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BA77D"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Name of Journal: </w:t>
      </w:r>
      <w:r w:rsidRPr="00FC03D7">
        <w:rPr>
          <w:rFonts w:ascii="Book Antiqua" w:eastAsia="Book Antiqua" w:hAnsi="Book Antiqua" w:cs="Book Antiqua"/>
          <w:i/>
          <w:color w:val="000000"/>
        </w:rPr>
        <w:t>World Journal of Hepatology</w:t>
      </w:r>
    </w:p>
    <w:p w14:paraId="31E531F0"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Manuscript NO: </w:t>
      </w:r>
      <w:r w:rsidRPr="00FC03D7">
        <w:rPr>
          <w:rFonts w:ascii="Book Antiqua" w:eastAsia="Book Antiqua" w:hAnsi="Book Antiqua" w:cs="Book Antiqua"/>
          <w:color w:val="000000"/>
        </w:rPr>
        <w:t>64350</w:t>
      </w:r>
    </w:p>
    <w:p w14:paraId="40B9A1A0"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Manuscript Type: </w:t>
      </w:r>
      <w:r w:rsidRPr="00FC03D7">
        <w:rPr>
          <w:rFonts w:ascii="Book Antiqua" w:eastAsia="Book Antiqua" w:hAnsi="Book Antiqua" w:cs="Book Antiqua"/>
          <w:color w:val="000000"/>
        </w:rPr>
        <w:t>MINIREVIEWS</w:t>
      </w:r>
    </w:p>
    <w:p w14:paraId="2C7A3E02" w14:textId="77777777" w:rsidR="00A77B3E" w:rsidRPr="00FC03D7" w:rsidRDefault="00A77B3E" w:rsidP="00FC03D7">
      <w:pPr>
        <w:spacing w:line="360" w:lineRule="auto"/>
        <w:jc w:val="both"/>
        <w:rPr>
          <w:rFonts w:ascii="Book Antiqua" w:hAnsi="Book Antiqua"/>
        </w:rPr>
      </w:pPr>
    </w:p>
    <w:p w14:paraId="38425F94" w14:textId="7CDBF635" w:rsidR="00E218D0" w:rsidRPr="00FC03D7" w:rsidRDefault="00E218D0" w:rsidP="00FC03D7">
      <w:pPr>
        <w:spacing w:line="360" w:lineRule="auto"/>
        <w:jc w:val="both"/>
        <w:rPr>
          <w:rFonts w:ascii="Book Antiqua" w:hAnsi="Book Antiqua"/>
        </w:rPr>
      </w:pPr>
      <w:r w:rsidRPr="00FC03D7">
        <w:rPr>
          <w:rFonts w:ascii="Book Antiqua" w:eastAsia="Book Antiqua" w:hAnsi="Book Antiqua" w:cs="Book Antiqua"/>
          <w:b/>
          <w:color w:val="000000"/>
        </w:rPr>
        <w:t>Long-term albumin infusion in decompensated cirrhosis: A review of current literature</w:t>
      </w:r>
      <w:r w:rsidR="0050534C">
        <w:rPr>
          <w:rFonts w:ascii="Book Antiqua" w:eastAsia="Book Antiqua" w:hAnsi="Book Antiqua" w:cs="Book Antiqua"/>
          <w:b/>
          <w:color w:val="000000"/>
        </w:rPr>
        <w:t xml:space="preserve"> </w:t>
      </w:r>
    </w:p>
    <w:p w14:paraId="4F56D378" w14:textId="77777777" w:rsidR="00A77B3E" w:rsidRPr="00FC03D7" w:rsidRDefault="00A77B3E" w:rsidP="00FC03D7">
      <w:pPr>
        <w:spacing w:line="360" w:lineRule="auto"/>
        <w:jc w:val="both"/>
        <w:rPr>
          <w:rFonts w:ascii="Book Antiqua" w:hAnsi="Book Antiqua"/>
        </w:rPr>
      </w:pPr>
    </w:p>
    <w:p w14:paraId="50FB8520" w14:textId="408B14BE" w:rsidR="00A77B3E" w:rsidRPr="00FC03D7" w:rsidRDefault="002B2CBA" w:rsidP="00FC03D7">
      <w:pPr>
        <w:spacing w:line="360" w:lineRule="auto"/>
        <w:jc w:val="both"/>
        <w:rPr>
          <w:rFonts w:ascii="Book Antiqua" w:hAnsi="Book Antiqua"/>
        </w:rPr>
      </w:pPr>
      <w:r w:rsidRPr="00FC03D7">
        <w:rPr>
          <w:rFonts w:ascii="Book Antiqua" w:eastAsia="Book Antiqua" w:hAnsi="Book Antiqua" w:cs="Book Antiqua"/>
          <w:color w:val="000000"/>
        </w:rPr>
        <w:t>Wong</w:t>
      </w:r>
      <w:r>
        <w:rPr>
          <w:rFonts w:ascii="Book Antiqua" w:eastAsia="Book Antiqua" w:hAnsi="Book Antiqua" w:cs="Book Antiqua"/>
          <w:color w:val="000000"/>
        </w:rPr>
        <w:t xml:space="preserve"> YJ </w:t>
      </w:r>
      <w:r w:rsidRPr="002B2CBA">
        <w:rPr>
          <w:rFonts w:ascii="Book Antiqua" w:eastAsia="Book Antiqua" w:hAnsi="Book Antiqua" w:cs="Book Antiqua"/>
          <w:i/>
          <w:iCs/>
          <w:color w:val="000000"/>
        </w:rPr>
        <w:t>et al</w:t>
      </w:r>
      <w:r>
        <w:rPr>
          <w:rFonts w:ascii="Book Antiqua" w:eastAsia="Book Antiqua" w:hAnsi="Book Antiqua" w:cs="Book Antiqua"/>
          <w:color w:val="000000"/>
        </w:rPr>
        <w:t>. A</w:t>
      </w:r>
      <w:r w:rsidR="00855B2A" w:rsidRPr="00FC03D7">
        <w:rPr>
          <w:rFonts w:ascii="Book Antiqua" w:eastAsia="Book Antiqua" w:hAnsi="Book Antiqua" w:cs="Book Antiqua"/>
          <w:color w:val="000000"/>
        </w:rPr>
        <w:t>lbumin in decompensated cirrhosis</w:t>
      </w:r>
    </w:p>
    <w:p w14:paraId="5C2EF0FE" w14:textId="77777777" w:rsidR="00A77B3E" w:rsidRPr="00FC03D7" w:rsidRDefault="00A77B3E" w:rsidP="00FC03D7">
      <w:pPr>
        <w:spacing w:line="360" w:lineRule="auto"/>
        <w:jc w:val="both"/>
        <w:rPr>
          <w:rFonts w:ascii="Book Antiqua" w:hAnsi="Book Antiqua"/>
        </w:rPr>
      </w:pPr>
    </w:p>
    <w:p w14:paraId="0FE02E59" w14:textId="665911EF"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Yu Jun Wong, Rahul Kumar, Yu Jing Jonathan Chua, </w:t>
      </w:r>
      <w:proofErr w:type="spellStart"/>
      <w:r w:rsidRPr="00FC03D7">
        <w:rPr>
          <w:rFonts w:ascii="Book Antiqua" w:eastAsia="Book Antiqua" w:hAnsi="Book Antiqua" w:cs="Book Antiqua"/>
          <w:color w:val="000000"/>
        </w:rPr>
        <w:t>Tiing</w:t>
      </w:r>
      <w:proofErr w:type="spellEnd"/>
      <w:r w:rsidRPr="00FC03D7">
        <w:rPr>
          <w:rFonts w:ascii="Book Antiqua" w:eastAsia="Book Antiqua" w:hAnsi="Book Antiqua" w:cs="Book Antiqua"/>
          <w:color w:val="000000"/>
        </w:rPr>
        <w:t xml:space="preserve"> Leong Ang</w:t>
      </w:r>
    </w:p>
    <w:p w14:paraId="265EB94A" w14:textId="77777777" w:rsidR="00A77B3E" w:rsidRPr="00FC03D7" w:rsidRDefault="00A77B3E" w:rsidP="00FC03D7">
      <w:pPr>
        <w:spacing w:line="360" w:lineRule="auto"/>
        <w:jc w:val="both"/>
        <w:rPr>
          <w:rFonts w:ascii="Book Antiqua" w:hAnsi="Book Antiqua"/>
        </w:rPr>
      </w:pPr>
    </w:p>
    <w:p w14:paraId="1AF72520" w14:textId="581BF8F9"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Yu Jun Wong, Rahul Kumar, Tiing Leong Ang, </w:t>
      </w:r>
      <w:r w:rsidR="002B2CBA" w:rsidRPr="002B2CBA">
        <w:rPr>
          <w:rFonts w:ascii="Book Antiqua" w:eastAsia="Book Antiqua" w:hAnsi="Book Antiqua" w:cs="Book Antiqua"/>
          <w:color w:val="000000"/>
        </w:rPr>
        <w:t>Department of</w:t>
      </w:r>
      <w:r w:rsidR="002B2CBA">
        <w:rPr>
          <w:rFonts w:ascii="Book Antiqua" w:eastAsia="Book Antiqua" w:hAnsi="Book Antiqua" w:cs="Book Antiqua"/>
          <w:b/>
          <w:bCs/>
          <w:color w:val="000000"/>
        </w:rPr>
        <w:t xml:space="preserve"> </w:t>
      </w:r>
      <w:r w:rsidRPr="00FC03D7">
        <w:rPr>
          <w:rFonts w:ascii="Book Antiqua" w:eastAsia="Book Antiqua" w:hAnsi="Book Antiqua" w:cs="Book Antiqua"/>
          <w:color w:val="000000"/>
        </w:rPr>
        <w:t>Gastroenterology and Hepatology, Changi General Hospital, Singapore 529889, Singapore</w:t>
      </w:r>
    </w:p>
    <w:p w14:paraId="1657FCEB" w14:textId="77777777" w:rsidR="00A77B3E" w:rsidRPr="00FC03D7" w:rsidRDefault="00A77B3E" w:rsidP="00FC03D7">
      <w:pPr>
        <w:spacing w:line="360" w:lineRule="auto"/>
        <w:jc w:val="both"/>
        <w:rPr>
          <w:rFonts w:ascii="Book Antiqua" w:hAnsi="Book Antiqua"/>
        </w:rPr>
      </w:pPr>
    </w:p>
    <w:p w14:paraId="488E7101" w14:textId="66071A29"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Yu Jing Jonathan Chua, </w:t>
      </w:r>
      <w:r w:rsidR="002B2CBA" w:rsidRPr="002B2CBA">
        <w:rPr>
          <w:rFonts w:ascii="Book Antiqua" w:eastAsia="Book Antiqua" w:hAnsi="Book Antiqua" w:cs="Book Antiqua"/>
          <w:color w:val="000000"/>
        </w:rPr>
        <w:t>Department of</w:t>
      </w:r>
      <w:r w:rsidR="002B2CBA" w:rsidRPr="00FC03D7">
        <w:rPr>
          <w:rFonts w:ascii="Book Antiqua" w:eastAsia="Book Antiqua" w:hAnsi="Book Antiqua" w:cs="Book Antiqua"/>
          <w:color w:val="000000"/>
        </w:rPr>
        <w:t xml:space="preserve"> </w:t>
      </w:r>
      <w:r w:rsidRPr="00FC03D7">
        <w:rPr>
          <w:rFonts w:ascii="Book Antiqua" w:eastAsia="Book Antiqua" w:hAnsi="Book Antiqua" w:cs="Book Antiqua"/>
          <w:color w:val="000000"/>
        </w:rPr>
        <w:t>Internal Medicine, Yong Loo Lin School of Medicine, Singapore 117597, Singapore</w:t>
      </w:r>
    </w:p>
    <w:p w14:paraId="1B91FE98" w14:textId="77777777" w:rsidR="00A77B3E" w:rsidRPr="00FC03D7" w:rsidRDefault="00A77B3E" w:rsidP="00FC03D7">
      <w:pPr>
        <w:spacing w:line="360" w:lineRule="auto"/>
        <w:jc w:val="both"/>
        <w:rPr>
          <w:rFonts w:ascii="Book Antiqua" w:hAnsi="Book Antiqua"/>
        </w:rPr>
      </w:pPr>
    </w:p>
    <w:p w14:paraId="4AE0CEC8" w14:textId="77DCABF5"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Author contributions: </w:t>
      </w:r>
      <w:r w:rsidR="002B2CBA" w:rsidRPr="00FC03D7">
        <w:rPr>
          <w:rFonts w:ascii="Book Antiqua" w:eastAsia="Book Antiqua" w:hAnsi="Book Antiqua" w:cs="Book Antiqua"/>
          <w:color w:val="000000"/>
        </w:rPr>
        <w:t xml:space="preserve">Wong YJ </w:t>
      </w:r>
      <w:r w:rsidR="002B2CBA">
        <w:rPr>
          <w:rFonts w:ascii="Book Antiqua" w:eastAsia="Book Antiqua" w:hAnsi="Book Antiqua" w:cs="Book Antiqua"/>
          <w:color w:val="000000"/>
        </w:rPr>
        <w:t>performed the s</w:t>
      </w:r>
      <w:r w:rsidRPr="00FC03D7">
        <w:rPr>
          <w:rFonts w:ascii="Book Antiqua" w:eastAsia="Book Antiqua" w:hAnsi="Book Antiqua" w:cs="Book Antiqua"/>
          <w:color w:val="000000"/>
        </w:rPr>
        <w:t xml:space="preserve">tudy concept and design; </w:t>
      </w:r>
      <w:r w:rsidR="002B2CBA" w:rsidRPr="00FC03D7">
        <w:rPr>
          <w:rFonts w:ascii="Book Antiqua" w:eastAsia="Book Antiqua" w:hAnsi="Book Antiqua" w:cs="Book Antiqua"/>
          <w:color w:val="000000"/>
        </w:rPr>
        <w:t>Wong YJ</w:t>
      </w:r>
      <w:r w:rsidR="002B2CBA">
        <w:rPr>
          <w:rFonts w:ascii="Book Antiqua" w:eastAsia="Book Antiqua" w:hAnsi="Book Antiqua" w:cs="Book Antiqua"/>
          <w:color w:val="000000"/>
        </w:rPr>
        <w:t xml:space="preserve"> and</w:t>
      </w:r>
      <w:r w:rsidR="002B2CBA" w:rsidRPr="00FC03D7">
        <w:rPr>
          <w:rFonts w:ascii="Book Antiqua" w:eastAsia="Book Antiqua" w:hAnsi="Book Antiqua" w:cs="Book Antiqua"/>
          <w:color w:val="000000"/>
        </w:rPr>
        <w:t xml:space="preserve"> Chua YJ</w:t>
      </w:r>
      <w:r w:rsidR="002B2CBA">
        <w:rPr>
          <w:rFonts w:ascii="Book Antiqua" w:eastAsia="Book Antiqua" w:hAnsi="Book Antiqua" w:cs="Book Antiqua"/>
          <w:color w:val="000000"/>
        </w:rPr>
        <w:t>J</w:t>
      </w:r>
      <w:r w:rsidR="002B2CBA" w:rsidRPr="00FC03D7">
        <w:rPr>
          <w:rFonts w:ascii="Book Antiqua" w:eastAsia="Book Antiqua" w:hAnsi="Book Antiqua" w:cs="Book Antiqua"/>
          <w:color w:val="000000"/>
        </w:rPr>
        <w:t xml:space="preserve"> </w:t>
      </w:r>
      <w:r w:rsidR="002B2CBA">
        <w:rPr>
          <w:rFonts w:ascii="Book Antiqua" w:eastAsia="Book Antiqua" w:hAnsi="Book Antiqua" w:cs="Book Antiqua"/>
          <w:color w:val="000000"/>
        </w:rPr>
        <w:t>performed the</w:t>
      </w:r>
      <w:r w:rsidR="002B2CBA" w:rsidRPr="00FC03D7">
        <w:rPr>
          <w:rFonts w:ascii="Book Antiqua" w:eastAsia="Book Antiqua" w:hAnsi="Book Antiqua" w:cs="Book Antiqua"/>
          <w:color w:val="000000"/>
        </w:rPr>
        <w:t xml:space="preserve"> </w:t>
      </w:r>
      <w:r w:rsidR="002B2CBA">
        <w:rPr>
          <w:rFonts w:ascii="Book Antiqua" w:eastAsia="Book Antiqua" w:hAnsi="Book Antiqua" w:cs="Book Antiqua"/>
          <w:color w:val="000000"/>
        </w:rPr>
        <w:t>s</w:t>
      </w:r>
      <w:r w:rsidRPr="00FC03D7">
        <w:rPr>
          <w:rFonts w:ascii="Book Antiqua" w:eastAsia="Book Antiqua" w:hAnsi="Book Antiqua" w:cs="Book Antiqua"/>
          <w:color w:val="000000"/>
        </w:rPr>
        <w:t>ystematic review of literature</w:t>
      </w:r>
      <w:r w:rsidR="002B2CBA">
        <w:rPr>
          <w:rFonts w:ascii="Book Antiqua" w:eastAsia="Book Antiqua" w:hAnsi="Book Antiqua" w:cs="Book Antiqua"/>
          <w:color w:val="000000"/>
        </w:rPr>
        <w:t>,</w:t>
      </w:r>
      <w:r w:rsidRPr="00FC03D7">
        <w:rPr>
          <w:rFonts w:ascii="Book Antiqua" w:eastAsia="Book Antiqua" w:hAnsi="Book Antiqua" w:cs="Book Antiqua"/>
          <w:color w:val="000000"/>
        </w:rPr>
        <w:t xml:space="preserve"> </w:t>
      </w:r>
      <w:r w:rsidR="002B2CBA">
        <w:rPr>
          <w:rFonts w:ascii="Book Antiqua" w:eastAsia="Book Antiqua" w:hAnsi="Book Antiqua" w:cs="Book Antiqua"/>
          <w:color w:val="000000"/>
        </w:rPr>
        <w:t>d</w:t>
      </w:r>
      <w:r w:rsidRPr="00FC03D7">
        <w:rPr>
          <w:rFonts w:ascii="Book Antiqua" w:eastAsia="Book Antiqua" w:hAnsi="Book Antiqua" w:cs="Book Antiqua"/>
          <w:color w:val="000000"/>
        </w:rPr>
        <w:t>rafting the manuscript;</w:t>
      </w:r>
      <w:r w:rsidR="003230FA" w:rsidRPr="00FC03D7">
        <w:rPr>
          <w:rFonts w:ascii="Book Antiqua" w:eastAsia="Book Antiqua" w:hAnsi="Book Antiqua" w:cs="Book Antiqua"/>
          <w:color w:val="000000"/>
        </w:rPr>
        <w:t xml:space="preserve"> Kumar</w:t>
      </w:r>
      <w:r w:rsidR="003230FA">
        <w:rPr>
          <w:rFonts w:ascii="Book Antiqua" w:eastAsia="Book Antiqua" w:hAnsi="Book Antiqua" w:cs="Book Antiqua"/>
          <w:color w:val="000000"/>
        </w:rPr>
        <w:t xml:space="preserve"> R and</w:t>
      </w:r>
      <w:r w:rsidR="003230FA" w:rsidRPr="00FC03D7">
        <w:rPr>
          <w:rFonts w:ascii="Book Antiqua" w:eastAsia="Book Antiqua" w:hAnsi="Book Antiqua" w:cs="Book Antiqua"/>
          <w:color w:val="000000"/>
        </w:rPr>
        <w:t xml:space="preserve"> Ang TL </w:t>
      </w:r>
      <w:r w:rsidR="003230FA">
        <w:rPr>
          <w:rFonts w:ascii="Book Antiqua" w:eastAsia="Book Antiqua" w:hAnsi="Book Antiqua" w:cs="Book Antiqua"/>
          <w:color w:val="000000"/>
        </w:rPr>
        <w:t>performed the c</w:t>
      </w:r>
      <w:r w:rsidRPr="00FC03D7">
        <w:rPr>
          <w:rFonts w:ascii="Book Antiqua" w:eastAsia="Book Antiqua" w:hAnsi="Book Antiqua" w:cs="Book Antiqua"/>
          <w:color w:val="000000"/>
        </w:rPr>
        <w:t>ritical review of the manuscript</w:t>
      </w:r>
      <w:r w:rsidR="003230FA">
        <w:rPr>
          <w:rFonts w:ascii="Book Antiqua" w:eastAsia="Book Antiqua" w:hAnsi="Book Antiqua" w:cs="Book Antiqua"/>
          <w:color w:val="000000"/>
        </w:rPr>
        <w:t>.</w:t>
      </w:r>
    </w:p>
    <w:p w14:paraId="2D69A606" w14:textId="77777777" w:rsidR="00A77B3E" w:rsidRPr="00FC03D7" w:rsidRDefault="00A77B3E" w:rsidP="00FC03D7">
      <w:pPr>
        <w:spacing w:line="360" w:lineRule="auto"/>
        <w:jc w:val="both"/>
        <w:rPr>
          <w:rFonts w:ascii="Book Antiqua" w:hAnsi="Book Antiqua"/>
        </w:rPr>
      </w:pPr>
    </w:p>
    <w:p w14:paraId="49130613" w14:textId="3CE103E0"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Supported by </w:t>
      </w:r>
      <w:r w:rsidRPr="00FC03D7">
        <w:rPr>
          <w:rFonts w:ascii="Book Antiqua" w:eastAsia="Book Antiqua" w:hAnsi="Book Antiqua" w:cs="Book Antiqua"/>
          <w:color w:val="000000"/>
        </w:rPr>
        <w:t>Nurturing Clinician Scientist Scheme</w:t>
      </w:r>
      <w:r w:rsidR="007D68C3">
        <w:rPr>
          <w:rFonts w:ascii="Book Antiqua" w:eastAsia="Book Antiqua" w:hAnsi="Book Antiqua" w:cs="Book Antiqua"/>
          <w:color w:val="000000"/>
        </w:rPr>
        <w:t xml:space="preserve"> </w:t>
      </w:r>
      <w:r w:rsidRPr="007D68C3">
        <w:rPr>
          <w:rFonts w:ascii="Book Antiqua" w:eastAsia="Book Antiqua" w:hAnsi="Book Antiqua" w:cs="Book Antiqua"/>
          <w:caps/>
          <w:color w:val="000000"/>
        </w:rPr>
        <w:t>a</w:t>
      </w:r>
      <w:r w:rsidRPr="00FC03D7">
        <w:rPr>
          <w:rFonts w:ascii="Book Antiqua" w:eastAsia="Book Antiqua" w:hAnsi="Book Antiqua" w:cs="Book Antiqua"/>
          <w:color w:val="000000"/>
        </w:rPr>
        <w:t xml:space="preserve">ward by </w:t>
      </w:r>
      <w:proofErr w:type="spellStart"/>
      <w:r w:rsidRPr="00FC03D7">
        <w:rPr>
          <w:rFonts w:ascii="Book Antiqua" w:eastAsia="Book Antiqua" w:hAnsi="Book Antiqua" w:cs="Book Antiqua"/>
          <w:color w:val="000000"/>
        </w:rPr>
        <w:t>SingHealth</w:t>
      </w:r>
      <w:proofErr w:type="spellEnd"/>
      <w:r w:rsidRPr="00FC03D7">
        <w:rPr>
          <w:rFonts w:ascii="Book Antiqua" w:eastAsia="Book Antiqua" w:hAnsi="Book Antiqua" w:cs="Book Antiqua"/>
          <w:color w:val="000000"/>
        </w:rPr>
        <w:t xml:space="preserve"> Duke-NUS Medicine Academic Medicine Programme (Medicine ACP)</w:t>
      </w:r>
      <w:r w:rsidR="00880ED6">
        <w:rPr>
          <w:rFonts w:ascii="Book Antiqua" w:eastAsia="Book Antiqua" w:hAnsi="Book Antiqua" w:cs="Book Antiqua"/>
          <w:color w:val="000000"/>
        </w:rPr>
        <w:t>,</w:t>
      </w:r>
      <w:r w:rsidRPr="00FC03D7">
        <w:rPr>
          <w:rFonts w:ascii="Book Antiqua" w:eastAsia="Book Antiqua" w:hAnsi="Book Antiqua" w:cs="Book Antiqua"/>
          <w:color w:val="000000"/>
        </w:rPr>
        <w:t xml:space="preserve"> Changi General Hospital Research Grant</w:t>
      </w:r>
      <w:r w:rsidR="00880ED6">
        <w:rPr>
          <w:rFonts w:ascii="Book Antiqua" w:eastAsia="Book Antiqua" w:hAnsi="Book Antiqua" w:cs="Book Antiqua"/>
          <w:color w:val="000000"/>
        </w:rPr>
        <w:t>.</w:t>
      </w:r>
    </w:p>
    <w:p w14:paraId="79DCF532" w14:textId="77777777" w:rsidR="00A77B3E" w:rsidRPr="00FC03D7" w:rsidRDefault="00A77B3E" w:rsidP="00FC03D7">
      <w:pPr>
        <w:spacing w:line="360" w:lineRule="auto"/>
        <w:jc w:val="both"/>
        <w:rPr>
          <w:rFonts w:ascii="Book Antiqua" w:hAnsi="Book Antiqua"/>
        </w:rPr>
      </w:pPr>
    </w:p>
    <w:p w14:paraId="2CB76764" w14:textId="3A17A83F"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Corresponding author: Tiing Leong Ang, FASGE, FRCP, MBBS, Attending Doctor, Chief Physician, Professor, </w:t>
      </w:r>
      <w:r w:rsidR="007F66ED" w:rsidRPr="002B2CBA">
        <w:rPr>
          <w:rFonts w:ascii="Book Antiqua" w:eastAsia="Book Antiqua" w:hAnsi="Book Antiqua" w:cs="Book Antiqua"/>
          <w:color w:val="000000"/>
        </w:rPr>
        <w:t>Department of</w:t>
      </w:r>
      <w:r w:rsidR="007F66ED">
        <w:rPr>
          <w:rFonts w:ascii="Book Antiqua" w:eastAsia="Book Antiqua" w:hAnsi="Book Antiqua" w:cs="Book Antiqua"/>
          <w:b/>
          <w:bCs/>
          <w:color w:val="000000"/>
        </w:rPr>
        <w:t xml:space="preserve"> </w:t>
      </w:r>
      <w:r w:rsidRPr="00FC03D7">
        <w:rPr>
          <w:rFonts w:ascii="Book Antiqua" w:eastAsia="Book Antiqua" w:hAnsi="Book Antiqua" w:cs="Book Antiqua"/>
          <w:color w:val="000000"/>
        </w:rPr>
        <w:t>Gastroenterology and Hepatology, Changi General Hospital, 2 Simei Street 3, Singapore 529889, Singapore. ang.tiing.leong@singhealth.com.sg</w:t>
      </w:r>
    </w:p>
    <w:p w14:paraId="13063448" w14:textId="77777777" w:rsidR="00A77B3E" w:rsidRPr="00FC03D7" w:rsidRDefault="00A77B3E" w:rsidP="00FC03D7">
      <w:pPr>
        <w:spacing w:line="360" w:lineRule="auto"/>
        <w:jc w:val="both"/>
        <w:rPr>
          <w:rFonts w:ascii="Book Antiqua" w:hAnsi="Book Antiqua"/>
        </w:rPr>
      </w:pPr>
    </w:p>
    <w:p w14:paraId="70107689"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lastRenderedPageBreak/>
        <w:t xml:space="preserve">Received: </w:t>
      </w:r>
      <w:r w:rsidRPr="00FC03D7">
        <w:rPr>
          <w:rFonts w:ascii="Book Antiqua" w:eastAsia="Book Antiqua" w:hAnsi="Book Antiqua" w:cs="Book Antiqua"/>
          <w:color w:val="000000"/>
        </w:rPr>
        <w:t>February 17, 2021</w:t>
      </w:r>
    </w:p>
    <w:p w14:paraId="42A05171" w14:textId="446CFCC8"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Revised: </w:t>
      </w:r>
      <w:r w:rsidR="009C5071">
        <w:rPr>
          <w:rFonts w:ascii="Book Antiqua" w:hAnsi="Book Antiqua"/>
        </w:rPr>
        <w:t>March 22, 2021</w:t>
      </w:r>
    </w:p>
    <w:p w14:paraId="1B6136A4" w14:textId="2DA860C2"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Accepted: </w:t>
      </w:r>
      <w:r w:rsidR="00962D2A" w:rsidRPr="00962D2A">
        <w:rPr>
          <w:rFonts w:ascii="Book Antiqua" w:eastAsia="Book Antiqua" w:hAnsi="Book Antiqua" w:cs="Book Antiqua"/>
          <w:color w:val="000000"/>
        </w:rPr>
        <w:t>April 13, 2021</w:t>
      </w:r>
    </w:p>
    <w:p w14:paraId="7B79FC34"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Published online: </w:t>
      </w:r>
    </w:p>
    <w:p w14:paraId="11CD53CD" w14:textId="77777777" w:rsidR="00A77B3E" w:rsidRPr="00FC03D7" w:rsidRDefault="00A77B3E" w:rsidP="00FC03D7">
      <w:pPr>
        <w:spacing w:line="360" w:lineRule="auto"/>
        <w:jc w:val="both"/>
        <w:rPr>
          <w:rFonts w:ascii="Book Antiqua" w:hAnsi="Book Antiqua"/>
        </w:rPr>
        <w:sectPr w:rsidR="00A77B3E" w:rsidRPr="00FC03D7">
          <w:footerReference w:type="default" r:id="rId6"/>
          <w:pgSz w:w="12240" w:h="15840"/>
          <w:pgMar w:top="1440" w:right="1440" w:bottom="1440" w:left="1440" w:header="720" w:footer="720" w:gutter="0"/>
          <w:cols w:space="720"/>
          <w:docGrid w:linePitch="360"/>
        </w:sectPr>
      </w:pPr>
    </w:p>
    <w:p w14:paraId="0D148B29"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lastRenderedPageBreak/>
        <w:t>Abstract</w:t>
      </w:r>
    </w:p>
    <w:p w14:paraId="612B5009"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Decompensated cirrhosis is characterized by chronic inflammation and severe portal hypertension leading to systemic circulatory dysfunction. Albumin infusion has been widely used in decompensated cirrhosis in patients with spontaneous bacterial peritonitis, large-volume paracentesis and hepatorenal syndrome. Emerging data suggest long-term albumin infusion has both oncotic and non-oncotic properties which may improve the clinical outcomes in decompensated cirrhosis patients. We review the current literature on both the established and potential role of albumin, and specifically address the controversies of long-term albumin infusion in decompensated cirrhosis patients. </w:t>
      </w:r>
    </w:p>
    <w:p w14:paraId="55AA5D42" w14:textId="77777777" w:rsidR="00A77B3E" w:rsidRPr="00FC03D7" w:rsidRDefault="00A77B3E" w:rsidP="00FC03D7">
      <w:pPr>
        <w:spacing w:line="360" w:lineRule="auto"/>
        <w:jc w:val="both"/>
        <w:rPr>
          <w:rFonts w:ascii="Book Antiqua" w:hAnsi="Book Antiqua"/>
        </w:rPr>
      </w:pPr>
    </w:p>
    <w:p w14:paraId="03C88DB7" w14:textId="5163CDD3"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Key Words: </w:t>
      </w:r>
      <w:r w:rsidR="0050534C">
        <w:rPr>
          <w:rFonts w:ascii="Book Antiqua" w:eastAsia="Book Antiqua" w:hAnsi="Book Antiqua" w:cs="Book Antiqua"/>
          <w:color w:val="000000"/>
        </w:rPr>
        <w:t>A</w:t>
      </w:r>
      <w:r w:rsidRPr="00FC03D7">
        <w:rPr>
          <w:rFonts w:ascii="Book Antiqua" w:eastAsia="Book Antiqua" w:hAnsi="Book Antiqua" w:cs="Book Antiqua"/>
          <w:color w:val="000000"/>
        </w:rPr>
        <w:t xml:space="preserve">lbumin; </w:t>
      </w:r>
      <w:r w:rsidR="0050534C">
        <w:rPr>
          <w:rFonts w:ascii="Book Antiqua" w:eastAsia="Book Antiqua" w:hAnsi="Book Antiqua" w:cs="Book Antiqua"/>
          <w:color w:val="000000"/>
        </w:rPr>
        <w:t>C</w:t>
      </w:r>
      <w:r w:rsidRPr="00FC03D7">
        <w:rPr>
          <w:rFonts w:ascii="Book Antiqua" w:eastAsia="Book Antiqua" w:hAnsi="Book Antiqua" w:cs="Book Antiqua"/>
          <w:color w:val="000000"/>
        </w:rPr>
        <w:t xml:space="preserve">irrhosis; </w:t>
      </w:r>
      <w:r w:rsidR="0050534C">
        <w:rPr>
          <w:rFonts w:ascii="Book Antiqua" w:eastAsia="Book Antiqua" w:hAnsi="Book Antiqua" w:cs="Book Antiqua"/>
          <w:color w:val="000000"/>
        </w:rPr>
        <w:t>H</w:t>
      </w:r>
      <w:r w:rsidRPr="00FC03D7">
        <w:rPr>
          <w:rFonts w:ascii="Book Antiqua" w:eastAsia="Book Antiqua" w:hAnsi="Book Antiqua" w:cs="Book Antiqua"/>
          <w:color w:val="000000"/>
        </w:rPr>
        <w:t xml:space="preserve">epatic encephalopathy; </w:t>
      </w:r>
      <w:r w:rsidR="0050534C">
        <w:rPr>
          <w:rFonts w:ascii="Book Antiqua" w:eastAsia="Book Antiqua" w:hAnsi="Book Antiqua" w:cs="Book Antiqua"/>
          <w:color w:val="000000"/>
        </w:rPr>
        <w:t>H</w:t>
      </w:r>
      <w:r w:rsidRPr="00FC03D7">
        <w:rPr>
          <w:rFonts w:ascii="Book Antiqua" w:eastAsia="Book Antiqua" w:hAnsi="Book Antiqua" w:cs="Book Antiqua"/>
          <w:color w:val="000000"/>
        </w:rPr>
        <w:t xml:space="preserve">epatorenal syndrome; </w:t>
      </w:r>
      <w:r w:rsidR="0050534C">
        <w:rPr>
          <w:rFonts w:ascii="Book Antiqua" w:eastAsia="Book Antiqua" w:hAnsi="Book Antiqua" w:cs="Book Antiqua"/>
          <w:color w:val="000000"/>
        </w:rPr>
        <w:t>A</w:t>
      </w:r>
      <w:r w:rsidRPr="00FC03D7">
        <w:rPr>
          <w:rFonts w:ascii="Book Antiqua" w:eastAsia="Book Antiqua" w:hAnsi="Book Antiqua" w:cs="Book Antiqua"/>
          <w:color w:val="000000"/>
        </w:rPr>
        <w:t xml:space="preserve">cute-on-chronic liver failure; </w:t>
      </w:r>
      <w:r w:rsidR="0050534C">
        <w:rPr>
          <w:rFonts w:ascii="Book Antiqua" w:eastAsia="Book Antiqua" w:hAnsi="Book Antiqua" w:cs="Book Antiqua"/>
          <w:color w:val="000000"/>
        </w:rPr>
        <w:t>S</w:t>
      </w:r>
      <w:r w:rsidRPr="00FC03D7">
        <w:rPr>
          <w:rFonts w:ascii="Book Antiqua" w:eastAsia="Book Antiqua" w:hAnsi="Book Antiqua" w:cs="Book Antiqua"/>
          <w:color w:val="000000"/>
        </w:rPr>
        <w:t xml:space="preserve">pontaneous bacterial peritonitis; </w:t>
      </w:r>
      <w:r w:rsidR="0050534C">
        <w:rPr>
          <w:rFonts w:ascii="Book Antiqua" w:eastAsia="Book Antiqua" w:hAnsi="Book Antiqua" w:cs="Book Antiqua"/>
          <w:color w:val="000000"/>
        </w:rPr>
        <w:t>L</w:t>
      </w:r>
      <w:r w:rsidRPr="00FC03D7">
        <w:rPr>
          <w:rFonts w:ascii="Book Antiqua" w:eastAsia="Book Antiqua" w:hAnsi="Book Antiqua" w:cs="Book Antiqua"/>
          <w:color w:val="000000"/>
        </w:rPr>
        <w:t>arge-volume paracentesis</w:t>
      </w:r>
    </w:p>
    <w:p w14:paraId="3FF145B3" w14:textId="77777777" w:rsidR="00A77B3E" w:rsidRPr="00FC03D7" w:rsidRDefault="00A77B3E" w:rsidP="00FC03D7">
      <w:pPr>
        <w:spacing w:line="360" w:lineRule="auto"/>
        <w:jc w:val="both"/>
        <w:rPr>
          <w:rFonts w:ascii="Book Antiqua" w:hAnsi="Book Antiqua"/>
        </w:rPr>
      </w:pPr>
    </w:p>
    <w:p w14:paraId="260BC1EA" w14:textId="5CA992B3"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Wong YJ, Kumar R, Chua YJJ, Ang TL. </w:t>
      </w:r>
      <w:r w:rsidR="0050534C" w:rsidRPr="0050534C">
        <w:rPr>
          <w:rFonts w:ascii="Book Antiqua" w:eastAsia="Book Antiqua" w:hAnsi="Book Antiqua" w:cs="Book Antiqua"/>
          <w:bCs/>
          <w:color w:val="000000"/>
        </w:rPr>
        <w:t>Long-term albumin infusion in decompensated cirrhosis: A review of current literature</w:t>
      </w:r>
      <w:r w:rsidRPr="00FC03D7">
        <w:rPr>
          <w:rFonts w:ascii="Book Antiqua" w:eastAsia="Book Antiqua" w:hAnsi="Book Antiqua" w:cs="Book Antiqua"/>
          <w:color w:val="000000"/>
        </w:rPr>
        <w:t xml:space="preserve">. </w:t>
      </w:r>
      <w:r w:rsidRPr="00FC03D7">
        <w:rPr>
          <w:rFonts w:ascii="Book Antiqua" w:eastAsia="Book Antiqua" w:hAnsi="Book Antiqua" w:cs="Book Antiqua"/>
          <w:i/>
          <w:iCs/>
          <w:color w:val="000000"/>
        </w:rPr>
        <w:t>World J Hepatol</w:t>
      </w:r>
      <w:r w:rsidRPr="00FC03D7">
        <w:rPr>
          <w:rFonts w:ascii="Book Antiqua" w:eastAsia="Book Antiqua" w:hAnsi="Book Antiqua" w:cs="Book Antiqua"/>
          <w:color w:val="000000"/>
        </w:rPr>
        <w:t xml:space="preserve"> 2021; In press</w:t>
      </w:r>
    </w:p>
    <w:p w14:paraId="2C1AF857" w14:textId="77777777" w:rsidR="00A77B3E" w:rsidRPr="00FC03D7" w:rsidRDefault="00A77B3E" w:rsidP="00FC03D7">
      <w:pPr>
        <w:spacing w:line="360" w:lineRule="auto"/>
        <w:jc w:val="both"/>
        <w:rPr>
          <w:rFonts w:ascii="Book Antiqua" w:hAnsi="Book Antiqua"/>
        </w:rPr>
      </w:pPr>
    </w:p>
    <w:p w14:paraId="21B5DC47"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Core Tip: </w:t>
      </w:r>
      <w:r w:rsidRPr="00FC03D7">
        <w:rPr>
          <w:rFonts w:ascii="Book Antiqua" w:eastAsia="Book Antiqua" w:hAnsi="Book Antiqua" w:cs="Book Antiqua"/>
          <w:color w:val="000000"/>
        </w:rPr>
        <w:t>Decompensated cirrhosis is characterized by chronic inflammation and severe portal hypertension leading to systemic circulatory dysfunction. Albumin infusion has been widely used in decompensated cirrhosis in patients with spontaneous bacterial peritonitis, large-volume paracentesis and hepatorenal syndrome. Emerging data suggest long-term albumin infusion has both oncotic and non-oncotic properties which may improve the clinical outcomes in decompensated cirrhosis patients.</w:t>
      </w:r>
    </w:p>
    <w:p w14:paraId="58D04BE2" w14:textId="77777777" w:rsidR="00A77B3E" w:rsidRPr="00FC03D7" w:rsidRDefault="00A77B3E" w:rsidP="00FC03D7">
      <w:pPr>
        <w:spacing w:line="360" w:lineRule="auto"/>
        <w:jc w:val="both"/>
        <w:rPr>
          <w:rFonts w:ascii="Book Antiqua" w:hAnsi="Book Antiqua"/>
        </w:rPr>
      </w:pPr>
    </w:p>
    <w:p w14:paraId="17CA7266" w14:textId="171302BC" w:rsidR="00681982" w:rsidRPr="00A104F8" w:rsidRDefault="00F71334" w:rsidP="00FC03D7">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r w:rsidR="00855B2A" w:rsidRPr="00FC03D7">
        <w:rPr>
          <w:rFonts w:ascii="Book Antiqua" w:eastAsia="Book Antiqua" w:hAnsi="Book Antiqua" w:cs="Book Antiqua"/>
          <w:b/>
          <w:caps/>
          <w:color w:val="000000"/>
          <w:u w:val="single"/>
        </w:rPr>
        <w:lastRenderedPageBreak/>
        <w:t>INTRODUCTION</w:t>
      </w:r>
    </w:p>
    <w:p w14:paraId="6D4F5706" w14:textId="59E3E69D" w:rsidR="00681982" w:rsidRPr="00F71334" w:rsidRDefault="00855B2A" w:rsidP="00FC03D7">
      <w:pPr>
        <w:spacing w:line="360" w:lineRule="auto"/>
        <w:jc w:val="both"/>
        <w:rPr>
          <w:rFonts w:ascii="Book Antiqua" w:hAnsi="Book Antiqua"/>
          <w:i/>
          <w:iCs/>
        </w:rPr>
      </w:pPr>
      <w:r w:rsidRPr="00F71334">
        <w:rPr>
          <w:rFonts w:ascii="Book Antiqua" w:eastAsia="Book Antiqua" w:hAnsi="Book Antiqua" w:cs="Book Antiqua"/>
          <w:b/>
          <w:bCs/>
          <w:i/>
          <w:iCs/>
          <w:color w:val="000000"/>
        </w:rPr>
        <w:t>L</w:t>
      </w:r>
      <w:r w:rsidR="00F71334" w:rsidRPr="00F71334">
        <w:rPr>
          <w:rFonts w:ascii="Book Antiqua" w:eastAsia="Book Antiqua" w:hAnsi="Book Antiqua" w:cs="Book Antiqua"/>
          <w:b/>
          <w:bCs/>
          <w:i/>
          <w:iCs/>
          <w:color w:val="000000"/>
        </w:rPr>
        <w:t>ong-term albumin infusion in decompensated cirrhosis</w:t>
      </w:r>
      <w:r w:rsidRPr="00F71334">
        <w:rPr>
          <w:rFonts w:ascii="Book Antiqua" w:eastAsia="Book Antiqua" w:hAnsi="Book Antiqua" w:cs="Book Antiqua"/>
          <w:b/>
          <w:bCs/>
          <w:i/>
          <w:iCs/>
          <w:color w:val="000000"/>
        </w:rPr>
        <w:t xml:space="preserve">: A </w:t>
      </w:r>
      <w:r w:rsidR="00F71334" w:rsidRPr="00F71334">
        <w:rPr>
          <w:rFonts w:ascii="Book Antiqua" w:eastAsia="Book Antiqua" w:hAnsi="Book Antiqua" w:cs="Book Antiqua"/>
          <w:b/>
          <w:bCs/>
          <w:i/>
          <w:iCs/>
          <w:color w:val="000000"/>
        </w:rPr>
        <w:t>critical review of current literature</w:t>
      </w:r>
    </w:p>
    <w:p w14:paraId="2BE25EE0" w14:textId="2E1117C7" w:rsidR="00A77B3E" w:rsidRPr="00FC03D7" w:rsidRDefault="00855B2A" w:rsidP="00F71334">
      <w:pPr>
        <w:spacing w:line="360" w:lineRule="auto"/>
        <w:jc w:val="both"/>
        <w:rPr>
          <w:rFonts w:ascii="Book Antiqua" w:hAnsi="Book Antiqua"/>
        </w:rPr>
      </w:pPr>
      <w:r w:rsidRPr="00FC03D7">
        <w:rPr>
          <w:rFonts w:ascii="Book Antiqua" w:eastAsia="Book Antiqua" w:hAnsi="Book Antiqua" w:cs="Book Antiqua"/>
          <w:b/>
          <w:bCs/>
          <w:color w:val="000000"/>
        </w:rPr>
        <w:t>C</w:t>
      </w:r>
      <w:r w:rsidR="00F71334">
        <w:rPr>
          <w:rFonts w:ascii="Book Antiqua" w:eastAsia="Book Antiqua" w:hAnsi="Book Antiqua" w:cs="Book Antiqua"/>
          <w:b/>
          <w:bCs/>
          <w:color w:val="000000"/>
        </w:rPr>
        <w:t>oncept</w:t>
      </w:r>
      <w:r w:rsidR="00F71334">
        <w:rPr>
          <w:rFonts w:ascii="Book Antiqua" w:eastAsia="Book Antiqua" w:hAnsi="Book Antiqua" w:cs="Book Antiqua"/>
          <w:b/>
          <w:bCs/>
          <w:i/>
          <w:iCs/>
          <w:color w:val="000000"/>
        </w:rPr>
        <w:t xml:space="preserve"> </w:t>
      </w:r>
      <w:r w:rsidR="00F71334" w:rsidRPr="00F71334">
        <w:rPr>
          <w:rFonts w:ascii="Book Antiqua" w:eastAsia="Book Antiqua" w:hAnsi="Book Antiqua" w:cs="Book Antiqua"/>
          <w:b/>
          <w:bCs/>
          <w:color w:val="000000"/>
        </w:rPr>
        <w:t>of</w:t>
      </w:r>
      <w:r w:rsidRPr="00F71334">
        <w:rPr>
          <w:rFonts w:ascii="Book Antiqua" w:eastAsia="Book Antiqua" w:hAnsi="Book Antiqua" w:cs="Book Antiqua"/>
          <w:b/>
          <w:bCs/>
          <w:color w:val="000000"/>
        </w:rPr>
        <w:t xml:space="preserve"> </w:t>
      </w:r>
      <w:r w:rsidR="00F71334">
        <w:rPr>
          <w:rFonts w:ascii="Book Antiqua" w:eastAsia="Book Antiqua" w:hAnsi="Book Antiqua" w:cs="Book Antiqua"/>
          <w:b/>
          <w:bCs/>
          <w:color w:val="000000"/>
        </w:rPr>
        <w:t xml:space="preserve">compensated and decompensated </w:t>
      </w:r>
      <w:r w:rsidR="00F71334" w:rsidRPr="00F71334">
        <w:rPr>
          <w:rFonts w:ascii="Book Antiqua" w:eastAsia="Book Antiqua" w:hAnsi="Book Antiqua" w:cs="Book Antiqua"/>
          <w:b/>
          <w:bCs/>
          <w:color w:val="000000"/>
        </w:rPr>
        <w:t>cirrhosis</w:t>
      </w:r>
      <w:r w:rsidR="00F71334">
        <w:rPr>
          <w:rFonts w:ascii="Book Antiqua" w:hAnsi="Book Antiqua" w:hint="eastAsia"/>
          <w:lang w:eastAsia="zh-CN"/>
        </w:rPr>
        <w:t>:</w:t>
      </w:r>
      <w:r w:rsidR="00F71334">
        <w:rPr>
          <w:rFonts w:ascii="Book Antiqua" w:hAnsi="Book Antiqua"/>
          <w:lang w:eastAsia="zh-CN"/>
        </w:rPr>
        <w:t xml:space="preserve"> </w:t>
      </w:r>
      <w:r w:rsidRPr="00FC03D7">
        <w:rPr>
          <w:rFonts w:ascii="Book Antiqua" w:eastAsia="Book Antiqua" w:hAnsi="Book Antiqua" w:cs="Book Antiqua"/>
          <w:color w:val="000000"/>
        </w:rPr>
        <w:t xml:space="preserve">Cirrhosis represents the common pathway of all chronic liver disease resulting in over a million deaths every </w:t>
      </w:r>
      <w:proofErr w:type="gramStart"/>
      <w:r w:rsidRPr="00FC03D7">
        <w:rPr>
          <w:rFonts w:ascii="Book Antiqua" w:eastAsia="Book Antiqua" w:hAnsi="Book Antiqua" w:cs="Book Antiqua"/>
          <w:color w:val="000000"/>
        </w:rPr>
        <w:t>year</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w:t>
      </w:r>
      <w:r w:rsidRPr="00FC03D7">
        <w:rPr>
          <w:rFonts w:ascii="Book Antiqua" w:eastAsia="Book Antiqua" w:hAnsi="Book Antiqua" w:cs="Book Antiqua"/>
          <w:color w:val="000000"/>
        </w:rPr>
        <w:t xml:space="preserve">. The natural history of liver cirrhosis includes an asymptomatic compensated stage and a decompensated cirrhosis stage with clinically overt complications as ascites, jaundice, variceal bleeding and </w:t>
      </w:r>
      <w:r w:rsidR="007766ED">
        <w:rPr>
          <w:rFonts w:ascii="Book Antiqua" w:eastAsia="Book Antiqua" w:hAnsi="Book Antiqua" w:cs="Book Antiqua"/>
          <w:color w:val="000000"/>
        </w:rPr>
        <w:t>h</w:t>
      </w:r>
      <w:r w:rsidR="007766ED" w:rsidRPr="00FC03D7">
        <w:rPr>
          <w:rFonts w:ascii="Book Antiqua" w:eastAsia="Book Antiqua" w:hAnsi="Book Antiqua" w:cs="Book Antiqua"/>
          <w:color w:val="000000"/>
        </w:rPr>
        <w:t>epatic encephalopathy (HE</w:t>
      </w:r>
      <w:proofErr w:type="gramStart"/>
      <w:r w:rsidR="007766ED" w:rsidRPr="00FC03D7">
        <w:rPr>
          <w:rFonts w:ascii="Book Antiqua" w:eastAsia="Book Antiqua" w:hAnsi="Book Antiqua" w:cs="Book Antiqua"/>
          <w:color w:val="000000"/>
        </w:rPr>
        <w: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w:t>
      </w:r>
      <w:r w:rsidRPr="00FC03D7">
        <w:rPr>
          <w:rFonts w:ascii="Book Antiqua" w:eastAsia="Book Antiqua" w:hAnsi="Book Antiqua" w:cs="Book Antiqua"/>
          <w:color w:val="000000"/>
        </w:rPr>
        <w:t>. The median survival reduces significantly from 12 to 2 years as patients progress from the compensated to decompensated cirrhosis at an annual rate of 5</w:t>
      </w:r>
      <w:r w:rsidR="00F71334" w:rsidRPr="00FC03D7">
        <w:rPr>
          <w:rFonts w:ascii="Book Antiqua" w:eastAsia="Book Antiqua" w:hAnsi="Book Antiqua" w:cs="Book Antiqua"/>
          <w:color w:val="000000"/>
        </w:rPr>
        <w:t>%</w:t>
      </w:r>
      <w:r w:rsidRPr="00FC03D7">
        <w:rPr>
          <w:rFonts w:ascii="Book Antiqua" w:eastAsia="Book Antiqua" w:hAnsi="Book Antiqua" w:cs="Book Antiqua"/>
          <w:color w:val="000000"/>
        </w:rPr>
        <w:t>-7</w:t>
      </w:r>
      <w:proofErr w:type="gramStart"/>
      <w:r w:rsidRPr="00FC03D7">
        <w:rPr>
          <w:rFonts w:ascii="Book Antiqua" w:eastAsia="Book Antiqua" w:hAnsi="Book Antiqua" w:cs="Book Antiqua"/>
          <w:color w:val="000000"/>
        </w:rPr>
        <w: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2,3]</w:t>
      </w:r>
      <w:r w:rsidRPr="00FC03D7">
        <w:rPr>
          <w:rFonts w:ascii="Book Antiqua" w:eastAsia="Book Antiqua" w:hAnsi="Book Antiqua" w:cs="Book Antiqua"/>
          <w:color w:val="000000"/>
        </w:rPr>
        <w:t xml:space="preserve">. </w:t>
      </w:r>
    </w:p>
    <w:p w14:paraId="265E8FDE" w14:textId="211D583A" w:rsidR="00A77B3E" w:rsidRPr="00FC03D7" w:rsidRDefault="00855B2A" w:rsidP="00F71334">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Decompensated cirrhosis is characterized by chronic inflammation and severe portal hypertension leading to systemic circulatory </w:t>
      </w:r>
      <w:proofErr w:type="gramStart"/>
      <w:r w:rsidRPr="00FC03D7">
        <w:rPr>
          <w:rFonts w:ascii="Book Antiqua" w:eastAsia="Book Antiqua" w:hAnsi="Book Antiqua" w:cs="Book Antiqua"/>
          <w:color w:val="000000"/>
        </w:rPr>
        <w:t>dysfunction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w:t>
      </w:r>
      <w:r w:rsidRPr="00FC03D7">
        <w:rPr>
          <w:rFonts w:ascii="Book Antiqua" w:eastAsia="Book Antiqua" w:hAnsi="Book Antiqua" w:cs="Book Antiqua"/>
          <w:color w:val="000000"/>
        </w:rPr>
        <w:t xml:space="preserve">. As a corrective response to portal hypertension, excessive nitric oxide secretion results in both splanchnic and arterial vasodilatation, which thus impairs organ </w:t>
      </w:r>
      <w:proofErr w:type="gramStart"/>
      <w:r w:rsidRPr="00FC03D7">
        <w:rPr>
          <w:rFonts w:ascii="Book Antiqua" w:eastAsia="Book Antiqua" w:hAnsi="Book Antiqua" w:cs="Book Antiqua"/>
          <w:color w:val="000000"/>
        </w:rPr>
        <w:t>perfusion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5,6]</w:t>
      </w:r>
      <w:r w:rsidRPr="00FC03D7">
        <w:rPr>
          <w:rFonts w:ascii="Book Antiqua" w:eastAsia="Book Antiqua" w:hAnsi="Book Antiqua" w:cs="Book Antiqua"/>
          <w:color w:val="000000"/>
        </w:rPr>
        <w:t xml:space="preserve">. To ensure adequate organ perfusion, the arterial pressure is maintained by increased activity of the renin-aldosterone-angiotensin </w:t>
      </w:r>
      <w:proofErr w:type="gramStart"/>
      <w:r w:rsidRPr="00FC03D7">
        <w:rPr>
          <w:rFonts w:ascii="Book Antiqua" w:eastAsia="Book Antiqua" w:hAnsi="Book Antiqua" w:cs="Book Antiqua"/>
          <w:color w:val="000000"/>
        </w:rPr>
        <w:t>system</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w:t>
      </w:r>
      <w:r w:rsidRPr="00FC03D7">
        <w:rPr>
          <w:rFonts w:ascii="Book Antiqua" w:eastAsia="Book Antiqua" w:hAnsi="Book Antiqua" w:cs="Book Antiqua"/>
          <w:color w:val="000000"/>
        </w:rPr>
        <w:t xml:space="preserve">. The understanding of circulatory dysfunction in patients with decompensated cirrhosis has led to the use of albumin and vasoconstrictors to improve circulatory dysfunction and prevent kidney </w:t>
      </w:r>
      <w:proofErr w:type="gramStart"/>
      <w:r w:rsidRPr="00FC03D7">
        <w:rPr>
          <w:rFonts w:ascii="Book Antiqua" w:eastAsia="Book Antiqua" w:hAnsi="Book Antiqua" w:cs="Book Antiqua"/>
          <w:color w:val="000000"/>
        </w:rPr>
        <w:t>injury</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8]</w:t>
      </w:r>
      <w:r w:rsidRPr="00FC03D7">
        <w:rPr>
          <w:rFonts w:ascii="Book Antiqua" w:eastAsia="Book Antiqua" w:hAnsi="Book Antiqua" w:cs="Book Antiqua"/>
          <w:color w:val="000000"/>
        </w:rPr>
        <w:t>. Such an approach is paramount because the presence of acute kidney injury</w:t>
      </w:r>
      <w:r w:rsidR="00B92615">
        <w:rPr>
          <w:rFonts w:ascii="Book Antiqua" w:eastAsia="Book Antiqua" w:hAnsi="Book Antiqua" w:cs="Book Antiqua"/>
          <w:color w:val="000000"/>
        </w:rPr>
        <w:t xml:space="preserve"> (AKI)</w:t>
      </w:r>
      <w:r w:rsidRPr="00FC03D7">
        <w:rPr>
          <w:rFonts w:ascii="Book Antiqua" w:eastAsia="Book Antiqua" w:hAnsi="Book Antiqua" w:cs="Book Antiqua"/>
          <w:color w:val="000000"/>
        </w:rPr>
        <w:t xml:space="preserve"> is associated with significantly longer hospitalization stay and higher mortality in patients with decompensated </w:t>
      </w:r>
      <w:proofErr w:type="gramStart"/>
      <w:r w:rsidRPr="00FC03D7">
        <w:rPr>
          <w:rFonts w:ascii="Book Antiqua" w:eastAsia="Book Antiqua" w:hAnsi="Book Antiqua" w:cs="Book Antiqua"/>
          <w:color w:val="000000"/>
        </w:rPr>
        <w:t>cirrhosis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9]</w:t>
      </w:r>
      <w:r w:rsidRPr="00FC03D7">
        <w:rPr>
          <w:rFonts w:ascii="Book Antiqua" w:eastAsia="Book Antiqua" w:hAnsi="Book Antiqua" w:cs="Book Antiqua"/>
          <w:color w:val="000000"/>
        </w:rPr>
        <w:t xml:space="preserve">. </w:t>
      </w:r>
    </w:p>
    <w:p w14:paraId="14C1FEFC" w14:textId="1C19A3CE" w:rsidR="00A77B3E" w:rsidRPr="00FC03D7" w:rsidRDefault="00855B2A" w:rsidP="00F71334">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Human albumin has widely been used in decompensated cirrhosis patients for varying indications. While the established indications of albumin infusion as endorsed by the current societal guidance include spontaneous bacterial peritonitis (SBP), large-volume paracentesis (LVP) and hepatorenal syndrome (HRS</w:t>
      </w:r>
      <w:proofErr w:type="gramStart"/>
      <w:r w:rsidRPr="00FC03D7">
        <w:rPr>
          <w:rFonts w:ascii="Book Antiqua" w:eastAsia="Book Antiqua" w:hAnsi="Book Antiqua" w:cs="Book Antiqua"/>
          <w:color w:val="000000"/>
        </w:rPr>
        <w: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10]</w:t>
      </w:r>
      <w:r w:rsidRPr="00FC03D7">
        <w:rPr>
          <w:rFonts w:ascii="Book Antiqua" w:eastAsia="Book Antiqua" w:hAnsi="Book Antiqua" w:cs="Book Antiqua"/>
          <w:color w:val="000000"/>
        </w:rPr>
        <w:t xml:space="preserve">, albumin infusion is often used beyond these indications in the daily clinical practice. Although some of the recently published studies have reported the beneficial effect of regular long-term albumin infusion in patients with decompensated </w:t>
      </w:r>
      <w:proofErr w:type="gramStart"/>
      <w:r w:rsidRPr="00FC03D7">
        <w:rPr>
          <w:rFonts w:ascii="Book Antiqua" w:eastAsia="Book Antiqua" w:hAnsi="Book Antiqua" w:cs="Book Antiqua"/>
          <w:color w:val="000000"/>
        </w:rPr>
        <w:t>cirrhosis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11-13]</w:t>
      </w:r>
      <w:r w:rsidRPr="00FC03D7">
        <w:rPr>
          <w:rFonts w:ascii="Book Antiqua" w:eastAsia="Book Antiqua" w:hAnsi="Book Antiqua" w:cs="Book Antiqua"/>
          <w:color w:val="000000"/>
        </w:rPr>
        <w:t xml:space="preserve">, regular long term albumin infusion is not completely innocuous. Not only is albumin more expensive than </w:t>
      </w:r>
      <w:r w:rsidRPr="00FC03D7">
        <w:rPr>
          <w:rFonts w:ascii="Book Antiqua" w:eastAsia="Book Antiqua" w:hAnsi="Book Antiqua" w:cs="Book Antiqua"/>
          <w:color w:val="000000"/>
        </w:rPr>
        <w:lastRenderedPageBreak/>
        <w:t xml:space="preserve">crystalloids as volume expander, serious adverse events as pulmonary oedema and even death have also been </w:t>
      </w:r>
      <w:proofErr w:type="gramStart"/>
      <w:r w:rsidRPr="00FC03D7">
        <w:rPr>
          <w:rFonts w:ascii="Book Antiqua" w:eastAsia="Book Antiqua" w:hAnsi="Book Antiqua" w:cs="Book Antiqua"/>
          <w:color w:val="000000"/>
        </w:rPr>
        <w:t>reported</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14]</w:t>
      </w:r>
      <w:r w:rsidRPr="00FC03D7">
        <w:rPr>
          <w:rFonts w:ascii="Book Antiqua" w:eastAsia="Book Antiqua" w:hAnsi="Book Antiqua" w:cs="Book Antiqua"/>
          <w:color w:val="000000"/>
        </w:rPr>
        <w:t xml:space="preserve">. </w:t>
      </w:r>
    </w:p>
    <w:p w14:paraId="715FBA06" w14:textId="77777777" w:rsidR="00A77B3E" w:rsidRPr="00FC03D7" w:rsidRDefault="00855B2A" w:rsidP="00F71334">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With this background, we aim to critically review the current literature on both the established and potential role of albumin, and specifically addressed the controversies of long-term albumin infusion in decompensated cirrhosis patients. </w:t>
      </w:r>
    </w:p>
    <w:p w14:paraId="00706607" w14:textId="77777777" w:rsidR="00A77B3E" w:rsidRPr="00FC03D7" w:rsidRDefault="00A77B3E" w:rsidP="00FC03D7">
      <w:pPr>
        <w:spacing w:line="360" w:lineRule="auto"/>
        <w:ind w:firstLine="720"/>
        <w:jc w:val="both"/>
        <w:rPr>
          <w:rFonts w:ascii="Book Antiqua" w:hAnsi="Book Antiqua"/>
        </w:rPr>
      </w:pPr>
    </w:p>
    <w:p w14:paraId="14E04941" w14:textId="77777777" w:rsidR="00880ED6" w:rsidRDefault="00855B2A" w:rsidP="00FC03D7">
      <w:pPr>
        <w:spacing w:line="360" w:lineRule="auto"/>
        <w:jc w:val="both"/>
        <w:rPr>
          <w:rFonts w:ascii="Book Antiqua" w:eastAsia="Book Antiqua" w:hAnsi="Book Antiqua" w:cs="Book Antiqua"/>
          <w:b/>
          <w:bCs/>
          <w:color w:val="000000"/>
          <w:u w:val="single"/>
        </w:rPr>
      </w:pPr>
      <w:r w:rsidRPr="00F71334">
        <w:rPr>
          <w:rFonts w:ascii="Book Antiqua" w:eastAsia="Book Antiqua" w:hAnsi="Book Antiqua" w:cs="Book Antiqua"/>
          <w:b/>
          <w:bCs/>
          <w:color w:val="000000"/>
          <w:u w:val="single"/>
        </w:rPr>
        <w:t xml:space="preserve">WHAT IS ALBUMIN? </w:t>
      </w:r>
    </w:p>
    <w:p w14:paraId="3BB64328" w14:textId="566FAA2C"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Albumin is the main circulating protein in healthy adults. Structurally it is a small (66500 Dalton), negatively-charged protein that consists of 2 sub-</w:t>
      </w:r>
      <w:proofErr w:type="gramStart"/>
      <w:r w:rsidRPr="00FC03D7">
        <w:rPr>
          <w:rFonts w:ascii="Book Antiqua" w:eastAsia="Book Antiqua" w:hAnsi="Book Antiqua" w:cs="Book Antiqua"/>
          <w:color w:val="000000"/>
        </w:rPr>
        <w:t>domains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15,16]</w:t>
      </w:r>
      <w:r w:rsidRPr="00FC03D7">
        <w:rPr>
          <w:rFonts w:ascii="Book Antiqua" w:eastAsia="Book Antiqua" w:hAnsi="Book Antiqua" w:cs="Book Antiqua"/>
          <w:color w:val="000000"/>
        </w:rPr>
        <w:t xml:space="preserve">. Albumin is exclusively synthesized within the liver. It is up-regulated by hormones (insulin, cortisol and growth </w:t>
      </w:r>
      <w:proofErr w:type="gramStart"/>
      <w:r w:rsidRPr="00FC03D7">
        <w:rPr>
          <w:rFonts w:ascii="Book Antiqua" w:eastAsia="Book Antiqua" w:hAnsi="Book Antiqua" w:cs="Book Antiqua"/>
          <w:color w:val="000000"/>
        </w:rPr>
        <w:t>hormone)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17-19]</w:t>
      </w:r>
      <w:r w:rsidRPr="00FC03D7">
        <w:rPr>
          <w:rFonts w:ascii="Book Antiqua" w:eastAsia="Book Antiqua" w:hAnsi="Book Antiqua" w:cs="Book Antiqua"/>
          <w:color w:val="000000"/>
        </w:rPr>
        <w:t xml:space="preserve"> and down-regulated by inflammatory mediators (tumor necrosis factor and interleukin-6)</w:t>
      </w:r>
      <w:r w:rsidRPr="00FC03D7">
        <w:rPr>
          <w:rFonts w:ascii="Book Antiqua" w:eastAsia="Book Antiqua" w:hAnsi="Book Antiqua" w:cs="Book Antiqua"/>
          <w:color w:val="000000"/>
          <w:vertAlign w:val="superscript"/>
        </w:rPr>
        <w:t>[20]</w:t>
      </w:r>
      <w:r w:rsidRPr="00FC03D7">
        <w:rPr>
          <w:rFonts w:ascii="Book Antiqua" w:eastAsia="Book Antiqua" w:hAnsi="Book Antiqua" w:cs="Book Antiqua"/>
          <w:color w:val="000000"/>
        </w:rPr>
        <w:t xml:space="preserve">. Once produced, up to 40% of albumin is released into the bloodstream. The half-life of albumin ranges from 12 to 19 </w:t>
      </w:r>
      <w:proofErr w:type="gramStart"/>
      <w:r w:rsidRPr="00FC03D7">
        <w:rPr>
          <w:rFonts w:ascii="Book Antiqua" w:eastAsia="Book Antiqua" w:hAnsi="Book Antiqua" w:cs="Book Antiqua"/>
          <w:color w:val="000000"/>
        </w:rPr>
        <w:t>d</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21]</w:t>
      </w:r>
      <w:r w:rsidRPr="00FC03D7">
        <w:rPr>
          <w:rFonts w:ascii="Book Antiqua" w:eastAsia="Book Antiqua" w:hAnsi="Book Antiqua" w:cs="Book Antiqua"/>
          <w:color w:val="000000"/>
        </w:rPr>
        <w:t xml:space="preserve">. The degradation of albumin occurs mostly within the liver, kidney and </w:t>
      </w:r>
      <w:proofErr w:type="gramStart"/>
      <w:r w:rsidRPr="00FC03D7">
        <w:rPr>
          <w:rFonts w:ascii="Book Antiqua" w:eastAsia="Book Antiqua" w:hAnsi="Book Antiqua" w:cs="Book Antiqua"/>
          <w:color w:val="000000"/>
        </w:rPr>
        <w:t>muscle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22]</w:t>
      </w:r>
      <w:r w:rsidRPr="00FC03D7">
        <w:rPr>
          <w:rFonts w:ascii="Book Antiqua" w:eastAsia="Book Antiqua" w:hAnsi="Book Antiqua" w:cs="Book Antiqua"/>
          <w:color w:val="000000"/>
        </w:rPr>
        <w:t>.</w:t>
      </w:r>
    </w:p>
    <w:p w14:paraId="5A3B33CA" w14:textId="77777777" w:rsidR="00A77B3E" w:rsidRPr="00FC03D7" w:rsidRDefault="00A77B3E" w:rsidP="00FC03D7">
      <w:pPr>
        <w:spacing w:line="360" w:lineRule="auto"/>
        <w:jc w:val="both"/>
        <w:rPr>
          <w:rFonts w:ascii="Book Antiqua" w:hAnsi="Book Antiqua"/>
        </w:rPr>
      </w:pPr>
    </w:p>
    <w:p w14:paraId="2C3EB98E" w14:textId="40ABB481" w:rsidR="00A77B3E" w:rsidRPr="00F71334" w:rsidRDefault="00855B2A" w:rsidP="00FC03D7">
      <w:pPr>
        <w:spacing w:line="360" w:lineRule="auto"/>
        <w:jc w:val="both"/>
        <w:rPr>
          <w:rFonts w:ascii="Book Antiqua" w:hAnsi="Book Antiqua"/>
          <w:i/>
          <w:iCs/>
        </w:rPr>
      </w:pPr>
      <w:r w:rsidRPr="00F71334">
        <w:rPr>
          <w:rFonts w:ascii="Book Antiqua" w:eastAsia="Book Antiqua" w:hAnsi="Book Antiqua" w:cs="Book Antiqua"/>
          <w:b/>
          <w:bCs/>
          <w:i/>
          <w:iCs/>
          <w:color w:val="000000"/>
        </w:rPr>
        <w:t>F</w:t>
      </w:r>
      <w:r w:rsidR="00F71334" w:rsidRPr="00F71334">
        <w:rPr>
          <w:rFonts w:ascii="Book Antiqua" w:eastAsia="Book Antiqua" w:hAnsi="Book Antiqua" w:cs="Book Antiqua"/>
          <w:b/>
          <w:bCs/>
          <w:i/>
          <w:iCs/>
          <w:color w:val="000000"/>
        </w:rPr>
        <w:t>unction of albumin</w:t>
      </w:r>
      <w:r w:rsidRPr="00F71334">
        <w:rPr>
          <w:rFonts w:ascii="Book Antiqua" w:eastAsia="Book Antiqua" w:hAnsi="Book Antiqua" w:cs="Book Antiqua"/>
          <w:b/>
          <w:bCs/>
          <w:i/>
          <w:iCs/>
          <w:color w:val="000000"/>
        </w:rPr>
        <w:t xml:space="preserve"> </w:t>
      </w:r>
    </w:p>
    <w:p w14:paraId="183ADC6C" w14:textId="13C5708A" w:rsidR="00A77B3E" w:rsidRPr="00FC03D7" w:rsidRDefault="00855B2A" w:rsidP="00F71334">
      <w:pPr>
        <w:spacing w:line="360" w:lineRule="auto"/>
        <w:jc w:val="both"/>
        <w:rPr>
          <w:rFonts w:ascii="Book Antiqua" w:hAnsi="Book Antiqua"/>
        </w:rPr>
      </w:pPr>
      <w:r w:rsidRPr="00FC03D7">
        <w:rPr>
          <w:rFonts w:ascii="Book Antiqua" w:eastAsia="Book Antiqua" w:hAnsi="Book Antiqua" w:cs="Book Antiqua"/>
          <w:color w:val="000000"/>
        </w:rPr>
        <w:t xml:space="preserve">Albumin has both oncotic and non-oncotic </w:t>
      </w:r>
      <w:proofErr w:type="gramStart"/>
      <w:r w:rsidRPr="00FC03D7">
        <w:rPr>
          <w:rFonts w:ascii="Book Antiqua" w:eastAsia="Book Antiqua" w:hAnsi="Book Antiqua" w:cs="Book Antiqua"/>
          <w:color w:val="000000"/>
        </w:rPr>
        <w:t>properties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15,23]</w:t>
      </w:r>
      <w:r w:rsidRPr="00FC03D7">
        <w:rPr>
          <w:rFonts w:ascii="Book Antiqua" w:eastAsia="Book Antiqua" w:hAnsi="Book Antiqua" w:cs="Book Antiqua"/>
          <w:color w:val="000000"/>
        </w:rPr>
        <w:t xml:space="preserve">. The potent oncotic property of albumin is primarily derived from the direct oncotic effect from high plasma concentration, which accounts for about two-thirds of its osmotic effect. The Gibbs-Donnan effect, where the negatively-charged albumin molecule also attracts positively charged molecules such as sodium within the bloodstream, is responsible for the remaining one-third of the osmotic effect of </w:t>
      </w:r>
      <w:proofErr w:type="gramStart"/>
      <w:r w:rsidRPr="00FC03D7">
        <w:rPr>
          <w:rFonts w:ascii="Book Antiqua" w:eastAsia="Book Antiqua" w:hAnsi="Book Antiqua" w:cs="Book Antiqua"/>
          <w:color w:val="000000"/>
        </w:rPr>
        <w:t>albumin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23]</w:t>
      </w:r>
      <w:r w:rsidRPr="00FC03D7">
        <w:rPr>
          <w:rFonts w:ascii="Book Antiqua" w:eastAsia="Book Antiqua" w:hAnsi="Book Antiqua" w:cs="Book Antiqua"/>
          <w:color w:val="000000"/>
        </w:rPr>
        <w:t xml:space="preserve">. </w:t>
      </w:r>
    </w:p>
    <w:p w14:paraId="2526D71B" w14:textId="31A5DBEC" w:rsidR="00A77B3E" w:rsidRDefault="00855B2A" w:rsidP="00F71334">
      <w:pPr>
        <w:spacing w:line="360" w:lineRule="auto"/>
        <w:ind w:firstLineChars="200" w:firstLine="480"/>
        <w:jc w:val="both"/>
        <w:rPr>
          <w:rFonts w:ascii="Book Antiqua" w:eastAsia="Book Antiqua" w:hAnsi="Book Antiqua" w:cs="Book Antiqua"/>
          <w:color w:val="000000"/>
        </w:rPr>
      </w:pPr>
      <w:r w:rsidRPr="00FC03D7">
        <w:rPr>
          <w:rFonts w:ascii="Book Antiqua" w:eastAsia="Book Antiqua" w:hAnsi="Book Antiqua" w:cs="Book Antiqua"/>
          <w:color w:val="000000"/>
        </w:rPr>
        <w:t xml:space="preserve">Albumin transports hydrophobic molecules (such as bilirubin, bile acid, long-chain fatty acids) to hepatocytes for detoxification and </w:t>
      </w:r>
      <w:proofErr w:type="gramStart"/>
      <w:r w:rsidRPr="00FC03D7">
        <w:rPr>
          <w:rFonts w:ascii="Book Antiqua" w:eastAsia="Book Antiqua" w:hAnsi="Book Antiqua" w:cs="Book Antiqua"/>
          <w:color w:val="000000"/>
        </w:rPr>
        <w:t>elimination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24]</w:t>
      </w:r>
      <w:r w:rsidRPr="00FC03D7">
        <w:rPr>
          <w:rFonts w:ascii="Book Antiqua" w:eastAsia="Book Antiqua" w:hAnsi="Book Antiqua" w:cs="Book Antiqua"/>
          <w:color w:val="000000"/>
        </w:rPr>
        <w:t xml:space="preserve">. Recent evidence suggests that the effect of albumin goes beyond the oncotic functions and transport, but also include immunomodulatory and antioxidant functions as well. Albumin is shown to attenuate prostaglandin E2 mediated immune-dysfunction in patients with decompensated </w:t>
      </w:r>
      <w:proofErr w:type="gramStart"/>
      <w:r w:rsidRPr="00FC03D7">
        <w:rPr>
          <w:rFonts w:ascii="Book Antiqua" w:eastAsia="Book Antiqua" w:hAnsi="Book Antiqua" w:cs="Book Antiqua"/>
          <w:color w:val="000000"/>
        </w:rPr>
        <w:t>cirrhosis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25]</w:t>
      </w:r>
      <w:r w:rsidRPr="00FC03D7">
        <w:rPr>
          <w:rFonts w:ascii="Book Antiqua" w:eastAsia="Book Antiqua" w:hAnsi="Book Antiqua" w:cs="Book Antiqua"/>
          <w:color w:val="000000"/>
        </w:rPr>
        <w:t xml:space="preserve">. It also exerts immunomodulatory effect by down-regulating the expression of </w:t>
      </w:r>
      <w:r w:rsidR="000E0A91" w:rsidRPr="000E0A91">
        <w:rPr>
          <w:rFonts w:ascii="Book Antiqua" w:eastAsia="Book Antiqua" w:hAnsi="Book Antiqua" w:cs="Book Antiqua"/>
          <w:color w:val="000000"/>
        </w:rPr>
        <w:t>tumor necrosis factor</w:t>
      </w:r>
      <w:r w:rsidRPr="00FC03D7">
        <w:rPr>
          <w:rFonts w:ascii="Book Antiqua" w:eastAsia="Book Antiqua" w:hAnsi="Book Antiqua" w:cs="Book Antiqua"/>
          <w:color w:val="000000"/>
        </w:rPr>
        <w:t xml:space="preserve">-alpha and pro-inflammatory nuclear factor-kappa </w:t>
      </w:r>
      <w:proofErr w:type="gramStart"/>
      <w:r w:rsidRPr="00FC03D7">
        <w:rPr>
          <w:rFonts w:ascii="Book Antiqua" w:eastAsia="Book Antiqua" w:hAnsi="Book Antiqua" w:cs="Book Antiqua"/>
          <w:color w:val="000000"/>
        </w:rPr>
        <w:lastRenderedPageBreak/>
        <w:t>B</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26]</w:t>
      </w:r>
      <w:r w:rsidRPr="00FC03D7">
        <w:rPr>
          <w:rFonts w:ascii="Book Antiqua" w:eastAsia="Book Antiqua" w:hAnsi="Book Antiqua" w:cs="Book Antiqua"/>
          <w:color w:val="000000"/>
        </w:rPr>
        <w:t xml:space="preserve">. Another property attributed to albumin is that it also functions as an antioxidant to scavenge reactive oxygen and nitrogen species in our </w:t>
      </w:r>
      <w:proofErr w:type="gramStart"/>
      <w:r w:rsidRPr="00FC03D7">
        <w:rPr>
          <w:rFonts w:ascii="Book Antiqua" w:eastAsia="Book Antiqua" w:hAnsi="Book Antiqua" w:cs="Book Antiqua"/>
          <w:color w:val="000000"/>
        </w:rPr>
        <w:t>body</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27,28]</w:t>
      </w:r>
      <w:r w:rsidRPr="00FC03D7">
        <w:rPr>
          <w:rFonts w:ascii="Book Antiqua" w:eastAsia="Book Antiqua" w:hAnsi="Book Antiqua" w:cs="Book Antiqua"/>
          <w:color w:val="000000"/>
        </w:rPr>
        <w:t xml:space="preserve">. </w:t>
      </w:r>
    </w:p>
    <w:p w14:paraId="699CD37B" w14:textId="77777777" w:rsidR="00F71334" w:rsidRPr="00FC03D7" w:rsidRDefault="00F71334" w:rsidP="00F71334">
      <w:pPr>
        <w:spacing w:line="360" w:lineRule="auto"/>
        <w:jc w:val="both"/>
        <w:rPr>
          <w:rFonts w:ascii="Book Antiqua" w:hAnsi="Book Antiqua"/>
        </w:rPr>
      </w:pPr>
    </w:p>
    <w:p w14:paraId="242F6AA9" w14:textId="4A1B9456" w:rsidR="00681982" w:rsidRPr="00A104F8" w:rsidRDefault="00F71334" w:rsidP="00FC03D7">
      <w:pPr>
        <w:spacing w:line="360" w:lineRule="auto"/>
        <w:jc w:val="both"/>
        <w:rPr>
          <w:rFonts w:ascii="Book Antiqua" w:eastAsia="Book Antiqua" w:hAnsi="Book Antiqua" w:cs="Book Antiqua"/>
          <w:b/>
          <w:bCs/>
          <w:i/>
          <w:iCs/>
          <w:color w:val="000000"/>
        </w:rPr>
      </w:pPr>
      <w:r w:rsidRPr="000E0A91">
        <w:rPr>
          <w:rFonts w:ascii="Book Antiqua" w:eastAsia="Book Antiqua" w:hAnsi="Book Antiqua" w:cs="Book Antiqua"/>
          <w:b/>
          <w:bCs/>
          <w:i/>
          <w:iCs/>
          <w:color w:val="000000"/>
        </w:rPr>
        <w:t>Albumin</w:t>
      </w:r>
      <w:r w:rsidR="00855B2A" w:rsidRPr="000E0A91">
        <w:rPr>
          <w:rFonts w:ascii="Book Antiqua" w:eastAsia="Book Antiqua" w:hAnsi="Book Antiqua" w:cs="Book Antiqua"/>
          <w:b/>
          <w:bCs/>
          <w:i/>
          <w:iCs/>
          <w:color w:val="000000"/>
        </w:rPr>
        <w:t xml:space="preserve"> </w:t>
      </w:r>
      <w:r w:rsidRPr="000E0A91">
        <w:rPr>
          <w:rFonts w:ascii="Book Antiqua" w:eastAsia="Book Antiqua" w:hAnsi="Book Antiqua" w:cs="Book Antiqua"/>
          <w:b/>
          <w:bCs/>
          <w:i/>
          <w:iCs/>
          <w:color w:val="000000"/>
        </w:rPr>
        <w:t xml:space="preserve">in </w:t>
      </w:r>
      <w:r w:rsidR="000E0A91" w:rsidRPr="000E0A91">
        <w:rPr>
          <w:rFonts w:ascii="Book Antiqua" w:eastAsia="Book Antiqua" w:hAnsi="Book Antiqua" w:cs="Book Antiqua"/>
          <w:b/>
          <w:bCs/>
          <w:i/>
          <w:iCs/>
          <w:color w:val="000000"/>
        </w:rPr>
        <w:t>decompensated cirrhosis</w:t>
      </w:r>
      <w:r w:rsidR="00855B2A" w:rsidRPr="000E0A91">
        <w:rPr>
          <w:rFonts w:ascii="Book Antiqua" w:eastAsia="Book Antiqua" w:hAnsi="Book Antiqua" w:cs="Book Antiqua"/>
          <w:b/>
          <w:bCs/>
          <w:i/>
          <w:iCs/>
          <w:color w:val="000000"/>
        </w:rPr>
        <w:t xml:space="preserve"> </w:t>
      </w:r>
    </w:p>
    <w:p w14:paraId="3AD28BDE" w14:textId="716926A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Hypoalbuminemia is a known predictor of poor survival in decompensated cirrhosis and serves well as a constituent of Child-Turcotte-Pugh score. What is less well appreciated is the fact that abnormalities with serum albumin in decompensated cirrhosis patients are both quantitative and </w:t>
      </w:r>
      <w:proofErr w:type="gramStart"/>
      <w:r w:rsidRPr="00FC03D7">
        <w:rPr>
          <w:rFonts w:ascii="Book Antiqua" w:eastAsia="Book Antiqua" w:hAnsi="Book Antiqua" w:cs="Book Antiqua"/>
          <w:color w:val="000000"/>
        </w:rPr>
        <w:t>qualitative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29]</w:t>
      </w:r>
      <w:r w:rsidRPr="00FC03D7">
        <w:rPr>
          <w:rFonts w:ascii="Book Antiqua" w:eastAsia="Book Antiqua" w:hAnsi="Book Antiqua" w:cs="Book Antiqua"/>
          <w:color w:val="000000"/>
        </w:rPr>
        <w:t xml:space="preserve">. The quantitative reduction of serum albumin concentration is a result of dilution from sodium and water retention, reduced synthesis from hepatocytes as well as increased trans-capillary leak, particularly amongst patients with refractory </w:t>
      </w:r>
      <w:proofErr w:type="gramStart"/>
      <w:r w:rsidRPr="00FC03D7">
        <w:rPr>
          <w:rFonts w:ascii="Book Antiqua" w:eastAsia="Book Antiqua" w:hAnsi="Book Antiqua" w:cs="Book Antiqua"/>
          <w:color w:val="000000"/>
        </w:rPr>
        <w:t>ascites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30,31]</w:t>
      </w:r>
      <w:r w:rsidRPr="00FC03D7">
        <w:rPr>
          <w:rFonts w:ascii="Book Antiqua" w:eastAsia="Book Antiqua" w:hAnsi="Book Antiqua" w:cs="Book Antiqua"/>
          <w:color w:val="000000"/>
        </w:rPr>
        <w:t xml:space="preserve">. The quality of albumin is further compromised in decompensated cirrhosis due to a higher proportion of oxidized </w:t>
      </w:r>
      <w:proofErr w:type="gramStart"/>
      <w:r w:rsidRPr="00FC03D7">
        <w:rPr>
          <w:rFonts w:ascii="Book Antiqua" w:eastAsia="Book Antiqua" w:hAnsi="Book Antiqua" w:cs="Book Antiqua"/>
          <w:color w:val="000000"/>
        </w:rPr>
        <w:t>albumin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32]</w:t>
      </w:r>
      <w:r w:rsidRPr="00FC03D7">
        <w:rPr>
          <w:rFonts w:ascii="Book Antiqua" w:eastAsia="Book Antiqua" w:hAnsi="Book Antiqua" w:cs="Book Antiqua"/>
          <w:color w:val="000000"/>
        </w:rPr>
        <w:t>. The oxidized albumin differs from native albumin because it has a lower binding capacity, impaired antioxidant properties and a shortened half-</w:t>
      </w:r>
      <w:proofErr w:type="gramStart"/>
      <w:r w:rsidRPr="00FC03D7">
        <w:rPr>
          <w:rFonts w:ascii="Book Antiqua" w:eastAsia="Book Antiqua" w:hAnsi="Book Antiqua" w:cs="Book Antiqua"/>
          <w:color w:val="000000"/>
        </w:rPr>
        <w:t>life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31]</w:t>
      </w:r>
      <w:r w:rsidRPr="00FC03D7">
        <w:rPr>
          <w:rFonts w:ascii="Book Antiqua" w:eastAsia="Book Antiqua" w:hAnsi="Book Antiqua" w:cs="Book Antiqua"/>
          <w:color w:val="000000"/>
        </w:rPr>
        <w:t>. Oxidized albumin not only correlates with the severity and complication of cirrhosis but also with short and long</w:t>
      </w:r>
      <w:r w:rsidR="00B92615">
        <w:rPr>
          <w:rFonts w:ascii="Book Antiqua" w:eastAsia="Book Antiqua" w:hAnsi="Book Antiqua" w:cs="Book Antiqua"/>
          <w:color w:val="000000"/>
        </w:rPr>
        <w:t>-</w:t>
      </w:r>
      <w:r w:rsidRPr="00FC03D7">
        <w:rPr>
          <w:rFonts w:ascii="Book Antiqua" w:eastAsia="Book Antiqua" w:hAnsi="Book Antiqua" w:cs="Book Antiqua"/>
          <w:color w:val="000000"/>
        </w:rPr>
        <w:t xml:space="preserve">term </w:t>
      </w:r>
      <w:proofErr w:type="gramStart"/>
      <w:r w:rsidRPr="00FC03D7">
        <w:rPr>
          <w:rFonts w:ascii="Book Antiqua" w:eastAsia="Book Antiqua" w:hAnsi="Book Antiqua" w:cs="Book Antiqua"/>
          <w:color w:val="000000"/>
        </w:rPr>
        <w:t>mortality</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29,32]</w:t>
      </w:r>
      <w:r w:rsidRPr="00FC03D7">
        <w:rPr>
          <w:rFonts w:ascii="Book Antiqua" w:eastAsia="Book Antiqua" w:hAnsi="Book Antiqua" w:cs="Book Antiqua"/>
          <w:color w:val="000000"/>
        </w:rPr>
        <w:t>. This understanding on both the quantitative and qualitative alterations of albumin has resulted in the concept of "effective albumin concentration" in decompensated cirrhosis, which takes into account both the amount of albumin and its structural integrity</w:t>
      </w:r>
      <w:r w:rsidRPr="00FC03D7">
        <w:rPr>
          <w:rFonts w:ascii="Book Antiqua" w:eastAsia="Book Antiqua" w:hAnsi="Book Antiqua" w:cs="Book Antiqua"/>
          <w:color w:val="000000"/>
          <w:vertAlign w:val="superscript"/>
        </w:rPr>
        <w:t>[33]</w:t>
      </w:r>
      <w:r w:rsidRPr="00FC03D7">
        <w:rPr>
          <w:rFonts w:ascii="Book Antiqua" w:eastAsia="Book Antiqua" w:hAnsi="Book Antiqua" w:cs="Book Antiqua"/>
          <w:color w:val="000000"/>
        </w:rPr>
        <w:t xml:space="preserve">. </w:t>
      </w:r>
    </w:p>
    <w:p w14:paraId="3A4C849D" w14:textId="77777777" w:rsidR="00A77B3E" w:rsidRPr="00FC03D7" w:rsidRDefault="00A77B3E" w:rsidP="00FC03D7">
      <w:pPr>
        <w:spacing w:line="360" w:lineRule="auto"/>
        <w:jc w:val="both"/>
        <w:rPr>
          <w:rFonts w:ascii="Book Antiqua" w:hAnsi="Book Antiqua"/>
        </w:rPr>
      </w:pPr>
    </w:p>
    <w:p w14:paraId="24884105" w14:textId="77777777" w:rsidR="00A77B3E" w:rsidRPr="00F71334" w:rsidRDefault="00855B2A" w:rsidP="00FC03D7">
      <w:pPr>
        <w:spacing w:line="360" w:lineRule="auto"/>
        <w:jc w:val="both"/>
        <w:rPr>
          <w:rFonts w:ascii="Book Antiqua" w:hAnsi="Book Antiqua"/>
          <w:u w:val="single"/>
        </w:rPr>
      </w:pPr>
      <w:r w:rsidRPr="00F71334">
        <w:rPr>
          <w:rFonts w:ascii="Book Antiqua" w:eastAsia="Book Antiqua" w:hAnsi="Book Antiqua" w:cs="Book Antiqua"/>
          <w:b/>
          <w:bCs/>
          <w:color w:val="000000"/>
          <w:u w:val="single"/>
        </w:rPr>
        <w:t>ESTABLISHED INDICATION OF ALBUMIN IN DECOMPENSATED CIRRHOSIS</w:t>
      </w:r>
    </w:p>
    <w:p w14:paraId="5C8633C8" w14:textId="196EE668" w:rsidR="00681982" w:rsidRDefault="00681982" w:rsidP="00FC03D7">
      <w:pPr>
        <w:spacing w:line="360" w:lineRule="auto"/>
        <w:jc w:val="both"/>
        <w:rPr>
          <w:rFonts w:ascii="Book Antiqua" w:eastAsia="Book Antiqua" w:hAnsi="Book Antiqua" w:cs="Book Antiqua"/>
          <w:color w:val="000000"/>
        </w:rPr>
      </w:pPr>
      <w:r>
        <w:rPr>
          <w:rFonts w:ascii="Book Antiqua" w:eastAsia="Book Antiqua" w:hAnsi="Book Antiqua" w:cs="Book Antiqua"/>
          <w:b/>
          <w:bCs/>
          <w:i/>
          <w:iCs/>
          <w:color w:val="000000"/>
        </w:rPr>
        <w:t>SBP</w:t>
      </w:r>
    </w:p>
    <w:p w14:paraId="7D48C8C9" w14:textId="61177983" w:rsidR="00A77B3E" w:rsidRPr="00FC03D7" w:rsidRDefault="00F71334" w:rsidP="00FC03D7">
      <w:pPr>
        <w:spacing w:line="360" w:lineRule="auto"/>
        <w:jc w:val="both"/>
        <w:rPr>
          <w:rFonts w:ascii="Book Antiqua" w:hAnsi="Book Antiqua"/>
        </w:rPr>
      </w:pPr>
      <w:r w:rsidRPr="00FC03D7">
        <w:rPr>
          <w:rFonts w:ascii="Book Antiqua" w:eastAsia="Book Antiqua" w:hAnsi="Book Antiqua" w:cs="Book Antiqua"/>
          <w:color w:val="000000"/>
        </w:rPr>
        <w:t>SBP</w:t>
      </w:r>
      <w:r w:rsidR="00855B2A" w:rsidRPr="00FC03D7">
        <w:rPr>
          <w:rFonts w:ascii="Book Antiqua" w:eastAsia="Book Antiqua" w:hAnsi="Book Antiqua" w:cs="Book Antiqua"/>
          <w:color w:val="000000"/>
        </w:rPr>
        <w:t xml:space="preserve"> is defined based on the presence of &gt;</w:t>
      </w:r>
      <w:r w:rsidR="00B92615">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250 polymorphonuclear cells/mm</w:t>
      </w:r>
      <w:r w:rsidR="00855B2A" w:rsidRPr="00FC03D7">
        <w:rPr>
          <w:rFonts w:ascii="Book Antiqua" w:eastAsia="Book Antiqua" w:hAnsi="Book Antiqua" w:cs="Book Antiqua"/>
          <w:color w:val="000000"/>
          <w:vertAlign w:val="superscript"/>
        </w:rPr>
        <w:t>3</w:t>
      </w:r>
      <w:r w:rsidR="00855B2A" w:rsidRPr="00FC03D7">
        <w:rPr>
          <w:rFonts w:ascii="Book Antiqua" w:eastAsia="Book Antiqua" w:hAnsi="Book Antiqua" w:cs="Book Antiqua"/>
          <w:color w:val="000000"/>
        </w:rPr>
        <w:t xml:space="preserve"> or positive ascitic fluid cultures, in the absence of an intraabdominal source of infection or </w:t>
      </w:r>
      <w:proofErr w:type="gramStart"/>
      <w:r w:rsidR="00855B2A" w:rsidRPr="00FC03D7">
        <w:rPr>
          <w:rFonts w:ascii="Book Antiqua" w:eastAsia="Book Antiqua" w:hAnsi="Book Antiqua" w:cs="Book Antiqua"/>
          <w:color w:val="000000"/>
        </w:rPr>
        <w:t>malignancy</w:t>
      </w:r>
      <w:r w:rsidR="00855B2A" w:rsidRPr="00FC03D7">
        <w:rPr>
          <w:rFonts w:ascii="Book Antiqua" w:eastAsia="Book Antiqua" w:hAnsi="Book Antiqua" w:cs="Book Antiqua"/>
          <w:color w:val="000000"/>
          <w:vertAlign w:val="superscript"/>
        </w:rPr>
        <w:t>[</w:t>
      </w:r>
      <w:proofErr w:type="gramEnd"/>
      <w:r w:rsidR="00855B2A" w:rsidRPr="00FC03D7">
        <w:rPr>
          <w:rFonts w:ascii="Book Antiqua" w:eastAsia="Book Antiqua" w:hAnsi="Book Antiqua" w:cs="Book Antiqua"/>
          <w:color w:val="000000"/>
          <w:vertAlign w:val="superscript"/>
        </w:rPr>
        <w:t>34]</w:t>
      </w:r>
      <w:r w:rsidR="00855B2A" w:rsidRPr="00FC03D7">
        <w:rPr>
          <w:rFonts w:ascii="Book Antiqua" w:eastAsia="Book Antiqua" w:hAnsi="Book Antiqua" w:cs="Book Antiqua"/>
          <w:color w:val="000000"/>
        </w:rPr>
        <w:t xml:space="preserve">. Renal impairment is reported in up to 33% patients following SBP and is associated with inpatient mortality, despite resolution of </w:t>
      </w:r>
      <w:proofErr w:type="gramStart"/>
      <w:r w:rsidR="00855B2A" w:rsidRPr="00FC03D7">
        <w:rPr>
          <w:rFonts w:ascii="Book Antiqua" w:eastAsia="Book Antiqua" w:hAnsi="Book Antiqua" w:cs="Book Antiqua"/>
          <w:color w:val="000000"/>
        </w:rPr>
        <w:t>infection</w:t>
      </w:r>
      <w:r w:rsidR="00855B2A" w:rsidRPr="00FC03D7">
        <w:rPr>
          <w:rFonts w:ascii="Book Antiqua" w:eastAsia="Book Antiqua" w:hAnsi="Book Antiqua" w:cs="Book Antiqua"/>
          <w:color w:val="000000"/>
          <w:vertAlign w:val="superscript"/>
        </w:rPr>
        <w:t>[</w:t>
      </w:r>
      <w:proofErr w:type="gramEnd"/>
      <w:r w:rsidR="00855B2A" w:rsidRPr="00FC03D7">
        <w:rPr>
          <w:rFonts w:ascii="Book Antiqua" w:eastAsia="Book Antiqua" w:hAnsi="Book Antiqua" w:cs="Book Antiqua"/>
          <w:color w:val="000000"/>
          <w:vertAlign w:val="superscript"/>
        </w:rPr>
        <w:t>34,35]</w:t>
      </w:r>
      <w:r w:rsidR="00855B2A" w:rsidRPr="00FC03D7">
        <w:rPr>
          <w:rFonts w:ascii="Book Antiqua" w:eastAsia="Book Antiqua" w:hAnsi="Book Antiqua" w:cs="Book Antiqua"/>
          <w:color w:val="000000"/>
        </w:rPr>
        <w:t xml:space="preserve">. In the first randomized trial which investigated the role of intravenous albumin infusion in SBP, Sort </w:t>
      </w:r>
      <w:r w:rsidR="00855B2A" w:rsidRPr="00FC03D7">
        <w:rPr>
          <w:rFonts w:ascii="Book Antiqua" w:eastAsia="Book Antiqua" w:hAnsi="Book Antiqua" w:cs="Book Antiqua"/>
          <w:i/>
          <w:iCs/>
          <w:color w:val="000000"/>
        </w:rPr>
        <w:t>et al</w:t>
      </w:r>
      <w:r w:rsidR="00B92615" w:rsidRPr="00B92615">
        <w:rPr>
          <w:rFonts w:ascii="Book Antiqua" w:eastAsia="Book Antiqua" w:hAnsi="Book Antiqua" w:cs="Book Antiqua"/>
          <w:color w:val="000000"/>
          <w:vertAlign w:val="superscript"/>
        </w:rPr>
        <w:t>[36]</w:t>
      </w:r>
      <w:r w:rsidR="00855B2A" w:rsidRPr="00B92615">
        <w:rPr>
          <w:rFonts w:ascii="Book Antiqua" w:eastAsia="Book Antiqua" w:hAnsi="Book Antiqua" w:cs="Book Antiqua"/>
          <w:color w:val="000000"/>
          <w:vertAlign w:val="superscript"/>
        </w:rPr>
        <w:t xml:space="preserve"> </w:t>
      </w:r>
      <w:r w:rsidR="00855B2A" w:rsidRPr="00FC03D7">
        <w:rPr>
          <w:rFonts w:ascii="Book Antiqua" w:eastAsia="Book Antiqua" w:hAnsi="Book Antiqua" w:cs="Book Antiqua"/>
          <w:color w:val="000000"/>
        </w:rPr>
        <w:t xml:space="preserve">demonstrated that albumin infusion and cefotaxime significantly reduced the risk of renal impairment (33% </w:t>
      </w:r>
      <w:r w:rsidR="00855B2A" w:rsidRPr="00FC03D7">
        <w:rPr>
          <w:rFonts w:ascii="Book Antiqua" w:eastAsia="Book Antiqua" w:hAnsi="Book Antiqua" w:cs="Book Antiqua"/>
          <w:i/>
          <w:iCs/>
          <w:color w:val="000000"/>
        </w:rPr>
        <w:t>vs</w:t>
      </w:r>
      <w:r w:rsidR="00855B2A" w:rsidRPr="00FC03D7">
        <w:rPr>
          <w:rFonts w:ascii="Book Antiqua" w:eastAsia="Book Antiqua" w:hAnsi="Book Antiqua" w:cs="Book Antiqua"/>
          <w:color w:val="000000"/>
        </w:rPr>
        <w:t xml:space="preserve"> 10%), inpatient mortality (29% </w:t>
      </w:r>
      <w:r w:rsidR="00855B2A" w:rsidRPr="00FC03D7">
        <w:rPr>
          <w:rFonts w:ascii="Book Antiqua" w:eastAsia="Book Antiqua" w:hAnsi="Book Antiqua" w:cs="Book Antiqua"/>
          <w:i/>
          <w:iCs/>
          <w:color w:val="000000"/>
        </w:rPr>
        <w:t>vs</w:t>
      </w:r>
      <w:r w:rsidR="00855B2A" w:rsidRPr="00FC03D7">
        <w:rPr>
          <w:rFonts w:ascii="Book Antiqua" w:eastAsia="Book Antiqua" w:hAnsi="Book Antiqua" w:cs="Book Antiqua"/>
          <w:color w:val="000000"/>
        </w:rPr>
        <w:t xml:space="preserve"> 10%) and 3-month mortality (41% </w:t>
      </w:r>
      <w:r w:rsidR="00855B2A" w:rsidRPr="00FC03D7">
        <w:rPr>
          <w:rFonts w:ascii="Book Antiqua" w:eastAsia="Book Antiqua" w:hAnsi="Book Antiqua" w:cs="Book Antiqua"/>
          <w:i/>
          <w:iCs/>
          <w:color w:val="000000"/>
        </w:rPr>
        <w:t>vs</w:t>
      </w:r>
      <w:r w:rsidR="00855B2A" w:rsidRPr="00FC03D7">
        <w:rPr>
          <w:rFonts w:ascii="Book Antiqua" w:eastAsia="Book Antiqua" w:hAnsi="Book Antiqua" w:cs="Book Antiqua"/>
          <w:color w:val="000000"/>
        </w:rPr>
        <w:t xml:space="preserve"> 22%)</w:t>
      </w:r>
      <w:r w:rsidR="00855B2A" w:rsidRPr="00FC03D7">
        <w:rPr>
          <w:rFonts w:ascii="Book Antiqua" w:eastAsia="Book Antiqua" w:hAnsi="Book Antiqua" w:cs="Book Antiqua"/>
          <w:color w:val="000000"/>
          <w:vertAlign w:val="superscript"/>
        </w:rPr>
        <w:t>[36]</w:t>
      </w:r>
      <w:r w:rsidR="00855B2A" w:rsidRPr="00FC03D7">
        <w:rPr>
          <w:rFonts w:ascii="Book Antiqua" w:eastAsia="Book Antiqua" w:hAnsi="Book Antiqua" w:cs="Book Antiqua"/>
          <w:color w:val="000000"/>
        </w:rPr>
        <w:t xml:space="preserve">. The benefits of albumin especially in patients at high risk of </w:t>
      </w:r>
      <w:r w:rsidR="00855B2A" w:rsidRPr="00FC03D7">
        <w:rPr>
          <w:rFonts w:ascii="Book Antiqua" w:eastAsia="Book Antiqua" w:hAnsi="Book Antiqua" w:cs="Book Antiqua"/>
          <w:color w:val="000000"/>
        </w:rPr>
        <w:lastRenderedPageBreak/>
        <w:t>developing renal impairment (baseline serum bilirubin</w:t>
      </w:r>
      <w:r w:rsidR="00B92615">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w:t>
      </w:r>
      <w:r w:rsidR="00B92615">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4</w:t>
      </w:r>
      <w:r w:rsidR="003716DA">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mg/dL or creatinine</w:t>
      </w:r>
      <w:r w:rsidR="00B92615">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 1</w:t>
      </w:r>
      <w:r w:rsidR="00B92615">
        <w:rPr>
          <w:rFonts w:ascii="Book Antiqua" w:eastAsia="Book Antiqua" w:hAnsi="Book Antiqua" w:cs="Book Antiqua"/>
          <w:color w:val="000000"/>
        </w:rPr>
        <w:t xml:space="preserve"> </w:t>
      </w:r>
      <w:r w:rsidR="00855B2A" w:rsidRPr="00FC03D7">
        <w:rPr>
          <w:rFonts w:ascii="Book Antiqua" w:eastAsia="Book Antiqua" w:hAnsi="Book Antiqua" w:cs="Book Antiqua"/>
          <w:color w:val="000000"/>
        </w:rPr>
        <w:t xml:space="preserve">mg/dL) were subsequently confirmed in a meta-analysis of randomized </w:t>
      </w:r>
      <w:proofErr w:type="gramStart"/>
      <w:r w:rsidR="00855B2A" w:rsidRPr="00FC03D7">
        <w:rPr>
          <w:rFonts w:ascii="Book Antiqua" w:eastAsia="Book Antiqua" w:hAnsi="Book Antiqua" w:cs="Book Antiqua"/>
          <w:color w:val="000000"/>
        </w:rPr>
        <w:t>trials</w:t>
      </w:r>
      <w:r w:rsidR="00855B2A" w:rsidRPr="00FC03D7">
        <w:rPr>
          <w:rFonts w:ascii="Book Antiqua" w:eastAsia="Book Antiqua" w:hAnsi="Book Antiqua" w:cs="Book Antiqua"/>
          <w:color w:val="000000"/>
          <w:vertAlign w:val="superscript"/>
        </w:rPr>
        <w:t>[</w:t>
      </w:r>
      <w:proofErr w:type="gramEnd"/>
      <w:r w:rsidR="00855B2A" w:rsidRPr="00FC03D7">
        <w:rPr>
          <w:rFonts w:ascii="Book Antiqua" w:eastAsia="Book Antiqua" w:hAnsi="Book Antiqua" w:cs="Book Antiqua"/>
          <w:color w:val="000000"/>
          <w:vertAlign w:val="superscript"/>
        </w:rPr>
        <w:t>37]</w:t>
      </w:r>
      <w:r w:rsidR="00855B2A" w:rsidRPr="00FC03D7">
        <w:rPr>
          <w:rFonts w:ascii="Book Antiqua" w:eastAsia="Book Antiqua" w:hAnsi="Book Antiqua" w:cs="Book Antiqua"/>
          <w:color w:val="000000"/>
        </w:rPr>
        <w:t xml:space="preserve">. </w:t>
      </w:r>
    </w:p>
    <w:p w14:paraId="6C4BC62C" w14:textId="0E55A4E1" w:rsidR="00A77B3E" w:rsidRPr="00FC03D7" w:rsidRDefault="00855B2A" w:rsidP="00B92615">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Is albumin mandatory in SBP patients with low risk of renal impairment, particularly those who did not fulfil the above criteria? A meta-analysis reported a low pooled incidence of renal impairment and death (2.8% and 3.8%, respectively) among the patients with low risk of renal </w:t>
      </w:r>
      <w:proofErr w:type="gramStart"/>
      <w:r w:rsidRPr="00FC03D7">
        <w:rPr>
          <w:rFonts w:ascii="Book Antiqua" w:eastAsia="Book Antiqua" w:hAnsi="Book Antiqua" w:cs="Book Antiqua"/>
          <w:color w:val="000000"/>
        </w:rPr>
        <w:t>impairment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37]</w:t>
      </w:r>
      <w:r w:rsidRPr="00FC03D7">
        <w:rPr>
          <w:rFonts w:ascii="Book Antiqua" w:eastAsia="Book Antiqua" w:hAnsi="Book Antiqua" w:cs="Book Antiqua"/>
          <w:color w:val="000000"/>
        </w:rPr>
        <w:t xml:space="preserve">. The number needed-to-treat to prevent one case of renal impairment and death is 45 and 27, respectively. Given the limited data in low-risk SBP patients, further prospective randomized trials are required to confirm the benefit of albumin infusion in SBP patients with low risk of renal impairment. </w:t>
      </w:r>
    </w:p>
    <w:p w14:paraId="31FE6944" w14:textId="77777777" w:rsidR="00A77B3E" w:rsidRPr="00FC03D7" w:rsidRDefault="00A77B3E" w:rsidP="00FC03D7">
      <w:pPr>
        <w:spacing w:line="360" w:lineRule="auto"/>
        <w:ind w:firstLine="720"/>
        <w:jc w:val="both"/>
        <w:rPr>
          <w:rFonts w:ascii="Book Antiqua" w:hAnsi="Book Antiqua"/>
        </w:rPr>
      </w:pPr>
    </w:p>
    <w:p w14:paraId="0819231C"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i/>
          <w:iCs/>
          <w:color w:val="000000"/>
        </w:rPr>
        <w:t>Post-paracentesis circulatory dysfunction</w:t>
      </w:r>
    </w:p>
    <w:p w14:paraId="77C0D628" w14:textId="4E89DFB9"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Paracentesis-induced circulatory dysfunction (PICD) is a known complication of </w:t>
      </w:r>
      <w:r w:rsidR="00F71334" w:rsidRPr="00FC03D7">
        <w:rPr>
          <w:rFonts w:ascii="Book Antiqua" w:eastAsia="Book Antiqua" w:hAnsi="Book Antiqua" w:cs="Book Antiqua"/>
          <w:color w:val="000000"/>
        </w:rPr>
        <w:t>LVP</w:t>
      </w:r>
      <w:r w:rsidRPr="00FC03D7">
        <w:rPr>
          <w:rFonts w:ascii="Book Antiqua" w:eastAsia="Book Antiqua" w:hAnsi="Book Antiqua" w:cs="Book Antiqua"/>
          <w:color w:val="000000"/>
        </w:rPr>
        <w:t xml:space="preserve"> in patients with decompensated cirrhosis. The reported incidence varies widely between 17.1% to as high as 72.7%, depending on whether albumin infusion was given during </w:t>
      </w:r>
      <w:proofErr w:type="gramStart"/>
      <w:r w:rsidR="00F71334" w:rsidRPr="00FC03D7">
        <w:rPr>
          <w:rFonts w:ascii="Book Antiqua" w:eastAsia="Book Antiqua" w:hAnsi="Book Antiqua" w:cs="Book Antiqua"/>
          <w:color w:val="000000"/>
        </w:rPr>
        <w:t>LVP</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38]</w:t>
      </w:r>
      <w:r w:rsidRPr="00FC03D7">
        <w:rPr>
          <w:rFonts w:ascii="Book Antiqua" w:eastAsia="Book Antiqua" w:hAnsi="Book Antiqua" w:cs="Book Antiqua"/>
          <w:color w:val="000000"/>
        </w:rPr>
        <w:t xml:space="preserve">. PICD classically has been defined as at-least 50% or more rise in serum renin levels up to 6 d following a large volume </w:t>
      </w:r>
      <w:proofErr w:type="gramStart"/>
      <w:r w:rsidRPr="00FC03D7">
        <w:rPr>
          <w:rFonts w:ascii="Book Antiqua" w:eastAsia="Book Antiqua" w:hAnsi="Book Antiqua" w:cs="Book Antiqua"/>
          <w:color w:val="000000"/>
        </w:rPr>
        <w:t>paracentesis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39]</w:t>
      </w:r>
      <w:r w:rsidRPr="00FC03D7">
        <w:rPr>
          <w:rFonts w:ascii="Book Antiqua" w:eastAsia="Book Antiqua" w:hAnsi="Book Antiqua" w:cs="Book Antiqua"/>
          <w:color w:val="000000"/>
        </w:rPr>
        <w:t xml:space="preserve">. PICD can lead to arterial hypotension and the resultant renal impairment has been associated with readmissions and </w:t>
      </w:r>
      <w:proofErr w:type="gramStart"/>
      <w:r w:rsidRPr="00FC03D7">
        <w:rPr>
          <w:rFonts w:ascii="Book Antiqua" w:eastAsia="Book Antiqua" w:hAnsi="Book Antiqua" w:cs="Book Antiqua"/>
          <w:color w:val="000000"/>
        </w:rPr>
        <w:t>mortality</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39]</w:t>
      </w:r>
      <w:r w:rsidRPr="00FC03D7">
        <w:rPr>
          <w:rFonts w:ascii="Book Antiqua" w:eastAsia="Book Antiqua" w:hAnsi="Book Antiqua" w:cs="Book Antiqua"/>
          <w:color w:val="000000"/>
        </w:rPr>
        <w:t xml:space="preserve">. </w:t>
      </w:r>
    </w:p>
    <w:p w14:paraId="3BE4BFA8" w14:textId="11333F3A" w:rsidR="00A77B3E" w:rsidRDefault="00855B2A" w:rsidP="00B92615">
      <w:pPr>
        <w:spacing w:line="360" w:lineRule="auto"/>
        <w:ind w:firstLineChars="200" w:firstLine="480"/>
        <w:jc w:val="both"/>
        <w:rPr>
          <w:rFonts w:ascii="Book Antiqua" w:eastAsia="Book Antiqua" w:hAnsi="Book Antiqua" w:cs="Book Antiqua"/>
          <w:color w:val="000000"/>
        </w:rPr>
      </w:pPr>
      <w:r w:rsidRPr="00FC03D7">
        <w:rPr>
          <w:rFonts w:ascii="Book Antiqua" w:eastAsia="Book Antiqua" w:hAnsi="Book Antiqua" w:cs="Book Antiqua"/>
          <w:color w:val="000000"/>
        </w:rPr>
        <w:t>Several studies have evaluated the role of albumin infusion in large volume paracentesis. Albumin infusion (given at 6-8</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g/L of ascitic fluid drained) has shown to prevent PICD in paracentesis beyond 5</w:t>
      </w:r>
      <w:r w:rsidR="00B92615">
        <w:rPr>
          <w:rFonts w:ascii="Book Antiqua" w:eastAsia="Book Antiqua" w:hAnsi="Book Antiqua" w:cs="Book Antiqua"/>
          <w:color w:val="000000"/>
        </w:rPr>
        <w:t xml:space="preserve"> </w:t>
      </w:r>
      <w:proofErr w:type="gramStart"/>
      <w:r w:rsidRPr="00FC03D7">
        <w:rPr>
          <w:rFonts w:ascii="Book Antiqua" w:eastAsia="Book Antiqua" w:hAnsi="Book Antiqua" w:cs="Book Antiqua"/>
          <w:color w:val="000000"/>
        </w:rPr>
        <w:t>L</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39,40]</w:t>
      </w:r>
      <w:r w:rsidRPr="00FC03D7">
        <w:rPr>
          <w:rFonts w:ascii="Book Antiqua" w:eastAsia="Book Antiqua" w:hAnsi="Book Antiqua" w:cs="Book Antiqua"/>
          <w:color w:val="000000"/>
        </w:rPr>
        <w:t>. In a meta-analysis of randomized trials, albumin infusion is associated with a lower risk of PICD (OR</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0.39, 95%CI: 0.27-0.55) and mortality (OR</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0.64, 95%CI: 0.41-0.98) following </w:t>
      </w:r>
      <w:proofErr w:type="gramStart"/>
      <w:r w:rsidRPr="00FC03D7">
        <w:rPr>
          <w:rFonts w:ascii="Book Antiqua" w:eastAsia="Book Antiqua" w:hAnsi="Book Antiqua" w:cs="Book Antiqua"/>
          <w:color w:val="000000"/>
        </w:rPr>
        <w:t>paracentesis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38]</w:t>
      </w:r>
      <w:r w:rsidRPr="00FC03D7">
        <w:rPr>
          <w:rFonts w:ascii="Book Antiqua" w:eastAsia="Book Antiqua" w:hAnsi="Book Antiqua" w:cs="Book Antiqua"/>
          <w:color w:val="000000"/>
        </w:rPr>
        <w:t>. Specifically, all the included trials removed beyond 5</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L of ascitic fluid; the majority of the studies administered 6-8</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of albumin 20% </w:t>
      </w:r>
      <w:r w:rsidRPr="00B92615">
        <w:rPr>
          <w:rFonts w:ascii="Book Antiqua" w:eastAsia="Book Antiqua" w:hAnsi="Book Antiqua" w:cs="Book Antiqua"/>
          <w:i/>
          <w:iCs/>
          <w:color w:val="000000"/>
        </w:rPr>
        <w:t>per</w:t>
      </w:r>
      <w:r w:rsidRPr="00FC03D7">
        <w:rPr>
          <w:rFonts w:ascii="Book Antiqua" w:eastAsia="Book Antiqua" w:hAnsi="Book Antiqua" w:cs="Book Antiqua"/>
          <w:color w:val="000000"/>
        </w:rPr>
        <w:t xml:space="preserve"> </w:t>
      </w:r>
      <w:r w:rsidR="00B92615">
        <w:rPr>
          <w:rFonts w:ascii="Book Antiqua" w:eastAsia="Book Antiqua" w:hAnsi="Book Antiqua" w:cs="Book Antiqua"/>
          <w:color w:val="000000"/>
        </w:rPr>
        <w:t>L</w:t>
      </w:r>
      <w:r w:rsidRPr="00FC03D7">
        <w:rPr>
          <w:rFonts w:ascii="Book Antiqua" w:eastAsia="Book Antiqua" w:hAnsi="Book Antiqua" w:cs="Book Antiqua"/>
          <w:color w:val="000000"/>
        </w:rPr>
        <w:t xml:space="preserve"> of ascitic fluid removed. With this understanding, the current guidelines recommending albumin replacement in paracentesis beyond 5</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L to prevent </w:t>
      </w:r>
      <w:proofErr w:type="gramStart"/>
      <w:r w:rsidRPr="00FC03D7">
        <w:rPr>
          <w:rFonts w:ascii="Book Antiqua" w:eastAsia="Book Antiqua" w:hAnsi="Book Antiqua" w:cs="Book Antiqua"/>
          <w:color w:val="000000"/>
        </w:rPr>
        <w:t>PICD</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38]</w:t>
      </w:r>
      <w:r w:rsidRPr="00FC03D7">
        <w:rPr>
          <w:rFonts w:ascii="Book Antiqua" w:eastAsia="Book Antiqua" w:hAnsi="Book Antiqua" w:cs="Book Antiqua"/>
          <w:color w:val="000000"/>
        </w:rPr>
        <w:t xml:space="preserve">. </w:t>
      </w:r>
    </w:p>
    <w:p w14:paraId="3AF5F03C" w14:textId="77777777" w:rsidR="00681982" w:rsidRPr="00FC03D7" w:rsidRDefault="00681982" w:rsidP="00B92615">
      <w:pPr>
        <w:spacing w:line="360" w:lineRule="auto"/>
        <w:ind w:firstLineChars="200" w:firstLine="480"/>
        <w:jc w:val="both"/>
        <w:rPr>
          <w:rFonts w:ascii="Book Antiqua" w:hAnsi="Book Antiqua"/>
        </w:rPr>
      </w:pPr>
    </w:p>
    <w:p w14:paraId="2C9B77FB" w14:textId="29978822" w:rsidR="00A77B3E" w:rsidRPr="00F71334" w:rsidRDefault="00F71334" w:rsidP="00FC03D7">
      <w:pPr>
        <w:spacing w:line="360" w:lineRule="auto"/>
        <w:jc w:val="both"/>
        <w:rPr>
          <w:rFonts w:ascii="Book Antiqua" w:hAnsi="Book Antiqua"/>
          <w:b/>
          <w:bCs/>
          <w:i/>
          <w:iCs/>
        </w:rPr>
      </w:pPr>
      <w:r w:rsidRPr="00F71334">
        <w:rPr>
          <w:rFonts w:ascii="Book Antiqua" w:eastAsia="Book Antiqua" w:hAnsi="Book Antiqua" w:cs="Book Antiqua"/>
          <w:b/>
          <w:bCs/>
          <w:i/>
          <w:iCs/>
          <w:color w:val="000000"/>
        </w:rPr>
        <w:t xml:space="preserve">HRS </w:t>
      </w:r>
    </w:p>
    <w:p w14:paraId="0D240272" w14:textId="786A216A"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lastRenderedPageBreak/>
        <w:t xml:space="preserve">HRS is the functional renal failure secondary to intrarenal vasoconstriction in patients with decompensated cirrhosis or acute liver </w:t>
      </w:r>
      <w:proofErr w:type="gramStart"/>
      <w:r w:rsidRPr="00FC03D7">
        <w:rPr>
          <w:rFonts w:ascii="Book Antiqua" w:eastAsia="Book Antiqua" w:hAnsi="Book Antiqua" w:cs="Book Antiqua"/>
          <w:color w:val="000000"/>
        </w:rPr>
        <w:t>failure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10]</w:t>
      </w:r>
      <w:r w:rsidRPr="00FC03D7">
        <w:rPr>
          <w:rFonts w:ascii="Book Antiqua" w:eastAsia="Book Antiqua" w:hAnsi="Book Antiqua" w:cs="Book Antiqua"/>
          <w:color w:val="000000"/>
        </w:rPr>
        <w:t xml:space="preserve">. Emerging data suggest HRS to be driven by both renal hypoperfusion from systemic circulatory dysfunction as well as increased circulating pro-inflammatory </w:t>
      </w:r>
      <w:proofErr w:type="gramStart"/>
      <w:r w:rsidRPr="00FC03D7">
        <w:rPr>
          <w:rFonts w:ascii="Book Antiqua" w:eastAsia="Book Antiqua" w:hAnsi="Book Antiqua" w:cs="Book Antiqua"/>
          <w:color w:val="000000"/>
        </w:rPr>
        <w:t>cytokines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41]</w:t>
      </w:r>
      <w:r w:rsidRPr="00FC03D7">
        <w:rPr>
          <w:rFonts w:ascii="Book Antiqua" w:eastAsia="Book Antiqua" w:hAnsi="Book Antiqua" w:cs="Book Antiqua"/>
          <w:color w:val="000000"/>
        </w:rPr>
        <w:t xml:space="preserve">. </w:t>
      </w:r>
    </w:p>
    <w:p w14:paraId="397E8523" w14:textId="7018C2AD" w:rsidR="00A77B3E" w:rsidRPr="00FC03D7" w:rsidRDefault="00855B2A" w:rsidP="00F71334">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Currently, most of the evidence for albumin infusion in HRS is derived from HRS type 1 </w:t>
      </w:r>
      <w:r w:rsidR="00B92615">
        <w:rPr>
          <w:rFonts w:ascii="Book Antiqua" w:eastAsia="Book Antiqua" w:hAnsi="Book Antiqua" w:cs="Book Antiqua"/>
          <w:color w:val="000000"/>
        </w:rPr>
        <w:t>(</w:t>
      </w:r>
      <w:r w:rsidRPr="00FC03D7">
        <w:rPr>
          <w:rFonts w:ascii="Book Antiqua" w:eastAsia="Book Antiqua" w:hAnsi="Book Antiqua" w:cs="Book Antiqua"/>
          <w:color w:val="000000"/>
        </w:rPr>
        <w:t>also known as HRS-</w:t>
      </w:r>
      <w:r w:rsidR="00B92615" w:rsidRPr="00B92615">
        <w:rPr>
          <w:rFonts w:ascii="Book Antiqua" w:eastAsia="Book Antiqua" w:hAnsi="Book Antiqua" w:cs="Book Antiqua"/>
          <w:color w:val="000000"/>
        </w:rPr>
        <w:t>AKI)</w:t>
      </w:r>
      <w:r w:rsidRPr="00FC03D7">
        <w:rPr>
          <w:rFonts w:ascii="Book Antiqua" w:eastAsia="Book Antiqua" w:hAnsi="Book Antiqua" w:cs="Book Antiqua"/>
          <w:color w:val="000000"/>
        </w:rPr>
        <w:t xml:space="preserve">. In a prospective, non-randomized study to investigate the role of albumin infusion, with and without terlipressin, in patients with HRS-AKI, Ortega </w:t>
      </w:r>
      <w:r w:rsidRPr="00FC03D7">
        <w:rPr>
          <w:rFonts w:ascii="Book Antiqua" w:eastAsia="Book Antiqua" w:hAnsi="Book Antiqua" w:cs="Book Antiqua"/>
          <w:i/>
          <w:iCs/>
          <w:color w:val="000000"/>
        </w:rPr>
        <w:t>et al</w:t>
      </w:r>
      <w:r w:rsidR="00B92615" w:rsidRPr="00FC03D7">
        <w:rPr>
          <w:rFonts w:ascii="Book Antiqua" w:eastAsia="Book Antiqua" w:hAnsi="Book Antiqua" w:cs="Book Antiqua"/>
          <w:color w:val="000000"/>
          <w:vertAlign w:val="superscript"/>
        </w:rPr>
        <w:t>[42]</w:t>
      </w:r>
      <w:r w:rsidRPr="00FC03D7">
        <w:rPr>
          <w:rFonts w:ascii="Book Antiqua" w:eastAsia="Book Antiqua" w:hAnsi="Book Antiqua" w:cs="Book Antiqua"/>
          <w:color w:val="000000"/>
        </w:rPr>
        <w:t xml:space="preserve"> demonstrated that albumin infusion significantly improves HRS-AKI in addition to terlipressin alone (albumin: 77%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25%)</w:t>
      </w:r>
      <w:r w:rsidRPr="00FC03D7">
        <w:rPr>
          <w:rFonts w:ascii="Book Antiqua" w:eastAsia="Book Antiqua" w:hAnsi="Book Antiqua" w:cs="Book Antiqua"/>
          <w:color w:val="000000"/>
          <w:vertAlign w:val="superscript"/>
        </w:rPr>
        <w:t>[42]</w:t>
      </w:r>
      <w:r w:rsidRPr="00FC03D7">
        <w:rPr>
          <w:rFonts w:ascii="Book Antiqua" w:eastAsia="Book Antiqua" w:hAnsi="Book Antiqua" w:cs="Book Antiqua"/>
          <w:color w:val="000000"/>
        </w:rPr>
        <w:t xml:space="preserve">. Ever since then, albumin has become an integral part of HRS treatment with vasoactive drugs such as terlipressin, noradrenaline or </w:t>
      </w:r>
      <w:proofErr w:type="gramStart"/>
      <w:r w:rsidRPr="00FC03D7">
        <w:rPr>
          <w:rFonts w:ascii="Book Antiqua" w:eastAsia="Book Antiqua" w:hAnsi="Book Antiqua" w:cs="Book Antiqua"/>
          <w:color w:val="000000"/>
        </w:rPr>
        <w:t>octreotide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42-53]</w:t>
      </w:r>
      <w:r w:rsidRPr="00FC03D7">
        <w:rPr>
          <w:rFonts w:ascii="Book Antiqua" w:eastAsia="Book Antiqua" w:hAnsi="Book Antiqua" w:cs="Book Antiqua"/>
          <w:color w:val="000000"/>
        </w:rPr>
        <w:t>. Most studies administer 20-40</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of albumin </w:t>
      </w:r>
      <w:r w:rsidRPr="00B92615">
        <w:rPr>
          <w:rFonts w:ascii="Book Antiqua" w:eastAsia="Book Antiqua" w:hAnsi="Book Antiqua" w:cs="Book Antiqua"/>
          <w:i/>
          <w:iCs/>
          <w:color w:val="000000"/>
        </w:rPr>
        <w:t>per</w:t>
      </w:r>
      <w:r w:rsidRPr="00FC03D7">
        <w:rPr>
          <w:rFonts w:ascii="Book Antiqua" w:eastAsia="Book Antiqua" w:hAnsi="Book Antiqua" w:cs="Book Antiqua"/>
          <w:color w:val="000000"/>
        </w:rPr>
        <w:t xml:space="preserve"> day and titrate according to fluid status to avoid fluid overload. Combination of albumin and terlipressin reverse HRS-AKI in up to 56% of patients in randomized clinical </w:t>
      </w:r>
      <w:proofErr w:type="gramStart"/>
      <w:r w:rsidRPr="00FC03D7">
        <w:rPr>
          <w:rFonts w:ascii="Book Antiqua" w:eastAsia="Book Antiqua" w:hAnsi="Book Antiqua" w:cs="Book Antiqua"/>
          <w:color w:val="000000"/>
        </w:rPr>
        <w:t>trials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43-45]</w:t>
      </w:r>
      <w:r w:rsidRPr="00FC03D7">
        <w:rPr>
          <w:rFonts w:ascii="Book Antiqua" w:eastAsia="Book Antiqua" w:hAnsi="Book Antiqua" w:cs="Book Antiqua"/>
          <w:color w:val="000000"/>
        </w:rPr>
        <w:t xml:space="preserve">. However, treatment-related adverse events leading to treatment discontinuation still occur in up to 43% of patients during the clinical trials. These complications (namely acute coronary syndromes and peripheral vascular ischemia) are mostly caused by intense systemic vasoconstriction attributable to terlipressin and can be partially mitigated by continuous terlipressin infusion (complication rates of 35%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62%), without compromising the treatment </w:t>
      </w:r>
      <w:proofErr w:type="gramStart"/>
      <w:r w:rsidRPr="00FC03D7">
        <w:rPr>
          <w:rFonts w:ascii="Book Antiqua" w:eastAsia="Book Antiqua" w:hAnsi="Book Antiqua" w:cs="Book Antiqua"/>
          <w:color w:val="000000"/>
        </w:rPr>
        <w:t>efficacy</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46]</w:t>
      </w:r>
      <w:r w:rsidRPr="00FC03D7">
        <w:rPr>
          <w:rFonts w:ascii="Book Antiqua" w:eastAsia="Book Antiqua" w:hAnsi="Book Antiqua" w:cs="Book Antiqua"/>
          <w:color w:val="000000"/>
        </w:rPr>
        <w:t xml:space="preserve">. </w:t>
      </w:r>
    </w:p>
    <w:p w14:paraId="45C6729F" w14:textId="34E1700C" w:rsidR="00A77B3E" w:rsidRPr="00FC03D7" w:rsidRDefault="00855B2A" w:rsidP="00B92615">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Even though albumin and terlipressin infusion achieves reversal of HRS-AKI in up to 60% of patients, it may not eventually result in reduced mortality. Several notable studies have evaluated the mortality benefit of albumin and vasoconstrictor in HRS-AKI with conflicting </w:t>
      </w:r>
      <w:proofErr w:type="gramStart"/>
      <w:r w:rsidRPr="00FC03D7">
        <w:rPr>
          <w:rFonts w:ascii="Book Antiqua" w:eastAsia="Book Antiqua" w:hAnsi="Book Antiqua" w:cs="Book Antiqua"/>
          <w:color w:val="000000"/>
        </w:rPr>
        <w:t>results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43-45,47-53]</w:t>
      </w:r>
      <w:r w:rsidRPr="00FC03D7">
        <w:rPr>
          <w:rFonts w:ascii="Book Antiqua" w:eastAsia="Book Antiqua" w:hAnsi="Book Antiqua" w:cs="Book Antiqua"/>
          <w:color w:val="000000"/>
        </w:rPr>
        <w:t xml:space="preserve">. Based on two of the recent meta-analyses, there is no conclusive survival benefit of albumin and vasoconstrictor infusion in HRS-AKI when compared to </w:t>
      </w:r>
      <w:proofErr w:type="gramStart"/>
      <w:r w:rsidRPr="00FC03D7">
        <w:rPr>
          <w:rFonts w:ascii="Book Antiqua" w:eastAsia="Book Antiqua" w:hAnsi="Book Antiqua" w:cs="Book Antiqua"/>
          <w:color w:val="000000"/>
        </w:rPr>
        <w:t>placebo</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54,55]</w:t>
      </w:r>
      <w:r w:rsidRPr="00FC03D7">
        <w:rPr>
          <w:rFonts w:ascii="Book Antiqua" w:eastAsia="Book Antiqua" w:hAnsi="Book Antiqua" w:cs="Book Antiqua"/>
          <w:color w:val="000000"/>
        </w:rPr>
        <w:t xml:space="preserve">. </w:t>
      </w:r>
    </w:p>
    <w:p w14:paraId="69280E9B" w14:textId="7D5FB285" w:rsidR="00A77B3E" w:rsidRPr="00FC03D7" w:rsidRDefault="00855B2A" w:rsidP="00B92615">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Type-2 HRS is different from type-1 as it has a more subtle course and lower short-term mortality. Albumin and terlipressin infusion has also been shown to improve renal function in HRS type 2. However, the recurrence rate of HRS type 2 after treatment discontinuation is high and there is no clear benefit on mortality of these </w:t>
      </w:r>
      <w:proofErr w:type="gramStart"/>
      <w:r w:rsidRPr="00FC03D7">
        <w:rPr>
          <w:rFonts w:ascii="Book Antiqua" w:eastAsia="Book Antiqua" w:hAnsi="Book Antiqua" w:cs="Book Antiqua"/>
          <w:color w:val="000000"/>
        </w:rPr>
        <w:t>patients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56-58]</w:t>
      </w:r>
      <w:r w:rsidRPr="00FC03D7">
        <w:rPr>
          <w:rFonts w:ascii="Book Antiqua" w:eastAsia="Book Antiqua" w:hAnsi="Book Antiqua" w:cs="Book Antiqua"/>
          <w:color w:val="000000"/>
        </w:rPr>
        <w:t>.</w:t>
      </w:r>
    </w:p>
    <w:p w14:paraId="2B77B377" w14:textId="77777777" w:rsidR="00B92615" w:rsidRDefault="00B92615" w:rsidP="00B92615">
      <w:pPr>
        <w:spacing w:line="360" w:lineRule="auto"/>
        <w:jc w:val="both"/>
        <w:rPr>
          <w:rFonts w:ascii="Book Antiqua" w:eastAsia="Book Antiqua" w:hAnsi="Book Antiqua" w:cs="Book Antiqua"/>
          <w:b/>
          <w:bCs/>
          <w:i/>
          <w:iCs/>
          <w:color w:val="000000"/>
        </w:rPr>
      </w:pPr>
    </w:p>
    <w:p w14:paraId="0F8F0303" w14:textId="265D220C" w:rsidR="00CF5960" w:rsidRPr="00B92615" w:rsidRDefault="00855B2A" w:rsidP="00B92615">
      <w:pPr>
        <w:spacing w:line="360" w:lineRule="auto"/>
        <w:jc w:val="both"/>
        <w:rPr>
          <w:rFonts w:ascii="Book Antiqua" w:hAnsi="Book Antiqua"/>
          <w:u w:val="single"/>
        </w:rPr>
      </w:pPr>
      <w:r w:rsidRPr="00B92615">
        <w:rPr>
          <w:rFonts w:ascii="Book Antiqua" w:eastAsia="Book Antiqua" w:hAnsi="Book Antiqua" w:cs="Book Antiqua"/>
          <w:b/>
          <w:bCs/>
          <w:color w:val="000000"/>
          <w:u w:val="single"/>
        </w:rPr>
        <w:lastRenderedPageBreak/>
        <w:t xml:space="preserve">THE ROLE OF ALBUMIN IN DECOMPENSTAED CIRRHOSIS: BEYOND GUIDANCE </w:t>
      </w:r>
    </w:p>
    <w:p w14:paraId="568E6946"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i/>
          <w:iCs/>
          <w:color w:val="000000"/>
        </w:rPr>
        <w:t>Non-SBP infection</w:t>
      </w:r>
    </w:p>
    <w:p w14:paraId="5D8B89CD" w14:textId="58BC785A" w:rsidR="00A77B3E" w:rsidRDefault="00855B2A" w:rsidP="00FC03D7">
      <w:pPr>
        <w:spacing w:line="360" w:lineRule="auto"/>
        <w:jc w:val="both"/>
        <w:rPr>
          <w:rFonts w:ascii="Book Antiqua" w:eastAsia="Book Antiqua" w:hAnsi="Book Antiqua" w:cs="Book Antiqua"/>
          <w:color w:val="000000"/>
        </w:rPr>
      </w:pPr>
      <w:r w:rsidRPr="00FC03D7">
        <w:rPr>
          <w:rFonts w:ascii="Book Antiqua" w:eastAsia="Book Antiqua" w:hAnsi="Book Antiqua" w:cs="Book Antiqua"/>
          <w:color w:val="000000"/>
        </w:rPr>
        <w:t xml:space="preserve">As the circulating human albumin is less than optimal both quantitatively and qualitatively in decompensated cirrhosis. Theoretically, the benefit of albumin infusion may be expanded to non-SBP infection, especially those with renal impairment. It is also widely accepted that while renal impairment is often reversible in patients with decompensated cirrhosis with non-SBP infection, the 3-mo mortality is significantly higher compared to patients without renal impairment (55%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13%)</w:t>
      </w:r>
      <w:r w:rsidRPr="00FC03D7">
        <w:rPr>
          <w:rFonts w:ascii="Book Antiqua" w:eastAsia="Book Antiqua" w:hAnsi="Book Antiqua" w:cs="Book Antiqua"/>
          <w:color w:val="000000"/>
          <w:vertAlign w:val="superscript"/>
        </w:rPr>
        <w:t>[59]</w:t>
      </w:r>
      <w:r w:rsidRPr="00FC03D7">
        <w:rPr>
          <w:rFonts w:ascii="Book Antiqua" w:eastAsia="Book Antiqua" w:hAnsi="Book Antiqua" w:cs="Book Antiqua"/>
          <w:color w:val="000000"/>
        </w:rPr>
        <w:t>. Some notable literatures have tried to answer this quandary with help of randomised clinical trials (RCT). In a single-cente</w:t>
      </w:r>
      <w:r w:rsidR="00B92615">
        <w:rPr>
          <w:rFonts w:ascii="Book Antiqua" w:eastAsia="Book Antiqua" w:hAnsi="Book Antiqua" w:cs="Book Antiqua"/>
          <w:color w:val="000000"/>
        </w:rPr>
        <w:t>r</w:t>
      </w:r>
      <w:r w:rsidRPr="00FC03D7">
        <w:rPr>
          <w:rFonts w:ascii="Book Antiqua" w:eastAsia="Book Antiqua" w:hAnsi="Book Antiqua" w:cs="Book Antiqua"/>
          <w:color w:val="000000"/>
        </w:rPr>
        <w:t xml:space="preserve"> RCT, Guevara </w:t>
      </w:r>
      <w:r w:rsidRPr="00FC03D7">
        <w:rPr>
          <w:rFonts w:ascii="Book Antiqua" w:eastAsia="Book Antiqua" w:hAnsi="Book Antiqua" w:cs="Book Antiqua"/>
          <w:i/>
          <w:iCs/>
          <w:color w:val="000000"/>
        </w:rPr>
        <w:t xml:space="preserve">et </w:t>
      </w:r>
      <w:proofErr w:type="gramStart"/>
      <w:r w:rsidRPr="00FC03D7">
        <w:rPr>
          <w:rFonts w:ascii="Book Antiqua" w:eastAsia="Book Antiqua" w:hAnsi="Book Antiqua" w:cs="Book Antiqua"/>
          <w:i/>
          <w:iCs/>
          <w:color w:val="000000"/>
        </w:rPr>
        <w:t>al</w:t>
      </w:r>
      <w:r w:rsidR="00B92615" w:rsidRPr="00FC03D7">
        <w:rPr>
          <w:rFonts w:ascii="Book Antiqua" w:eastAsia="Book Antiqua" w:hAnsi="Book Antiqua" w:cs="Book Antiqua"/>
          <w:color w:val="000000"/>
          <w:vertAlign w:val="superscript"/>
        </w:rPr>
        <w:t>[</w:t>
      </w:r>
      <w:proofErr w:type="gramEnd"/>
      <w:r w:rsidR="00B92615" w:rsidRPr="00FC03D7">
        <w:rPr>
          <w:rFonts w:ascii="Book Antiqua" w:eastAsia="Book Antiqua" w:hAnsi="Book Antiqua" w:cs="Book Antiqua"/>
          <w:color w:val="000000"/>
          <w:vertAlign w:val="superscript"/>
        </w:rPr>
        <w:t>60]</w:t>
      </w:r>
      <w:r w:rsidRPr="00FC03D7">
        <w:rPr>
          <w:rFonts w:ascii="Book Antiqua" w:eastAsia="Book Antiqua" w:hAnsi="Book Antiqua" w:cs="Book Antiqua"/>
          <w:color w:val="000000"/>
        </w:rPr>
        <w:t xml:space="preserve"> randomized 110 patients with non-SBP infections to receive standard antibiotics with or without albumin</w:t>
      </w:r>
      <w:r w:rsidRPr="00FC03D7">
        <w:rPr>
          <w:rFonts w:ascii="Book Antiqua" w:eastAsia="Book Antiqua" w:hAnsi="Book Antiqua" w:cs="Book Antiqua"/>
          <w:color w:val="000000"/>
          <w:vertAlign w:val="superscript"/>
        </w:rPr>
        <w:t>[60]</w:t>
      </w:r>
      <w:r w:rsidRPr="00FC03D7">
        <w:rPr>
          <w:rFonts w:ascii="Book Antiqua" w:eastAsia="Book Antiqua" w:hAnsi="Book Antiqua" w:cs="Book Antiqua"/>
          <w:color w:val="000000"/>
        </w:rPr>
        <w:t>. The dose of albumin administered was similar to SBP (1.5</w:t>
      </w:r>
      <w:r w:rsidR="007766ED">
        <w:rPr>
          <w:rFonts w:ascii="Book Antiqua" w:eastAsia="Book Antiqua" w:hAnsi="Book Antiqua" w:cs="Book Antiqua"/>
          <w:color w:val="000000"/>
        </w:rPr>
        <w:t xml:space="preserve"> </w:t>
      </w:r>
      <w:r w:rsidRPr="00FC03D7">
        <w:rPr>
          <w:rFonts w:ascii="Book Antiqua" w:eastAsia="Book Antiqua" w:hAnsi="Book Antiqua" w:cs="Book Antiqua"/>
          <w:color w:val="000000"/>
        </w:rPr>
        <w:t>g/kg on day 1 and 1</w:t>
      </w:r>
      <w:r w:rsidR="00B92615">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g/kg on day 3) regimen. Despite a reduction in serum creatinine, renin and aldosterone (which indicates an improvement in renal and circulatory function), the 3-mo survival rates were similar between the two </w:t>
      </w:r>
      <w:proofErr w:type="gramStart"/>
      <w:r w:rsidRPr="00FC03D7">
        <w:rPr>
          <w:rFonts w:ascii="Book Antiqua" w:eastAsia="Book Antiqua" w:hAnsi="Book Antiqua" w:cs="Book Antiqua"/>
          <w:color w:val="000000"/>
        </w:rPr>
        <w:t>groups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60]</w:t>
      </w:r>
      <w:r w:rsidRPr="00FC03D7">
        <w:rPr>
          <w:rFonts w:ascii="Book Antiqua" w:eastAsia="Book Antiqua" w:hAnsi="Book Antiqua" w:cs="Book Antiqua"/>
          <w:color w:val="000000"/>
        </w:rPr>
        <w:t xml:space="preserve">. In another RCT, </w:t>
      </w:r>
      <w:proofErr w:type="spellStart"/>
      <w:r w:rsidR="007766ED" w:rsidRPr="007766ED">
        <w:rPr>
          <w:rFonts w:ascii="Book Antiqua" w:eastAsia="Book Antiqua" w:hAnsi="Book Antiqua" w:cs="Book Antiqua"/>
          <w:color w:val="000000"/>
        </w:rPr>
        <w:t>Thévenot</w:t>
      </w:r>
      <w:proofErr w:type="spellEnd"/>
      <w:r w:rsidRPr="00FC03D7">
        <w:rPr>
          <w:rFonts w:ascii="Book Antiqua" w:eastAsia="Book Antiqua" w:hAnsi="Book Antiqua" w:cs="Book Antiqua"/>
          <w:color w:val="000000"/>
        </w:rPr>
        <w:t xml:space="preserve"> </w:t>
      </w:r>
      <w:r w:rsidRPr="00FC03D7">
        <w:rPr>
          <w:rFonts w:ascii="Book Antiqua" w:eastAsia="Book Antiqua" w:hAnsi="Book Antiqua" w:cs="Book Antiqua"/>
          <w:i/>
          <w:iCs/>
          <w:color w:val="000000"/>
        </w:rPr>
        <w:t xml:space="preserve">et </w:t>
      </w:r>
      <w:proofErr w:type="gramStart"/>
      <w:r w:rsidRPr="00FC03D7">
        <w:rPr>
          <w:rFonts w:ascii="Book Antiqua" w:eastAsia="Book Antiqua" w:hAnsi="Book Antiqua" w:cs="Book Antiqua"/>
          <w:i/>
          <w:iCs/>
          <w:color w:val="000000"/>
        </w:rPr>
        <w:t>al</w:t>
      </w:r>
      <w:r w:rsidR="007766ED" w:rsidRPr="00FC03D7">
        <w:rPr>
          <w:rFonts w:ascii="Book Antiqua" w:eastAsia="Book Antiqua" w:hAnsi="Book Antiqua" w:cs="Book Antiqua"/>
          <w:color w:val="000000"/>
          <w:vertAlign w:val="superscript"/>
        </w:rPr>
        <w:t>[</w:t>
      </w:r>
      <w:proofErr w:type="gramEnd"/>
      <w:r w:rsidR="007766ED" w:rsidRPr="00FC03D7">
        <w:rPr>
          <w:rFonts w:ascii="Book Antiqua" w:eastAsia="Book Antiqua" w:hAnsi="Book Antiqua" w:cs="Book Antiqua"/>
          <w:color w:val="000000"/>
          <w:vertAlign w:val="superscript"/>
        </w:rPr>
        <w:t>61]</w:t>
      </w:r>
      <w:r w:rsidRPr="00FC03D7">
        <w:rPr>
          <w:rFonts w:ascii="Book Antiqua" w:eastAsia="Book Antiqua" w:hAnsi="Book Antiqua" w:cs="Book Antiqua"/>
          <w:color w:val="000000"/>
        </w:rPr>
        <w:t xml:space="preserve"> randomized 191 patients with decompensated cirrhosis (Child-Pugh score</w:t>
      </w:r>
      <w:r w:rsidR="008D7788">
        <w:rPr>
          <w:rFonts w:ascii="Book Antiqua" w:eastAsia="Book Antiqua" w:hAnsi="Book Antiqua" w:cs="Book Antiqua"/>
          <w:color w:val="000000"/>
        </w:rPr>
        <w:t xml:space="preserve"> </w:t>
      </w:r>
      <w:r w:rsidRPr="00FC03D7">
        <w:rPr>
          <w:rFonts w:ascii="Book Antiqua" w:eastAsia="Book Antiqua" w:hAnsi="Book Antiqua" w:cs="Book Antiqua"/>
          <w:color w:val="000000"/>
        </w:rPr>
        <w:t>&gt;</w:t>
      </w:r>
      <w:r w:rsidR="007766ED">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8) with sepsis to receive albumin in addition to antibiotic. The rate of renal failure and mortality at three months were similar in both groups (albumin: 14.3%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13.5%, and, albumin: 70.2%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78.3%, </w:t>
      </w:r>
      <w:proofErr w:type="gramStart"/>
      <w:r w:rsidRPr="00FC03D7">
        <w:rPr>
          <w:rFonts w:ascii="Book Antiqua" w:eastAsia="Book Antiqua" w:hAnsi="Book Antiqua" w:cs="Book Antiqua"/>
          <w:color w:val="000000"/>
        </w:rPr>
        <w:t>respectively)</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61]</w:t>
      </w:r>
      <w:r w:rsidRPr="00FC03D7">
        <w:rPr>
          <w:rFonts w:ascii="Book Antiqua" w:eastAsia="Book Antiqua" w:hAnsi="Book Antiqua" w:cs="Book Antiqua"/>
          <w:color w:val="000000"/>
        </w:rPr>
        <w:t xml:space="preserve">. However, 8.3% of patients developed pulmonary oedema following albumin infusion, and two patients died as a result of pulmonary oedema. These findings were confirmed in a recent meta-analysis of randomized trials, which showed that albumin infusion did not reduce the risk of renal impairment or death in non-SBP </w:t>
      </w:r>
      <w:proofErr w:type="gramStart"/>
      <w:r w:rsidRPr="00FC03D7">
        <w:rPr>
          <w:rFonts w:ascii="Book Antiqua" w:eastAsia="Book Antiqua" w:hAnsi="Book Antiqua" w:cs="Book Antiqua"/>
          <w:color w:val="000000"/>
        </w:rPr>
        <w:t>infection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14]</w:t>
      </w:r>
      <w:r w:rsidRPr="00FC03D7">
        <w:rPr>
          <w:rFonts w:ascii="Book Antiqua" w:eastAsia="Book Antiqua" w:hAnsi="Book Antiqua" w:cs="Book Antiqua"/>
          <w:color w:val="000000"/>
        </w:rPr>
        <w:t xml:space="preserve">. As albumin infusion did not improve renal function or survival, yet may result in adverse events such as pulmonary oedema or even death, the current guideline does not recommend albumin infusion for patients with non-SBP </w:t>
      </w:r>
      <w:proofErr w:type="gramStart"/>
      <w:r w:rsidRPr="00FC03D7">
        <w:rPr>
          <w:rFonts w:ascii="Book Antiqua" w:eastAsia="Book Antiqua" w:hAnsi="Book Antiqua" w:cs="Book Antiqua"/>
          <w:color w:val="000000"/>
        </w:rPr>
        <w:t>infection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10]</w:t>
      </w:r>
      <w:r w:rsidRPr="00FC03D7">
        <w:rPr>
          <w:rFonts w:ascii="Book Antiqua" w:eastAsia="Book Antiqua" w:hAnsi="Book Antiqua" w:cs="Book Antiqua"/>
          <w:color w:val="000000"/>
        </w:rPr>
        <w:t xml:space="preserve">. </w:t>
      </w:r>
    </w:p>
    <w:p w14:paraId="7C733180" w14:textId="77777777" w:rsidR="00CF5960" w:rsidRPr="00FC03D7" w:rsidRDefault="00CF5960" w:rsidP="00FC03D7">
      <w:pPr>
        <w:spacing w:line="360" w:lineRule="auto"/>
        <w:jc w:val="both"/>
        <w:rPr>
          <w:rFonts w:ascii="Book Antiqua" w:hAnsi="Book Antiqua"/>
        </w:rPr>
      </w:pPr>
    </w:p>
    <w:p w14:paraId="06CB71D3" w14:textId="119856F9"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i/>
          <w:iCs/>
          <w:color w:val="000000"/>
        </w:rPr>
        <w:t>H</w:t>
      </w:r>
      <w:r w:rsidR="007766ED">
        <w:rPr>
          <w:rFonts w:ascii="Book Antiqua" w:eastAsia="Book Antiqua" w:hAnsi="Book Antiqua" w:cs="Book Antiqua"/>
          <w:b/>
          <w:bCs/>
          <w:i/>
          <w:iCs/>
          <w:color w:val="000000"/>
        </w:rPr>
        <w:t>E</w:t>
      </w:r>
    </w:p>
    <w:p w14:paraId="67C4EC89" w14:textId="6D4BBC8C" w:rsidR="00A77B3E" w:rsidRPr="00FC03D7" w:rsidRDefault="00855B2A" w:rsidP="007766ED">
      <w:pPr>
        <w:spacing w:line="360" w:lineRule="auto"/>
        <w:jc w:val="both"/>
        <w:rPr>
          <w:rFonts w:ascii="Book Antiqua" w:hAnsi="Book Antiqua"/>
        </w:rPr>
      </w:pPr>
      <w:r w:rsidRPr="00FC03D7">
        <w:rPr>
          <w:rFonts w:ascii="Book Antiqua" w:eastAsia="Book Antiqua" w:hAnsi="Book Antiqua" w:cs="Book Antiqua"/>
          <w:color w:val="000000"/>
        </w:rPr>
        <w:t xml:space="preserve">HE is a neuropsychiatric manifestation associated with poor prognosis in decompensated cirrhosis resulting from the complex interplay between effective circulatory volume, </w:t>
      </w:r>
      <w:r w:rsidRPr="00FC03D7">
        <w:rPr>
          <w:rFonts w:ascii="Book Antiqua" w:eastAsia="Book Antiqua" w:hAnsi="Book Antiqua" w:cs="Book Antiqua"/>
          <w:color w:val="000000"/>
        </w:rPr>
        <w:lastRenderedPageBreak/>
        <w:t xml:space="preserve">ammonia, systemic inflammation and portosystemic shunting. As albumin is known to improve systemic circulatory dysfunction and oxidative stress-mediated tissue injury, there has been growing interest in using albumin to treat or prevent HE. </w:t>
      </w:r>
    </w:p>
    <w:p w14:paraId="08B328B4" w14:textId="431B584D" w:rsidR="00A77B3E" w:rsidRPr="00FC03D7" w:rsidRDefault="00855B2A" w:rsidP="007766ED">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The preventive role of albumin infusion was investigated in a single cent</w:t>
      </w:r>
      <w:r w:rsidR="007766ED">
        <w:rPr>
          <w:rFonts w:ascii="Book Antiqua" w:eastAsia="Book Antiqua" w:hAnsi="Book Antiqua" w:cs="Book Antiqua"/>
          <w:color w:val="000000"/>
        </w:rPr>
        <w:t>er</w:t>
      </w:r>
      <w:r w:rsidRPr="00FC03D7">
        <w:rPr>
          <w:rFonts w:ascii="Book Antiqua" w:eastAsia="Book Antiqua" w:hAnsi="Book Antiqua" w:cs="Book Antiqua"/>
          <w:color w:val="000000"/>
        </w:rPr>
        <w:t xml:space="preserve"> cohort study by Riggio </w:t>
      </w:r>
      <w:r w:rsidRPr="00FC03D7">
        <w:rPr>
          <w:rFonts w:ascii="Book Antiqua" w:eastAsia="Book Antiqua" w:hAnsi="Book Antiqua" w:cs="Book Antiqua"/>
          <w:i/>
          <w:iCs/>
          <w:color w:val="000000"/>
        </w:rPr>
        <w:t>et al</w:t>
      </w:r>
      <w:r w:rsidR="007766ED" w:rsidRPr="00FC03D7">
        <w:rPr>
          <w:rFonts w:ascii="Book Antiqua" w:eastAsia="Book Antiqua" w:hAnsi="Book Antiqua" w:cs="Book Antiqua"/>
          <w:color w:val="000000"/>
          <w:vertAlign w:val="superscript"/>
        </w:rPr>
        <w:t>[62]</w:t>
      </w:r>
      <w:r w:rsidRPr="00FC03D7">
        <w:rPr>
          <w:rFonts w:ascii="Book Antiqua" w:eastAsia="Book Antiqua" w:hAnsi="Book Antiqua" w:cs="Book Antiqua"/>
          <w:color w:val="000000"/>
        </w:rPr>
        <w:t xml:space="preserve"> The author enrolled 23 patients following Transjugular intrahepatic portal-systemic shunt (TIPSS) to receive albumin infusion for three weeks. The risk of developing new HE was similar to a historical cohort which did not receive albumin </w:t>
      </w:r>
      <w:proofErr w:type="gramStart"/>
      <w:r w:rsidRPr="00FC03D7">
        <w:rPr>
          <w:rFonts w:ascii="Book Antiqua" w:eastAsia="Book Antiqua" w:hAnsi="Book Antiqua" w:cs="Book Antiqua"/>
          <w:color w:val="000000"/>
        </w:rPr>
        <w:t>infusion</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62]</w:t>
      </w:r>
      <w:r w:rsidRPr="00FC03D7">
        <w:rPr>
          <w:rFonts w:ascii="Book Antiqua" w:eastAsia="Book Antiqua" w:hAnsi="Book Antiqua" w:cs="Book Antiqua"/>
          <w:color w:val="000000"/>
        </w:rPr>
        <w:t xml:space="preserve">, suggesting that infusion of albumin may not have any role in preventing TIPSS or systemic shunting-related HE. </w:t>
      </w:r>
    </w:p>
    <w:p w14:paraId="5C2D2834" w14:textId="292BB5B4" w:rsidR="00A77B3E" w:rsidRPr="00FC03D7" w:rsidRDefault="00855B2A" w:rsidP="007766ED">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The role of albumin for the treatment of HE was first studied in 15 alcoholic cirrhosis patients with diuretic-induced HE. Patients were randomized to receive albumin or colloid infusion titrated accordingly to the central venous </w:t>
      </w:r>
      <w:proofErr w:type="gramStart"/>
      <w:r w:rsidRPr="00FC03D7">
        <w:rPr>
          <w:rFonts w:ascii="Book Antiqua" w:eastAsia="Book Antiqua" w:hAnsi="Book Antiqua" w:cs="Book Antiqua"/>
          <w:color w:val="000000"/>
        </w:rPr>
        <w:t>pressure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63]</w:t>
      </w:r>
      <w:r w:rsidRPr="00FC03D7">
        <w:rPr>
          <w:rFonts w:ascii="Book Antiqua" w:eastAsia="Book Antiqua" w:hAnsi="Book Antiqua" w:cs="Book Antiqua"/>
          <w:color w:val="000000"/>
        </w:rPr>
        <w:t xml:space="preserve">. Despite having a similar reduction in serum ammonia in both groups, the albumin group has a greater improvement in HE grade. Similar beneficial effects were observed in a prospective, open-labelled randomized study, Sharma </w:t>
      </w:r>
      <w:r w:rsidRPr="00FC03D7">
        <w:rPr>
          <w:rFonts w:ascii="Book Antiqua" w:eastAsia="Book Antiqua" w:hAnsi="Book Antiqua" w:cs="Book Antiqua"/>
          <w:i/>
          <w:iCs/>
          <w:color w:val="000000"/>
        </w:rPr>
        <w:t xml:space="preserve">et </w:t>
      </w:r>
      <w:proofErr w:type="gramStart"/>
      <w:r w:rsidRPr="00FC03D7">
        <w:rPr>
          <w:rFonts w:ascii="Book Antiqua" w:eastAsia="Book Antiqua" w:hAnsi="Book Antiqua" w:cs="Book Antiqua"/>
          <w:i/>
          <w:iCs/>
          <w:color w:val="000000"/>
        </w:rPr>
        <w:t>al</w:t>
      </w:r>
      <w:r w:rsidR="007766ED" w:rsidRPr="00FC03D7">
        <w:rPr>
          <w:rFonts w:ascii="Book Antiqua" w:eastAsia="Book Antiqua" w:hAnsi="Book Antiqua" w:cs="Book Antiqua"/>
          <w:color w:val="000000"/>
          <w:vertAlign w:val="superscript"/>
        </w:rPr>
        <w:t>[</w:t>
      </w:r>
      <w:proofErr w:type="gramEnd"/>
      <w:r w:rsidR="007766ED" w:rsidRPr="00FC03D7">
        <w:rPr>
          <w:rFonts w:ascii="Book Antiqua" w:eastAsia="Book Antiqua" w:hAnsi="Book Antiqua" w:cs="Book Antiqua"/>
          <w:color w:val="000000"/>
          <w:vertAlign w:val="superscript"/>
        </w:rPr>
        <w:t>64]</w:t>
      </w:r>
      <w:r w:rsidRPr="00FC03D7">
        <w:rPr>
          <w:rFonts w:ascii="Book Antiqua" w:eastAsia="Book Antiqua" w:hAnsi="Book Antiqua" w:cs="Book Antiqua"/>
          <w:color w:val="000000"/>
        </w:rPr>
        <w:t xml:space="preserve"> enrolled 120 patients with overt HE (graded based on the West Haven criteria) to receive either lactulose, with and without albumin</w:t>
      </w:r>
      <w:r w:rsidRPr="00FC03D7">
        <w:rPr>
          <w:rFonts w:ascii="Book Antiqua" w:eastAsia="Book Antiqua" w:hAnsi="Book Antiqua" w:cs="Book Antiqua"/>
          <w:color w:val="000000"/>
          <w:vertAlign w:val="superscript"/>
        </w:rPr>
        <w:t>[64]</w:t>
      </w:r>
      <w:r w:rsidRPr="00FC03D7">
        <w:rPr>
          <w:rFonts w:ascii="Book Antiqua" w:eastAsia="Book Antiqua" w:hAnsi="Book Antiqua" w:cs="Book Antiqua"/>
          <w:color w:val="000000"/>
        </w:rPr>
        <w:t>. Albumin was administered at 1.5</w:t>
      </w:r>
      <w:r w:rsidR="007766ED">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g/kg/d until the resolution of HE or day 10 of admission. Albumin group was more likely to achieve complete resolution of HE (albumin: 75%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53%), shorted hospitalization stays (albumin: 6.4 d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8.6 d) and lower mortality (albumin: 18%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32%). Furthermore, the albumin group had a greater decline in the serum tumor necrosis factor alfa, interleukin-6 and endotoxin level when compared to lactulose alone. However, this beneficial effect of albumin is not consistently demonstrated across studies. In a multicent</w:t>
      </w:r>
      <w:r w:rsidR="007766ED">
        <w:rPr>
          <w:rFonts w:ascii="Book Antiqua" w:eastAsia="Book Antiqua" w:hAnsi="Book Antiqua" w:cs="Book Antiqua"/>
          <w:color w:val="000000"/>
        </w:rPr>
        <w:t>er</w:t>
      </w:r>
      <w:r w:rsidRPr="00FC03D7">
        <w:rPr>
          <w:rFonts w:ascii="Book Antiqua" w:eastAsia="Book Antiqua" w:hAnsi="Book Antiqua" w:cs="Book Antiqua"/>
          <w:color w:val="000000"/>
        </w:rPr>
        <w:t xml:space="preserve">, double-blind, randomized controlled study, 56 patients with </w:t>
      </w:r>
      <w:r w:rsidR="007766ED" w:rsidRPr="00FC03D7">
        <w:rPr>
          <w:rFonts w:ascii="Book Antiqua" w:eastAsia="Book Antiqua" w:hAnsi="Book Antiqua" w:cs="Book Antiqua"/>
          <w:color w:val="000000"/>
        </w:rPr>
        <w:t>HE</w:t>
      </w:r>
      <w:r w:rsidRPr="00FC03D7">
        <w:rPr>
          <w:rFonts w:ascii="Book Antiqua" w:eastAsia="Book Antiqua" w:hAnsi="Book Antiqua" w:cs="Book Antiqua"/>
          <w:color w:val="000000"/>
        </w:rPr>
        <w:t xml:space="preserve"> were randomized to receive albumin infusion (1.5</w:t>
      </w:r>
      <w:r w:rsidR="007766ED">
        <w:rPr>
          <w:rFonts w:ascii="Book Antiqua" w:eastAsia="Book Antiqua" w:hAnsi="Book Antiqua" w:cs="Book Antiqua"/>
          <w:color w:val="000000"/>
        </w:rPr>
        <w:t xml:space="preserve"> </w:t>
      </w:r>
      <w:r w:rsidRPr="00FC03D7">
        <w:rPr>
          <w:rFonts w:ascii="Book Antiqua" w:eastAsia="Book Antiqua" w:hAnsi="Book Antiqua" w:cs="Book Antiqua"/>
          <w:color w:val="000000"/>
        </w:rPr>
        <w:t>g/kg on day 1 and 1</w:t>
      </w:r>
      <w:r w:rsidR="007766ED">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g/kg on day 3)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0.9% </w:t>
      </w:r>
      <w:proofErr w:type="gramStart"/>
      <w:r w:rsidRPr="00FC03D7">
        <w:rPr>
          <w:rFonts w:ascii="Book Antiqua" w:eastAsia="Book Antiqua" w:hAnsi="Book Antiqua" w:cs="Book Antiqua"/>
          <w:color w:val="000000"/>
        </w:rPr>
        <w:t>saline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65]</w:t>
      </w:r>
      <w:r w:rsidRPr="00FC03D7">
        <w:rPr>
          <w:rFonts w:ascii="Book Antiqua" w:eastAsia="Book Antiqua" w:hAnsi="Book Antiqua" w:cs="Book Antiqua"/>
          <w:color w:val="000000"/>
        </w:rPr>
        <w:t xml:space="preserve">. This study remarkably did not find any significant difference in HE resolution by day 4, even though albumin infusion was associated with better transplant-free survival in patients with HE </w:t>
      </w:r>
      <w:r w:rsidR="004015C7">
        <w:rPr>
          <w:rFonts w:ascii="Book Antiqua" w:eastAsia="Book Antiqua" w:hAnsi="Book Antiqua" w:cs="Book Antiqua"/>
          <w:color w:val="000000"/>
        </w:rPr>
        <w:t>[</w:t>
      </w:r>
      <w:r w:rsidR="004015C7" w:rsidRPr="00FC03D7">
        <w:rPr>
          <w:rFonts w:ascii="Book Antiqua" w:eastAsia="Book Antiqua" w:hAnsi="Book Antiqua" w:cs="Book Antiqua"/>
          <w:color w:val="000000"/>
        </w:rPr>
        <w:t xml:space="preserve">hazard ratio </w:t>
      </w:r>
      <w:r w:rsidR="004015C7">
        <w:rPr>
          <w:rFonts w:ascii="Book Antiqua" w:eastAsia="Book Antiqua" w:hAnsi="Book Antiqua" w:cs="Book Antiqua"/>
          <w:color w:val="000000"/>
        </w:rPr>
        <w:t>(</w:t>
      </w:r>
      <w:r w:rsidRPr="00FC03D7">
        <w:rPr>
          <w:rFonts w:ascii="Book Antiqua" w:eastAsia="Book Antiqua" w:hAnsi="Book Antiqua" w:cs="Book Antiqua"/>
          <w:color w:val="000000"/>
        </w:rPr>
        <w:t>HR</w:t>
      </w:r>
      <w:r w:rsidR="004015C7">
        <w:rPr>
          <w:rFonts w:ascii="Book Antiqua" w:eastAsia="Book Antiqua" w:hAnsi="Book Antiqua" w:cs="Book Antiqua"/>
          <w:color w:val="000000"/>
        </w:rPr>
        <w:t>)</w:t>
      </w:r>
      <w:r w:rsidRPr="00FC03D7">
        <w:rPr>
          <w:rFonts w:ascii="Book Antiqua" w:eastAsia="Book Antiqua" w:hAnsi="Book Antiqua" w:cs="Book Antiqua"/>
          <w:color w:val="000000"/>
        </w:rPr>
        <w:t xml:space="preserve"> 0.27, 95%CI: 0.11-0.74</w:t>
      </w:r>
      <w:r w:rsidR="004015C7">
        <w:rPr>
          <w:rFonts w:ascii="Book Antiqua" w:eastAsia="Book Antiqua" w:hAnsi="Book Antiqua" w:cs="Book Antiqua"/>
          <w:color w:val="000000"/>
        </w:rPr>
        <w:t>]</w:t>
      </w:r>
      <w:r w:rsidRPr="00FC03D7">
        <w:rPr>
          <w:rFonts w:ascii="Book Antiqua" w:eastAsia="Book Antiqua" w:hAnsi="Book Antiqua" w:cs="Book Antiqua"/>
          <w:color w:val="000000"/>
        </w:rPr>
        <w:t xml:space="preserve">. The current societal guidelines do not endorse the use of long-term albumin infusion for either the treatment or prevention of HE in patients with decompensated </w:t>
      </w:r>
      <w:proofErr w:type="gramStart"/>
      <w:r w:rsidRPr="00FC03D7">
        <w:rPr>
          <w:rFonts w:ascii="Book Antiqua" w:eastAsia="Book Antiqua" w:hAnsi="Book Antiqua" w:cs="Book Antiqua"/>
          <w:color w:val="000000"/>
        </w:rPr>
        <w:t>cirrhosis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10]</w:t>
      </w:r>
      <w:r w:rsidRPr="00FC03D7">
        <w:rPr>
          <w:rFonts w:ascii="Book Antiqua" w:eastAsia="Book Antiqua" w:hAnsi="Book Antiqua" w:cs="Book Antiqua"/>
          <w:color w:val="000000"/>
        </w:rPr>
        <w:t xml:space="preserve">. </w:t>
      </w:r>
    </w:p>
    <w:p w14:paraId="4B6C302D" w14:textId="77777777" w:rsidR="00A77B3E" w:rsidRPr="00FC03D7" w:rsidRDefault="00A77B3E" w:rsidP="00FC03D7">
      <w:pPr>
        <w:spacing w:line="360" w:lineRule="auto"/>
        <w:ind w:firstLine="720"/>
        <w:jc w:val="both"/>
        <w:rPr>
          <w:rFonts w:ascii="Book Antiqua" w:hAnsi="Book Antiqua"/>
        </w:rPr>
      </w:pPr>
    </w:p>
    <w:p w14:paraId="10810DA9" w14:textId="59A54DFB"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i/>
          <w:iCs/>
          <w:color w:val="000000"/>
        </w:rPr>
        <w:t>Acute</w:t>
      </w:r>
      <w:r w:rsidR="00CF5960">
        <w:rPr>
          <w:rFonts w:ascii="Book Antiqua" w:eastAsia="Book Antiqua" w:hAnsi="Book Antiqua" w:cs="Book Antiqua"/>
          <w:b/>
          <w:bCs/>
          <w:i/>
          <w:iCs/>
          <w:color w:val="000000"/>
        </w:rPr>
        <w:t>-</w:t>
      </w:r>
      <w:r w:rsidRPr="00FC03D7">
        <w:rPr>
          <w:rFonts w:ascii="Book Antiqua" w:eastAsia="Book Antiqua" w:hAnsi="Book Antiqua" w:cs="Book Antiqua"/>
          <w:b/>
          <w:bCs/>
          <w:i/>
          <w:iCs/>
          <w:color w:val="000000"/>
        </w:rPr>
        <w:t>on</w:t>
      </w:r>
      <w:r w:rsidR="00CF5960">
        <w:rPr>
          <w:rFonts w:ascii="Book Antiqua" w:eastAsia="Book Antiqua" w:hAnsi="Book Antiqua" w:cs="Book Antiqua"/>
          <w:b/>
          <w:bCs/>
          <w:i/>
          <w:iCs/>
          <w:color w:val="000000"/>
        </w:rPr>
        <w:t>-</w:t>
      </w:r>
      <w:r w:rsidRPr="00FC03D7">
        <w:rPr>
          <w:rFonts w:ascii="Book Antiqua" w:eastAsia="Book Antiqua" w:hAnsi="Book Antiqua" w:cs="Book Antiqua"/>
          <w:b/>
          <w:bCs/>
          <w:i/>
          <w:iCs/>
          <w:color w:val="000000"/>
        </w:rPr>
        <w:t>chronic liver failure</w:t>
      </w:r>
    </w:p>
    <w:p w14:paraId="0C139C95" w14:textId="43A77A59" w:rsidR="00A77B3E" w:rsidRPr="00FC03D7" w:rsidRDefault="00855B2A" w:rsidP="004015C7">
      <w:pPr>
        <w:spacing w:line="360" w:lineRule="auto"/>
        <w:jc w:val="both"/>
        <w:rPr>
          <w:rFonts w:ascii="Book Antiqua" w:hAnsi="Book Antiqua"/>
        </w:rPr>
      </w:pPr>
      <w:r w:rsidRPr="00FC03D7">
        <w:rPr>
          <w:rFonts w:ascii="Book Antiqua" w:eastAsia="Book Antiqua" w:hAnsi="Book Antiqua" w:cs="Book Antiqua"/>
          <w:color w:val="000000"/>
        </w:rPr>
        <w:t xml:space="preserve">Acute-on-chronic liver failure (ACLF) is a distinct clinical entity characterized by systemic inflammation associated with multiorgan failure and high short-term mortality among decompensated cirrhosis </w:t>
      </w:r>
      <w:proofErr w:type="gramStart"/>
      <w:r w:rsidRPr="00FC03D7">
        <w:rPr>
          <w:rFonts w:ascii="Book Antiqua" w:eastAsia="Book Antiqua" w:hAnsi="Book Antiqua" w:cs="Book Antiqua"/>
          <w:color w:val="000000"/>
        </w:rPr>
        <w:t>patients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66]</w:t>
      </w:r>
      <w:r w:rsidRPr="00FC03D7">
        <w:rPr>
          <w:rFonts w:ascii="Book Antiqua" w:eastAsia="Book Antiqua" w:hAnsi="Book Antiqua" w:cs="Book Antiqua"/>
          <w:color w:val="000000"/>
        </w:rPr>
        <w:t>. As systemic inflammation is the hallmark of ACLF, the pleiotropic properties of albumin to rapidly expand the intravascular volume and ameliorate systemic inflammation makes albumin a promising treatment option in ACLF. Although clinical studies in past investigating the role of extracorporeal devices</w:t>
      </w:r>
      <w:r w:rsidRPr="00FC03D7">
        <w:rPr>
          <w:rFonts w:ascii="Book Antiqua" w:eastAsia="Book Antiqua" w:hAnsi="Book Antiqua" w:cs="Book Antiqua"/>
          <w:color w:val="000000"/>
          <w:vertAlign w:val="superscript"/>
        </w:rPr>
        <w:t>[67,68]</w:t>
      </w:r>
      <w:r w:rsidRPr="00FC03D7">
        <w:rPr>
          <w:rFonts w:ascii="Book Antiqua" w:eastAsia="Book Antiqua" w:hAnsi="Book Antiqua" w:cs="Book Antiqua"/>
          <w:color w:val="000000"/>
        </w:rPr>
        <w:t xml:space="preserve"> provide the proof of concept that albumin infusion could play an effective role in the management of patients with ACLF, only a few studies have been carried out to specifically investigate the effect of albumin infusion in patients with ACLF. </w:t>
      </w:r>
    </w:p>
    <w:p w14:paraId="676AC356" w14:textId="35AD70C6" w:rsidR="00A77B3E" w:rsidRPr="00FC03D7" w:rsidRDefault="00855B2A" w:rsidP="00FC03D7">
      <w:pPr>
        <w:spacing w:line="360" w:lineRule="auto"/>
        <w:ind w:firstLine="720"/>
        <w:jc w:val="both"/>
        <w:rPr>
          <w:rFonts w:ascii="Book Antiqua" w:hAnsi="Book Antiqua"/>
        </w:rPr>
      </w:pPr>
      <w:r w:rsidRPr="00FC03D7">
        <w:rPr>
          <w:rFonts w:ascii="Book Antiqua" w:eastAsia="Book Antiqua" w:hAnsi="Book Antiqua" w:cs="Book Antiqua"/>
          <w:color w:val="000000"/>
        </w:rPr>
        <w:t>In a recent multicent</w:t>
      </w:r>
      <w:r w:rsidR="004015C7">
        <w:rPr>
          <w:rFonts w:ascii="Book Antiqua" w:eastAsia="Book Antiqua" w:hAnsi="Book Antiqua" w:cs="Book Antiqua"/>
          <w:color w:val="000000"/>
        </w:rPr>
        <w:t>er</w:t>
      </w:r>
      <w:r w:rsidRPr="00FC03D7">
        <w:rPr>
          <w:rFonts w:ascii="Book Antiqua" w:eastAsia="Book Antiqua" w:hAnsi="Book Antiqua" w:cs="Book Antiqua"/>
          <w:color w:val="000000"/>
        </w:rPr>
        <w:t xml:space="preserve"> randomized study (INFECIR-2 trial), </w:t>
      </w:r>
      <w:r w:rsidR="004015C7" w:rsidRPr="004015C7">
        <w:rPr>
          <w:rFonts w:ascii="Book Antiqua" w:eastAsia="Book Antiqua" w:hAnsi="Book Antiqua" w:cs="Book Antiqua"/>
          <w:color w:val="000000"/>
        </w:rPr>
        <w:t>Fernández</w:t>
      </w:r>
      <w:r w:rsidRPr="00FC03D7">
        <w:rPr>
          <w:rFonts w:ascii="Book Antiqua" w:eastAsia="Book Antiqua" w:hAnsi="Book Antiqua" w:cs="Book Antiqua"/>
          <w:color w:val="000000"/>
        </w:rPr>
        <w:t xml:space="preserve"> </w:t>
      </w:r>
      <w:r w:rsidRPr="00FC03D7">
        <w:rPr>
          <w:rFonts w:ascii="Book Antiqua" w:eastAsia="Book Antiqua" w:hAnsi="Book Antiqua" w:cs="Book Antiqua"/>
          <w:i/>
          <w:iCs/>
          <w:color w:val="000000"/>
        </w:rPr>
        <w:t>et al</w:t>
      </w:r>
      <w:r w:rsidR="004015C7" w:rsidRPr="00FC03D7">
        <w:rPr>
          <w:rFonts w:ascii="Book Antiqua" w:eastAsia="Book Antiqua" w:hAnsi="Book Antiqua" w:cs="Book Antiqua"/>
          <w:color w:val="000000"/>
          <w:vertAlign w:val="superscript"/>
        </w:rPr>
        <w:t>[69]</w:t>
      </w:r>
      <w:r w:rsidRPr="00FC03D7">
        <w:rPr>
          <w:rFonts w:ascii="Book Antiqua" w:eastAsia="Book Antiqua" w:hAnsi="Book Antiqua" w:cs="Book Antiqua"/>
          <w:color w:val="000000"/>
        </w:rPr>
        <w:t xml:space="preserve"> randomized 108 patients with decompensated cirrhosis and non-SBP infection resulting in ACLF to receive albumin or placebo in addition to antibiotic</w:t>
      </w:r>
      <w:r w:rsidRPr="00FC03D7">
        <w:rPr>
          <w:rFonts w:ascii="Book Antiqua" w:eastAsia="Book Antiqua" w:hAnsi="Book Antiqua" w:cs="Book Antiqua"/>
          <w:color w:val="000000"/>
          <w:vertAlign w:val="superscript"/>
        </w:rPr>
        <w:t>[69]</w:t>
      </w:r>
      <w:r w:rsidRPr="00FC03D7">
        <w:rPr>
          <w:rFonts w:ascii="Book Antiqua" w:eastAsia="Book Antiqua" w:hAnsi="Book Antiqua" w:cs="Book Antiqua"/>
          <w:color w:val="000000"/>
        </w:rPr>
        <w:t xml:space="preserve">. More patients in the albumin group experienced resolution of </w:t>
      </w:r>
      <w:r w:rsidR="004015C7" w:rsidRPr="00FC03D7">
        <w:rPr>
          <w:rFonts w:ascii="Book Antiqua" w:eastAsia="Book Antiqua" w:hAnsi="Book Antiqua" w:cs="Book Antiqua"/>
          <w:color w:val="000000"/>
        </w:rPr>
        <w:t>ACLF</w:t>
      </w:r>
      <w:r w:rsidRPr="00FC03D7">
        <w:rPr>
          <w:rFonts w:ascii="Book Antiqua" w:eastAsia="Book Antiqua" w:hAnsi="Book Antiqua" w:cs="Book Antiqua"/>
          <w:color w:val="000000"/>
        </w:rPr>
        <w:t xml:space="preserve"> (82.3%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33.3%), even though the overall mortality were similar to patients receiving antibiotics</w:t>
      </w:r>
      <w:r w:rsidR="00CF5960">
        <w:rPr>
          <w:rFonts w:ascii="Book Antiqua" w:eastAsia="Book Antiqua" w:hAnsi="Book Antiqua" w:cs="Book Antiqua"/>
          <w:color w:val="000000"/>
        </w:rPr>
        <w:t xml:space="preserve"> </w:t>
      </w:r>
      <w:proofErr w:type="gramStart"/>
      <w:r w:rsidRPr="00FC03D7">
        <w:rPr>
          <w:rFonts w:ascii="Book Antiqua" w:eastAsia="Book Antiqua" w:hAnsi="Book Antiqua" w:cs="Book Antiqua"/>
          <w:color w:val="000000"/>
        </w:rPr>
        <w:t>alone</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69]</w:t>
      </w:r>
      <w:r w:rsidRPr="00FC03D7">
        <w:rPr>
          <w:rFonts w:ascii="Book Antiqua" w:eastAsia="Book Antiqua" w:hAnsi="Book Antiqua" w:cs="Book Antiqua"/>
          <w:color w:val="000000"/>
        </w:rPr>
        <w:t xml:space="preserve">. Though promising, more robust data is required to support the use of albumin in ACLF. </w:t>
      </w:r>
    </w:p>
    <w:p w14:paraId="05D4B7D3" w14:textId="77777777" w:rsidR="00A77B3E" w:rsidRPr="00FC03D7" w:rsidRDefault="00A77B3E" w:rsidP="00A104F8">
      <w:pPr>
        <w:spacing w:line="360" w:lineRule="auto"/>
        <w:jc w:val="both"/>
        <w:rPr>
          <w:rFonts w:ascii="Book Antiqua" w:hAnsi="Book Antiqua"/>
        </w:rPr>
      </w:pPr>
    </w:p>
    <w:p w14:paraId="4C9CDD9D" w14:textId="2FBFEB6D" w:rsidR="00A77B3E" w:rsidRDefault="00855B2A" w:rsidP="00FC03D7">
      <w:pPr>
        <w:spacing w:line="360" w:lineRule="auto"/>
        <w:jc w:val="both"/>
        <w:rPr>
          <w:rFonts w:ascii="Book Antiqua" w:eastAsia="Book Antiqua" w:hAnsi="Book Antiqua" w:cs="Book Antiqua"/>
          <w:b/>
          <w:bCs/>
          <w:color w:val="000000"/>
          <w:u w:val="single"/>
        </w:rPr>
      </w:pPr>
      <w:r w:rsidRPr="004015C7">
        <w:rPr>
          <w:rFonts w:ascii="Book Antiqua" w:eastAsia="Book Antiqua" w:hAnsi="Book Antiqua" w:cs="Book Antiqua"/>
          <w:b/>
          <w:bCs/>
          <w:color w:val="000000"/>
          <w:u w:val="single"/>
        </w:rPr>
        <w:t xml:space="preserve">LONG-TERM ALBUMIN IN DECOMPENSATED CIRRHOSIS </w:t>
      </w:r>
    </w:p>
    <w:p w14:paraId="3584F8BB" w14:textId="59CC268F"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There have been growing interests in long-term albumin use among decompensated cirrhosis patients. We summarize all the relevant studies describing the use of long-term albumin in decompensated cirrhosis in </w:t>
      </w:r>
      <w:r w:rsidRPr="009151B0">
        <w:rPr>
          <w:rFonts w:ascii="Book Antiqua" w:eastAsia="Book Antiqua" w:hAnsi="Book Antiqua" w:cs="Book Antiqua"/>
          <w:color w:val="000000"/>
        </w:rPr>
        <w:t>Table 1</w:t>
      </w:r>
      <w:r w:rsidRPr="00FC03D7">
        <w:rPr>
          <w:rFonts w:ascii="Book Antiqua" w:eastAsia="Book Antiqua" w:hAnsi="Book Antiqua" w:cs="Book Antiqua"/>
          <w:color w:val="000000"/>
        </w:rPr>
        <w:t xml:space="preserve">. </w:t>
      </w:r>
      <w:r w:rsidR="009151B0" w:rsidRPr="009151B0">
        <w:rPr>
          <w:rFonts w:ascii="Book Antiqua" w:eastAsia="Book Antiqua" w:hAnsi="Book Antiqua" w:cs="Book Antiqua"/>
          <w:color w:val="000000"/>
        </w:rPr>
        <w:t>Wilkinson</w:t>
      </w:r>
      <w:r w:rsidRPr="00FC03D7">
        <w:rPr>
          <w:rFonts w:ascii="Book Antiqua" w:eastAsia="Book Antiqua" w:hAnsi="Book Antiqua" w:cs="Book Antiqua"/>
          <w:color w:val="000000"/>
        </w:rPr>
        <w:t xml:space="preserve"> </w:t>
      </w:r>
      <w:r w:rsidR="00A255CC" w:rsidRPr="00A255CC">
        <w:rPr>
          <w:rFonts w:ascii="Book Antiqua" w:eastAsia="Book Antiqua" w:hAnsi="Book Antiqua" w:cs="Book Antiqua"/>
          <w:color w:val="000000"/>
        </w:rPr>
        <w:t xml:space="preserve">and </w:t>
      </w:r>
      <w:proofErr w:type="gramStart"/>
      <w:r w:rsidR="00A255CC" w:rsidRPr="00FC03D7">
        <w:rPr>
          <w:rFonts w:ascii="Book Antiqua" w:eastAsia="Book Antiqua" w:hAnsi="Book Antiqua" w:cs="Book Antiqua"/>
          <w:color w:val="000000"/>
        </w:rPr>
        <w:t>S</w:t>
      </w:r>
      <w:r w:rsidR="00A255CC">
        <w:rPr>
          <w:rFonts w:ascii="Book Antiqua" w:eastAsia="Book Antiqua" w:hAnsi="Book Antiqua" w:cs="Book Antiqua"/>
          <w:color w:val="000000"/>
        </w:rPr>
        <w:t>herlock</w:t>
      </w:r>
      <w:r w:rsidR="00A255CC" w:rsidRPr="00FC03D7">
        <w:rPr>
          <w:rFonts w:ascii="Book Antiqua" w:eastAsia="Book Antiqua" w:hAnsi="Book Antiqua" w:cs="Book Antiqua"/>
          <w:color w:val="000000"/>
          <w:vertAlign w:val="superscript"/>
        </w:rPr>
        <w:t>[</w:t>
      </w:r>
      <w:proofErr w:type="gramEnd"/>
      <w:r w:rsidR="00A255CC" w:rsidRPr="00FC03D7">
        <w:rPr>
          <w:rFonts w:ascii="Book Antiqua" w:eastAsia="Book Antiqua" w:hAnsi="Book Antiqua" w:cs="Book Antiqua"/>
          <w:color w:val="000000"/>
          <w:vertAlign w:val="superscript"/>
        </w:rPr>
        <w:t>70]</w:t>
      </w:r>
      <w:r w:rsidRPr="00FC03D7">
        <w:rPr>
          <w:rFonts w:ascii="Book Antiqua" w:eastAsia="Book Antiqua" w:hAnsi="Book Antiqua" w:cs="Book Antiqua"/>
          <w:color w:val="000000"/>
        </w:rPr>
        <w:t xml:space="preserve"> first studied the role of long-term albumin infusion in the 1960s. They randomized 16 patients with diuretic refractory ascites to receive albumin infusion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w:t>
      </w:r>
      <w:r w:rsidR="004015C7" w:rsidRPr="00FC03D7">
        <w:rPr>
          <w:rFonts w:ascii="Book Antiqua" w:eastAsia="Book Antiqua" w:hAnsi="Book Antiqua" w:cs="Book Antiqua"/>
          <w:color w:val="000000"/>
        </w:rPr>
        <w:t>standard medical therapy (SMT</w:t>
      </w:r>
      <w:proofErr w:type="gramStart"/>
      <w:r w:rsidR="004015C7" w:rsidRPr="00FC03D7">
        <w:rPr>
          <w:rFonts w:ascii="Book Antiqua" w:eastAsia="Book Antiqua" w:hAnsi="Book Antiqua" w:cs="Book Antiqua"/>
          <w:color w:val="000000"/>
        </w:rPr>
        <w: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70]</w:t>
      </w:r>
      <w:r w:rsidRPr="00FC03D7">
        <w:rPr>
          <w:rFonts w:ascii="Book Antiqua" w:eastAsia="Book Antiqua" w:hAnsi="Book Antiqua" w:cs="Book Antiqua"/>
          <w:color w:val="000000"/>
        </w:rPr>
        <w:t xml:space="preserve">. Albumin infusion was titrated based on serum oncotic pressure and maintained up to 19 mo. Apart from improving general "well-being", long-term albumin infusion did not improve overall survival or reduce the need for diuretics. </w:t>
      </w:r>
    </w:p>
    <w:p w14:paraId="4946F1DA" w14:textId="505FC1E9" w:rsidR="00A77B3E" w:rsidRPr="00FC03D7" w:rsidRDefault="00855B2A" w:rsidP="004015C7">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In another single cent</w:t>
      </w:r>
      <w:r w:rsidR="004015C7">
        <w:rPr>
          <w:rFonts w:ascii="Book Antiqua" w:eastAsia="Book Antiqua" w:hAnsi="Book Antiqua" w:cs="Book Antiqua"/>
          <w:color w:val="000000"/>
        </w:rPr>
        <w:t>er</w:t>
      </w:r>
      <w:r w:rsidRPr="00FC03D7">
        <w:rPr>
          <w:rFonts w:ascii="Book Antiqua" w:eastAsia="Book Antiqua" w:hAnsi="Book Antiqua" w:cs="Book Antiqua"/>
          <w:color w:val="000000"/>
        </w:rPr>
        <w:t xml:space="preserve"> randomized study, Gentilini </w:t>
      </w:r>
      <w:r w:rsidRPr="00FC03D7">
        <w:rPr>
          <w:rFonts w:ascii="Book Antiqua" w:eastAsia="Book Antiqua" w:hAnsi="Book Antiqua" w:cs="Book Antiqua"/>
          <w:i/>
          <w:iCs/>
          <w:color w:val="000000"/>
        </w:rPr>
        <w:t xml:space="preserve">et </w:t>
      </w:r>
      <w:proofErr w:type="gramStart"/>
      <w:r w:rsidRPr="00FC03D7">
        <w:rPr>
          <w:rFonts w:ascii="Book Antiqua" w:eastAsia="Book Antiqua" w:hAnsi="Book Antiqua" w:cs="Book Antiqua"/>
          <w:i/>
          <w:iCs/>
          <w:color w:val="000000"/>
        </w:rPr>
        <w:t>al</w:t>
      </w:r>
      <w:r w:rsidR="004015C7" w:rsidRPr="00FC03D7">
        <w:rPr>
          <w:rFonts w:ascii="Book Antiqua" w:eastAsia="Book Antiqua" w:hAnsi="Book Antiqua" w:cs="Book Antiqua"/>
          <w:color w:val="000000"/>
          <w:vertAlign w:val="superscript"/>
        </w:rPr>
        <w:t>[</w:t>
      </w:r>
      <w:proofErr w:type="gramEnd"/>
      <w:r w:rsidR="004015C7" w:rsidRPr="00FC03D7">
        <w:rPr>
          <w:rFonts w:ascii="Book Antiqua" w:eastAsia="Book Antiqua" w:hAnsi="Book Antiqua" w:cs="Book Antiqua"/>
          <w:color w:val="000000"/>
          <w:vertAlign w:val="superscript"/>
        </w:rPr>
        <w:t>71]</w:t>
      </w:r>
      <w:r w:rsidRPr="00FC03D7">
        <w:rPr>
          <w:rFonts w:ascii="Book Antiqua" w:eastAsia="Book Antiqua" w:hAnsi="Book Antiqua" w:cs="Book Antiqua"/>
          <w:color w:val="000000"/>
        </w:rPr>
        <w:t xml:space="preserve"> enrolled 126 patients with refractory ascites to receive either albumin infusion or </w:t>
      </w:r>
      <w:r w:rsidR="004015C7" w:rsidRPr="00FC03D7">
        <w:rPr>
          <w:rFonts w:ascii="Book Antiqua" w:eastAsia="Book Antiqua" w:hAnsi="Book Antiqua" w:cs="Book Antiqua"/>
          <w:color w:val="000000"/>
        </w:rPr>
        <w:t>SMT</w:t>
      </w:r>
      <w:r w:rsidRPr="00FC03D7">
        <w:rPr>
          <w:rFonts w:ascii="Book Antiqua" w:eastAsia="Book Antiqua" w:hAnsi="Book Antiqua" w:cs="Book Antiqua"/>
          <w:color w:val="000000"/>
          <w:vertAlign w:val="superscript"/>
        </w:rPr>
        <w:t>[71]</w:t>
      </w:r>
      <w:r w:rsidRPr="00FC03D7">
        <w:rPr>
          <w:rFonts w:ascii="Book Antiqua" w:eastAsia="Book Antiqua" w:hAnsi="Book Antiqua" w:cs="Book Antiqua"/>
          <w:color w:val="000000"/>
        </w:rPr>
        <w:t>. Patients received weekly albumin infusion of 25</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g in the first year, followed by 25</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every two weeks up to </w:t>
      </w:r>
      <w:r w:rsidRPr="00FC03D7">
        <w:rPr>
          <w:rFonts w:ascii="Book Antiqua" w:eastAsia="Book Antiqua" w:hAnsi="Book Antiqua" w:cs="Book Antiqua"/>
          <w:color w:val="000000"/>
        </w:rPr>
        <w:lastRenderedPageBreak/>
        <w:t xml:space="preserve">3 years. Long-term albumin infusion reduced ascites recurrence and ascites-related readmission without improving the overall survival. Subsequently, the same group performed a follow-up study 7 years later in 2006, evaluating the long-term outcomes of long-term albumin infusion with an extension of the follow-up period to a median of 84 </w:t>
      </w:r>
      <w:proofErr w:type="spellStart"/>
      <w:proofErr w:type="gramStart"/>
      <w:r w:rsidRPr="00FC03D7">
        <w:rPr>
          <w:rFonts w:ascii="Book Antiqua" w:eastAsia="Book Antiqua" w:hAnsi="Book Antiqua" w:cs="Book Antiqua"/>
          <w:color w:val="000000"/>
        </w:rPr>
        <w:t>mo</w:t>
      </w:r>
      <w:proofErr w:type="spellEnd"/>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72]</w:t>
      </w:r>
      <w:r w:rsidRPr="00FC03D7">
        <w:rPr>
          <w:rFonts w:ascii="Book Antiqua" w:eastAsia="Book Antiqua" w:hAnsi="Book Antiqua" w:cs="Book Antiqua"/>
          <w:color w:val="000000"/>
        </w:rPr>
        <w:t xml:space="preserve">. They recruited 100 patients with new-onset, clinically significant ascites and randomized them to receive either albumin or </w:t>
      </w:r>
      <w:r w:rsidR="004015C7" w:rsidRPr="00FC03D7">
        <w:rPr>
          <w:rFonts w:ascii="Book Antiqua" w:eastAsia="Book Antiqua" w:hAnsi="Book Antiqua" w:cs="Book Antiqua"/>
          <w:color w:val="000000"/>
        </w:rPr>
        <w:t>SMT</w:t>
      </w:r>
      <w:r w:rsidRPr="00FC03D7">
        <w:rPr>
          <w:rFonts w:ascii="Book Antiqua" w:eastAsia="Book Antiqua" w:hAnsi="Book Antiqua" w:cs="Book Antiqua"/>
          <w:color w:val="000000"/>
        </w:rPr>
        <w:t xml:space="preserve">. The effect of long-term albumin in ascites management was again demonstrated, with less ascites recurrence (39%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85%) in the albumin group. More importantly, long-term albumin infusion improved 5-year transplant-free survival (albumin: 62%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26%) for the first time, even though the sample size was relatively small.</w:t>
      </w:r>
    </w:p>
    <w:p w14:paraId="41B922D2" w14:textId="2EFF9356" w:rsidR="00A77B3E" w:rsidRPr="00FC03D7" w:rsidRDefault="00855B2A" w:rsidP="004015C7">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The ANSWER study (the human Albumin for the TreatmeNt of aScites in patients With hEpatic cirRhosis) enrolled 431 patients of decompensated cirrhosis with medically controlled ascites and compared the clinical outcomes in patients receiving long term albumin infusion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w:t>
      </w:r>
      <w:proofErr w:type="gramStart"/>
      <w:r w:rsidR="004015C7" w:rsidRPr="00FC03D7">
        <w:rPr>
          <w:rFonts w:ascii="Book Antiqua" w:eastAsia="Book Antiqua" w:hAnsi="Book Antiqua" w:cs="Book Antiqua"/>
          <w:color w:val="000000"/>
        </w:rPr>
        <w:t>SMT</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11]</w:t>
      </w:r>
      <w:r w:rsidRPr="00FC03D7">
        <w:rPr>
          <w:rFonts w:ascii="Book Antiqua" w:eastAsia="Book Antiqua" w:hAnsi="Book Antiqua" w:cs="Book Antiqua"/>
          <w:color w:val="000000"/>
        </w:rPr>
        <w:t>. In this study, long term albumin infusion (40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g twice weekly for two weeks, followed by 40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g weekly) in addition to SMT was associated with significantly lower mortality (</w:t>
      </w:r>
      <w:r w:rsidR="004015C7" w:rsidRPr="00FC03D7">
        <w:rPr>
          <w:rFonts w:ascii="Book Antiqua" w:eastAsia="Book Antiqua" w:hAnsi="Book Antiqua" w:cs="Book Antiqua"/>
          <w:color w:val="000000"/>
        </w:rPr>
        <w:t>HR</w:t>
      </w:r>
      <w:r w:rsidRPr="00FC03D7">
        <w:rPr>
          <w:rFonts w:ascii="Book Antiqua" w:eastAsia="Book Antiqua" w:hAnsi="Book Antiqua" w:cs="Book Antiqua"/>
          <w:color w:val="000000"/>
        </w:rPr>
        <w:t xml:space="preserve"> 0.62, 95%CI: 0.40-0.95). The ascites control were better in albumin group with a lower risk for paracentesis (</w:t>
      </w:r>
      <w:r w:rsidR="004015C7" w:rsidRPr="00FC03D7">
        <w:rPr>
          <w:rFonts w:ascii="Book Antiqua" w:eastAsia="Book Antiqua" w:hAnsi="Book Antiqua" w:cs="Book Antiqua"/>
          <w:color w:val="000000"/>
        </w:rPr>
        <w:t>HR</w:t>
      </w:r>
      <w:r w:rsidRPr="00FC03D7">
        <w:rPr>
          <w:rFonts w:ascii="Book Antiqua" w:eastAsia="Book Antiqua" w:hAnsi="Book Antiqua" w:cs="Book Antiqua"/>
          <w:color w:val="000000"/>
        </w:rPr>
        <w:t xml:space="preserve"> 0.48, 95%CI: 0.35-0.54) and refractory ascites (</w:t>
      </w:r>
      <w:r w:rsidR="004015C7" w:rsidRPr="00FC03D7">
        <w:rPr>
          <w:rFonts w:ascii="Book Antiqua" w:eastAsia="Book Antiqua" w:hAnsi="Book Antiqua" w:cs="Book Antiqua"/>
          <w:color w:val="000000"/>
        </w:rPr>
        <w:t>HR</w:t>
      </w:r>
      <w:r w:rsidRPr="00FC03D7">
        <w:rPr>
          <w:rFonts w:ascii="Book Antiqua" w:eastAsia="Book Antiqua" w:hAnsi="Book Antiqua" w:cs="Book Antiqua"/>
          <w:color w:val="000000"/>
        </w:rPr>
        <w:t xml:space="preserve"> 0.43, 95%CI: 0.29-0.62). Also, long-term albumin infusion was associated with a lower risk of both SBP and non-SBP related bacterial infection, grade III and IV </w:t>
      </w:r>
      <w:r w:rsidR="007766ED" w:rsidRPr="00FC03D7">
        <w:rPr>
          <w:rFonts w:ascii="Book Antiqua" w:eastAsia="Book Antiqua" w:hAnsi="Book Antiqua" w:cs="Book Antiqua"/>
          <w:color w:val="000000"/>
        </w:rPr>
        <w:t>HE</w:t>
      </w:r>
      <w:r w:rsidRPr="00FC03D7">
        <w:rPr>
          <w:rFonts w:ascii="Book Antiqua" w:eastAsia="Book Antiqua" w:hAnsi="Book Antiqua" w:cs="Book Antiqua"/>
          <w:color w:val="000000"/>
        </w:rPr>
        <w:t xml:space="preserve">, </w:t>
      </w:r>
      <w:r w:rsidR="00F71334" w:rsidRPr="00FC03D7">
        <w:rPr>
          <w:rFonts w:ascii="Book Antiqua" w:eastAsia="Book Antiqua" w:hAnsi="Book Antiqua" w:cs="Book Antiqua"/>
          <w:color w:val="000000"/>
        </w:rPr>
        <w:t>HRS</w:t>
      </w:r>
      <w:r w:rsidRPr="00FC03D7">
        <w:rPr>
          <w:rFonts w:ascii="Book Antiqua" w:eastAsia="Book Antiqua" w:hAnsi="Book Antiqua" w:cs="Book Antiqua"/>
          <w:color w:val="000000"/>
        </w:rPr>
        <w:t xml:space="preserve">, renal dysfunction and hyponatremia. Long-term albumin infusion was well-tolerated. Finally, long-term albumin infusion was also shown to be cost-effective, primarily by a reduction in hospital admission, risk of paracentesis and </w:t>
      </w:r>
      <w:r w:rsidR="00F71334" w:rsidRPr="00FC03D7">
        <w:rPr>
          <w:rFonts w:ascii="Book Antiqua" w:eastAsia="Book Antiqua" w:hAnsi="Book Antiqua" w:cs="Book Antiqua"/>
          <w:color w:val="000000"/>
        </w:rPr>
        <w:t>HRS</w:t>
      </w:r>
      <w:r w:rsidRPr="00FC03D7">
        <w:rPr>
          <w:rFonts w:ascii="Book Antiqua" w:eastAsia="Book Antiqua" w:hAnsi="Book Antiqua" w:cs="Book Antiqua"/>
          <w:color w:val="000000"/>
        </w:rPr>
        <w:t xml:space="preserve">.  </w:t>
      </w:r>
    </w:p>
    <w:p w14:paraId="767997F8" w14:textId="1107974A" w:rsidR="00A77B3E" w:rsidRPr="00FC03D7" w:rsidRDefault="00855B2A" w:rsidP="004015C7">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In another prospective but non-randomized study, Di Pascoli </w:t>
      </w:r>
      <w:r w:rsidRPr="00FC03D7">
        <w:rPr>
          <w:rFonts w:ascii="Book Antiqua" w:eastAsia="Book Antiqua" w:hAnsi="Book Antiqua" w:cs="Book Antiqua"/>
          <w:i/>
          <w:iCs/>
          <w:color w:val="000000"/>
        </w:rPr>
        <w:t xml:space="preserve">et </w:t>
      </w:r>
      <w:proofErr w:type="gramStart"/>
      <w:r w:rsidRPr="00FC03D7">
        <w:rPr>
          <w:rFonts w:ascii="Book Antiqua" w:eastAsia="Book Antiqua" w:hAnsi="Book Antiqua" w:cs="Book Antiqua"/>
          <w:i/>
          <w:iCs/>
          <w:color w:val="000000"/>
        </w:rPr>
        <w:t>al</w:t>
      </w:r>
      <w:r w:rsidR="004015C7" w:rsidRPr="00FC03D7">
        <w:rPr>
          <w:rFonts w:ascii="Book Antiqua" w:eastAsia="Book Antiqua" w:hAnsi="Book Antiqua" w:cs="Book Antiqua"/>
          <w:color w:val="000000"/>
          <w:vertAlign w:val="superscript"/>
        </w:rPr>
        <w:t>[</w:t>
      </w:r>
      <w:proofErr w:type="gramEnd"/>
      <w:r w:rsidR="004015C7" w:rsidRPr="00FC03D7">
        <w:rPr>
          <w:rFonts w:ascii="Book Antiqua" w:eastAsia="Book Antiqua" w:hAnsi="Book Antiqua" w:cs="Book Antiqua"/>
          <w:color w:val="000000"/>
          <w:vertAlign w:val="superscript"/>
        </w:rPr>
        <w:t>13]</w:t>
      </w:r>
      <w:r w:rsidRPr="00FC03D7">
        <w:rPr>
          <w:rFonts w:ascii="Book Antiqua" w:eastAsia="Book Antiqua" w:hAnsi="Book Antiqua" w:cs="Book Antiqua"/>
          <w:color w:val="000000"/>
        </w:rPr>
        <w:t xml:space="preserve"> enrolled 70 patients with cirrhosis and refractory ascites to receive either long-term albumin infusion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SMT</w:t>
      </w:r>
      <w:r w:rsidRPr="00FC03D7">
        <w:rPr>
          <w:rFonts w:ascii="Book Antiqua" w:eastAsia="Book Antiqua" w:hAnsi="Book Antiqua" w:cs="Book Antiqua"/>
          <w:color w:val="000000"/>
          <w:vertAlign w:val="superscript"/>
        </w:rPr>
        <w:t>[13]</w:t>
      </w:r>
      <w:r w:rsidRPr="00FC03D7">
        <w:rPr>
          <w:rFonts w:ascii="Book Antiqua" w:eastAsia="Book Antiqua" w:hAnsi="Book Antiqua" w:cs="Book Antiqua"/>
          <w:color w:val="000000"/>
        </w:rPr>
        <w:t>, with the primary endpoint of 24</w:t>
      </w:r>
      <w:r w:rsidRPr="00FC03D7">
        <w:rPr>
          <w:rFonts w:ascii="Book Antiqua" w:eastAsia="Book Antiqua" w:hAnsi="Book Antiqua" w:cs="Book Antiqua"/>
          <w:color w:val="000000"/>
          <w:vertAlign w:val="superscript"/>
        </w:rPr>
        <w:t>-</w:t>
      </w:r>
      <w:r w:rsidRPr="00FC03D7">
        <w:rPr>
          <w:rFonts w:ascii="Book Antiqua" w:eastAsia="Book Antiqua" w:hAnsi="Book Antiqua" w:cs="Book Antiqua"/>
          <w:color w:val="000000"/>
        </w:rPr>
        <w:t>mo survival. Subjects in the albumin group received 20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of albumin twice weekly. The study demonstrated a significant improvement in 24-mo survival in the albumin group when compared to the SMT (58%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35% in SMT) over a mean follow up of 408 d. Furthermore, the albumin group had a lower risk of emergency hospitalizations from SBP, non-SBP infection and </w:t>
      </w:r>
      <w:r w:rsidR="007766ED" w:rsidRPr="00FC03D7">
        <w:rPr>
          <w:rFonts w:ascii="Book Antiqua" w:eastAsia="Book Antiqua" w:hAnsi="Book Antiqua" w:cs="Book Antiqua"/>
          <w:color w:val="000000"/>
        </w:rPr>
        <w:t>HE</w:t>
      </w:r>
      <w:r w:rsidRPr="00FC03D7">
        <w:rPr>
          <w:rFonts w:ascii="Book Antiqua" w:eastAsia="Book Antiqua" w:hAnsi="Book Antiqua" w:cs="Book Antiqua"/>
          <w:color w:val="000000"/>
        </w:rPr>
        <w:t xml:space="preserve">. While the liver transplantation rate was similar in both groups (11%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8% in SMT), it should be </w:t>
      </w:r>
      <w:r w:rsidRPr="00FC03D7">
        <w:rPr>
          <w:rFonts w:ascii="Book Antiqua" w:eastAsia="Book Antiqua" w:hAnsi="Book Antiqua" w:cs="Book Antiqua"/>
          <w:color w:val="000000"/>
        </w:rPr>
        <w:lastRenderedPageBreak/>
        <w:t xml:space="preserve">highlighted that none of the patients with refractory ascites received </w:t>
      </w:r>
      <w:r w:rsidR="004015C7">
        <w:rPr>
          <w:rFonts w:ascii="Book Antiqua" w:eastAsia="Times New Roman" w:hAnsi="Book Antiqua" w:cs="Arial"/>
          <w:color w:val="000000"/>
        </w:rPr>
        <w:t>T</w:t>
      </w:r>
      <w:r w:rsidR="004015C7" w:rsidRPr="00FC03D7">
        <w:rPr>
          <w:rFonts w:ascii="Book Antiqua" w:eastAsia="Times New Roman" w:hAnsi="Book Antiqua" w:cs="Arial"/>
          <w:color w:val="000000"/>
        </w:rPr>
        <w:t>ransjugular intrahepatic portosystemic shunt</w:t>
      </w:r>
      <w:r w:rsidR="004015C7" w:rsidRPr="00FC03D7">
        <w:rPr>
          <w:rFonts w:ascii="Book Antiqua" w:eastAsia="Book Antiqua" w:hAnsi="Book Antiqua" w:cs="Book Antiqua"/>
          <w:color w:val="000000"/>
        </w:rPr>
        <w:t xml:space="preserve"> </w:t>
      </w:r>
      <w:r w:rsidR="004015C7">
        <w:rPr>
          <w:rFonts w:ascii="Book Antiqua" w:eastAsia="Book Antiqua" w:hAnsi="Book Antiqua" w:cs="Book Antiqua"/>
          <w:color w:val="000000"/>
        </w:rPr>
        <w:t>(</w:t>
      </w:r>
      <w:r w:rsidRPr="00FC03D7">
        <w:rPr>
          <w:rFonts w:ascii="Book Antiqua" w:eastAsia="Book Antiqua" w:hAnsi="Book Antiqua" w:cs="Book Antiqua"/>
          <w:color w:val="000000"/>
        </w:rPr>
        <w:t>TIPS</w:t>
      </w:r>
      <w:r w:rsidR="004015C7">
        <w:rPr>
          <w:rFonts w:ascii="Book Antiqua" w:eastAsia="Book Antiqua" w:hAnsi="Book Antiqua" w:cs="Book Antiqua"/>
          <w:color w:val="000000"/>
        </w:rPr>
        <w:t>)</w:t>
      </w:r>
      <w:r w:rsidRPr="00FC03D7">
        <w:rPr>
          <w:rFonts w:ascii="Book Antiqua" w:eastAsia="Book Antiqua" w:hAnsi="Book Antiqua" w:cs="Book Antiqua"/>
          <w:color w:val="000000"/>
        </w:rPr>
        <w:t xml:space="preserve">. More data is required to evaluate the comparative efficacy of long-term albumin and TIPS for refractory ascites. </w:t>
      </w:r>
    </w:p>
    <w:p w14:paraId="31C80273" w14:textId="213FA6F0" w:rsidR="00A77B3E" w:rsidRDefault="00855B2A" w:rsidP="004015C7">
      <w:pPr>
        <w:spacing w:line="360" w:lineRule="auto"/>
        <w:ind w:firstLineChars="200" w:firstLine="480"/>
        <w:jc w:val="both"/>
        <w:rPr>
          <w:rFonts w:ascii="Book Antiqua" w:eastAsia="Book Antiqua" w:hAnsi="Book Antiqua" w:cs="Book Antiqua"/>
          <w:color w:val="000000"/>
        </w:rPr>
      </w:pPr>
      <w:r w:rsidRPr="00FC03D7">
        <w:rPr>
          <w:rFonts w:ascii="Book Antiqua" w:eastAsia="Book Antiqua" w:hAnsi="Book Antiqua" w:cs="Book Antiqua"/>
          <w:color w:val="000000"/>
        </w:rPr>
        <w:t xml:space="preserve">The MACHT trial (midodrine and albumin for cirrhotic patients in the waiting list for liver transplantation) however offered a contrasting view on the survival benefit of long-term albumin in decompensated cirrhosis </w:t>
      </w:r>
      <w:proofErr w:type="gramStart"/>
      <w:r w:rsidRPr="00FC03D7">
        <w:rPr>
          <w:rFonts w:ascii="Book Antiqua" w:eastAsia="Book Antiqua" w:hAnsi="Book Antiqua" w:cs="Book Antiqua"/>
          <w:color w:val="000000"/>
        </w:rPr>
        <w:t>patients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12]</w:t>
      </w:r>
      <w:r w:rsidRPr="00FC03D7">
        <w:rPr>
          <w:rFonts w:ascii="Book Antiqua" w:eastAsia="Book Antiqua" w:hAnsi="Book Antiqua" w:cs="Book Antiqua"/>
          <w:color w:val="000000"/>
        </w:rPr>
        <w:t>. In this multicent</w:t>
      </w:r>
      <w:r w:rsidR="004015C7">
        <w:rPr>
          <w:rFonts w:ascii="Book Antiqua" w:eastAsia="Book Antiqua" w:hAnsi="Book Antiqua" w:cs="Book Antiqua"/>
          <w:color w:val="000000"/>
        </w:rPr>
        <w:t>er</w:t>
      </w:r>
      <w:r w:rsidRPr="00FC03D7">
        <w:rPr>
          <w:rFonts w:ascii="Book Antiqua" w:eastAsia="Book Antiqua" w:hAnsi="Book Antiqua" w:cs="Book Antiqua"/>
          <w:color w:val="000000"/>
        </w:rPr>
        <w:t>, randomized, double-blind, placebo-controlled trial, 196 patients on the transplant waiting list were enrolled to receive either SMT or albumin infusion (40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every 15 d for one year) plus midodrine with cirrhosis-related complications being the primary end-point. In contrast to the ANSWER trial, the cirrhosis-related complications, ascites control and overall survival were similar between albumin and SMT group. However, 3 important features of the MACHT trial must be considered and the results interpreted in accordingly. First, a relatively higher proportion of patients in both groups received transplantation, (68% in albumin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55% in SMT group). Second, the duration of albumin therapy was relatively short (median duration of 80 d). Thirdly, the dose of albumin therapy used was also lower than that used in all the other studies. A dosage of 40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 xml:space="preserve">g every 15 d was used, as compared to higher dosages in all the other trials. The failure of albumin therapy group to show a better outcome may potentially be attributed to these three factors. </w:t>
      </w:r>
    </w:p>
    <w:p w14:paraId="760E0D6D" w14:textId="77777777" w:rsidR="00250328" w:rsidRPr="00FC03D7" w:rsidRDefault="00250328" w:rsidP="004015C7">
      <w:pPr>
        <w:spacing w:line="360" w:lineRule="auto"/>
        <w:ind w:firstLineChars="200" w:firstLine="480"/>
        <w:jc w:val="both"/>
        <w:rPr>
          <w:rFonts w:ascii="Book Antiqua" w:hAnsi="Book Antiqua"/>
        </w:rPr>
      </w:pPr>
    </w:p>
    <w:p w14:paraId="303BDC8C" w14:textId="6B43AF9F" w:rsidR="0005796A" w:rsidRPr="004015C7" w:rsidRDefault="00855B2A" w:rsidP="00FC03D7">
      <w:pPr>
        <w:spacing w:line="360" w:lineRule="auto"/>
        <w:jc w:val="both"/>
        <w:rPr>
          <w:rFonts w:ascii="Book Antiqua" w:hAnsi="Book Antiqua"/>
          <w:u w:val="single"/>
        </w:rPr>
      </w:pPr>
      <w:r w:rsidRPr="004015C7">
        <w:rPr>
          <w:rFonts w:ascii="Book Antiqua" w:eastAsia="Book Antiqua" w:hAnsi="Book Antiqua" w:cs="Book Antiqua"/>
          <w:b/>
          <w:bCs/>
          <w:color w:val="000000"/>
          <w:u w:val="single"/>
        </w:rPr>
        <w:t xml:space="preserve">IS LONG-TERM ALBUMIN READY FOR PRIME TIME? </w:t>
      </w:r>
    </w:p>
    <w:p w14:paraId="35AE8DED" w14:textId="21F403C1" w:rsidR="00A77B3E" w:rsidRPr="00FC03D7" w:rsidRDefault="00855B2A" w:rsidP="004015C7">
      <w:pPr>
        <w:spacing w:line="360" w:lineRule="auto"/>
        <w:jc w:val="both"/>
        <w:rPr>
          <w:rFonts w:ascii="Book Antiqua" w:hAnsi="Book Antiqua"/>
        </w:rPr>
      </w:pPr>
      <w:r w:rsidRPr="00FC03D7">
        <w:rPr>
          <w:rFonts w:ascii="Book Antiqua" w:eastAsia="Book Antiqua" w:hAnsi="Book Antiqua" w:cs="Book Antiqua"/>
          <w:color w:val="000000"/>
        </w:rPr>
        <w:t xml:space="preserve">The ANSWER study has provided valuable insights on using long-term albumin infusion as a pathophysiological approach to prevent cirrhosis related complications and death in stable cirrhosis patients with medically-controlled ascites. Nevertheless, it is worth noting that the ANSWER study excluded more advanced-cirrhosis patient with refractory ascites and recent decompensation (variceal bleeding, bacterial infection). In patients with refractory ascites, the comparative efficacy between long-term albumin infusions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TIPS, which is a one-off procedure with good efficacy, remains unanswered. Besides, only 3.2% (14/431) of patients with hepatitis C related cirrhosis received direct-acting antiviral therapy in the ANSWER study. As the treatment with direct-acting viral </w:t>
      </w:r>
      <w:r w:rsidRPr="00FC03D7">
        <w:rPr>
          <w:rFonts w:ascii="Book Antiqua" w:eastAsia="Book Antiqua" w:hAnsi="Book Antiqua" w:cs="Book Antiqua"/>
          <w:color w:val="000000"/>
        </w:rPr>
        <w:lastRenderedPageBreak/>
        <w:t xml:space="preserve">therapy is expected to improve the clinical outcomes in these </w:t>
      </w:r>
      <w:proofErr w:type="gramStart"/>
      <w:r w:rsidRPr="00FC03D7">
        <w:rPr>
          <w:rFonts w:ascii="Book Antiqua" w:eastAsia="Book Antiqua" w:hAnsi="Book Antiqua" w:cs="Book Antiqua"/>
          <w:color w:val="000000"/>
        </w:rPr>
        <w:t>patients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73,74]</w:t>
      </w:r>
      <w:r w:rsidRPr="00FC03D7">
        <w:rPr>
          <w:rFonts w:ascii="Book Antiqua" w:eastAsia="Book Antiqua" w:hAnsi="Book Antiqua" w:cs="Book Antiqua"/>
          <w:color w:val="000000"/>
        </w:rPr>
        <w:t xml:space="preserve">, whether this specific subset of decompensated patients would benefit from long-term albumin infusion following sustained virological response remains unanswered. </w:t>
      </w:r>
    </w:p>
    <w:p w14:paraId="04879571" w14:textId="6C68B024" w:rsidR="00A77B3E" w:rsidRPr="00FC03D7" w:rsidRDefault="00855B2A" w:rsidP="004015C7">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The most recent published data, although in abstract form, evaluating the benefits of albumin infusion comes from the ATTIRE (Albumin to prevent infection in chronic liver failure) study which included patients with cirrhosis hospitalized for acute decompensation and hypoalbuminemia (serum albumin &lt; 30</w:t>
      </w:r>
      <w:r w:rsidR="004015C7">
        <w:rPr>
          <w:rFonts w:ascii="Book Antiqua" w:eastAsia="Book Antiqua" w:hAnsi="Book Antiqua" w:cs="Book Antiqua"/>
          <w:color w:val="000000"/>
        </w:rPr>
        <w:t xml:space="preserve"> </w:t>
      </w:r>
      <w:r w:rsidRPr="00FC03D7">
        <w:rPr>
          <w:rFonts w:ascii="Book Antiqua" w:eastAsia="Book Antiqua" w:hAnsi="Book Antiqua" w:cs="Book Antiqua"/>
          <w:color w:val="000000"/>
        </w:rPr>
        <w:t>g/</w:t>
      </w:r>
      <w:proofErr w:type="gramStart"/>
      <w:r w:rsidRPr="00FC03D7">
        <w:rPr>
          <w:rFonts w:ascii="Book Antiqua" w:eastAsia="Book Antiqua" w:hAnsi="Book Antiqua" w:cs="Book Antiqua"/>
          <w:color w:val="000000"/>
        </w:rPr>
        <w:t>L)</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75]</w:t>
      </w:r>
      <w:r w:rsidRPr="00FC03D7">
        <w:rPr>
          <w:rFonts w:ascii="Book Antiqua" w:eastAsia="Book Antiqua" w:hAnsi="Book Antiqua" w:cs="Book Antiqua"/>
          <w:color w:val="000000"/>
        </w:rPr>
        <w:t>. In this multicent</w:t>
      </w:r>
      <w:r w:rsidR="004015C7">
        <w:rPr>
          <w:rFonts w:ascii="Book Antiqua" w:eastAsia="Book Antiqua" w:hAnsi="Book Antiqua" w:cs="Book Antiqua"/>
          <w:color w:val="000000"/>
        </w:rPr>
        <w:t>er</w:t>
      </w:r>
      <w:r w:rsidRPr="00FC03D7">
        <w:rPr>
          <w:rFonts w:ascii="Book Antiqua" w:eastAsia="Book Antiqua" w:hAnsi="Book Antiqua" w:cs="Book Antiqua"/>
          <w:color w:val="000000"/>
        </w:rPr>
        <w:t xml:space="preserve"> randomized trial which enrolled 778 patients to receive albumin infusion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SMT, the primary endpoint was having a new infection, renal dysfunction or mortality from day 3 to 15 of treatment. The results of this study show that the risk of renal dysfunction and death were similar between albumin and SMT group and thus albumin infusion may not be beneficial in these patients. The PRECOISA (Effect of long-term administration of albumin in subjects with decompensated cirrhosis and ascites) study which aims to investigate the impact of long-term albumin on the 1-year mortality and ACLF, is currently ongoing </w:t>
      </w:r>
      <w:r w:rsidR="004015C7">
        <w:rPr>
          <w:rFonts w:ascii="Book Antiqua" w:eastAsia="Book Antiqua" w:hAnsi="Book Antiqua" w:cs="Book Antiqua"/>
          <w:color w:val="000000"/>
        </w:rPr>
        <w:t>(</w:t>
      </w:r>
      <w:r w:rsidRPr="00FC03D7">
        <w:rPr>
          <w:rFonts w:ascii="Book Antiqua" w:eastAsia="Book Antiqua" w:hAnsi="Book Antiqua" w:cs="Book Antiqua"/>
          <w:color w:val="000000"/>
        </w:rPr>
        <w:t>NCT03451282</w:t>
      </w:r>
      <w:r w:rsidR="004015C7">
        <w:rPr>
          <w:rFonts w:ascii="Book Antiqua" w:eastAsia="Book Antiqua" w:hAnsi="Book Antiqua" w:cs="Book Antiqua"/>
          <w:color w:val="000000"/>
        </w:rPr>
        <w:t>)</w:t>
      </w:r>
      <w:r w:rsidRPr="00FC03D7">
        <w:rPr>
          <w:rFonts w:ascii="Book Antiqua" w:eastAsia="Book Antiqua" w:hAnsi="Book Antiqua" w:cs="Book Antiqua"/>
          <w:color w:val="000000"/>
        </w:rPr>
        <w:t>. The results of PRECOISA will hopefully provide robust evidence for the use of long-term albumin infusion in decompensated cirrhosis patients.</w:t>
      </w:r>
    </w:p>
    <w:p w14:paraId="607CC972" w14:textId="77777777" w:rsidR="00A77B3E" w:rsidRPr="00FC03D7" w:rsidRDefault="00A77B3E" w:rsidP="00FC03D7">
      <w:pPr>
        <w:spacing w:line="360" w:lineRule="auto"/>
        <w:jc w:val="both"/>
        <w:rPr>
          <w:rFonts w:ascii="Book Antiqua" w:hAnsi="Book Antiqua"/>
        </w:rPr>
      </w:pPr>
    </w:p>
    <w:p w14:paraId="21B97B30" w14:textId="1EB55A61" w:rsidR="0077286D"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aps/>
          <w:color w:val="000000"/>
          <w:u w:val="single"/>
        </w:rPr>
        <w:t>CONCLUSION</w:t>
      </w:r>
    </w:p>
    <w:p w14:paraId="40986A3C" w14:textId="073A44BA"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Decompensated cirrhosis is characterized by systemic circulatory dysfunction from portal hypertension and systemic inflammation. In decompensated cirrhosis, albumin dysfunction both in terms of quantity and quality. The established therapeutic role of albumin infusion in decompensated cirrhosis includes SBP, HRS and in patients undergoing </w:t>
      </w:r>
      <w:r w:rsidR="00F71334" w:rsidRPr="00FC03D7">
        <w:rPr>
          <w:rFonts w:ascii="Book Antiqua" w:eastAsia="Book Antiqua" w:hAnsi="Book Antiqua" w:cs="Book Antiqua"/>
          <w:color w:val="000000"/>
        </w:rPr>
        <w:t>LVP</w:t>
      </w:r>
      <w:r w:rsidRPr="00FC03D7">
        <w:rPr>
          <w:rFonts w:ascii="Book Antiqua" w:eastAsia="Book Antiqua" w:hAnsi="Book Antiqua" w:cs="Book Antiqua"/>
          <w:color w:val="000000"/>
        </w:rPr>
        <w:t xml:space="preserve">. Although long-term albumin seemed promising to prevent ascites-related complications in decompensated cirrhosis, the existing studies were heterogeneous in terms of their study population, follow-up duration, and the dose of albumin infusion, thus making the interpretation on the survival benefit particularly challenging. The positive results of long-term albumin infusion will likely increase the global demand for intravenous albumin, particularly among decompensated cirrhosis patients. Meanwhile, the cell-free concentrated ascites reinfusion therapy (CART) may be </w:t>
      </w:r>
      <w:r w:rsidRPr="00FC03D7">
        <w:rPr>
          <w:rFonts w:ascii="Book Antiqua" w:eastAsia="Book Antiqua" w:hAnsi="Book Antiqua" w:cs="Book Antiqua"/>
          <w:color w:val="000000"/>
        </w:rPr>
        <w:lastRenderedPageBreak/>
        <w:t xml:space="preserve">a novel alternative to intravenous albumin infusion in patients with </w:t>
      </w:r>
      <w:proofErr w:type="gramStart"/>
      <w:r w:rsidRPr="00FC03D7">
        <w:rPr>
          <w:rFonts w:ascii="Book Antiqua" w:eastAsia="Book Antiqua" w:hAnsi="Book Antiqua" w:cs="Book Antiqua"/>
          <w:color w:val="000000"/>
        </w:rPr>
        <w:t>ascites</w:t>
      </w:r>
      <w:r w:rsidRPr="00FC03D7">
        <w:rPr>
          <w:rFonts w:ascii="Book Antiqua" w:eastAsia="Book Antiqua" w:hAnsi="Book Antiqua" w:cs="Book Antiqua"/>
          <w:color w:val="000000"/>
          <w:vertAlign w:val="superscript"/>
        </w:rPr>
        <w:t>[</w:t>
      </w:r>
      <w:proofErr w:type="gramEnd"/>
      <w:r w:rsidRPr="00FC03D7">
        <w:rPr>
          <w:rFonts w:ascii="Book Antiqua" w:eastAsia="Book Antiqua" w:hAnsi="Book Antiqua" w:cs="Book Antiqua"/>
          <w:color w:val="000000"/>
          <w:vertAlign w:val="superscript"/>
        </w:rPr>
        <w:t>76]</w:t>
      </w:r>
      <w:r w:rsidRPr="00FC03D7">
        <w:rPr>
          <w:rFonts w:ascii="Book Antiqua" w:eastAsia="Book Antiqua" w:hAnsi="Book Antiqua" w:cs="Book Antiqua"/>
          <w:color w:val="000000"/>
        </w:rPr>
        <w:t xml:space="preserve">, however more data is required to evaluate the efficacy and safety of CART, particularly among cirrhosis patients with refectory ascites. </w:t>
      </w:r>
    </w:p>
    <w:p w14:paraId="32304542" w14:textId="77777777" w:rsidR="00A77B3E" w:rsidRPr="00FC03D7" w:rsidRDefault="00855B2A" w:rsidP="004015C7">
      <w:pPr>
        <w:spacing w:line="360" w:lineRule="auto"/>
        <w:ind w:firstLineChars="200" w:firstLine="480"/>
        <w:jc w:val="both"/>
        <w:rPr>
          <w:rFonts w:ascii="Book Antiqua" w:hAnsi="Book Antiqua"/>
        </w:rPr>
      </w:pPr>
      <w:r w:rsidRPr="00FC03D7">
        <w:rPr>
          <w:rFonts w:ascii="Book Antiqua" w:eastAsia="Book Antiqua" w:hAnsi="Book Antiqua" w:cs="Book Antiqua"/>
          <w:color w:val="000000"/>
        </w:rPr>
        <w:t xml:space="preserve">Future upcoming studies evaluating the role of long-term albumin infusion to ameliorate systemic inflammation and cirrhosis-related complications are expected in the next few years. Till then, the use of albumin beyond the established indication should be individualized. Future studies should focus on refining the dosages, schedule of long-term albumin infusion and on the specific population groups which would benefit the most. </w:t>
      </w:r>
    </w:p>
    <w:p w14:paraId="50D948DE" w14:textId="77777777" w:rsidR="00A77B3E" w:rsidRPr="00FC03D7" w:rsidRDefault="00A77B3E" w:rsidP="00FC03D7">
      <w:pPr>
        <w:spacing w:line="360" w:lineRule="auto"/>
        <w:jc w:val="both"/>
        <w:rPr>
          <w:rFonts w:ascii="Book Antiqua" w:hAnsi="Book Antiqua"/>
        </w:rPr>
      </w:pPr>
    </w:p>
    <w:p w14:paraId="3ACD5A92" w14:textId="2E58F935"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REFERENCES</w:t>
      </w:r>
    </w:p>
    <w:p w14:paraId="7318586B" w14:textId="248D428D"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1 </w:t>
      </w:r>
      <w:r w:rsidRPr="00FC03D7">
        <w:rPr>
          <w:rFonts w:ascii="Book Antiqua" w:eastAsia="Book Antiqua" w:hAnsi="Book Antiqua" w:cs="Book Antiqua"/>
          <w:b/>
          <w:bCs/>
          <w:color w:val="000000"/>
        </w:rPr>
        <w:t>GBD 2017 Cirrhosis Collaborators.</w:t>
      </w:r>
      <w:r w:rsidRPr="00FC03D7">
        <w:rPr>
          <w:rFonts w:ascii="Book Antiqua" w:eastAsia="Book Antiqua" w:hAnsi="Book Antiqua" w:cs="Book Antiqua"/>
          <w:color w:val="000000"/>
        </w:rPr>
        <w:t xml:space="preserve"> The global, regional, and national burden of cirrhosis by cause in 195 countries and territories, 1990-2017: a systematic analysis for the Global Burden of Disease Study 2017. </w:t>
      </w:r>
      <w:r w:rsidRPr="00FC03D7">
        <w:rPr>
          <w:rFonts w:ascii="Book Antiqua" w:eastAsia="Book Antiqua" w:hAnsi="Book Antiqua" w:cs="Book Antiqua"/>
          <w:i/>
          <w:iCs/>
          <w:color w:val="000000"/>
        </w:rPr>
        <w:t>Lancet Gastroenterol Hepatol</w:t>
      </w:r>
      <w:r w:rsidRPr="00FC03D7">
        <w:rPr>
          <w:rFonts w:ascii="Book Antiqua" w:eastAsia="Book Antiqua" w:hAnsi="Book Antiqua" w:cs="Book Antiqua"/>
          <w:color w:val="000000"/>
        </w:rPr>
        <w:t xml:space="preserve"> 2020; </w:t>
      </w:r>
      <w:r w:rsidRPr="00FC03D7">
        <w:rPr>
          <w:rFonts w:ascii="Book Antiqua" w:eastAsia="Book Antiqua" w:hAnsi="Book Antiqua" w:cs="Book Antiqua"/>
          <w:b/>
          <w:bCs/>
          <w:color w:val="000000"/>
        </w:rPr>
        <w:t>5</w:t>
      </w:r>
      <w:r w:rsidRPr="00FC03D7">
        <w:rPr>
          <w:rFonts w:ascii="Book Antiqua" w:eastAsia="Book Antiqua" w:hAnsi="Book Antiqua" w:cs="Book Antiqua"/>
          <w:color w:val="000000"/>
        </w:rPr>
        <w:t>: 245-266 [PMID: 31981519 DOI: 10.1016/S2468-1253(19)30349-8]</w:t>
      </w:r>
    </w:p>
    <w:p w14:paraId="080508B8"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2 </w:t>
      </w:r>
      <w:r w:rsidRPr="00FC03D7">
        <w:rPr>
          <w:rFonts w:ascii="Book Antiqua" w:eastAsia="Book Antiqua" w:hAnsi="Book Antiqua" w:cs="Book Antiqua"/>
          <w:b/>
          <w:bCs/>
          <w:color w:val="000000"/>
        </w:rPr>
        <w:t>D'Amico G</w:t>
      </w:r>
      <w:r w:rsidRPr="00FC03D7">
        <w:rPr>
          <w:rFonts w:ascii="Book Antiqua" w:eastAsia="Book Antiqua" w:hAnsi="Book Antiqua" w:cs="Book Antiqua"/>
          <w:color w:val="000000"/>
        </w:rPr>
        <w:t xml:space="preserve">, Garcia-Tsao G, Pagliaro L. Natural history and prognostic indicators of survival in cirrhosis: a systematic review of 118 studies.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2006; </w:t>
      </w:r>
      <w:r w:rsidRPr="00FC03D7">
        <w:rPr>
          <w:rFonts w:ascii="Book Antiqua" w:eastAsia="Book Antiqua" w:hAnsi="Book Antiqua" w:cs="Book Antiqua"/>
          <w:b/>
          <w:bCs/>
          <w:color w:val="000000"/>
        </w:rPr>
        <w:t>44</w:t>
      </w:r>
      <w:r w:rsidRPr="00FC03D7">
        <w:rPr>
          <w:rFonts w:ascii="Book Antiqua" w:eastAsia="Book Antiqua" w:hAnsi="Book Antiqua" w:cs="Book Antiqua"/>
          <w:color w:val="000000"/>
        </w:rPr>
        <w:t>: 217-231 [PMID: 16298014 DOI: 10.1016/j.jhep.2005.10.013]</w:t>
      </w:r>
    </w:p>
    <w:p w14:paraId="442C3A75"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3 </w:t>
      </w:r>
      <w:r w:rsidRPr="00FC03D7">
        <w:rPr>
          <w:rFonts w:ascii="Book Antiqua" w:eastAsia="Book Antiqua" w:hAnsi="Book Antiqua" w:cs="Book Antiqua"/>
          <w:b/>
          <w:bCs/>
          <w:color w:val="000000"/>
        </w:rPr>
        <w:t>Fleming KM</w:t>
      </w:r>
      <w:r w:rsidRPr="00FC03D7">
        <w:rPr>
          <w:rFonts w:ascii="Book Antiqua" w:eastAsia="Book Antiqua" w:hAnsi="Book Antiqua" w:cs="Book Antiqua"/>
          <w:color w:val="000000"/>
        </w:rPr>
        <w:t xml:space="preserve">, Aithal GP, Card TR, West J. The rate of decompensation and clinical progression of disease in people with cirrhosis: a cohort study. </w:t>
      </w:r>
      <w:r w:rsidRPr="00FC03D7">
        <w:rPr>
          <w:rFonts w:ascii="Book Antiqua" w:eastAsia="Book Antiqua" w:hAnsi="Book Antiqua" w:cs="Book Antiqua"/>
          <w:i/>
          <w:iCs/>
          <w:color w:val="000000"/>
        </w:rPr>
        <w:t>Aliment Pharmacol Ther</w:t>
      </w:r>
      <w:r w:rsidRPr="00FC03D7">
        <w:rPr>
          <w:rFonts w:ascii="Book Antiqua" w:eastAsia="Book Antiqua" w:hAnsi="Book Antiqua" w:cs="Book Antiqua"/>
          <w:color w:val="000000"/>
        </w:rPr>
        <w:t xml:space="preserve"> 2010; </w:t>
      </w:r>
      <w:r w:rsidRPr="00FC03D7">
        <w:rPr>
          <w:rFonts w:ascii="Book Antiqua" w:eastAsia="Book Antiqua" w:hAnsi="Book Antiqua" w:cs="Book Antiqua"/>
          <w:b/>
          <w:bCs/>
          <w:color w:val="000000"/>
        </w:rPr>
        <w:t>32</w:t>
      </w:r>
      <w:r w:rsidRPr="00FC03D7">
        <w:rPr>
          <w:rFonts w:ascii="Book Antiqua" w:eastAsia="Book Antiqua" w:hAnsi="Book Antiqua" w:cs="Book Antiqua"/>
          <w:color w:val="000000"/>
        </w:rPr>
        <w:t>: 1343-1350 [PMID: 21050236 DOI: 10.1111/j.1365-2036.2010.04473.x]</w:t>
      </w:r>
    </w:p>
    <w:p w14:paraId="6FCB7C82"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4 </w:t>
      </w:r>
      <w:r w:rsidRPr="00FC03D7">
        <w:rPr>
          <w:rFonts w:ascii="Book Antiqua" w:eastAsia="Book Antiqua" w:hAnsi="Book Antiqua" w:cs="Book Antiqua"/>
          <w:b/>
          <w:bCs/>
          <w:color w:val="000000"/>
        </w:rPr>
        <w:t>Arroyo V</w:t>
      </w:r>
      <w:r w:rsidRPr="00FC03D7">
        <w:rPr>
          <w:rFonts w:ascii="Book Antiqua" w:eastAsia="Book Antiqua" w:hAnsi="Book Antiqua" w:cs="Book Antiqua"/>
          <w:color w:val="000000"/>
        </w:rPr>
        <w:t xml:space="preserve">, Angeli P, Moreau R, Jalan R, </w:t>
      </w:r>
      <w:proofErr w:type="spellStart"/>
      <w:r w:rsidRPr="00FC03D7">
        <w:rPr>
          <w:rFonts w:ascii="Book Antiqua" w:eastAsia="Book Antiqua" w:hAnsi="Book Antiqua" w:cs="Book Antiqua"/>
          <w:color w:val="000000"/>
        </w:rPr>
        <w:t>Clària</w:t>
      </w:r>
      <w:proofErr w:type="spellEnd"/>
      <w:r w:rsidRPr="00FC03D7">
        <w:rPr>
          <w:rFonts w:ascii="Book Antiqua" w:eastAsia="Book Antiqua" w:hAnsi="Book Antiqua" w:cs="Book Antiqua"/>
          <w:color w:val="000000"/>
        </w:rPr>
        <w:t xml:space="preserve"> J, </w:t>
      </w:r>
      <w:proofErr w:type="spellStart"/>
      <w:r w:rsidRPr="00FC03D7">
        <w:rPr>
          <w:rFonts w:ascii="Book Antiqua" w:eastAsia="Book Antiqua" w:hAnsi="Book Antiqua" w:cs="Book Antiqua"/>
          <w:color w:val="000000"/>
        </w:rPr>
        <w:t>Trebicka</w:t>
      </w:r>
      <w:proofErr w:type="spellEnd"/>
      <w:r w:rsidRPr="00FC03D7">
        <w:rPr>
          <w:rFonts w:ascii="Book Antiqua" w:eastAsia="Book Antiqua" w:hAnsi="Book Antiqua" w:cs="Book Antiqua"/>
          <w:color w:val="000000"/>
        </w:rPr>
        <w:t xml:space="preserve"> J, Fernández J, </w:t>
      </w:r>
      <w:proofErr w:type="spellStart"/>
      <w:r w:rsidRPr="00FC03D7">
        <w:rPr>
          <w:rFonts w:ascii="Book Antiqua" w:eastAsia="Book Antiqua" w:hAnsi="Book Antiqua" w:cs="Book Antiqua"/>
          <w:color w:val="000000"/>
        </w:rPr>
        <w:t>Gustot</w:t>
      </w:r>
      <w:proofErr w:type="spellEnd"/>
      <w:r w:rsidRPr="00FC03D7">
        <w:rPr>
          <w:rFonts w:ascii="Book Antiqua" w:eastAsia="Book Antiqua" w:hAnsi="Book Antiqua" w:cs="Book Antiqua"/>
          <w:color w:val="000000"/>
        </w:rPr>
        <w:t xml:space="preserve"> T, </w:t>
      </w:r>
      <w:proofErr w:type="spellStart"/>
      <w:r w:rsidRPr="00FC03D7">
        <w:rPr>
          <w:rFonts w:ascii="Book Antiqua" w:eastAsia="Book Antiqua" w:hAnsi="Book Antiqua" w:cs="Book Antiqua"/>
          <w:color w:val="000000"/>
        </w:rPr>
        <w:t>Caraceni</w:t>
      </w:r>
      <w:proofErr w:type="spellEnd"/>
      <w:r w:rsidRPr="00FC03D7">
        <w:rPr>
          <w:rFonts w:ascii="Book Antiqua" w:eastAsia="Book Antiqua" w:hAnsi="Book Antiqua" w:cs="Book Antiqua"/>
          <w:color w:val="000000"/>
        </w:rPr>
        <w:t xml:space="preserve"> P, Bernardi M; investigators from the EASL-CLIF Consortium, Grifols Chair and European Foundation for the Study of Chronic Liver Failure (EF-Clif). The systemic inflammation hypothesis: Towards a new paradigm of acute decompensation and multiorgan failure in cirrhosis.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2021; </w:t>
      </w:r>
      <w:r w:rsidRPr="00FC03D7">
        <w:rPr>
          <w:rFonts w:ascii="Book Antiqua" w:eastAsia="Book Antiqua" w:hAnsi="Book Antiqua" w:cs="Book Antiqua"/>
          <w:b/>
          <w:bCs/>
          <w:color w:val="000000"/>
        </w:rPr>
        <w:t>74</w:t>
      </w:r>
      <w:r w:rsidRPr="00FC03D7">
        <w:rPr>
          <w:rFonts w:ascii="Book Antiqua" w:eastAsia="Book Antiqua" w:hAnsi="Book Antiqua" w:cs="Book Antiqua"/>
          <w:color w:val="000000"/>
        </w:rPr>
        <w:t>: 670-685 [PMID: 33301825 DOI: 10.1016/j.jhep.2020.11.048]</w:t>
      </w:r>
    </w:p>
    <w:p w14:paraId="6C74778B"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5 </w:t>
      </w:r>
      <w:r w:rsidRPr="00FC03D7">
        <w:rPr>
          <w:rFonts w:ascii="Book Antiqua" w:eastAsia="Book Antiqua" w:hAnsi="Book Antiqua" w:cs="Book Antiqua"/>
          <w:b/>
          <w:bCs/>
          <w:color w:val="000000"/>
        </w:rPr>
        <w:t>Battista S</w:t>
      </w:r>
      <w:r w:rsidRPr="00FC03D7">
        <w:rPr>
          <w:rFonts w:ascii="Book Antiqua" w:eastAsia="Book Antiqua" w:hAnsi="Book Antiqua" w:cs="Book Antiqua"/>
          <w:color w:val="000000"/>
        </w:rPr>
        <w:t xml:space="preserve">, Bar F, </w:t>
      </w:r>
      <w:proofErr w:type="spellStart"/>
      <w:r w:rsidRPr="00FC03D7">
        <w:rPr>
          <w:rFonts w:ascii="Book Antiqua" w:eastAsia="Book Antiqua" w:hAnsi="Book Antiqua" w:cs="Book Antiqua"/>
          <w:color w:val="000000"/>
        </w:rPr>
        <w:t>Mengozzi</w:t>
      </w:r>
      <w:proofErr w:type="spellEnd"/>
      <w:r w:rsidRPr="00FC03D7">
        <w:rPr>
          <w:rFonts w:ascii="Book Antiqua" w:eastAsia="Book Antiqua" w:hAnsi="Book Antiqua" w:cs="Book Antiqua"/>
          <w:color w:val="000000"/>
        </w:rPr>
        <w:t xml:space="preserve"> G, </w:t>
      </w:r>
      <w:proofErr w:type="spellStart"/>
      <w:r w:rsidRPr="00FC03D7">
        <w:rPr>
          <w:rFonts w:ascii="Book Antiqua" w:eastAsia="Book Antiqua" w:hAnsi="Book Antiqua" w:cs="Book Antiqua"/>
          <w:color w:val="000000"/>
        </w:rPr>
        <w:t>Zanon</w:t>
      </w:r>
      <w:proofErr w:type="spellEnd"/>
      <w:r w:rsidRPr="00FC03D7">
        <w:rPr>
          <w:rFonts w:ascii="Book Antiqua" w:eastAsia="Book Antiqua" w:hAnsi="Book Antiqua" w:cs="Book Antiqua"/>
          <w:color w:val="000000"/>
        </w:rPr>
        <w:t xml:space="preserve"> E, Grosso M, Molino G. Hyperdynamic circulation in patients with cirrhosis: direct measurement of nitric oxide levels in hepatic and portal veins.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1997; </w:t>
      </w:r>
      <w:r w:rsidRPr="00FC03D7">
        <w:rPr>
          <w:rFonts w:ascii="Book Antiqua" w:eastAsia="Book Antiqua" w:hAnsi="Book Antiqua" w:cs="Book Antiqua"/>
          <w:b/>
          <w:bCs/>
          <w:color w:val="000000"/>
        </w:rPr>
        <w:t>26</w:t>
      </w:r>
      <w:r w:rsidRPr="00FC03D7">
        <w:rPr>
          <w:rFonts w:ascii="Book Antiqua" w:eastAsia="Book Antiqua" w:hAnsi="Book Antiqua" w:cs="Book Antiqua"/>
          <w:color w:val="000000"/>
        </w:rPr>
        <w:t>: 75-80 [PMID: 9148026 DOI: 10.1016/s0168-8278(97)80012-8]</w:t>
      </w:r>
    </w:p>
    <w:p w14:paraId="4B1AF420" w14:textId="1A0476F4"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lastRenderedPageBreak/>
        <w:t xml:space="preserve">6 </w:t>
      </w:r>
      <w:r w:rsidRPr="00FC03D7">
        <w:rPr>
          <w:rFonts w:ascii="Book Antiqua" w:eastAsia="Book Antiqua" w:hAnsi="Book Antiqua" w:cs="Book Antiqua"/>
          <w:b/>
          <w:bCs/>
          <w:color w:val="000000"/>
        </w:rPr>
        <w:t>Møller S</w:t>
      </w:r>
      <w:r w:rsidRPr="00FC03D7">
        <w:rPr>
          <w:rFonts w:ascii="Book Antiqua" w:eastAsia="Book Antiqua" w:hAnsi="Book Antiqua" w:cs="Book Antiqua"/>
          <w:color w:val="000000"/>
        </w:rPr>
        <w:t xml:space="preserve">, Bendtsen F. The pathophysiology of arterial vasodilatation and hyperdynamic circulation in cirrhosis. </w:t>
      </w:r>
      <w:r w:rsidRPr="00FC03D7">
        <w:rPr>
          <w:rFonts w:ascii="Book Antiqua" w:eastAsia="Book Antiqua" w:hAnsi="Book Antiqua" w:cs="Book Antiqua"/>
          <w:i/>
          <w:iCs/>
          <w:color w:val="000000"/>
        </w:rPr>
        <w:t>Liver Int</w:t>
      </w:r>
      <w:r w:rsidRPr="00FC03D7">
        <w:rPr>
          <w:rFonts w:ascii="Book Antiqua" w:eastAsia="Book Antiqua" w:hAnsi="Book Antiqua" w:cs="Book Antiqua"/>
          <w:color w:val="000000"/>
        </w:rPr>
        <w:t xml:space="preserve"> 2018; </w:t>
      </w:r>
      <w:r w:rsidRPr="00FC03D7">
        <w:rPr>
          <w:rFonts w:ascii="Book Antiqua" w:eastAsia="Book Antiqua" w:hAnsi="Book Antiqua" w:cs="Book Antiqua"/>
          <w:b/>
          <w:bCs/>
          <w:color w:val="000000"/>
        </w:rPr>
        <w:t>38</w:t>
      </w:r>
      <w:r w:rsidRPr="00FC03D7">
        <w:rPr>
          <w:rFonts w:ascii="Book Antiqua" w:eastAsia="Book Antiqua" w:hAnsi="Book Antiqua" w:cs="Book Antiqua"/>
          <w:color w:val="000000"/>
        </w:rPr>
        <w:t>: 570-580 [PMID: 28921803 DOI: 10.1111/</w:t>
      </w:r>
      <w:r w:rsidR="00E9339A">
        <w:rPr>
          <w:rFonts w:ascii="Book Antiqua" w:eastAsia="Book Antiqua" w:hAnsi="Book Antiqua" w:cs="Book Antiqua"/>
          <w:color w:val="000000"/>
        </w:rPr>
        <w:t>l</w:t>
      </w:r>
      <w:r w:rsidRPr="00FC03D7">
        <w:rPr>
          <w:rFonts w:ascii="Book Antiqua" w:eastAsia="Book Antiqua" w:hAnsi="Book Antiqua" w:cs="Book Antiqua"/>
          <w:color w:val="000000"/>
        </w:rPr>
        <w:t>iv.13589]</w:t>
      </w:r>
    </w:p>
    <w:p w14:paraId="6414475D"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7 </w:t>
      </w:r>
      <w:r w:rsidRPr="00FC03D7">
        <w:rPr>
          <w:rFonts w:ascii="Book Antiqua" w:eastAsia="Book Antiqua" w:hAnsi="Book Antiqua" w:cs="Book Antiqua"/>
          <w:b/>
          <w:bCs/>
          <w:color w:val="000000"/>
        </w:rPr>
        <w:t>Schrier RW</w:t>
      </w:r>
      <w:r w:rsidRPr="00FC03D7">
        <w:rPr>
          <w:rFonts w:ascii="Book Antiqua" w:eastAsia="Book Antiqua" w:hAnsi="Book Antiqua" w:cs="Book Antiqua"/>
          <w:color w:val="000000"/>
        </w:rPr>
        <w:t xml:space="preserve">, Arroyo V, Bernardi M, Epstein M, Henriksen JH, </w:t>
      </w:r>
      <w:proofErr w:type="spellStart"/>
      <w:r w:rsidRPr="00FC03D7">
        <w:rPr>
          <w:rFonts w:ascii="Book Antiqua" w:eastAsia="Book Antiqua" w:hAnsi="Book Antiqua" w:cs="Book Antiqua"/>
          <w:color w:val="000000"/>
        </w:rPr>
        <w:t>Rodés</w:t>
      </w:r>
      <w:proofErr w:type="spellEnd"/>
      <w:r w:rsidRPr="00FC03D7">
        <w:rPr>
          <w:rFonts w:ascii="Book Antiqua" w:eastAsia="Book Antiqua" w:hAnsi="Book Antiqua" w:cs="Book Antiqua"/>
          <w:color w:val="000000"/>
        </w:rPr>
        <w:t xml:space="preserve"> J. Peripheral arterial vasodilation hypothesis: a proposal for the initiation of renal sodium and water retention in cirrhosis. </w:t>
      </w:r>
      <w:r w:rsidRPr="00FC03D7">
        <w:rPr>
          <w:rFonts w:ascii="Book Antiqua" w:eastAsia="Book Antiqua" w:hAnsi="Book Antiqua" w:cs="Book Antiqua"/>
          <w:i/>
          <w:iCs/>
          <w:color w:val="000000"/>
        </w:rPr>
        <w:t>Hepatology</w:t>
      </w:r>
      <w:r w:rsidRPr="00FC03D7">
        <w:rPr>
          <w:rFonts w:ascii="Book Antiqua" w:eastAsia="Book Antiqua" w:hAnsi="Book Antiqua" w:cs="Book Antiqua"/>
          <w:color w:val="000000"/>
        </w:rPr>
        <w:t xml:space="preserve"> 1988; </w:t>
      </w:r>
      <w:r w:rsidRPr="00FC03D7">
        <w:rPr>
          <w:rFonts w:ascii="Book Antiqua" w:eastAsia="Book Antiqua" w:hAnsi="Book Antiqua" w:cs="Book Antiqua"/>
          <w:b/>
          <w:bCs/>
          <w:color w:val="000000"/>
        </w:rPr>
        <w:t>8</w:t>
      </w:r>
      <w:r w:rsidRPr="00FC03D7">
        <w:rPr>
          <w:rFonts w:ascii="Book Antiqua" w:eastAsia="Book Antiqua" w:hAnsi="Book Antiqua" w:cs="Book Antiqua"/>
          <w:color w:val="000000"/>
        </w:rPr>
        <w:t>: 1151-1157 [PMID: 2971015 DOI: 10.1002/hep.1840080532]</w:t>
      </w:r>
    </w:p>
    <w:p w14:paraId="7902AF85"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8 </w:t>
      </w:r>
      <w:r w:rsidRPr="00FC03D7">
        <w:rPr>
          <w:rFonts w:ascii="Book Antiqua" w:eastAsia="Book Antiqua" w:hAnsi="Book Antiqua" w:cs="Book Antiqua"/>
          <w:b/>
          <w:bCs/>
          <w:color w:val="000000"/>
        </w:rPr>
        <w:t>Bernardi M</w:t>
      </w:r>
      <w:r w:rsidRPr="00FC03D7">
        <w:rPr>
          <w:rFonts w:ascii="Book Antiqua" w:eastAsia="Book Antiqua" w:hAnsi="Book Antiqua" w:cs="Book Antiqua"/>
          <w:color w:val="000000"/>
        </w:rPr>
        <w:t xml:space="preserve">, Angeli P, Claria J, Moreau R, Gines P, Jalan R, Caraceni P, Fernandez J, </w:t>
      </w:r>
      <w:proofErr w:type="spellStart"/>
      <w:r w:rsidRPr="00FC03D7">
        <w:rPr>
          <w:rFonts w:ascii="Book Antiqua" w:eastAsia="Book Antiqua" w:hAnsi="Book Antiqua" w:cs="Book Antiqua"/>
          <w:color w:val="000000"/>
        </w:rPr>
        <w:t>Gerbes</w:t>
      </w:r>
      <w:proofErr w:type="spellEnd"/>
      <w:r w:rsidRPr="00FC03D7">
        <w:rPr>
          <w:rFonts w:ascii="Book Antiqua" w:eastAsia="Book Antiqua" w:hAnsi="Book Antiqua" w:cs="Book Antiqua"/>
          <w:color w:val="000000"/>
        </w:rPr>
        <w:t xml:space="preserve"> AL, O'Brien AJ, Trebicka J, Thevenot T, Arroyo V. Albumin in decompensated cirrhosis: new concepts and perspectives. </w:t>
      </w:r>
      <w:r w:rsidRPr="00FC03D7">
        <w:rPr>
          <w:rFonts w:ascii="Book Antiqua" w:eastAsia="Book Antiqua" w:hAnsi="Book Antiqua" w:cs="Book Antiqua"/>
          <w:i/>
          <w:iCs/>
          <w:color w:val="000000"/>
        </w:rPr>
        <w:t>Gut</w:t>
      </w:r>
      <w:r w:rsidRPr="00FC03D7">
        <w:rPr>
          <w:rFonts w:ascii="Book Antiqua" w:eastAsia="Book Antiqua" w:hAnsi="Book Antiqua" w:cs="Book Antiqua"/>
          <w:color w:val="000000"/>
        </w:rPr>
        <w:t xml:space="preserve"> 2020; </w:t>
      </w:r>
      <w:r w:rsidRPr="00FC03D7">
        <w:rPr>
          <w:rFonts w:ascii="Book Antiqua" w:eastAsia="Book Antiqua" w:hAnsi="Book Antiqua" w:cs="Book Antiqua"/>
          <w:b/>
          <w:bCs/>
          <w:color w:val="000000"/>
        </w:rPr>
        <w:t>69</w:t>
      </w:r>
      <w:r w:rsidRPr="00FC03D7">
        <w:rPr>
          <w:rFonts w:ascii="Book Antiqua" w:eastAsia="Book Antiqua" w:hAnsi="Book Antiqua" w:cs="Book Antiqua"/>
          <w:color w:val="000000"/>
        </w:rPr>
        <w:t>: 1127-1138 [PMID: 32102926 DOI: 10.1136/gutjnl-2019-318843]</w:t>
      </w:r>
    </w:p>
    <w:p w14:paraId="7714815E"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9 </w:t>
      </w:r>
      <w:r w:rsidRPr="00FC03D7">
        <w:rPr>
          <w:rFonts w:ascii="Book Antiqua" w:eastAsia="Book Antiqua" w:hAnsi="Book Antiqua" w:cs="Book Antiqua"/>
          <w:b/>
          <w:bCs/>
          <w:color w:val="000000"/>
        </w:rPr>
        <w:t>Moreau R</w:t>
      </w:r>
      <w:r w:rsidRPr="00FC03D7">
        <w:rPr>
          <w:rFonts w:ascii="Book Antiqua" w:eastAsia="Book Antiqua" w:hAnsi="Book Antiqua" w:cs="Book Antiqua"/>
          <w:color w:val="000000"/>
        </w:rPr>
        <w:t xml:space="preserve">, Jalan R, Gines P, Pavesi M, Angeli P, Cordoba J, Durand F, </w:t>
      </w:r>
      <w:proofErr w:type="spellStart"/>
      <w:r w:rsidRPr="00FC03D7">
        <w:rPr>
          <w:rFonts w:ascii="Book Antiqua" w:eastAsia="Book Antiqua" w:hAnsi="Book Antiqua" w:cs="Book Antiqua"/>
          <w:color w:val="000000"/>
        </w:rPr>
        <w:t>Gustot</w:t>
      </w:r>
      <w:proofErr w:type="spellEnd"/>
      <w:r w:rsidRPr="00FC03D7">
        <w:rPr>
          <w:rFonts w:ascii="Book Antiqua" w:eastAsia="Book Antiqua" w:hAnsi="Book Antiqua" w:cs="Book Antiqua"/>
          <w:color w:val="000000"/>
        </w:rPr>
        <w:t xml:space="preserve"> T, </w:t>
      </w:r>
      <w:proofErr w:type="spellStart"/>
      <w:r w:rsidRPr="00FC03D7">
        <w:rPr>
          <w:rFonts w:ascii="Book Antiqua" w:eastAsia="Book Antiqua" w:hAnsi="Book Antiqua" w:cs="Book Antiqua"/>
          <w:color w:val="000000"/>
        </w:rPr>
        <w:t>Saliba</w:t>
      </w:r>
      <w:proofErr w:type="spellEnd"/>
      <w:r w:rsidRPr="00FC03D7">
        <w:rPr>
          <w:rFonts w:ascii="Book Antiqua" w:eastAsia="Book Antiqua" w:hAnsi="Book Antiqua" w:cs="Book Antiqua"/>
          <w:color w:val="000000"/>
        </w:rPr>
        <w:t xml:space="preserve"> F, </w:t>
      </w:r>
      <w:proofErr w:type="spellStart"/>
      <w:r w:rsidRPr="00FC03D7">
        <w:rPr>
          <w:rFonts w:ascii="Book Antiqua" w:eastAsia="Book Antiqua" w:hAnsi="Book Antiqua" w:cs="Book Antiqua"/>
          <w:color w:val="000000"/>
        </w:rPr>
        <w:t>Domenicali</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Gerbes</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Wendon</w:t>
      </w:r>
      <w:proofErr w:type="spellEnd"/>
      <w:r w:rsidRPr="00FC03D7">
        <w:rPr>
          <w:rFonts w:ascii="Book Antiqua" w:eastAsia="Book Antiqua" w:hAnsi="Book Antiqua" w:cs="Book Antiqua"/>
          <w:color w:val="000000"/>
        </w:rPr>
        <w:t xml:space="preserve"> J, Alessandria C, </w:t>
      </w:r>
      <w:proofErr w:type="spellStart"/>
      <w:r w:rsidRPr="00FC03D7">
        <w:rPr>
          <w:rFonts w:ascii="Book Antiqua" w:eastAsia="Book Antiqua" w:hAnsi="Book Antiqua" w:cs="Book Antiqua"/>
          <w:color w:val="000000"/>
        </w:rPr>
        <w:t>Laleman</w:t>
      </w:r>
      <w:proofErr w:type="spellEnd"/>
      <w:r w:rsidRPr="00FC03D7">
        <w:rPr>
          <w:rFonts w:ascii="Book Antiqua" w:eastAsia="Book Antiqua" w:hAnsi="Book Antiqua" w:cs="Book Antiqua"/>
          <w:color w:val="000000"/>
        </w:rPr>
        <w:t xml:space="preserve"> W, </w:t>
      </w:r>
      <w:proofErr w:type="spellStart"/>
      <w:r w:rsidRPr="00FC03D7">
        <w:rPr>
          <w:rFonts w:ascii="Book Antiqua" w:eastAsia="Book Antiqua" w:hAnsi="Book Antiqua" w:cs="Book Antiqua"/>
          <w:color w:val="000000"/>
        </w:rPr>
        <w:t>Zeuzem</w:t>
      </w:r>
      <w:proofErr w:type="spellEnd"/>
      <w:r w:rsidRPr="00FC03D7">
        <w:rPr>
          <w:rFonts w:ascii="Book Antiqua" w:eastAsia="Book Antiqua" w:hAnsi="Book Antiqua" w:cs="Book Antiqua"/>
          <w:color w:val="000000"/>
        </w:rPr>
        <w:t xml:space="preserve"> S, Trebicka J, Bernardi M, Arroyo V; CANONIC Study Investigators of the EASL–CLIF Consortium. Acute-on-chronic liver failure is a distinct syndrome that develops in patients with acute decompensation of cirrhosis. </w:t>
      </w:r>
      <w:r w:rsidRPr="00FC03D7">
        <w:rPr>
          <w:rFonts w:ascii="Book Antiqua" w:eastAsia="Book Antiqua" w:hAnsi="Book Antiqua" w:cs="Book Antiqua"/>
          <w:i/>
          <w:iCs/>
          <w:color w:val="000000"/>
        </w:rPr>
        <w:t>Gastroenterology</w:t>
      </w:r>
      <w:r w:rsidRPr="00FC03D7">
        <w:rPr>
          <w:rFonts w:ascii="Book Antiqua" w:eastAsia="Book Antiqua" w:hAnsi="Book Antiqua" w:cs="Book Antiqua"/>
          <w:color w:val="000000"/>
        </w:rPr>
        <w:t xml:space="preserve"> 2013; </w:t>
      </w:r>
      <w:r w:rsidRPr="00FC03D7">
        <w:rPr>
          <w:rFonts w:ascii="Book Antiqua" w:eastAsia="Book Antiqua" w:hAnsi="Book Antiqua" w:cs="Book Antiqua"/>
          <w:b/>
          <w:bCs/>
          <w:color w:val="000000"/>
        </w:rPr>
        <w:t>144</w:t>
      </w:r>
      <w:r w:rsidRPr="00FC03D7">
        <w:rPr>
          <w:rFonts w:ascii="Book Antiqua" w:eastAsia="Book Antiqua" w:hAnsi="Book Antiqua" w:cs="Book Antiqua"/>
          <w:color w:val="000000"/>
        </w:rPr>
        <w:t>: 1426-1437, 1437.e1-1437.e9 [PMID: 23474284 DOI: 10.1053/j.gastro.2013.02.042]</w:t>
      </w:r>
    </w:p>
    <w:p w14:paraId="68B3DD52" w14:textId="64EBF26A" w:rsidR="00A77B3E" w:rsidRPr="00FC03D7" w:rsidRDefault="00855B2A" w:rsidP="00FC03D7">
      <w:pPr>
        <w:spacing w:line="360" w:lineRule="auto"/>
        <w:jc w:val="both"/>
        <w:rPr>
          <w:rFonts w:ascii="Book Antiqua" w:hAnsi="Book Antiqua"/>
          <w:lang w:val="pt-BR"/>
        </w:rPr>
      </w:pPr>
      <w:r w:rsidRPr="00FC03D7">
        <w:rPr>
          <w:rFonts w:ascii="Book Antiqua" w:eastAsia="Book Antiqua" w:hAnsi="Book Antiqua" w:cs="Book Antiqua"/>
          <w:color w:val="000000"/>
        </w:rPr>
        <w:t xml:space="preserve">10 </w:t>
      </w:r>
      <w:r w:rsidRPr="00FC03D7">
        <w:rPr>
          <w:rFonts w:ascii="Book Antiqua" w:eastAsia="Book Antiqua" w:hAnsi="Book Antiqua" w:cs="Book Antiqua"/>
          <w:b/>
          <w:bCs/>
          <w:color w:val="000000"/>
        </w:rPr>
        <w:t>European Association for the Study of the Liver</w:t>
      </w:r>
      <w:r w:rsidRPr="007310C9">
        <w:rPr>
          <w:rFonts w:ascii="Book Antiqua" w:eastAsia="Book Antiqua" w:hAnsi="Book Antiqua" w:cs="Book Antiqua"/>
          <w:bCs/>
          <w:color w:val="000000"/>
        </w:rPr>
        <w:t>.</w:t>
      </w:r>
      <w:r w:rsidR="007310C9" w:rsidRPr="007310C9">
        <w:rPr>
          <w:rFonts w:ascii="Book Antiqua" w:eastAsia="Book Antiqua" w:hAnsi="Book Antiqua" w:cs="Book Antiqua"/>
          <w:bCs/>
          <w:color w:val="000000"/>
        </w:rPr>
        <w:t xml:space="preserve"> </w:t>
      </w:r>
      <w:r w:rsidRPr="00FC03D7">
        <w:rPr>
          <w:rFonts w:ascii="Book Antiqua" w:eastAsia="Book Antiqua" w:hAnsi="Book Antiqua" w:cs="Book Antiqua"/>
          <w:color w:val="000000"/>
        </w:rPr>
        <w:t xml:space="preserve">EASL Clinical Practice Guidelines for the management of patients with decompensated cirrhosis. </w:t>
      </w:r>
      <w:r w:rsidRPr="00FC03D7">
        <w:rPr>
          <w:rFonts w:ascii="Book Antiqua" w:eastAsia="Book Antiqua" w:hAnsi="Book Antiqua" w:cs="Book Antiqua"/>
          <w:i/>
          <w:iCs/>
          <w:color w:val="000000"/>
          <w:lang w:val="pt-BR"/>
        </w:rPr>
        <w:t>J Hepatol</w:t>
      </w:r>
      <w:r w:rsidRPr="00FC03D7">
        <w:rPr>
          <w:rFonts w:ascii="Book Antiqua" w:eastAsia="Book Antiqua" w:hAnsi="Book Antiqua" w:cs="Book Antiqua"/>
          <w:color w:val="000000"/>
          <w:lang w:val="pt-BR"/>
        </w:rPr>
        <w:t xml:space="preserve"> 2018; </w:t>
      </w:r>
      <w:r w:rsidRPr="00FC03D7">
        <w:rPr>
          <w:rFonts w:ascii="Book Antiqua" w:eastAsia="Book Antiqua" w:hAnsi="Book Antiqua" w:cs="Book Antiqua"/>
          <w:b/>
          <w:bCs/>
          <w:color w:val="000000"/>
          <w:lang w:val="pt-BR"/>
        </w:rPr>
        <w:t>69</w:t>
      </w:r>
      <w:r w:rsidRPr="00FC03D7">
        <w:rPr>
          <w:rFonts w:ascii="Book Antiqua" w:eastAsia="Book Antiqua" w:hAnsi="Book Antiqua" w:cs="Book Antiqua"/>
          <w:color w:val="000000"/>
          <w:lang w:val="pt-BR"/>
        </w:rPr>
        <w:t>: 406-460 [PMID: 29653741 DOI: 10.1016/j.jhep.2018.03.024]</w:t>
      </w:r>
    </w:p>
    <w:p w14:paraId="573E7B76"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lang w:val="pt-BR"/>
        </w:rPr>
        <w:t xml:space="preserve">11 </w:t>
      </w:r>
      <w:r w:rsidRPr="00FC03D7">
        <w:rPr>
          <w:rFonts w:ascii="Book Antiqua" w:eastAsia="Book Antiqua" w:hAnsi="Book Antiqua" w:cs="Book Antiqua"/>
          <w:b/>
          <w:bCs/>
          <w:color w:val="000000"/>
          <w:lang w:val="pt-BR"/>
        </w:rPr>
        <w:t>Caraceni P</w:t>
      </w:r>
      <w:r w:rsidRPr="00FC03D7">
        <w:rPr>
          <w:rFonts w:ascii="Book Antiqua" w:eastAsia="Book Antiqua" w:hAnsi="Book Antiqua" w:cs="Book Antiqua"/>
          <w:color w:val="000000"/>
          <w:lang w:val="pt-BR"/>
        </w:rPr>
        <w:t xml:space="preserve">, Riggio O, Angeli P, Alessandria C, Neri S, Foschi FG, Levantesi F, Airoldi A, Boccia S, Svegliati-Baroni G, Fagiuoli S, Romanelli RG, Cozzolongo R, Di Marco V, Sangiovanni V, Morisco F, Toniutto P, Tortora A, De Marco R, Angelico M, Cacciola I, Elia G, Federico A, Massironi S, Guarisco R, Galioto A, Ballardini G, Rendina M, Nardelli S, Piano S, Elia C, Prestianni L, Cappa FM, Cesarini L, Simone L, Pasquale C, Cavallin M, Andrealli A, Fidone F, Ruggeri M, Roncadori A, Baldassarre M, Tufoni M, Zaccherini G, Bernardi M; ANSWER Study Investigators. </w:t>
      </w:r>
      <w:r w:rsidRPr="00FC03D7">
        <w:rPr>
          <w:rFonts w:ascii="Book Antiqua" w:eastAsia="Book Antiqua" w:hAnsi="Book Antiqua" w:cs="Book Antiqua"/>
          <w:color w:val="000000"/>
        </w:rPr>
        <w:t xml:space="preserve">Long-term albumin administration in decompensated cirrhosis (ANSWER): an open-label randomised trial. </w:t>
      </w:r>
      <w:r w:rsidRPr="00FC03D7">
        <w:rPr>
          <w:rFonts w:ascii="Book Antiqua" w:eastAsia="Book Antiqua" w:hAnsi="Book Antiqua" w:cs="Book Antiqua"/>
          <w:i/>
          <w:iCs/>
          <w:color w:val="000000"/>
        </w:rPr>
        <w:t>Lancet</w:t>
      </w:r>
      <w:r w:rsidRPr="00FC03D7">
        <w:rPr>
          <w:rFonts w:ascii="Book Antiqua" w:eastAsia="Book Antiqua" w:hAnsi="Book Antiqua" w:cs="Book Antiqua"/>
          <w:color w:val="000000"/>
        </w:rPr>
        <w:t xml:space="preserve"> 2018; </w:t>
      </w:r>
      <w:r w:rsidRPr="00FC03D7">
        <w:rPr>
          <w:rFonts w:ascii="Book Antiqua" w:eastAsia="Book Antiqua" w:hAnsi="Book Antiqua" w:cs="Book Antiqua"/>
          <w:b/>
          <w:bCs/>
          <w:color w:val="000000"/>
        </w:rPr>
        <w:t>391</w:t>
      </w:r>
      <w:r w:rsidRPr="00FC03D7">
        <w:rPr>
          <w:rFonts w:ascii="Book Antiqua" w:eastAsia="Book Antiqua" w:hAnsi="Book Antiqua" w:cs="Book Antiqua"/>
          <w:color w:val="000000"/>
        </w:rPr>
        <w:t>: 2417-2429 [PMID: 29861076 DOI: 10.1016/S0140-6736(18)30840-7]</w:t>
      </w:r>
    </w:p>
    <w:p w14:paraId="1313548F"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lastRenderedPageBreak/>
        <w:t xml:space="preserve">12 </w:t>
      </w:r>
      <w:proofErr w:type="spellStart"/>
      <w:r w:rsidRPr="00FC03D7">
        <w:rPr>
          <w:rFonts w:ascii="Book Antiqua" w:eastAsia="Book Antiqua" w:hAnsi="Book Antiqua" w:cs="Book Antiqua"/>
          <w:b/>
          <w:bCs/>
          <w:color w:val="000000"/>
        </w:rPr>
        <w:t>Solà</w:t>
      </w:r>
      <w:proofErr w:type="spellEnd"/>
      <w:r w:rsidRPr="00FC03D7">
        <w:rPr>
          <w:rFonts w:ascii="Book Antiqua" w:eastAsia="Book Antiqua" w:hAnsi="Book Antiqua" w:cs="Book Antiqua"/>
          <w:b/>
          <w:bCs/>
          <w:color w:val="000000"/>
        </w:rPr>
        <w:t xml:space="preserve"> E</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Solé</w:t>
      </w:r>
      <w:proofErr w:type="spellEnd"/>
      <w:r w:rsidRPr="00FC03D7">
        <w:rPr>
          <w:rFonts w:ascii="Book Antiqua" w:eastAsia="Book Antiqua" w:hAnsi="Book Antiqua" w:cs="Book Antiqua"/>
          <w:color w:val="000000"/>
        </w:rPr>
        <w:t xml:space="preserve"> C, Simón-</w:t>
      </w:r>
      <w:proofErr w:type="spellStart"/>
      <w:r w:rsidRPr="00FC03D7">
        <w:rPr>
          <w:rFonts w:ascii="Book Antiqua" w:eastAsia="Book Antiqua" w:hAnsi="Book Antiqua" w:cs="Book Antiqua"/>
          <w:color w:val="000000"/>
        </w:rPr>
        <w:t>Talero</w:t>
      </w:r>
      <w:proofErr w:type="spellEnd"/>
      <w:r w:rsidRPr="00FC03D7">
        <w:rPr>
          <w:rFonts w:ascii="Book Antiqua" w:eastAsia="Book Antiqua" w:hAnsi="Book Antiqua" w:cs="Book Antiqua"/>
          <w:color w:val="000000"/>
        </w:rPr>
        <w:t xml:space="preserve"> M, Martín-</w:t>
      </w:r>
      <w:proofErr w:type="spellStart"/>
      <w:r w:rsidRPr="00FC03D7">
        <w:rPr>
          <w:rFonts w:ascii="Book Antiqua" w:eastAsia="Book Antiqua" w:hAnsi="Book Antiqua" w:cs="Book Antiqua"/>
          <w:color w:val="000000"/>
        </w:rPr>
        <w:t>Llahí</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Castellote</w:t>
      </w:r>
      <w:proofErr w:type="spellEnd"/>
      <w:r w:rsidRPr="00FC03D7">
        <w:rPr>
          <w:rFonts w:ascii="Book Antiqua" w:eastAsia="Book Antiqua" w:hAnsi="Book Antiqua" w:cs="Book Antiqua"/>
          <w:color w:val="000000"/>
        </w:rPr>
        <w:t xml:space="preserve"> J, Garcia-Martínez R, Moreira R, Torrens M, Márquez F, </w:t>
      </w:r>
      <w:proofErr w:type="spellStart"/>
      <w:r w:rsidRPr="00FC03D7">
        <w:rPr>
          <w:rFonts w:ascii="Book Antiqua" w:eastAsia="Book Antiqua" w:hAnsi="Book Antiqua" w:cs="Book Antiqua"/>
          <w:color w:val="000000"/>
        </w:rPr>
        <w:t>Fabrellas</w:t>
      </w:r>
      <w:proofErr w:type="spellEnd"/>
      <w:r w:rsidRPr="00FC03D7">
        <w:rPr>
          <w:rFonts w:ascii="Book Antiqua" w:eastAsia="Book Antiqua" w:hAnsi="Book Antiqua" w:cs="Book Antiqua"/>
          <w:color w:val="000000"/>
        </w:rPr>
        <w:t xml:space="preserve"> N, de Prada G, </w:t>
      </w:r>
      <w:proofErr w:type="spellStart"/>
      <w:r w:rsidRPr="00FC03D7">
        <w:rPr>
          <w:rFonts w:ascii="Book Antiqua" w:eastAsia="Book Antiqua" w:hAnsi="Book Antiqua" w:cs="Book Antiqua"/>
          <w:color w:val="000000"/>
        </w:rPr>
        <w:t>Huelin</w:t>
      </w:r>
      <w:proofErr w:type="spellEnd"/>
      <w:r w:rsidRPr="00FC03D7">
        <w:rPr>
          <w:rFonts w:ascii="Book Antiqua" w:eastAsia="Book Antiqua" w:hAnsi="Book Antiqua" w:cs="Book Antiqua"/>
          <w:color w:val="000000"/>
        </w:rPr>
        <w:t xml:space="preserve"> P, Lopez </w:t>
      </w:r>
      <w:proofErr w:type="spellStart"/>
      <w:r w:rsidRPr="00FC03D7">
        <w:rPr>
          <w:rFonts w:ascii="Book Antiqua" w:eastAsia="Book Antiqua" w:hAnsi="Book Antiqua" w:cs="Book Antiqua"/>
          <w:color w:val="000000"/>
        </w:rPr>
        <w:t>Benaiges</w:t>
      </w:r>
      <w:proofErr w:type="spellEnd"/>
      <w:r w:rsidRPr="00FC03D7">
        <w:rPr>
          <w:rFonts w:ascii="Book Antiqua" w:eastAsia="Book Antiqua" w:hAnsi="Book Antiqua" w:cs="Book Antiqua"/>
          <w:color w:val="000000"/>
        </w:rPr>
        <w:t xml:space="preserve"> E, Ventura M, </w:t>
      </w:r>
      <w:proofErr w:type="spellStart"/>
      <w:r w:rsidRPr="00FC03D7">
        <w:rPr>
          <w:rFonts w:ascii="Book Antiqua" w:eastAsia="Book Antiqua" w:hAnsi="Book Antiqua" w:cs="Book Antiqua"/>
          <w:color w:val="000000"/>
        </w:rPr>
        <w:t>Manríquez</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Nazar</w:t>
      </w:r>
      <w:proofErr w:type="spellEnd"/>
      <w:r w:rsidRPr="00FC03D7">
        <w:rPr>
          <w:rFonts w:ascii="Book Antiqua" w:eastAsia="Book Antiqua" w:hAnsi="Book Antiqua" w:cs="Book Antiqua"/>
          <w:color w:val="000000"/>
        </w:rPr>
        <w:t xml:space="preserve"> A, Ariza X, </w:t>
      </w:r>
      <w:proofErr w:type="spellStart"/>
      <w:r w:rsidRPr="00FC03D7">
        <w:rPr>
          <w:rFonts w:ascii="Book Antiqua" w:eastAsia="Book Antiqua" w:hAnsi="Book Antiqua" w:cs="Book Antiqua"/>
          <w:color w:val="000000"/>
        </w:rPr>
        <w:t>Suñé</w:t>
      </w:r>
      <w:proofErr w:type="spellEnd"/>
      <w:r w:rsidRPr="00FC03D7">
        <w:rPr>
          <w:rFonts w:ascii="Book Antiqua" w:eastAsia="Book Antiqua" w:hAnsi="Book Antiqua" w:cs="Book Antiqua"/>
          <w:color w:val="000000"/>
        </w:rPr>
        <w:t xml:space="preserve"> P, </w:t>
      </w:r>
      <w:proofErr w:type="spellStart"/>
      <w:r w:rsidRPr="00FC03D7">
        <w:rPr>
          <w:rFonts w:ascii="Book Antiqua" w:eastAsia="Book Antiqua" w:hAnsi="Book Antiqua" w:cs="Book Antiqua"/>
          <w:color w:val="000000"/>
        </w:rPr>
        <w:t>Graupera</w:t>
      </w:r>
      <w:proofErr w:type="spellEnd"/>
      <w:r w:rsidRPr="00FC03D7">
        <w:rPr>
          <w:rFonts w:ascii="Book Antiqua" w:eastAsia="Book Antiqua" w:hAnsi="Book Antiqua" w:cs="Book Antiqua"/>
          <w:color w:val="000000"/>
        </w:rPr>
        <w:t xml:space="preserve"> I, Pose E, </w:t>
      </w:r>
      <w:proofErr w:type="spellStart"/>
      <w:r w:rsidRPr="00FC03D7">
        <w:rPr>
          <w:rFonts w:ascii="Book Antiqua" w:eastAsia="Book Antiqua" w:hAnsi="Book Antiqua" w:cs="Book Antiqua"/>
          <w:color w:val="000000"/>
        </w:rPr>
        <w:t>Colmenero</w:t>
      </w:r>
      <w:proofErr w:type="spellEnd"/>
      <w:r w:rsidRPr="00FC03D7">
        <w:rPr>
          <w:rFonts w:ascii="Book Antiqua" w:eastAsia="Book Antiqua" w:hAnsi="Book Antiqua" w:cs="Book Antiqua"/>
          <w:color w:val="000000"/>
        </w:rPr>
        <w:t xml:space="preserve"> J, </w:t>
      </w:r>
      <w:proofErr w:type="spellStart"/>
      <w:r w:rsidRPr="00FC03D7">
        <w:rPr>
          <w:rFonts w:ascii="Book Antiqua" w:eastAsia="Book Antiqua" w:hAnsi="Book Antiqua" w:cs="Book Antiqua"/>
          <w:color w:val="000000"/>
        </w:rPr>
        <w:t>Pavesi</w:t>
      </w:r>
      <w:proofErr w:type="spellEnd"/>
      <w:r w:rsidRPr="00FC03D7">
        <w:rPr>
          <w:rFonts w:ascii="Book Antiqua" w:eastAsia="Book Antiqua" w:hAnsi="Book Antiqua" w:cs="Book Antiqua"/>
          <w:color w:val="000000"/>
        </w:rPr>
        <w:t xml:space="preserve"> M, Guevara M, </w:t>
      </w:r>
      <w:proofErr w:type="spellStart"/>
      <w:r w:rsidRPr="00FC03D7">
        <w:rPr>
          <w:rFonts w:ascii="Book Antiqua" w:eastAsia="Book Antiqua" w:hAnsi="Book Antiqua" w:cs="Book Antiqua"/>
          <w:color w:val="000000"/>
        </w:rPr>
        <w:t>Navasa</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Xiol</w:t>
      </w:r>
      <w:proofErr w:type="spellEnd"/>
      <w:r w:rsidRPr="00FC03D7">
        <w:rPr>
          <w:rFonts w:ascii="Book Antiqua" w:eastAsia="Book Antiqua" w:hAnsi="Book Antiqua" w:cs="Book Antiqua"/>
          <w:color w:val="000000"/>
        </w:rPr>
        <w:t xml:space="preserve"> X, Córdoba J, Vargas V, Ginès P. Midodrine and albumin for prevention of complications in patients with cirrhosis awaiting liver transplantation. A randomized placebo-controlled trial.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2018; </w:t>
      </w:r>
      <w:r w:rsidRPr="00FC03D7">
        <w:rPr>
          <w:rFonts w:ascii="Book Antiqua" w:eastAsia="Book Antiqua" w:hAnsi="Book Antiqua" w:cs="Book Antiqua"/>
          <w:b/>
          <w:bCs/>
          <w:color w:val="000000"/>
        </w:rPr>
        <w:t>69</w:t>
      </w:r>
      <w:r w:rsidRPr="00FC03D7">
        <w:rPr>
          <w:rFonts w:ascii="Book Antiqua" w:eastAsia="Book Antiqua" w:hAnsi="Book Antiqua" w:cs="Book Antiqua"/>
          <w:color w:val="000000"/>
        </w:rPr>
        <w:t>: 1250-1259 [PMID: 30138685 DOI: 10.1016/j.jhep.2018.08.006]</w:t>
      </w:r>
    </w:p>
    <w:p w14:paraId="679F9AA2" w14:textId="0DA81658"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13 </w:t>
      </w:r>
      <w:r w:rsidRPr="00FC03D7">
        <w:rPr>
          <w:rFonts w:ascii="Book Antiqua" w:eastAsia="Book Antiqua" w:hAnsi="Book Antiqua" w:cs="Book Antiqua"/>
          <w:b/>
          <w:bCs/>
          <w:color w:val="000000"/>
        </w:rPr>
        <w:t>Di Pascoli M</w:t>
      </w:r>
      <w:r w:rsidRPr="00FC03D7">
        <w:rPr>
          <w:rFonts w:ascii="Book Antiqua" w:eastAsia="Book Antiqua" w:hAnsi="Book Antiqua" w:cs="Book Antiqua"/>
          <w:color w:val="000000"/>
        </w:rPr>
        <w:t xml:space="preserve">, Fasolato S, Piano S, Bolognesi M, Angeli P. Long-term administration of human albumin improves survival in patients with cirrhosis and refractory ascites. </w:t>
      </w:r>
      <w:r w:rsidRPr="00FC03D7">
        <w:rPr>
          <w:rFonts w:ascii="Book Antiqua" w:eastAsia="Book Antiqua" w:hAnsi="Book Antiqua" w:cs="Book Antiqua"/>
          <w:i/>
          <w:iCs/>
          <w:color w:val="000000"/>
        </w:rPr>
        <w:t>Liver Int</w:t>
      </w:r>
      <w:r w:rsidRPr="00FC03D7">
        <w:rPr>
          <w:rFonts w:ascii="Book Antiqua" w:eastAsia="Book Antiqua" w:hAnsi="Book Antiqua" w:cs="Book Antiqua"/>
          <w:color w:val="000000"/>
        </w:rPr>
        <w:t xml:space="preserve"> 2019; </w:t>
      </w:r>
      <w:r w:rsidRPr="00FC03D7">
        <w:rPr>
          <w:rFonts w:ascii="Book Antiqua" w:eastAsia="Book Antiqua" w:hAnsi="Book Antiqua" w:cs="Book Antiqua"/>
          <w:b/>
          <w:bCs/>
          <w:color w:val="000000"/>
        </w:rPr>
        <w:t>39</w:t>
      </w:r>
      <w:r w:rsidRPr="00FC03D7">
        <w:rPr>
          <w:rFonts w:ascii="Book Antiqua" w:eastAsia="Book Antiqua" w:hAnsi="Book Antiqua" w:cs="Book Antiqua"/>
          <w:color w:val="000000"/>
        </w:rPr>
        <w:t>: 98-105 [PMID: 30230204 DOI: 10.1111/</w:t>
      </w:r>
      <w:r w:rsidR="00E9339A">
        <w:rPr>
          <w:rFonts w:ascii="Book Antiqua" w:eastAsia="Book Antiqua" w:hAnsi="Book Antiqua" w:cs="Book Antiqua"/>
          <w:color w:val="000000"/>
        </w:rPr>
        <w:t>l</w:t>
      </w:r>
      <w:r w:rsidRPr="00FC03D7">
        <w:rPr>
          <w:rFonts w:ascii="Book Antiqua" w:eastAsia="Book Antiqua" w:hAnsi="Book Antiqua" w:cs="Book Antiqua"/>
          <w:color w:val="000000"/>
        </w:rPr>
        <w:t>iv.13968]</w:t>
      </w:r>
    </w:p>
    <w:p w14:paraId="70FC2AE4"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14 </w:t>
      </w:r>
      <w:r w:rsidRPr="00FC03D7">
        <w:rPr>
          <w:rFonts w:ascii="Book Antiqua" w:eastAsia="Book Antiqua" w:hAnsi="Book Antiqua" w:cs="Book Antiqua"/>
          <w:b/>
          <w:bCs/>
          <w:color w:val="000000"/>
        </w:rPr>
        <w:t>Wong YJ</w:t>
      </w:r>
      <w:r w:rsidRPr="00FC03D7">
        <w:rPr>
          <w:rFonts w:ascii="Book Antiqua" w:eastAsia="Book Antiqua" w:hAnsi="Book Antiqua" w:cs="Book Antiqua"/>
          <w:color w:val="000000"/>
        </w:rPr>
        <w:t xml:space="preserve">, Qiu TY, Tam YC, Mohan BP, Gallegos-Orozco JF, Adler DG. Efficacy and Safety of IV albumin for non-spontaneous bacterial peritonitis infection among patients with cirrhosis: A systematic review and meta-analysis. </w:t>
      </w:r>
      <w:r w:rsidRPr="00FC03D7">
        <w:rPr>
          <w:rFonts w:ascii="Book Antiqua" w:eastAsia="Book Antiqua" w:hAnsi="Book Antiqua" w:cs="Book Antiqua"/>
          <w:i/>
          <w:iCs/>
          <w:color w:val="000000"/>
        </w:rPr>
        <w:t>Dig Liver Dis</w:t>
      </w:r>
      <w:r w:rsidRPr="00FC03D7">
        <w:rPr>
          <w:rFonts w:ascii="Book Antiqua" w:eastAsia="Book Antiqua" w:hAnsi="Book Antiqua" w:cs="Book Antiqua"/>
          <w:color w:val="000000"/>
        </w:rPr>
        <w:t xml:space="preserve"> 2020; </w:t>
      </w:r>
      <w:r w:rsidRPr="00FC03D7">
        <w:rPr>
          <w:rFonts w:ascii="Book Antiqua" w:eastAsia="Book Antiqua" w:hAnsi="Book Antiqua" w:cs="Book Antiqua"/>
          <w:b/>
          <w:bCs/>
          <w:color w:val="000000"/>
        </w:rPr>
        <w:t>52</w:t>
      </w:r>
      <w:r w:rsidRPr="00FC03D7">
        <w:rPr>
          <w:rFonts w:ascii="Book Antiqua" w:eastAsia="Book Antiqua" w:hAnsi="Book Antiqua" w:cs="Book Antiqua"/>
          <w:color w:val="000000"/>
        </w:rPr>
        <w:t>: 1137-1142 [PMID: 32586766 DOI: 10.1016/j.dld.2020.05.047]</w:t>
      </w:r>
    </w:p>
    <w:p w14:paraId="15065834" w14:textId="262524BE" w:rsidR="00A77B3E" w:rsidRPr="00FC03D7" w:rsidRDefault="00855B2A" w:rsidP="00FC03D7">
      <w:pPr>
        <w:spacing w:line="360" w:lineRule="auto"/>
        <w:jc w:val="both"/>
        <w:rPr>
          <w:rFonts w:ascii="Book Antiqua" w:hAnsi="Book Antiqua"/>
        </w:rPr>
      </w:pPr>
      <w:r w:rsidRPr="0042506D">
        <w:rPr>
          <w:rFonts w:ascii="Book Antiqua" w:eastAsia="Book Antiqua" w:hAnsi="Book Antiqua" w:cs="Book Antiqua"/>
          <w:color w:val="000000"/>
          <w:highlight w:val="yellow"/>
        </w:rPr>
        <w:t xml:space="preserve">15 </w:t>
      </w:r>
      <w:r w:rsidRPr="0042506D">
        <w:rPr>
          <w:rFonts w:ascii="Book Antiqua" w:eastAsia="Book Antiqua" w:hAnsi="Book Antiqua" w:cs="Book Antiqua"/>
          <w:b/>
          <w:bCs/>
          <w:color w:val="000000"/>
          <w:highlight w:val="yellow"/>
        </w:rPr>
        <w:t>Peters J</w:t>
      </w:r>
      <w:r w:rsidR="00C73F34" w:rsidRPr="0042506D">
        <w:rPr>
          <w:rFonts w:ascii="Book Antiqua" w:eastAsia="Book Antiqua" w:hAnsi="Book Antiqua" w:cs="Book Antiqua"/>
          <w:b/>
          <w:bCs/>
          <w:color w:val="000000"/>
          <w:highlight w:val="yellow"/>
        </w:rPr>
        <w:t>T</w:t>
      </w:r>
      <w:r w:rsidRPr="0042506D">
        <w:rPr>
          <w:rFonts w:ascii="Book Antiqua" w:eastAsia="Book Antiqua" w:hAnsi="Book Antiqua" w:cs="Book Antiqua"/>
          <w:b/>
          <w:bCs/>
          <w:color w:val="000000"/>
          <w:highlight w:val="yellow"/>
        </w:rPr>
        <w:t>.</w:t>
      </w:r>
      <w:r w:rsidRPr="0042506D">
        <w:rPr>
          <w:rFonts w:ascii="Book Antiqua" w:eastAsia="Book Antiqua" w:hAnsi="Book Antiqua" w:cs="Book Antiqua"/>
          <w:color w:val="000000"/>
          <w:highlight w:val="yellow"/>
        </w:rPr>
        <w:t xml:space="preserve"> All about Albumin: Biochemistry, Genetics and Medical Applications</w:t>
      </w:r>
      <w:r w:rsidR="00335FB2" w:rsidRPr="0042506D">
        <w:rPr>
          <w:rFonts w:ascii="Book Antiqua" w:eastAsia="Book Antiqua" w:hAnsi="Book Antiqua" w:cs="Book Antiqua"/>
          <w:color w:val="000000"/>
          <w:highlight w:val="yellow"/>
        </w:rPr>
        <w:t>.</w:t>
      </w:r>
      <w:r w:rsidRPr="0042506D">
        <w:rPr>
          <w:rFonts w:ascii="Book Antiqua" w:eastAsia="Book Antiqua" w:hAnsi="Book Antiqua" w:cs="Book Antiqua"/>
          <w:color w:val="000000"/>
          <w:highlight w:val="yellow"/>
        </w:rPr>
        <w:t xml:space="preserve"> San Diego and London</w:t>
      </w:r>
      <w:r w:rsidR="00335FB2" w:rsidRPr="0042506D">
        <w:rPr>
          <w:rFonts w:ascii="Book Antiqua" w:eastAsia="Book Antiqua" w:hAnsi="Book Antiqua" w:cs="Book Antiqua"/>
          <w:color w:val="000000"/>
          <w:highlight w:val="yellow"/>
        </w:rPr>
        <w:t>: Academic Press,</w:t>
      </w:r>
      <w:r w:rsidRPr="0042506D">
        <w:rPr>
          <w:rFonts w:ascii="Book Antiqua" w:eastAsia="Book Antiqua" w:hAnsi="Book Antiqua" w:cs="Book Antiqua"/>
          <w:color w:val="000000"/>
          <w:highlight w:val="yellow"/>
        </w:rPr>
        <w:t xml:space="preserve"> 1996</w:t>
      </w:r>
      <w:r w:rsidR="00081F65" w:rsidRPr="0042506D">
        <w:rPr>
          <w:rFonts w:ascii="Book Antiqua" w:eastAsia="Book Antiqua" w:hAnsi="Book Antiqua" w:cs="Book Antiqua"/>
          <w:color w:val="000000"/>
          <w:highlight w:val="yellow"/>
        </w:rPr>
        <w:t>: 432</w:t>
      </w:r>
    </w:p>
    <w:p w14:paraId="2F72819B"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16 </w:t>
      </w:r>
      <w:r w:rsidRPr="00FC03D7">
        <w:rPr>
          <w:rFonts w:ascii="Book Antiqua" w:eastAsia="Book Antiqua" w:hAnsi="Book Antiqua" w:cs="Book Antiqua"/>
          <w:b/>
          <w:bCs/>
          <w:color w:val="000000"/>
        </w:rPr>
        <w:t>He XM</w:t>
      </w:r>
      <w:r w:rsidRPr="00FC03D7">
        <w:rPr>
          <w:rFonts w:ascii="Book Antiqua" w:eastAsia="Book Antiqua" w:hAnsi="Book Antiqua" w:cs="Book Antiqua"/>
          <w:color w:val="000000"/>
        </w:rPr>
        <w:t xml:space="preserve">, Carter DC. Atomic structure and chemistry of human serum albumin. </w:t>
      </w:r>
      <w:r w:rsidRPr="00FC03D7">
        <w:rPr>
          <w:rFonts w:ascii="Book Antiqua" w:eastAsia="Book Antiqua" w:hAnsi="Book Antiqua" w:cs="Book Antiqua"/>
          <w:i/>
          <w:iCs/>
          <w:color w:val="000000"/>
        </w:rPr>
        <w:t>Nature</w:t>
      </w:r>
      <w:r w:rsidRPr="00FC03D7">
        <w:rPr>
          <w:rFonts w:ascii="Book Antiqua" w:eastAsia="Book Antiqua" w:hAnsi="Book Antiqua" w:cs="Book Antiqua"/>
          <w:color w:val="000000"/>
        </w:rPr>
        <w:t xml:space="preserve"> 1992; </w:t>
      </w:r>
      <w:r w:rsidRPr="00FC03D7">
        <w:rPr>
          <w:rFonts w:ascii="Book Antiqua" w:eastAsia="Book Antiqua" w:hAnsi="Book Antiqua" w:cs="Book Antiqua"/>
          <w:b/>
          <w:bCs/>
          <w:color w:val="000000"/>
        </w:rPr>
        <w:t>358</w:t>
      </w:r>
      <w:r w:rsidRPr="00FC03D7">
        <w:rPr>
          <w:rFonts w:ascii="Book Antiqua" w:eastAsia="Book Antiqua" w:hAnsi="Book Antiqua" w:cs="Book Antiqua"/>
          <w:color w:val="000000"/>
        </w:rPr>
        <w:t>: 209-215 [PMID: 1630489 DOI: 10.1038/358209a0]</w:t>
      </w:r>
    </w:p>
    <w:p w14:paraId="56E2F26C"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17 </w:t>
      </w:r>
      <w:r w:rsidRPr="00FC03D7">
        <w:rPr>
          <w:rFonts w:ascii="Book Antiqua" w:eastAsia="Book Antiqua" w:hAnsi="Book Antiqua" w:cs="Book Antiqua"/>
          <w:b/>
          <w:bCs/>
          <w:color w:val="000000"/>
        </w:rPr>
        <w:t>Peavy DE</w:t>
      </w:r>
      <w:r w:rsidRPr="00FC03D7">
        <w:rPr>
          <w:rFonts w:ascii="Book Antiqua" w:eastAsia="Book Antiqua" w:hAnsi="Book Antiqua" w:cs="Book Antiqua"/>
          <w:color w:val="000000"/>
        </w:rPr>
        <w:t xml:space="preserve">, Taylor JM, Jefferson LS. Time course of changes in albumin synthesis and mRNA in diabetic and insulin-treated diabetic rats. </w:t>
      </w:r>
      <w:r w:rsidRPr="00FC03D7">
        <w:rPr>
          <w:rFonts w:ascii="Book Antiqua" w:eastAsia="Book Antiqua" w:hAnsi="Book Antiqua" w:cs="Book Antiqua"/>
          <w:i/>
          <w:iCs/>
          <w:color w:val="000000"/>
        </w:rPr>
        <w:t>Am J Physiol</w:t>
      </w:r>
      <w:r w:rsidRPr="00FC03D7">
        <w:rPr>
          <w:rFonts w:ascii="Book Antiqua" w:eastAsia="Book Antiqua" w:hAnsi="Book Antiqua" w:cs="Book Antiqua"/>
          <w:color w:val="000000"/>
        </w:rPr>
        <w:t xml:space="preserve"> 1985; </w:t>
      </w:r>
      <w:r w:rsidRPr="00FC03D7">
        <w:rPr>
          <w:rFonts w:ascii="Book Antiqua" w:eastAsia="Book Antiqua" w:hAnsi="Book Antiqua" w:cs="Book Antiqua"/>
          <w:b/>
          <w:bCs/>
          <w:color w:val="000000"/>
        </w:rPr>
        <w:t>248</w:t>
      </w:r>
      <w:r w:rsidRPr="00FC03D7">
        <w:rPr>
          <w:rFonts w:ascii="Book Antiqua" w:eastAsia="Book Antiqua" w:hAnsi="Book Antiqua" w:cs="Book Antiqua"/>
          <w:color w:val="000000"/>
        </w:rPr>
        <w:t>: E656-E663 [PMID: 3890555 DOI: 10.1152/ajpendo.1985.248.6.E656]</w:t>
      </w:r>
    </w:p>
    <w:p w14:paraId="5B7AEE47"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18 </w:t>
      </w:r>
      <w:r w:rsidRPr="00FC03D7">
        <w:rPr>
          <w:rFonts w:ascii="Book Antiqua" w:eastAsia="Book Antiqua" w:hAnsi="Book Antiqua" w:cs="Book Antiqua"/>
          <w:b/>
          <w:bCs/>
          <w:color w:val="000000"/>
        </w:rPr>
        <w:t>Moshage HJ</w:t>
      </w:r>
      <w:r w:rsidRPr="00FC03D7">
        <w:rPr>
          <w:rFonts w:ascii="Book Antiqua" w:eastAsia="Book Antiqua" w:hAnsi="Book Antiqua" w:cs="Book Antiqua"/>
          <w:color w:val="000000"/>
        </w:rPr>
        <w:t xml:space="preserve">, de Haard HJ, Princen HM, Yap SH. The influence of glucocorticoid on albumin synthesis and its messenger RNA in rat </w:t>
      </w:r>
      <w:r w:rsidRPr="00FC03D7">
        <w:rPr>
          <w:rFonts w:ascii="Book Antiqua" w:eastAsia="Book Antiqua" w:hAnsi="Book Antiqua" w:cs="Book Antiqua"/>
          <w:i/>
          <w:iCs/>
          <w:color w:val="000000"/>
        </w:rPr>
        <w:t>in vivo</w:t>
      </w:r>
      <w:r w:rsidRPr="00FC03D7">
        <w:rPr>
          <w:rFonts w:ascii="Book Antiqua" w:eastAsia="Book Antiqua" w:hAnsi="Book Antiqua" w:cs="Book Antiqua"/>
          <w:color w:val="000000"/>
        </w:rPr>
        <w:t xml:space="preserve"> and in hepatocyte suspension culture. </w:t>
      </w:r>
      <w:r w:rsidRPr="00FC03D7">
        <w:rPr>
          <w:rFonts w:ascii="Book Antiqua" w:eastAsia="Book Antiqua" w:hAnsi="Book Antiqua" w:cs="Book Antiqua"/>
          <w:i/>
          <w:iCs/>
          <w:color w:val="000000"/>
        </w:rPr>
        <w:t>Biochim Biophys Acta</w:t>
      </w:r>
      <w:r w:rsidRPr="00FC03D7">
        <w:rPr>
          <w:rFonts w:ascii="Book Antiqua" w:eastAsia="Book Antiqua" w:hAnsi="Book Antiqua" w:cs="Book Antiqua"/>
          <w:color w:val="000000"/>
        </w:rPr>
        <w:t xml:space="preserve"> 1985; </w:t>
      </w:r>
      <w:r w:rsidRPr="00FC03D7">
        <w:rPr>
          <w:rFonts w:ascii="Book Antiqua" w:eastAsia="Book Antiqua" w:hAnsi="Book Antiqua" w:cs="Book Antiqua"/>
          <w:b/>
          <w:bCs/>
          <w:color w:val="000000"/>
        </w:rPr>
        <w:t>824</w:t>
      </w:r>
      <w:r w:rsidRPr="00FC03D7">
        <w:rPr>
          <w:rFonts w:ascii="Book Antiqua" w:eastAsia="Book Antiqua" w:hAnsi="Book Antiqua" w:cs="Book Antiqua"/>
          <w:color w:val="000000"/>
        </w:rPr>
        <w:t>: 27-33 [PMID: 3967027 DOI: 10.1016/0167-4781(85)90025-9]</w:t>
      </w:r>
    </w:p>
    <w:p w14:paraId="1613F9DB"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19 </w:t>
      </w:r>
      <w:r w:rsidRPr="00FC03D7">
        <w:rPr>
          <w:rFonts w:ascii="Book Antiqua" w:eastAsia="Book Antiqua" w:hAnsi="Book Antiqua" w:cs="Book Antiqua"/>
          <w:b/>
          <w:bCs/>
          <w:color w:val="000000"/>
        </w:rPr>
        <w:t>Kernoff LM</w:t>
      </w:r>
      <w:r w:rsidRPr="00FC03D7">
        <w:rPr>
          <w:rFonts w:ascii="Book Antiqua" w:eastAsia="Book Antiqua" w:hAnsi="Book Antiqua" w:cs="Book Antiqua"/>
          <w:color w:val="000000"/>
        </w:rPr>
        <w:t xml:space="preserve">, Pimstone BL, Solomon J, Brock JF. The effect of hypophysectomy and growth hormone replacement on albumin synthesis and catabolism in the rat. </w:t>
      </w:r>
      <w:r w:rsidRPr="00FC03D7">
        <w:rPr>
          <w:rFonts w:ascii="Book Antiqua" w:eastAsia="Book Antiqua" w:hAnsi="Book Antiqua" w:cs="Book Antiqua"/>
          <w:i/>
          <w:iCs/>
          <w:color w:val="000000"/>
        </w:rPr>
        <w:t>Biochem J</w:t>
      </w:r>
      <w:r w:rsidRPr="00FC03D7">
        <w:rPr>
          <w:rFonts w:ascii="Book Antiqua" w:eastAsia="Book Antiqua" w:hAnsi="Book Antiqua" w:cs="Book Antiqua"/>
          <w:color w:val="000000"/>
        </w:rPr>
        <w:t xml:space="preserve"> 1971; </w:t>
      </w:r>
      <w:r w:rsidRPr="00FC03D7">
        <w:rPr>
          <w:rFonts w:ascii="Book Antiqua" w:eastAsia="Book Antiqua" w:hAnsi="Book Antiqua" w:cs="Book Antiqua"/>
          <w:b/>
          <w:bCs/>
          <w:color w:val="000000"/>
        </w:rPr>
        <w:t>124</w:t>
      </w:r>
      <w:r w:rsidRPr="00FC03D7">
        <w:rPr>
          <w:rFonts w:ascii="Book Antiqua" w:eastAsia="Book Antiqua" w:hAnsi="Book Antiqua" w:cs="Book Antiqua"/>
          <w:color w:val="000000"/>
        </w:rPr>
        <w:t>: 529-535 [PMID: 5135239 DOI: 10.1042/bj1240529]</w:t>
      </w:r>
    </w:p>
    <w:p w14:paraId="1764F4CB"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20 </w:t>
      </w:r>
      <w:r w:rsidRPr="00FC03D7">
        <w:rPr>
          <w:rFonts w:ascii="Book Antiqua" w:eastAsia="Book Antiqua" w:hAnsi="Book Antiqua" w:cs="Book Antiqua"/>
          <w:b/>
          <w:bCs/>
          <w:color w:val="000000"/>
        </w:rPr>
        <w:t>Castell JV</w:t>
      </w:r>
      <w:r w:rsidRPr="00FC03D7">
        <w:rPr>
          <w:rFonts w:ascii="Book Antiqua" w:eastAsia="Book Antiqua" w:hAnsi="Book Antiqua" w:cs="Book Antiqua"/>
          <w:color w:val="000000"/>
        </w:rPr>
        <w:t>, Gómez-</w:t>
      </w:r>
      <w:proofErr w:type="spellStart"/>
      <w:r w:rsidRPr="00FC03D7">
        <w:rPr>
          <w:rFonts w:ascii="Book Antiqua" w:eastAsia="Book Antiqua" w:hAnsi="Book Antiqua" w:cs="Book Antiqua"/>
          <w:color w:val="000000"/>
        </w:rPr>
        <w:t>Lechón</w:t>
      </w:r>
      <w:proofErr w:type="spellEnd"/>
      <w:r w:rsidRPr="00FC03D7">
        <w:rPr>
          <w:rFonts w:ascii="Book Antiqua" w:eastAsia="Book Antiqua" w:hAnsi="Book Antiqua" w:cs="Book Antiqua"/>
          <w:color w:val="000000"/>
        </w:rPr>
        <w:t xml:space="preserve"> MJ, David M, Andus T, Geiger T, Trullenque R, Fabra R, Heinrich PC. Interleukin-6 is the major regulator of acute phase protein synthesis in adult </w:t>
      </w:r>
      <w:r w:rsidRPr="00FC03D7">
        <w:rPr>
          <w:rFonts w:ascii="Book Antiqua" w:eastAsia="Book Antiqua" w:hAnsi="Book Antiqua" w:cs="Book Antiqua"/>
          <w:color w:val="000000"/>
        </w:rPr>
        <w:lastRenderedPageBreak/>
        <w:t xml:space="preserve">human hepatocytes. </w:t>
      </w:r>
      <w:r w:rsidRPr="00FC03D7">
        <w:rPr>
          <w:rFonts w:ascii="Book Antiqua" w:eastAsia="Book Antiqua" w:hAnsi="Book Antiqua" w:cs="Book Antiqua"/>
          <w:i/>
          <w:iCs/>
          <w:color w:val="000000"/>
        </w:rPr>
        <w:t>FEBS Lett</w:t>
      </w:r>
      <w:r w:rsidRPr="00FC03D7">
        <w:rPr>
          <w:rFonts w:ascii="Book Antiqua" w:eastAsia="Book Antiqua" w:hAnsi="Book Antiqua" w:cs="Book Antiqua"/>
          <w:color w:val="000000"/>
        </w:rPr>
        <w:t xml:space="preserve"> 1989; </w:t>
      </w:r>
      <w:r w:rsidRPr="00FC03D7">
        <w:rPr>
          <w:rFonts w:ascii="Book Antiqua" w:eastAsia="Book Antiqua" w:hAnsi="Book Antiqua" w:cs="Book Antiqua"/>
          <w:b/>
          <w:bCs/>
          <w:color w:val="000000"/>
        </w:rPr>
        <w:t>242</w:t>
      </w:r>
      <w:r w:rsidRPr="00FC03D7">
        <w:rPr>
          <w:rFonts w:ascii="Book Antiqua" w:eastAsia="Book Antiqua" w:hAnsi="Book Antiqua" w:cs="Book Antiqua"/>
          <w:color w:val="000000"/>
        </w:rPr>
        <w:t>: 237-239 [PMID: 2464504 DOI: 10.1016/0014-5793(89)80476-4]</w:t>
      </w:r>
    </w:p>
    <w:p w14:paraId="170FC5FF"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21 </w:t>
      </w:r>
      <w:r w:rsidRPr="00FC03D7">
        <w:rPr>
          <w:rFonts w:ascii="Book Antiqua" w:eastAsia="Book Antiqua" w:hAnsi="Book Antiqua" w:cs="Book Antiqua"/>
          <w:b/>
          <w:bCs/>
          <w:color w:val="000000"/>
        </w:rPr>
        <w:t>Prinsen BH</w:t>
      </w:r>
      <w:r w:rsidRPr="00FC03D7">
        <w:rPr>
          <w:rFonts w:ascii="Book Antiqua" w:eastAsia="Book Antiqua" w:hAnsi="Book Antiqua" w:cs="Book Antiqua"/>
          <w:color w:val="000000"/>
        </w:rPr>
        <w:t xml:space="preserve">, de Sain-van der Velden MG. Albumin turnover: experimental approach and its application in health and renal diseases. </w:t>
      </w:r>
      <w:r w:rsidRPr="00FC03D7">
        <w:rPr>
          <w:rFonts w:ascii="Book Antiqua" w:eastAsia="Book Antiqua" w:hAnsi="Book Antiqua" w:cs="Book Antiqua"/>
          <w:i/>
          <w:iCs/>
          <w:color w:val="000000"/>
        </w:rPr>
        <w:t>Clin Chim Acta</w:t>
      </w:r>
      <w:r w:rsidRPr="00FC03D7">
        <w:rPr>
          <w:rFonts w:ascii="Book Antiqua" w:eastAsia="Book Antiqua" w:hAnsi="Book Antiqua" w:cs="Book Antiqua"/>
          <w:color w:val="000000"/>
        </w:rPr>
        <w:t xml:space="preserve"> 2004; </w:t>
      </w:r>
      <w:r w:rsidRPr="00FC03D7">
        <w:rPr>
          <w:rFonts w:ascii="Book Antiqua" w:eastAsia="Book Antiqua" w:hAnsi="Book Antiqua" w:cs="Book Antiqua"/>
          <w:b/>
          <w:bCs/>
          <w:color w:val="000000"/>
        </w:rPr>
        <w:t>347</w:t>
      </w:r>
      <w:r w:rsidRPr="00FC03D7">
        <w:rPr>
          <w:rFonts w:ascii="Book Antiqua" w:eastAsia="Book Antiqua" w:hAnsi="Book Antiqua" w:cs="Book Antiqua"/>
          <w:color w:val="000000"/>
        </w:rPr>
        <w:t>: 1-14 [PMID: 15313137 DOI: 10.1016/j.cccn.2004.04.005]</w:t>
      </w:r>
    </w:p>
    <w:p w14:paraId="532B8E98"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22 </w:t>
      </w:r>
      <w:r w:rsidRPr="00FC03D7">
        <w:rPr>
          <w:rFonts w:ascii="Book Antiqua" w:eastAsia="Book Antiqua" w:hAnsi="Book Antiqua" w:cs="Book Antiqua"/>
          <w:b/>
          <w:bCs/>
          <w:color w:val="000000"/>
        </w:rPr>
        <w:t>Yedgar S</w:t>
      </w:r>
      <w:r w:rsidRPr="00FC03D7">
        <w:rPr>
          <w:rFonts w:ascii="Book Antiqua" w:eastAsia="Book Antiqua" w:hAnsi="Book Antiqua" w:cs="Book Antiqua"/>
          <w:color w:val="000000"/>
        </w:rPr>
        <w:t xml:space="preserve">, Carew TE, Pittman RC, Beltz WF, Steinberg D. Tissue sites of catabolism of albumin in rabbits. </w:t>
      </w:r>
      <w:r w:rsidRPr="00FC03D7">
        <w:rPr>
          <w:rFonts w:ascii="Book Antiqua" w:eastAsia="Book Antiqua" w:hAnsi="Book Antiqua" w:cs="Book Antiqua"/>
          <w:i/>
          <w:iCs/>
          <w:color w:val="000000"/>
        </w:rPr>
        <w:t>Am J Physiol</w:t>
      </w:r>
      <w:r w:rsidRPr="00FC03D7">
        <w:rPr>
          <w:rFonts w:ascii="Book Antiqua" w:eastAsia="Book Antiqua" w:hAnsi="Book Antiqua" w:cs="Book Antiqua"/>
          <w:color w:val="000000"/>
        </w:rPr>
        <w:t xml:space="preserve"> 1983; </w:t>
      </w:r>
      <w:r w:rsidRPr="00FC03D7">
        <w:rPr>
          <w:rFonts w:ascii="Book Antiqua" w:eastAsia="Book Antiqua" w:hAnsi="Book Antiqua" w:cs="Book Antiqua"/>
          <w:b/>
          <w:bCs/>
          <w:color w:val="000000"/>
        </w:rPr>
        <w:t>244</w:t>
      </w:r>
      <w:r w:rsidRPr="00FC03D7">
        <w:rPr>
          <w:rFonts w:ascii="Book Antiqua" w:eastAsia="Book Antiqua" w:hAnsi="Book Antiqua" w:cs="Book Antiqua"/>
          <w:color w:val="000000"/>
        </w:rPr>
        <w:t>: E101-E107 [PMID: 6849378 DOI: 10.1152/ajpendo.1983.244.1.E101]</w:t>
      </w:r>
    </w:p>
    <w:p w14:paraId="490A3795"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23 </w:t>
      </w:r>
      <w:r w:rsidRPr="00FC03D7">
        <w:rPr>
          <w:rFonts w:ascii="Book Antiqua" w:eastAsia="Book Antiqua" w:hAnsi="Book Antiqua" w:cs="Book Antiqua"/>
          <w:b/>
          <w:bCs/>
          <w:color w:val="000000"/>
        </w:rPr>
        <w:t>Nguyen MK</w:t>
      </w:r>
      <w:r w:rsidRPr="00FC03D7">
        <w:rPr>
          <w:rFonts w:ascii="Book Antiqua" w:eastAsia="Book Antiqua" w:hAnsi="Book Antiqua" w:cs="Book Antiqua"/>
          <w:color w:val="000000"/>
        </w:rPr>
        <w:t xml:space="preserve">, Ornekian V, Kao L, Butch AW, Kurtz I. Defining the role of albumin infusion in cirrhosis-associated hyponatremia. </w:t>
      </w:r>
      <w:r w:rsidRPr="00FC03D7">
        <w:rPr>
          <w:rFonts w:ascii="Book Antiqua" w:eastAsia="Book Antiqua" w:hAnsi="Book Antiqua" w:cs="Book Antiqua"/>
          <w:i/>
          <w:iCs/>
          <w:color w:val="000000"/>
        </w:rPr>
        <w:t>Am J Physiol Gastrointest Liver Physiol</w:t>
      </w:r>
      <w:r w:rsidRPr="00FC03D7">
        <w:rPr>
          <w:rFonts w:ascii="Book Antiqua" w:eastAsia="Book Antiqua" w:hAnsi="Book Antiqua" w:cs="Book Antiqua"/>
          <w:color w:val="000000"/>
        </w:rPr>
        <w:t xml:space="preserve"> 2014; </w:t>
      </w:r>
      <w:r w:rsidRPr="00FC03D7">
        <w:rPr>
          <w:rFonts w:ascii="Book Antiqua" w:eastAsia="Book Antiqua" w:hAnsi="Book Antiqua" w:cs="Book Antiqua"/>
          <w:b/>
          <w:bCs/>
          <w:color w:val="000000"/>
        </w:rPr>
        <w:t>307</w:t>
      </w:r>
      <w:r w:rsidRPr="00FC03D7">
        <w:rPr>
          <w:rFonts w:ascii="Book Antiqua" w:eastAsia="Book Antiqua" w:hAnsi="Book Antiqua" w:cs="Book Antiqua"/>
          <w:color w:val="000000"/>
        </w:rPr>
        <w:t>: G229-G232 [PMID: 24833711 DOI: 10.1152/ajpgi.00424.2013]</w:t>
      </w:r>
    </w:p>
    <w:p w14:paraId="28032B38"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24 </w:t>
      </w:r>
      <w:r w:rsidRPr="00FC03D7">
        <w:rPr>
          <w:rFonts w:ascii="Book Antiqua" w:eastAsia="Book Antiqua" w:hAnsi="Book Antiqua" w:cs="Book Antiqua"/>
          <w:b/>
          <w:bCs/>
          <w:color w:val="000000"/>
        </w:rPr>
        <w:t>Petersen CE</w:t>
      </w:r>
      <w:r w:rsidRPr="00FC03D7">
        <w:rPr>
          <w:rFonts w:ascii="Book Antiqua" w:eastAsia="Book Antiqua" w:hAnsi="Book Antiqua" w:cs="Book Antiqua"/>
          <w:color w:val="000000"/>
        </w:rPr>
        <w:t xml:space="preserve">, Ha CE, Harohalli K, Feix JB, Bhagavan NV. A dynamic model for bilirubin binding to human serum albumin. </w:t>
      </w:r>
      <w:r w:rsidRPr="00FC03D7">
        <w:rPr>
          <w:rFonts w:ascii="Book Antiqua" w:eastAsia="Book Antiqua" w:hAnsi="Book Antiqua" w:cs="Book Antiqua"/>
          <w:i/>
          <w:iCs/>
          <w:color w:val="000000"/>
        </w:rPr>
        <w:t>J Biol Chem</w:t>
      </w:r>
      <w:r w:rsidRPr="00FC03D7">
        <w:rPr>
          <w:rFonts w:ascii="Book Antiqua" w:eastAsia="Book Antiqua" w:hAnsi="Book Antiqua" w:cs="Book Antiqua"/>
          <w:color w:val="000000"/>
        </w:rPr>
        <w:t xml:space="preserve"> 2000; </w:t>
      </w:r>
      <w:r w:rsidRPr="00FC03D7">
        <w:rPr>
          <w:rFonts w:ascii="Book Antiqua" w:eastAsia="Book Antiqua" w:hAnsi="Book Antiqua" w:cs="Book Antiqua"/>
          <w:b/>
          <w:bCs/>
          <w:color w:val="000000"/>
        </w:rPr>
        <w:t>275</w:t>
      </w:r>
      <w:r w:rsidRPr="00FC03D7">
        <w:rPr>
          <w:rFonts w:ascii="Book Antiqua" w:eastAsia="Book Antiqua" w:hAnsi="Book Antiqua" w:cs="Book Antiqua"/>
          <w:color w:val="000000"/>
        </w:rPr>
        <w:t>: 20985-20995 [PMID: 10764755 DOI: 10.1074/jbc.M001038200]</w:t>
      </w:r>
    </w:p>
    <w:p w14:paraId="1C9DBFE3"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25 </w:t>
      </w:r>
      <w:r w:rsidRPr="00FC03D7">
        <w:rPr>
          <w:rFonts w:ascii="Book Antiqua" w:eastAsia="Book Antiqua" w:hAnsi="Book Antiqua" w:cs="Book Antiqua"/>
          <w:b/>
          <w:bCs/>
          <w:color w:val="000000"/>
        </w:rPr>
        <w:t>O'Brien AJ</w:t>
      </w:r>
      <w:r w:rsidRPr="00FC03D7">
        <w:rPr>
          <w:rFonts w:ascii="Book Antiqua" w:eastAsia="Book Antiqua" w:hAnsi="Book Antiqua" w:cs="Book Antiqua"/>
          <w:color w:val="000000"/>
        </w:rPr>
        <w:t xml:space="preserve">, Fullerton JN, Massey KA, Auld G, Sewell G, James S, Newson J, </w:t>
      </w:r>
      <w:proofErr w:type="spellStart"/>
      <w:r w:rsidRPr="00FC03D7">
        <w:rPr>
          <w:rFonts w:ascii="Book Antiqua" w:eastAsia="Book Antiqua" w:hAnsi="Book Antiqua" w:cs="Book Antiqua"/>
          <w:color w:val="000000"/>
        </w:rPr>
        <w:t>Karra</w:t>
      </w:r>
      <w:proofErr w:type="spellEnd"/>
      <w:r w:rsidRPr="00FC03D7">
        <w:rPr>
          <w:rFonts w:ascii="Book Antiqua" w:eastAsia="Book Antiqua" w:hAnsi="Book Antiqua" w:cs="Book Antiqua"/>
          <w:color w:val="000000"/>
        </w:rPr>
        <w:t xml:space="preserve"> E, Winstanley A, </w:t>
      </w:r>
      <w:proofErr w:type="spellStart"/>
      <w:r w:rsidRPr="00FC03D7">
        <w:rPr>
          <w:rFonts w:ascii="Book Antiqua" w:eastAsia="Book Antiqua" w:hAnsi="Book Antiqua" w:cs="Book Antiqua"/>
          <w:color w:val="000000"/>
        </w:rPr>
        <w:t>Alazawi</w:t>
      </w:r>
      <w:proofErr w:type="spellEnd"/>
      <w:r w:rsidRPr="00FC03D7">
        <w:rPr>
          <w:rFonts w:ascii="Book Antiqua" w:eastAsia="Book Antiqua" w:hAnsi="Book Antiqua" w:cs="Book Antiqua"/>
          <w:color w:val="000000"/>
        </w:rPr>
        <w:t xml:space="preserve"> W, Garcia-Martinez R, Cordoba J, </w:t>
      </w:r>
      <w:proofErr w:type="spellStart"/>
      <w:r w:rsidRPr="00FC03D7">
        <w:rPr>
          <w:rFonts w:ascii="Book Antiqua" w:eastAsia="Book Antiqua" w:hAnsi="Book Antiqua" w:cs="Book Antiqua"/>
          <w:color w:val="000000"/>
        </w:rPr>
        <w:t>Nicolaou</w:t>
      </w:r>
      <w:proofErr w:type="spellEnd"/>
      <w:r w:rsidRPr="00FC03D7">
        <w:rPr>
          <w:rFonts w:ascii="Book Antiqua" w:eastAsia="Book Antiqua" w:hAnsi="Book Antiqua" w:cs="Book Antiqua"/>
          <w:color w:val="000000"/>
        </w:rPr>
        <w:t xml:space="preserve"> A, Gilroy DW. Immunosuppression in acutely decompensated cirrhosis is mediated by prostaglandin E2. </w:t>
      </w:r>
      <w:r w:rsidRPr="00FC03D7">
        <w:rPr>
          <w:rFonts w:ascii="Book Antiqua" w:eastAsia="Book Antiqua" w:hAnsi="Book Antiqua" w:cs="Book Antiqua"/>
          <w:i/>
          <w:iCs/>
          <w:color w:val="000000"/>
        </w:rPr>
        <w:t>Nat Med</w:t>
      </w:r>
      <w:r w:rsidRPr="00FC03D7">
        <w:rPr>
          <w:rFonts w:ascii="Book Antiqua" w:eastAsia="Book Antiqua" w:hAnsi="Book Antiqua" w:cs="Book Antiqua"/>
          <w:color w:val="000000"/>
        </w:rPr>
        <w:t xml:space="preserve"> 2014; </w:t>
      </w:r>
      <w:r w:rsidRPr="00FC03D7">
        <w:rPr>
          <w:rFonts w:ascii="Book Antiqua" w:eastAsia="Book Antiqua" w:hAnsi="Book Antiqua" w:cs="Book Antiqua"/>
          <w:b/>
          <w:bCs/>
          <w:color w:val="000000"/>
        </w:rPr>
        <w:t>20</w:t>
      </w:r>
      <w:r w:rsidRPr="00FC03D7">
        <w:rPr>
          <w:rFonts w:ascii="Book Antiqua" w:eastAsia="Book Antiqua" w:hAnsi="Book Antiqua" w:cs="Book Antiqua"/>
          <w:color w:val="000000"/>
        </w:rPr>
        <w:t>: 518-523 [PMID: 24728410 DOI: 10.1038/nm.3516]</w:t>
      </w:r>
    </w:p>
    <w:p w14:paraId="6AD7384F"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26 </w:t>
      </w:r>
      <w:r w:rsidRPr="00FC03D7">
        <w:rPr>
          <w:rFonts w:ascii="Book Antiqua" w:eastAsia="Book Antiqua" w:hAnsi="Book Antiqua" w:cs="Book Antiqua"/>
          <w:b/>
          <w:bCs/>
          <w:color w:val="000000"/>
        </w:rPr>
        <w:t>Zhang WJ</w:t>
      </w:r>
      <w:r w:rsidRPr="00FC03D7">
        <w:rPr>
          <w:rFonts w:ascii="Book Antiqua" w:eastAsia="Book Antiqua" w:hAnsi="Book Antiqua" w:cs="Book Antiqua"/>
          <w:color w:val="000000"/>
        </w:rPr>
        <w:t xml:space="preserve">, Frei B. Albumin selectively inhibits TNF alpha-induced expression of vascular cell adhesion molecule-1 in human aortic endothelial cells. </w:t>
      </w:r>
      <w:r w:rsidRPr="00FC03D7">
        <w:rPr>
          <w:rFonts w:ascii="Book Antiqua" w:eastAsia="Book Antiqua" w:hAnsi="Book Antiqua" w:cs="Book Antiqua"/>
          <w:i/>
          <w:iCs/>
          <w:color w:val="000000"/>
        </w:rPr>
        <w:t>Cardiovasc Res</w:t>
      </w:r>
      <w:r w:rsidRPr="00FC03D7">
        <w:rPr>
          <w:rFonts w:ascii="Book Antiqua" w:eastAsia="Book Antiqua" w:hAnsi="Book Antiqua" w:cs="Book Antiqua"/>
          <w:color w:val="000000"/>
        </w:rPr>
        <w:t xml:space="preserve"> 2002; </w:t>
      </w:r>
      <w:r w:rsidRPr="00FC03D7">
        <w:rPr>
          <w:rFonts w:ascii="Book Antiqua" w:eastAsia="Book Antiqua" w:hAnsi="Book Antiqua" w:cs="Book Antiqua"/>
          <w:b/>
          <w:bCs/>
          <w:color w:val="000000"/>
        </w:rPr>
        <w:t>55</w:t>
      </w:r>
      <w:r w:rsidRPr="00FC03D7">
        <w:rPr>
          <w:rFonts w:ascii="Book Antiqua" w:eastAsia="Book Antiqua" w:hAnsi="Book Antiqua" w:cs="Book Antiqua"/>
          <w:color w:val="000000"/>
        </w:rPr>
        <w:t>: 820-829 [PMID: 12176131 DOI: 10.1016/s0008-6363(02)00492-3]</w:t>
      </w:r>
    </w:p>
    <w:p w14:paraId="5D982E87"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27 </w:t>
      </w:r>
      <w:r w:rsidRPr="00FC03D7">
        <w:rPr>
          <w:rFonts w:ascii="Book Antiqua" w:eastAsia="Book Antiqua" w:hAnsi="Book Antiqua" w:cs="Book Antiqua"/>
          <w:b/>
          <w:bCs/>
          <w:color w:val="000000"/>
        </w:rPr>
        <w:t>Garcia-Martinez R</w:t>
      </w:r>
      <w:r w:rsidRPr="00FC03D7">
        <w:rPr>
          <w:rFonts w:ascii="Book Antiqua" w:eastAsia="Book Antiqua" w:hAnsi="Book Antiqua" w:cs="Book Antiqua"/>
          <w:color w:val="000000"/>
        </w:rPr>
        <w:t xml:space="preserve">, Andreola F, Mehta G, Poulton K, Oria M, </w:t>
      </w:r>
      <w:proofErr w:type="spellStart"/>
      <w:r w:rsidRPr="00FC03D7">
        <w:rPr>
          <w:rFonts w:ascii="Book Antiqua" w:eastAsia="Book Antiqua" w:hAnsi="Book Antiqua" w:cs="Book Antiqua"/>
          <w:color w:val="000000"/>
        </w:rPr>
        <w:t>Jover</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Soeda</w:t>
      </w:r>
      <w:proofErr w:type="spellEnd"/>
      <w:r w:rsidRPr="00FC03D7">
        <w:rPr>
          <w:rFonts w:ascii="Book Antiqua" w:eastAsia="Book Antiqua" w:hAnsi="Book Antiqua" w:cs="Book Antiqua"/>
          <w:color w:val="000000"/>
        </w:rPr>
        <w:t xml:space="preserve"> J, </w:t>
      </w:r>
      <w:proofErr w:type="spellStart"/>
      <w:r w:rsidRPr="00FC03D7">
        <w:rPr>
          <w:rFonts w:ascii="Book Antiqua" w:eastAsia="Book Antiqua" w:hAnsi="Book Antiqua" w:cs="Book Antiqua"/>
          <w:color w:val="000000"/>
        </w:rPr>
        <w:t>Macnaughtan</w:t>
      </w:r>
      <w:proofErr w:type="spellEnd"/>
      <w:r w:rsidRPr="00FC03D7">
        <w:rPr>
          <w:rFonts w:ascii="Book Antiqua" w:eastAsia="Book Antiqua" w:hAnsi="Book Antiqua" w:cs="Book Antiqua"/>
          <w:color w:val="000000"/>
        </w:rPr>
        <w:t xml:space="preserve"> J, De Chiara F, </w:t>
      </w:r>
      <w:proofErr w:type="spellStart"/>
      <w:r w:rsidRPr="00FC03D7">
        <w:rPr>
          <w:rFonts w:ascii="Book Antiqua" w:eastAsia="Book Antiqua" w:hAnsi="Book Antiqua" w:cs="Book Antiqua"/>
          <w:color w:val="000000"/>
        </w:rPr>
        <w:t>Habtesion</w:t>
      </w:r>
      <w:proofErr w:type="spellEnd"/>
      <w:r w:rsidRPr="00FC03D7">
        <w:rPr>
          <w:rFonts w:ascii="Book Antiqua" w:eastAsia="Book Antiqua" w:hAnsi="Book Antiqua" w:cs="Book Antiqua"/>
          <w:color w:val="000000"/>
        </w:rPr>
        <w:t xml:space="preserve"> A, Mookerjee RP, Davies N, Jalan R. Immunomodulatory and antioxidant function of albumin stabilises the endothelium and improves survival in a rodent model of chronic liver failure.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2015; </w:t>
      </w:r>
      <w:r w:rsidRPr="00FC03D7">
        <w:rPr>
          <w:rFonts w:ascii="Book Antiqua" w:eastAsia="Book Antiqua" w:hAnsi="Book Antiqua" w:cs="Book Antiqua"/>
          <w:b/>
          <w:bCs/>
          <w:color w:val="000000"/>
        </w:rPr>
        <w:t>62</w:t>
      </w:r>
      <w:r w:rsidRPr="00FC03D7">
        <w:rPr>
          <w:rFonts w:ascii="Book Antiqua" w:eastAsia="Book Antiqua" w:hAnsi="Book Antiqua" w:cs="Book Antiqua"/>
          <w:color w:val="000000"/>
        </w:rPr>
        <w:t>: 799-806 [PMID: 25450713 DOI: 10.1016/j.jhep.2014.10.031]</w:t>
      </w:r>
    </w:p>
    <w:p w14:paraId="323DC663"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28 </w:t>
      </w:r>
      <w:r w:rsidRPr="00FC03D7">
        <w:rPr>
          <w:rFonts w:ascii="Book Antiqua" w:eastAsia="Book Antiqua" w:hAnsi="Book Antiqua" w:cs="Book Antiqua"/>
          <w:b/>
          <w:bCs/>
          <w:color w:val="000000"/>
        </w:rPr>
        <w:t>Carballal S</w:t>
      </w:r>
      <w:r w:rsidRPr="00FC03D7">
        <w:rPr>
          <w:rFonts w:ascii="Book Antiqua" w:eastAsia="Book Antiqua" w:hAnsi="Book Antiqua" w:cs="Book Antiqua"/>
          <w:color w:val="000000"/>
        </w:rPr>
        <w:t xml:space="preserve">, Radi R, Kirk MC, Barnes S, Freeman BA, Alvarez B. Sulfenic acid formation in human serum albumin by hydrogen peroxide and peroxynitrite. </w:t>
      </w:r>
      <w:r w:rsidRPr="00FC03D7">
        <w:rPr>
          <w:rFonts w:ascii="Book Antiqua" w:eastAsia="Book Antiqua" w:hAnsi="Book Antiqua" w:cs="Book Antiqua"/>
          <w:i/>
          <w:iCs/>
          <w:color w:val="000000"/>
        </w:rPr>
        <w:t>Biochemistry</w:t>
      </w:r>
      <w:r w:rsidRPr="00FC03D7">
        <w:rPr>
          <w:rFonts w:ascii="Book Antiqua" w:eastAsia="Book Antiqua" w:hAnsi="Book Antiqua" w:cs="Book Antiqua"/>
          <w:color w:val="000000"/>
        </w:rPr>
        <w:t xml:space="preserve"> 2003; </w:t>
      </w:r>
      <w:r w:rsidRPr="00FC03D7">
        <w:rPr>
          <w:rFonts w:ascii="Book Antiqua" w:eastAsia="Book Antiqua" w:hAnsi="Book Antiqua" w:cs="Book Antiqua"/>
          <w:b/>
          <w:bCs/>
          <w:color w:val="000000"/>
        </w:rPr>
        <w:t>42</w:t>
      </w:r>
      <w:r w:rsidRPr="00FC03D7">
        <w:rPr>
          <w:rFonts w:ascii="Book Antiqua" w:eastAsia="Book Antiqua" w:hAnsi="Book Antiqua" w:cs="Book Antiqua"/>
          <w:color w:val="000000"/>
        </w:rPr>
        <w:t>: 9906-9914 [PMID: 12924939 DOI: 10.1021/bi027434m]</w:t>
      </w:r>
    </w:p>
    <w:p w14:paraId="06F09989"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lastRenderedPageBreak/>
        <w:t xml:space="preserve">29 </w:t>
      </w:r>
      <w:proofErr w:type="spellStart"/>
      <w:r w:rsidRPr="00FC03D7">
        <w:rPr>
          <w:rFonts w:ascii="Book Antiqua" w:eastAsia="Book Antiqua" w:hAnsi="Book Antiqua" w:cs="Book Antiqua"/>
          <w:b/>
          <w:bCs/>
          <w:color w:val="000000"/>
        </w:rPr>
        <w:t>Oettl</w:t>
      </w:r>
      <w:proofErr w:type="spellEnd"/>
      <w:r w:rsidRPr="00FC03D7">
        <w:rPr>
          <w:rFonts w:ascii="Book Antiqua" w:eastAsia="Book Antiqua" w:hAnsi="Book Antiqua" w:cs="Book Antiqua"/>
          <w:b/>
          <w:bCs/>
          <w:color w:val="000000"/>
        </w:rPr>
        <w:t xml:space="preserve"> K</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Birner-Gruenberger</w:t>
      </w:r>
      <w:proofErr w:type="spellEnd"/>
      <w:r w:rsidRPr="00FC03D7">
        <w:rPr>
          <w:rFonts w:ascii="Book Antiqua" w:eastAsia="Book Antiqua" w:hAnsi="Book Antiqua" w:cs="Book Antiqua"/>
          <w:color w:val="000000"/>
        </w:rPr>
        <w:t xml:space="preserve"> R, </w:t>
      </w:r>
      <w:proofErr w:type="spellStart"/>
      <w:r w:rsidRPr="00FC03D7">
        <w:rPr>
          <w:rFonts w:ascii="Book Antiqua" w:eastAsia="Book Antiqua" w:hAnsi="Book Antiqua" w:cs="Book Antiqua"/>
          <w:color w:val="000000"/>
        </w:rPr>
        <w:t>Spindelboeck</w:t>
      </w:r>
      <w:proofErr w:type="spellEnd"/>
      <w:r w:rsidRPr="00FC03D7">
        <w:rPr>
          <w:rFonts w:ascii="Book Antiqua" w:eastAsia="Book Antiqua" w:hAnsi="Book Antiqua" w:cs="Book Antiqua"/>
          <w:color w:val="000000"/>
        </w:rPr>
        <w:t xml:space="preserve"> W, </w:t>
      </w:r>
      <w:proofErr w:type="spellStart"/>
      <w:r w:rsidRPr="00FC03D7">
        <w:rPr>
          <w:rFonts w:ascii="Book Antiqua" w:eastAsia="Book Antiqua" w:hAnsi="Book Antiqua" w:cs="Book Antiqua"/>
          <w:color w:val="000000"/>
        </w:rPr>
        <w:t>Stueger</w:t>
      </w:r>
      <w:proofErr w:type="spellEnd"/>
      <w:r w:rsidRPr="00FC03D7">
        <w:rPr>
          <w:rFonts w:ascii="Book Antiqua" w:eastAsia="Book Antiqua" w:hAnsi="Book Antiqua" w:cs="Book Antiqua"/>
          <w:color w:val="000000"/>
        </w:rPr>
        <w:t xml:space="preserve"> HP, Dorn L, Stadlbauer V, Putz-</w:t>
      </w:r>
      <w:proofErr w:type="spellStart"/>
      <w:r w:rsidRPr="00FC03D7">
        <w:rPr>
          <w:rFonts w:ascii="Book Antiqua" w:eastAsia="Book Antiqua" w:hAnsi="Book Antiqua" w:cs="Book Antiqua"/>
          <w:color w:val="000000"/>
        </w:rPr>
        <w:t>Bankuti</w:t>
      </w:r>
      <w:proofErr w:type="spellEnd"/>
      <w:r w:rsidRPr="00FC03D7">
        <w:rPr>
          <w:rFonts w:ascii="Book Antiqua" w:eastAsia="Book Antiqua" w:hAnsi="Book Antiqua" w:cs="Book Antiqua"/>
          <w:color w:val="000000"/>
        </w:rPr>
        <w:t xml:space="preserve"> C, </w:t>
      </w:r>
      <w:proofErr w:type="spellStart"/>
      <w:r w:rsidRPr="00FC03D7">
        <w:rPr>
          <w:rFonts w:ascii="Book Antiqua" w:eastAsia="Book Antiqua" w:hAnsi="Book Antiqua" w:cs="Book Antiqua"/>
          <w:color w:val="000000"/>
        </w:rPr>
        <w:t>Krisper</w:t>
      </w:r>
      <w:proofErr w:type="spellEnd"/>
      <w:r w:rsidRPr="00FC03D7">
        <w:rPr>
          <w:rFonts w:ascii="Book Antiqua" w:eastAsia="Book Antiqua" w:hAnsi="Book Antiqua" w:cs="Book Antiqua"/>
          <w:color w:val="000000"/>
        </w:rPr>
        <w:t xml:space="preserve"> P, </w:t>
      </w:r>
      <w:proofErr w:type="spellStart"/>
      <w:r w:rsidRPr="00FC03D7">
        <w:rPr>
          <w:rFonts w:ascii="Book Antiqua" w:eastAsia="Book Antiqua" w:hAnsi="Book Antiqua" w:cs="Book Antiqua"/>
          <w:color w:val="000000"/>
        </w:rPr>
        <w:t>Graziadei</w:t>
      </w:r>
      <w:proofErr w:type="spellEnd"/>
      <w:r w:rsidRPr="00FC03D7">
        <w:rPr>
          <w:rFonts w:ascii="Book Antiqua" w:eastAsia="Book Antiqua" w:hAnsi="Book Antiqua" w:cs="Book Antiqua"/>
          <w:color w:val="000000"/>
        </w:rPr>
        <w:t xml:space="preserve"> I, Vogel W, Lackner C, </w:t>
      </w:r>
      <w:proofErr w:type="spellStart"/>
      <w:r w:rsidRPr="00FC03D7">
        <w:rPr>
          <w:rFonts w:ascii="Book Antiqua" w:eastAsia="Book Antiqua" w:hAnsi="Book Antiqua" w:cs="Book Antiqua"/>
          <w:color w:val="000000"/>
        </w:rPr>
        <w:t>Stauber</w:t>
      </w:r>
      <w:proofErr w:type="spellEnd"/>
      <w:r w:rsidRPr="00FC03D7">
        <w:rPr>
          <w:rFonts w:ascii="Book Antiqua" w:eastAsia="Book Antiqua" w:hAnsi="Book Antiqua" w:cs="Book Antiqua"/>
          <w:color w:val="000000"/>
        </w:rPr>
        <w:t xml:space="preserve"> RE. Oxidative albumin damage in chronic liver failure: relation to albumin binding capacity, liver dysfunction and survival.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2013; </w:t>
      </w:r>
      <w:r w:rsidRPr="00FC03D7">
        <w:rPr>
          <w:rFonts w:ascii="Book Antiqua" w:eastAsia="Book Antiqua" w:hAnsi="Book Antiqua" w:cs="Book Antiqua"/>
          <w:b/>
          <w:bCs/>
          <w:color w:val="000000"/>
        </w:rPr>
        <w:t>59</w:t>
      </w:r>
      <w:r w:rsidRPr="00FC03D7">
        <w:rPr>
          <w:rFonts w:ascii="Book Antiqua" w:eastAsia="Book Antiqua" w:hAnsi="Book Antiqua" w:cs="Book Antiqua"/>
          <w:color w:val="000000"/>
        </w:rPr>
        <w:t>: 978-983 [PMID: 23811308 DOI: 10.1016/j.jhep.2013.06.013]</w:t>
      </w:r>
    </w:p>
    <w:p w14:paraId="573EE0E1"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30 </w:t>
      </w:r>
      <w:r w:rsidRPr="00FC03D7">
        <w:rPr>
          <w:rFonts w:ascii="Book Antiqua" w:eastAsia="Book Antiqua" w:hAnsi="Book Antiqua" w:cs="Book Antiqua"/>
          <w:b/>
          <w:bCs/>
          <w:color w:val="000000"/>
        </w:rPr>
        <w:t>Henriksen JH</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Siemssen</w:t>
      </w:r>
      <w:proofErr w:type="spellEnd"/>
      <w:r w:rsidRPr="00FC03D7">
        <w:rPr>
          <w:rFonts w:ascii="Book Antiqua" w:eastAsia="Book Antiqua" w:hAnsi="Book Antiqua" w:cs="Book Antiqua"/>
          <w:color w:val="000000"/>
        </w:rPr>
        <w:t xml:space="preserve"> O, </w:t>
      </w:r>
      <w:proofErr w:type="spellStart"/>
      <w:r w:rsidRPr="00FC03D7">
        <w:rPr>
          <w:rFonts w:ascii="Book Antiqua" w:eastAsia="Book Antiqua" w:hAnsi="Book Antiqua" w:cs="Book Antiqua"/>
          <w:color w:val="000000"/>
        </w:rPr>
        <w:t>Krintel</w:t>
      </w:r>
      <w:proofErr w:type="spellEnd"/>
      <w:r w:rsidRPr="00FC03D7">
        <w:rPr>
          <w:rFonts w:ascii="Book Antiqua" w:eastAsia="Book Antiqua" w:hAnsi="Book Antiqua" w:cs="Book Antiqua"/>
          <w:color w:val="000000"/>
        </w:rPr>
        <w:t xml:space="preserve"> JJ, </w:t>
      </w:r>
      <w:proofErr w:type="spellStart"/>
      <w:r w:rsidRPr="00FC03D7">
        <w:rPr>
          <w:rFonts w:ascii="Book Antiqua" w:eastAsia="Book Antiqua" w:hAnsi="Book Antiqua" w:cs="Book Antiqua"/>
          <w:color w:val="000000"/>
        </w:rPr>
        <w:t>Malchow-Møller</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Bendtsen</w:t>
      </w:r>
      <w:proofErr w:type="spellEnd"/>
      <w:r w:rsidRPr="00FC03D7">
        <w:rPr>
          <w:rFonts w:ascii="Book Antiqua" w:eastAsia="Book Antiqua" w:hAnsi="Book Antiqua" w:cs="Book Antiqua"/>
          <w:color w:val="000000"/>
        </w:rPr>
        <w:t xml:space="preserve"> F, Ring-Larsen H. Dynamics of albumin in plasma and ascitic fluid in patients with cirrhosis.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2001; </w:t>
      </w:r>
      <w:r w:rsidRPr="00FC03D7">
        <w:rPr>
          <w:rFonts w:ascii="Book Antiqua" w:eastAsia="Book Antiqua" w:hAnsi="Book Antiqua" w:cs="Book Antiqua"/>
          <w:b/>
          <w:bCs/>
          <w:color w:val="000000"/>
        </w:rPr>
        <w:t>34</w:t>
      </w:r>
      <w:r w:rsidRPr="00FC03D7">
        <w:rPr>
          <w:rFonts w:ascii="Book Antiqua" w:eastAsia="Book Antiqua" w:hAnsi="Book Antiqua" w:cs="Book Antiqua"/>
          <w:color w:val="000000"/>
        </w:rPr>
        <w:t>: 53-60 [PMID: 11211908 DOI: 10.1016/s0168-8278(00)00009-x]</w:t>
      </w:r>
    </w:p>
    <w:p w14:paraId="2245F5DA" w14:textId="2CE2D1B8" w:rsidR="00A77B3E" w:rsidRPr="00703036" w:rsidRDefault="00855B2A" w:rsidP="00FC03D7">
      <w:pPr>
        <w:spacing w:line="360" w:lineRule="auto"/>
        <w:jc w:val="both"/>
        <w:rPr>
          <w:rFonts w:ascii="Book Antiqua" w:eastAsia="Book Antiqua" w:hAnsi="Book Antiqua" w:cs="Book Antiqua"/>
          <w:color w:val="000000"/>
        </w:rPr>
      </w:pPr>
      <w:r w:rsidRPr="00FC03D7">
        <w:rPr>
          <w:rFonts w:ascii="Book Antiqua" w:eastAsia="Book Antiqua" w:hAnsi="Book Antiqua" w:cs="Book Antiqua"/>
          <w:color w:val="000000"/>
        </w:rPr>
        <w:t xml:space="preserve">31 </w:t>
      </w:r>
      <w:r w:rsidRPr="00FC03D7">
        <w:rPr>
          <w:rFonts w:ascii="Book Antiqua" w:eastAsia="Book Antiqua" w:hAnsi="Book Antiqua" w:cs="Book Antiqua"/>
          <w:b/>
          <w:bCs/>
          <w:color w:val="000000"/>
        </w:rPr>
        <w:t>Jalan R</w:t>
      </w:r>
      <w:r w:rsidRPr="00FC03D7">
        <w:rPr>
          <w:rFonts w:ascii="Book Antiqua" w:eastAsia="Book Antiqua" w:hAnsi="Book Antiqua" w:cs="Book Antiqua"/>
          <w:color w:val="000000"/>
        </w:rPr>
        <w:t xml:space="preserve">, Schnurr K, Mookerjee RP, Sen S, Cheshire L, Hodges S, </w:t>
      </w:r>
      <w:proofErr w:type="spellStart"/>
      <w:r w:rsidRPr="00FC03D7">
        <w:rPr>
          <w:rFonts w:ascii="Book Antiqua" w:eastAsia="Book Antiqua" w:hAnsi="Book Antiqua" w:cs="Book Antiqua"/>
          <w:color w:val="000000"/>
        </w:rPr>
        <w:t>Muravsky</w:t>
      </w:r>
      <w:proofErr w:type="spellEnd"/>
      <w:r w:rsidRPr="00FC03D7">
        <w:rPr>
          <w:rFonts w:ascii="Book Antiqua" w:eastAsia="Book Antiqua" w:hAnsi="Book Antiqua" w:cs="Book Antiqua"/>
          <w:color w:val="000000"/>
        </w:rPr>
        <w:t xml:space="preserve"> V, Williams R, </w:t>
      </w:r>
      <w:proofErr w:type="spellStart"/>
      <w:r w:rsidRPr="00FC03D7">
        <w:rPr>
          <w:rFonts w:ascii="Book Antiqua" w:eastAsia="Book Antiqua" w:hAnsi="Book Antiqua" w:cs="Book Antiqua"/>
          <w:color w:val="000000"/>
        </w:rPr>
        <w:t>Matthes</w:t>
      </w:r>
      <w:proofErr w:type="spellEnd"/>
      <w:r w:rsidRPr="00FC03D7">
        <w:rPr>
          <w:rFonts w:ascii="Book Antiqua" w:eastAsia="Book Antiqua" w:hAnsi="Book Antiqua" w:cs="Book Antiqua"/>
          <w:color w:val="000000"/>
        </w:rPr>
        <w:t xml:space="preserve"> G, Davies NA. Alterations in the functional capacity of albumin in patients with decompensated cirrhosis is associated with increased mortality. </w:t>
      </w:r>
      <w:r w:rsidRPr="00FC03D7">
        <w:rPr>
          <w:rFonts w:ascii="Book Antiqua" w:eastAsia="Book Antiqua" w:hAnsi="Book Antiqua" w:cs="Book Antiqua"/>
          <w:i/>
          <w:iCs/>
          <w:color w:val="000000"/>
        </w:rPr>
        <w:t>Hepatology</w:t>
      </w:r>
      <w:r w:rsidRPr="00FC03D7">
        <w:rPr>
          <w:rFonts w:ascii="Book Antiqua" w:eastAsia="Book Antiqua" w:hAnsi="Book Antiqua" w:cs="Book Antiqua"/>
          <w:color w:val="000000"/>
        </w:rPr>
        <w:t xml:space="preserve"> 2009; </w:t>
      </w:r>
      <w:r w:rsidRPr="00FC03D7">
        <w:rPr>
          <w:rFonts w:ascii="Book Antiqua" w:eastAsia="Book Antiqua" w:hAnsi="Book Antiqua" w:cs="Book Antiqua"/>
          <w:b/>
          <w:bCs/>
          <w:color w:val="000000"/>
        </w:rPr>
        <w:t>50</w:t>
      </w:r>
      <w:r w:rsidRPr="00FC03D7">
        <w:rPr>
          <w:rFonts w:ascii="Book Antiqua" w:eastAsia="Book Antiqua" w:hAnsi="Book Antiqua" w:cs="Book Antiqua"/>
          <w:color w:val="000000"/>
        </w:rPr>
        <w:t xml:space="preserve">: 555-564 [PMID: 19642174 DOI: </w:t>
      </w:r>
      <w:r w:rsidR="00703036" w:rsidRPr="00703036">
        <w:rPr>
          <w:rFonts w:ascii="Book Antiqua" w:eastAsia="Book Antiqua" w:hAnsi="Book Antiqua" w:cs="Book Antiqua"/>
          <w:color w:val="000000"/>
        </w:rPr>
        <w:t>10.1002/hep.22913</w:t>
      </w:r>
      <w:r w:rsidRPr="00FC03D7">
        <w:rPr>
          <w:rFonts w:ascii="Book Antiqua" w:eastAsia="Book Antiqua" w:hAnsi="Book Antiqua" w:cs="Book Antiqua"/>
          <w:color w:val="000000"/>
        </w:rPr>
        <w:t>]</w:t>
      </w:r>
    </w:p>
    <w:p w14:paraId="70F56510"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32 </w:t>
      </w:r>
      <w:proofErr w:type="spellStart"/>
      <w:r w:rsidRPr="00FC03D7">
        <w:rPr>
          <w:rFonts w:ascii="Book Antiqua" w:eastAsia="Book Antiqua" w:hAnsi="Book Antiqua" w:cs="Book Antiqua"/>
          <w:b/>
          <w:bCs/>
          <w:color w:val="000000"/>
        </w:rPr>
        <w:t>Domenicali</w:t>
      </w:r>
      <w:proofErr w:type="spellEnd"/>
      <w:r w:rsidRPr="00FC03D7">
        <w:rPr>
          <w:rFonts w:ascii="Book Antiqua" w:eastAsia="Book Antiqua" w:hAnsi="Book Antiqua" w:cs="Book Antiqua"/>
          <w:b/>
          <w:bCs/>
          <w:color w:val="000000"/>
        </w:rPr>
        <w:t xml:space="preserve"> M</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Baldassarre</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Giannone</w:t>
      </w:r>
      <w:proofErr w:type="spellEnd"/>
      <w:r w:rsidRPr="00FC03D7">
        <w:rPr>
          <w:rFonts w:ascii="Book Antiqua" w:eastAsia="Book Antiqua" w:hAnsi="Book Antiqua" w:cs="Book Antiqua"/>
          <w:color w:val="000000"/>
        </w:rPr>
        <w:t xml:space="preserve"> FA, </w:t>
      </w:r>
      <w:proofErr w:type="spellStart"/>
      <w:r w:rsidRPr="00FC03D7">
        <w:rPr>
          <w:rFonts w:ascii="Book Antiqua" w:eastAsia="Book Antiqua" w:hAnsi="Book Antiqua" w:cs="Book Antiqua"/>
          <w:color w:val="000000"/>
        </w:rPr>
        <w:t>Naldi</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Mastroroberto</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Biselli</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Laggetta</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Patrono</w:t>
      </w:r>
      <w:proofErr w:type="spellEnd"/>
      <w:r w:rsidRPr="00FC03D7">
        <w:rPr>
          <w:rFonts w:ascii="Book Antiqua" w:eastAsia="Book Antiqua" w:hAnsi="Book Antiqua" w:cs="Book Antiqua"/>
          <w:color w:val="000000"/>
        </w:rPr>
        <w:t xml:space="preserve"> D, </w:t>
      </w:r>
      <w:proofErr w:type="spellStart"/>
      <w:r w:rsidRPr="00FC03D7">
        <w:rPr>
          <w:rFonts w:ascii="Book Antiqua" w:eastAsia="Book Antiqua" w:hAnsi="Book Antiqua" w:cs="Book Antiqua"/>
          <w:color w:val="000000"/>
        </w:rPr>
        <w:t>Bertucci</w:t>
      </w:r>
      <w:proofErr w:type="spellEnd"/>
      <w:r w:rsidRPr="00FC03D7">
        <w:rPr>
          <w:rFonts w:ascii="Book Antiqua" w:eastAsia="Book Antiqua" w:hAnsi="Book Antiqua" w:cs="Book Antiqua"/>
          <w:color w:val="000000"/>
        </w:rPr>
        <w:t xml:space="preserve"> C, </w:t>
      </w:r>
      <w:proofErr w:type="spellStart"/>
      <w:r w:rsidRPr="00FC03D7">
        <w:rPr>
          <w:rFonts w:ascii="Book Antiqua" w:eastAsia="Book Antiqua" w:hAnsi="Book Antiqua" w:cs="Book Antiqua"/>
          <w:color w:val="000000"/>
        </w:rPr>
        <w:t>Bernardi</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Caraceni</w:t>
      </w:r>
      <w:proofErr w:type="spellEnd"/>
      <w:r w:rsidRPr="00FC03D7">
        <w:rPr>
          <w:rFonts w:ascii="Book Antiqua" w:eastAsia="Book Antiqua" w:hAnsi="Book Antiqua" w:cs="Book Antiqua"/>
          <w:color w:val="000000"/>
        </w:rPr>
        <w:t xml:space="preserve"> P. Posttranscriptional changes of serum albumin: clinical and prognostic significance in hospitalized patients with cirrhosis. </w:t>
      </w:r>
      <w:r w:rsidRPr="00FC03D7">
        <w:rPr>
          <w:rFonts w:ascii="Book Antiqua" w:eastAsia="Book Antiqua" w:hAnsi="Book Antiqua" w:cs="Book Antiqua"/>
          <w:i/>
          <w:iCs/>
          <w:color w:val="000000"/>
        </w:rPr>
        <w:t>Hepatology</w:t>
      </w:r>
      <w:r w:rsidRPr="00FC03D7">
        <w:rPr>
          <w:rFonts w:ascii="Book Antiqua" w:eastAsia="Book Antiqua" w:hAnsi="Book Antiqua" w:cs="Book Antiqua"/>
          <w:color w:val="000000"/>
        </w:rPr>
        <w:t xml:space="preserve"> 2014; </w:t>
      </w:r>
      <w:r w:rsidRPr="00FC03D7">
        <w:rPr>
          <w:rFonts w:ascii="Book Antiqua" w:eastAsia="Book Antiqua" w:hAnsi="Book Antiqua" w:cs="Book Antiqua"/>
          <w:b/>
          <w:bCs/>
          <w:color w:val="000000"/>
        </w:rPr>
        <w:t>60</w:t>
      </w:r>
      <w:r w:rsidRPr="00FC03D7">
        <w:rPr>
          <w:rFonts w:ascii="Book Antiqua" w:eastAsia="Book Antiqua" w:hAnsi="Book Antiqua" w:cs="Book Antiqua"/>
          <w:color w:val="000000"/>
        </w:rPr>
        <w:t>: 1851-1860 [PMID: 25048618 DOI: 10.1002/hep.27322]</w:t>
      </w:r>
    </w:p>
    <w:p w14:paraId="113311D9"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33 </w:t>
      </w:r>
      <w:r w:rsidRPr="00FC03D7">
        <w:rPr>
          <w:rFonts w:ascii="Book Antiqua" w:eastAsia="Book Antiqua" w:hAnsi="Book Antiqua" w:cs="Book Antiqua"/>
          <w:b/>
          <w:bCs/>
          <w:color w:val="000000"/>
        </w:rPr>
        <w:t>Jalan R</w:t>
      </w:r>
      <w:r w:rsidRPr="00FC03D7">
        <w:rPr>
          <w:rFonts w:ascii="Book Antiqua" w:eastAsia="Book Antiqua" w:hAnsi="Book Antiqua" w:cs="Book Antiqua"/>
          <w:color w:val="000000"/>
        </w:rPr>
        <w:t xml:space="preserve">, Bernardi M. Effective albumin concentration and cirrhosis mortality: from concept to reality.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2013; </w:t>
      </w:r>
      <w:r w:rsidRPr="00FC03D7">
        <w:rPr>
          <w:rFonts w:ascii="Book Antiqua" w:eastAsia="Book Antiqua" w:hAnsi="Book Antiqua" w:cs="Book Antiqua"/>
          <w:b/>
          <w:bCs/>
          <w:color w:val="000000"/>
        </w:rPr>
        <w:t>59</w:t>
      </w:r>
      <w:r w:rsidRPr="00FC03D7">
        <w:rPr>
          <w:rFonts w:ascii="Book Antiqua" w:eastAsia="Book Antiqua" w:hAnsi="Book Antiqua" w:cs="Book Antiqua"/>
          <w:color w:val="000000"/>
        </w:rPr>
        <w:t>: 918-920 [PMID: 23954671 DOI: 10.1016/j.jhep.2013.08.001]</w:t>
      </w:r>
    </w:p>
    <w:p w14:paraId="6F406F32"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34 </w:t>
      </w:r>
      <w:r w:rsidRPr="00FC03D7">
        <w:rPr>
          <w:rFonts w:ascii="Book Antiqua" w:eastAsia="Book Antiqua" w:hAnsi="Book Antiqua" w:cs="Book Antiqua"/>
          <w:b/>
          <w:bCs/>
          <w:color w:val="000000"/>
        </w:rPr>
        <w:t>Wong YJ</w:t>
      </w:r>
      <w:r w:rsidRPr="00FC03D7">
        <w:rPr>
          <w:rFonts w:ascii="Book Antiqua" w:eastAsia="Book Antiqua" w:hAnsi="Book Antiqua" w:cs="Book Antiqua"/>
          <w:color w:val="000000"/>
        </w:rPr>
        <w:t xml:space="preserve">, Kalki RC, Lin KW, Kumar R, Tan J, Teo EK, Li JW, Ang TL. Short- and long-term predictors of spontaneous bacterial peritonitis in Singapore. </w:t>
      </w:r>
      <w:r w:rsidRPr="00FC03D7">
        <w:rPr>
          <w:rFonts w:ascii="Book Antiqua" w:eastAsia="Book Antiqua" w:hAnsi="Book Antiqua" w:cs="Book Antiqua"/>
          <w:i/>
          <w:iCs/>
          <w:color w:val="000000"/>
        </w:rPr>
        <w:t>Singapore Med J</w:t>
      </w:r>
      <w:r w:rsidRPr="00FC03D7">
        <w:rPr>
          <w:rFonts w:ascii="Book Antiqua" w:eastAsia="Book Antiqua" w:hAnsi="Book Antiqua" w:cs="Book Antiqua"/>
          <w:color w:val="000000"/>
        </w:rPr>
        <w:t xml:space="preserve"> 2020; </w:t>
      </w:r>
      <w:r w:rsidRPr="00FC03D7">
        <w:rPr>
          <w:rFonts w:ascii="Book Antiqua" w:eastAsia="Book Antiqua" w:hAnsi="Book Antiqua" w:cs="Book Antiqua"/>
          <w:b/>
          <w:bCs/>
          <w:color w:val="000000"/>
        </w:rPr>
        <w:t>61</w:t>
      </w:r>
      <w:r w:rsidRPr="00FC03D7">
        <w:rPr>
          <w:rFonts w:ascii="Book Antiqua" w:eastAsia="Book Antiqua" w:hAnsi="Book Antiqua" w:cs="Book Antiqua"/>
          <w:color w:val="000000"/>
        </w:rPr>
        <w:t>: 419-425 [PMID: 31363784 DOI: 10.11622/smedj.2019085]</w:t>
      </w:r>
    </w:p>
    <w:p w14:paraId="15F6C84E"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35 </w:t>
      </w:r>
      <w:proofErr w:type="spellStart"/>
      <w:r w:rsidRPr="00FC03D7">
        <w:rPr>
          <w:rFonts w:ascii="Book Antiqua" w:eastAsia="Book Antiqua" w:hAnsi="Book Antiqua" w:cs="Book Antiqua"/>
          <w:b/>
          <w:bCs/>
          <w:color w:val="000000"/>
        </w:rPr>
        <w:t>Follo</w:t>
      </w:r>
      <w:proofErr w:type="spellEnd"/>
      <w:r w:rsidRPr="00FC03D7">
        <w:rPr>
          <w:rFonts w:ascii="Book Antiqua" w:eastAsia="Book Antiqua" w:hAnsi="Book Antiqua" w:cs="Book Antiqua"/>
          <w:b/>
          <w:bCs/>
          <w:color w:val="000000"/>
        </w:rPr>
        <w:t xml:space="preserve"> A</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Llovet</w:t>
      </w:r>
      <w:proofErr w:type="spellEnd"/>
      <w:r w:rsidRPr="00FC03D7">
        <w:rPr>
          <w:rFonts w:ascii="Book Antiqua" w:eastAsia="Book Antiqua" w:hAnsi="Book Antiqua" w:cs="Book Antiqua"/>
          <w:color w:val="000000"/>
        </w:rPr>
        <w:t xml:space="preserve"> JM, </w:t>
      </w:r>
      <w:proofErr w:type="spellStart"/>
      <w:r w:rsidRPr="00FC03D7">
        <w:rPr>
          <w:rFonts w:ascii="Book Antiqua" w:eastAsia="Book Antiqua" w:hAnsi="Book Antiqua" w:cs="Book Antiqua"/>
          <w:color w:val="000000"/>
        </w:rPr>
        <w:t>Navasa</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Planas</w:t>
      </w:r>
      <w:proofErr w:type="spellEnd"/>
      <w:r w:rsidRPr="00FC03D7">
        <w:rPr>
          <w:rFonts w:ascii="Book Antiqua" w:eastAsia="Book Antiqua" w:hAnsi="Book Antiqua" w:cs="Book Antiqua"/>
          <w:color w:val="000000"/>
        </w:rPr>
        <w:t xml:space="preserve"> R, </w:t>
      </w:r>
      <w:proofErr w:type="spellStart"/>
      <w:r w:rsidRPr="00FC03D7">
        <w:rPr>
          <w:rFonts w:ascii="Book Antiqua" w:eastAsia="Book Antiqua" w:hAnsi="Book Antiqua" w:cs="Book Antiqua"/>
          <w:color w:val="000000"/>
        </w:rPr>
        <w:t>Forns</w:t>
      </w:r>
      <w:proofErr w:type="spellEnd"/>
      <w:r w:rsidRPr="00FC03D7">
        <w:rPr>
          <w:rFonts w:ascii="Book Antiqua" w:eastAsia="Book Antiqua" w:hAnsi="Book Antiqua" w:cs="Book Antiqua"/>
          <w:color w:val="000000"/>
        </w:rPr>
        <w:t xml:space="preserve"> X, </w:t>
      </w:r>
      <w:proofErr w:type="spellStart"/>
      <w:r w:rsidRPr="00FC03D7">
        <w:rPr>
          <w:rFonts w:ascii="Book Antiqua" w:eastAsia="Book Antiqua" w:hAnsi="Book Antiqua" w:cs="Book Antiqua"/>
          <w:color w:val="000000"/>
        </w:rPr>
        <w:t>Francitorra</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Rimola</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Gassull</w:t>
      </w:r>
      <w:proofErr w:type="spellEnd"/>
      <w:r w:rsidRPr="00FC03D7">
        <w:rPr>
          <w:rFonts w:ascii="Book Antiqua" w:eastAsia="Book Antiqua" w:hAnsi="Book Antiqua" w:cs="Book Antiqua"/>
          <w:color w:val="000000"/>
        </w:rPr>
        <w:t xml:space="preserve"> MA, Arroyo V, </w:t>
      </w:r>
      <w:proofErr w:type="spellStart"/>
      <w:r w:rsidRPr="00FC03D7">
        <w:rPr>
          <w:rFonts w:ascii="Book Antiqua" w:eastAsia="Book Antiqua" w:hAnsi="Book Antiqua" w:cs="Book Antiqua"/>
          <w:color w:val="000000"/>
        </w:rPr>
        <w:t>Rodés</w:t>
      </w:r>
      <w:proofErr w:type="spellEnd"/>
      <w:r w:rsidRPr="00FC03D7">
        <w:rPr>
          <w:rFonts w:ascii="Book Antiqua" w:eastAsia="Book Antiqua" w:hAnsi="Book Antiqua" w:cs="Book Antiqua"/>
          <w:color w:val="000000"/>
        </w:rPr>
        <w:t xml:space="preserve"> J. Renal impairment after spontaneous bacterial peritonitis in cirrhosis: incidence, clinical course, predictive factors and prognosis. </w:t>
      </w:r>
      <w:r w:rsidRPr="00FC03D7">
        <w:rPr>
          <w:rFonts w:ascii="Book Antiqua" w:eastAsia="Book Antiqua" w:hAnsi="Book Antiqua" w:cs="Book Antiqua"/>
          <w:i/>
          <w:iCs/>
          <w:color w:val="000000"/>
        </w:rPr>
        <w:t>Hepatology</w:t>
      </w:r>
      <w:r w:rsidRPr="00FC03D7">
        <w:rPr>
          <w:rFonts w:ascii="Book Antiqua" w:eastAsia="Book Antiqua" w:hAnsi="Book Antiqua" w:cs="Book Antiqua"/>
          <w:color w:val="000000"/>
        </w:rPr>
        <w:t xml:space="preserve"> 1994; </w:t>
      </w:r>
      <w:r w:rsidRPr="00FC03D7">
        <w:rPr>
          <w:rFonts w:ascii="Book Antiqua" w:eastAsia="Book Antiqua" w:hAnsi="Book Antiqua" w:cs="Book Antiqua"/>
          <w:b/>
          <w:bCs/>
          <w:color w:val="000000"/>
        </w:rPr>
        <w:t>20</w:t>
      </w:r>
      <w:r w:rsidRPr="00FC03D7">
        <w:rPr>
          <w:rFonts w:ascii="Book Antiqua" w:eastAsia="Book Antiqua" w:hAnsi="Book Antiqua" w:cs="Book Antiqua"/>
          <w:color w:val="000000"/>
        </w:rPr>
        <w:t>: 1495-1501 [PMID: 7982650 DOI: 10.1002/hep.1840200619]</w:t>
      </w:r>
    </w:p>
    <w:p w14:paraId="376F049F"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36 </w:t>
      </w:r>
      <w:r w:rsidRPr="00FC03D7">
        <w:rPr>
          <w:rFonts w:ascii="Book Antiqua" w:eastAsia="Book Antiqua" w:hAnsi="Book Antiqua" w:cs="Book Antiqua"/>
          <w:b/>
          <w:bCs/>
          <w:color w:val="000000"/>
        </w:rPr>
        <w:t>Sort P</w:t>
      </w:r>
      <w:r w:rsidRPr="00FC03D7">
        <w:rPr>
          <w:rFonts w:ascii="Book Antiqua" w:eastAsia="Book Antiqua" w:hAnsi="Book Antiqua" w:cs="Book Antiqua"/>
          <w:color w:val="000000"/>
        </w:rPr>
        <w:t xml:space="preserve">, Navasa M, Arroyo V, </w:t>
      </w:r>
      <w:proofErr w:type="spellStart"/>
      <w:r w:rsidRPr="00FC03D7">
        <w:rPr>
          <w:rFonts w:ascii="Book Antiqua" w:eastAsia="Book Antiqua" w:hAnsi="Book Antiqua" w:cs="Book Antiqua"/>
          <w:color w:val="000000"/>
        </w:rPr>
        <w:t>Aldeguer</w:t>
      </w:r>
      <w:proofErr w:type="spellEnd"/>
      <w:r w:rsidRPr="00FC03D7">
        <w:rPr>
          <w:rFonts w:ascii="Book Antiqua" w:eastAsia="Book Antiqua" w:hAnsi="Book Antiqua" w:cs="Book Antiqua"/>
          <w:color w:val="000000"/>
        </w:rPr>
        <w:t xml:space="preserve"> X, </w:t>
      </w:r>
      <w:proofErr w:type="spellStart"/>
      <w:r w:rsidRPr="00FC03D7">
        <w:rPr>
          <w:rFonts w:ascii="Book Antiqua" w:eastAsia="Book Antiqua" w:hAnsi="Book Antiqua" w:cs="Book Antiqua"/>
          <w:color w:val="000000"/>
        </w:rPr>
        <w:t>Planas</w:t>
      </w:r>
      <w:proofErr w:type="spellEnd"/>
      <w:r w:rsidRPr="00FC03D7">
        <w:rPr>
          <w:rFonts w:ascii="Book Antiqua" w:eastAsia="Book Antiqua" w:hAnsi="Book Antiqua" w:cs="Book Antiqua"/>
          <w:color w:val="000000"/>
        </w:rPr>
        <w:t xml:space="preserve"> R, Ruiz-del-Arbol L, Castells L, Vargas V, Soriano G, Guevara M, </w:t>
      </w:r>
      <w:proofErr w:type="spellStart"/>
      <w:r w:rsidRPr="00FC03D7">
        <w:rPr>
          <w:rFonts w:ascii="Book Antiqua" w:eastAsia="Book Antiqua" w:hAnsi="Book Antiqua" w:cs="Book Antiqua"/>
          <w:color w:val="000000"/>
        </w:rPr>
        <w:t>Ginès</w:t>
      </w:r>
      <w:proofErr w:type="spellEnd"/>
      <w:r w:rsidRPr="00FC03D7">
        <w:rPr>
          <w:rFonts w:ascii="Book Antiqua" w:eastAsia="Book Antiqua" w:hAnsi="Book Antiqua" w:cs="Book Antiqua"/>
          <w:color w:val="000000"/>
        </w:rPr>
        <w:t xml:space="preserve"> P, </w:t>
      </w:r>
      <w:proofErr w:type="spellStart"/>
      <w:r w:rsidRPr="00FC03D7">
        <w:rPr>
          <w:rFonts w:ascii="Book Antiqua" w:eastAsia="Book Antiqua" w:hAnsi="Book Antiqua" w:cs="Book Antiqua"/>
          <w:color w:val="000000"/>
        </w:rPr>
        <w:t>Rodés</w:t>
      </w:r>
      <w:proofErr w:type="spellEnd"/>
      <w:r w:rsidRPr="00FC03D7">
        <w:rPr>
          <w:rFonts w:ascii="Book Antiqua" w:eastAsia="Book Antiqua" w:hAnsi="Book Antiqua" w:cs="Book Antiqua"/>
          <w:color w:val="000000"/>
        </w:rPr>
        <w:t xml:space="preserve"> J. Effect of intravenous albumin on renal impairment and mortality in patients with cirrhosis and spontaneous bacterial </w:t>
      </w:r>
      <w:r w:rsidRPr="00FC03D7">
        <w:rPr>
          <w:rFonts w:ascii="Book Antiqua" w:eastAsia="Book Antiqua" w:hAnsi="Book Antiqua" w:cs="Book Antiqua"/>
          <w:color w:val="000000"/>
        </w:rPr>
        <w:lastRenderedPageBreak/>
        <w:t xml:space="preserve">peritonitis. </w:t>
      </w:r>
      <w:r w:rsidRPr="00FC03D7">
        <w:rPr>
          <w:rFonts w:ascii="Book Antiqua" w:eastAsia="Book Antiqua" w:hAnsi="Book Antiqua" w:cs="Book Antiqua"/>
          <w:i/>
          <w:iCs/>
          <w:color w:val="000000"/>
        </w:rPr>
        <w:t>N Engl J Med</w:t>
      </w:r>
      <w:r w:rsidRPr="00FC03D7">
        <w:rPr>
          <w:rFonts w:ascii="Book Antiqua" w:eastAsia="Book Antiqua" w:hAnsi="Book Antiqua" w:cs="Book Antiqua"/>
          <w:color w:val="000000"/>
        </w:rPr>
        <w:t xml:space="preserve"> 1999; </w:t>
      </w:r>
      <w:r w:rsidRPr="00FC03D7">
        <w:rPr>
          <w:rFonts w:ascii="Book Antiqua" w:eastAsia="Book Antiqua" w:hAnsi="Book Antiqua" w:cs="Book Antiqua"/>
          <w:b/>
          <w:bCs/>
          <w:color w:val="000000"/>
        </w:rPr>
        <w:t>341</w:t>
      </w:r>
      <w:r w:rsidRPr="00FC03D7">
        <w:rPr>
          <w:rFonts w:ascii="Book Antiqua" w:eastAsia="Book Antiqua" w:hAnsi="Book Antiqua" w:cs="Book Antiqua"/>
          <w:color w:val="000000"/>
        </w:rPr>
        <w:t>: 403-409 [PMID: 10432325 DOI: 10.1056/NEJM199908053410603]</w:t>
      </w:r>
    </w:p>
    <w:p w14:paraId="391108A6" w14:textId="77777777" w:rsidR="00A77B3E" w:rsidRPr="00FE1E90"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37 </w:t>
      </w:r>
      <w:r w:rsidRPr="00FC03D7">
        <w:rPr>
          <w:rFonts w:ascii="Book Antiqua" w:eastAsia="Book Antiqua" w:hAnsi="Book Antiqua" w:cs="Book Antiqua"/>
          <w:b/>
          <w:bCs/>
          <w:color w:val="000000"/>
        </w:rPr>
        <w:t>Salerno F</w:t>
      </w:r>
      <w:r w:rsidRPr="00FC03D7">
        <w:rPr>
          <w:rFonts w:ascii="Book Antiqua" w:eastAsia="Book Antiqua" w:hAnsi="Book Antiqua" w:cs="Book Antiqua"/>
          <w:color w:val="000000"/>
        </w:rPr>
        <w:t xml:space="preserve">, Navickis RJ, Wilkes MM. Albumin infusion improves outcomes of patients with spontaneous bacterial peritonitis: a meta-analysis of randomized trials. </w:t>
      </w:r>
      <w:r w:rsidRPr="00FE1E90">
        <w:rPr>
          <w:rFonts w:ascii="Book Antiqua" w:eastAsia="Book Antiqua" w:hAnsi="Book Antiqua" w:cs="Book Antiqua"/>
          <w:i/>
          <w:iCs/>
          <w:color w:val="000000"/>
        </w:rPr>
        <w:t>Clin Gastroenterol Hepatol</w:t>
      </w:r>
      <w:r w:rsidRPr="00FE1E90">
        <w:rPr>
          <w:rFonts w:ascii="Book Antiqua" w:eastAsia="Book Antiqua" w:hAnsi="Book Antiqua" w:cs="Book Antiqua"/>
          <w:color w:val="000000"/>
        </w:rPr>
        <w:t xml:space="preserve"> 2013; </w:t>
      </w:r>
      <w:r w:rsidRPr="00FE1E90">
        <w:rPr>
          <w:rFonts w:ascii="Book Antiqua" w:eastAsia="Book Antiqua" w:hAnsi="Book Antiqua" w:cs="Book Antiqua"/>
          <w:b/>
          <w:bCs/>
          <w:color w:val="000000"/>
        </w:rPr>
        <w:t>11</w:t>
      </w:r>
      <w:r w:rsidRPr="00FE1E90">
        <w:rPr>
          <w:rFonts w:ascii="Book Antiqua" w:eastAsia="Book Antiqua" w:hAnsi="Book Antiqua" w:cs="Book Antiqua"/>
          <w:color w:val="000000"/>
        </w:rPr>
        <w:t>: 123-30.e1 [PMID: 23178229 DOI: 10.1016/j.cgh.2012.11.007]</w:t>
      </w:r>
    </w:p>
    <w:p w14:paraId="5D85ADAE" w14:textId="77777777" w:rsidR="00A77B3E" w:rsidRPr="00FC03D7" w:rsidRDefault="00855B2A" w:rsidP="00FC03D7">
      <w:pPr>
        <w:spacing w:line="360" w:lineRule="auto"/>
        <w:jc w:val="both"/>
        <w:rPr>
          <w:rFonts w:ascii="Book Antiqua" w:hAnsi="Book Antiqua"/>
        </w:rPr>
      </w:pPr>
      <w:r w:rsidRPr="00FE1E90">
        <w:rPr>
          <w:rFonts w:ascii="Book Antiqua" w:eastAsia="Book Antiqua" w:hAnsi="Book Antiqua" w:cs="Book Antiqua"/>
          <w:color w:val="000000"/>
        </w:rPr>
        <w:t xml:space="preserve">38 </w:t>
      </w:r>
      <w:proofErr w:type="spellStart"/>
      <w:r w:rsidRPr="00FE1E90">
        <w:rPr>
          <w:rFonts w:ascii="Book Antiqua" w:eastAsia="Book Antiqua" w:hAnsi="Book Antiqua" w:cs="Book Antiqua"/>
          <w:b/>
          <w:bCs/>
          <w:color w:val="000000"/>
        </w:rPr>
        <w:t>Bernardi</w:t>
      </w:r>
      <w:proofErr w:type="spellEnd"/>
      <w:r w:rsidRPr="00FE1E90">
        <w:rPr>
          <w:rFonts w:ascii="Book Antiqua" w:eastAsia="Book Antiqua" w:hAnsi="Book Antiqua" w:cs="Book Antiqua"/>
          <w:b/>
          <w:bCs/>
          <w:color w:val="000000"/>
        </w:rPr>
        <w:t xml:space="preserve"> M</w:t>
      </w:r>
      <w:r w:rsidRPr="00FE1E90">
        <w:rPr>
          <w:rFonts w:ascii="Book Antiqua" w:eastAsia="Book Antiqua" w:hAnsi="Book Antiqua" w:cs="Book Antiqua"/>
          <w:color w:val="000000"/>
        </w:rPr>
        <w:t xml:space="preserve">, </w:t>
      </w:r>
      <w:proofErr w:type="spellStart"/>
      <w:r w:rsidRPr="00FE1E90">
        <w:rPr>
          <w:rFonts w:ascii="Book Antiqua" w:eastAsia="Book Antiqua" w:hAnsi="Book Antiqua" w:cs="Book Antiqua"/>
          <w:color w:val="000000"/>
        </w:rPr>
        <w:t>Caraceni</w:t>
      </w:r>
      <w:proofErr w:type="spellEnd"/>
      <w:r w:rsidRPr="00FE1E90">
        <w:rPr>
          <w:rFonts w:ascii="Book Antiqua" w:eastAsia="Book Antiqua" w:hAnsi="Book Antiqua" w:cs="Book Antiqua"/>
          <w:color w:val="000000"/>
        </w:rPr>
        <w:t xml:space="preserve"> P, </w:t>
      </w:r>
      <w:proofErr w:type="spellStart"/>
      <w:r w:rsidRPr="00FE1E90">
        <w:rPr>
          <w:rFonts w:ascii="Book Antiqua" w:eastAsia="Book Antiqua" w:hAnsi="Book Antiqua" w:cs="Book Antiqua"/>
          <w:color w:val="000000"/>
        </w:rPr>
        <w:t>Navickis</w:t>
      </w:r>
      <w:proofErr w:type="spellEnd"/>
      <w:r w:rsidRPr="00FE1E90">
        <w:rPr>
          <w:rFonts w:ascii="Book Antiqua" w:eastAsia="Book Antiqua" w:hAnsi="Book Antiqua" w:cs="Book Antiqua"/>
          <w:color w:val="000000"/>
        </w:rPr>
        <w:t xml:space="preserve"> RJ, Wilkes MM. </w:t>
      </w:r>
      <w:r w:rsidRPr="00FC03D7">
        <w:rPr>
          <w:rFonts w:ascii="Book Antiqua" w:eastAsia="Book Antiqua" w:hAnsi="Book Antiqua" w:cs="Book Antiqua"/>
          <w:color w:val="000000"/>
        </w:rPr>
        <w:t xml:space="preserve">Albumin infusion in patients undergoing large-volume paracentesis: a meta-analysis of randomized trials. </w:t>
      </w:r>
      <w:r w:rsidRPr="00FC03D7">
        <w:rPr>
          <w:rFonts w:ascii="Book Antiqua" w:eastAsia="Book Antiqua" w:hAnsi="Book Antiqua" w:cs="Book Antiqua"/>
          <w:i/>
          <w:iCs/>
          <w:color w:val="000000"/>
        </w:rPr>
        <w:t>Hepatology</w:t>
      </w:r>
      <w:r w:rsidRPr="00FC03D7">
        <w:rPr>
          <w:rFonts w:ascii="Book Antiqua" w:eastAsia="Book Antiqua" w:hAnsi="Book Antiqua" w:cs="Book Antiqua"/>
          <w:color w:val="000000"/>
        </w:rPr>
        <w:t xml:space="preserve"> 2012; </w:t>
      </w:r>
      <w:r w:rsidRPr="00FC03D7">
        <w:rPr>
          <w:rFonts w:ascii="Book Antiqua" w:eastAsia="Book Antiqua" w:hAnsi="Book Antiqua" w:cs="Book Antiqua"/>
          <w:b/>
          <w:bCs/>
          <w:color w:val="000000"/>
        </w:rPr>
        <w:t>55</w:t>
      </w:r>
      <w:r w:rsidRPr="00FC03D7">
        <w:rPr>
          <w:rFonts w:ascii="Book Antiqua" w:eastAsia="Book Antiqua" w:hAnsi="Book Antiqua" w:cs="Book Antiqua"/>
          <w:color w:val="000000"/>
        </w:rPr>
        <w:t>: 1172-1181 [PMID: 22095893 DOI: 10.1002/hep.24786]</w:t>
      </w:r>
    </w:p>
    <w:p w14:paraId="6C64E332"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39 </w:t>
      </w:r>
      <w:r w:rsidRPr="00FC03D7">
        <w:rPr>
          <w:rFonts w:ascii="Book Antiqua" w:eastAsia="Book Antiqua" w:hAnsi="Book Antiqua" w:cs="Book Antiqua"/>
          <w:b/>
          <w:bCs/>
          <w:color w:val="000000"/>
        </w:rPr>
        <w:t>Ginès A</w:t>
      </w:r>
      <w:r w:rsidRPr="00FC03D7">
        <w:rPr>
          <w:rFonts w:ascii="Book Antiqua" w:eastAsia="Book Antiqua" w:hAnsi="Book Antiqua" w:cs="Book Antiqua"/>
          <w:color w:val="000000"/>
        </w:rPr>
        <w:t xml:space="preserve">, Fernández-Esparrach G, Monescillo A, Vila C, </w:t>
      </w:r>
      <w:proofErr w:type="spellStart"/>
      <w:r w:rsidRPr="00FC03D7">
        <w:rPr>
          <w:rFonts w:ascii="Book Antiqua" w:eastAsia="Book Antiqua" w:hAnsi="Book Antiqua" w:cs="Book Antiqua"/>
          <w:color w:val="000000"/>
        </w:rPr>
        <w:t>Domènech</w:t>
      </w:r>
      <w:proofErr w:type="spellEnd"/>
      <w:r w:rsidRPr="00FC03D7">
        <w:rPr>
          <w:rFonts w:ascii="Book Antiqua" w:eastAsia="Book Antiqua" w:hAnsi="Book Antiqua" w:cs="Book Antiqua"/>
          <w:color w:val="000000"/>
        </w:rPr>
        <w:t xml:space="preserve"> E, </w:t>
      </w:r>
      <w:proofErr w:type="spellStart"/>
      <w:r w:rsidRPr="00FC03D7">
        <w:rPr>
          <w:rFonts w:ascii="Book Antiqua" w:eastAsia="Book Antiqua" w:hAnsi="Book Antiqua" w:cs="Book Antiqua"/>
          <w:color w:val="000000"/>
        </w:rPr>
        <w:t>Abecasis</w:t>
      </w:r>
      <w:proofErr w:type="spellEnd"/>
      <w:r w:rsidRPr="00FC03D7">
        <w:rPr>
          <w:rFonts w:ascii="Book Antiqua" w:eastAsia="Book Antiqua" w:hAnsi="Book Antiqua" w:cs="Book Antiqua"/>
          <w:color w:val="000000"/>
        </w:rPr>
        <w:t xml:space="preserve"> R, </w:t>
      </w:r>
      <w:proofErr w:type="spellStart"/>
      <w:r w:rsidRPr="00FC03D7">
        <w:rPr>
          <w:rFonts w:ascii="Book Antiqua" w:eastAsia="Book Antiqua" w:hAnsi="Book Antiqua" w:cs="Book Antiqua"/>
          <w:color w:val="000000"/>
        </w:rPr>
        <w:t>Angeli</w:t>
      </w:r>
      <w:proofErr w:type="spellEnd"/>
      <w:r w:rsidRPr="00FC03D7">
        <w:rPr>
          <w:rFonts w:ascii="Book Antiqua" w:eastAsia="Book Antiqua" w:hAnsi="Book Antiqua" w:cs="Book Antiqua"/>
          <w:color w:val="000000"/>
        </w:rPr>
        <w:t xml:space="preserve"> P, Ruiz-Del-Arbol L, </w:t>
      </w:r>
      <w:proofErr w:type="spellStart"/>
      <w:r w:rsidRPr="00FC03D7">
        <w:rPr>
          <w:rFonts w:ascii="Book Antiqua" w:eastAsia="Book Antiqua" w:hAnsi="Book Antiqua" w:cs="Book Antiqua"/>
          <w:color w:val="000000"/>
        </w:rPr>
        <w:t>Planas</w:t>
      </w:r>
      <w:proofErr w:type="spellEnd"/>
      <w:r w:rsidRPr="00FC03D7">
        <w:rPr>
          <w:rFonts w:ascii="Book Antiqua" w:eastAsia="Book Antiqua" w:hAnsi="Book Antiqua" w:cs="Book Antiqua"/>
          <w:color w:val="000000"/>
        </w:rPr>
        <w:t xml:space="preserve"> R, </w:t>
      </w:r>
      <w:proofErr w:type="spellStart"/>
      <w:r w:rsidRPr="00FC03D7">
        <w:rPr>
          <w:rFonts w:ascii="Book Antiqua" w:eastAsia="Book Antiqua" w:hAnsi="Book Antiqua" w:cs="Book Antiqua"/>
          <w:color w:val="000000"/>
        </w:rPr>
        <w:t>Solà</w:t>
      </w:r>
      <w:proofErr w:type="spellEnd"/>
      <w:r w:rsidRPr="00FC03D7">
        <w:rPr>
          <w:rFonts w:ascii="Book Antiqua" w:eastAsia="Book Antiqua" w:hAnsi="Book Antiqua" w:cs="Book Antiqua"/>
          <w:color w:val="000000"/>
        </w:rPr>
        <w:t xml:space="preserve"> R, </w:t>
      </w:r>
      <w:proofErr w:type="spellStart"/>
      <w:r w:rsidRPr="00FC03D7">
        <w:rPr>
          <w:rFonts w:ascii="Book Antiqua" w:eastAsia="Book Antiqua" w:hAnsi="Book Antiqua" w:cs="Book Antiqua"/>
          <w:color w:val="000000"/>
        </w:rPr>
        <w:t>Ginès</w:t>
      </w:r>
      <w:proofErr w:type="spellEnd"/>
      <w:r w:rsidRPr="00FC03D7">
        <w:rPr>
          <w:rFonts w:ascii="Book Antiqua" w:eastAsia="Book Antiqua" w:hAnsi="Book Antiqua" w:cs="Book Antiqua"/>
          <w:color w:val="000000"/>
        </w:rPr>
        <w:t xml:space="preserve"> P, </w:t>
      </w:r>
      <w:proofErr w:type="spellStart"/>
      <w:r w:rsidRPr="00FC03D7">
        <w:rPr>
          <w:rFonts w:ascii="Book Antiqua" w:eastAsia="Book Antiqua" w:hAnsi="Book Antiqua" w:cs="Book Antiqua"/>
          <w:color w:val="000000"/>
        </w:rPr>
        <w:t>Terg</w:t>
      </w:r>
      <w:proofErr w:type="spellEnd"/>
      <w:r w:rsidRPr="00FC03D7">
        <w:rPr>
          <w:rFonts w:ascii="Book Antiqua" w:eastAsia="Book Antiqua" w:hAnsi="Book Antiqua" w:cs="Book Antiqua"/>
          <w:color w:val="000000"/>
        </w:rPr>
        <w:t xml:space="preserve"> R, </w:t>
      </w:r>
      <w:proofErr w:type="spellStart"/>
      <w:r w:rsidRPr="00FC03D7">
        <w:rPr>
          <w:rFonts w:ascii="Book Antiqua" w:eastAsia="Book Antiqua" w:hAnsi="Book Antiqua" w:cs="Book Antiqua"/>
          <w:color w:val="000000"/>
        </w:rPr>
        <w:t>Inglada</w:t>
      </w:r>
      <w:proofErr w:type="spellEnd"/>
      <w:r w:rsidRPr="00FC03D7">
        <w:rPr>
          <w:rFonts w:ascii="Book Antiqua" w:eastAsia="Book Antiqua" w:hAnsi="Book Antiqua" w:cs="Book Antiqua"/>
          <w:color w:val="000000"/>
        </w:rPr>
        <w:t xml:space="preserve"> L, </w:t>
      </w:r>
      <w:proofErr w:type="spellStart"/>
      <w:r w:rsidRPr="00FC03D7">
        <w:rPr>
          <w:rFonts w:ascii="Book Antiqua" w:eastAsia="Book Antiqua" w:hAnsi="Book Antiqua" w:cs="Book Antiqua"/>
          <w:color w:val="000000"/>
        </w:rPr>
        <w:t>Vaqué</w:t>
      </w:r>
      <w:proofErr w:type="spellEnd"/>
      <w:r w:rsidRPr="00FC03D7">
        <w:rPr>
          <w:rFonts w:ascii="Book Antiqua" w:eastAsia="Book Antiqua" w:hAnsi="Book Antiqua" w:cs="Book Antiqua"/>
          <w:color w:val="000000"/>
        </w:rPr>
        <w:t xml:space="preserve"> P, Salerno F, Vargas V, Clemente G, </w:t>
      </w:r>
      <w:proofErr w:type="spellStart"/>
      <w:r w:rsidRPr="00FC03D7">
        <w:rPr>
          <w:rFonts w:ascii="Book Antiqua" w:eastAsia="Book Antiqua" w:hAnsi="Book Antiqua" w:cs="Book Antiqua"/>
          <w:color w:val="000000"/>
        </w:rPr>
        <w:t>Quer</w:t>
      </w:r>
      <w:proofErr w:type="spellEnd"/>
      <w:r w:rsidRPr="00FC03D7">
        <w:rPr>
          <w:rFonts w:ascii="Book Antiqua" w:eastAsia="Book Antiqua" w:hAnsi="Book Antiqua" w:cs="Book Antiqua"/>
          <w:color w:val="000000"/>
        </w:rPr>
        <w:t xml:space="preserve"> JC, Jiménez W, Arroyo V, </w:t>
      </w:r>
      <w:proofErr w:type="spellStart"/>
      <w:r w:rsidRPr="00FC03D7">
        <w:rPr>
          <w:rFonts w:ascii="Book Antiqua" w:eastAsia="Book Antiqua" w:hAnsi="Book Antiqua" w:cs="Book Antiqua"/>
          <w:color w:val="000000"/>
        </w:rPr>
        <w:t>Rodés</w:t>
      </w:r>
      <w:proofErr w:type="spellEnd"/>
      <w:r w:rsidRPr="00FC03D7">
        <w:rPr>
          <w:rFonts w:ascii="Book Antiqua" w:eastAsia="Book Antiqua" w:hAnsi="Book Antiqua" w:cs="Book Antiqua"/>
          <w:color w:val="000000"/>
        </w:rPr>
        <w:t xml:space="preserve"> J. Randomized trial comparing albumin, dextran 70, and polygeline in cirrhotic patients with ascites treated by paracentesis. </w:t>
      </w:r>
      <w:r w:rsidRPr="00FC03D7">
        <w:rPr>
          <w:rFonts w:ascii="Book Antiqua" w:eastAsia="Book Antiqua" w:hAnsi="Book Antiqua" w:cs="Book Antiqua"/>
          <w:i/>
          <w:iCs/>
          <w:color w:val="000000"/>
        </w:rPr>
        <w:t>Gastroenterology</w:t>
      </w:r>
      <w:r w:rsidRPr="00FC03D7">
        <w:rPr>
          <w:rFonts w:ascii="Book Antiqua" w:eastAsia="Book Antiqua" w:hAnsi="Book Antiqua" w:cs="Book Antiqua"/>
          <w:color w:val="000000"/>
        </w:rPr>
        <w:t xml:space="preserve"> 1996; </w:t>
      </w:r>
      <w:r w:rsidRPr="00FC03D7">
        <w:rPr>
          <w:rFonts w:ascii="Book Antiqua" w:eastAsia="Book Antiqua" w:hAnsi="Book Antiqua" w:cs="Book Antiqua"/>
          <w:b/>
          <w:bCs/>
          <w:color w:val="000000"/>
        </w:rPr>
        <w:t>111</w:t>
      </w:r>
      <w:r w:rsidRPr="00FC03D7">
        <w:rPr>
          <w:rFonts w:ascii="Book Antiqua" w:eastAsia="Book Antiqua" w:hAnsi="Book Antiqua" w:cs="Book Antiqua"/>
          <w:color w:val="000000"/>
        </w:rPr>
        <w:t>: 1002-1010 [PMID: 8831595 DOI: 10.1016/s0016-5085(96)70068-9]</w:t>
      </w:r>
    </w:p>
    <w:p w14:paraId="756CE015"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40 </w:t>
      </w:r>
      <w:r w:rsidRPr="00FC03D7">
        <w:rPr>
          <w:rFonts w:ascii="Book Antiqua" w:eastAsia="Book Antiqua" w:hAnsi="Book Antiqua" w:cs="Book Antiqua"/>
          <w:b/>
          <w:bCs/>
          <w:color w:val="000000"/>
        </w:rPr>
        <w:t>Sola-Vera J</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Miñana</w:t>
      </w:r>
      <w:proofErr w:type="spellEnd"/>
      <w:r w:rsidRPr="00FC03D7">
        <w:rPr>
          <w:rFonts w:ascii="Book Antiqua" w:eastAsia="Book Antiqua" w:hAnsi="Book Antiqua" w:cs="Book Antiqua"/>
          <w:color w:val="000000"/>
        </w:rPr>
        <w:t xml:space="preserve"> J, </w:t>
      </w:r>
      <w:proofErr w:type="spellStart"/>
      <w:r w:rsidRPr="00FC03D7">
        <w:rPr>
          <w:rFonts w:ascii="Book Antiqua" w:eastAsia="Book Antiqua" w:hAnsi="Book Antiqua" w:cs="Book Antiqua"/>
          <w:color w:val="000000"/>
        </w:rPr>
        <w:t>Ricart</w:t>
      </w:r>
      <w:proofErr w:type="spellEnd"/>
      <w:r w:rsidRPr="00FC03D7">
        <w:rPr>
          <w:rFonts w:ascii="Book Antiqua" w:eastAsia="Book Antiqua" w:hAnsi="Book Antiqua" w:cs="Book Antiqua"/>
          <w:color w:val="000000"/>
        </w:rPr>
        <w:t xml:space="preserve"> E, </w:t>
      </w:r>
      <w:proofErr w:type="spellStart"/>
      <w:r w:rsidRPr="00FC03D7">
        <w:rPr>
          <w:rFonts w:ascii="Book Antiqua" w:eastAsia="Book Antiqua" w:hAnsi="Book Antiqua" w:cs="Book Antiqua"/>
          <w:color w:val="000000"/>
        </w:rPr>
        <w:t>Planella</w:t>
      </w:r>
      <w:proofErr w:type="spellEnd"/>
      <w:r w:rsidRPr="00FC03D7">
        <w:rPr>
          <w:rFonts w:ascii="Book Antiqua" w:eastAsia="Book Antiqua" w:hAnsi="Book Antiqua" w:cs="Book Antiqua"/>
          <w:color w:val="000000"/>
        </w:rPr>
        <w:t xml:space="preserve"> M, González B, Torras X, Rodríguez J, Such J, Pascual S, Soriano G, Pérez-Mateo M, Guarner C. Randomized trial comparing albumin and saline in the prevention of paracentesis-induced circulatory dysfunction in cirrhotic patients with ascites. </w:t>
      </w:r>
      <w:r w:rsidRPr="00FC03D7">
        <w:rPr>
          <w:rFonts w:ascii="Book Antiqua" w:eastAsia="Book Antiqua" w:hAnsi="Book Antiqua" w:cs="Book Antiqua"/>
          <w:i/>
          <w:iCs/>
          <w:color w:val="000000"/>
        </w:rPr>
        <w:t>Hepatology</w:t>
      </w:r>
      <w:r w:rsidRPr="00FC03D7">
        <w:rPr>
          <w:rFonts w:ascii="Book Antiqua" w:eastAsia="Book Antiqua" w:hAnsi="Book Antiqua" w:cs="Book Antiqua"/>
          <w:color w:val="000000"/>
        </w:rPr>
        <w:t xml:space="preserve"> 2003; </w:t>
      </w:r>
      <w:r w:rsidRPr="00FC03D7">
        <w:rPr>
          <w:rFonts w:ascii="Book Antiqua" w:eastAsia="Book Antiqua" w:hAnsi="Book Antiqua" w:cs="Book Antiqua"/>
          <w:b/>
          <w:bCs/>
          <w:color w:val="000000"/>
        </w:rPr>
        <w:t>37</w:t>
      </w:r>
      <w:r w:rsidRPr="00FC03D7">
        <w:rPr>
          <w:rFonts w:ascii="Book Antiqua" w:eastAsia="Book Antiqua" w:hAnsi="Book Antiqua" w:cs="Book Antiqua"/>
          <w:color w:val="000000"/>
        </w:rPr>
        <w:t>: 1147-1153 [PMID: 12717396 DOI: 10.1053/jhep.2003.50169]</w:t>
      </w:r>
    </w:p>
    <w:p w14:paraId="6CDD8D9F"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41 </w:t>
      </w:r>
      <w:r w:rsidRPr="00FC03D7">
        <w:rPr>
          <w:rFonts w:ascii="Book Antiqua" w:eastAsia="Book Antiqua" w:hAnsi="Book Antiqua" w:cs="Book Antiqua"/>
          <w:b/>
          <w:bCs/>
          <w:color w:val="000000"/>
        </w:rPr>
        <w:t>Stadlbauer V</w:t>
      </w:r>
      <w:r w:rsidRPr="00FC03D7">
        <w:rPr>
          <w:rFonts w:ascii="Book Antiqua" w:eastAsia="Book Antiqua" w:hAnsi="Book Antiqua" w:cs="Book Antiqua"/>
          <w:color w:val="000000"/>
        </w:rPr>
        <w:t xml:space="preserve">, Wright GA, Banaji M, </w:t>
      </w:r>
      <w:proofErr w:type="spellStart"/>
      <w:r w:rsidRPr="00FC03D7">
        <w:rPr>
          <w:rFonts w:ascii="Book Antiqua" w:eastAsia="Book Antiqua" w:hAnsi="Book Antiqua" w:cs="Book Antiqua"/>
          <w:color w:val="000000"/>
        </w:rPr>
        <w:t>Mukhopadhya</w:t>
      </w:r>
      <w:proofErr w:type="spellEnd"/>
      <w:r w:rsidRPr="00FC03D7">
        <w:rPr>
          <w:rFonts w:ascii="Book Antiqua" w:eastAsia="Book Antiqua" w:hAnsi="Book Antiqua" w:cs="Book Antiqua"/>
          <w:color w:val="000000"/>
        </w:rPr>
        <w:t xml:space="preserve"> A, Mookerjee RP, Moore K, Jalan R. Relationship between activation of the sympathetic nervous system and renal blood flow autoregulation in cirrhosis. </w:t>
      </w:r>
      <w:r w:rsidRPr="00FC03D7">
        <w:rPr>
          <w:rFonts w:ascii="Book Antiqua" w:eastAsia="Book Antiqua" w:hAnsi="Book Antiqua" w:cs="Book Antiqua"/>
          <w:i/>
          <w:iCs/>
          <w:color w:val="000000"/>
        </w:rPr>
        <w:t>Gastroenterology</w:t>
      </w:r>
      <w:r w:rsidRPr="00FC03D7">
        <w:rPr>
          <w:rFonts w:ascii="Book Antiqua" w:eastAsia="Book Antiqua" w:hAnsi="Book Antiqua" w:cs="Book Antiqua"/>
          <w:color w:val="000000"/>
        </w:rPr>
        <w:t xml:space="preserve"> 2008; </w:t>
      </w:r>
      <w:r w:rsidRPr="00FC03D7">
        <w:rPr>
          <w:rFonts w:ascii="Book Antiqua" w:eastAsia="Book Antiqua" w:hAnsi="Book Antiqua" w:cs="Book Antiqua"/>
          <w:b/>
          <w:bCs/>
          <w:color w:val="000000"/>
        </w:rPr>
        <w:t>134</w:t>
      </w:r>
      <w:r w:rsidRPr="00FC03D7">
        <w:rPr>
          <w:rFonts w:ascii="Book Antiqua" w:eastAsia="Book Antiqua" w:hAnsi="Book Antiqua" w:cs="Book Antiqua"/>
          <w:color w:val="000000"/>
        </w:rPr>
        <w:t>: 111-119 [PMID: 18166350 DOI: 10.1053/j.gastro.2007.10.055]</w:t>
      </w:r>
    </w:p>
    <w:p w14:paraId="0A8F00AE"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42 </w:t>
      </w:r>
      <w:r w:rsidRPr="00FC03D7">
        <w:rPr>
          <w:rFonts w:ascii="Book Antiqua" w:eastAsia="Book Antiqua" w:hAnsi="Book Antiqua" w:cs="Book Antiqua"/>
          <w:b/>
          <w:bCs/>
          <w:color w:val="000000"/>
        </w:rPr>
        <w:t>Ortega R</w:t>
      </w:r>
      <w:r w:rsidRPr="00FC03D7">
        <w:rPr>
          <w:rFonts w:ascii="Book Antiqua" w:eastAsia="Book Antiqua" w:hAnsi="Book Antiqua" w:cs="Book Antiqua"/>
          <w:color w:val="000000"/>
        </w:rPr>
        <w:t xml:space="preserve">, Ginès P, Uriz J, Cárdenas A, </w:t>
      </w:r>
      <w:proofErr w:type="spellStart"/>
      <w:r w:rsidRPr="00FC03D7">
        <w:rPr>
          <w:rFonts w:ascii="Book Antiqua" w:eastAsia="Book Antiqua" w:hAnsi="Book Antiqua" w:cs="Book Antiqua"/>
          <w:color w:val="000000"/>
        </w:rPr>
        <w:t>Calahorra</w:t>
      </w:r>
      <w:proofErr w:type="spellEnd"/>
      <w:r w:rsidRPr="00FC03D7">
        <w:rPr>
          <w:rFonts w:ascii="Book Antiqua" w:eastAsia="Book Antiqua" w:hAnsi="Book Antiqua" w:cs="Book Antiqua"/>
          <w:color w:val="000000"/>
        </w:rPr>
        <w:t xml:space="preserve"> B, De Las Heras D, Guevara M, Bataller R, Jiménez W, Arroyo V, </w:t>
      </w:r>
      <w:proofErr w:type="spellStart"/>
      <w:r w:rsidRPr="00FC03D7">
        <w:rPr>
          <w:rFonts w:ascii="Book Antiqua" w:eastAsia="Book Antiqua" w:hAnsi="Book Antiqua" w:cs="Book Antiqua"/>
          <w:color w:val="000000"/>
        </w:rPr>
        <w:t>Rodés</w:t>
      </w:r>
      <w:proofErr w:type="spellEnd"/>
      <w:r w:rsidRPr="00FC03D7">
        <w:rPr>
          <w:rFonts w:ascii="Book Antiqua" w:eastAsia="Book Antiqua" w:hAnsi="Book Antiqua" w:cs="Book Antiqua"/>
          <w:color w:val="000000"/>
        </w:rPr>
        <w:t xml:space="preserve"> J. Terlipressin therapy with and without albumin for patients with hepatorenal syndrome: results of a prospective, nonrandomized study. </w:t>
      </w:r>
      <w:r w:rsidRPr="00FC03D7">
        <w:rPr>
          <w:rFonts w:ascii="Book Antiqua" w:eastAsia="Book Antiqua" w:hAnsi="Book Antiqua" w:cs="Book Antiqua"/>
          <w:i/>
          <w:iCs/>
          <w:color w:val="000000"/>
        </w:rPr>
        <w:t>Hepatology</w:t>
      </w:r>
      <w:r w:rsidRPr="00FC03D7">
        <w:rPr>
          <w:rFonts w:ascii="Book Antiqua" w:eastAsia="Book Antiqua" w:hAnsi="Book Antiqua" w:cs="Book Antiqua"/>
          <w:color w:val="000000"/>
        </w:rPr>
        <w:t xml:space="preserve"> 2002; </w:t>
      </w:r>
      <w:r w:rsidRPr="00FC03D7">
        <w:rPr>
          <w:rFonts w:ascii="Book Antiqua" w:eastAsia="Book Antiqua" w:hAnsi="Book Antiqua" w:cs="Book Antiqua"/>
          <w:b/>
          <w:bCs/>
          <w:color w:val="000000"/>
        </w:rPr>
        <w:t>36</w:t>
      </w:r>
      <w:r w:rsidRPr="00FC03D7">
        <w:rPr>
          <w:rFonts w:ascii="Book Antiqua" w:eastAsia="Book Antiqua" w:hAnsi="Book Antiqua" w:cs="Book Antiqua"/>
          <w:color w:val="000000"/>
        </w:rPr>
        <w:t>: 941-948 [PMID: 12297842 DOI: 10.1053/jhep.2002.35819]</w:t>
      </w:r>
    </w:p>
    <w:p w14:paraId="2B19C6B0"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43 </w:t>
      </w:r>
      <w:r w:rsidRPr="00FC03D7">
        <w:rPr>
          <w:rFonts w:ascii="Book Antiqua" w:eastAsia="Book Antiqua" w:hAnsi="Book Antiqua" w:cs="Book Antiqua"/>
          <w:b/>
          <w:bCs/>
          <w:color w:val="000000"/>
        </w:rPr>
        <w:t>Sanyal AJ</w:t>
      </w:r>
      <w:r w:rsidRPr="00FC03D7">
        <w:rPr>
          <w:rFonts w:ascii="Book Antiqua" w:eastAsia="Book Antiqua" w:hAnsi="Book Antiqua" w:cs="Book Antiqua"/>
          <w:color w:val="000000"/>
        </w:rPr>
        <w:t xml:space="preserve">, Boyer T, Garcia-Tsao G, Regenstein F, </w:t>
      </w:r>
      <w:proofErr w:type="spellStart"/>
      <w:r w:rsidRPr="00FC03D7">
        <w:rPr>
          <w:rFonts w:ascii="Book Antiqua" w:eastAsia="Book Antiqua" w:hAnsi="Book Antiqua" w:cs="Book Antiqua"/>
          <w:color w:val="000000"/>
        </w:rPr>
        <w:t>Rossaro</w:t>
      </w:r>
      <w:proofErr w:type="spellEnd"/>
      <w:r w:rsidRPr="00FC03D7">
        <w:rPr>
          <w:rFonts w:ascii="Book Antiqua" w:eastAsia="Book Antiqua" w:hAnsi="Book Antiqua" w:cs="Book Antiqua"/>
          <w:color w:val="000000"/>
        </w:rPr>
        <w:t xml:space="preserve"> L, </w:t>
      </w:r>
      <w:proofErr w:type="spellStart"/>
      <w:r w:rsidRPr="00FC03D7">
        <w:rPr>
          <w:rFonts w:ascii="Book Antiqua" w:eastAsia="Book Antiqua" w:hAnsi="Book Antiqua" w:cs="Book Antiqua"/>
          <w:color w:val="000000"/>
        </w:rPr>
        <w:t>Appenrodt</w:t>
      </w:r>
      <w:proofErr w:type="spellEnd"/>
      <w:r w:rsidRPr="00FC03D7">
        <w:rPr>
          <w:rFonts w:ascii="Book Antiqua" w:eastAsia="Book Antiqua" w:hAnsi="Book Antiqua" w:cs="Book Antiqua"/>
          <w:color w:val="000000"/>
        </w:rPr>
        <w:t xml:space="preserve"> B, </w:t>
      </w:r>
      <w:proofErr w:type="spellStart"/>
      <w:r w:rsidRPr="00FC03D7">
        <w:rPr>
          <w:rFonts w:ascii="Book Antiqua" w:eastAsia="Book Antiqua" w:hAnsi="Book Antiqua" w:cs="Book Antiqua"/>
          <w:color w:val="000000"/>
        </w:rPr>
        <w:t>Blei</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Gülberg</w:t>
      </w:r>
      <w:proofErr w:type="spellEnd"/>
      <w:r w:rsidRPr="00FC03D7">
        <w:rPr>
          <w:rFonts w:ascii="Book Antiqua" w:eastAsia="Book Antiqua" w:hAnsi="Book Antiqua" w:cs="Book Antiqua"/>
          <w:color w:val="000000"/>
        </w:rPr>
        <w:t xml:space="preserve"> V, </w:t>
      </w:r>
      <w:proofErr w:type="spellStart"/>
      <w:r w:rsidRPr="00FC03D7">
        <w:rPr>
          <w:rFonts w:ascii="Book Antiqua" w:eastAsia="Book Antiqua" w:hAnsi="Book Antiqua" w:cs="Book Antiqua"/>
          <w:color w:val="000000"/>
        </w:rPr>
        <w:t>Sigal</w:t>
      </w:r>
      <w:proofErr w:type="spellEnd"/>
      <w:r w:rsidRPr="00FC03D7">
        <w:rPr>
          <w:rFonts w:ascii="Book Antiqua" w:eastAsia="Book Antiqua" w:hAnsi="Book Antiqua" w:cs="Book Antiqua"/>
          <w:color w:val="000000"/>
        </w:rPr>
        <w:t xml:space="preserve"> S, </w:t>
      </w:r>
      <w:proofErr w:type="spellStart"/>
      <w:r w:rsidRPr="00FC03D7">
        <w:rPr>
          <w:rFonts w:ascii="Book Antiqua" w:eastAsia="Book Antiqua" w:hAnsi="Book Antiqua" w:cs="Book Antiqua"/>
          <w:color w:val="000000"/>
        </w:rPr>
        <w:t>Teuber</w:t>
      </w:r>
      <w:proofErr w:type="spellEnd"/>
      <w:r w:rsidRPr="00FC03D7">
        <w:rPr>
          <w:rFonts w:ascii="Book Antiqua" w:eastAsia="Book Antiqua" w:hAnsi="Book Antiqua" w:cs="Book Antiqua"/>
          <w:color w:val="000000"/>
        </w:rPr>
        <w:t xml:space="preserve"> P; </w:t>
      </w:r>
      <w:proofErr w:type="spellStart"/>
      <w:r w:rsidRPr="00FC03D7">
        <w:rPr>
          <w:rFonts w:ascii="Book Antiqua" w:eastAsia="Book Antiqua" w:hAnsi="Book Antiqua" w:cs="Book Antiqua"/>
          <w:color w:val="000000"/>
        </w:rPr>
        <w:t>Terlipressin</w:t>
      </w:r>
      <w:proofErr w:type="spellEnd"/>
      <w:r w:rsidRPr="00FC03D7">
        <w:rPr>
          <w:rFonts w:ascii="Book Antiqua" w:eastAsia="Book Antiqua" w:hAnsi="Book Antiqua" w:cs="Book Antiqua"/>
          <w:color w:val="000000"/>
        </w:rPr>
        <w:t xml:space="preserve"> Study Group. A randomized, prospective, </w:t>
      </w:r>
      <w:r w:rsidRPr="00FC03D7">
        <w:rPr>
          <w:rFonts w:ascii="Book Antiqua" w:eastAsia="Book Antiqua" w:hAnsi="Book Antiqua" w:cs="Book Antiqua"/>
          <w:color w:val="000000"/>
        </w:rPr>
        <w:lastRenderedPageBreak/>
        <w:t xml:space="preserve">double-blind, placebo-controlled trial of terlipressin for type 1 hepatorenal syndrome. </w:t>
      </w:r>
      <w:r w:rsidRPr="00FC03D7">
        <w:rPr>
          <w:rFonts w:ascii="Book Antiqua" w:eastAsia="Book Antiqua" w:hAnsi="Book Antiqua" w:cs="Book Antiqua"/>
          <w:i/>
          <w:iCs/>
          <w:color w:val="000000"/>
        </w:rPr>
        <w:t>Gastroenterology</w:t>
      </w:r>
      <w:r w:rsidRPr="00FC03D7">
        <w:rPr>
          <w:rFonts w:ascii="Book Antiqua" w:eastAsia="Book Antiqua" w:hAnsi="Book Antiqua" w:cs="Book Antiqua"/>
          <w:color w:val="000000"/>
        </w:rPr>
        <w:t xml:space="preserve"> 2008; </w:t>
      </w:r>
      <w:r w:rsidRPr="00FC03D7">
        <w:rPr>
          <w:rFonts w:ascii="Book Antiqua" w:eastAsia="Book Antiqua" w:hAnsi="Book Antiqua" w:cs="Book Antiqua"/>
          <w:b/>
          <w:bCs/>
          <w:color w:val="000000"/>
        </w:rPr>
        <w:t>134</w:t>
      </w:r>
      <w:r w:rsidRPr="00FC03D7">
        <w:rPr>
          <w:rFonts w:ascii="Book Antiqua" w:eastAsia="Book Antiqua" w:hAnsi="Book Antiqua" w:cs="Book Antiqua"/>
          <w:color w:val="000000"/>
        </w:rPr>
        <w:t>: 1360-1368 [PMID: 18471513 DOI: 10.1053/j.gastro.2008.02.014]</w:t>
      </w:r>
    </w:p>
    <w:p w14:paraId="16E81F9D"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44 </w:t>
      </w:r>
      <w:r w:rsidRPr="00FC03D7">
        <w:rPr>
          <w:rFonts w:ascii="Book Antiqua" w:eastAsia="Book Antiqua" w:hAnsi="Book Antiqua" w:cs="Book Antiqua"/>
          <w:b/>
          <w:bCs/>
          <w:color w:val="000000"/>
        </w:rPr>
        <w:t>Boyer TD</w:t>
      </w:r>
      <w:r w:rsidRPr="00FC03D7">
        <w:rPr>
          <w:rFonts w:ascii="Book Antiqua" w:eastAsia="Book Antiqua" w:hAnsi="Book Antiqua" w:cs="Book Antiqua"/>
          <w:color w:val="000000"/>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sidRPr="00FC03D7">
        <w:rPr>
          <w:rFonts w:ascii="Book Antiqua" w:eastAsia="Book Antiqua" w:hAnsi="Book Antiqua" w:cs="Book Antiqua"/>
          <w:i/>
          <w:iCs/>
          <w:color w:val="000000"/>
        </w:rPr>
        <w:t>Gastroenterology</w:t>
      </w:r>
      <w:r w:rsidRPr="00FC03D7">
        <w:rPr>
          <w:rFonts w:ascii="Book Antiqua" w:eastAsia="Book Antiqua" w:hAnsi="Book Antiqua" w:cs="Book Antiqua"/>
          <w:color w:val="000000"/>
        </w:rPr>
        <w:t xml:space="preserve"> 2016; </w:t>
      </w:r>
      <w:r w:rsidRPr="00FC03D7">
        <w:rPr>
          <w:rFonts w:ascii="Book Antiqua" w:eastAsia="Book Antiqua" w:hAnsi="Book Antiqua" w:cs="Book Antiqua"/>
          <w:b/>
          <w:bCs/>
          <w:color w:val="000000"/>
        </w:rPr>
        <w:t>150</w:t>
      </w:r>
      <w:r w:rsidRPr="00FC03D7">
        <w:rPr>
          <w:rFonts w:ascii="Book Antiqua" w:eastAsia="Book Antiqua" w:hAnsi="Book Antiqua" w:cs="Book Antiqua"/>
          <w:color w:val="000000"/>
        </w:rPr>
        <w:t>: 1579-1589.e2 [PMID: 26896734 DOI: 10.1053/j.gastro.2016.02.026]</w:t>
      </w:r>
    </w:p>
    <w:p w14:paraId="62117D0F" w14:textId="046DD862"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45 </w:t>
      </w:r>
      <w:r w:rsidRPr="00FC03D7">
        <w:rPr>
          <w:rFonts w:ascii="Book Antiqua" w:eastAsia="Book Antiqua" w:hAnsi="Book Antiqua" w:cs="Book Antiqua"/>
          <w:b/>
          <w:bCs/>
          <w:color w:val="000000"/>
        </w:rPr>
        <w:t>Cavallin M</w:t>
      </w:r>
      <w:r w:rsidRPr="00FC03D7">
        <w:rPr>
          <w:rFonts w:ascii="Book Antiqua" w:eastAsia="Book Antiqua" w:hAnsi="Book Antiqua" w:cs="Book Antiqua"/>
          <w:color w:val="000000"/>
        </w:rPr>
        <w:t xml:space="preserve">, Kamath PS, </w:t>
      </w:r>
      <w:proofErr w:type="spellStart"/>
      <w:r w:rsidRPr="00FC03D7">
        <w:rPr>
          <w:rFonts w:ascii="Book Antiqua" w:eastAsia="Book Antiqua" w:hAnsi="Book Antiqua" w:cs="Book Antiqua"/>
          <w:color w:val="000000"/>
        </w:rPr>
        <w:t>Merli</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Fasolato</w:t>
      </w:r>
      <w:proofErr w:type="spellEnd"/>
      <w:r w:rsidRPr="00FC03D7">
        <w:rPr>
          <w:rFonts w:ascii="Book Antiqua" w:eastAsia="Book Antiqua" w:hAnsi="Book Antiqua" w:cs="Book Antiqua"/>
          <w:color w:val="000000"/>
        </w:rPr>
        <w:t xml:space="preserve"> S, </w:t>
      </w:r>
      <w:proofErr w:type="spellStart"/>
      <w:r w:rsidRPr="00FC03D7">
        <w:rPr>
          <w:rFonts w:ascii="Book Antiqua" w:eastAsia="Book Antiqua" w:hAnsi="Book Antiqua" w:cs="Book Antiqua"/>
          <w:color w:val="000000"/>
        </w:rPr>
        <w:t>Toniutto</w:t>
      </w:r>
      <w:proofErr w:type="spellEnd"/>
      <w:r w:rsidRPr="00FC03D7">
        <w:rPr>
          <w:rFonts w:ascii="Book Antiqua" w:eastAsia="Book Antiqua" w:hAnsi="Book Antiqua" w:cs="Book Antiqua"/>
          <w:color w:val="000000"/>
        </w:rPr>
        <w:t xml:space="preserve"> P, Salerno F, </w:t>
      </w:r>
      <w:proofErr w:type="spellStart"/>
      <w:r w:rsidRPr="00FC03D7">
        <w:rPr>
          <w:rFonts w:ascii="Book Antiqua" w:eastAsia="Book Antiqua" w:hAnsi="Book Antiqua" w:cs="Book Antiqua"/>
          <w:color w:val="000000"/>
        </w:rPr>
        <w:t>Bernardi</w:t>
      </w:r>
      <w:proofErr w:type="spellEnd"/>
      <w:r w:rsidRPr="00FC03D7">
        <w:rPr>
          <w:rFonts w:ascii="Book Antiqua" w:eastAsia="Book Antiqua" w:hAnsi="Book Antiqua" w:cs="Book Antiqua"/>
          <w:color w:val="000000"/>
        </w:rPr>
        <w:t xml:space="preserve"> M, Romanelli RG, </w:t>
      </w:r>
      <w:proofErr w:type="spellStart"/>
      <w:r w:rsidRPr="00FC03D7">
        <w:rPr>
          <w:rFonts w:ascii="Book Antiqua" w:eastAsia="Book Antiqua" w:hAnsi="Book Antiqua" w:cs="Book Antiqua"/>
          <w:color w:val="000000"/>
        </w:rPr>
        <w:t>Colletta</w:t>
      </w:r>
      <w:proofErr w:type="spellEnd"/>
      <w:r w:rsidRPr="00FC03D7">
        <w:rPr>
          <w:rFonts w:ascii="Book Antiqua" w:eastAsia="Book Antiqua" w:hAnsi="Book Antiqua" w:cs="Book Antiqua"/>
          <w:color w:val="000000"/>
        </w:rPr>
        <w:t xml:space="preserve"> C, Salinas F, Di Giacomo A, </w:t>
      </w:r>
      <w:proofErr w:type="spellStart"/>
      <w:r w:rsidRPr="00FC03D7">
        <w:rPr>
          <w:rFonts w:ascii="Book Antiqua" w:eastAsia="Book Antiqua" w:hAnsi="Book Antiqua" w:cs="Book Antiqua"/>
          <w:color w:val="000000"/>
        </w:rPr>
        <w:t>Ridola</w:t>
      </w:r>
      <w:proofErr w:type="spellEnd"/>
      <w:r w:rsidRPr="00FC03D7">
        <w:rPr>
          <w:rFonts w:ascii="Book Antiqua" w:eastAsia="Book Antiqua" w:hAnsi="Book Antiqua" w:cs="Book Antiqua"/>
          <w:color w:val="000000"/>
        </w:rPr>
        <w:t xml:space="preserve"> L, </w:t>
      </w:r>
      <w:proofErr w:type="spellStart"/>
      <w:r w:rsidRPr="00FC03D7">
        <w:rPr>
          <w:rFonts w:ascii="Book Antiqua" w:eastAsia="Book Antiqua" w:hAnsi="Book Antiqua" w:cs="Book Antiqua"/>
          <w:color w:val="000000"/>
        </w:rPr>
        <w:t>Fornasiere</w:t>
      </w:r>
      <w:proofErr w:type="spellEnd"/>
      <w:r w:rsidRPr="00FC03D7">
        <w:rPr>
          <w:rFonts w:ascii="Book Antiqua" w:eastAsia="Book Antiqua" w:hAnsi="Book Antiqua" w:cs="Book Antiqua"/>
          <w:color w:val="000000"/>
        </w:rPr>
        <w:t xml:space="preserve"> E, Caraceni P, Morando F, Piano S, </w:t>
      </w:r>
      <w:proofErr w:type="spellStart"/>
      <w:r w:rsidRPr="00FC03D7">
        <w:rPr>
          <w:rFonts w:ascii="Book Antiqua" w:eastAsia="Book Antiqua" w:hAnsi="Book Antiqua" w:cs="Book Antiqua"/>
          <w:color w:val="000000"/>
        </w:rPr>
        <w:t>Gatta</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Angeli</w:t>
      </w:r>
      <w:proofErr w:type="spellEnd"/>
      <w:r w:rsidRPr="00FC03D7">
        <w:rPr>
          <w:rFonts w:ascii="Book Antiqua" w:eastAsia="Book Antiqua" w:hAnsi="Book Antiqua" w:cs="Book Antiqua"/>
          <w:color w:val="000000"/>
        </w:rPr>
        <w:t xml:space="preserve"> P; Italian Association for the Study of the Liver Study Group on Hepatorenal Syndrome. Terlipressin plus albumin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midodrine and octreotide plus albumin in the treatment of hepatorenal syndrome: A randomized trial. </w:t>
      </w:r>
      <w:r w:rsidRPr="00FC03D7">
        <w:rPr>
          <w:rFonts w:ascii="Book Antiqua" w:eastAsia="Book Antiqua" w:hAnsi="Book Antiqua" w:cs="Book Antiqua"/>
          <w:i/>
          <w:iCs/>
          <w:color w:val="000000"/>
        </w:rPr>
        <w:t>Hepatology</w:t>
      </w:r>
      <w:r w:rsidRPr="00FC03D7">
        <w:rPr>
          <w:rFonts w:ascii="Book Antiqua" w:eastAsia="Book Antiqua" w:hAnsi="Book Antiqua" w:cs="Book Antiqua"/>
          <w:color w:val="000000"/>
        </w:rPr>
        <w:t xml:space="preserve"> 2015; </w:t>
      </w:r>
      <w:r w:rsidRPr="00FC03D7">
        <w:rPr>
          <w:rFonts w:ascii="Book Antiqua" w:eastAsia="Book Antiqua" w:hAnsi="Book Antiqua" w:cs="Book Antiqua"/>
          <w:b/>
          <w:bCs/>
          <w:color w:val="000000"/>
        </w:rPr>
        <w:t>62</w:t>
      </w:r>
      <w:r w:rsidRPr="00FC03D7">
        <w:rPr>
          <w:rFonts w:ascii="Book Antiqua" w:eastAsia="Book Antiqua" w:hAnsi="Book Antiqua" w:cs="Book Antiqua"/>
          <w:color w:val="000000"/>
        </w:rPr>
        <w:t>: 567-574 [PMID: 25644760 DOI: 10.1002/hep.27709]</w:t>
      </w:r>
    </w:p>
    <w:p w14:paraId="53F79D09"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46 </w:t>
      </w:r>
      <w:r w:rsidRPr="00FC03D7">
        <w:rPr>
          <w:rFonts w:ascii="Book Antiqua" w:eastAsia="Book Antiqua" w:hAnsi="Book Antiqua" w:cs="Book Antiqua"/>
          <w:b/>
          <w:bCs/>
          <w:color w:val="000000"/>
        </w:rPr>
        <w:t>Cavallin M</w:t>
      </w:r>
      <w:r w:rsidRPr="00FC03D7">
        <w:rPr>
          <w:rFonts w:ascii="Book Antiqua" w:eastAsia="Book Antiqua" w:hAnsi="Book Antiqua" w:cs="Book Antiqua"/>
          <w:color w:val="000000"/>
        </w:rPr>
        <w:t xml:space="preserve">, Piano S, Romano A, </w:t>
      </w:r>
      <w:proofErr w:type="spellStart"/>
      <w:r w:rsidRPr="00FC03D7">
        <w:rPr>
          <w:rFonts w:ascii="Book Antiqua" w:eastAsia="Book Antiqua" w:hAnsi="Book Antiqua" w:cs="Book Antiqua"/>
          <w:color w:val="000000"/>
        </w:rPr>
        <w:t>Fasolato</w:t>
      </w:r>
      <w:proofErr w:type="spellEnd"/>
      <w:r w:rsidRPr="00FC03D7">
        <w:rPr>
          <w:rFonts w:ascii="Book Antiqua" w:eastAsia="Book Antiqua" w:hAnsi="Book Antiqua" w:cs="Book Antiqua"/>
          <w:color w:val="000000"/>
        </w:rPr>
        <w:t xml:space="preserve"> S, </w:t>
      </w:r>
      <w:proofErr w:type="spellStart"/>
      <w:r w:rsidRPr="00FC03D7">
        <w:rPr>
          <w:rFonts w:ascii="Book Antiqua" w:eastAsia="Book Antiqua" w:hAnsi="Book Antiqua" w:cs="Book Antiqua"/>
          <w:color w:val="000000"/>
        </w:rPr>
        <w:t>Frigo</w:t>
      </w:r>
      <w:proofErr w:type="spellEnd"/>
      <w:r w:rsidRPr="00FC03D7">
        <w:rPr>
          <w:rFonts w:ascii="Book Antiqua" w:eastAsia="Book Antiqua" w:hAnsi="Book Antiqua" w:cs="Book Antiqua"/>
          <w:color w:val="000000"/>
        </w:rPr>
        <w:t xml:space="preserve"> AC, Benetti G, Gola E, Morando F, </w:t>
      </w:r>
      <w:proofErr w:type="spellStart"/>
      <w:r w:rsidRPr="00FC03D7">
        <w:rPr>
          <w:rFonts w:ascii="Book Antiqua" w:eastAsia="Book Antiqua" w:hAnsi="Book Antiqua" w:cs="Book Antiqua"/>
          <w:color w:val="000000"/>
        </w:rPr>
        <w:t>Stanco</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Rosi</w:t>
      </w:r>
      <w:proofErr w:type="spellEnd"/>
      <w:r w:rsidRPr="00FC03D7">
        <w:rPr>
          <w:rFonts w:ascii="Book Antiqua" w:eastAsia="Book Antiqua" w:hAnsi="Book Antiqua" w:cs="Book Antiqua"/>
          <w:color w:val="000000"/>
        </w:rPr>
        <w:t xml:space="preserve"> S, </w:t>
      </w:r>
      <w:proofErr w:type="spellStart"/>
      <w:r w:rsidRPr="00FC03D7">
        <w:rPr>
          <w:rFonts w:ascii="Book Antiqua" w:eastAsia="Book Antiqua" w:hAnsi="Book Antiqua" w:cs="Book Antiqua"/>
          <w:color w:val="000000"/>
        </w:rPr>
        <w:t>Sticca</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Cillo</w:t>
      </w:r>
      <w:proofErr w:type="spellEnd"/>
      <w:r w:rsidRPr="00FC03D7">
        <w:rPr>
          <w:rFonts w:ascii="Book Antiqua" w:eastAsia="Book Antiqua" w:hAnsi="Book Antiqua" w:cs="Book Antiqua"/>
          <w:color w:val="000000"/>
        </w:rPr>
        <w:t xml:space="preserve"> U, Angeli P. Terlipressin given by continuous intravenous infusion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intravenous boluses in the treatment of hepatorenal syndrome: A randomized controlled study. </w:t>
      </w:r>
      <w:r w:rsidRPr="00FC03D7">
        <w:rPr>
          <w:rFonts w:ascii="Book Antiqua" w:eastAsia="Book Antiqua" w:hAnsi="Book Antiqua" w:cs="Book Antiqua"/>
          <w:i/>
          <w:iCs/>
          <w:color w:val="000000"/>
        </w:rPr>
        <w:t>Hepatology</w:t>
      </w:r>
      <w:r w:rsidRPr="00FC03D7">
        <w:rPr>
          <w:rFonts w:ascii="Book Antiqua" w:eastAsia="Book Antiqua" w:hAnsi="Book Antiqua" w:cs="Book Antiqua"/>
          <w:color w:val="000000"/>
        </w:rPr>
        <w:t xml:space="preserve"> 2016; </w:t>
      </w:r>
      <w:r w:rsidRPr="00FC03D7">
        <w:rPr>
          <w:rFonts w:ascii="Book Antiqua" w:eastAsia="Book Antiqua" w:hAnsi="Book Antiqua" w:cs="Book Antiqua"/>
          <w:b/>
          <w:bCs/>
          <w:color w:val="000000"/>
        </w:rPr>
        <w:t>63</w:t>
      </w:r>
      <w:r w:rsidRPr="00FC03D7">
        <w:rPr>
          <w:rFonts w:ascii="Book Antiqua" w:eastAsia="Book Antiqua" w:hAnsi="Book Antiqua" w:cs="Book Antiqua"/>
          <w:color w:val="000000"/>
        </w:rPr>
        <w:t>: 983-992 [PMID: 26659927 DOI: 10.1002/hep.28396]</w:t>
      </w:r>
    </w:p>
    <w:p w14:paraId="5D505462" w14:textId="77777777" w:rsidR="00A77B3E" w:rsidRPr="00FC03D7" w:rsidRDefault="00855B2A" w:rsidP="00FC03D7">
      <w:pPr>
        <w:spacing w:line="360" w:lineRule="auto"/>
        <w:jc w:val="both"/>
        <w:rPr>
          <w:rFonts w:ascii="Book Antiqua" w:hAnsi="Book Antiqua"/>
          <w:lang w:val="pt-BR"/>
        </w:rPr>
      </w:pPr>
      <w:r w:rsidRPr="00FC03D7">
        <w:rPr>
          <w:rFonts w:ascii="Book Antiqua" w:eastAsia="Book Antiqua" w:hAnsi="Book Antiqua" w:cs="Book Antiqua"/>
          <w:color w:val="000000"/>
        </w:rPr>
        <w:t xml:space="preserve">47 </w:t>
      </w:r>
      <w:proofErr w:type="spellStart"/>
      <w:r w:rsidRPr="00FC03D7">
        <w:rPr>
          <w:rFonts w:ascii="Book Antiqua" w:eastAsia="Book Antiqua" w:hAnsi="Book Antiqua" w:cs="Book Antiqua"/>
          <w:b/>
          <w:bCs/>
          <w:color w:val="000000"/>
        </w:rPr>
        <w:t>Neri</w:t>
      </w:r>
      <w:proofErr w:type="spellEnd"/>
      <w:r w:rsidRPr="00FC03D7">
        <w:rPr>
          <w:rFonts w:ascii="Book Antiqua" w:eastAsia="Book Antiqua" w:hAnsi="Book Antiqua" w:cs="Book Antiqua"/>
          <w:b/>
          <w:bCs/>
          <w:color w:val="000000"/>
        </w:rPr>
        <w:t xml:space="preserve"> S</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Pulvirenti</w:t>
      </w:r>
      <w:proofErr w:type="spellEnd"/>
      <w:r w:rsidRPr="00FC03D7">
        <w:rPr>
          <w:rFonts w:ascii="Book Antiqua" w:eastAsia="Book Antiqua" w:hAnsi="Book Antiqua" w:cs="Book Antiqua"/>
          <w:color w:val="000000"/>
        </w:rPr>
        <w:t xml:space="preserve"> D, </w:t>
      </w:r>
      <w:proofErr w:type="spellStart"/>
      <w:r w:rsidRPr="00FC03D7">
        <w:rPr>
          <w:rFonts w:ascii="Book Antiqua" w:eastAsia="Book Antiqua" w:hAnsi="Book Antiqua" w:cs="Book Antiqua"/>
          <w:color w:val="000000"/>
        </w:rPr>
        <w:t>Malaguarnera</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Cosimo</w:t>
      </w:r>
      <w:proofErr w:type="spellEnd"/>
      <w:r w:rsidRPr="00FC03D7">
        <w:rPr>
          <w:rFonts w:ascii="Book Antiqua" w:eastAsia="Book Antiqua" w:hAnsi="Book Antiqua" w:cs="Book Antiqua"/>
          <w:color w:val="000000"/>
        </w:rPr>
        <w:t xml:space="preserve"> BM, </w:t>
      </w:r>
      <w:proofErr w:type="spellStart"/>
      <w:r w:rsidRPr="00FC03D7">
        <w:rPr>
          <w:rFonts w:ascii="Book Antiqua" w:eastAsia="Book Antiqua" w:hAnsi="Book Antiqua" w:cs="Book Antiqua"/>
          <w:color w:val="000000"/>
        </w:rPr>
        <w:t>Bertino</w:t>
      </w:r>
      <w:proofErr w:type="spellEnd"/>
      <w:r w:rsidRPr="00FC03D7">
        <w:rPr>
          <w:rFonts w:ascii="Book Antiqua" w:eastAsia="Book Antiqua" w:hAnsi="Book Antiqua" w:cs="Book Antiqua"/>
          <w:color w:val="000000"/>
        </w:rPr>
        <w:t xml:space="preserve"> G, </w:t>
      </w:r>
      <w:proofErr w:type="spellStart"/>
      <w:r w:rsidRPr="00FC03D7">
        <w:rPr>
          <w:rFonts w:ascii="Book Antiqua" w:eastAsia="Book Antiqua" w:hAnsi="Book Antiqua" w:cs="Book Antiqua"/>
          <w:color w:val="000000"/>
        </w:rPr>
        <w:t>Ignaccolo</w:t>
      </w:r>
      <w:proofErr w:type="spellEnd"/>
      <w:r w:rsidRPr="00FC03D7">
        <w:rPr>
          <w:rFonts w:ascii="Book Antiqua" w:eastAsia="Book Antiqua" w:hAnsi="Book Antiqua" w:cs="Book Antiqua"/>
          <w:color w:val="000000"/>
        </w:rPr>
        <w:t xml:space="preserve"> L, </w:t>
      </w:r>
      <w:proofErr w:type="spellStart"/>
      <w:r w:rsidRPr="00FC03D7">
        <w:rPr>
          <w:rFonts w:ascii="Book Antiqua" w:eastAsia="Book Antiqua" w:hAnsi="Book Antiqua" w:cs="Book Antiqua"/>
          <w:color w:val="000000"/>
        </w:rPr>
        <w:t>Siringo</w:t>
      </w:r>
      <w:proofErr w:type="spellEnd"/>
      <w:r w:rsidRPr="00FC03D7">
        <w:rPr>
          <w:rFonts w:ascii="Book Antiqua" w:eastAsia="Book Antiqua" w:hAnsi="Book Antiqua" w:cs="Book Antiqua"/>
          <w:color w:val="000000"/>
        </w:rPr>
        <w:t xml:space="preserve"> S, </w:t>
      </w:r>
      <w:proofErr w:type="spellStart"/>
      <w:r w:rsidRPr="00FC03D7">
        <w:rPr>
          <w:rFonts w:ascii="Book Antiqua" w:eastAsia="Book Antiqua" w:hAnsi="Book Antiqua" w:cs="Book Antiqua"/>
          <w:color w:val="000000"/>
        </w:rPr>
        <w:t>Castellino</w:t>
      </w:r>
      <w:proofErr w:type="spellEnd"/>
      <w:r w:rsidRPr="00FC03D7">
        <w:rPr>
          <w:rFonts w:ascii="Book Antiqua" w:eastAsia="Book Antiqua" w:hAnsi="Book Antiqua" w:cs="Book Antiqua"/>
          <w:color w:val="000000"/>
        </w:rPr>
        <w:t xml:space="preserve"> P. Terlipressin and albumin in patients with cirrhosis and type I hepatorenal syndrome. </w:t>
      </w:r>
      <w:r w:rsidRPr="00FC03D7">
        <w:rPr>
          <w:rFonts w:ascii="Book Antiqua" w:eastAsia="Book Antiqua" w:hAnsi="Book Antiqua" w:cs="Book Antiqua"/>
          <w:i/>
          <w:iCs/>
          <w:color w:val="000000"/>
          <w:lang w:val="pt-BR"/>
        </w:rPr>
        <w:t>Dig Dis Sci</w:t>
      </w:r>
      <w:r w:rsidRPr="00FC03D7">
        <w:rPr>
          <w:rFonts w:ascii="Book Antiqua" w:eastAsia="Book Antiqua" w:hAnsi="Book Antiqua" w:cs="Book Antiqua"/>
          <w:color w:val="000000"/>
          <w:lang w:val="pt-BR"/>
        </w:rPr>
        <w:t xml:space="preserve"> 2008; </w:t>
      </w:r>
      <w:r w:rsidRPr="00FC03D7">
        <w:rPr>
          <w:rFonts w:ascii="Book Antiqua" w:eastAsia="Book Antiqua" w:hAnsi="Book Antiqua" w:cs="Book Antiqua"/>
          <w:b/>
          <w:bCs/>
          <w:color w:val="000000"/>
          <w:lang w:val="pt-BR"/>
        </w:rPr>
        <w:t>53</w:t>
      </w:r>
      <w:r w:rsidRPr="00FC03D7">
        <w:rPr>
          <w:rFonts w:ascii="Book Antiqua" w:eastAsia="Book Antiqua" w:hAnsi="Book Antiqua" w:cs="Book Antiqua"/>
          <w:color w:val="000000"/>
          <w:lang w:val="pt-BR"/>
        </w:rPr>
        <w:t>: 830-835 [PMID: 17939047 DOI: 10.1007/s10620-007-9919-9]</w:t>
      </w:r>
    </w:p>
    <w:p w14:paraId="6DC225F1"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lang w:val="pt-BR"/>
        </w:rPr>
        <w:t xml:space="preserve">48 </w:t>
      </w:r>
      <w:r w:rsidRPr="00FC03D7">
        <w:rPr>
          <w:rFonts w:ascii="Book Antiqua" w:eastAsia="Book Antiqua" w:hAnsi="Book Antiqua" w:cs="Book Antiqua"/>
          <w:b/>
          <w:bCs/>
          <w:color w:val="000000"/>
          <w:lang w:val="pt-BR"/>
        </w:rPr>
        <w:t>Martín-Llahí M</w:t>
      </w:r>
      <w:r w:rsidRPr="00FC03D7">
        <w:rPr>
          <w:rFonts w:ascii="Book Antiqua" w:eastAsia="Book Antiqua" w:hAnsi="Book Antiqua" w:cs="Book Antiqua"/>
          <w:color w:val="000000"/>
          <w:lang w:val="pt-BR"/>
        </w:rPr>
        <w:t xml:space="preserve">, Pépin MN, Guevara M, Díaz F, Torre A, Monescillo A, Soriano G, Terra C, Fábrega E, Arroyo V, Rodés J, Ginès P; TAHRS Investigators. </w:t>
      </w:r>
      <w:r w:rsidRPr="00FC03D7">
        <w:rPr>
          <w:rFonts w:ascii="Book Antiqua" w:eastAsia="Book Antiqua" w:hAnsi="Book Antiqua" w:cs="Book Antiqua"/>
          <w:color w:val="000000"/>
        </w:rPr>
        <w:t xml:space="preserve">Terlipressin and albumin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albumin in patients with cirrhosis and hepatorenal syndrome: a randomized study. </w:t>
      </w:r>
      <w:r w:rsidRPr="00FC03D7">
        <w:rPr>
          <w:rFonts w:ascii="Book Antiqua" w:eastAsia="Book Antiqua" w:hAnsi="Book Antiqua" w:cs="Book Antiqua"/>
          <w:i/>
          <w:iCs/>
          <w:color w:val="000000"/>
        </w:rPr>
        <w:t>Gastroenterology</w:t>
      </w:r>
      <w:r w:rsidRPr="00FC03D7">
        <w:rPr>
          <w:rFonts w:ascii="Book Antiqua" w:eastAsia="Book Antiqua" w:hAnsi="Book Antiqua" w:cs="Book Antiqua"/>
          <w:color w:val="000000"/>
        </w:rPr>
        <w:t xml:space="preserve"> 2008; </w:t>
      </w:r>
      <w:r w:rsidRPr="00FC03D7">
        <w:rPr>
          <w:rFonts w:ascii="Book Antiqua" w:eastAsia="Book Antiqua" w:hAnsi="Book Antiqua" w:cs="Book Antiqua"/>
          <w:b/>
          <w:bCs/>
          <w:color w:val="000000"/>
        </w:rPr>
        <w:t>134</w:t>
      </w:r>
      <w:r w:rsidRPr="00FC03D7">
        <w:rPr>
          <w:rFonts w:ascii="Book Antiqua" w:eastAsia="Book Antiqua" w:hAnsi="Book Antiqua" w:cs="Book Antiqua"/>
          <w:color w:val="000000"/>
        </w:rPr>
        <w:t>: 1352-1359 [PMID: 18471512 DOI: 10.1053/j.gastro.2008.02.024]</w:t>
      </w:r>
    </w:p>
    <w:p w14:paraId="4C366F6F"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49 </w:t>
      </w:r>
      <w:r w:rsidRPr="00FC03D7">
        <w:rPr>
          <w:rFonts w:ascii="Book Antiqua" w:eastAsia="Book Antiqua" w:hAnsi="Book Antiqua" w:cs="Book Antiqua"/>
          <w:b/>
          <w:bCs/>
          <w:color w:val="000000"/>
        </w:rPr>
        <w:t>Alessandria C</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Ottobrelli</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Debernardi-Venon</w:t>
      </w:r>
      <w:proofErr w:type="spellEnd"/>
      <w:r w:rsidRPr="00FC03D7">
        <w:rPr>
          <w:rFonts w:ascii="Book Antiqua" w:eastAsia="Book Antiqua" w:hAnsi="Book Antiqua" w:cs="Book Antiqua"/>
          <w:color w:val="000000"/>
        </w:rPr>
        <w:t xml:space="preserve"> W, </w:t>
      </w:r>
      <w:proofErr w:type="spellStart"/>
      <w:r w:rsidRPr="00FC03D7">
        <w:rPr>
          <w:rFonts w:ascii="Book Antiqua" w:eastAsia="Book Antiqua" w:hAnsi="Book Antiqua" w:cs="Book Antiqua"/>
          <w:color w:val="000000"/>
        </w:rPr>
        <w:t>Todros</w:t>
      </w:r>
      <w:proofErr w:type="spellEnd"/>
      <w:r w:rsidRPr="00FC03D7">
        <w:rPr>
          <w:rFonts w:ascii="Book Antiqua" w:eastAsia="Book Antiqua" w:hAnsi="Book Antiqua" w:cs="Book Antiqua"/>
          <w:color w:val="000000"/>
        </w:rPr>
        <w:t xml:space="preserve"> L, </w:t>
      </w:r>
      <w:proofErr w:type="spellStart"/>
      <w:r w:rsidRPr="00FC03D7">
        <w:rPr>
          <w:rFonts w:ascii="Book Antiqua" w:eastAsia="Book Antiqua" w:hAnsi="Book Antiqua" w:cs="Book Antiqua"/>
          <w:color w:val="000000"/>
        </w:rPr>
        <w:t>Cerenzia</w:t>
      </w:r>
      <w:proofErr w:type="spellEnd"/>
      <w:r w:rsidRPr="00FC03D7">
        <w:rPr>
          <w:rFonts w:ascii="Book Antiqua" w:eastAsia="Book Antiqua" w:hAnsi="Book Antiqua" w:cs="Book Antiqua"/>
          <w:color w:val="000000"/>
        </w:rPr>
        <w:t xml:space="preserve"> MT, Martini S, </w:t>
      </w:r>
      <w:proofErr w:type="spellStart"/>
      <w:r w:rsidRPr="00FC03D7">
        <w:rPr>
          <w:rFonts w:ascii="Book Antiqua" w:eastAsia="Book Antiqua" w:hAnsi="Book Antiqua" w:cs="Book Antiqua"/>
          <w:color w:val="000000"/>
        </w:rPr>
        <w:t>Balzola</w:t>
      </w:r>
      <w:proofErr w:type="spellEnd"/>
      <w:r w:rsidRPr="00FC03D7">
        <w:rPr>
          <w:rFonts w:ascii="Book Antiqua" w:eastAsia="Book Antiqua" w:hAnsi="Book Antiqua" w:cs="Book Antiqua"/>
          <w:color w:val="000000"/>
        </w:rPr>
        <w:t xml:space="preserve"> F, </w:t>
      </w:r>
      <w:proofErr w:type="spellStart"/>
      <w:r w:rsidRPr="00FC03D7">
        <w:rPr>
          <w:rFonts w:ascii="Book Antiqua" w:eastAsia="Book Antiqua" w:hAnsi="Book Antiqua" w:cs="Book Antiqua"/>
          <w:color w:val="000000"/>
        </w:rPr>
        <w:t>Morgando</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Rizzetto</w:t>
      </w:r>
      <w:proofErr w:type="spellEnd"/>
      <w:r w:rsidRPr="00FC03D7">
        <w:rPr>
          <w:rFonts w:ascii="Book Antiqua" w:eastAsia="Book Antiqua" w:hAnsi="Book Antiqua" w:cs="Book Antiqua"/>
          <w:color w:val="000000"/>
        </w:rPr>
        <w:t xml:space="preserve"> M, Marzano A. Noradrenalin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terlipressin in patients </w:t>
      </w:r>
      <w:r w:rsidRPr="00FC03D7">
        <w:rPr>
          <w:rFonts w:ascii="Book Antiqua" w:eastAsia="Book Antiqua" w:hAnsi="Book Antiqua" w:cs="Book Antiqua"/>
          <w:color w:val="000000"/>
        </w:rPr>
        <w:lastRenderedPageBreak/>
        <w:t xml:space="preserve">with hepatorenal syndrome: a prospective, randomized, unblinded, pilot study.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2007; </w:t>
      </w:r>
      <w:r w:rsidRPr="00FC03D7">
        <w:rPr>
          <w:rFonts w:ascii="Book Antiqua" w:eastAsia="Book Antiqua" w:hAnsi="Book Antiqua" w:cs="Book Antiqua"/>
          <w:b/>
          <w:bCs/>
          <w:color w:val="000000"/>
        </w:rPr>
        <w:t>47</w:t>
      </w:r>
      <w:r w:rsidRPr="00FC03D7">
        <w:rPr>
          <w:rFonts w:ascii="Book Antiqua" w:eastAsia="Book Antiqua" w:hAnsi="Book Antiqua" w:cs="Book Antiqua"/>
          <w:color w:val="000000"/>
        </w:rPr>
        <w:t>: 499-505 [PMID: 17560680 DOI: 10.1016/j.jhep.2007.04.010]</w:t>
      </w:r>
    </w:p>
    <w:p w14:paraId="5F5DC9EB"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50 </w:t>
      </w:r>
      <w:r w:rsidRPr="00FC03D7">
        <w:rPr>
          <w:rFonts w:ascii="Book Antiqua" w:eastAsia="Book Antiqua" w:hAnsi="Book Antiqua" w:cs="Book Antiqua"/>
          <w:b/>
          <w:bCs/>
          <w:color w:val="000000"/>
        </w:rPr>
        <w:t>Arora V</w:t>
      </w:r>
      <w:r w:rsidRPr="00FC03D7">
        <w:rPr>
          <w:rFonts w:ascii="Book Antiqua" w:eastAsia="Book Antiqua" w:hAnsi="Book Antiqua" w:cs="Book Antiqua"/>
          <w:color w:val="000000"/>
        </w:rPr>
        <w:t xml:space="preserve">, Maiwall R, Rajan V, Jindal A, </w:t>
      </w:r>
      <w:proofErr w:type="spellStart"/>
      <w:r w:rsidRPr="00FC03D7">
        <w:rPr>
          <w:rFonts w:ascii="Book Antiqua" w:eastAsia="Book Antiqua" w:hAnsi="Book Antiqua" w:cs="Book Antiqua"/>
          <w:color w:val="000000"/>
        </w:rPr>
        <w:t>Muralikrishna</w:t>
      </w:r>
      <w:proofErr w:type="spellEnd"/>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Shasthry</w:t>
      </w:r>
      <w:proofErr w:type="spellEnd"/>
      <w:r w:rsidRPr="00FC03D7">
        <w:rPr>
          <w:rFonts w:ascii="Book Antiqua" w:eastAsia="Book Antiqua" w:hAnsi="Book Antiqua" w:cs="Book Antiqua"/>
          <w:color w:val="000000"/>
        </w:rPr>
        <w:t xml:space="preserve"> S, Kumar G, Jain P, Sarin SK. Terlipressin Is Superior to Noradrenaline in the Management of Acute Kidney Injury in Acute on Chronic Liver Failure. </w:t>
      </w:r>
      <w:r w:rsidRPr="00FC03D7">
        <w:rPr>
          <w:rFonts w:ascii="Book Antiqua" w:eastAsia="Book Antiqua" w:hAnsi="Book Antiqua" w:cs="Book Antiqua"/>
          <w:i/>
          <w:iCs/>
          <w:color w:val="000000"/>
        </w:rPr>
        <w:t>Hepatology</w:t>
      </w:r>
      <w:r w:rsidRPr="00FC03D7">
        <w:rPr>
          <w:rFonts w:ascii="Book Antiqua" w:eastAsia="Book Antiqua" w:hAnsi="Book Antiqua" w:cs="Book Antiqua"/>
          <w:color w:val="000000"/>
        </w:rPr>
        <w:t xml:space="preserve"> 2020; </w:t>
      </w:r>
      <w:r w:rsidRPr="00FC03D7">
        <w:rPr>
          <w:rFonts w:ascii="Book Antiqua" w:eastAsia="Book Antiqua" w:hAnsi="Book Antiqua" w:cs="Book Antiqua"/>
          <w:b/>
          <w:bCs/>
          <w:color w:val="000000"/>
        </w:rPr>
        <w:t>71</w:t>
      </w:r>
      <w:r w:rsidRPr="00FC03D7">
        <w:rPr>
          <w:rFonts w:ascii="Book Antiqua" w:eastAsia="Book Antiqua" w:hAnsi="Book Antiqua" w:cs="Book Antiqua"/>
          <w:color w:val="000000"/>
        </w:rPr>
        <w:t>: 600-610 [PMID: 30076614 DOI: 10.1002/hep.30208]</w:t>
      </w:r>
    </w:p>
    <w:p w14:paraId="2C1818FC"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51 </w:t>
      </w:r>
      <w:r w:rsidRPr="00FC03D7">
        <w:rPr>
          <w:rFonts w:ascii="Book Antiqua" w:eastAsia="Book Antiqua" w:hAnsi="Book Antiqua" w:cs="Book Antiqua"/>
          <w:b/>
          <w:bCs/>
          <w:color w:val="000000"/>
        </w:rPr>
        <w:t>Goyal O</w:t>
      </w:r>
      <w:r w:rsidRPr="00FC03D7">
        <w:rPr>
          <w:rFonts w:ascii="Book Antiqua" w:eastAsia="Book Antiqua" w:hAnsi="Book Antiqua" w:cs="Book Antiqua"/>
          <w:color w:val="000000"/>
        </w:rPr>
        <w:t xml:space="preserve">, Sidhu SS, Sehgal N, Puri S. Noradrenaline is as Effective as Terlipressin in Hepatorenal Syndrome Type 1: A Prospective, Randomized Trial. </w:t>
      </w:r>
      <w:r w:rsidRPr="00FC03D7">
        <w:rPr>
          <w:rFonts w:ascii="Book Antiqua" w:eastAsia="Book Antiqua" w:hAnsi="Book Antiqua" w:cs="Book Antiqua"/>
          <w:i/>
          <w:iCs/>
          <w:color w:val="000000"/>
        </w:rPr>
        <w:t>J Assoc Physicians India</w:t>
      </w:r>
      <w:r w:rsidRPr="00FC03D7">
        <w:rPr>
          <w:rFonts w:ascii="Book Antiqua" w:eastAsia="Book Antiqua" w:hAnsi="Book Antiqua" w:cs="Book Antiqua"/>
          <w:color w:val="000000"/>
        </w:rPr>
        <w:t xml:space="preserve"> 2016; </w:t>
      </w:r>
      <w:r w:rsidRPr="00FC03D7">
        <w:rPr>
          <w:rFonts w:ascii="Book Antiqua" w:eastAsia="Book Antiqua" w:hAnsi="Book Antiqua" w:cs="Book Antiqua"/>
          <w:b/>
          <w:bCs/>
          <w:color w:val="000000"/>
        </w:rPr>
        <w:t>64</w:t>
      </w:r>
      <w:r w:rsidRPr="00FC03D7">
        <w:rPr>
          <w:rFonts w:ascii="Book Antiqua" w:eastAsia="Book Antiqua" w:hAnsi="Book Antiqua" w:cs="Book Antiqua"/>
          <w:color w:val="000000"/>
        </w:rPr>
        <w:t>: 30-35 [PMID: 27762512]</w:t>
      </w:r>
    </w:p>
    <w:p w14:paraId="33834281"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52 </w:t>
      </w:r>
      <w:r w:rsidRPr="00FC03D7">
        <w:rPr>
          <w:rFonts w:ascii="Book Antiqua" w:eastAsia="Book Antiqua" w:hAnsi="Book Antiqua" w:cs="Book Antiqua"/>
          <w:b/>
          <w:bCs/>
          <w:color w:val="000000"/>
        </w:rPr>
        <w:t>Saif RU</w:t>
      </w:r>
      <w:r w:rsidRPr="00FC03D7">
        <w:rPr>
          <w:rFonts w:ascii="Book Antiqua" w:eastAsia="Book Antiqua" w:hAnsi="Book Antiqua" w:cs="Book Antiqua"/>
          <w:color w:val="000000"/>
        </w:rPr>
        <w:t xml:space="preserve">, Dar HA, Sofi SM, Andrabi MS, Javid G, Zargar SA. Noradrenaline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terlipressin in the management of type 1 hepatorenal syndrome: A randomized controlled study. </w:t>
      </w:r>
      <w:r w:rsidRPr="00FC03D7">
        <w:rPr>
          <w:rFonts w:ascii="Book Antiqua" w:eastAsia="Book Antiqua" w:hAnsi="Book Antiqua" w:cs="Book Antiqua"/>
          <w:i/>
          <w:iCs/>
          <w:color w:val="000000"/>
        </w:rPr>
        <w:t>Indian J Gastroenterol</w:t>
      </w:r>
      <w:r w:rsidRPr="00FC03D7">
        <w:rPr>
          <w:rFonts w:ascii="Book Antiqua" w:eastAsia="Book Antiqua" w:hAnsi="Book Antiqua" w:cs="Book Antiqua"/>
          <w:color w:val="000000"/>
        </w:rPr>
        <w:t xml:space="preserve"> 2018; </w:t>
      </w:r>
      <w:r w:rsidRPr="00FC03D7">
        <w:rPr>
          <w:rFonts w:ascii="Book Antiqua" w:eastAsia="Book Antiqua" w:hAnsi="Book Antiqua" w:cs="Book Antiqua"/>
          <w:b/>
          <w:bCs/>
          <w:color w:val="000000"/>
        </w:rPr>
        <w:t>37</w:t>
      </w:r>
      <w:r w:rsidRPr="00FC03D7">
        <w:rPr>
          <w:rFonts w:ascii="Book Antiqua" w:eastAsia="Book Antiqua" w:hAnsi="Book Antiqua" w:cs="Book Antiqua"/>
          <w:color w:val="000000"/>
        </w:rPr>
        <w:t>: 424-429 [PMID: 30178092 DOI: 10.1007/s12664-018-0876-3]</w:t>
      </w:r>
    </w:p>
    <w:p w14:paraId="4D9B293A"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53 </w:t>
      </w:r>
      <w:proofErr w:type="spellStart"/>
      <w:r w:rsidRPr="00FC03D7">
        <w:rPr>
          <w:rFonts w:ascii="Book Antiqua" w:eastAsia="Book Antiqua" w:hAnsi="Book Antiqua" w:cs="Book Antiqua"/>
          <w:b/>
          <w:bCs/>
          <w:color w:val="000000"/>
        </w:rPr>
        <w:t>Israelsen</w:t>
      </w:r>
      <w:proofErr w:type="spellEnd"/>
      <w:r w:rsidRPr="00FC03D7">
        <w:rPr>
          <w:rFonts w:ascii="Book Antiqua" w:eastAsia="Book Antiqua" w:hAnsi="Book Antiqua" w:cs="Book Antiqua"/>
          <w:b/>
          <w:bCs/>
          <w:color w:val="000000"/>
        </w:rPr>
        <w:t xml:space="preserve"> M</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Krag</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Allegretti</w:t>
      </w:r>
      <w:proofErr w:type="spellEnd"/>
      <w:r w:rsidRPr="00FC03D7">
        <w:rPr>
          <w:rFonts w:ascii="Book Antiqua" w:eastAsia="Book Antiqua" w:hAnsi="Book Antiqua" w:cs="Book Antiqua"/>
          <w:color w:val="000000"/>
        </w:rPr>
        <w:t xml:space="preserve"> AS, Jovani M, Goldin AH, Winter RW, Gluud LL. Terlipressin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other vasoactive drugs for hepatorenal syndrome. </w:t>
      </w:r>
      <w:r w:rsidRPr="00FC03D7">
        <w:rPr>
          <w:rFonts w:ascii="Book Antiqua" w:eastAsia="Book Antiqua" w:hAnsi="Book Antiqua" w:cs="Book Antiqua"/>
          <w:i/>
          <w:iCs/>
          <w:color w:val="000000"/>
        </w:rPr>
        <w:t>Cochrane Database Syst Rev</w:t>
      </w:r>
      <w:r w:rsidRPr="00FC03D7">
        <w:rPr>
          <w:rFonts w:ascii="Book Antiqua" w:eastAsia="Book Antiqua" w:hAnsi="Book Antiqua" w:cs="Book Antiqua"/>
          <w:color w:val="000000"/>
        </w:rPr>
        <w:t xml:space="preserve"> 2017; </w:t>
      </w:r>
      <w:r w:rsidRPr="00FC03D7">
        <w:rPr>
          <w:rFonts w:ascii="Book Antiqua" w:eastAsia="Book Antiqua" w:hAnsi="Book Antiqua" w:cs="Book Antiqua"/>
          <w:b/>
          <w:bCs/>
          <w:color w:val="000000"/>
        </w:rPr>
        <w:t>9</w:t>
      </w:r>
      <w:r w:rsidRPr="00FC03D7">
        <w:rPr>
          <w:rFonts w:ascii="Book Antiqua" w:eastAsia="Book Antiqua" w:hAnsi="Book Antiqua" w:cs="Book Antiqua"/>
          <w:color w:val="000000"/>
        </w:rPr>
        <w:t>: CD011532 [PMID: 28953318 DOI: 10.1002/14651858.CD011532.pub2]</w:t>
      </w:r>
    </w:p>
    <w:p w14:paraId="54897228"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54 </w:t>
      </w:r>
      <w:r w:rsidRPr="00FC03D7">
        <w:rPr>
          <w:rFonts w:ascii="Book Antiqua" w:eastAsia="Book Antiqua" w:hAnsi="Book Antiqua" w:cs="Book Antiqua"/>
          <w:b/>
          <w:bCs/>
          <w:color w:val="000000"/>
        </w:rPr>
        <w:t>Gifford FJ</w:t>
      </w:r>
      <w:r w:rsidRPr="00FC03D7">
        <w:rPr>
          <w:rFonts w:ascii="Book Antiqua" w:eastAsia="Book Antiqua" w:hAnsi="Book Antiqua" w:cs="Book Antiqua"/>
          <w:color w:val="000000"/>
        </w:rPr>
        <w:t xml:space="preserve">, Morling JR, Fallowfield JA. Systematic review with meta-analysis: vasoactive drugs for the treatment of hepatorenal syndrome type 1. </w:t>
      </w:r>
      <w:r w:rsidRPr="00FC03D7">
        <w:rPr>
          <w:rFonts w:ascii="Book Antiqua" w:eastAsia="Book Antiqua" w:hAnsi="Book Antiqua" w:cs="Book Antiqua"/>
          <w:i/>
          <w:iCs/>
          <w:color w:val="000000"/>
        </w:rPr>
        <w:t>Aliment Pharmacol Ther</w:t>
      </w:r>
      <w:r w:rsidRPr="00FC03D7">
        <w:rPr>
          <w:rFonts w:ascii="Book Antiqua" w:eastAsia="Book Antiqua" w:hAnsi="Book Antiqua" w:cs="Book Antiqua"/>
          <w:color w:val="000000"/>
        </w:rPr>
        <w:t xml:space="preserve"> 2017; </w:t>
      </w:r>
      <w:r w:rsidRPr="00FC03D7">
        <w:rPr>
          <w:rFonts w:ascii="Book Antiqua" w:eastAsia="Book Antiqua" w:hAnsi="Book Antiqua" w:cs="Book Antiqua"/>
          <w:b/>
          <w:bCs/>
          <w:color w:val="000000"/>
        </w:rPr>
        <w:t>45</w:t>
      </w:r>
      <w:r w:rsidRPr="00FC03D7">
        <w:rPr>
          <w:rFonts w:ascii="Book Antiqua" w:eastAsia="Book Antiqua" w:hAnsi="Book Antiqua" w:cs="Book Antiqua"/>
          <w:color w:val="000000"/>
        </w:rPr>
        <w:t>: 593-603 [PMID: 28052382 DOI: 10.1111/apt.13912]</w:t>
      </w:r>
    </w:p>
    <w:p w14:paraId="37ED4B70"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55 </w:t>
      </w:r>
      <w:r w:rsidRPr="00FC03D7">
        <w:rPr>
          <w:rFonts w:ascii="Book Antiqua" w:eastAsia="Book Antiqua" w:hAnsi="Book Antiqua" w:cs="Book Antiqua"/>
          <w:b/>
          <w:bCs/>
          <w:color w:val="000000"/>
        </w:rPr>
        <w:t>Best LM</w:t>
      </w:r>
      <w:r w:rsidRPr="00FC03D7">
        <w:rPr>
          <w:rFonts w:ascii="Book Antiqua" w:eastAsia="Book Antiqua" w:hAnsi="Book Antiqua" w:cs="Book Antiqua"/>
          <w:color w:val="000000"/>
        </w:rPr>
        <w:t xml:space="preserve">, Freeman SC, Sutton AJ, Cooper NJ, </w:t>
      </w:r>
      <w:proofErr w:type="spellStart"/>
      <w:r w:rsidRPr="00FC03D7">
        <w:rPr>
          <w:rFonts w:ascii="Book Antiqua" w:eastAsia="Book Antiqua" w:hAnsi="Book Antiqua" w:cs="Book Antiqua"/>
          <w:color w:val="000000"/>
        </w:rPr>
        <w:t>Tng</w:t>
      </w:r>
      <w:proofErr w:type="spellEnd"/>
      <w:r w:rsidRPr="00FC03D7">
        <w:rPr>
          <w:rFonts w:ascii="Book Antiqua" w:eastAsia="Book Antiqua" w:hAnsi="Book Antiqua" w:cs="Book Antiqua"/>
          <w:color w:val="000000"/>
        </w:rPr>
        <w:t xml:space="preserve"> EL, </w:t>
      </w:r>
      <w:proofErr w:type="spellStart"/>
      <w:r w:rsidRPr="00FC03D7">
        <w:rPr>
          <w:rFonts w:ascii="Book Antiqua" w:eastAsia="Book Antiqua" w:hAnsi="Book Antiqua" w:cs="Book Antiqua"/>
          <w:color w:val="000000"/>
        </w:rPr>
        <w:t>Csenar</w:t>
      </w:r>
      <w:proofErr w:type="spellEnd"/>
      <w:r w:rsidRPr="00FC03D7">
        <w:rPr>
          <w:rFonts w:ascii="Book Antiqua" w:eastAsia="Book Antiqua" w:hAnsi="Book Antiqua" w:cs="Book Antiqua"/>
          <w:color w:val="000000"/>
        </w:rPr>
        <w:t xml:space="preserve"> M, Hawkins N, Pavlov CS, Davidson BR, Thorburn D, </w:t>
      </w:r>
      <w:proofErr w:type="spellStart"/>
      <w:r w:rsidRPr="00FC03D7">
        <w:rPr>
          <w:rFonts w:ascii="Book Antiqua" w:eastAsia="Book Antiqua" w:hAnsi="Book Antiqua" w:cs="Book Antiqua"/>
          <w:color w:val="000000"/>
        </w:rPr>
        <w:t>Cowlin</w:t>
      </w:r>
      <w:proofErr w:type="spellEnd"/>
      <w:r w:rsidRPr="00FC03D7">
        <w:rPr>
          <w:rFonts w:ascii="Book Antiqua" w:eastAsia="Book Antiqua" w:hAnsi="Book Antiqua" w:cs="Book Antiqua"/>
          <w:color w:val="000000"/>
        </w:rPr>
        <w:t xml:space="preserve"> M, Milne EJ, </w:t>
      </w:r>
      <w:proofErr w:type="spellStart"/>
      <w:r w:rsidRPr="00FC03D7">
        <w:rPr>
          <w:rFonts w:ascii="Book Antiqua" w:eastAsia="Book Antiqua" w:hAnsi="Book Antiqua" w:cs="Book Antiqua"/>
          <w:color w:val="000000"/>
        </w:rPr>
        <w:t>Tsochatzis</w:t>
      </w:r>
      <w:proofErr w:type="spellEnd"/>
      <w:r w:rsidRPr="00FC03D7">
        <w:rPr>
          <w:rFonts w:ascii="Book Antiqua" w:eastAsia="Book Antiqua" w:hAnsi="Book Antiqua" w:cs="Book Antiqua"/>
          <w:color w:val="000000"/>
        </w:rPr>
        <w:t xml:space="preserve"> E, </w:t>
      </w:r>
      <w:proofErr w:type="spellStart"/>
      <w:r w:rsidRPr="00FC03D7">
        <w:rPr>
          <w:rFonts w:ascii="Book Antiqua" w:eastAsia="Book Antiqua" w:hAnsi="Book Antiqua" w:cs="Book Antiqua"/>
          <w:color w:val="000000"/>
        </w:rPr>
        <w:t>Gurusamy</w:t>
      </w:r>
      <w:proofErr w:type="spellEnd"/>
      <w:r w:rsidRPr="00FC03D7">
        <w:rPr>
          <w:rFonts w:ascii="Book Antiqua" w:eastAsia="Book Antiqua" w:hAnsi="Book Antiqua" w:cs="Book Antiqua"/>
          <w:color w:val="000000"/>
        </w:rPr>
        <w:t xml:space="preserve"> KS. Treatment for hepatorenal syndrome in people with decompensated liver cirrhosis: a network meta-analysis. </w:t>
      </w:r>
      <w:r w:rsidRPr="00FC03D7">
        <w:rPr>
          <w:rFonts w:ascii="Book Antiqua" w:eastAsia="Book Antiqua" w:hAnsi="Book Antiqua" w:cs="Book Antiqua"/>
          <w:i/>
          <w:iCs/>
          <w:color w:val="000000"/>
        </w:rPr>
        <w:t>Cochrane Database Syst Rev</w:t>
      </w:r>
      <w:r w:rsidRPr="00FC03D7">
        <w:rPr>
          <w:rFonts w:ascii="Book Antiqua" w:eastAsia="Book Antiqua" w:hAnsi="Book Antiqua" w:cs="Book Antiqua"/>
          <w:color w:val="000000"/>
        </w:rPr>
        <w:t xml:space="preserve"> 2019; </w:t>
      </w:r>
      <w:r w:rsidRPr="00FC03D7">
        <w:rPr>
          <w:rFonts w:ascii="Book Antiqua" w:eastAsia="Book Antiqua" w:hAnsi="Book Antiqua" w:cs="Book Antiqua"/>
          <w:b/>
          <w:bCs/>
          <w:color w:val="000000"/>
        </w:rPr>
        <w:t>9</w:t>
      </w:r>
      <w:r w:rsidRPr="00FC03D7">
        <w:rPr>
          <w:rFonts w:ascii="Book Antiqua" w:eastAsia="Book Antiqua" w:hAnsi="Book Antiqua" w:cs="Book Antiqua"/>
          <w:color w:val="000000"/>
        </w:rPr>
        <w:t>: CD013103 [PMID: 31513287 DOI: 10.1002/14651858.CD013103.pub2]</w:t>
      </w:r>
    </w:p>
    <w:p w14:paraId="2573D889" w14:textId="3E51AC9D"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56 </w:t>
      </w:r>
      <w:r w:rsidRPr="00FC03D7">
        <w:rPr>
          <w:rFonts w:ascii="Book Antiqua" w:eastAsia="Book Antiqua" w:hAnsi="Book Antiqua" w:cs="Book Antiqua"/>
          <w:b/>
          <w:bCs/>
          <w:color w:val="000000"/>
        </w:rPr>
        <w:t>Ghosh S</w:t>
      </w:r>
      <w:r w:rsidRPr="00FC03D7">
        <w:rPr>
          <w:rFonts w:ascii="Book Antiqua" w:eastAsia="Book Antiqua" w:hAnsi="Book Antiqua" w:cs="Book Antiqua"/>
          <w:color w:val="000000"/>
        </w:rPr>
        <w:t xml:space="preserve">, Choudhary NS, Sharma AK, Singh B, Kumar P, Agarwal R, Sharma N, Bhalla A, Chawla YK, Singh V. Noradrenaline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terlipressin in the treatment of type 2 hepatorenal syndrome: a randomized pilot study. </w:t>
      </w:r>
      <w:r w:rsidRPr="00FC03D7">
        <w:rPr>
          <w:rFonts w:ascii="Book Antiqua" w:eastAsia="Book Antiqua" w:hAnsi="Book Antiqua" w:cs="Book Antiqua"/>
          <w:i/>
          <w:iCs/>
          <w:color w:val="000000"/>
        </w:rPr>
        <w:t>Liver Int</w:t>
      </w:r>
      <w:r w:rsidRPr="00FC03D7">
        <w:rPr>
          <w:rFonts w:ascii="Book Antiqua" w:eastAsia="Book Antiqua" w:hAnsi="Book Antiqua" w:cs="Book Antiqua"/>
          <w:color w:val="000000"/>
        </w:rPr>
        <w:t xml:space="preserve"> 2013; </w:t>
      </w:r>
      <w:r w:rsidRPr="00FC03D7">
        <w:rPr>
          <w:rFonts w:ascii="Book Antiqua" w:eastAsia="Book Antiqua" w:hAnsi="Book Antiqua" w:cs="Book Antiqua"/>
          <w:b/>
          <w:bCs/>
          <w:color w:val="000000"/>
        </w:rPr>
        <w:t>33</w:t>
      </w:r>
      <w:r w:rsidRPr="00FC03D7">
        <w:rPr>
          <w:rFonts w:ascii="Book Antiqua" w:eastAsia="Book Antiqua" w:hAnsi="Book Antiqua" w:cs="Book Antiqua"/>
          <w:color w:val="000000"/>
        </w:rPr>
        <w:t>: 1187-1193 [PMID: 23601499 DOI: 10.1111/</w:t>
      </w:r>
      <w:r w:rsidR="00E9339A">
        <w:rPr>
          <w:rFonts w:ascii="Book Antiqua" w:eastAsia="Book Antiqua" w:hAnsi="Book Antiqua" w:cs="Book Antiqua"/>
          <w:color w:val="000000"/>
        </w:rPr>
        <w:t>l</w:t>
      </w:r>
      <w:r w:rsidRPr="00FC03D7">
        <w:rPr>
          <w:rFonts w:ascii="Book Antiqua" w:eastAsia="Book Antiqua" w:hAnsi="Book Antiqua" w:cs="Book Antiqua"/>
          <w:color w:val="000000"/>
        </w:rPr>
        <w:t>iv.12179]</w:t>
      </w:r>
    </w:p>
    <w:p w14:paraId="6846D93B"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57 </w:t>
      </w:r>
      <w:r w:rsidRPr="00FC03D7">
        <w:rPr>
          <w:rFonts w:ascii="Book Antiqua" w:eastAsia="Book Antiqua" w:hAnsi="Book Antiqua" w:cs="Book Antiqua"/>
          <w:b/>
          <w:bCs/>
          <w:color w:val="000000"/>
        </w:rPr>
        <w:t>Nguyen-Tat M</w:t>
      </w:r>
      <w:r w:rsidRPr="00FC03D7">
        <w:rPr>
          <w:rFonts w:ascii="Book Antiqua" w:eastAsia="Book Antiqua" w:hAnsi="Book Antiqua" w:cs="Book Antiqua"/>
          <w:color w:val="000000"/>
        </w:rPr>
        <w:t xml:space="preserve">, Jäger J, Rey JW, Nagel M, </w:t>
      </w:r>
      <w:proofErr w:type="spellStart"/>
      <w:r w:rsidRPr="00FC03D7">
        <w:rPr>
          <w:rFonts w:ascii="Book Antiqua" w:eastAsia="Book Antiqua" w:hAnsi="Book Antiqua" w:cs="Book Antiqua"/>
          <w:color w:val="000000"/>
        </w:rPr>
        <w:t>Labenz</w:t>
      </w:r>
      <w:proofErr w:type="spellEnd"/>
      <w:r w:rsidRPr="00FC03D7">
        <w:rPr>
          <w:rFonts w:ascii="Book Antiqua" w:eastAsia="Book Antiqua" w:hAnsi="Book Antiqua" w:cs="Book Antiqua"/>
          <w:color w:val="000000"/>
        </w:rPr>
        <w:t xml:space="preserve"> C, </w:t>
      </w:r>
      <w:proofErr w:type="spellStart"/>
      <w:r w:rsidRPr="00FC03D7">
        <w:rPr>
          <w:rFonts w:ascii="Book Antiqua" w:eastAsia="Book Antiqua" w:hAnsi="Book Antiqua" w:cs="Book Antiqua"/>
          <w:color w:val="000000"/>
        </w:rPr>
        <w:t>Wörns</w:t>
      </w:r>
      <w:proofErr w:type="spellEnd"/>
      <w:r w:rsidRPr="00FC03D7">
        <w:rPr>
          <w:rFonts w:ascii="Book Antiqua" w:eastAsia="Book Antiqua" w:hAnsi="Book Antiqua" w:cs="Book Antiqua"/>
          <w:color w:val="000000"/>
        </w:rPr>
        <w:t xml:space="preserve"> MA, Galle PR, Marquardt JU. Terlipressin and albumin combination treatment in patients with hepatorenal </w:t>
      </w:r>
      <w:r w:rsidRPr="00FC03D7">
        <w:rPr>
          <w:rFonts w:ascii="Book Antiqua" w:eastAsia="Book Antiqua" w:hAnsi="Book Antiqua" w:cs="Book Antiqua"/>
          <w:color w:val="000000"/>
        </w:rPr>
        <w:lastRenderedPageBreak/>
        <w:t xml:space="preserve">syndrome type 2. </w:t>
      </w:r>
      <w:r w:rsidRPr="00FC03D7">
        <w:rPr>
          <w:rFonts w:ascii="Book Antiqua" w:eastAsia="Book Antiqua" w:hAnsi="Book Antiqua" w:cs="Book Antiqua"/>
          <w:i/>
          <w:iCs/>
          <w:color w:val="000000"/>
        </w:rPr>
        <w:t>United European Gastroenterol J</w:t>
      </w:r>
      <w:r w:rsidRPr="00FC03D7">
        <w:rPr>
          <w:rFonts w:ascii="Book Antiqua" w:eastAsia="Book Antiqua" w:hAnsi="Book Antiqua" w:cs="Book Antiqua"/>
          <w:color w:val="000000"/>
        </w:rPr>
        <w:t xml:space="preserve"> 2019; </w:t>
      </w:r>
      <w:r w:rsidRPr="00FC03D7">
        <w:rPr>
          <w:rFonts w:ascii="Book Antiqua" w:eastAsia="Book Antiqua" w:hAnsi="Book Antiqua" w:cs="Book Antiqua"/>
          <w:b/>
          <w:bCs/>
          <w:color w:val="000000"/>
        </w:rPr>
        <w:t>7</w:t>
      </w:r>
      <w:r w:rsidRPr="00FC03D7">
        <w:rPr>
          <w:rFonts w:ascii="Book Antiqua" w:eastAsia="Book Antiqua" w:hAnsi="Book Antiqua" w:cs="Book Antiqua"/>
          <w:color w:val="000000"/>
        </w:rPr>
        <w:t>: 529-537 [PMID: 31065370 DOI: 10.1177/2050640619825719]</w:t>
      </w:r>
    </w:p>
    <w:p w14:paraId="0108A7FF"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58 </w:t>
      </w:r>
      <w:r w:rsidRPr="00FC03D7">
        <w:rPr>
          <w:rFonts w:ascii="Book Antiqua" w:eastAsia="Book Antiqua" w:hAnsi="Book Antiqua" w:cs="Book Antiqua"/>
          <w:b/>
          <w:bCs/>
          <w:color w:val="000000"/>
        </w:rPr>
        <w:t>Alessandria C</w:t>
      </w:r>
      <w:r w:rsidRPr="00FC03D7">
        <w:rPr>
          <w:rFonts w:ascii="Book Antiqua" w:eastAsia="Book Antiqua" w:hAnsi="Book Antiqua" w:cs="Book Antiqua"/>
          <w:color w:val="000000"/>
        </w:rPr>
        <w:t xml:space="preserve">, Venon WD, Marzano A, </w:t>
      </w:r>
      <w:proofErr w:type="spellStart"/>
      <w:r w:rsidRPr="00FC03D7">
        <w:rPr>
          <w:rFonts w:ascii="Book Antiqua" w:eastAsia="Book Antiqua" w:hAnsi="Book Antiqua" w:cs="Book Antiqua"/>
          <w:color w:val="000000"/>
        </w:rPr>
        <w:t>Barletti</w:t>
      </w:r>
      <w:proofErr w:type="spellEnd"/>
      <w:r w:rsidRPr="00FC03D7">
        <w:rPr>
          <w:rFonts w:ascii="Book Antiqua" w:eastAsia="Book Antiqua" w:hAnsi="Book Antiqua" w:cs="Book Antiqua"/>
          <w:color w:val="000000"/>
        </w:rPr>
        <w:t xml:space="preserve"> C, </w:t>
      </w:r>
      <w:proofErr w:type="spellStart"/>
      <w:r w:rsidRPr="00FC03D7">
        <w:rPr>
          <w:rFonts w:ascii="Book Antiqua" w:eastAsia="Book Antiqua" w:hAnsi="Book Antiqua" w:cs="Book Antiqua"/>
          <w:color w:val="000000"/>
        </w:rPr>
        <w:t>Fadda</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Rizzetto</w:t>
      </w:r>
      <w:proofErr w:type="spellEnd"/>
      <w:r w:rsidRPr="00FC03D7">
        <w:rPr>
          <w:rFonts w:ascii="Book Antiqua" w:eastAsia="Book Antiqua" w:hAnsi="Book Antiqua" w:cs="Book Antiqua"/>
          <w:color w:val="000000"/>
        </w:rPr>
        <w:t xml:space="preserve"> M. Renal failure in cirrhotic patients: role of terlipressin in clinical approach to hepatorenal syndrome type 2. </w:t>
      </w:r>
      <w:r w:rsidRPr="00FC03D7">
        <w:rPr>
          <w:rFonts w:ascii="Book Antiqua" w:eastAsia="Book Antiqua" w:hAnsi="Book Antiqua" w:cs="Book Antiqua"/>
          <w:i/>
          <w:iCs/>
          <w:color w:val="000000"/>
        </w:rPr>
        <w:t>Eur J Gastroenterol Hepatol</w:t>
      </w:r>
      <w:r w:rsidRPr="00FC03D7">
        <w:rPr>
          <w:rFonts w:ascii="Book Antiqua" w:eastAsia="Book Antiqua" w:hAnsi="Book Antiqua" w:cs="Book Antiqua"/>
          <w:color w:val="000000"/>
        </w:rPr>
        <w:t xml:space="preserve"> 2002; </w:t>
      </w:r>
      <w:r w:rsidRPr="00FC03D7">
        <w:rPr>
          <w:rFonts w:ascii="Book Antiqua" w:eastAsia="Book Antiqua" w:hAnsi="Book Antiqua" w:cs="Book Antiqua"/>
          <w:b/>
          <w:bCs/>
          <w:color w:val="000000"/>
        </w:rPr>
        <w:t>14</w:t>
      </w:r>
      <w:r w:rsidRPr="00FC03D7">
        <w:rPr>
          <w:rFonts w:ascii="Book Antiqua" w:eastAsia="Book Antiqua" w:hAnsi="Book Antiqua" w:cs="Book Antiqua"/>
          <w:color w:val="000000"/>
        </w:rPr>
        <w:t>: 1363-1368 [PMID: 12468959 DOI: 10.1097/00042737-200212000-00013]</w:t>
      </w:r>
    </w:p>
    <w:p w14:paraId="442182E8"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59 </w:t>
      </w:r>
      <w:r w:rsidRPr="00FC03D7">
        <w:rPr>
          <w:rFonts w:ascii="Book Antiqua" w:eastAsia="Book Antiqua" w:hAnsi="Book Antiqua" w:cs="Book Antiqua"/>
          <w:b/>
          <w:bCs/>
          <w:color w:val="000000"/>
        </w:rPr>
        <w:t>Terra C</w:t>
      </w:r>
      <w:r w:rsidRPr="00FC03D7">
        <w:rPr>
          <w:rFonts w:ascii="Book Antiqua" w:eastAsia="Book Antiqua" w:hAnsi="Book Antiqua" w:cs="Book Antiqua"/>
          <w:color w:val="000000"/>
        </w:rPr>
        <w:t xml:space="preserve">, Guevara M, Torre A, </w:t>
      </w:r>
      <w:proofErr w:type="spellStart"/>
      <w:r w:rsidRPr="00FC03D7">
        <w:rPr>
          <w:rFonts w:ascii="Book Antiqua" w:eastAsia="Book Antiqua" w:hAnsi="Book Antiqua" w:cs="Book Antiqua"/>
          <w:color w:val="000000"/>
        </w:rPr>
        <w:t>Gilabert</w:t>
      </w:r>
      <w:proofErr w:type="spellEnd"/>
      <w:r w:rsidRPr="00FC03D7">
        <w:rPr>
          <w:rFonts w:ascii="Book Antiqua" w:eastAsia="Book Antiqua" w:hAnsi="Book Antiqua" w:cs="Book Antiqua"/>
          <w:color w:val="000000"/>
        </w:rPr>
        <w:t xml:space="preserve"> R, Fernández J, Martín-</w:t>
      </w:r>
      <w:proofErr w:type="spellStart"/>
      <w:r w:rsidRPr="00FC03D7">
        <w:rPr>
          <w:rFonts w:ascii="Book Antiqua" w:eastAsia="Book Antiqua" w:hAnsi="Book Antiqua" w:cs="Book Antiqua"/>
          <w:color w:val="000000"/>
        </w:rPr>
        <w:t>Llahí</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Baccaro</w:t>
      </w:r>
      <w:proofErr w:type="spellEnd"/>
      <w:r w:rsidRPr="00FC03D7">
        <w:rPr>
          <w:rFonts w:ascii="Book Antiqua" w:eastAsia="Book Antiqua" w:hAnsi="Book Antiqua" w:cs="Book Antiqua"/>
          <w:color w:val="000000"/>
        </w:rPr>
        <w:t xml:space="preserve"> ME, </w:t>
      </w:r>
      <w:proofErr w:type="spellStart"/>
      <w:r w:rsidRPr="00FC03D7">
        <w:rPr>
          <w:rFonts w:ascii="Book Antiqua" w:eastAsia="Book Antiqua" w:hAnsi="Book Antiqua" w:cs="Book Antiqua"/>
          <w:color w:val="000000"/>
        </w:rPr>
        <w:t>Navasa</w:t>
      </w:r>
      <w:proofErr w:type="spellEnd"/>
      <w:r w:rsidRPr="00FC03D7">
        <w:rPr>
          <w:rFonts w:ascii="Book Antiqua" w:eastAsia="Book Antiqua" w:hAnsi="Book Antiqua" w:cs="Book Antiqua"/>
          <w:color w:val="000000"/>
        </w:rPr>
        <w:t xml:space="preserve"> M, Bru C, Arroyo V, </w:t>
      </w:r>
      <w:proofErr w:type="spellStart"/>
      <w:r w:rsidRPr="00FC03D7">
        <w:rPr>
          <w:rFonts w:ascii="Book Antiqua" w:eastAsia="Book Antiqua" w:hAnsi="Book Antiqua" w:cs="Book Antiqua"/>
          <w:color w:val="000000"/>
        </w:rPr>
        <w:t>Rodés</w:t>
      </w:r>
      <w:proofErr w:type="spellEnd"/>
      <w:r w:rsidRPr="00FC03D7">
        <w:rPr>
          <w:rFonts w:ascii="Book Antiqua" w:eastAsia="Book Antiqua" w:hAnsi="Book Antiqua" w:cs="Book Antiqua"/>
          <w:color w:val="000000"/>
        </w:rPr>
        <w:t xml:space="preserve"> J, </w:t>
      </w:r>
      <w:proofErr w:type="spellStart"/>
      <w:r w:rsidRPr="00FC03D7">
        <w:rPr>
          <w:rFonts w:ascii="Book Antiqua" w:eastAsia="Book Antiqua" w:hAnsi="Book Antiqua" w:cs="Book Antiqua"/>
          <w:color w:val="000000"/>
        </w:rPr>
        <w:t>Ginès</w:t>
      </w:r>
      <w:proofErr w:type="spellEnd"/>
      <w:r w:rsidRPr="00FC03D7">
        <w:rPr>
          <w:rFonts w:ascii="Book Antiqua" w:eastAsia="Book Antiqua" w:hAnsi="Book Antiqua" w:cs="Book Antiqua"/>
          <w:color w:val="000000"/>
        </w:rPr>
        <w:t xml:space="preserve"> P. Renal failure in patients with cirrhosis and sepsis unrelated to spontaneous bacterial peritonitis: value of MELD score. </w:t>
      </w:r>
      <w:r w:rsidRPr="00FC03D7">
        <w:rPr>
          <w:rFonts w:ascii="Book Antiqua" w:eastAsia="Book Antiqua" w:hAnsi="Book Antiqua" w:cs="Book Antiqua"/>
          <w:i/>
          <w:iCs/>
          <w:color w:val="000000"/>
        </w:rPr>
        <w:t>Gastroenterology</w:t>
      </w:r>
      <w:r w:rsidRPr="00FC03D7">
        <w:rPr>
          <w:rFonts w:ascii="Book Antiqua" w:eastAsia="Book Antiqua" w:hAnsi="Book Antiqua" w:cs="Book Antiqua"/>
          <w:color w:val="000000"/>
        </w:rPr>
        <w:t xml:space="preserve"> 2005; </w:t>
      </w:r>
      <w:r w:rsidRPr="00FC03D7">
        <w:rPr>
          <w:rFonts w:ascii="Book Antiqua" w:eastAsia="Book Antiqua" w:hAnsi="Book Antiqua" w:cs="Book Antiqua"/>
          <w:b/>
          <w:bCs/>
          <w:color w:val="000000"/>
        </w:rPr>
        <w:t>129</w:t>
      </w:r>
      <w:r w:rsidRPr="00FC03D7">
        <w:rPr>
          <w:rFonts w:ascii="Book Antiqua" w:eastAsia="Book Antiqua" w:hAnsi="Book Antiqua" w:cs="Book Antiqua"/>
          <w:color w:val="000000"/>
        </w:rPr>
        <w:t>: 1944-1953 [PMID: 16344063 DOI: 10.1053/j.gastro.2005.09.024]</w:t>
      </w:r>
    </w:p>
    <w:p w14:paraId="54A7CAA2"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60 </w:t>
      </w:r>
      <w:r w:rsidRPr="00FC03D7">
        <w:rPr>
          <w:rFonts w:ascii="Book Antiqua" w:eastAsia="Book Antiqua" w:hAnsi="Book Antiqua" w:cs="Book Antiqua"/>
          <w:b/>
          <w:bCs/>
          <w:color w:val="000000"/>
        </w:rPr>
        <w:t>Guevara M</w:t>
      </w:r>
      <w:r w:rsidRPr="00FC03D7">
        <w:rPr>
          <w:rFonts w:ascii="Book Antiqua" w:eastAsia="Book Antiqua" w:hAnsi="Book Antiqua" w:cs="Book Antiqua"/>
          <w:color w:val="000000"/>
        </w:rPr>
        <w:t xml:space="preserve">, Terra C, Nazar A, Solà E, Fernández J, Pavesi M, Arroyo V, Ginès P. Albumin for bacterial infections other than spontaneous bacterial peritonitis in cirrhosis. A randomized, controlled study.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2012; </w:t>
      </w:r>
      <w:r w:rsidRPr="00FC03D7">
        <w:rPr>
          <w:rFonts w:ascii="Book Antiqua" w:eastAsia="Book Antiqua" w:hAnsi="Book Antiqua" w:cs="Book Antiqua"/>
          <w:b/>
          <w:bCs/>
          <w:color w:val="000000"/>
        </w:rPr>
        <w:t>57</w:t>
      </w:r>
      <w:r w:rsidRPr="00FC03D7">
        <w:rPr>
          <w:rFonts w:ascii="Book Antiqua" w:eastAsia="Book Antiqua" w:hAnsi="Book Antiqua" w:cs="Book Antiqua"/>
          <w:color w:val="000000"/>
        </w:rPr>
        <w:t>: 759-765 [PMID: 22732511 DOI: 10.1016/j.jhep.2012.06.013]</w:t>
      </w:r>
    </w:p>
    <w:p w14:paraId="441591AD"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61 </w:t>
      </w:r>
      <w:proofErr w:type="spellStart"/>
      <w:r w:rsidRPr="00FC03D7">
        <w:rPr>
          <w:rFonts w:ascii="Book Antiqua" w:eastAsia="Book Antiqua" w:hAnsi="Book Antiqua" w:cs="Book Antiqua"/>
          <w:b/>
          <w:bCs/>
          <w:color w:val="000000"/>
        </w:rPr>
        <w:t>Thévenot</w:t>
      </w:r>
      <w:proofErr w:type="spellEnd"/>
      <w:r w:rsidRPr="00FC03D7">
        <w:rPr>
          <w:rFonts w:ascii="Book Antiqua" w:eastAsia="Book Antiqua" w:hAnsi="Book Antiqua" w:cs="Book Antiqua"/>
          <w:b/>
          <w:bCs/>
          <w:color w:val="000000"/>
        </w:rPr>
        <w:t xml:space="preserve"> T</w:t>
      </w:r>
      <w:r w:rsidRPr="00FC03D7">
        <w:rPr>
          <w:rFonts w:ascii="Book Antiqua" w:eastAsia="Book Antiqua" w:hAnsi="Book Antiqua" w:cs="Book Antiqua"/>
          <w:color w:val="000000"/>
        </w:rPr>
        <w:t xml:space="preserve">, Bureau C, </w:t>
      </w:r>
      <w:proofErr w:type="spellStart"/>
      <w:r w:rsidRPr="00FC03D7">
        <w:rPr>
          <w:rFonts w:ascii="Book Antiqua" w:eastAsia="Book Antiqua" w:hAnsi="Book Antiqua" w:cs="Book Antiqua"/>
          <w:color w:val="000000"/>
        </w:rPr>
        <w:t>Oberti</w:t>
      </w:r>
      <w:proofErr w:type="spellEnd"/>
      <w:r w:rsidRPr="00FC03D7">
        <w:rPr>
          <w:rFonts w:ascii="Book Antiqua" w:eastAsia="Book Antiqua" w:hAnsi="Book Antiqua" w:cs="Book Antiqua"/>
          <w:color w:val="000000"/>
        </w:rPr>
        <w:t xml:space="preserve"> F, </w:t>
      </w:r>
      <w:proofErr w:type="spellStart"/>
      <w:r w:rsidRPr="00FC03D7">
        <w:rPr>
          <w:rFonts w:ascii="Book Antiqua" w:eastAsia="Book Antiqua" w:hAnsi="Book Antiqua" w:cs="Book Antiqua"/>
          <w:color w:val="000000"/>
        </w:rPr>
        <w:t>Anty</w:t>
      </w:r>
      <w:proofErr w:type="spellEnd"/>
      <w:r w:rsidRPr="00FC03D7">
        <w:rPr>
          <w:rFonts w:ascii="Book Antiqua" w:eastAsia="Book Antiqua" w:hAnsi="Book Antiqua" w:cs="Book Antiqua"/>
          <w:color w:val="000000"/>
        </w:rPr>
        <w:t xml:space="preserve"> R, </w:t>
      </w:r>
      <w:proofErr w:type="spellStart"/>
      <w:r w:rsidRPr="00FC03D7">
        <w:rPr>
          <w:rFonts w:ascii="Book Antiqua" w:eastAsia="Book Antiqua" w:hAnsi="Book Antiqua" w:cs="Book Antiqua"/>
          <w:color w:val="000000"/>
        </w:rPr>
        <w:t>Louvet</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Plessier</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Rudler</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Heurgué-Berlot</w:t>
      </w:r>
      <w:proofErr w:type="spellEnd"/>
      <w:r w:rsidRPr="00FC03D7">
        <w:rPr>
          <w:rFonts w:ascii="Book Antiqua" w:eastAsia="Book Antiqua" w:hAnsi="Book Antiqua" w:cs="Book Antiqua"/>
          <w:color w:val="000000"/>
        </w:rPr>
        <w:t xml:space="preserve"> A, Rosa I, </w:t>
      </w:r>
      <w:proofErr w:type="spellStart"/>
      <w:r w:rsidRPr="00FC03D7">
        <w:rPr>
          <w:rFonts w:ascii="Book Antiqua" w:eastAsia="Book Antiqua" w:hAnsi="Book Antiqua" w:cs="Book Antiqua"/>
          <w:color w:val="000000"/>
        </w:rPr>
        <w:t>Talbodec</w:t>
      </w:r>
      <w:proofErr w:type="spellEnd"/>
      <w:r w:rsidRPr="00FC03D7">
        <w:rPr>
          <w:rFonts w:ascii="Book Antiqua" w:eastAsia="Book Antiqua" w:hAnsi="Book Antiqua" w:cs="Book Antiqua"/>
          <w:color w:val="000000"/>
        </w:rPr>
        <w:t xml:space="preserve"> N, Dao T, </w:t>
      </w:r>
      <w:proofErr w:type="spellStart"/>
      <w:r w:rsidRPr="00FC03D7">
        <w:rPr>
          <w:rFonts w:ascii="Book Antiqua" w:eastAsia="Book Antiqua" w:hAnsi="Book Antiqua" w:cs="Book Antiqua"/>
          <w:color w:val="000000"/>
        </w:rPr>
        <w:t>Ozenne</w:t>
      </w:r>
      <w:proofErr w:type="spellEnd"/>
      <w:r w:rsidRPr="00FC03D7">
        <w:rPr>
          <w:rFonts w:ascii="Book Antiqua" w:eastAsia="Book Antiqua" w:hAnsi="Book Antiqua" w:cs="Book Antiqua"/>
          <w:color w:val="000000"/>
        </w:rPr>
        <w:t xml:space="preserve"> V, </w:t>
      </w:r>
      <w:proofErr w:type="spellStart"/>
      <w:r w:rsidRPr="00FC03D7">
        <w:rPr>
          <w:rFonts w:ascii="Book Antiqua" w:eastAsia="Book Antiqua" w:hAnsi="Book Antiqua" w:cs="Book Antiqua"/>
          <w:color w:val="000000"/>
        </w:rPr>
        <w:t>Carbonell</w:t>
      </w:r>
      <w:proofErr w:type="spellEnd"/>
      <w:r w:rsidRPr="00FC03D7">
        <w:rPr>
          <w:rFonts w:ascii="Book Antiqua" w:eastAsia="Book Antiqua" w:hAnsi="Book Antiqua" w:cs="Book Antiqua"/>
          <w:color w:val="000000"/>
        </w:rPr>
        <w:t xml:space="preserve"> N, Causse X, </w:t>
      </w:r>
      <w:proofErr w:type="spellStart"/>
      <w:r w:rsidRPr="00FC03D7">
        <w:rPr>
          <w:rFonts w:ascii="Book Antiqua" w:eastAsia="Book Antiqua" w:hAnsi="Book Antiqua" w:cs="Book Antiqua"/>
          <w:color w:val="000000"/>
        </w:rPr>
        <w:t>Goria</w:t>
      </w:r>
      <w:proofErr w:type="spellEnd"/>
      <w:r w:rsidRPr="00FC03D7">
        <w:rPr>
          <w:rFonts w:ascii="Book Antiqua" w:eastAsia="Book Antiqua" w:hAnsi="Book Antiqua" w:cs="Book Antiqua"/>
          <w:color w:val="000000"/>
        </w:rPr>
        <w:t xml:space="preserve"> O, </w:t>
      </w:r>
      <w:proofErr w:type="spellStart"/>
      <w:r w:rsidRPr="00FC03D7">
        <w:rPr>
          <w:rFonts w:ascii="Book Antiqua" w:eastAsia="Book Antiqua" w:hAnsi="Book Antiqua" w:cs="Book Antiqua"/>
          <w:color w:val="000000"/>
        </w:rPr>
        <w:t>Minello</w:t>
      </w:r>
      <w:proofErr w:type="spellEnd"/>
      <w:r w:rsidRPr="00FC03D7">
        <w:rPr>
          <w:rFonts w:ascii="Book Antiqua" w:eastAsia="Book Antiqua" w:hAnsi="Book Antiqua" w:cs="Book Antiqua"/>
          <w:color w:val="000000"/>
        </w:rPr>
        <w:t xml:space="preserve"> A, De </w:t>
      </w:r>
      <w:proofErr w:type="spellStart"/>
      <w:r w:rsidRPr="00FC03D7">
        <w:rPr>
          <w:rFonts w:ascii="Book Antiqua" w:eastAsia="Book Antiqua" w:hAnsi="Book Antiqua" w:cs="Book Antiqua"/>
          <w:color w:val="000000"/>
        </w:rPr>
        <w:t>Ledinghen</w:t>
      </w:r>
      <w:proofErr w:type="spellEnd"/>
      <w:r w:rsidRPr="00FC03D7">
        <w:rPr>
          <w:rFonts w:ascii="Book Antiqua" w:eastAsia="Book Antiqua" w:hAnsi="Book Antiqua" w:cs="Book Antiqua"/>
          <w:color w:val="000000"/>
        </w:rPr>
        <w:t xml:space="preserve"> V, </w:t>
      </w:r>
      <w:proofErr w:type="spellStart"/>
      <w:r w:rsidRPr="00FC03D7">
        <w:rPr>
          <w:rFonts w:ascii="Book Antiqua" w:eastAsia="Book Antiqua" w:hAnsi="Book Antiqua" w:cs="Book Antiqua"/>
          <w:color w:val="000000"/>
        </w:rPr>
        <w:t>Amathieu</w:t>
      </w:r>
      <w:proofErr w:type="spellEnd"/>
      <w:r w:rsidRPr="00FC03D7">
        <w:rPr>
          <w:rFonts w:ascii="Book Antiqua" w:eastAsia="Book Antiqua" w:hAnsi="Book Antiqua" w:cs="Book Antiqua"/>
          <w:color w:val="000000"/>
        </w:rPr>
        <w:t xml:space="preserve"> R, Barraud H, Nguyen-</w:t>
      </w:r>
      <w:proofErr w:type="spellStart"/>
      <w:r w:rsidRPr="00FC03D7">
        <w:rPr>
          <w:rFonts w:ascii="Book Antiqua" w:eastAsia="Book Antiqua" w:hAnsi="Book Antiqua" w:cs="Book Antiqua"/>
          <w:color w:val="000000"/>
        </w:rPr>
        <w:t>Khac</w:t>
      </w:r>
      <w:proofErr w:type="spellEnd"/>
      <w:r w:rsidRPr="00FC03D7">
        <w:rPr>
          <w:rFonts w:ascii="Book Antiqua" w:eastAsia="Book Antiqua" w:hAnsi="Book Antiqua" w:cs="Book Antiqua"/>
          <w:color w:val="000000"/>
        </w:rPr>
        <w:t xml:space="preserve"> E, Becker C, </w:t>
      </w:r>
      <w:proofErr w:type="spellStart"/>
      <w:r w:rsidRPr="00FC03D7">
        <w:rPr>
          <w:rFonts w:ascii="Book Antiqua" w:eastAsia="Book Antiqua" w:hAnsi="Book Antiqua" w:cs="Book Antiqua"/>
          <w:color w:val="000000"/>
        </w:rPr>
        <w:t>Paupard</w:t>
      </w:r>
      <w:proofErr w:type="spellEnd"/>
      <w:r w:rsidRPr="00FC03D7">
        <w:rPr>
          <w:rFonts w:ascii="Book Antiqua" w:eastAsia="Book Antiqua" w:hAnsi="Book Antiqua" w:cs="Book Antiqua"/>
          <w:color w:val="000000"/>
        </w:rPr>
        <w:t xml:space="preserve"> T, </w:t>
      </w:r>
      <w:proofErr w:type="spellStart"/>
      <w:r w:rsidRPr="00FC03D7">
        <w:rPr>
          <w:rFonts w:ascii="Book Antiqua" w:eastAsia="Book Antiqua" w:hAnsi="Book Antiqua" w:cs="Book Antiqua"/>
          <w:color w:val="000000"/>
        </w:rPr>
        <w:t>Botta-Fridlung</w:t>
      </w:r>
      <w:proofErr w:type="spellEnd"/>
      <w:r w:rsidRPr="00FC03D7">
        <w:rPr>
          <w:rFonts w:ascii="Book Antiqua" w:eastAsia="Book Antiqua" w:hAnsi="Book Antiqua" w:cs="Book Antiqua"/>
          <w:color w:val="000000"/>
        </w:rPr>
        <w:t xml:space="preserve"> D, </w:t>
      </w:r>
      <w:proofErr w:type="spellStart"/>
      <w:r w:rsidRPr="00FC03D7">
        <w:rPr>
          <w:rFonts w:ascii="Book Antiqua" w:eastAsia="Book Antiqua" w:hAnsi="Book Antiqua" w:cs="Book Antiqua"/>
          <w:color w:val="000000"/>
        </w:rPr>
        <w:t>Abdelli</w:t>
      </w:r>
      <w:proofErr w:type="spellEnd"/>
      <w:r w:rsidRPr="00FC03D7">
        <w:rPr>
          <w:rFonts w:ascii="Book Antiqua" w:eastAsia="Book Antiqua" w:hAnsi="Book Antiqua" w:cs="Book Antiqua"/>
          <w:color w:val="000000"/>
        </w:rPr>
        <w:t xml:space="preserve"> N, Guillemot F, Monnet E, Di Martino V. Effect of albumin in cirrhotic patients with infection other than spontaneous bacterial peritonitis. A randomized trial.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2015; </w:t>
      </w:r>
      <w:r w:rsidRPr="00FC03D7">
        <w:rPr>
          <w:rFonts w:ascii="Book Antiqua" w:eastAsia="Book Antiqua" w:hAnsi="Book Antiqua" w:cs="Book Antiqua"/>
          <w:b/>
          <w:bCs/>
          <w:color w:val="000000"/>
        </w:rPr>
        <w:t>62</w:t>
      </w:r>
      <w:r w:rsidRPr="00FC03D7">
        <w:rPr>
          <w:rFonts w:ascii="Book Antiqua" w:eastAsia="Book Antiqua" w:hAnsi="Book Antiqua" w:cs="Book Antiqua"/>
          <w:color w:val="000000"/>
        </w:rPr>
        <w:t>: 822-830 [PMID: 25463545 DOI: 10.1016/j.jhep.2014.11.017]</w:t>
      </w:r>
    </w:p>
    <w:p w14:paraId="0A82781C"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62 </w:t>
      </w:r>
      <w:r w:rsidRPr="00FC03D7">
        <w:rPr>
          <w:rFonts w:ascii="Book Antiqua" w:eastAsia="Book Antiqua" w:hAnsi="Book Antiqua" w:cs="Book Antiqua"/>
          <w:b/>
          <w:bCs/>
          <w:color w:val="000000"/>
        </w:rPr>
        <w:t>Riggio O</w:t>
      </w:r>
      <w:r w:rsidRPr="00FC03D7">
        <w:rPr>
          <w:rFonts w:ascii="Book Antiqua" w:eastAsia="Book Antiqua" w:hAnsi="Book Antiqua" w:cs="Book Antiqua"/>
          <w:color w:val="000000"/>
        </w:rPr>
        <w:t xml:space="preserve">, Nardelli S, Pasquale C, </w:t>
      </w:r>
      <w:proofErr w:type="spellStart"/>
      <w:r w:rsidRPr="00FC03D7">
        <w:rPr>
          <w:rFonts w:ascii="Book Antiqua" w:eastAsia="Book Antiqua" w:hAnsi="Book Antiqua" w:cs="Book Antiqua"/>
          <w:color w:val="000000"/>
        </w:rPr>
        <w:t>Pentassuglio</w:t>
      </w:r>
      <w:proofErr w:type="spellEnd"/>
      <w:r w:rsidRPr="00FC03D7">
        <w:rPr>
          <w:rFonts w:ascii="Book Antiqua" w:eastAsia="Book Antiqua" w:hAnsi="Book Antiqua" w:cs="Book Antiqua"/>
          <w:color w:val="000000"/>
        </w:rPr>
        <w:t xml:space="preserve"> I, </w:t>
      </w:r>
      <w:proofErr w:type="spellStart"/>
      <w:r w:rsidRPr="00FC03D7">
        <w:rPr>
          <w:rFonts w:ascii="Book Antiqua" w:eastAsia="Book Antiqua" w:hAnsi="Book Antiqua" w:cs="Book Antiqua"/>
          <w:color w:val="000000"/>
        </w:rPr>
        <w:t>Gioia</w:t>
      </w:r>
      <w:proofErr w:type="spellEnd"/>
      <w:r w:rsidRPr="00FC03D7">
        <w:rPr>
          <w:rFonts w:ascii="Book Antiqua" w:eastAsia="Book Antiqua" w:hAnsi="Book Antiqua" w:cs="Book Antiqua"/>
          <w:color w:val="000000"/>
        </w:rPr>
        <w:t xml:space="preserve"> S, </w:t>
      </w:r>
      <w:proofErr w:type="spellStart"/>
      <w:r w:rsidRPr="00FC03D7">
        <w:rPr>
          <w:rFonts w:ascii="Book Antiqua" w:eastAsia="Book Antiqua" w:hAnsi="Book Antiqua" w:cs="Book Antiqua"/>
          <w:color w:val="000000"/>
        </w:rPr>
        <w:t>Onori</w:t>
      </w:r>
      <w:proofErr w:type="spellEnd"/>
      <w:r w:rsidRPr="00FC03D7">
        <w:rPr>
          <w:rFonts w:ascii="Book Antiqua" w:eastAsia="Book Antiqua" w:hAnsi="Book Antiqua" w:cs="Book Antiqua"/>
          <w:color w:val="000000"/>
        </w:rPr>
        <w:t xml:space="preserve"> E, </w:t>
      </w:r>
      <w:proofErr w:type="spellStart"/>
      <w:r w:rsidRPr="00FC03D7">
        <w:rPr>
          <w:rFonts w:ascii="Book Antiqua" w:eastAsia="Book Antiqua" w:hAnsi="Book Antiqua" w:cs="Book Antiqua"/>
          <w:color w:val="000000"/>
        </w:rPr>
        <w:t>Frieri</w:t>
      </w:r>
      <w:proofErr w:type="spellEnd"/>
      <w:r w:rsidRPr="00FC03D7">
        <w:rPr>
          <w:rFonts w:ascii="Book Antiqua" w:eastAsia="Book Antiqua" w:hAnsi="Book Antiqua" w:cs="Book Antiqua"/>
          <w:color w:val="000000"/>
        </w:rPr>
        <w:t xml:space="preserve"> C, </w:t>
      </w:r>
      <w:proofErr w:type="spellStart"/>
      <w:r w:rsidRPr="00FC03D7">
        <w:rPr>
          <w:rFonts w:ascii="Book Antiqua" w:eastAsia="Book Antiqua" w:hAnsi="Book Antiqua" w:cs="Book Antiqua"/>
          <w:color w:val="000000"/>
        </w:rPr>
        <w:t>Salvatori</w:t>
      </w:r>
      <w:proofErr w:type="spellEnd"/>
      <w:r w:rsidRPr="00FC03D7">
        <w:rPr>
          <w:rFonts w:ascii="Book Antiqua" w:eastAsia="Book Antiqua" w:hAnsi="Book Antiqua" w:cs="Book Antiqua"/>
          <w:color w:val="000000"/>
        </w:rPr>
        <w:t xml:space="preserve"> FM, </w:t>
      </w:r>
      <w:proofErr w:type="spellStart"/>
      <w:r w:rsidRPr="00FC03D7">
        <w:rPr>
          <w:rFonts w:ascii="Book Antiqua" w:eastAsia="Book Antiqua" w:hAnsi="Book Antiqua" w:cs="Book Antiqua"/>
          <w:color w:val="000000"/>
        </w:rPr>
        <w:t>Merli</w:t>
      </w:r>
      <w:proofErr w:type="spellEnd"/>
      <w:r w:rsidRPr="00FC03D7">
        <w:rPr>
          <w:rFonts w:ascii="Book Antiqua" w:eastAsia="Book Antiqua" w:hAnsi="Book Antiqua" w:cs="Book Antiqua"/>
          <w:color w:val="000000"/>
        </w:rPr>
        <w:t xml:space="preserve"> M. No effect of albumin infusion on the prevention of hepatic encephalopathy after transjugular intrahepatic portosystemic shunt. </w:t>
      </w:r>
      <w:r w:rsidRPr="00FC03D7">
        <w:rPr>
          <w:rFonts w:ascii="Book Antiqua" w:eastAsia="Book Antiqua" w:hAnsi="Book Antiqua" w:cs="Book Antiqua"/>
          <w:i/>
          <w:iCs/>
          <w:color w:val="000000"/>
        </w:rPr>
        <w:t>Metab Brain Dis</w:t>
      </w:r>
      <w:r w:rsidRPr="00FC03D7">
        <w:rPr>
          <w:rFonts w:ascii="Book Antiqua" w:eastAsia="Book Antiqua" w:hAnsi="Book Antiqua" w:cs="Book Antiqua"/>
          <w:color w:val="000000"/>
        </w:rPr>
        <w:t xml:space="preserve"> 2016; </w:t>
      </w:r>
      <w:r w:rsidRPr="00FC03D7">
        <w:rPr>
          <w:rFonts w:ascii="Book Antiqua" w:eastAsia="Book Antiqua" w:hAnsi="Book Antiqua" w:cs="Book Antiqua"/>
          <w:b/>
          <w:bCs/>
          <w:color w:val="000000"/>
        </w:rPr>
        <w:t>31</w:t>
      </w:r>
      <w:r w:rsidRPr="00FC03D7">
        <w:rPr>
          <w:rFonts w:ascii="Book Antiqua" w:eastAsia="Book Antiqua" w:hAnsi="Book Antiqua" w:cs="Book Antiqua"/>
          <w:color w:val="000000"/>
        </w:rPr>
        <w:t>: 1275-1281 [PMID: 26290375 DOI: 10.1007/s11011-015-9713-x]</w:t>
      </w:r>
    </w:p>
    <w:p w14:paraId="4A4690FB"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63 </w:t>
      </w:r>
      <w:r w:rsidRPr="00FC03D7">
        <w:rPr>
          <w:rFonts w:ascii="Book Antiqua" w:eastAsia="Book Antiqua" w:hAnsi="Book Antiqua" w:cs="Book Antiqua"/>
          <w:b/>
          <w:bCs/>
          <w:color w:val="000000"/>
        </w:rPr>
        <w:t>Jalan R</w:t>
      </w:r>
      <w:r w:rsidRPr="00FC03D7">
        <w:rPr>
          <w:rFonts w:ascii="Book Antiqua" w:eastAsia="Book Antiqua" w:hAnsi="Book Antiqua" w:cs="Book Antiqua"/>
          <w:color w:val="000000"/>
        </w:rPr>
        <w:t xml:space="preserve">, Kapoor D. Reversal of diuretic-induced hepatic encephalopathy with infusion of albumin but not colloid. </w:t>
      </w:r>
      <w:r w:rsidRPr="00FC03D7">
        <w:rPr>
          <w:rFonts w:ascii="Book Antiqua" w:eastAsia="Book Antiqua" w:hAnsi="Book Antiqua" w:cs="Book Antiqua"/>
          <w:i/>
          <w:iCs/>
          <w:color w:val="000000"/>
        </w:rPr>
        <w:t>Clin Sci (Lond)</w:t>
      </w:r>
      <w:r w:rsidRPr="00FC03D7">
        <w:rPr>
          <w:rFonts w:ascii="Book Antiqua" w:eastAsia="Book Antiqua" w:hAnsi="Book Antiqua" w:cs="Book Antiqua"/>
          <w:color w:val="000000"/>
        </w:rPr>
        <w:t xml:space="preserve"> 2004; </w:t>
      </w:r>
      <w:r w:rsidRPr="00FC03D7">
        <w:rPr>
          <w:rFonts w:ascii="Book Antiqua" w:eastAsia="Book Antiqua" w:hAnsi="Book Antiqua" w:cs="Book Antiqua"/>
          <w:b/>
          <w:bCs/>
          <w:color w:val="000000"/>
        </w:rPr>
        <w:t>106</w:t>
      </w:r>
      <w:r w:rsidRPr="00FC03D7">
        <w:rPr>
          <w:rFonts w:ascii="Book Antiqua" w:eastAsia="Book Antiqua" w:hAnsi="Book Antiqua" w:cs="Book Antiqua"/>
          <w:color w:val="000000"/>
        </w:rPr>
        <w:t>: 467-474 [PMID: 14678008 DOI: 10.1042/CS20030357]</w:t>
      </w:r>
    </w:p>
    <w:p w14:paraId="1034B99D"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64 </w:t>
      </w:r>
      <w:r w:rsidRPr="00FC03D7">
        <w:rPr>
          <w:rFonts w:ascii="Book Antiqua" w:eastAsia="Book Antiqua" w:hAnsi="Book Antiqua" w:cs="Book Antiqua"/>
          <w:b/>
          <w:bCs/>
          <w:color w:val="000000"/>
        </w:rPr>
        <w:t>Sharma BC</w:t>
      </w:r>
      <w:r w:rsidRPr="00FC03D7">
        <w:rPr>
          <w:rFonts w:ascii="Book Antiqua" w:eastAsia="Book Antiqua" w:hAnsi="Book Antiqua" w:cs="Book Antiqua"/>
          <w:color w:val="000000"/>
        </w:rPr>
        <w:t xml:space="preserve">, Singh J, Srivastava S, Sangam A, Mantri AK, </w:t>
      </w:r>
      <w:proofErr w:type="spellStart"/>
      <w:r w:rsidRPr="00FC03D7">
        <w:rPr>
          <w:rFonts w:ascii="Book Antiqua" w:eastAsia="Book Antiqua" w:hAnsi="Book Antiqua" w:cs="Book Antiqua"/>
          <w:color w:val="000000"/>
        </w:rPr>
        <w:t>Trehanpati</w:t>
      </w:r>
      <w:proofErr w:type="spellEnd"/>
      <w:r w:rsidRPr="00FC03D7">
        <w:rPr>
          <w:rFonts w:ascii="Book Antiqua" w:eastAsia="Book Antiqua" w:hAnsi="Book Antiqua" w:cs="Book Antiqua"/>
          <w:color w:val="000000"/>
        </w:rPr>
        <w:t xml:space="preserve"> N, Sarin SK. Randomized controlled trial comparing lactulose plus albumin </w:t>
      </w:r>
      <w:r w:rsidRPr="00FC03D7">
        <w:rPr>
          <w:rFonts w:ascii="Book Antiqua" w:eastAsia="Book Antiqua" w:hAnsi="Book Antiqua" w:cs="Book Antiqua"/>
          <w:i/>
          <w:iCs/>
          <w:color w:val="000000"/>
        </w:rPr>
        <w:t>vs</w:t>
      </w:r>
      <w:r w:rsidRPr="00FC03D7">
        <w:rPr>
          <w:rFonts w:ascii="Book Antiqua" w:eastAsia="Book Antiqua" w:hAnsi="Book Antiqua" w:cs="Book Antiqua"/>
          <w:color w:val="000000"/>
        </w:rPr>
        <w:t xml:space="preserve"> lactulose alone for </w:t>
      </w:r>
      <w:r w:rsidRPr="00FC03D7">
        <w:rPr>
          <w:rFonts w:ascii="Book Antiqua" w:eastAsia="Book Antiqua" w:hAnsi="Book Antiqua" w:cs="Book Antiqua"/>
          <w:color w:val="000000"/>
        </w:rPr>
        <w:lastRenderedPageBreak/>
        <w:t xml:space="preserve">treatment of hepatic encephalopathy. </w:t>
      </w:r>
      <w:r w:rsidRPr="00FC03D7">
        <w:rPr>
          <w:rFonts w:ascii="Book Antiqua" w:eastAsia="Book Antiqua" w:hAnsi="Book Antiqua" w:cs="Book Antiqua"/>
          <w:i/>
          <w:iCs/>
          <w:color w:val="000000"/>
        </w:rPr>
        <w:t>J Gastroenterol Hepatol</w:t>
      </w:r>
      <w:r w:rsidRPr="00FC03D7">
        <w:rPr>
          <w:rFonts w:ascii="Book Antiqua" w:eastAsia="Book Antiqua" w:hAnsi="Book Antiqua" w:cs="Book Antiqua"/>
          <w:color w:val="000000"/>
        </w:rPr>
        <w:t xml:space="preserve"> 2017; </w:t>
      </w:r>
      <w:r w:rsidRPr="00FC03D7">
        <w:rPr>
          <w:rFonts w:ascii="Book Antiqua" w:eastAsia="Book Antiqua" w:hAnsi="Book Antiqua" w:cs="Book Antiqua"/>
          <w:b/>
          <w:bCs/>
          <w:color w:val="000000"/>
        </w:rPr>
        <w:t>32</w:t>
      </w:r>
      <w:r w:rsidRPr="00FC03D7">
        <w:rPr>
          <w:rFonts w:ascii="Book Antiqua" w:eastAsia="Book Antiqua" w:hAnsi="Book Antiqua" w:cs="Book Antiqua"/>
          <w:color w:val="000000"/>
        </w:rPr>
        <w:t>: 1234-1239 [PMID: 27885712 DOI: 10.1111/jgh.13666]</w:t>
      </w:r>
    </w:p>
    <w:p w14:paraId="51C17A00"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65 </w:t>
      </w:r>
      <w:r w:rsidRPr="00FC03D7">
        <w:rPr>
          <w:rFonts w:ascii="Book Antiqua" w:eastAsia="Book Antiqua" w:hAnsi="Book Antiqua" w:cs="Book Antiqua"/>
          <w:b/>
          <w:bCs/>
          <w:color w:val="000000"/>
        </w:rPr>
        <w:t>Simón-Talero M</w:t>
      </w:r>
      <w:r w:rsidRPr="00FC03D7">
        <w:rPr>
          <w:rFonts w:ascii="Book Antiqua" w:eastAsia="Book Antiqua" w:hAnsi="Book Antiqua" w:cs="Book Antiqua"/>
          <w:color w:val="000000"/>
        </w:rPr>
        <w:t xml:space="preserve">, García-Martínez R, Torrens M, Augustin S, Gómez S, Pereira G, Guevara M, </w:t>
      </w:r>
      <w:proofErr w:type="spellStart"/>
      <w:r w:rsidRPr="00FC03D7">
        <w:rPr>
          <w:rFonts w:ascii="Book Antiqua" w:eastAsia="Book Antiqua" w:hAnsi="Book Antiqua" w:cs="Book Antiqua"/>
          <w:color w:val="000000"/>
        </w:rPr>
        <w:t>Ginés</w:t>
      </w:r>
      <w:proofErr w:type="spellEnd"/>
      <w:r w:rsidRPr="00FC03D7">
        <w:rPr>
          <w:rFonts w:ascii="Book Antiqua" w:eastAsia="Book Antiqua" w:hAnsi="Book Antiqua" w:cs="Book Antiqua"/>
          <w:color w:val="000000"/>
        </w:rPr>
        <w:t xml:space="preserve"> P, Soriano G, Román E, Sánchez-Delgado J, Ferrer R, Nieto JC, </w:t>
      </w:r>
      <w:proofErr w:type="spellStart"/>
      <w:r w:rsidRPr="00FC03D7">
        <w:rPr>
          <w:rFonts w:ascii="Book Antiqua" w:eastAsia="Book Antiqua" w:hAnsi="Book Antiqua" w:cs="Book Antiqua"/>
          <w:color w:val="000000"/>
        </w:rPr>
        <w:t>Sunyé</w:t>
      </w:r>
      <w:proofErr w:type="spellEnd"/>
      <w:r w:rsidRPr="00FC03D7">
        <w:rPr>
          <w:rFonts w:ascii="Book Antiqua" w:eastAsia="Book Antiqua" w:hAnsi="Book Antiqua" w:cs="Book Antiqua"/>
          <w:color w:val="000000"/>
        </w:rPr>
        <w:t xml:space="preserve"> P, Fuentes I, Esteban R, Córdoba J. Effects of intravenous albumin in patients with cirrhosis and episodic hepatic encephalopathy: a randomized double-blind study.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2013; </w:t>
      </w:r>
      <w:r w:rsidRPr="00FC03D7">
        <w:rPr>
          <w:rFonts w:ascii="Book Antiqua" w:eastAsia="Book Antiqua" w:hAnsi="Book Antiqua" w:cs="Book Antiqua"/>
          <w:b/>
          <w:bCs/>
          <w:color w:val="000000"/>
        </w:rPr>
        <w:t>59</w:t>
      </w:r>
      <w:r w:rsidRPr="00FC03D7">
        <w:rPr>
          <w:rFonts w:ascii="Book Antiqua" w:eastAsia="Book Antiqua" w:hAnsi="Book Antiqua" w:cs="Book Antiqua"/>
          <w:color w:val="000000"/>
        </w:rPr>
        <w:t>: 1184-1192 [PMID: 23872605 DOI: 10.1016/j.jhep.2013.07.020]</w:t>
      </w:r>
    </w:p>
    <w:p w14:paraId="06723429"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66 </w:t>
      </w:r>
      <w:r w:rsidRPr="00FC03D7">
        <w:rPr>
          <w:rFonts w:ascii="Book Antiqua" w:eastAsia="Book Antiqua" w:hAnsi="Book Antiqua" w:cs="Book Antiqua"/>
          <w:b/>
          <w:bCs/>
          <w:color w:val="000000"/>
        </w:rPr>
        <w:t>Kumar R</w:t>
      </w:r>
      <w:r w:rsidRPr="00FC03D7">
        <w:rPr>
          <w:rFonts w:ascii="Book Antiqua" w:eastAsia="Book Antiqua" w:hAnsi="Book Antiqua" w:cs="Book Antiqua"/>
          <w:color w:val="000000"/>
        </w:rPr>
        <w:t xml:space="preserve">, Mehta G, Jalan R. Acute-on-chronic liver failure. </w:t>
      </w:r>
      <w:r w:rsidRPr="00FC03D7">
        <w:rPr>
          <w:rFonts w:ascii="Book Antiqua" w:eastAsia="Book Antiqua" w:hAnsi="Book Antiqua" w:cs="Book Antiqua"/>
          <w:i/>
          <w:iCs/>
          <w:color w:val="000000"/>
        </w:rPr>
        <w:t>Clin Med (Lond)</w:t>
      </w:r>
      <w:r w:rsidRPr="00FC03D7">
        <w:rPr>
          <w:rFonts w:ascii="Book Antiqua" w:eastAsia="Book Antiqua" w:hAnsi="Book Antiqua" w:cs="Book Antiqua"/>
          <w:color w:val="000000"/>
        </w:rPr>
        <w:t xml:space="preserve"> 2020; </w:t>
      </w:r>
      <w:r w:rsidRPr="00FC03D7">
        <w:rPr>
          <w:rFonts w:ascii="Book Antiqua" w:eastAsia="Book Antiqua" w:hAnsi="Book Antiqua" w:cs="Book Antiqua"/>
          <w:b/>
          <w:bCs/>
          <w:color w:val="000000"/>
        </w:rPr>
        <w:t>20</w:t>
      </w:r>
      <w:r w:rsidRPr="00FC03D7">
        <w:rPr>
          <w:rFonts w:ascii="Book Antiqua" w:eastAsia="Book Antiqua" w:hAnsi="Book Antiqua" w:cs="Book Antiqua"/>
          <w:color w:val="000000"/>
        </w:rPr>
        <w:t>: 501-504 [PMID: 32934045 DOI: 10.7861/clinmed.2020-0631]</w:t>
      </w:r>
    </w:p>
    <w:p w14:paraId="6647BA6C"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67 </w:t>
      </w:r>
      <w:r w:rsidRPr="00FC03D7">
        <w:rPr>
          <w:rFonts w:ascii="Book Antiqua" w:eastAsia="Book Antiqua" w:hAnsi="Book Antiqua" w:cs="Book Antiqua"/>
          <w:b/>
          <w:bCs/>
          <w:color w:val="000000"/>
        </w:rPr>
        <w:t>Kribben A</w:t>
      </w:r>
      <w:r w:rsidRPr="00FC03D7">
        <w:rPr>
          <w:rFonts w:ascii="Book Antiqua" w:eastAsia="Book Antiqua" w:hAnsi="Book Antiqua" w:cs="Book Antiqua"/>
          <w:color w:val="000000"/>
        </w:rPr>
        <w:t xml:space="preserve">, Gerken G, Haag S, </w:t>
      </w:r>
      <w:proofErr w:type="spellStart"/>
      <w:r w:rsidRPr="00FC03D7">
        <w:rPr>
          <w:rFonts w:ascii="Book Antiqua" w:eastAsia="Book Antiqua" w:hAnsi="Book Antiqua" w:cs="Book Antiqua"/>
          <w:color w:val="000000"/>
        </w:rPr>
        <w:t>Herget</w:t>
      </w:r>
      <w:proofErr w:type="spellEnd"/>
      <w:r w:rsidRPr="00FC03D7">
        <w:rPr>
          <w:rFonts w:ascii="Book Antiqua" w:eastAsia="Book Antiqua" w:hAnsi="Book Antiqua" w:cs="Book Antiqua"/>
          <w:color w:val="000000"/>
        </w:rPr>
        <w:t xml:space="preserve">-Rosenthal S, </w:t>
      </w:r>
      <w:proofErr w:type="spellStart"/>
      <w:r w:rsidRPr="00FC03D7">
        <w:rPr>
          <w:rFonts w:ascii="Book Antiqua" w:eastAsia="Book Antiqua" w:hAnsi="Book Antiqua" w:cs="Book Antiqua"/>
          <w:color w:val="000000"/>
        </w:rPr>
        <w:t>Treichel</w:t>
      </w:r>
      <w:proofErr w:type="spellEnd"/>
      <w:r w:rsidRPr="00FC03D7">
        <w:rPr>
          <w:rFonts w:ascii="Book Antiqua" w:eastAsia="Book Antiqua" w:hAnsi="Book Antiqua" w:cs="Book Antiqua"/>
          <w:color w:val="000000"/>
        </w:rPr>
        <w:t xml:space="preserve"> U, Betz C, </w:t>
      </w:r>
      <w:proofErr w:type="spellStart"/>
      <w:r w:rsidRPr="00FC03D7">
        <w:rPr>
          <w:rFonts w:ascii="Book Antiqua" w:eastAsia="Book Antiqua" w:hAnsi="Book Antiqua" w:cs="Book Antiqua"/>
          <w:color w:val="000000"/>
        </w:rPr>
        <w:t>Sarrazin</w:t>
      </w:r>
      <w:proofErr w:type="spellEnd"/>
      <w:r w:rsidRPr="00FC03D7">
        <w:rPr>
          <w:rFonts w:ascii="Book Antiqua" w:eastAsia="Book Antiqua" w:hAnsi="Book Antiqua" w:cs="Book Antiqua"/>
          <w:color w:val="000000"/>
        </w:rPr>
        <w:t xml:space="preserve"> C, </w:t>
      </w:r>
      <w:proofErr w:type="spellStart"/>
      <w:r w:rsidRPr="00FC03D7">
        <w:rPr>
          <w:rFonts w:ascii="Book Antiqua" w:eastAsia="Book Antiqua" w:hAnsi="Book Antiqua" w:cs="Book Antiqua"/>
          <w:color w:val="000000"/>
        </w:rPr>
        <w:t>Hoste</w:t>
      </w:r>
      <w:proofErr w:type="spellEnd"/>
      <w:r w:rsidRPr="00FC03D7">
        <w:rPr>
          <w:rFonts w:ascii="Book Antiqua" w:eastAsia="Book Antiqua" w:hAnsi="Book Antiqua" w:cs="Book Antiqua"/>
          <w:color w:val="000000"/>
        </w:rPr>
        <w:t xml:space="preserve"> E, Van </w:t>
      </w:r>
      <w:proofErr w:type="spellStart"/>
      <w:r w:rsidRPr="00FC03D7">
        <w:rPr>
          <w:rFonts w:ascii="Book Antiqua" w:eastAsia="Book Antiqua" w:hAnsi="Book Antiqua" w:cs="Book Antiqua"/>
          <w:color w:val="000000"/>
        </w:rPr>
        <w:t>Vlierberghe</w:t>
      </w:r>
      <w:proofErr w:type="spellEnd"/>
      <w:r w:rsidRPr="00FC03D7">
        <w:rPr>
          <w:rFonts w:ascii="Book Antiqua" w:eastAsia="Book Antiqua" w:hAnsi="Book Antiqua" w:cs="Book Antiqua"/>
          <w:color w:val="000000"/>
        </w:rPr>
        <w:t xml:space="preserve"> H, </w:t>
      </w:r>
      <w:proofErr w:type="spellStart"/>
      <w:r w:rsidRPr="00FC03D7">
        <w:rPr>
          <w:rFonts w:ascii="Book Antiqua" w:eastAsia="Book Antiqua" w:hAnsi="Book Antiqua" w:cs="Book Antiqua"/>
          <w:color w:val="000000"/>
        </w:rPr>
        <w:t>Escorsell</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Hafer</w:t>
      </w:r>
      <w:proofErr w:type="spellEnd"/>
      <w:r w:rsidRPr="00FC03D7">
        <w:rPr>
          <w:rFonts w:ascii="Book Antiqua" w:eastAsia="Book Antiqua" w:hAnsi="Book Antiqua" w:cs="Book Antiqua"/>
          <w:color w:val="000000"/>
        </w:rPr>
        <w:t xml:space="preserve"> C, Schreiner O, Galle PR, Mancini E, </w:t>
      </w:r>
      <w:proofErr w:type="spellStart"/>
      <w:r w:rsidRPr="00FC03D7">
        <w:rPr>
          <w:rFonts w:ascii="Book Antiqua" w:eastAsia="Book Antiqua" w:hAnsi="Book Antiqua" w:cs="Book Antiqua"/>
          <w:color w:val="000000"/>
        </w:rPr>
        <w:t>Caraceni</w:t>
      </w:r>
      <w:proofErr w:type="spellEnd"/>
      <w:r w:rsidRPr="00FC03D7">
        <w:rPr>
          <w:rFonts w:ascii="Book Antiqua" w:eastAsia="Book Antiqua" w:hAnsi="Book Antiqua" w:cs="Book Antiqua"/>
          <w:color w:val="000000"/>
        </w:rPr>
        <w:t xml:space="preserve"> P, </w:t>
      </w:r>
      <w:proofErr w:type="spellStart"/>
      <w:r w:rsidRPr="00FC03D7">
        <w:rPr>
          <w:rFonts w:ascii="Book Antiqua" w:eastAsia="Book Antiqua" w:hAnsi="Book Antiqua" w:cs="Book Antiqua"/>
          <w:color w:val="000000"/>
        </w:rPr>
        <w:t>Karvellas</w:t>
      </w:r>
      <w:proofErr w:type="spellEnd"/>
      <w:r w:rsidRPr="00FC03D7">
        <w:rPr>
          <w:rFonts w:ascii="Book Antiqua" w:eastAsia="Book Antiqua" w:hAnsi="Book Antiqua" w:cs="Book Antiqua"/>
          <w:color w:val="000000"/>
        </w:rPr>
        <w:t xml:space="preserve"> CJ, </w:t>
      </w:r>
      <w:proofErr w:type="spellStart"/>
      <w:r w:rsidRPr="00FC03D7">
        <w:rPr>
          <w:rFonts w:ascii="Book Antiqua" w:eastAsia="Book Antiqua" w:hAnsi="Book Antiqua" w:cs="Book Antiqua"/>
          <w:color w:val="000000"/>
        </w:rPr>
        <w:t>Salmhofer</w:t>
      </w:r>
      <w:proofErr w:type="spellEnd"/>
      <w:r w:rsidRPr="00FC03D7">
        <w:rPr>
          <w:rFonts w:ascii="Book Antiqua" w:eastAsia="Book Antiqua" w:hAnsi="Book Antiqua" w:cs="Book Antiqua"/>
          <w:color w:val="000000"/>
        </w:rPr>
        <w:t xml:space="preserve"> H, </w:t>
      </w:r>
      <w:proofErr w:type="spellStart"/>
      <w:r w:rsidRPr="00FC03D7">
        <w:rPr>
          <w:rFonts w:ascii="Book Antiqua" w:eastAsia="Book Antiqua" w:hAnsi="Book Antiqua" w:cs="Book Antiqua"/>
          <w:color w:val="000000"/>
        </w:rPr>
        <w:t>Knotek</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Ginès</w:t>
      </w:r>
      <w:proofErr w:type="spellEnd"/>
      <w:r w:rsidRPr="00FC03D7">
        <w:rPr>
          <w:rFonts w:ascii="Book Antiqua" w:eastAsia="Book Antiqua" w:hAnsi="Book Antiqua" w:cs="Book Antiqua"/>
          <w:color w:val="000000"/>
        </w:rPr>
        <w:t xml:space="preserve"> P, </w:t>
      </w:r>
      <w:proofErr w:type="spellStart"/>
      <w:r w:rsidRPr="00FC03D7">
        <w:rPr>
          <w:rFonts w:ascii="Book Antiqua" w:eastAsia="Book Antiqua" w:hAnsi="Book Antiqua" w:cs="Book Antiqua"/>
          <w:color w:val="000000"/>
        </w:rPr>
        <w:t>Kozik-Jaromin</w:t>
      </w:r>
      <w:proofErr w:type="spellEnd"/>
      <w:r w:rsidRPr="00FC03D7">
        <w:rPr>
          <w:rFonts w:ascii="Book Antiqua" w:eastAsia="Book Antiqua" w:hAnsi="Book Antiqua" w:cs="Book Antiqua"/>
          <w:color w:val="000000"/>
        </w:rPr>
        <w:t xml:space="preserve"> J, Rifai K; HELIOS Study Group. Effects of fractionated plasma separation and adsorption on survival in patients with acute-on-chronic liver failure. </w:t>
      </w:r>
      <w:r w:rsidRPr="00FC03D7">
        <w:rPr>
          <w:rFonts w:ascii="Book Antiqua" w:eastAsia="Book Antiqua" w:hAnsi="Book Antiqua" w:cs="Book Antiqua"/>
          <w:i/>
          <w:iCs/>
          <w:color w:val="000000"/>
        </w:rPr>
        <w:t>Gastroenterology</w:t>
      </w:r>
      <w:r w:rsidRPr="00FC03D7">
        <w:rPr>
          <w:rFonts w:ascii="Book Antiqua" w:eastAsia="Book Antiqua" w:hAnsi="Book Antiqua" w:cs="Book Antiqua"/>
          <w:color w:val="000000"/>
        </w:rPr>
        <w:t xml:space="preserve"> 2012; </w:t>
      </w:r>
      <w:r w:rsidRPr="00FC03D7">
        <w:rPr>
          <w:rFonts w:ascii="Book Antiqua" w:eastAsia="Book Antiqua" w:hAnsi="Book Antiqua" w:cs="Book Antiqua"/>
          <w:b/>
          <w:bCs/>
          <w:color w:val="000000"/>
        </w:rPr>
        <w:t>142</w:t>
      </w:r>
      <w:r w:rsidRPr="00FC03D7">
        <w:rPr>
          <w:rFonts w:ascii="Book Antiqua" w:eastAsia="Book Antiqua" w:hAnsi="Book Antiqua" w:cs="Book Antiqua"/>
          <w:color w:val="000000"/>
        </w:rPr>
        <w:t>: 782-789.e3 [PMID: 22248661 DOI: 10.1053/j.gastro.2011.12.056]</w:t>
      </w:r>
    </w:p>
    <w:p w14:paraId="68C79D8B"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68 </w:t>
      </w:r>
      <w:r w:rsidRPr="00FC03D7">
        <w:rPr>
          <w:rFonts w:ascii="Book Antiqua" w:eastAsia="Book Antiqua" w:hAnsi="Book Antiqua" w:cs="Book Antiqua"/>
          <w:b/>
          <w:bCs/>
          <w:color w:val="000000"/>
        </w:rPr>
        <w:t>Bañares R</w:t>
      </w:r>
      <w:r w:rsidRPr="00FC03D7">
        <w:rPr>
          <w:rFonts w:ascii="Book Antiqua" w:eastAsia="Book Antiqua" w:hAnsi="Book Antiqua" w:cs="Book Antiqua"/>
          <w:color w:val="000000"/>
        </w:rPr>
        <w:t xml:space="preserve">, Nevens F, Larsen FS, Jalan R, </w:t>
      </w:r>
      <w:proofErr w:type="spellStart"/>
      <w:r w:rsidRPr="00FC03D7">
        <w:rPr>
          <w:rFonts w:ascii="Book Antiqua" w:eastAsia="Book Antiqua" w:hAnsi="Book Antiqua" w:cs="Book Antiqua"/>
          <w:color w:val="000000"/>
        </w:rPr>
        <w:t>Albillos</w:t>
      </w:r>
      <w:proofErr w:type="spellEnd"/>
      <w:r w:rsidRPr="00FC03D7">
        <w:rPr>
          <w:rFonts w:ascii="Book Antiqua" w:eastAsia="Book Antiqua" w:hAnsi="Book Antiqua" w:cs="Book Antiqua"/>
          <w:color w:val="000000"/>
        </w:rPr>
        <w:t xml:space="preserve"> A, Dollinger M, </w:t>
      </w:r>
      <w:proofErr w:type="spellStart"/>
      <w:r w:rsidRPr="00FC03D7">
        <w:rPr>
          <w:rFonts w:ascii="Book Antiqua" w:eastAsia="Book Antiqua" w:hAnsi="Book Antiqua" w:cs="Book Antiqua"/>
          <w:color w:val="000000"/>
        </w:rPr>
        <w:t>Saliba</w:t>
      </w:r>
      <w:proofErr w:type="spellEnd"/>
      <w:r w:rsidRPr="00FC03D7">
        <w:rPr>
          <w:rFonts w:ascii="Book Antiqua" w:eastAsia="Book Antiqua" w:hAnsi="Book Antiqua" w:cs="Book Antiqua"/>
          <w:color w:val="000000"/>
        </w:rPr>
        <w:t xml:space="preserve"> F, </w:t>
      </w:r>
      <w:proofErr w:type="spellStart"/>
      <w:r w:rsidRPr="00FC03D7">
        <w:rPr>
          <w:rFonts w:ascii="Book Antiqua" w:eastAsia="Book Antiqua" w:hAnsi="Book Antiqua" w:cs="Book Antiqua"/>
          <w:color w:val="000000"/>
        </w:rPr>
        <w:t>Sauerbruch</w:t>
      </w:r>
      <w:proofErr w:type="spellEnd"/>
      <w:r w:rsidRPr="00FC03D7">
        <w:rPr>
          <w:rFonts w:ascii="Book Antiqua" w:eastAsia="Book Antiqua" w:hAnsi="Book Antiqua" w:cs="Book Antiqua"/>
          <w:color w:val="000000"/>
        </w:rPr>
        <w:t xml:space="preserve"> T, </w:t>
      </w:r>
      <w:proofErr w:type="spellStart"/>
      <w:r w:rsidRPr="00FC03D7">
        <w:rPr>
          <w:rFonts w:ascii="Book Antiqua" w:eastAsia="Book Antiqua" w:hAnsi="Book Antiqua" w:cs="Book Antiqua"/>
          <w:color w:val="000000"/>
        </w:rPr>
        <w:t>Klammt</w:t>
      </w:r>
      <w:proofErr w:type="spellEnd"/>
      <w:r w:rsidRPr="00FC03D7">
        <w:rPr>
          <w:rFonts w:ascii="Book Antiqua" w:eastAsia="Book Antiqua" w:hAnsi="Book Antiqua" w:cs="Book Antiqua"/>
          <w:color w:val="000000"/>
        </w:rPr>
        <w:t xml:space="preserve"> S, </w:t>
      </w:r>
      <w:proofErr w:type="spellStart"/>
      <w:r w:rsidRPr="00FC03D7">
        <w:rPr>
          <w:rFonts w:ascii="Book Antiqua" w:eastAsia="Book Antiqua" w:hAnsi="Book Antiqua" w:cs="Book Antiqua"/>
          <w:color w:val="000000"/>
        </w:rPr>
        <w:t>Ockenga</w:t>
      </w:r>
      <w:proofErr w:type="spellEnd"/>
      <w:r w:rsidRPr="00FC03D7">
        <w:rPr>
          <w:rFonts w:ascii="Book Antiqua" w:eastAsia="Book Antiqua" w:hAnsi="Book Antiqua" w:cs="Book Antiqua"/>
          <w:color w:val="000000"/>
        </w:rPr>
        <w:t xml:space="preserve"> J, Pares A, </w:t>
      </w:r>
      <w:proofErr w:type="spellStart"/>
      <w:r w:rsidRPr="00FC03D7">
        <w:rPr>
          <w:rFonts w:ascii="Book Antiqua" w:eastAsia="Book Antiqua" w:hAnsi="Book Antiqua" w:cs="Book Antiqua"/>
          <w:color w:val="000000"/>
        </w:rPr>
        <w:t>Wendon</w:t>
      </w:r>
      <w:proofErr w:type="spellEnd"/>
      <w:r w:rsidRPr="00FC03D7">
        <w:rPr>
          <w:rFonts w:ascii="Book Antiqua" w:eastAsia="Book Antiqua" w:hAnsi="Book Antiqua" w:cs="Book Antiqua"/>
          <w:color w:val="000000"/>
        </w:rPr>
        <w:t xml:space="preserve"> J, </w:t>
      </w:r>
      <w:proofErr w:type="spellStart"/>
      <w:r w:rsidRPr="00FC03D7">
        <w:rPr>
          <w:rFonts w:ascii="Book Antiqua" w:eastAsia="Book Antiqua" w:hAnsi="Book Antiqua" w:cs="Book Antiqua"/>
          <w:color w:val="000000"/>
        </w:rPr>
        <w:t>Brünnler</w:t>
      </w:r>
      <w:proofErr w:type="spellEnd"/>
      <w:r w:rsidRPr="00FC03D7">
        <w:rPr>
          <w:rFonts w:ascii="Book Antiqua" w:eastAsia="Book Antiqua" w:hAnsi="Book Antiqua" w:cs="Book Antiqua"/>
          <w:color w:val="000000"/>
        </w:rPr>
        <w:t xml:space="preserve"> T, Kramer L, Mathurin P, de la Mata M, </w:t>
      </w:r>
      <w:proofErr w:type="spellStart"/>
      <w:r w:rsidRPr="00FC03D7">
        <w:rPr>
          <w:rFonts w:ascii="Book Antiqua" w:eastAsia="Book Antiqua" w:hAnsi="Book Antiqua" w:cs="Book Antiqua"/>
          <w:color w:val="000000"/>
        </w:rPr>
        <w:t>Gasbarrini</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Müllhaupt</w:t>
      </w:r>
      <w:proofErr w:type="spellEnd"/>
      <w:r w:rsidRPr="00FC03D7">
        <w:rPr>
          <w:rFonts w:ascii="Book Antiqua" w:eastAsia="Book Antiqua" w:hAnsi="Book Antiqua" w:cs="Book Antiqua"/>
          <w:color w:val="000000"/>
        </w:rPr>
        <w:t xml:space="preserve"> B, Wilmer A, </w:t>
      </w:r>
      <w:proofErr w:type="spellStart"/>
      <w:r w:rsidRPr="00FC03D7">
        <w:rPr>
          <w:rFonts w:ascii="Book Antiqua" w:eastAsia="Book Antiqua" w:hAnsi="Book Antiqua" w:cs="Book Antiqua"/>
          <w:color w:val="000000"/>
        </w:rPr>
        <w:t>Laleman</w:t>
      </w:r>
      <w:proofErr w:type="spellEnd"/>
      <w:r w:rsidRPr="00FC03D7">
        <w:rPr>
          <w:rFonts w:ascii="Book Antiqua" w:eastAsia="Book Antiqua" w:hAnsi="Book Antiqua" w:cs="Book Antiqua"/>
          <w:color w:val="000000"/>
        </w:rPr>
        <w:t xml:space="preserve"> W, </w:t>
      </w:r>
      <w:proofErr w:type="spellStart"/>
      <w:r w:rsidRPr="00FC03D7">
        <w:rPr>
          <w:rFonts w:ascii="Book Antiqua" w:eastAsia="Book Antiqua" w:hAnsi="Book Antiqua" w:cs="Book Antiqua"/>
          <w:color w:val="000000"/>
        </w:rPr>
        <w:t>Eefsen</w:t>
      </w:r>
      <w:proofErr w:type="spellEnd"/>
      <w:r w:rsidRPr="00FC03D7">
        <w:rPr>
          <w:rFonts w:ascii="Book Antiqua" w:eastAsia="Book Antiqua" w:hAnsi="Book Antiqua" w:cs="Book Antiqua"/>
          <w:color w:val="000000"/>
        </w:rPr>
        <w:t xml:space="preserve"> M, Sen S, </w:t>
      </w:r>
      <w:proofErr w:type="spellStart"/>
      <w:r w:rsidRPr="00FC03D7">
        <w:rPr>
          <w:rFonts w:ascii="Book Antiqua" w:eastAsia="Book Antiqua" w:hAnsi="Book Antiqua" w:cs="Book Antiqua"/>
          <w:color w:val="000000"/>
        </w:rPr>
        <w:t>Zipprich</w:t>
      </w:r>
      <w:proofErr w:type="spellEnd"/>
      <w:r w:rsidRPr="00FC03D7">
        <w:rPr>
          <w:rFonts w:ascii="Book Antiqua" w:eastAsia="Book Antiqua" w:hAnsi="Book Antiqua" w:cs="Book Antiqua"/>
          <w:color w:val="000000"/>
        </w:rPr>
        <w:t xml:space="preserve"> A, Tenorio T, Pavesi M, Schmidt HH, </w:t>
      </w:r>
      <w:proofErr w:type="spellStart"/>
      <w:r w:rsidRPr="00FC03D7">
        <w:rPr>
          <w:rFonts w:ascii="Book Antiqua" w:eastAsia="Book Antiqua" w:hAnsi="Book Antiqua" w:cs="Book Antiqua"/>
          <w:color w:val="000000"/>
        </w:rPr>
        <w:t>Mitzner</w:t>
      </w:r>
      <w:proofErr w:type="spellEnd"/>
      <w:r w:rsidRPr="00FC03D7">
        <w:rPr>
          <w:rFonts w:ascii="Book Antiqua" w:eastAsia="Book Antiqua" w:hAnsi="Book Antiqua" w:cs="Book Antiqua"/>
          <w:color w:val="000000"/>
        </w:rPr>
        <w:t xml:space="preserve"> S, Williams R, Arroyo V; RELIEF study group. Extracorporeal albumin dialysis with the molecular adsorbent recirculating system in acute-on-chronic liver failure: the RELIEF trial. </w:t>
      </w:r>
      <w:r w:rsidRPr="00FC03D7">
        <w:rPr>
          <w:rFonts w:ascii="Book Antiqua" w:eastAsia="Book Antiqua" w:hAnsi="Book Antiqua" w:cs="Book Antiqua"/>
          <w:i/>
          <w:iCs/>
          <w:color w:val="000000"/>
        </w:rPr>
        <w:t>Hepatology</w:t>
      </w:r>
      <w:r w:rsidRPr="00FC03D7">
        <w:rPr>
          <w:rFonts w:ascii="Book Antiqua" w:eastAsia="Book Antiqua" w:hAnsi="Book Antiqua" w:cs="Book Antiqua"/>
          <w:color w:val="000000"/>
        </w:rPr>
        <w:t xml:space="preserve"> 2013; </w:t>
      </w:r>
      <w:r w:rsidRPr="00FC03D7">
        <w:rPr>
          <w:rFonts w:ascii="Book Antiqua" w:eastAsia="Book Antiqua" w:hAnsi="Book Antiqua" w:cs="Book Antiqua"/>
          <w:b/>
          <w:bCs/>
          <w:color w:val="000000"/>
        </w:rPr>
        <w:t>57</w:t>
      </w:r>
      <w:r w:rsidRPr="00FC03D7">
        <w:rPr>
          <w:rFonts w:ascii="Book Antiqua" w:eastAsia="Book Antiqua" w:hAnsi="Book Antiqua" w:cs="Book Antiqua"/>
          <w:color w:val="000000"/>
        </w:rPr>
        <w:t>: 1153-1162 [PMID: 23213075 DOI: 10.1002/hep.26185]</w:t>
      </w:r>
    </w:p>
    <w:p w14:paraId="4CF3D54E"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69 </w:t>
      </w:r>
      <w:r w:rsidRPr="00FC03D7">
        <w:rPr>
          <w:rFonts w:ascii="Book Antiqua" w:eastAsia="Book Antiqua" w:hAnsi="Book Antiqua" w:cs="Book Antiqua"/>
          <w:b/>
          <w:bCs/>
          <w:color w:val="000000"/>
        </w:rPr>
        <w:t>Fernández J</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Angeli</w:t>
      </w:r>
      <w:proofErr w:type="spellEnd"/>
      <w:r w:rsidRPr="00FC03D7">
        <w:rPr>
          <w:rFonts w:ascii="Book Antiqua" w:eastAsia="Book Antiqua" w:hAnsi="Book Antiqua" w:cs="Book Antiqua"/>
          <w:color w:val="000000"/>
        </w:rPr>
        <w:t xml:space="preserve"> P, </w:t>
      </w:r>
      <w:proofErr w:type="spellStart"/>
      <w:r w:rsidRPr="00FC03D7">
        <w:rPr>
          <w:rFonts w:ascii="Book Antiqua" w:eastAsia="Book Antiqua" w:hAnsi="Book Antiqua" w:cs="Book Antiqua"/>
          <w:color w:val="000000"/>
        </w:rPr>
        <w:t>Trebicka</w:t>
      </w:r>
      <w:proofErr w:type="spellEnd"/>
      <w:r w:rsidRPr="00FC03D7">
        <w:rPr>
          <w:rFonts w:ascii="Book Antiqua" w:eastAsia="Book Antiqua" w:hAnsi="Book Antiqua" w:cs="Book Antiqua"/>
          <w:color w:val="000000"/>
        </w:rPr>
        <w:t xml:space="preserve"> J, </w:t>
      </w:r>
      <w:proofErr w:type="spellStart"/>
      <w:r w:rsidRPr="00FC03D7">
        <w:rPr>
          <w:rFonts w:ascii="Book Antiqua" w:eastAsia="Book Antiqua" w:hAnsi="Book Antiqua" w:cs="Book Antiqua"/>
          <w:color w:val="000000"/>
        </w:rPr>
        <w:t>Merli</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Gustot</w:t>
      </w:r>
      <w:proofErr w:type="spellEnd"/>
      <w:r w:rsidRPr="00FC03D7">
        <w:rPr>
          <w:rFonts w:ascii="Book Antiqua" w:eastAsia="Book Antiqua" w:hAnsi="Book Antiqua" w:cs="Book Antiqua"/>
          <w:color w:val="000000"/>
        </w:rPr>
        <w:t xml:space="preserve"> T, Alessandria C, </w:t>
      </w:r>
      <w:proofErr w:type="spellStart"/>
      <w:r w:rsidRPr="00FC03D7">
        <w:rPr>
          <w:rFonts w:ascii="Book Antiqua" w:eastAsia="Book Antiqua" w:hAnsi="Book Antiqua" w:cs="Book Antiqua"/>
          <w:color w:val="000000"/>
        </w:rPr>
        <w:t>Aagaard</w:t>
      </w:r>
      <w:proofErr w:type="spellEnd"/>
      <w:r w:rsidRPr="00FC03D7">
        <w:rPr>
          <w:rFonts w:ascii="Book Antiqua" w:eastAsia="Book Antiqua" w:hAnsi="Book Antiqua" w:cs="Book Antiqua"/>
          <w:color w:val="000000"/>
        </w:rPr>
        <w:t xml:space="preserve"> NK, de </w:t>
      </w:r>
      <w:proofErr w:type="spellStart"/>
      <w:r w:rsidRPr="00FC03D7">
        <w:rPr>
          <w:rFonts w:ascii="Book Antiqua" w:eastAsia="Book Antiqua" w:hAnsi="Book Antiqua" w:cs="Book Antiqua"/>
          <w:color w:val="000000"/>
        </w:rPr>
        <w:t>Gottardi</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Welzel</w:t>
      </w:r>
      <w:proofErr w:type="spellEnd"/>
      <w:r w:rsidRPr="00FC03D7">
        <w:rPr>
          <w:rFonts w:ascii="Book Antiqua" w:eastAsia="Book Antiqua" w:hAnsi="Book Antiqua" w:cs="Book Antiqua"/>
          <w:color w:val="000000"/>
        </w:rPr>
        <w:t xml:space="preserve"> TM, </w:t>
      </w:r>
      <w:proofErr w:type="spellStart"/>
      <w:r w:rsidRPr="00FC03D7">
        <w:rPr>
          <w:rFonts w:ascii="Book Antiqua" w:eastAsia="Book Antiqua" w:hAnsi="Book Antiqua" w:cs="Book Antiqua"/>
          <w:color w:val="000000"/>
        </w:rPr>
        <w:t>Gerbes</w:t>
      </w:r>
      <w:proofErr w:type="spellEnd"/>
      <w:r w:rsidRPr="00FC03D7">
        <w:rPr>
          <w:rFonts w:ascii="Book Antiqua" w:eastAsia="Book Antiqua" w:hAnsi="Book Antiqua" w:cs="Book Antiqua"/>
          <w:color w:val="000000"/>
        </w:rPr>
        <w:t xml:space="preserve"> A, Soriano G, Vargas V, Albillos A, Salerno F, Durand F, </w:t>
      </w:r>
      <w:proofErr w:type="spellStart"/>
      <w:r w:rsidRPr="00FC03D7">
        <w:rPr>
          <w:rFonts w:ascii="Book Antiqua" w:eastAsia="Book Antiqua" w:hAnsi="Book Antiqua" w:cs="Book Antiqua"/>
          <w:color w:val="000000"/>
        </w:rPr>
        <w:t>Bañares</w:t>
      </w:r>
      <w:proofErr w:type="spellEnd"/>
      <w:r w:rsidRPr="00FC03D7">
        <w:rPr>
          <w:rFonts w:ascii="Book Antiqua" w:eastAsia="Book Antiqua" w:hAnsi="Book Antiqua" w:cs="Book Antiqua"/>
          <w:color w:val="000000"/>
        </w:rPr>
        <w:t xml:space="preserve"> R, </w:t>
      </w:r>
      <w:proofErr w:type="spellStart"/>
      <w:r w:rsidRPr="00FC03D7">
        <w:rPr>
          <w:rFonts w:ascii="Book Antiqua" w:eastAsia="Book Antiqua" w:hAnsi="Book Antiqua" w:cs="Book Antiqua"/>
          <w:color w:val="000000"/>
        </w:rPr>
        <w:t>Stauber</w:t>
      </w:r>
      <w:proofErr w:type="spellEnd"/>
      <w:r w:rsidRPr="00FC03D7">
        <w:rPr>
          <w:rFonts w:ascii="Book Antiqua" w:eastAsia="Book Antiqua" w:hAnsi="Book Antiqua" w:cs="Book Antiqua"/>
          <w:color w:val="000000"/>
        </w:rPr>
        <w:t xml:space="preserve"> R, Prado V, Arteaga M, Hernández-</w:t>
      </w:r>
      <w:proofErr w:type="spellStart"/>
      <w:r w:rsidRPr="00FC03D7">
        <w:rPr>
          <w:rFonts w:ascii="Book Antiqua" w:eastAsia="Book Antiqua" w:hAnsi="Book Antiqua" w:cs="Book Antiqua"/>
          <w:color w:val="000000"/>
        </w:rPr>
        <w:t>Tejero</w:t>
      </w:r>
      <w:proofErr w:type="spellEnd"/>
      <w:r w:rsidRPr="00FC03D7">
        <w:rPr>
          <w:rFonts w:ascii="Book Antiqua" w:eastAsia="Book Antiqua" w:hAnsi="Book Antiqua" w:cs="Book Antiqua"/>
          <w:color w:val="000000"/>
        </w:rPr>
        <w:t xml:space="preserve"> M, Aziz F, Morando F, Jansen C, </w:t>
      </w:r>
      <w:proofErr w:type="spellStart"/>
      <w:r w:rsidRPr="00FC03D7">
        <w:rPr>
          <w:rFonts w:ascii="Book Antiqua" w:eastAsia="Book Antiqua" w:hAnsi="Book Antiqua" w:cs="Book Antiqua"/>
          <w:color w:val="000000"/>
        </w:rPr>
        <w:t>Lattanzi</w:t>
      </w:r>
      <w:proofErr w:type="spellEnd"/>
      <w:r w:rsidRPr="00FC03D7">
        <w:rPr>
          <w:rFonts w:ascii="Book Antiqua" w:eastAsia="Book Antiqua" w:hAnsi="Book Antiqua" w:cs="Book Antiqua"/>
          <w:color w:val="000000"/>
        </w:rPr>
        <w:t xml:space="preserve"> B, Moreno C, Campion D, </w:t>
      </w:r>
      <w:proofErr w:type="spellStart"/>
      <w:r w:rsidRPr="00FC03D7">
        <w:rPr>
          <w:rFonts w:ascii="Book Antiqua" w:eastAsia="Book Antiqua" w:hAnsi="Book Antiqua" w:cs="Book Antiqua"/>
          <w:color w:val="000000"/>
        </w:rPr>
        <w:t>Gronbaek</w:t>
      </w:r>
      <w:proofErr w:type="spellEnd"/>
      <w:r w:rsidRPr="00FC03D7">
        <w:rPr>
          <w:rFonts w:ascii="Book Antiqua" w:eastAsia="Book Antiqua" w:hAnsi="Book Antiqua" w:cs="Book Antiqua"/>
          <w:color w:val="000000"/>
        </w:rPr>
        <w:t xml:space="preserve"> H, Garcia R, Sánchez C, García E, </w:t>
      </w:r>
      <w:proofErr w:type="spellStart"/>
      <w:r w:rsidRPr="00FC03D7">
        <w:rPr>
          <w:rFonts w:ascii="Book Antiqua" w:eastAsia="Book Antiqua" w:hAnsi="Book Antiqua" w:cs="Book Antiqua"/>
          <w:color w:val="000000"/>
        </w:rPr>
        <w:t>Amorós</w:t>
      </w:r>
      <w:proofErr w:type="spellEnd"/>
      <w:r w:rsidRPr="00FC03D7">
        <w:rPr>
          <w:rFonts w:ascii="Book Antiqua" w:eastAsia="Book Antiqua" w:hAnsi="Book Antiqua" w:cs="Book Antiqua"/>
          <w:color w:val="000000"/>
        </w:rPr>
        <w:t xml:space="preserve"> A, </w:t>
      </w:r>
      <w:proofErr w:type="spellStart"/>
      <w:r w:rsidRPr="00FC03D7">
        <w:rPr>
          <w:rFonts w:ascii="Book Antiqua" w:eastAsia="Book Antiqua" w:hAnsi="Book Antiqua" w:cs="Book Antiqua"/>
          <w:color w:val="000000"/>
        </w:rPr>
        <w:t>Pavesi</w:t>
      </w:r>
      <w:proofErr w:type="spellEnd"/>
      <w:r w:rsidRPr="00FC03D7">
        <w:rPr>
          <w:rFonts w:ascii="Book Antiqua" w:eastAsia="Book Antiqua" w:hAnsi="Book Antiqua" w:cs="Book Antiqua"/>
          <w:color w:val="000000"/>
        </w:rPr>
        <w:t xml:space="preserve"> M, </w:t>
      </w:r>
      <w:proofErr w:type="spellStart"/>
      <w:r w:rsidRPr="00FC03D7">
        <w:rPr>
          <w:rFonts w:ascii="Book Antiqua" w:eastAsia="Book Antiqua" w:hAnsi="Book Antiqua" w:cs="Book Antiqua"/>
          <w:color w:val="000000"/>
        </w:rPr>
        <w:t>Clària</w:t>
      </w:r>
      <w:proofErr w:type="spellEnd"/>
      <w:r w:rsidRPr="00FC03D7">
        <w:rPr>
          <w:rFonts w:ascii="Book Antiqua" w:eastAsia="Book Antiqua" w:hAnsi="Book Antiqua" w:cs="Book Antiqua"/>
          <w:color w:val="000000"/>
        </w:rPr>
        <w:t xml:space="preserve"> J, Moreau R, Arroyo V. Efficacy of Albumin Treatment for Patients with Cirrhosis and Infections Unrelated to Spontaneous Bacterial Peritonitis. </w:t>
      </w:r>
      <w:r w:rsidRPr="00FC03D7">
        <w:rPr>
          <w:rFonts w:ascii="Book Antiqua" w:eastAsia="Book Antiqua" w:hAnsi="Book Antiqua" w:cs="Book Antiqua"/>
          <w:i/>
          <w:iCs/>
          <w:color w:val="000000"/>
        </w:rPr>
        <w:t>Clin Gastroenterol Hepatol</w:t>
      </w:r>
      <w:r w:rsidRPr="00FC03D7">
        <w:rPr>
          <w:rFonts w:ascii="Book Antiqua" w:eastAsia="Book Antiqua" w:hAnsi="Book Antiqua" w:cs="Book Antiqua"/>
          <w:color w:val="000000"/>
        </w:rPr>
        <w:t xml:space="preserve"> 2020; </w:t>
      </w:r>
      <w:r w:rsidRPr="00FC03D7">
        <w:rPr>
          <w:rFonts w:ascii="Book Antiqua" w:eastAsia="Book Antiqua" w:hAnsi="Book Antiqua" w:cs="Book Antiqua"/>
          <w:b/>
          <w:bCs/>
          <w:color w:val="000000"/>
        </w:rPr>
        <w:t>18</w:t>
      </w:r>
      <w:r w:rsidRPr="00FC03D7">
        <w:rPr>
          <w:rFonts w:ascii="Book Antiqua" w:eastAsia="Book Antiqua" w:hAnsi="Book Antiqua" w:cs="Book Antiqua"/>
          <w:color w:val="000000"/>
        </w:rPr>
        <w:t>: 963-973.e14 [PMID: 31394283 DOI: 10.1016/j.cgh.2019.07.055]</w:t>
      </w:r>
    </w:p>
    <w:p w14:paraId="414AFC2F" w14:textId="523881B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lastRenderedPageBreak/>
        <w:t xml:space="preserve">70 </w:t>
      </w:r>
      <w:r w:rsidRPr="00FC03D7">
        <w:rPr>
          <w:rFonts w:ascii="Book Antiqua" w:eastAsia="Book Antiqua" w:hAnsi="Book Antiqua" w:cs="Book Antiqua"/>
          <w:b/>
          <w:bCs/>
          <w:color w:val="000000"/>
        </w:rPr>
        <w:t>W</w:t>
      </w:r>
      <w:r w:rsidR="00022798">
        <w:rPr>
          <w:rFonts w:ascii="Book Antiqua" w:eastAsia="Book Antiqua" w:hAnsi="Book Antiqua" w:cs="Book Antiqua"/>
          <w:b/>
          <w:bCs/>
          <w:color w:val="000000"/>
        </w:rPr>
        <w:t>ilkinson</w:t>
      </w:r>
      <w:r w:rsidRPr="00FC03D7">
        <w:rPr>
          <w:rFonts w:ascii="Book Antiqua" w:eastAsia="Book Antiqua" w:hAnsi="Book Antiqua" w:cs="Book Antiqua"/>
          <w:b/>
          <w:bCs/>
          <w:color w:val="000000"/>
        </w:rPr>
        <w:t xml:space="preserve"> P</w:t>
      </w:r>
      <w:r w:rsidRPr="00FC03D7">
        <w:rPr>
          <w:rFonts w:ascii="Book Antiqua" w:eastAsia="Book Antiqua" w:hAnsi="Book Antiqua" w:cs="Book Antiqua"/>
          <w:color w:val="000000"/>
        </w:rPr>
        <w:t>, S</w:t>
      </w:r>
      <w:r w:rsidR="00022798">
        <w:rPr>
          <w:rFonts w:ascii="Book Antiqua" w:eastAsia="Book Antiqua" w:hAnsi="Book Antiqua" w:cs="Book Antiqua"/>
          <w:color w:val="000000"/>
        </w:rPr>
        <w:t>herlock</w:t>
      </w:r>
      <w:r w:rsidRPr="00FC03D7">
        <w:rPr>
          <w:rFonts w:ascii="Book Antiqua" w:eastAsia="Book Antiqua" w:hAnsi="Book Antiqua" w:cs="Book Antiqua"/>
          <w:color w:val="000000"/>
        </w:rPr>
        <w:t xml:space="preserve"> S. The effect of repeated albumin infusions in patients with cirrhosis. </w:t>
      </w:r>
      <w:r w:rsidRPr="00FC03D7">
        <w:rPr>
          <w:rFonts w:ascii="Book Antiqua" w:eastAsia="Book Antiqua" w:hAnsi="Book Antiqua" w:cs="Book Antiqua"/>
          <w:i/>
          <w:iCs/>
          <w:color w:val="000000"/>
        </w:rPr>
        <w:t>Lancet</w:t>
      </w:r>
      <w:r w:rsidRPr="00FC03D7">
        <w:rPr>
          <w:rFonts w:ascii="Book Antiqua" w:eastAsia="Book Antiqua" w:hAnsi="Book Antiqua" w:cs="Book Antiqua"/>
          <w:color w:val="000000"/>
        </w:rPr>
        <w:t xml:space="preserve"> 1962; </w:t>
      </w:r>
      <w:r w:rsidRPr="00FC03D7">
        <w:rPr>
          <w:rFonts w:ascii="Book Antiqua" w:eastAsia="Book Antiqua" w:hAnsi="Book Antiqua" w:cs="Book Antiqua"/>
          <w:b/>
          <w:bCs/>
          <w:color w:val="000000"/>
        </w:rPr>
        <w:t>2</w:t>
      </w:r>
      <w:r w:rsidRPr="00FC03D7">
        <w:rPr>
          <w:rFonts w:ascii="Book Antiqua" w:eastAsia="Book Antiqua" w:hAnsi="Book Antiqua" w:cs="Book Antiqua"/>
          <w:color w:val="000000"/>
        </w:rPr>
        <w:t>: 1125-1129 [PMID: 14000766 DOI: 10.1016/s0140-6736(62)90895-4]</w:t>
      </w:r>
    </w:p>
    <w:p w14:paraId="74B971A9"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71 </w:t>
      </w:r>
      <w:r w:rsidRPr="00FC03D7">
        <w:rPr>
          <w:rFonts w:ascii="Book Antiqua" w:eastAsia="Book Antiqua" w:hAnsi="Book Antiqua" w:cs="Book Antiqua"/>
          <w:b/>
          <w:bCs/>
          <w:color w:val="000000"/>
        </w:rPr>
        <w:t>Gentilini P</w:t>
      </w:r>
      <w:r w:rsidRPr="00FC03D7">
        <w:rPr>
          <w:rFonts w:ascii="Book Antiqua" w:eastAsia="Book Antiqua" w:hAnsi="Book Antiqua" w:cs="Book Antiqua"/>
          <w:color w:val="000000"/>
        </w:rPr>
        <w:t xml:space="preserve">, Casini-Raggi V, Di Fiore G, Romanelli RG, </w:t>
      </w:r>
      <w:proofErr w:type="spellStart"/>
      <w:r w:rsidRPr="00FC03D7">
        <w:rPr>
          <w:rFonts w:ascii="Book Antiqua" w:eastAsia="Book Antiqua" w:hAnsi="Book Antiqua" w:cs="Book Antiqua"/>
          <w:color w:val="000000"/>
        </w:rPr>
        <w:t>Buzzelli</w:t>
      </w:r>
      <w:proofErr w:type="spellEnd"/>
      <w:r w:rsidRPr="00FC03D7">
        <w:rPr>
          <w:rFonts w:ascii="Book Antiqua" w:eastAsia="Book Antiqua" w:hAnsi="Book Antiqua" w:cs="Book Antiqua"/>
          <w:color w:val="000000"/>
        </w:rPr>
        <w:t xml:space="preserve"> G, </w:t>
      </w:r>
      <w:proofErr w:type="spellStart"/>
      <w:r w:rsidRPr="00FC03D7">
        <w:rPr>
          <w:rFonts w:ascii="Book Antiqua" w:eastAsia="Book Antiqua" w:hAnsi="Book Antiqua" w:cs="Book Antiqua"/>
          <w:color w:val="000000"/>
        </w:rPr>
        <w:t>Pinzani</w:t>
      </w:r>
      <w:proofErr w:type="spellEnd"/>
      <w:r w:rsidRPr="00FC03D7">
        <w:rPr>
          <w:rFonts w:ascii="Book Antiqua" w:eastAsia="Book Antiqua" w:hAnsi="Book Antiqua" w:cs="Book Antiqua"/>
          <w:color w:val="000000"/>
        </w:rPr>
        <w:t xml:space="preserve"> M, La Villa G, </w:t>
      </w:r>
      <w:proofErr w:type="spellStart"/>
      <w:r w:rsidRPr="00FC03D7">
        <w:rPr>
          <w:rFonts w:ascii="Book Antiqua" w:eastAsia="Book Antiqua" w:hAnsi="Book Antiqua" w:cs="Book Antiqua"/>
          <w:color w:val="000000"/>
        </w:rPr>
        <w:t>Laffi</w:t>
      </w:r>
      <w:proofErr w:type="spellEnd"/>
      <w:r w:rsidRPr="00FC03D7">
        <w:rPr>
          <w:rFonts w:ascii="Book Antiqua" w:eastAsia="Book Antiqua" w:hAnsi="Book Antiqua" w:cs="Book Antiqua"/>
          <w:color w:val="000000"/>
        </w:rPr>
        <w:t xml:space="preserve"> G. Albumin improves the response to diuretics in patients with cirrhosis and ascites: results of a randomized, controlled trial.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1999; </w:t>
      </w:r>
      <w:r w:rsidRPr="00FC03D7">
        <w:rPr>
          <w:rFonts w:ascii="Book Antiqua" w:eastAsia="Book Antiqua" w:hAnsi="Book Antiqua" w:cs="Book Antiqua"/>
          <w:b/>
          <w:bCs/>
          <w:color w:val="000000"/>
        </w:rPr>
        <w:t>30</w:t>
      </w:r>
      <w:r w:rsidRPr="00FC03D7">
        <w:rPr>
          <w:rFonts w:ascii="Book Antiqua" w:eastAsia="Book Antiqua" w:hAnsi="Book Antiqua" w:cs="Book Antiqua"/>
          <w:color w:val="000000"/>
        </w:rPr>
        <w:t>: 639-645 [PMID: 10207805 DOI: 10.1016/s0168-8278(99)80194-9]</w:t>
      </w:r>
    </w:p>
    <w:p w14:paraId="094A5164"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72 </w:t>
      </w:r>
      <w:r w:rsidRPr="00FC03D7">
        <w:rPr>
          <w:rFonts w:ascii="Book Antiqua" w:eastAsia="Book Antiqua" w:hAnsi="Book Antiqua" w:cs="Book Antiqua"/>
          <w:b/>
          <w:bCs/>
          <w:color w:val="000000"/>
        </w:rPr>
        <w:t>Romanelli RG</w:t>
      </w:r>
      <w:r w:rsidRPr="00FC03D7">
        <w:rPr>
          <w:rFonts w:ascii="Book Antiqua" w:eastAsia="Book Antiqua" w:hAnsi="Book Antiqua" w:cs="Book Antiqua"/>
          <w:color w:val="000000"/>
        </w:rPr>
        <w:t xml:space="preserve">, La Villa G, Barletta G, Vizzutti F, </w:t>
      </w:r>
      <w:proofErr w:type="spellStart"/>
      <w:r w:rsidRPr="00FC03D7">
        <w:rPr>
          <w:rFonts w:ascii="Book Antiqua" w:eastAsia="Book Antiqua" w:hAnsi="Book Antiqua" w:cs="Book Antiqua"/>
          <w:color w:val="000000"/>
        </w:rPr>
        <w:t>Lanini</w:t>
      </w:r>
      <w:proofErr w:type="spellEnd"/>
      <w:r w:rsidRPr="00FC03D7">
        <w:rPr>
          <w:rFonts w:ascii="Book Antiqua" w:eastAsia="Book Antiqua" w:hAnsi="Book Antiqua" w:cs="Book Antiqua"/>
          <w:color w:val="000000"/>
        </w:rPr>
        <w:t xml:space="preserve"> F, Arena U, </w:t>
      </w:r>
      <w:proofErr w:type="spellStart"/>
      <w:r w:rsidRPr="00FC03D7">
        <w:rPr>
          <w:rFonts w:ascii="Book Antiqua" w:eastAsia="Book Antiqua" w:hAnsi="Book Antiqua" w:cs="Book Antiqua"/>
          <w:color w:val="000000"/>
        </w:rPr>
        <w:t>Boddi</w:t>
      </w:r>
      <w:proofErr w:type="spellEnd"/>
      <w:r w:rsidRPr="00FC03D7">
        <w:rPr>
          <w:rFonts w:ascii="Book Antiqua" w:eastAsia="Book Antiqua" w:hAnsi="Book Antiqua" w:cs="Book Antiqua"/>
          <w:color w:val="000000"/>
        </w:rPr>
        <w:t xml:space="preserve"> V, </w:t>
      </w:r>
      <w:proofErr w:type="spellStart"/>
      <w:r w:rsidRPr="00FC03D7">
        <w:rPr>
          <w:rFonts w:ascii="Book Antiqua" w:eastAsia="Book Antiqua" w:hAnsi="Book Antiqua" w:cs="Book Antiqua"/>
          <w:color w:val="000000"/>
        </w:rPr>
        <w:t>Tarquini</w:t>
      </w:r>
      <w:proofErr w:type="spellEnd"/>
      <w:r w:rsidRPr="00FC03D7">
        <w:rPr>
          <w:rFonts w:ascii="Book Antiqua" w:eastAsia="Book Antiqua" w:hAnsi="Book Antiqua" w:cs="Book Antiqua"/>
          <w:color w:val="000000"/>
        </w:rPr>
        <w:t xml:space="preserve"> R, Pantaleo P, </w:t>
      </w:r>
      <w:proofErr w:type="spellStart"/>
      <w:r w:rsidRPr="00FC03D7">
        <w:rPr>
          <w:rFonts w:ascii="Book Antiqua" w:eastAsia="Book Antiqua" w:hAnsi="Book Antiqua" w:cs="Book Antiqua"/>
          <w:color w:val="000000"/>
        </w:rPr>
        <w:t>Gentilini</w:t>
      </w:r>
      <w:proofErr w:type="spellEnd"/>
      <w:r w:rsidRPr="00FC03D7">
        <w:rPr>
          <w:rFonts w:ascii="Book Antiqua" w:eastAsia="Book Antiqua" w:hAnsi="Book Antiqua" w:cs="Book Antiqua"/>
          <w:color w:val="000000"/>
        </w:rPr>
        <w:t xml:space="preserve"> P, </w:t>
      </w:r>
      <w:proofErr w:type="spellStart"/>
      <w:r w:rsidRPr="00FC03D7">
        <w:rPr>
          <w:rFonts w:ascii="Book Antiqua" w:eastAsia="Book Antiqua" w:hAnsi="Book Antiqua" w:cs="Book Antiqua"/>
          <w:color w:val="000000"/>
        </w:rPr>
        <w:t>Laffi</w:t>
      </w:r>
      <w:proofErr w:type="spellEnd"/>
      <w:r w:rsidRPr="00FC03D7">
        <w:rPr>
          <w:rFonts w:ascii="Book Antiqua" w:eastAsia="Book Antiqua" w:hAnsi="Book Antiqua" w:cs="Book Antiqua"/>
          <w:color w:val="000000"/>
        </w:rPr>
        <w:t xml:space="preserve"> G. Long-term albumin infusion improves survival in patients with cirrhosis and ascites: an unblinded randomized trial. </w:t>
      </w:r>
      <w:r w:rsidRPr="00FC03D7">
        <w:rPr>
          <w:rFonts w:ascii="Book Antiqua" w:eastAsia="Book Antiqua" w:hAnsi="Book Antiqua" w:cs="Book Antiqua"/>
          <w:i/>
          <w:iCs/>
          <w:color w:val="000000"/>
        </w:rPr>
        <w:t>World J Gastroenterol</w:t>
      </w:r>
      <w:r w:rsidRPr="00FC03D7">
        <w:rPr>
          <w:rFonts w:ascii="Book Antiqua" w:eastAsia="Book Antiqua" w:hAnsi="Book Antiqua" w:cs="Book Antiqua"/>
          <w:color w:val="000000"/>
        </w:rPr>
        <w:t xml:space="preserve"> 2006; </w:t>
      </w:r>
      <w:r w:rsidRPr="00FC03D7">
        <w:rPr>
          <w:rFonts w:ascii="Book Antiqua" w:eastAsia="Book Antiqua" w:hAnsi="Book Antiqua" w:cs="Book Antiqua"/>
          <w:b/>
          <w:bCs/>
          <w:color w:val="000000"/>
        </w:rPr>
        <w:t>12</w:t>
      </w:r>
      <w:r w:rsidRPr="00FC03D7">
        <w:rPr>
          <w:rFonts w:ascii="Book Antiqua" w:eastAsia="Book Antiqua" w:hAnsi="Book Antiqua" w:cs="Book Antiqua"/>
          <w:color w:val="000000"/>
        </w:rPr>
        <w:t>: 1403-1407 [PMID: 16552809 DOI: 10.3748/wjg.v12.i9.1403]</w:t>
      </w:r>
    </w:p>
    <w:p w14:paraId="03211983"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73 </w:t>
      </w:r>
      <w:r w:rsidRPr="00FC03D7">
        <w:rPr>
          <w:rFonts w:ascii="Book Antiqua" w:eastAsia="Book Antiqua" w:hAnsi="Book Antiqua" w:cs="Book Antiqua"/>
          <w:b/>
          <w:bCs/>
          <w:color w:val="000000"/>
        </w:rPr>
        <w:t>Lens S</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Baiges</w:t>
      </w:r>
      <w:proofErr w:type="spellEnd"/>
      <w:r w:rsidRPr="00FC03D7">
        <w:rPr>
          <w:rFonts w:ascii="Book Antiqua" w:eastAsia="Book Antiqua" w:hAnsi="Book Antiqua" w:cs="Book Antiqua"/>
          <w:color w:val="000000"/>
        </w:rPr>
        <w:t xml:space="preserve"> A, Alvarado-Tapias E, </w:t>
      </w:r>
      <w:proofErr w:type="spellStart"/>
      <w:r w:rsidRPr="00FC03D7">
        <w:rPr>
          <w:rFonts w:ascii="Book Antiqua" w:eastAsia="Book Antiqua" w:hAnsi="Book Antiqua" w:cs="Book Antiqua"/>
          <w:color w:val="000000"/>
        </w:rPr>
        <w:t>LLop</w:t>
      </w:r>
      <w:proofErr w:type="spellEnd"/>
      <w:r w:rsidRPr="00FC03D7">
        <w:rPr>
          <w:rFonts w:ascii="Book Antiqua" w:eastAsia="Book Antiqua" w:hAnsi="Book Antiqua" w:cs="Book Antiqua"/>
          <w:color w:val="000000"/>
        </w:rPr>
        <w:t xml:space="preserve"> E, Martinez J, </w:t>
      </w:r>
      <w:proofErr w:type="spellStart"/>
      <w:r w:rsidRPr="00FC03D7">
        <w:rPr>
          <w:rFonts w:ascii="Book Antiqua" w:eastAsia="Book Antiqua" w:hAnsi="Book Antiqua" w:cs="Book Antiqua"/>
          <w:color w:val="000000"/>
        </w:rPr>
        <w:t>Fortea</w:t>
      </w:r>
      <w:proofErr w:type="spellEnd"/>
      <w:r w:rsidRPr="00FC03D7">
        <w:rPr>
          <w:rFonts w:ascii="Book Antiqua" w:eastAsia="Book Antiqua" w:hAnsi="Book Antiqua" w:cs="Book Antiqua"/>
          <w:color w:val="000000"/>
        </w:rPr>
        <w:t xml:space="preserve"> JI, Ibáñez-Samaniego L, </w:t>
      </w:r>
      <w:proofErr w:type="spellStart"/>
      <w:r w:rsidRPr="00FC03D7">
        <w:rPr>
          <w:rFonts w:ascii="Book Antiqua" w:eastAsia="Book Antiqua" w:hAnsi="Book Antiqua" w:cs="Book Antiqua"/>
          <w:color w:val="000000"/>
        </w:rPr>
        <w:t>Mariño</w:t>
      </w:r>
      <w:proofErr w:type="spellEnd"/>
      <w:r w:rsidRPr="00FC03D7">
        <w:rPr>
          <w:rFonts w:ascii="Book Antiqua" w:eastAsia="Book Antiqua" w:hAnsi="Book Antiqua" w:cs="Book Antiqua"/>
          <w:color w:val="000000"/>
        </w:rPr>
        <w:t xml:space="preserve"> Z, Rodríguez-</w:t>
      </w:r>
      <w:proofErr w:type="spellStart"/>
      <w:r w:rsidRPr="00FC03D7">
        <w:rPr>
          <w:rFonts w:ascii="Book Antiqua" w:eastAsia="Book Antiqua" w:hAnsi="Book Antiqua" w:cs="Book Antiqua"/>
          <w:color w:val="000000"/>
        </w:rPr>
        <w:t>Tajes</w:t>
      </w:r>
      <w:proofErr w:type="spellEnd"/>
      <w:r w:rsidRPr="00FC03D7">
        <w:rPr>
          <w:rFonts w:ascii="Book Antiqua" w:eastAsia="Book Antiqua" w:hAnsi="Book Antiqua" w:cs="Book Antiqua"/>
          <w:color w:val="000000"/>
        </w:rPr>
        <w:t xml:space="preserve"> S, Gallego A, </w:t>
      </w:r>
      <w:proofErr w:type="spellStart"/>
      <w:r w:rsidRPr="00FC03D7">
        <w:rPr>
          <w:rFonts w:ascii="Book Antiqua" w:eastAsia="Book Antiqua" w:hAnsi="Book Antiqua" w:cs="Book Antiqua"/>
          <w:color w:val="000000"/>
        </w:rPr>
        <w:t>Bañares</w:t>
      </w:r>
      <w:proofErr w:type="spellEnd"/>
      <w:r w:rsidRPr="00FC03D7">
        <w:rPr>
          <w:rFonts w:ascii="Book Antiqua" w:eastAsia="Book Antiqua" w:hAnsi="Book Antiqua" w:cs="Book Antiqua"/>
          <w:color w:val="000000"/>
        </w:rPr>
        <w:t xml:space="preserve"> R, Puente Á, </w:t>
      </w:r>
      <w:proofErr w:type="spellStart"/>
      <w:r w:rsidRPr="00FC03D7">
        <w:rPr>
          <w:rFonts w:ascii="Book Antiqua" w:eastAsia="Book Antiqua" w:hAnsi="Book Antiqua" w:cs="Book Antiqua"/>
          <w:color w:val="000000"/>
        </w:rPr>
        <w:t>Albillos</w:t>
      </w:r>
      <w:proofErr w:type="spellEnd"/>
      <w:r w:rsidRPr="00FC03D7">
        <w:rPr>
          <w:rFonts w:ascii="Book Antiqua" w:eastAsia="Book Antiqua" w:hAnsi="Book Antiqua" w:cs="Book Antiqua"/>
          <w:color w:val="000000"/>
        </w:rPr>
        <w:t xml:space="preserve"> A, Calleja JL, </w:t>
      </w:r>
      <w:proofErr w:type="spellStart"/>
      <w:r w:rsidRPr="00FC03D7">
        <w:rPr>
          <w:rFonts w:ascii="Book Antiqua" w:eastAsia="Book Antiqua" w:hAnsi="Book Antiqua" w:cs="Book Antiqua"/>
          <w:color w:val="000000"/>
        </w:rPr>
        <w:t>Torras</w:t>
      </w:r>
      <w:proofErr w:type="spellEnd"/>
      <w:r w:rsidRPr="00FC03D7">
        <w:rPr>
          <w:rFonts w:ascii="Book Antiqua" w:eastAsia="Book Antiqua" w:hAnsi="Book Antiqua" w:cs="Book Antiqua"/>
          <w:color w:val="000000"/>
        </w:rPr>
        <w:t xml:space="preserve"> X, Hernández-</w:t>
      </w:r>
      <w:proofErr w:type="spellStart"/>
      <w:r w:rsidRPr="00FC03D7">
        <w:rPr>
          <w:rFonts w:ascii="Book Antiqua" w:eastAsia="Book Antiqua" w:hAnsi="Book Antiqua" w:cs="Book Antiqua"/>
          <w:color w:val="000000"/>
        </w:rPr>
        <w:t>Gea</w:t>
      </w:r>
      <w:proofErr w:type="spellEnd"/>
      <w:r w:rsidRPr="00FC03D7">
        <w:rPr>
          <w:rFonts w:ascii="Book Antiqua" w:eastAsia="Book Antiqua" w:hAnsi="Book Antiqua" w:cs="Book Antiqua"/>
          <w:color w:val="000000"/>
        </w:rPr>
        <w:t xml:space="preserve"> V, Bosch J, Villanueva C, García-</w:t>
      </w:r>
      <w:proofErr w:type="spellStart"/>
      <w:r w:rsidRPr="00FC03D7">
        <w:rPr>
          <w:rFonts w:ascii="Book Antiqua" w:eastAsia="Book Antiqua" w:hAnsi="Book Antiqua" w:cs="Book Antiqua"/>
          <w:color w:val="000000"/>
        </w:rPr>
        <w:t>Pagán</w:t>
      </w:r>
      <w:proofErr w:type="spellEnd"/>
      <w:r w:rsidRPr="00FC03D7">
        <w:rPr>
          <w:rFonts w:ascii="Book Antiqua" w:eastAsia="Book Antiqua" w:hAnsi="Book Antiqua" w:cs="Book Antiqua"/>
          <w:color w:val="000000"/>
        </w:rPr>
        <w:t xml:space="preserve"> JC, </w:t>
      </w:r>
      <w:proofErr w:type="spellStart"/>
      <w:r w:rsidRPr="00FC03D7">
        <w:rPr>
          <w:rFonts w:ascii="Book Antiqua" w:eastAsia="Book Antiqua" w:hAnsi="Book Antiqua" w:cs="Book Antiqua"/>
          <w:color w:val="000000"/>
        </w:rPr>
        <w:t>Forns</w:t>
      </w:r>
      <w:proofErr w:type="spellEnd"/>
      <w:r w:rsidRPr="00FC03D7">
        <w:rPr>
          <w:rFonts w:ascii="Book Antiqua" w:eastAsia="Book Antiqua" w:hAnsi="Book Antiqua" w:cs="Book Antiqua"/>
          <w:color w:val="000000"/>
        </w:rPr>
        <w:t xml:space="preserve"> X. Clinical outcome and hemodynamic changes following HCV eradication with oral antiviral therapy in patients with clinically significant portal hypertension. </w:t>
      </w:r>
      <w:r w:rsidRPr="00FC03D7">
        <w:rPr>
          <w:rFonts w:ascii="Book Antiqua" w:eastAsia="Book Antiqua" w:hAnsi="Book Antiqua" w:cs="Book Antiqua"/>
          <w:i/>
          <w:iCs/>
          <w:color w:val="000000"/>
        </w:rPr>
        <w:t>J Hepatol</w:t>
      </w:r>
      <w:r w:rsidRPr="00FC03D7">
        <w:rPr>
          <w:rFonts w:ascii="Book Antiqua" w:eastAsia="Book Antiqua" w:hAnsi="Book Antiqua" w:cs="Book Antiqua"/>
          <w:color w:val="000000"/>
        </w:rPr>
        <w:t xml:space="preserve"> 2020; </w:t>
      </w:r>
      <w:r w:rsidRPr="00FC03D7">
        <w:rPr>
          <w:rFonts w:ascii="Book Antiqua" w:eastAsia="Book Antiqua" w:hAnsi="Book Antiqua" w:cs="Book Antiqua"/>
          <w:b/>
          <w:bCs/>
          <w:color w:val="000000"/>
        </w:rPr>
        <w:t>73</w:t>
      </w:r>
      <w:r w:rsidRPr="00FC03D7">
        <w:rPr>
          <w:rFonts w:ascii="Book Antiqua" w:eastAsia="Book Antiqua" w:hAnsi="Book Antiqua" w:cs="Book Antiqua"/>
          <w:color w:val="000000"/>
        </w:rPr>
        <w:t>: 1415-1424 [PMID: 32535060 DOI: 10.1016/j.jhep.2020.05.050]</w:t>
      </w:r>
    </w:p>
    <w:p w14:paraId="27DC6233"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74 </w:t>
      </w:r>
      <w:r w:rsidRPr="00FC03D7">
        <w:rPr>
          <w:rFonts w:ascii="Book Antiqua" w:eastAsia="Book Antiqua" w:hAnsi="Book Antiqua" w:cs="Book Antiqua"/>
          <w:b/>
          <w:bCs/>
          <w:color w:val="000000"/>
        </w:rPr>
        <w:t>Wong YJ</w:t>
      </w:r>
      <w:r w:rsidRPr="00FC03D7">
        <w:rPr>
          <w:rFonts w:ascii="Book Antiqua" w:eastAsia="Book Antiqua" w:hAnsi="Book Antiqua" w:cs="Book Antiqua"/>
          <w:color w:val="000000"/>
        </w:rPr>
        <w:t xml:space="preserve">, Thurairajah PH, Kumar R, Tan J, </w:t>
      </w:r>
      <w:proofErr w:type="spellStart"/>
      <w:r w:rsidRPr="00FC03D7">
        <w:rPr>
          <w:rFonts w:ascii="Book Antiqua" w:eastAsia="Book Antiqua" w:hAnsi="Book Antiqua" w:cs="Book Antiqua"/>
          <w:color w:val="000000"/>
        </w:rPr>
        <w:t>Fock</w:t>
      </w:r>
      <w:proofErr w:type="spellEnd"/>
      <w:r w:rsidRPr="00FC03D7">
        <w:rPr>
          <w:rFonts w:ascii="Book Antiqua" w:eastAsia="Book Antiqua" w:hAnsi="Book Antiqua" w:cs="Book Antiqua"/>
          <w:color w:val="000000"/>
        </w:rPr>
        <w:t xml:space="preserve"> KM, Law NM, Li W, Kwek A, Tan YB, Koh J, Lee ZC, Kumar LS, Teo EK, Ang TL. Efficacy and safety of sofosbuvir/velpatasvir in a real-world chronic hepatitis C genotype 3 cohort. </w:t>
      </w:r>
      <w:r w:rsidRPr="00FC03D7">
        <w:rPr>
          <w:rFonts w:ascii="Book Antiqua" w:eastAsia="Book Antiqua" w:hAnsi="Book Antiqua" w:cs="Book Antiqua"/>
          <w:i/>
          <w:iCs/>
          <w:color w:val="000000"/>
        </w:rPr>
        <w:t>J Gastroenterol Hepatol</w:t>
      </w:r>
      <w:r w:rsidRPr="00FC03D7">
        <w:rPr>
          <w:rFonts w:ascii="Book Antiqua" w:eastAsia="Book Antiqua" w:hAnsi="Book Antiqua" w:cs="Book Antiqua"/>
          <w:color w:val="000000"/>
        </w:rPr>
        <w:t xml:space="preserve"> 2020 [PMID: 33217040 DOI: 10.1111/jgh.15324]</w:t>
      </w:r>
    </w:p>
    <w:p w14:paraId="4CB00D6E"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75 </w:t>
      </w:r>
      <w:r w:rsidRPr="00FC03D7">
        <w:rPr>
          <w:rFonts w:ascii="Book Antiqua" w:eastAsia="Book Antiqua" w:hAnsi="Book Antiqua" w:cs="Book Antiqua"/>
          <w:b/>
          <w:bCs/>
          <w:color w:val="000000"/>
        </w:rPr>
        <w:t>China L</w:t>
      </w:r>
      <w:r w:rsidRPr="00FC03D7">
        <w:rPr>
          <w:rFonts w:ascii="Book Antiqua" w:eastAsia="Book Antiqua" w:hAnsi="Book Antiqua" w:cs="Book Antiqua"/>
          <w:color w:val="000000"/>
        </w:rPr>
        <w:t xml:space="preserve">, Skene SS, Bennett K, Shabir Z, Hamilton R, Bevan S, Chandler T, Maini AA, </w:t>
      </w:r>
      <w:proofErr w:type="spellStart"/>
      <w:r w:rsidRPr="00FC03D7">
        <w:rPr>
          <w:rFonts w:ascii="Book Antiqua" w:eastAsia="Book Antiqua" w:hAnsi="Book Antiqua" w:cs="Book Antiqua"/>
          <w:color w:val="000000"/>
        </w:rPr>
        <w:t>Becares</w:t>
      </w:r>
      <w:proofErr w:type="spellEnd"/>
      <w:r w:rsidRPr="00FC03D7">
        <w:rPr>
          <w:rFonts w:ascii="Book Antiqua" w:eastAsia="Book Antiqua" w:hAnsi="Book Antiqua" w:cs="Book Antiqua"/>
          <w:color w:val="000000"/>
        </w:rPr>
        <w:t xml:space="preserve"> N, Gilroy D, Forrest EH, O'Brien A. ATTIRE: Albumin To </w:t>
      </w:r>
      <w:proofErr w:type="spellStart"/>
      <w:r w:rsidRPr="00FC03D7">
        <w:rPr>
          <w:rFonts w:ascii="Book Antiqua" w:eastAsia="Book Antiqua" w:hAnsi="Book Antiqua" w:cs="Book Antiqua"/>
          <w:color w:val="000000"/>
        </w:rPr>
        <w:t>prevenT</w:t>
      </w:r>
      <w:proofErr w:type="spellEnd"/>
      <w:r w:rsidRPr="00FC03D7">
        <w:rPr>
          <w:rFonts w:ascii="Book Antiqua" w:eastAsia="Book Antiqua" w:hAnsi="Book Antiqua" w:cs="Book Antiqua"/>
          <w:color w:val="000000"/>
        </w:rPr>
        <w:t xml:space="preserve"> Infection in chronic </w:t>
      </w:r>
      <w:proofErr w:type="spellStart"/>
      <w:r w:rsidRPr="00FC03D7">
        <w:rPr>
          <w:rFonts w:ascii="Book Antiqua" w:eastAsia="Book Antiqua" w:hAnsi="Book Antiqua" w:cs="Book Antiqua"/>
          <w:color w:val="000000"/>
        </w:rPr>
        <w:t>liveR</w:t>
      </w:r>
      <w:proofErr w:type="spellEnd"/>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failurE</w:t>
      </w:r>
      <w:proofErr w:type="spellEnd"/>
      <w:r w:rsidRPr="00FC03D7">
        <w:rPr>
          <w:rFonts w:ascii="Book Antiqua" w:eastAsia="Book Antiqua" w:hAnsi="Book Antiqua" w:cs="Book Antiqua"/>
          <w:color w:val="000000"/>
        </w:rPr>
        <w:t xml:space="preserve">: study protocol for an interventional randomised controlled trial. </w:t>
      </w:r>
      <w:r w:rsidRPr="00FC03D7">
        <w:rPr>
          <w:rFonts w:ascii="Book Antiqua" w:eastAsia="Book Antiqua" w:hAnsi="Book Antiqua" w:cs="Book Antiqua"/>
          <w:i/>
          <w:iCs/>
          <w:color w:val="000000"/>
        </w:rPr>
        <w:t>BMJ Open</w:t>
      </w:r>
      <w:r w:rsidRPr="00FC03D7">
        <w:rPr>
          <w:rFonts w:ascii="Book Antiqua" w:eastAsia="Book Antiqua" w:hAnsi="Book Antiqua" w:cs="Book Antiqua"/>
          <w:color w:val="000000"/>
        </w:rPr>
        <w:t xml:space="preserve"> 2018; </w:t>
      </w:r>
      <w:r w:rsidRPr="00FC03D7">
        <w:rPr>
          <w:rFonts w:ascii="Book Antiqua" w:eastAsia="Book Antiqua" w:hAnsi="Book Antiqua" w:cs="Book Antiqua"/>
          <w:b/>
          <w:bCs/>
          <w:color w:val="000000"/>
        </w:rPr>
        <w:t>8</w:t>
      </w:r>
      <w:r w:rsidRPr="00FC03D7">
        <w:rPr>
          <w:rFonts w:ascii="Book Antiqua" w:eastAsia="Book Antiqua" w:hAnsi="Book Antiqua" w:cs="Book Antiqua"/>
          <w:color w:val="000000"/>
        </w:rPr>
        <w:t>: e023754 [PMID: 30344180 DOI: 10.1136/bmjopen-2018-023754]</w:t>
      </w:r>
    </w:p>
    <w:p w14:paraId="190009B5"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 xml:space="preserve">76 </w:t>
      </w:r>
      <w:proofErr w:type="spellStart"/>
      <w:r w:rsidRPr="00FC03D7">
        <w:rPr>
          <w:rFonts w:ascii="Book Antiqua" w:eastAsia="Book Antiqua" w:hAnsi="Book Antiqua" w:cs="Book Antiqua"/>
          <w:b/>
          <w:bCs/>
          <w:color w:val="000000"/>
        </w:rPr>
        <w:t>Hanafusa</w:t>
      </w:r>
      <w:proofErr w:type="spellEnd"/>
      <w:r w:rsidRPr="00FC03D7">
        <w:rPr>
          <w:rFonts w:ascii="Book Antiqua" w:eastAsia="Book Antiqua" w:hAnsi="Book Antiqua" w:cs="Book Antiqua"/>
          <w:b/>
          <w:bCs/>
          <w:color w:val="000000"/>
        </w:rPr>
        <w:t xml:space="preserve"> N</w:t>
      </w:r>
      <w:r w:rsidRPr="00FC03D7">
        <w:rPr>
          <w:rFonts w:ascii="Book Antiqua" w:eastAsia="Book Antiqua" w:hAnsi="Book Antiqua" w:cs="Book Antiqua"/>
          <w:color w:val="000000"/>
        </w:rPr>
        <w:t xml:space="preserve">, </w:t>
      </w:r>
      <w:proofErr w:type="spellStart"/>
      <w:r w:rsidRPr="00FC03D7">
        <w:rPr>
          <w:rFonts w:ascii="Book Antiqua" w:eastAsia="Book Antiqua" w:hAnsi="Book Antiqua" w:cs="Book Antiqua"/>
          <w:color w:val="000000"/>
        </w:rPr>
        <w:t>Isoai</w:t>
      </w:r>
      <w:proofErr w:type="spellEnd"/>
      <w:r w:rsidRPr="00FC03D7">
        <w:rPr>
          <w:rFonts w:ascii="Book Antiqua" w:eastAsia="Book Antiqua" w:hAnsi="Book Antiqua" w:cs="Book Antiqua"/>
          <w:color w:val="000000"/>
        </w:rPr>
        <w:t xml:space="preserve"> A, Ishihara T, Inoue T, </w:t>
      </w:r>
      <w:proofErr w:type="spellStart"/>
      <w:r w:rsidRPr="00FC03D7">
        <w:rPr>
          <w:rFonts w:ascii="Book Antiqua" w:eastAsia="Book Antiqua" w:hAnsi="Book Antiqua" w:cs="Book Antiqua"/>
          <w:color w:val="000000"/>
        </w:rPr>
        <w:t>Ishitani</w:t>
      </w:r>
      <w:proofErr w:type="spellEnd"/>
      <w:r w:rsidRPr="00FC03D7">
        <w:rPr>
          <w:rFonts w:ascii="Book Antiqua" w:eastAsia="Book Antiqua" w:hAnsi="Book Antiqua" w:cs="Book Antiqua"/>
          <w:color w:val="000000"/>
        </w:rPr>
        <w:t xml:space="preserve"> K, </w:t>
      </w:r>
      <w:proofErr w:type="spellStart"/>
      <w:r w:rsidRPr="00FC03D7">
        <w:rPr>
          <w:rFonts w:ascii="Book Antiqua" w:eastAsia="Book Antiqua" w:hAnsi="Book Antiqua" w:cs="Book Antiqua"/>
          <w:color w:val="000000"/>
        </w:rPr>
        <w:t>Utsugisawa</w:t>
      </w:r>
      <w:proofErr w:type="spellEnd"/>
      <w:r w:rsidRPr="00FC03D7">
        <w:rPr>
          <w:rFonts w:ascii="Book Antiqua" w:eastAsia="Book Antiqua" w:hAnsi="Book Antiqua" w:cs="Book Antiqua"/>
          <w:color w:val="000000"/>
        </w:rPr>
        <w:t xml:space="preserve"> T, </w:t>
      </w:r>
      <w:proofErr w:type="spellStart"/>
      <w:r w:rsidRPr="00FC03D7">
        <w:rPr>
          <w:rFonts w:ascii="Book Antiqua" w:eastAsia="Book Antiqua" w:hAnsi="Book Antiqua" w:cs="Book Antiqua"/>
          <w:color w:val="000000"/>
        </w:rPr>
        <w:t>Yamaka</w:t>
      </w:r>
      <w:proofErr w:type="spellEnd"/>
      <w:r w:rsidRPr="00FC03D7">
        <w:rPr>
          <w:rFonts w:ascii="Book Antiqua" w:eastAsia="Book Antiqua" w:hAnsi="Book Antiqua" w:cs="Book Antiqua"/>
          <w:color w:val="000000"/>
        </w:rPr>
        <w:t xml:space="preserve"> T, Ito T, Sugiyama H, Arakawa A, Yamada Y, </w:t>
      </w:r>
      <w:proofErr w:type="spellStart"/>
      <w:r w:rsidRPr="00FC03D7">
        <w:rPr>
          <w:rFonts w:ascii="Book Antiqua" w:eastAsia="Book Antiqua" w:hAnsi="Book Antiqua" w:cs="Book Antiqua"/>
          <w:color w:val="000000"/>
        </w:rPr>
        <w:t>Itano</w:t>
      </w:r>
      <w:proofErr w:type="spellEnd"/>
      <w:r w:rsidRPr="00FC03D7">
        <w:rPr>
          <w:rFonts w:ascii="Book Antiqua" w:eastAsia="Book Antiqua" w:hAnsi="Book Antiqua" w:cs="Book Antiqua"/>
          <w:color w:val="000000"/>
        </w:rPr>
        <w:t xml:space="preserve"> Y, Onodera H, Kobayashi R, Torii N, </w:t>
      </w:r>
      <w:proofErr w:type="spellStart"/>
      <w:r w:rsidRPr="00FC03D7">
        <w:rPr>
          <w:rFonts w:ascii="Book Antiqua" w:eastAsia="Book Antiqua" w:hAnsi="Book Antiqua" w:cs="Book Antiqua"/>
          <w:color w:val="000000"/>
        </w:rPr>
        <w:t>Numata</w:t>
      </w:r>
      <w:proofErr w:type="spellEnd"/>
      <w:r w:rsidRPr="00FC03D7">
        <w:rPr>
          <w:rFonts w:ascii="Book Antiqua" w:eastAsia="Book Antiqua" w:hAnsi="Book Antiqua" w:cs="Book Antiqua"/>
          <w:color w:val="000000"/>
        </w:rPr>
        <w:t xml:space="preserve"> T, </w:t>
      </w:r>
      <w:proofErr w:type="spellStart"/>
      <w:r w:rsidRPr="00FC03D7">
        <w:rPr>
          <w:rFonts w:ascii="Book Antiqua" w:eastAsia="Book Antiqua" w:hAnsi="Book Antiqua" w:cs="Book Antiqua"/>
          <w:color w:val="000000"/>
        </w:rPr>
        <w:t>Kashiwabara</w:t>
      </w:r>
      <w:proofErr w:type="spellEnd"/>
      <w:r w:rsidRPr="00FC03D7">
        <w:rPr>
          <w:rFonts w:ascii="Book Antiqua" w:eastAsia="Book Antiqua" w:hAnsi="Book Antiqua" w:cs="Book Antiqua"/>
          <w:color w:val="000000"/>
        </w:rPr>
        <w:t xml:space="preserve"> T, </w:t>
      </w:r>
      <w:proofErr w:type="spellStart"/>
      <w:r w:rsidRPr="00FC03D7">
        <w:rPr>
          <w:rFonts w:ascii="Book Antiqua" w:eastAsia="Book Antiqua" w:hAnsi="Book Antiqua" w:cs="Book Antiqua"/>
          <w:color w:val="000000"/>
        </w:rPr>
        <w:t>Matsuno</w:t>
      </w:r>
      <w:proofErr w:type="spellEnd"/>
      <w:r w:rsidRPr="00FC03D7">
        <w:rPr>
          <w:rFonts w:ascii="Book Antiqua" w:eastAsia="Book Antiqua" w:hAnsi="Book Antiqua" w:cs="Book Antiqua"/>
          <w:color w:val="000000"/>
        </w:rPr>
        <w:t xml:space="preserve"> Y, Kato M. Safety and efficacy of cell-free and concentrated ascites reinfusion therapy (CART) in refractory ascites: Post-marketing surveillance </w:t>
      </w:r>
      <w:r w:rsidRPr="00FC03D7">
        <w:rPr>
          <w:rFonts w:ascii="Book Antiqua" w:eastAsia="Book Antiqua" w:hAnsi="Book Antiqua" w:cs="Book Antiqua"/>
          <w:color w:val="000000"/>
        </w:rPr>
        <w:lastRenderedPageBreak/>
        <w:t xml:space="preserve">results. </w:t>
      </w:r>
      <w:r w:rsidRPr="00FC03D7">
        <w:rPr>
          <w:rFonts w:ascii="Book Antiqua" w:eastAsia="Book Antiqua" w:hAnsi="Book Antiqua" w:cs="Book Antiqua"/>
          <w:i/>
          <w:iCs/>
          <w:color w:val="000000"/>
        </w:rPr>
        <w:t>PLoS One</w:t>
      </w:r>
      <w:r w:rsidRPr="00FC03D7">
        <w:rPr>
          <w:rFonts w:ascii="Book Antiqua" w:eastAsia="Book Antiqua" w:hAnsi="Book Antiqua" w:cs="Book Antiqua"/>
          <w:color w:val="000000"/>
        </w:rPr>
        <w:t xml:space="preserve"> 2017; </w:t>
      </w:r>
      <w:r w:rsidRPr="00FC03D7">
        <w:rPr>
          <w:rFonts w:ascii="Book Antiqua" w:eastAsia="Book Antiqua" w:hAnsi="Book Antiqua" w:cs="Book Antiqua"/>
          <w:b/>
          <w:bCs/>
          <w:color w:val="000000"/>
        </w:rPr>
        <w:t>12</w:t>
      </w:r>
      <w:r w:rsidRPr="00FC03D7">
        <w:rPr>
          <w:rFonts w:ascii="Book Antiqua" w:eastAsia="Book Antiqua" w:hAnsi="Book Antiqua" w:cs="Book Antiqua"/>
          <w:color w:val="000000"/>
        </w:rPr>
        <w:t>: e0177303 [PMID: 28510606 DOI: 10.1371/journal.pone.0177303]</w:t>
      </w:r>
    </w:p>
    <w:p w14:paraId="318128F1" w14:textId="77777777" w:rsidR="00A77B3E" w:rsidRPr="00FC03D7" w:rsidRDefault="00A77B3E" w:rsidP="00FC03D7">
      <w:pPr>
        <w:spacing w:line="360" w:lineRule="auto"/>
        <w:jc w:val="both"/>
        <w:rPr>
          <w:rFonts w:ascii="Book Antiqua" w:hAnsi="Book Antiqua"/>
        </w:rPr>
        <w:sectPr w:rsidR="00A77B3E" w:rsidRPr="00FC03D7">
          <w:pgSz w:w="12240" w:h="15840"/>
          <w:pgMar w:top="1440" w:right="1440" w:bottom="1440" w:left="1440" w:header="720" w:footer="720" w:gutter="0"/>
          <w:cols w:space="720"/>
          <w:docGrid w:linePitch="360"/>
        </w:sectPr>
      </w:pPr>
    </w:p>
    <w:p w14:paraId="430C6444"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lastRenderedPageBreak/>
        <w:t>Footnotes</w:t>
      </w:r>
    </w:p>
    <w:p w14:paraId="4D6F5FD1" w14:textId="2172B7D2"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Conflict-of-interest statement: </w:t>
      </w:r>
      <w:r w:rsidRPr="00FC03D7">
        <w:rPr>
          <w:rFonts w:ascii="Book Antiqua" w:eastAsia="Book Antiqua" w:hAnsi="Book Antiqua" w:cs="Book Antiqua"/>
          <w:color w:val="000000"/>
        </w:rPr>
        <w:t>The authors declare that there is no conflict of interest</w:t>
      </w:r>
      <w:r w:rsidR="002678D4">
        <w:rPr>
          <w:rFonts w:ascii="Book Antiqua" w:eastAsia="Book Antiqua" w:hAnsi="Book Antiqua" w:cs="Book Antiqua"/>
          <w:color w:val="000000"/>
        </w:rPr>
        <w:t>.</w:t>
      </w:r>
      <w:r w:rsidRPr="00FC03D7">
        <w:rPr>
          <w:rFonts w:ascii="Book Antiqua" w:eastAsia="Book Antiqua" w:hAnsi="Book Antiqua" w:cs="Book Antiqua"/>
          <w:color w:val="000000"/>
        </w:rPr>
        <w:t xml:space="preserve"> </w:t>
      </w:r>
    </w:p>
    <w:p w14:paraId="44BBA9F8" w14:textId="77777777" w:rsidR="00A77B3E" w:rsidRPr="00FC03D7" w:rsidRDefault="00A77B3E" w:rsidP="00FC03D7">
      <w:pPr>
        <w:spacing w:line="360" w:lineRule="auto"/>
        <w:jc w:val="both"/>
        <w:rPr>
          <w:rFonts w:ascii="Book Antiqua" w:hAnsi="Book Antiqua"/>
        </w:rPr>
      </w:pPr>
    </w:p>
    <w:p w14:paraId="6E746F26"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bCs/>
          <w:color w:val="000000"/>
        </w:rPr>
        <w:t xml:space="preserve">Open-Access: </w:t>
      </w:r>
      <w:r w:rsidRPr="00FC03D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03D7">
        <w:rPr>
          <w:rFonts w:ascii="Book Antiqua" w:eastAsia="Book Antiqua" w:hAnsi="Book Antiqua" w:cs="Book Antiqua"/>
          <w:color w:val="000000"/>
        </w:rPr>
        <w:t>NonCommercial</w:t>
      </w:r>
      <w:proofErr w:type="spellEnd"/>
      <w:r w:rsidRPr="00FC03D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D8FFC4" w14:textId="77777777" w:rsidR="00A77B3E" w:rsidRPr="00FC03D7" w:rsidRDefault="00A77B3E" w:rsidP="00FC03D7">
      <w:pPr>
        <w:spacing w:line="360" w:lineRule="auto"/>
        <w:jc w:val="both"/>
        <w:rPr>
          <w:rFonts w:ascii="Book Antiqua" w:hAnsi="Book Antiqua"/>
        </w:rPr>
      </w:pPr>
    </w:p>
    <w:p w14:paraId="36D8B887" w14:textId="5DE60108"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Manuscript source: </w:t>
      </w:r>
      <w:r w:rsidRPr="00FC03D7">
        <w:rPr>
          <w:rFonts w:ascii="Book Antiqua" w:eastAsia="Book Antiqua" w:hAnsi="Book Antiqua" w:cs="Book Antiqua"/>
          <w:color w:val="000000"/>
        </w:rPr>
        <w:t xml:space="preserve">Invited </w:t>
      </w:r>
      <w:r w:rsidR="002746CF">
        <w:rPr>
          <w:rFonts w:ascii="Book Antiqua" w:eastAsia="Book Antiqua" w:hAnsi="Book Antiqua" w:cs="Book Antiqua"/>
          <w:color w:val="000000"/>
        </w:rPr>
        <w:t>m</w:t>
      </w:r>
      <w:r w:rsidRPr="00FC03D7">
        <w:rPr>
          <w:rFonts w:ascii="Book Antiqua" w:eastAsia="Book Antiqua" w:hAnsi="Book Antiqua" w:cs="Book Antiqua"/>
          <w:color w:val="000000"/>
        </w:rPr>
        <w:t>anuscript</w:t>
      </w:r>
    </w:p>
    <w:p w14:paraId="332BE0F8" w14:textId="77777777" w:rsidR="00A77B3E" w:rsidRPr="00FC03D7" w:rsidRDefault="00A77B3E" w:rsidP="00FC03D7">
      <w:pPr>
        <w:spacing w:line="360" w:lineRule="auto"/>
        <w:jc w:val="both"/>
        <w:rPr>
          <w:rFonts w:ascii="Book Antiqua" w:hAnsi="Book Antiqua"/>
        </w:rPr>
      </w:pPr>
    </w:p>
    <w:p w14:paraId="35626056"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Peer-review started: </w:t>
      </w:r>
      <w:r w:rsidRPr="00FC03D7">
        <w:rPr>
          <w:rFonts w:ascii="Book Antiqua" w:eastAsia="Book Antiqua" w:hAnsi="Book Antiqua" w:cs="Book Antiqua"/>
          <w:color w:val="000000"/>
        </w:rPr>
        <w:t>February 17, 2021</w:t>
      </w:r>
    </w:p>
    <w:p w14:paraId="1A169FB5"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First decision: </w:t>
      </w:r>
      <w:r w:rsidRPr="00FC03D7">
        <w:rPr>
          <w:rFonts w:ascii="Book Antiqua" w:eastAsia="Book Antiqua" w:hAnsi="Book Antiqua" w:cs="Book Antiqua"/>
          <w:color w:val="000000"/>
        </w:rPr>
        <w:t>March 16, 2021</w:t>
      </w:r>
    </w:p>
    <w:p w14:paraId="70F99BC6"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Article in press: </w:t>
      </w:r>
    </w:p>
    <w:p w14:paraId="32D9DD89" w14:textId="77777777" w:rsidR="00A77B3E" w:rsidRPr="00FC03D7" w:rsidRDefault="00A77B3E" w:rsidP="00FC03D7">
      <w:pPr>
        <w:spacing w:line="360" w:lineRule="auto"/>
        <w:jc w:val="both"/>
        <w:rPr>
          <w:rFonts w:ascii="Book Antiqua" w:hAnsi="Book Antiqua"/>
        </w:rPr>
      </w:pPr>
    </w:p>
    <w:p w14:paraId="6B14AC1B" w14:textId="63965FFE"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Specialty type: </w:t>
      </w:r>
      <w:r w:rsidR="004E330A">
        <w:rPr>
          <w:rFonts w:ascii="Book Antiqua" w:eastAsia="Microsoft YaHei" w:hAnsi="Book Antiqua" w:cs="SimSun"/>
        </w:rPr>
        <w:t>Gastroenterology and hepatology</w:t>
      </w:r>
    </w:p>
    <w:p w14:paraId="131B71C3"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 xml:space="preserve">Country/Territory of origin: </w:t>
      </w:r>
      <w:r w:rsidRPr="00FC03D7">
        <w:rPr>
          <w:rFonts w:ascii="Book Antiqua" w:eastAsia="Book Antiqua" w:hAnsi="Book Antiqua" w:cs="Book Antiqua"/>
          <w:color w:val="000000"/>
        </w:rPr>
        <w:t>Singapore</w:t>
      </w:r>
    </w:p>
    <w:p w14:paraId="1EE7F353"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b/>
          <w:color w:val="000000"/>
        </w:rPr>
        <w:t>Peer-review report’s scientific quality classification</w:t>
      </w:r>
    </w:p>
    <w:p w14:paraId="436E7472"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Grade A (Excellent): A, A</w:t>
      </w:r>
    </w:p>
    <w:p w14:paraId="7F760337"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Grade B (Very good): 0</w:t>
      </w:r>
    </w:p>
    <w:p w14:paraId="6D6651F5"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Grade C (Good): 0</w:t>
      </w:r>
    </w:p>
    <w:p w14:paraId="09632350" w14:textId="77777777" w:rsidR="00A77B3E" w:rsidRPr="00FC03D7" w:rsidRDefault="00855B2A" w:rsidP="00FC03D7">
      <w:pPr>
        <w:spacing w:line="360" w:lineRule="auto"/>
        <w:jc w:val="both"/>
        <w:rPr>
          <w:rFonts w:ascii="Book Antiqua" w:hAnsi="Book Antiqua"/>
        </w:rPr>
      </w:pPr>
      <w:r w:rsidRPr="00FC03D7">
        <w:rPr>
          <w:rFonts w:ascii="Book Antiqua" w:eastAsia="Book Antiqua" w:hAnsi="Book Antiqua" w:cs="Book Antiqua"/>
          <w:color w:val="000000"/>
        </w:rPr>
        <w:t>Grade D (Fair): 0</w:t>
      </w:r>
    </w:p>
    <w:p w14:paraId="3B4E588E" w14:textId="77777777" w:rsidR="00A77B3E" w:rsidRPr="00A104F8" w:rsidRDefault="00855B2A" w:rsidP="00FC03D7">
      <w:pPr>
        <w:spacing w:line="360" w:lineRule="auto"/>
        <w:jc w:val="both"/>
        <w:rPr>
          <w:rFonts w:ascii="Book Antiqua" w:hAnsi="Book Antiqua"/>
          <w:lang w:val="pt-BR"/>
        </w:rPr>
      </w:pPr>
      <w:r w:rsidRPr="00A104F8">
        <w:rPr>
          <w:rFonts w:ascii="Book Antiqua" w:eastAsia="Book Antiqua" w:hAnsi="Book Antiqua" w:cs="Book Antiqua"/>
          <w:color w:val="000000"/>
          <w:lang w:val="pt-BR"/>
        </w:rPr>
        <w:t>Grade E (Poor): 0</w:t>
      </w:r>
    </w:p>
    <w:p w14:paraId="47A804AB" w14:textId="77777777" w:rsidR="00A77B3E" w:rsidRPr="00A104F8" w:rsidRDefault="00A77B3E" w:rsidP="00FC03D7">
      <w:pPr>
        <w:spacing w:line="360" w:lineRule="auto"/>
        <w:jc w:val="both"/>
        <w:rPr>
          <w:rFonts w:ascii="Book Antiqua" w:hAnsi="Book Antiqua"/>
          <w:lang w:val="pt-BR"/>
        </w:rPr>
      </w:pPr>
    </w:p>
    <w:p w14:paraId="13C80019" w14:textId="1EA4C3DF" w:rsidR="00A77B3E" w:rsidRPr="00A104F8" w:rsidRDefault="00855B2A" w:rsidP="00FC03D7">
      <w:pPr>
        <w:spacing w:line="360" w:lineRule="auto"/>
        <w:jc w:val="both"/>
        <w:rPr>
          <w:rFonts w:ascii="Book Antiqua" w:hAnsi="Book Antiqua"/>
          <w:lang w:val="pt-BR"/>
        </w:rPr>
        <w:sectPr w:rsidR="00A77B3E" w:rsidRPr="00A104F8">
          <w:pgSz w:w="12240" w:h="15840"/>
          <w:pgMar w:top="1440" w:right="1440" w:bottom="1440" w:left="1440" w:header="720" w:footer="720" w:gutter="0"/>
          <w:cols w:space="720"/>
          <w:docGrid w:linePitch="360"/>
        </w:sectPr>
      </w:pPr>
      <w:r w:rsidRPr="00A104F8">
        <w:rPr>
          <w:rFonts w:ascii="Book Antiqua" w:eastAsia="Book Antiqua" w:hAnsi="Book Antiqua" w:cs="Book Antiqua"/>
          <w:b/>
          <w:color w:val="000000"/>
          <w:lang w:val="pt-BR"/>
        </w:rPr>
        <w:t xml:space="preserve">P-Reviewer: </w:t>
      </w:r>
      <w:r w:rsidRPr="00A104F8">
        <w:rPr>
          <w:rFonts w:ascii="Book Antiqua" w:eastAsia="Book Antiqua" w:hAnsi="Book Antiqua" w:cs="Book Antiqua"/>
          <w:color w:val="000000"/>
          <w:lang w:val="pt-BR"/>
        </w:rPr>
        <w:t>Savarino V, Tamori A</w:t>
      </w:r>
      <w:r w:rsidRPr="00A104F8">
        <w:rPr>
          <w:rFonts w:ascii="Book Antiqua" w:eastAsia="Book Antiqua" w:hAnsi="Book Antiqua" w:cs="Book Antiqua"/>
          <w:b/>
          <w:color w:val="000000"/>
          <w:lang w:val="pt-BR"/>
        </w:rPr>
        <w:t xml:space="preserve"> S-Editor: </w:t>
      </w:r>
      <w:r w:rsidR="0001031D" w:rsidRPr="00A104F8">
        <w:rPr>
          <w:rFonts w:ascii="Book Antiqua" w:eastAsia="Book Antiqua" w:hAnsi="Book Antiqua" w:cs="Book Antiqua"/>
          <w:color w:val="000000"/>
          <w:lang w:val="pt-BR"/>
        </w:rPr>
        <w:t>F</w:t>
      </w:r>
      <w:r w:rsidRPr="00A104F8">
        <w:rPr>
          <w:rFonts w:ascii="Book Antiqua" w:eastAsia="Book Antiqua" w:hAnsi="Book Antiqua" w:cs="Book Antiqua"/>
          <w:color w:val="000000"/>
          <w:lang w:val="pt-BR"/>
        </w:rPr>
        <w:t>an J</w:t>
      </w:r>
      <w:r w:rsidR="0001031D" w:rsidRPr="00A104F8">
        <w:rPr>
          <w:rFonts w:ascii="Book Antiqua" w:eastAsia="Book Antiqua" w:hAnsi="Book Antiqua" w:cs="Book Antiqua"/>
          <w:color w:val="000000"/>
          <w:lang w:val="pt-BR"/>
        </w:rPr>
        <w:t>R</w:t>
      </w:r>
      <w:r w:rsidRPr="00A104F8">
        <w:rPr>
          <w:rFonts w:ascii="Book Antiqua" w:eastAsia="Book Antiqua" w:hAnsi="Book Antiqua" w:cs="Book Antiqua"/>
          <w:b/>
          <w:color w:val="000000"/>
          <w:lang w:val="pt-BR"/>
        </w:rPr>
        <w:t xml:space="preserve"> L-Editor:  P-Editor: </w:t>
      </w:r>
    </w:p>
    <w:p w14:paraId="0F971A91" w14:textId="3297D0B6" w:rsidR="00A77B3E" w:rsidRPr="00FC03D7" w:rsidRDefault="00855B2A" w:rsidP="00FC03D7">
      <w:pPr>
        <w:spacing w:line="360" w:lineRule="auto"/>
        <w:jc w:val="both"/>
        <w:rPr>
          <w:rFonts w:ascii="Book Antiqua" w:eastAsia="Book Antiqua" w:hAnsi="Book Antiqua" w:cs="Book Antiqua"/>
          <w:b/>
          <w:bCs/>
          <w:color w:val="000000"/>
        </w:rPr>
      </w:pPr>
      <w:r w:rsidRPr="00FC03D7">
        <w:rPr>
          <w:rFonts w:ascii="Book Antiqua" w:eastAsia="Book Antiqua" w:hAnsi="Book Antiqua" w:cs="Book Antiqua"/>
          <w:b/>
          <w:bCs/>
          <w:color w:val="000000"/>
        </w:rPr>
        <w:lastRenderedPageBreak/>
        <w:t>Table 1 Characteristics of studies on long-term albumin infusion in decompensated cirrhosis patients</w:t>
      </w:r>
    </w:p>
    <w:tbl>
      <w:tblPr>
        <w:tblW w:w="5810" w:type="pct"/>
        <w:tblInd w:w="-1168" w:type="dxa"/>
        <w:tblBorders>
          <w:top w:val="single" w:sz="4" w:space="0" w:color="auto"/>
          <w:bottom w:val="single" w:sz="4" w:space="0" w:color="auto"/>
        </w:tblBorders>
        <w:tblLayout w:type="fixed"/>
        <w:tblLook w:val="04A0" w:firstRow="1" w:lastRow="0" w:firstColumn="1" w:lastColumn="0" w:noHBand="0" w:noVBand="1"/>
      </w:tblPr>
      <w:tblGrid>
        <w:gridCol w:w="420"/>
        <w:gridCol w:w="834"/>
        <w:gridCol w:w="840"/>
        <w:gridCol w:w="1256"/>
        <w:gridCol w:w="1256"/>
        <w:gridCol w:w="1955"/>
        <w:gridCol w:w="1392"/>
        <w:gridCol w:w="1111"/>
        <w:gridCol w:w="840"/>
        <w:gridCol w:w="1256"/>
        <w:gridCol w:w="1111"/>
        <w:gridCol w:w="1678"/>
        <w:gridCol w:w="1111"/>
      </w:tblGrid>
      <w:tr w:rsidR="00041C93" w:rsidRPr="00FC03D7" w14:paraId="1C703ED0" w14:textId="77777777" w:rsidTr="00041C93">
        <w:trPr>
          <w:trHeight w:val="1050"/>
        </w:trPr>
        <w:tc>
          <w:tcPr>
            <w:tcW w:w="139" w:type="pct"/>
            <w:tcBorders>
              <w:top w:val="single" w:sz="4" w:space="0" w:color="auto"/>
              <w:bottom w:val="single" w:sz="4" w:space="0" w:color="auto"/>
            </w:tcBorders>
            <w:shd w:val="clear" w:color="auto" w:fill="auto"/>
            <w:noWrap/>
            <w:hideMark/>
          </w:tcPr>
          <w:p w14:paraId="5C98FDAE"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No</w:t>
            </w:r>
          </w:p>
        </w:tc>
        <w:tc>
          <w:tcPr>
            <w:tcW w:w="277" w:type="pct"/>
            <w:tcBorders>
              <w:top w:val="single" w:sz="4" w:space="0" w:color="auto"/>
              <w:bottom w:val="single" w:sz="4" w:space="0" w:color="auto"/>
            </w:tcBorders>
            <w:shd w:val="clear" w:color="auto" w:fill="auto"/>
            <w:hideMark/>
          </w:tcPr>
          <w:p w14:paraId="7448D85F" w14:textId="21D4955F" w:rsidR="002A25C5" w:rsidRPr="00FC03D7" w:rsidRDefault="00AD59EE"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Ref.</w:t>
            </w:r>
          </w:p>
        </w:tc>
        <w:tc>
          <w:tcPr>
            <w:tcW w:w="279" w:type="pct"/>
            <w:tcBorders>
              <w:top w:val="single" w:sz="4" w:space="0" w:color="auto"/>
              <w:bottom w:val="single" w:sz="4" w:space="0" w:color="auto"/>
            </w:tcBorders>
            <w:shd w:val="clear" w:color="auto" w:fill="auto"/>
            <w:hideMark/>
          </w:tcPr>
          <w:p w14:paraId="29A19E63"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Country</w:t>
            </w:r>
          </w:p>
        </w:tc>
        <w:tc>
          <w:tcPr>
            <w:tcW w:w="417" w:type="pct"/>
            <w:tcBorders>
              <w:top w:val="single" w:sz="4" w:space="0" w:color="auto"/>
              <w:bottom w:val="single" w:sz="4" w:space="0" w:color="auto"/>
            </w:tcBorders>
            <w:shd w:val="clear" w:color="auto" w:fill="auto"/>
            <w:hideMark/>
          </w:tcPr>
          <w:p w14:paraId="384608C4"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Study design</w:t>
            </w:r>
          </w:p>
        </w:tc>
        <w:tc>
          <w:tcPr>
            <w:tcW w:w="417" w:type="pct"/>
            <w:tcBorders>
              <w:top w:val="single" w:sz="4" w:space="0" w:color="auto"/>
              <w:bottom w:val="single" w:sz="4" w:space="0" w:color="auto"/>
            </w:tcBorders>
            <w:shd w:val="clear" w:color="auto" w:fill="auto"/>
            <w:hideMark/>
          </w:tcPr>
          <w:p w14:paraId="71CB2802" w14:textId="1BED5AEE"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Follow-up duration</w:t>
            </w:r>
            <w:r w:rsidR="00E6138B">
              <w:rPr>
                <w:rFonts w:ascii="Book Antiqua" w:eastAsia="Times New Roman" w:hAnsi="Book Antiqua" w:cs="Arial"/>
                <w:b/>
                <w:bCs/>
                <w:color w:val="000000"/>
                <w:vertAlign w:val="superscript"/>
              </w:rPr>
              <w:t>1</w:t>
            </w:r>
          </w:p>
        </w:tc>
        <w:tc>
          <w:tcPr>
            <w:tcW w:w="649" w:type="pct"/>
            <w:tcBorders>
              <w:top w:val="single" w:sz="4" w:space="0" w:color="auto"/>
              <w:bottom w:val="single" w:sz="4" w:space="0" w:color="auto"/>
            </w:tcBorders>
            <w:shd w:val="clear" w:color="auto" w:fill="auto"/>
            <w:hideMark/>
          </w:tcPr>
          <w:p w14:paraId="19CAC8A5"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Study population</w:t>
            </w:r>
          </w:p>
        </w:tc>
        <w:tc>
          <w:tcPr>
            <w:tcW w:w="462" w:type="pct"/>
            <w:tcBorders>
              <w:top w:val="single" w:sz="4" w:space="0" w:color="auto"/>
              <w:bottom w:val="single" w:sz="4" w:space="0" w:color="auto"/>
            </w:tcBorders>
            <w:shd w:val="clear" w:color="auto" w:fill="auto"/>
            <w:hideMark/>
          </w:tcPr>
          <w:p w14:paraId="1380156C"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Exclusion criteria</w:t>
            </w:r>
          </w:p>
        </w:tc>
        <w:tc>
          <w:tcPr>
            <w:tcW w:w="369" w:type="pct"/>
            <w:tcBorders>
              <w:top w:val="single" w:sz="4" w:space="0" w:color="auto"/>
              <w:bottom w:val="single" w:sz="4" w:space="0" w:color="auto"/>
            </w:tcBorders>
            <w:shd w:val="clear" w:color="auto" w:fill="auto"/>
            <w:hideMark/>
          </w:tcPr>
          <w:p w14:paraId="470A5CE3" w14:textId="2F0FE3C4"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Duration of albumin infusion</w:t>
            </w:r>
            <w:r w:rsidR="00E6489D" w:rsidRPr="00FC03D7">
              <w:rPr>
                <w:rFonts w:ascii="Book Antiqua" w:hAnsi="Book Antiqua" w:cs="Arial"/>
                <w:b/>
                <w:bCs/>
                <w:color w:val="000000"/>
                <w:lang w:eastAsia="zh-CN"/>
              </w:rPr>
              <w:t xml:space="preserve"> </w:t>
            </w:r>
            <w:r w:rsidRPr="00FC03D7">
              <w:rPr>
                <w:rFonts w:ascii="Book Antiqua" w:eastAsia="Times New Roman" w:hAnsi="Book Antiqua" w:cs="Arial"/>
                <w:b/>
                <w:bCs/>
                <w:color w:val="000000"/>
              </w:rPr>
              <w:t>(d)</w:t>
            </w:r>
          </w:p>
        </w:tc>
        <w:tc>
          <w:tcPr>
            <w:tcW w:w="279" w:type="pct"/>
            <w:tcBorders>
              <w:top w:val="single" w:sz="4" w:space="0" w:color="auto"/>
              <w:bottom w:val="single" w:sz="4" w:space="0" w:color="auto"/>
            </w:tcBorders>
            <w:shd w:val="clear" w:color="auto" w:fill="auto"/>
            <w:hideMark/>
          </w:tcPr>
          <w:p w14:paraId="739A3EB0"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Sample size</w:t>
            </w:r>
          </w:p>
        </w:tc>
        <w:tc>
          <w:tcPr>
            <w:tcW w:w="417" w:type="pct"/>
            <w:tcBorders>
              <w:top w:val="single" w:sz="4" w:space="0" w:color="auto"/>
              <w:bottom w:val="single" w:sz="4" w:space="0" w:color="auto"/>
            </w:tcBorders>
            <w:shd w:val="clear" w:color="auto" w:fill="auto"/>
            <w:hideMark/>
          </w:tcPr>
          <w:p w14:paraId="7F63D80D"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Child-Pugh Score (A/B/C)</w:t>
            </w:r>
          </w:p>
        </w:tc>
        <w:tc>
          <w:tcPr>
            <w:tcW w:w="369" w:type="pct"/>
            <w:tcBorders>
              <w:top w:val="single" w:sz="4" w:space="0" w:color="auto"/>
              <w:bottom w:val="single" w:sz="4" w:space="0" w:color="auto"/>
            </w:tcBorders>
            <w:shd w:val="clear" w:color="auto" w:fill="auto"/>
            <w:hideMark/>
          </w:tcPr>
          <w:p w14:paraId="34645D24" w14:textId="78B8FB2F"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 xml:space="preserve">MELD score (albumin </w:t>
            </w:r>
            <w:r w:rsidRPr="00FC03D7">
              <w:rPr>
                <w:rFonts w:ascii="Book Antiqua" w:eastAsia="Times New Roman" w:hAnsi="Book Antiqua" w:cs="Arial"/>
                <w:b/>
                <w:bCs/>
                <w:i/>
                <w:iCs/>
                <w:color w:val="000000"/>
              </w:rPr>
              <w:t>vs</w:t>
            </w:r>
            <w:r w:rsidRPr="00FC03D7">
              <w:rPr>
                <w:rFonts w:ascii="Book Antiqua" w:eastAsia="Times New Roman" w:hAnsi="Book Antiqua" w:cs="Arial"/>
                <w:b/>
                <w:bCs/>
                <w:color w:val="000000"/>
              </w:rPr>
              <w:t xml:space="preserve"> SMT)</w:t>
            </w:r>
            <w:r w:rsidR="00E6138B">
              <w:rPr>
                <w:rFonts w:ascii="Book Antiqua" w:eastAsia="Times New Roman" w:hAnsi="Book Antiqua" w:cs="Arial"/>
                <w:b/>
                <w:bCs/>
                <w:color w:val="000000"/>
                <w:vertAlign w:val="superscript"/>
              </w:rPr>
              <w:t>1</w:t>
            </w:r>
          </w:p>
        </w:tc>
        <w:tc>
          <w:tcPr>
            <w:tcW w:w="557" w:type="pct"/>
            <w:tcBorders>
              <w:top w:val="single" w:sz="4" w:space="0" w:color="auto"/>
              <w:bottom w:val="single" w:sz="4" w:space="0" w:color="auto"/>
            </w:tcBorders>
            <w:shd w:val="clear" w:color="auto" w:fill="auto"/>
            <w:hideMark/>
          </w:tcPr>
          <w:p w14:paraId="0955EFA5"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Intervention</w:t>
            </w:r>
          </w:p>
        </w:tc>
        <w:tc>
          <w:tcPr>
            <w:tcW w:w="369" w:type="pct"/>
            <w:tcBorders>
              <w:top w:val="single" w:sz="4" w:space="0" w:color="auto"/>
              <w:bottom w:val="single" w:sz="4" w:space="0" w:color="auto"/>
            </w:tcBorders>
            <w:shd w:val="clear" w:color="auto" w:fill="auto"/>
            <w:hideMark/>
          </w:tcPr>
          <w:p w14:paraId="40D73DF2" w14:textId="77777777" w:rsidR="002A25C5" w:rsidRPr="00FC03D7" w:rsidRDefault="002A25C5" w:rsidP="00FC03D7">
            <w:pPr>
              <w:spacing w:line="360" w:lineRule="auto"/>
              <w:jc w:val="both"/>
              <w:rPr>
                <w:rFonts w:ascii="Book Antiqua" w:eastAsia="Times New Roman" w:hAnsi="Book Antiqua" w:cs="Arial"/>
                <w:b/>
                <w:bCs/>
                <w:color w:val="000000"/>
              </w:rPr>
            </w:pPr>
            <w:r w:rsidRPr="00FC03D7">
              <w:rPr>
                <w:rFonts w:ascii="Book Antiqua" w:eastAsia="Times New Roman" w:hAnsi="Book Antiqua" w:cs="Arial"/>
                <w:b/>
                <w:bCs/>
                <w:color w:val="000000"/>
              </w:rPr>
              <w:t xml:space="preserve">Control </w:t>
            </w:r>
          </w:p>
        </w:tc>
      </w:tr>
      <w:tr w:rsidR="00041C93" w:rsidRPr="00FC03D7" w14:paraId="5A205049" w14:textId="77777777" w:rsidTr="00041C93">
        <w:trPr>
          <w:trHeight w:val="1530"/>
        </w:trPr>
        <w:tc>
          <w:tcPr>
            <w:tcW w:w="139" w:type="pct"/>
            <w:tcBorders>
              <w:top w:val="single" w:sz="4" w:space="0" w:color="auto"/>
            </w:tcBorders>
            <w:shd w:val="clear" w:color="auto" w:fill="auto"/>
            <w:noWrap/>
            <w:hideMark/>
          </w:tcPr>
          <w:p w14:paraId="1926797F"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w:t>
            </w:r>
          </w:p>
        </w:tc>
        <w:tc>
          <w:tcPr>
            <w:tcW w:w="277" w:type="pct"/>
            <w:tcBorders>
              <w:top w:val="single" w:sz="4" w:space="0" w:color="auto"/>
            </w:tcBorders>
            <w:shd w:val="clear" w:color="auto" w:fill="auto"/>
            <w:hideMark/>
          </w:tcPr>
          <w:p w14:paraId="740FBEFF" w14:textId="6A4DBD8F" w:rsidR="002A25C5" w:rsidRPr="00FC03D7" w:rsidRDefault="00A255CC" w:rsidP="00FC03D7">
            <w:pPr>
              <w:spacing w:line="360" w:lineRule="auto"/>
              <w:jc w:val="both"/>
              <w:rPr>
                <w:rFonts w:ascii="Book Antiqua" w:eastAsia="Times New Roman" w:hAnsi="Book Antiqua" w:cs="Arial"/>
                <w:color w:val="000000"/>
              </w:rPr>
            </w:pPr>
            <w:r w:rsidRPr="009151B0">
              <w:rPr>
                <w:rFonts w:ascii="Book Antiqua" w:eastAsia="Book Antiqua" w:hAnsi="Book Antiqua" w:cs="Book Antiqua"/>
                <w:color w:val="000000"/>
              </w:rPr>
              <w:t>Wilkinson</w:t>
            </w:r>
            <w:r w:rsidRPr="00FC03D7">
              <w:rPr>
                <w:rFonts w:ascii="Book Antiqua" w:eastAsia="Book Antiqua" w:hAnsi="Book Antiqua" w:cs="Book Antiqua"/>
                <w:color w:val="000000"/>
              </w:rPr>
              <w:t xml:space="preserve"> </w:t>
            </w:r>
            <w:r w:rsidRPr="00A255CC">
              <w:rPr>
                <w:rFonts w:ascii="Book Antiqua" w:eastAsia="Book Antiqua" w:hAnsi="Book Antiqua" w:cs="Book Antiqua"/>
                <w:color w:val="000000"/>
              </w:rPr>
              <w:t xml:space="preserve">and </w:t>
            </w:r>
            <w:r w:rsidRPr="00FC03D7">
              <w:rPr>
                <w:rFonts w:ascii="Book Antiqua" w:eastAsia="Book Antiqua" w:hAnsi="Book Antiqua" w:cs="Book Antiqua"/>
                <w:color w:val="000000"/>
              </w:rPr>
              <w:t>S</w:t>
            </w:r>
            <w:r>
              <w:rPr>
                <w:rFonts w:ascii="Book Antiqua" w:eastAsia="Book Antiqua" w:hAnsi="Book Antiqua" w:cs="Book Antiqua"/>
                <w:color w:val="000000"/>
              </w:rPr>
              <w:t>herlock</w:t>
            </w:r>
            <w:r w:rsidRPr="00FC03D7">
              <w:rPr>
                <w:rFonts w:ascii="Book Antiqua" w:eastAsia="Book Antiqua" w:hAnsi="Book Antiqua" w:cs="Book Antiqua"/>
                <w:color w:val="000000"/>
                <w:vertAlign w:val="superscript"/>
              </w:rPr>
              <w:t>[70]</w:t>
            </w:r>
            <w:r w:rsidR="002A25C5" w:rsidRPr="00FC03D7">
              <w:rPr>
                <w:rFonts w:ascii="Book Antiqua" w:eastAsia="Times New Roman" w:hAnsi="Book Antiqua" w:cs="Arial"/>
                <w:color w:val="000000"/>
              </w:rPr>
              <w:t>, 1962</w:t>
            </w:r>
          </w:p>
        </w:tc>
        <w:tc>
          <w:tcPr>
            <w:tcW w:w="279" w:type="pct"/>
            <w:tcBorders>
              <w:top w:val="single" w:sz="4" w:space="0" w:color="auto"/>
            </w:tcBorders>
            <w:shd w:val="clear" w:color="auto" w:fill="auto"/>
            <w:hideMark/>
          </w:tcPr>
          <w:p w14:paraId="1B1F2FE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England</w:t>
            </w:r>
          </w:p>
        </w:tc>
        <w:tc>
          <w:tcPr>
            <w:tcW w:w="417" w:type="pct"/>
            <w:tcBorders>
              <w:top w:val="single" w:sz="4" w:space="0" w:color="auto"/>
            </w:tcBorders>
            <w:shd w:val="clear" w:color="auto" w:fill="auto"/>
            <w:hideMark/>
          </w:tcPr>
          <w:p w14:paraId="167C8C4E"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Single centre, non-randomized </w:t>
            </w:r>
          </w:p>
        </w:tc>
        <w:tc>
          <w:tcPr>
            <w:tcW w:w="417" w:type="pct"/>
            <w:tcBorders>
              <w:top w:val="single" w:sz="4" w:space="0" w:color="auto"/>
            </w:tcBorders>
            <w:shd w:val="clear" w:color="auto" w:fill="auto"/>
            <w:hideMark/>
          </w:tcPr>
          <w:p w14:paraId="431F3D57" w14:textId="7586AE60"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22 </w:t>
            </w:r>
            <w:proofErr w:type="spellStart"/>
            <w:r w:rsidRPr="00FC03D7">
              <w:rPr>
                <w:rFonts w:ascii="Book Antiqua" w:eastAsia="Times New Roman" w:hAnsi="Book Antiqua" w:cs="Arial"/>
                <w:color w:val="000000"/>
              </w:rPr>
              <w:t>mo</w:t>
            </w:r>
            <w:proofErr w:type="spellEnd"/>
          </w:p>
        </w:tc>
        <w:tc>
          <w:tcPr>
            <w:tcW w:w="649" w:type="pct"/>
            <w:tcBorders>
              <w:top w:val="single" w:sz="4" w:space="0" w:color="auto"/>
            </w:tcBorders>
            <w:shd w:val="clear" w:color="auto" w:fill="auto"/>
            <w:hideMark/>
          </w:tcPr>
          <w:p w14:paraId="20810481" w14:textId="2F734E11"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Cirrhosis patients with ascites despite 6 </w:t>
            </w:r>
            <w:proofErr w:type="spellStart"/>
            <w:r w:rsidRPr="00FC03D7">
              <w:rPr>
                <w:rFonts w:ascii="Book Antiqua" w:eastAsia="Times New Roman" w:hAnsi="Book Antiqua" w:cs="Arial"/>
                <w:color w:val="000000"/>
              </w:rPr>
              <w:t>wk</w:t>
            </w:r>
            <w:proofErr w:type="spellEnd"/>
            <w:r w:rsidRPr="00FC03D7">
              <w:rPr>
                <w:rFonts w:ascii="Book Antiqua" w:eastAsia="Times New Roman" w:hAnsi="Book Antiqua" w:cs="Arial"/>
                <w:color w:val="000000"/>
              </w:rPr>
              <w:t xml:space="preserve"> of dietary and diuretic therapy</w:t>
            </w:r>
          </w:p>
        </w:tc>
        <w:tc>
          <w:tcPr>
            <w:tcW w:w="462" w:type="pct"/>
            <w:tcBorders>
              <w:top w:val="single" w:sz="4" w:space="0" w:color="auto"/>
            </w:tcBorders>
            <w:shd w:val="clear" w:color="auto" w:fill="auto"/>
            <w:hideMark/>
          </w:tcPr>
          <w:p w14:paraId="109690CC"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HCC</w:t>
            </w:r>
          </w:p>
        </w:tc>
        <w:tc>
          <w:tcPr>
            <w:tcW w:w="369" w:type="pct"/>
            <w:tcBorders>
              <w:top w:val="single" w:sz="4" w:space="0" w:color="auto"/>
            </w:tcBorders>
            <w:shd w:val="clear" w:color="auto" w:fill="auto"/>
            <w:hideMark/>
          </w:tcPr>
          <w:p w14:paraId="7B3DA3F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616</w:t>
            </w:r>
          </w:p>
        </w:tc>
        <w:tc>
          <w:tcPr>
            <w:tcW w:w="279" w:type="pct"/>
            <w:tcBorders>
              <w:top w:val="single" w:sz="4" w:space="0" w:color="auto"/>
            </w:tcBorders>
            <w:shd w:val="clear" w:color="auto" w:fill="auto"/>
            <w:hideMark/>
          </w:tcPr>
          <w:p w14:paraId="06C85456"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16</w:t>
            </w:r>
          </w:p>
        </w:tc>
        <w:tc>
          <w:tcPr>
            <w:tcW w:w="417" w:type="pct"/>
            <w:tcBorders>
              <w:top w:val="single" w:sz="4" w:space="0" w:color="auto"/>
            </w:tcBorders>
            <w:shd w:val="clear" w:color="auto" w:fill="auto"/>
            <w:noWrap/>
            <w:hideMark/>
          </w:tcPr>
          <w:p w14:paraId="4E5828CE"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369" w:type="pct"/>
            <w:tcBorders>
              <w:top w:val="single" w:sz="4" w:space="0" w:color="auto"/>
            </w:tcBorders>
            <w:shd w:val="clear" w:color="auto" w:fill="auto"/>
            <w:noWrap/>
            <w:hideMark/>
          </w:tcPr>
          <w:p w14:paraId="27223E34"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557" w:type="pct"/>
            <w:tcBorders>
              <w:top w:val="single" w:sz="4" w:space="0" w:color="auto"/>
            </w:tcBorders>
            <w:shd w:val="clear" w:color="auto" w:fill="auto"/>
            <w:hideMark/>
          </w:tcPr>
          <w:p w14:paraId="67B922C9" w14:textId="285A7475"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Albumin 25-100</w:t>
            </w:r>
            <w:r w:rsidR="00CB1F06"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g until serum colloid oncotic pressure 38-40</w:t>
            </w:r>
            <w:r w:rsidR="00CB1F06"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cm of water</w:t>
            </w:r>
          </w:p>
        </w:tc>
        <w:tc>
          <w:tcPr>
            <w:tcW w:w="369" w:type="pct"/>
            <w:tcBorders>
              <w:top w:val="single" w:sz="4" w:space="0" w:color="auto"/>
            </w:tcBorders>
            <w:shd w:val="clear" w:color="auto" w:fill="auto"/>
            <w:hideMark/>
          </w:tcPr>
          <w:p w14:paraId="44786750" w14:textId="78B4CE28"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p>
        </w:tc>
      </w:tr>
      <w:tr w:rsidR="00022798" w:rsidRPr="00FC03D7" w14:paraId="585B3D7D" w14:textId="77777777" w:rsidTr="00041C93">
        <w:trPr>
          <w:trHeight w:val="1785"/>
        </w:trPr>
        <w:tc>
          <w:tcPr>
            <w:tcW w:w="139" w:type="pct"/>
            <w:shd w:val="clear" w:color="auto" w:fill="auto"/>
            <w:noWrap/>
            <w:hideMark/>
          </w:tcPr>
          <w:p w14:paraId="24B4F3C3"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2</w:t>
            </w:r>
          </w:p>
        </w:tc>
        <w:tc>
          <w:tcPr>
            <w:tcW w:w="277" w:type="pct"/>
            <w:shd w:val="clear" w:color="auto" w:fill="auto"/>
            <w:hideMark/>
          </w:tcPr>
          <w:p w14:paraId="4CF84140" w14:textId="6169D238"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Gentilini</w:t>
            </w:r>
            <w:r w:rsidR="003004BE">
              <w:rPr>
                <w:rFonts w:ascii="Book Antiqua" w:eastAsia="Times New Roman" w:hAnsi="Book Antiqua" w:cs="Arial"/>
                <w:color w:val="000000"/>
              </w:rPr>
              <w:t xml:space="preserve"> </w:t>
            </w:r>
            <w:r w:rsidR="003004BE" w:rsidRPr="003004BE">
              <w:rPr>
                <w:rFonts w:ascii="Book Antiqua" w:eastAsia="Times New Roman" w:hAnsi="Book Antiqua" w:cs="Arial"/>
                <w:i/>
                <w:iCs/>
                <w:color w:val="000000"/>
              </w:rPr>
              <w:t>et al</w:t>
            </w:r>
            <w:r w:rsidR="003004BE" w:rsidRPr="003004BE">
              <w:rPr>
                <w:rFonts w:ascii="Book Antiqua" w:eastAsia="Times New Roman" w:hAnsi="Book Antiqua" w:cs="Arial"/>
                <w:color w:val="000000"/>
                <w:vertAlign w:val="superscript"/>
              </w:rPr>
              <w:t>[71]</w:t>
            </w:r>
            <w:r w:rsidRPr="00FC03D7">
              <w:rPr>
                <w:rFonts w:ascii="Book Antiqua" w:eastAsia="Times New Roman" w:hAnsi="Book Antiqua" w:cs="Arial"/>
                <w:color w:val="000000"/>
              </w:rPr>
              <w:t>, 1999</w:t>
            </w:r>
          </w:p>
        </w:tc>
        <w:tc>
          <w:tcPr>
            <w:tcW w:w="279" w:type="pct"/>
            <w:shd w:val="clear" w:color="auto" w:fill="auto"/>
            <w:hideMark/>
          </w:tcPr>
          <w:p w14:paraId="6AEC240A"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Italy</w:t>
            </w:r>
          </w:p>
        </w:tc>
        <w:tc>
          <w:tcPr>
            <w:tcW w:w="417" w:type="pct"/>
            <w:shd w:val="clear" w:color="auto" w:fill="auto"/>
            <w:hideMark/>
          </w:tcPr>
          <w:p w14:paraId="002F9424"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Single </w:t>
            </w:r>
            <w:proofErr w:type="spellStart"/>
            <w:r w:rsidRPr="00FC03D7">
              <w:rPr>
                <w:rFonts w:ascii="Book Antiqua" w:eastAsia="Times New Roman" w:hAnsi="Book Antiqua" w:cs="Arial"/>
                <w:color w:val="000000"/>
              </w:rPr>
              <w:t>centre</w:t>
            </w:r>
            <w:proofErr w:type="spellEnd"/>
            <w:r w:rsidRPr="00FC03D7">
              <w:rPr>
                <w:rFonts w:ascii="Book Antiqua" w:eastAsia="Times New Roman" w:hAnsi="Book Antiqua" w:cs="Arial"/>
                <w:color w:val="000000"/>
              </w:rPr>
              <w:t xml:space="preserve">, </w:t>
            </w:r>
            <w:proofErr w:type="spellStart"/>
            <w:r w:rsidRPr="00FC03D7">
              <w:rPr>
                <w:rFonts w:ascii="Book Antiqua" w:eastAsia="Times New Roman" w:hAnsi="Book Antiqua" w:cs="Arial"/>
                <w:color w:val="000000"/>
              </w:rPr>
              <w:t>randomised</w:t>
            </w:r>
            <w:proofErr w:type="spellEnd"/>
            <w:r w:rsidRPr="00FC03D7">
              <w:rPr>
                <w:rFonts w:ascii="Book Antiqua" w:eastAsia="Times New Roman" w:hAnsi="Book Antiqua" w:cs="Arial"/>
                <w:color w:val="000000"/>
              </w:rPr>
              <w:t xml:space="preserve"> controlled trial</w:t>
            </w:r>
          </w:p>
        </w:tc>
        <w:tc>
          <w:tcPr>
            <w:tcW w:w="417" w:type="pct"/>
            <w:shd w:val="clear" w:color="auto" w:fill="auto"/>
            <w:hideMark/>
          </w:tcPr>
          <w:p w14:paraId="3C52C9F9" w14:textId="7A8079DD"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3 </w:t>
            </w:r>
            <w:proofErr w:type="spellStart"/>
            <w:r w:rsidRPr="00FC03D7">
              <w:rPr>
                <w:rFonts w:ascii="Book Antiqua" w:eastAsia="Times New Roman" w:hAnsi="Book Antiqua" w:cs="Arial"/>
                <w:color w:val="000000"/>
              </w:rPr>
              <w:t>yr</w:t>
            </w:r>
            <w:proofErr w:type="spellEnd"/>
          </w:p>
        </w:tc>
        <w:tc>
          <w:tcPr>
            <w:tcW w:w="649" w:type="pct"/>
            <w:shd w:val="clear" w:color="auto" w:fill="auto"/>
            <w:hideMark/>
          </w:tcPr>
          <w:p w14:paraId="4F1B2555" w14:textId="126AC6D8"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Adult cirrhosis patients with ascites after 1 </w:t>
            </w:r>
            <w:proofErr w:type="spellStart"/>
            <w:r w:rsidRPr="00FC03D7">
              <w:rPr>
                <w:rFonts w:ascii="Book Antiqua" w:eastAsia="Times New Roman" w:hAnsi="Book Antiqua" w:cs="Arial"/>
              </w:rPr>
              <w:t>wk</w:t>
            </w:r>
            <w:proofErr w:type="spellEnd"/>
            <w:r w:rsidRPr="00FC03D7">
              <w:rPr>
                <w:rFonts w:ascii="Book Antiqua" w:eastAsia="Times New Roman" w:hAnsi="Book Antiqua" w:cs="Arial"/>
              </w:rPr>
              <w:t xml:space="preserve"> of bed rest and low sodium diet</w:t>
            </w:r>
          </w:p>
        </w:tc>
        <w:tc>
          <w:tcPr>
            <w:tcW w:w="462" w:type="pct"/>
            <w:shd w:val="clear" w:color="auto" w:fill="auto"/>
            <w:hideMark/>
          </w:tcPr>
          <w:p w14:paraId="5F7407DE" w14:textId="53E5DFED"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Renal or cardiac failure, HCC or other malignancies, HE </w:t>
            </w:r>
            <w:r w:rsidRPr="00FC03D7">
              <w:rPr>
                <w:rFonts w:ascii="Book Antiqua" w:eastAsia="Times New Roman" w:hAnsi="Book Antiqua" w:cs="Arial"/>
              </w:rPr>
              <w:lastRenderedPageBreak/>
              <w:t>(grade</w:t>
            </w:r>
            <w:r w:rsidR="000261C1">
              <w:rPr>
                <w:rFonts w:ascii="Book Antiqua" w:eastAsia="Times New Roman" w:hAnsi="Book Antiqua" w:cs="Arial"/>
              </w:rPr>
              <w:t>s</w:t>
            </w:r>
            <w:r w:rsidRPr="00FC03D7">
              <w:rPr>
                <w:rFonts w:ascii="Book Antiqua" w:eastAsia="Times New Roman" w:hAnsi="Book Antiqua" w:cs="Arial"/>
              </w:rPr>
              <w:t xml:space="preserve"> 2-4), infections, gastrointestinal bleeding or DIVC</w:t>
            </w:r>
          </w:p>
        </w:tc>
        <w:tc>
          <w:tcPr>
            <w:tcW w:w="369" w:type="pct"/>
            <w:shd w:val="clear" w:color="auto" w:fill="auto"/>
            <w:hideMark/>
          </w:tcPr>
          <w:p w14:paraId="015EAF43"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1095</w:t>
            </w:r>
          </w:p>
        </w:tc>
        <w:tc>
          <w:tcPr>
            <w:tcW w:w="279" w:type="pct"/>
            <w:shd w:val="clear" w:color="auto" w:fill="auto"/>
            <w:hideMark/>
          </w:tcPr>
          <w:p w14:paraId="28764820"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126</w:t>
            </w:r>
          </w:p>
        </w:tc>
        <w:tc>
          <w:tcPr>
            <w:tcW w:w="417" w:type="pct"/>
            <w:shd w:val="clear" w:color="auto" w:fill="auto"/>
            <w:hideMark/>
          </w:tcPr>
          <w:p w14:paraId="5CB9C299"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0/67/59</w:t>
            </w:r>
          </w:p>
        </w:tc>
        <w:tc>
          <w:tcPr>
            <w:tcW w:w="369" w:type="pct"/>
            <w:shd w:val="clear" w:color="auto" w:fill="auto"/>
            <w:hideMark/>
          </w:tcPr>
          <w:p w14:paraId="5D6B5E2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557" w:type="pct"/>
            <w:shd w:val="clear" w:color="auto" w:fill="auto"/>
            <w:hideMark/>
          </w:tcPr>
          <w:p w14:paraId="7B07FC58" w14:textId="76E07799"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Albumin 12.5 g/d</w:t>
            </w:r>
          </w:p>
        </w:tc>
        <w:tc>
          <w:tcPr>
            <w:tcW w:w="369" w:type="pct"/>
            <w:shd w:val="clear" w:color="auto" w:fill="auto"/>
            <w:hideMark/>
          </w:tcPr>
          <w:p w14:paraId="7C68B7AC" w14:textId="33AD060D"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p>
        </w:tc>
      </w:tr>
      <w:tr w:rsidR="00F867A1" w:rsidRPr="00FC03D7" w14:paraId="77099995" w14:textId="77777777" w:rsidTr="00041C93">
        <w:trPr>
          <w:trHeight w:val="2805"/>
        </w:trPr>
        <w:tc>
          <w:tcPr>
            <w:tcW w:w="139" w:type="pct"/>
            <w:shd w:val="clear" w:color="auto" w:fill="auto"/>
            <w:noWrap/>
            <w:hideMark/>
          </w:tcPr>
          <w:p w14:paraId="3F52D5ED"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3</w:t>
            </w:r>
          </w:p>
        </w:tc>
        <w:tc>
          <w:tcPr>
            <w:tcW w:w="277" w:type="pct"/>
            <w:shd w:val="clear" w:color="auto" w:fill="auto"/>
            <w:hideMark/>
          </w:tcPr>
          <w:p w14:paraId="67E5C60E" w14:textId="46A26150"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Romanelli</w:t>
            </w:r>
            <w:r w:rsidR="00790FD0" w:rsidRPr="003004BE">
              <w:rPr>
                <w:rFonts w:ascii="Book Antiqua" w:eastAsia="Times New Roman" w:hAnsi="Book Antiqua" w:cs="Arial"/>
                <w:i/>
                <w:iCs/>
                <w:color w:val="000000"/>
              </w:rPr>
              <w:t xml:space="preserve"> et al</w:t>
            </w:r>
            <w:r w:rsidR="00790FD0" w:rsidRPr="003004BE">
              <w:rPr>
                <w:rFonts w:ascii="Book Antiqua" w:eastAsia="Times New Roman" w:hAnsi="Book Antiqua" w:cs="Arial"/>
                <w:color w:val="000000"/>
                <w:vertAlign w:val="superscript"/>
              </w:rPr>
              <w:t>[7</w:t>
            </w:r>
            <w:r w:rsidR="00790FD0">
              <w:rPr>
                <w:rFonts w:ascii="Book Antiqua" w:eastAsia="Times New Roman" w:hAnsi="Book Antiqua" w:cs="Arial"/>
                <w:color w:val="000000"/>
                <w:vertAlign w:val="superscript"/>
              </w:rPr>
              <w:t>2</w:t>
            </w:r>
            <w:r w:rsidR="00790FD0" w:rsidRPr="003004BE">
              <w:rPr>
                <w:rFonts w:ascii="Book Antiqua" w:eastAsia="Times New Roman" w:hAnsi="Book Antiqua" w:cs="Arial"/>
                <w:color w:val="000000"/>
                <w:vertAlign w:val="superscript"/>
              </w:rPr>
              <w:t>]</w:t>
            </w:r>
            <w:r w:rsidRPr="00FC03D7">
              <w:rPr>
                <w:rFonts w:ascii="Book Antiqua" w:eastAsia="Times New Roman" w:hAnsi="Book Antiqua" w:cs="Arial"/>
                <w:color w:val="000000"/>
              </w:rPr>
              <w:t>,</w:t>
            </w:r>
            <w:r w:rsidR="00D32E2D">
              <w:rPr>
                <w:rFonts w:ascii="Book Antiqua" w:eastAsia="Times New Roman" w:hAnsi="Book Antiqua" w:cs="Arial"/>
                <w:color w:val="000000"/>
              </w:rPr>
              <w:t xml:space="preserve"> </w:t>
            </w:r>
            <w:r w:rsidRPr="00FC03D7">
              <w:rPr>
                <w:rFonts w:ascii="Book Antiqua" w:eastAsia="Times New Roman" w:hAnsi="Book Antiqua" w:cs="Arial"/>
                <w:color w:val="000000"/>
              </w:rPr>
              <w:t>2006</w:t>
            </w:r>
          </w:p>
        </w:tc>
        <w:tc>
          <w:tcPr>
            <w:tcW w:w="279" w:type="pct"/>
            <w:shd w:val="clear" w:color="auto" w:fill="auto"/>
            <w:hideMark/>
          </w:tcPr>
          <w:p w14:paraId="74EBE292"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Italy</w:t>
            </w:r>
          </w:p>
        </w:tc>
        <w:tc>
          <w:tcPr>
            <w:tcW w:w="417" w:type="pct"/>
            <w:shd w:val="clear" w:color="auto" w:fill="auto"/>
            <w:hideMark/>
          </w:tcPr>
          <w:p w14:paraId="185FF2ED"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Single </w:t>
            </w:r>
            <w:proofErr w:type="spellStart"/>
            <w:r w:rsidRPr="00FC03D7">
              <w:rPr>
                <w:rFonts w:ascii="Book Antiqua" w:eastAsia="Times New Roman" w:hAnsi="Book Antiqua" w:cs="Arial"/>
                <w:color w:val="000000"/>
              </w:rPr>
              <w:t>centre</w:t>
            </w:r>
            <w:proofErr w:type="spellEnd"/>
            <w:r w:rsidRPr="00FC03D7">
              <w:rPr>
                <w:rFonts w:ascii="Book Antiqua" w:eastAsia="Times New Roman" w:hAnsi="Book Antiqua" w:cs="Arial"/>
                <w:color w:val="000000"/>
              </w:rPr>
              <w:t xml:space="preserve">, </w:t>
            </w:r>
            <w:proofErr w:type="spellStart"/>
            <w:r w:rsidRPr="00FC03D7">
              <w:rPr>
                <w:rFonts w:ascii="Book Antiqua" w:eastAsia="Times New Roman" w:hAnsi="Book Antiqua" w:cs="Arial"/>
                <w:color w:val="000000"/>
              </w:rPr>
              <w:t>randomised</w:t>
            </w:r>
            <w:proofErr w:type="spellEnd"/>
            <w:r w:rsidRPr="00FC03D7">
              <w:rPr>
                <w:rFonts w:ascii="Book Antiqua" w:eastAsia="Times New Roman" w:hAnsi="Book Antiqua" w:cs="Arial"/>
                <w:color w:val="000000"/>
              </w:rPr>
              <w:t xml:space="preserve"> controlled trial</w:t>
            </w:r>
          </w:p>
        </w:tc>
        <w:tc>
          <w:tcPr>
            <w:tcW w:w="417" w:type="pct"/>
            <w:shd w:val="clear" w:color="auto" w:fill="auto"/>
            <w:hideMark/>
          </w:tcPr>
          <w:p w14:paraId="33F7398D" w14:textId="5DFF224D"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84 </w:t>
            </w:r>
            <w:proofErr w:type="spellStart"/>
            <w:r w:rsidRPr="00FC03D7">
              <w:rPr>
                <w:rFonts w:ascii="Book Antiqua" w:eastAsia="Times New Roman" w:hAnsi="Book Antiqua" w:cs="Arial"/>
                <w:color w:val="000000"/>
              </w:rPr>
              <w:t>mo</w:t>
            </w:r>
            <w:proofErr w:type="spellEnd"/>
            <w:r w:rsidRPr="00FC03D7">
              <w:rPr>
                <w:rFonts w:ascii="Book Antiqua" w:eastAsia="Times New Roman" w:hAnsi="Book Antiqua" w:cs="Arial"/>
                <w:color w:val="000000"/>
              </w:rPr>
              <w:t xml:space="preserve"> (2-120)</w:t>
            </w:r>
          </w:p>
        </w:tc>
        <w:tc>
          <w:tcPr>
            <w:tcW w:w="649" w:type="pct"/>
            <w:shd w:val="clear" w:color="auto" w:fill="auto"/>
            <w:hideMark/>
          </w:tcPr>
          <w:p w14:paraId="2E67ACB1"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Adult cirrhosis patients with ascites</w:t>
            </w:r>
          </w:p>
        </w:tc>
        <w:tc>
          <w:tcPr>
            <w:tcW w:w="462" w:type="pct"/>
            <w:shd w:val="clear" w:color="auto" w:fill="auto"/>
            <w:hideMark/>
          </w:tcPr>
          <w:p w14:paraId="5A58CD4D" w14:textId="2C786270"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Active alcohol abuse; previous ascites (grade</w:t>
            </w:r>
            <w:r w:rsidR="000261C1">
              <w:rPr>
                <w:rFonts w:ascii="Book Antiqua" w:eastAsia="Times New Roman" w:hAnsi="Book Antiqua" w:cs="Arial"/>
              </w:rPr>
              <w:t>s</w:t>
            </w:r>
            <w:r w:rsidRPr="00FC03D7">
              <w:rPr>
                <w:rFonts w:ascii="Book Antiqua" w:eastAsia="Times New Roman" w:hAnsi="Book Antiqua" w:cs="Arial"/>
              </w:rPr>
              <w:t xml:space="preserve"> 2</w:t>
            </w:r>
            <w:r w:rsidR="000261C1">
              <w:rPr>
                <w:rFonts w:ascii="Book Antiqua" w:eastAsia="Times New Roman" w:hAnsi="Book Antiqua" w:cs="Arial"/>
              </w:rPr>
              <w:t xml:space="preserve"> and </w:t>
            </w:r>
            <w:r w:rsidRPr="00FC03D7">
              <w:rPr>
                <w:rFonts w:ascii="Book Antiqua" w:eastAsia="Times New Roman" w:hAnsi="Book Antiqua" w:cs="Arial"/>
              </w:rPr>
              <w:t xml:space="preserve">3) or HE; cardiac, respiratory or renal impairment; diabetes; </w:t>
            </w:r>
            <w:r w:rsidRPr="00FC03D7">
              <w:rPr>
                <w:rFonts w:ascii="Book Antiqua" w:eastAsia="Times New Roman" w:hAnsi="Book Antiqua" w:cs="Arial"/>
              </w:rPr>
              <w:lastRenderedPageBreak/>
              <w:t>refractory ascites; HCC or other malignancies; gastrointestinal bleeding; infections or DIVC</w:t>
            </w:r>
          </w:p>
        </w:tc>
        <w:tc>
          <w:tcPr>
            <w:tcW w:w="369" w:type="pct"/>
            <w:shd w:val="clear" w:color="auto" w:fill="auto"/>
            <w:hideMark/>
          </w:tcPr>
          <w:p w14:paraId="1BC8FC5C"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1440</w:t>
            </w:r>
          </w:p>
        </w:tc>
        <w:tc>
          <w:tcPr>
            <w:tcW w:w="279" w:type="pct"/>
            <w:shd w:val="clear" w:color="auto" w:fill="auto"/>
            <w:hideMark/>
          </w:tcPr>
          <w:p w14:paraId="088612CB"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100</w:t>
            </w:r>
          </w:p>
        </w:tc>
        <w:tc>
          <w:tcPr>
            <w:tcW w:w="417" w:type="pct"/>
            <w:shd w:val="clear" w:color="auto" w:fill="auto"/>
            <w:noWrap/>
            <w:hideMark/>
          </w:tcPr>
          <w:p w14:paraId="1A8BA02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0/46/54</w:t>
            </w:r>
          </w:p>
        </w:tc>
        <w:tc>
          <w:tcPr>
            <w:tcW w:w="369" w:type="pct"/>
            <w:shd w:val="clear" w:color="auto" w:fill="auto"/>
            <w:hideMark/>
          </w:tcPr>
          <w:p w14:paraId="798BF106"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557" w:type="pct"/>
            <w:shd w:val="clear" w:color="auto" w:fill="auto"/>
            <w:hideMark/>
          </w:tcPr>
          <w:p w14:paraId="08AA72DC" w14:textId="47CB516A"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Albumin 25 g weekly in the first year, 25</w:t>
            </w:r>
            <w:r w:rsidR="008E102A"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g every two weeks thereafter</w:t>
            </w:r>
          </w:p>
        </w:tc>
        <w:tc>
          <w:tcPr>
            <w:tcW w:w="369" w:type="pct"/>
            <w:shd w:val="clear" w:color="auto" w:fill="auto"/>
            <w:hideMark/>
          </w:tcPr>
          <w:p w14:paraId="0E05292F" w14:textId="6BD5DAB3"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p>
        </w:tc>
      </w:tr>
      <w:tr w:rsidR="00022798" w:rsidRPr="00FC03D7" w14:paraId="2B3CF009" w14:textId="77777777" w:rsidTr="00041C93">
        <w:trPr>
          <w:trHeight w:val="2805"/>
        </w:trPr>
        <w:tc>
          <w:tcPr>
            <w:tcW w:w="139" w:type="pct"/>
            <w:shd w:val="clear" w:color="auto" w:fill="auto"/>
            <w:noWrap/>
            <w:hideMark/>
          </w:tcPr>
          <w:p w14:paraId="4655DB1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4</w:t>
            </w:r>
          </w:p>
        </w:tc>
        <w:tc>
          <w:tcPr>
            <w:tcW w:w="277" w:type="pct"/>
            <w:shd w:val="clear" w:color="auto" w:fill="auto"/>
            <w:hideMark/>
          </w:tcPr>
          <w:p w14:paraId="66C30C32" w14:textId="2B78A19B"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Caraceni</w:t>
            </w:r>
            <w:r w:rsidR="00790FD0" w:rsidRPr="003004BE">
              <w:rPr>
                <w:rFonts w:ascii="Book Antiqua" w:eastAsia="Times New Roman" w:hAnsi="Book Antiqua" w:cs="Arial"/>
                <w:i/>
                <w:iCs/>
                <w:color w:val="000000"/>
              </w:rPr>
              <w:t xml:space="preserve"> et al</w:t>
            </w:r>
            <w:r w:rsidR="00790FD0" w:rsidRPr="003004BE">
              <w:rPr>
                <w:rFonts w:ascii="Book Antiqua" w:eastAsia="Times New Roman" w:hAnsi="Book Antiqua" w:cs="Arial"/>
                <w:color w:val="000000"/>
                <w:vertAlign w:val="superscript"/>
              </w:rPr>
              <w:t>[</w:t>
            </w:r>
            <w:r w:rsidR="00790FD0">
              <w:rPr>
                <w:rFonts w:ascii="Book Antiqua" w:eastAsia="Times New Roman" w:hAnsi="Book Antiqua" w:cs="Arial"/>
                <w:color w:val="000000"/>
                <w:vertAlign w:val="superscript"/>
              </w:rPr>
              <w:t>11</w:t>
            </w:r>
            <w:r w:rsidR="00790FD0" w:rsidRPr="003004BE">
              <w:rPr>
                <w:rFonts w:ascii="Book Antiqua" w:eastAsia="Times New Roman" w:hAnsi="Book Antiqua" w:cs="Arial"/>
                <w:color w:val="000000"/>
                <w:vertAlign w:val="superscript"/>
              </w:rPr>
              <w:t>]</w:t>
            </w:r>
            <w:r w:rsidRPr="00FC03D7">
              <w:rPr>
                <w:rFonts w:ascii="Book Antiqua" w:eastAsia="Times New Roman" w:hAnsi="Book Antiqua" w:cs="Arial"/>
                <w:color w:val="000000"/>
              </w:rPr>
              <w:t>, 2018</w:t>
            </w:r>
          </w:p>
        </w:tc>
        <w:tc>
          <w:tcPr>
            <w:tcW w:w="279" w:type="pct"/>
            <w:shd w:val="clear" w:color="auto" w:fill="auto"/>
            <w:hideMark/>
          </w:tcPr>
          <w:p w14:paraId="63B7CA4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Italy</w:t>
            </w:r>
          </w:p>
        </w:tc>
        <w:tc>
          <w:tcPr>
            <w:tcW w:w="417" w:type="pct"/>
            <w:shd w:val="clear" w:color="auto" w:fill="auto"/>
            <w:hideMark/>
          </w:tcPr>
          <w:p w14:paraId="1CD715A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Multicentre, randomised controlled trial</w:t>
            </w:r>
          </w:p>
        </w:tc>
        <w:tc>
          <w:tcPr>
            <w:tcW w:w="417" w:type="pct"/>
            <w:shd w:val="clear" w:color="auto" w:fill="auto"/>
            <w:hideMark/>
          </w:tcPr>
          <w:p w14:paraId="02657831" w14:textId="6303E970"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18 </w:t>
            </w:r>
            <w:proofErr w:type="spellStart"/>
            <w:r w:rsidRPr="00FC03D7">
              <w:rPr>
                <w:rFonts w:ascii="Book Antiqua" w:eastAsia="Times New Roman" w:hAnsi="Book Antiqua" w:cs="Arial"/>
                <w:color w:val="000000"/>
              </w:rPr>
              <w:t>mo</w:t>
            </w:r>
            <w:proofErr w:type="spellEnd"/>
          </w:p>
        </w:tc>
        <w:tc>
          <w:tcPr>
            <w:tcW w:w="649" w:type="pct"/>
            <w:shd w:val="clear" w:color="auto" w:fill="auto"/>
            <w:hideMark/>
          </w:tcPr>
          <w:p w14:paraId="09C093D8"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Adult cirrhosis patients with medically controlled uncomplicated ascites </w:t>
            </w:r>
          </w:p>
        </w:tc>
        <w:tc>
          <w:tcPr>
            <w:tcW w:w="462" w:type="pct"/>
            <w:shd w:val="clear" w:color="auto" w:fill="auto"/>
            <w:hideMark/>
          </w:tcPr>
          <w:p w14:paraId="3BF4871C"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Refractory ascites, recent decompensation, TIPS, HCC, liver transplantation, ongoing </w:t>
            </w:r>
            <w:r w:rsidRPr="00FC03D7">
              <w:rPr>
                <w:rFonts w:ascii="Book Antiqua" w:eastAsia="Times New Roman" w:hAnsi="Book Antiqua" w:cs="Arial"/>
              </w:rPr>
              <w:lastRenderedPageBreak/>
              <w:t>alcohol abuse, extrahepatic organ failure and albumin use for the treatment of ascites within one month</w:t>
            </w:r>
          </w:p>
        </w:tc>
        <w:tc>
          <w:tcPr>
            <w:tcW w:w="369" w:type="pct"/>
            <w:shd w:val="clear" w:color="auto" w:fill="auto"/>
            <w:hideMark/>
          </w:tcPr>
          <w:p w14:paraId="2EF00C23"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540</w:t>
            </w:r>
          </w:p>
        </w:tc>
        <w:tc>
          <w:tcPr>
            <w:tcW w:w="279" w:type="pct"/>
            <w:shd w:val="clear" w:color="auto" w:fill="auto"/>
            <w:hideMark/>
          </w:tcPr>
          <w:p w14:paraId="4A0E7680"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431</w:t>
            </w:r>
          </w:p>
        </w:tc>
        <w:tc>
          <w:tcPr>
            <w:tcW w:w="417" w:type="pct"/>
            <w:shd w:val="clear" w:color="auto" w:fill="auto"/>
            <w:hideMark/>
          </w:tcPr>
          <w:p w14:paraId="27E4F9E6"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64/282/85</w:t>
            </w:r>
          </w:p>
        </w:tc>
        <w:tc>
          <w:tcPr>
            <w:tcW w:w="369" w:type="pct"/>
            <w:shd w:val="clear" w:color="auto" w:fill="auto"/>
            <w:hideMark/>
          </w:tcPr>
          <w:p w14:paraId="1653A787"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 12 (10–15), 13 (10–16)</w:t>
            </w:r>
          </w:p>
        </w:tc>
        <w:tc>
          <w:tcPr>
            <w:tcW w:w="557" w:type="pct"/>
            <w:shd w:val="clear" w:color="auto" w:fill="auto"/>
            <w:hideMark/>
          </w:tcPr>
          <w:p w14:paraId="224E97A6" w14:textId="47D8CAAC"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Albumin 40 g twice weekly for 2 </w:t>
            </w:r>
            <w:proofErr w:type="spellStart"/>
            <w:r w:rsidRPr="00FC03D7">
              <w:rPr>
                <w:rFonts w:ascii="Book Antiqua" w:eastAsia="Times New Roman" w:hAnsi="Book Antiqua" w:cs="Arial"/>
                <w:color w:val="000000"/>
              </w:rPr>
              <w:t>wk</w:t>
            </w:r>
            <w:proofErr w:type="spellEnd"/>
            <w:r w:rsidRPr="00FC03D7">
              <w:rPr>
                <w:rFonts w:ascii="Book Antiqua" w:eastAsia="Times New Roman" w:hAnsi="Book Antiqua" w:cs="Arial"/>
                <w:color w:val="000000"/>
              </w:rPr>
              <w:t xml:space="preserve">, and 40 g weekly up to 18 </w:t>
            </w:r>
            <w:proofErr w:type="spellStart"/>
            <w:r w:rsidRPr="00FC03D7">
              <w:rPr>
                <w:rFonts w:ascii="Book Antiqua" w:eastAsia="Times New Roman" w:hAnsi="Book Antiqua" w:cs="Arial"/>
                <w:color w:val="000000"/>
              </w:rPr>
              <w:t>mo</w:t>
            </w:r>
            <w:proofErr w:type="spellEnd"/>
          </w:p>
        </w:tc>
        <w:tc>
          <w:tcPr>
            <w:tcW w:w="369" w:type="pct"/>
            <w:shd w:val="clear" w:color="auto" w:fill="auto"/>
            <w:hideMark/>
          </w:tcPr>
          <w:p w14:paraId="3C1C7839" w14:textId="10610C28"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p>
        </w:tc>
      </w:tr>
      <w:tr w:rsidR="00F867A1" w:rsidRPr="00FC03D7" w14:paraId="5FBA8CD2" w14:textId="77777777" w:rsidTr="00041C93">
        <w:trPr>
          <w:trHeight w:val="2805"/>
        </w:trPr>
        <w:tc>
          <w:tcPr>
            <w:tcW w:w="139" w:type="pct"/>
            <w:shd w:val="clear" w:color="auto" w:fill="auto"/>
            <w:noWrap/>
            <w:hideMark/>
          </w:tcPr>
          <w:p w14:paraId="5BD14E2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5</w:t>
            </w:r>
          </w:p>
        </w:tc>
        <w:tc>
          <w:tcPr>
            <w:tcW w:w="277" w:type="pct"/>
            <w:shd w:val="clear" w:color="auto" w:fill="auto"/>
            <w:hideMark/>
          </w:tcPr>
          <w:p w14:paraId="07AF1F0F" w14:textId="4069C664" w:rsidR="002A25C5" w:rsidRPr="00FC03D7" w:rsidRDefault="005B2105" w:rsidP="00FC03D7">
            <w:pPr>
              <w:spacing w:line="360" w:lineRule="auto"/>
              <w:jc w:val="both"/>
              <w:rPr>
                <w:rFonts w:ascii="Book Antiqua" w:eastAsia="Times New Roman" w:hAnsi="Book Antiqua" w:cs="Arial"/>
                <w:color w:val="000000"/>
              </w:rPr>
            </w:pPr>
            <w:r w:rsidRPr="005B2105">
              <w:rPr>
                <w:rFonts w:ascii="Book Antiqua" w:eastAsia="Book Antiqua" w:hAnsi="Book Antiqua" w:cs="Book Antiqua"/>
                <w:color w:val="000000"/>
              </w:rPr>
              <w:t xml:space="preserve">Sola-Vera </w:t>
            </w:r>
            <w:r w:rsidRPr="005B2105">
              <w:rPr>
                <w:rFonts w:ascii="Book Antiqua" w:eastAsia="Book Antiqua" w:hAnsi="Book Antiqua" w:cs="Book Antiqua"/>
                <w:i/>
                <w:iCs/>
                <w:color w:val="000000"/>
              </w:rPr>
              <w:t>et al</w:t>
            </w:r>
            <w:r w:rsidRPr="005B2105">
              <w:rPr>
                <w:rFonts w:ascii="Book Antiqua" w:eastAsia="Book Antiqua" w:hAnsi="Book Antiqua" w:cs="Book Antiqua"/>
                <w:color w:val="000000"/>
                <w:vertAlign w:val="superscript"/>
              </w:rPr>
              <w:t>[40]</w:t>
            </w:r>
            <w:r w:rsidR="002A25C5" w:rsidRPr="00FC03D7">
              <w:rPr>
                <w:rFonts w:ascii="Book Antiqua" w:eastAsia="Times New Roman" w:hAnsi="Book Antiqua" w:cs="Arial"/>
                <w:color w:val="000000"/>
              </w:rPr>
              <w:t>, 20</w:t>
            </w:r>
            <w:r>
              <w:rPr>
                <w:rFonts w:ascii="Book Antiqua" w:eastAsia="Times New Roman" w:hAnsi="Book Antiqua" w:cs="Arial"/>
                <w:color w:val="000000"/>
              </w:rPr>
              <w:t>03</w:t>
            </w:r>
          </w:p>
        </w:tc>
        <w:tc>
          <w:tcPr>
            <w:tcW w:w="279" w:type="pct"/>
            <w:shd w:val="clear" w:color="auto" w:fill="auto"/>
            <w:hideMark/>
          </w:tcPr>
          <w:p w14:paraId="6447387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Spain</w:t>
            </w:r>
          </w:p>
        </w:tc>
        <w:tc>
          <w:tcPr>
            <w:tcW w:w="417" w:type="pct"/>
            <w:shd w:val="clear" w:color="auto" w:fill="auto"/>
            <w:hideMark/>
          </w:tcPr>
          <w:p w14:paraId="1B4E5260"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Multicentre, randomised controlled trial</w:t>
            </w:r>
          </w:p>
        </w:tc>
        <w:tc>
          <w:tcPr>
            <w:tcW w:w="417" w:type="pct"/>
            <w:shd w:val="clear" w:color="auto" w:fill="auto"/>
            <w:hideMark/>
          </w:tcPr>
          <w:p w14:paraId="26BAED3E" w14:textId="0C727A55"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1 </w:t>
            </w:r>
            <w:proofErr w:type="spellStart"/>
            <w:r w:rsidRPr="00FC03D7">
              <w:rPr>
                <w:rFonts w:ascii="Book Antiqua" w:eastAsia="Times New Roman" w:hAnsi="Book Antiqua" w:cs="Arial"/>
                <w:color w:val="000000"/>
              </w:rPr>
              <w:t>yr</w:t>
            </w:r>
            <w:proofErr w:type="spellEnd"/>
          </w:p>
        </w:tc>
        <w:tc>
          <w:tcPr>
            <w:tcW w:w="649" w:type="pct"/>
            <w:shd w:val="clear" w:color="auto" w:fill="auto"/>
            <w:hideMark/>
          </w:tcPr>
          <w:p w14:paraId="6C2C181F"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Cirrhotic patients with ascites on the liver transplantation waiting list</w:t>
            </w:r>
          </w:p>
        </w:tc>
        <w:tc>
          <w:tcPr>
            <w:tcW w:w="462" w:type="pct"/>
            <w:shd w:val="clear" w:color="auto" w:fill="auto"/>
            <w:hideMark/>
          </w:tcPr>
          <w:p w14:paraId="72A64ABB" w14:textId="725AD6D5"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Arterial hypertension; treatment with psychotropic drugs or antibiotic; TIPS; </w:t>
            </w:r>
            <w:r w:rsidRPr="00FC03D7">
              <w:rPr>
                <w:rFonts w:ascii="Book Antiqua" w:eastAsia="Times New Roman" w:hAnsi="Book Antiqua" w:cs="Arial"/>
              </w:rPr>
              <w:lastRenderedPageBreak/>
              <w:t>cardiac or respiratory failure; previous or currently listed for liver transplant; HIV or HCV infection, contraindications to midodrine</w:t>
            </w:r>
          </w:p>
        </w:tc>
        <w:tc>
          <w:tcPr>
            <w:tcW w:w="369" w:type="pct"/>
            <w:shd w:val="clear" w:color="auto" w:fill="auto"/>
            <w:hideMark/>
          </w:tcPr>
          <w:p w14:paraId="708DD04E"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365</w:t>
            </w:r>
          </w:p>
        </w:tc>
        <w:tc>
          <w:tcPr>
            <w:tcW w:w="279" w:type="pct"/>
            <w:shd w:val="clear" w:color="auto" w:fill="auto"/>
            <w:hideMark/>
          </w:tcPr>
          <w:p w14:paraId="0B7D4197"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196</w:t>
            </w:r>
          </w:p>
        </w:tc>
        <w:tc>
          <w:tcPr>
            <w:tcW w:w="417" w:type="pct"/>
            <w:shd w:val="clear" w:color="auto" w:fill="auto"/>
            <w:noWrap/>
            <w:hideMark/>
          </w:tcPr>
          <w:p w14:paraId="5F49FE1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NIL</w:t>
            </w:r>
          </w:p>
        </w:tc>
        <w:tc>
          <w:tcPr>
            <w:tcW w:w="369" w:type="pct"/>
            <w:shd w:val="clear" w:color="auto" w:fill="auto"/>
            <w:hideMark/>
          </w:tcPr>
          <w:p w14:paraId="34A4C591"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16 ± 6.2, 17 ± 6.0, </w:t>
            </w:r>
          </w:p>
        </w:tc>
        <w:tc>
          <w:tcPr>
            <w:tcW w:w="557" w:type="pct"/>
            <w:shd w:val="clear" w:color="auto" w:fill="auto"/>
            <w:hideMark/>
          </w:tcPr>
          <w:p w14:paraId="303C1B07" w14:textId="37965498"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 Midodrine 15-30</w:t>
            </w:r>
            <w:r w:rsidR="000B5CB6"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mg/d and Albumin 40</w:t>
            </w:r>
            <w:r w:rsidR="000B5CB6"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 xml:space="preserve">g/15 d for 1 </w:t>
            </w:r>
            <w:proofErr w:type="spellStart"/>
            <w:r w:rsidRPr="00FC03D7">
              <w:rPr>
                <w:rFonts w:ascii="Book Antiqua" w:eastAsia="Times New Roman" w:hAnsi="Book Antiqua" w:cs="Arial"/>
                <w:color w:val="000000"/>
              </w:rPr>
              <w:t>yr</w:t>
            </w:r>
            <w:proofErr w:type="spellEnd"/>
          </w:p>
        </w:tc>
        <w:tc>
          <w:tcPr>
            <w:tcW w:w="369" w:type="pct"/>
            <w:shd w:val="clear" w:color="auto" w:fill="auto"/>
            <w:hideMark/>
          </w:tcPr>
          <w:p w14:paraId="0CE59CBC" w14:textId="308B2F48"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p>
        </w:tc>
      </w:tr>
      <w:tr w:rsidR="00022798" w:rsidRPr="00FC03D7" w14:paraId="10BAF8AA" w14:textId="77777777" w:rsidTr="00041C93">
        <w:trPr>
          <w:trHeight w:val="1020"/>
        </w:trPr>
        <w:tc>
          <w:tcPr>
            <w:tcW w:w="139" w:type="pct"/>
            <w:shd w:val="clear" w:color="auto" w:fill="auto"/>
            <w:noWrap/>
            <w:hideMark/>
          </w:tcPr>
          <w:p w14:paraId="12B93ACB"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6</w:t>
            </w:r>
          </w:p>
        </w:tc>
        <w:tc>
          <w:tcPr>
            <w:tcW w:w="277" w:type="pct"/>
            <w:shd w:val="clear" w:color="auto" w:fill="auto"/>
            <w:hideMark/>
          </w:tcPr>
          <w:p w14:paraId="671143CD" w14:textId="1A99D1F2"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Di Pascoli</w:t>
            </w:r>
            <w:r w:rsidR="001D46A5">
              <w:rPr>
                <w:rFonts w:ascii="Book Antiqua" w:eastAsia="Times New Roman" w:hAnsi="Book Antiqua" w:cs="Arial"/>
                <w:color w:val="000000"/>
              </w:rPr>
              <w:t xml:space="preserve"> </w:t>
            </w:r>
            <w:r w:rsidR="001D46A5" w:rsidRPr="001D46A5">
              <w:rPr>
                <w:rFonts w:ascii="Book Antiqua" w:eastAsia="Times New Roman" w:hAnsi="Book Antiqua" w:cs="Arial"/>
                <w:i/>
                <w:iCs/>
                <w:color w:val="000000"/>
              </w:rPr>
              <w:t>et al</w:t>
            </w:r>
            <w:r w:rsidR="001D46A5" w:rsidRPr="001D46A5">
              <w:rPr>
                <w:rFonts w:ascii="Book Antiqua" w:eastAsia="Times New Roman" w:hAnsi="Book Antiqua" w:cs="Arial"/>
                <w:color w:val="000000"/>
                <w:vertAlign w:val="superscript"/>
              </w:rPr>
              <w:t>[13]</w:t>
            </w:r>
            <w:r w:rsidRPr="00FC03D7">
              <w:rPr>
                <w:rFonts w:ascii="Book Antiqua" w:eastAsia="Times New Roman" w:hAnsi="Book Antiqua" w:cs="Arial"/>
                <w:color w:val="000000"/>
              </w:rPr>
              <w:t>, 2019</w:t>
            </w:r>
          </w:p>
        </w:tc>
        <w:tc>
          <w:tcPr>
            <w:tcW w:w="279" w:type="pct"/>
            <w:shd w:val="clear" w:color="auto" w:fill="auto"/>
            <w:hideMark/>
          </w:tcPr>
          <w:p w14:paraId="1C63094F"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Italy</w:t>
            </w:r>
          </w:p>
        </w:tc>
        <w:tc>
          <w:tcPr>
            <w:tcW w:w="417" w:type="pct"/>
            <w:shd w:val="clear" w:color="auto" w:fill="auto"/>
            <w:hideMark/>
          </w:tcPr>
          <w:p w14:paraId="1E68DC84"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Non-randomised, prospective study</w:t>
            </w:r>
          </w:p>
        </w:tc>
        <w:tc>
          <w:tcPr>
            <w:tcW w:w="417" w:type="pct"/>
            <w:shd w:val="clear" w:color="auto" w:fill="auto"/>
            <w:hideMark/>
          </w:tcPr>
          <w:p w14:paraId="37E06C00" w14:textId="4D1841CE"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Mean 408 +/- 394 d</w:t>
            </w:r>
          </w:p>
        </w:tc>
        <w:tc>
          <w:tcPr>
            <w:tcW w:w="649" w:type="pct"/>
            <w:shd w:val="clear" w:color="auto" w:fill="auto"/>
            <w:hideMark/>
          </w:tcPr>
          <w:p w14:paraId="379C10BF"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Adult cirrhosis patients with refractory ascites </w:t>
            </w:r>
          </w:p>
        </w:tc>
        <w:tc>
          <w:tcPr>
            <w:tcW w:w="462" w:type="pct"/>
            <w:shd w:val="clear" w:color="auto" w:fill="auto"/>
            <w:hideMark/>
          </w:tcPr>
          <w:p w14:paraId="793B3391"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HCC beyond Milan criteria or severe </w:t>
            </w:r>
            <w:r w:rsidRPr="00FC03D7">
              <w:rPr>
                <w:rFonts w:ascii="Book Antiqua" w:eastAsia="Times New Roman" w:hAnsi="Book Antiqua" w:cs="Arial"/>
              </w:rPr>
              <w:lastRenderedPageBreak/>
              <w:t xml:space="preserve">extrahepatic diseases </w:t>
            </w:r>
          </w:p>
        </w:tc>
        <w:tc>
          <w:tcPr>
            <w:tcW w:w="369" w:type="pct"/>
            <w:shd w:val="clear" w:color="auto" w:fill="auto"/>
            <w:hideMark/>
          </w:tcPr>
          <w:p w14:paraId="6F364D1D"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lastRenderedPageBreak/>
              <w:t>720</w:t>
            </w:r>
          </w:p>
        </w:tc>
        <w:tc>
          <w:tcPr>
            <w:tcW w:w="279" w:type="pct"/>
            <w:shd w:val="clear" w:color="auto" w:fill="auto"/>
            <w:hideMark/>
          </w:tcPr>
          <w:p w14:paraId="11395317"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70</w:t>
            </w:r>
          </w:p>
        </w:tc>
        <w:tc>
          <w:tcPr>
            <w:tcW w:w="417" w:type="pct"/>
            <w:shd w:val="clear" w:color="auto" w:fill="auto"/>
            <w:hideMark/>
          </w:tcPr>
          <w:p w14:paraId="5F354F14" w14:textId="23068B3C"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CTP 9.3 ± 1.7</w:t>
            </w:r>
            <w:r w:rsidR="00CC723C"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9.5 ± 1.6</w:t>
            </w:r>
          </w:p>
        </w:tc>
        <w:tc>
          <w:tcPr>
            <w:tcW w:w="369" w:type="pct"/>
            <w:shd w:val="clear" w:color="auto" w:fill="auto"/>
            <w:hideMark/>
          </w:tcPr>
          <w:p w14:paraId="1B27952C"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15.2 ± 5.4, 14.9 ± 5</w:t>
            </w:r>
          </w:p>
        </w:tc>
        <w:tc>
          <w:tcPr>
            <w:tcW w:w="557" w:type="pct"/>
            <w:shd w:val="clear" w:color="auto" w:fill="auto"/>
            <w:hideMark/>
          </w:tcPr>
          <w:p w14:paraId="589289D5"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Human albumin 20 grams twice </w:t>
            </w:r>
            <w:r w:rsidRPr="00FC03D7">
              <w:rPr>
                <w:rFonts w:ascii="Book Antiqua" w:eastAsia="Times New Roman" w:hAnsi="Book Antiqua" w:cs="Arial"/>
                <w:i/>
                <w:iCs/>
                <w:color w:val="000000"/>
              </w:rPr>
              <w:t>per</w:t>
            </w:r>
            <w:r w:rsidRPr="00FC03D7">
              <w:rPr>
                <w:rFonts w:ascii="Book Antiqua" w:eastAsia="Times New Roman" w:hAnsi="Book Antiqua" w:cs="Arial"/>
                <w:color w:val="000000"/>
              </w:rPr>
              <w:t xml:space="preserve"> week</w:t>
            </w:r>
          </w:p>
        </w:tc>
        <w:tc>
          <w:tcPr>
            <w:tcW w:w="369" w:type="pct"/>
            <w:shd w:val="clear" w:color="auto" w:fill="auto"/>
            <w:hideMark/>
          </w:tcPr>
          <w:p w14:paraId="08BE89D9" w14:textId="65E1DBB4"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r w:rsidR="002A25C5" w:rsidRPr="00FC03D7">
              <w:rPr>
                <w:rFonts w:ascii="Book Antiqua" w:eastAsia="Times New Roman" w:hAnsi="Book Antiqua" w:cs="Arial"/>
                <w:color w:val="000000"/>
              </w:rPr>
              <w:t>, LVP when indicated</w:t>
            </w:r>
          </w:p>
        </w:tc>
      </w:tr>
      <w:tr w:rsidR="00F867A1" w:rsidRPr="00FC03D7" w14:paraId="61DCE578" w14:textId="77777777" w:rsidTr="00041C93">
        <w:trPr>
          <w:trHeight w:val="2295"/>
        </w:trPr>
        <w:tc>
          <w:tcPr>
            <w:tcW w:w="139" w:type="pct"/>
            <w:shd w:val="clear" w:color="auto" w:fill="auto"/>
            <w:noWrap/>
            <w:hideMark/>
          </w:tcPr>
          <w:p w14:paraId="6FE25963"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7</w:t>
            </w:r>
          </w:p>
        </w:tc>
        <w:tc>
          <w:tcPr>
            <w:tcW w:w="277" w:type="pct"/>
            <w:shd w:val="clear" w:color="auto" w:fill="auto"/>
            <w:hideMark/>
          </w:tcPr>
          <w:p w14:paraId="598C1DAE" w14:textId="4423181D"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China</w:t>
            </w:r>
            <w:r w:rsidR="001D46A5">
              <w:rPr>
                <w:rFonts w:ascii="Book Antiqua" w:eastAsia="Times New Roman" w:hAnsi="Book Antiqua" w:cs="Arial"/>
              </w:rPr>
              <w:t xml:space="preserve"> </w:t>
            </w:r>
            <w:r w:rsidR="001D46A5" w:rsidRPr="001D46A5">
              <w:rPr>
                <w:rFonts w:ascii="Book Antiqua" w:eastAsia="Times New Roman" w:hAnsi="Book Antiqua" w:cs="Arial"/>
                <w:i/>
                <w:iCs/>
              </w:rPr>
              <w:t>et al</w:t>
            </w:r>
            <w:r w:rsidR="001D46A5" w:rsidRPr="001D46A5">
              <w:rPr>
                <w:rFonts w:ascii="Book Antiqua" w:eastAsia="Times New Roman" w:hAnsi="Book Antiqua" w:cs="Arial"/>
                <w:vertAlign w:val="superscript"/>
              </w:rPr>
              <w:t>[75]</w:t>
            </w:r>
            <w:r w:rsidRPr="00FC03D7">
              <w:rPr>
                <w:rFonts w:ascii="Book Antiqua" w:eastAsia="Times New Roman" w:hAnsi="Book Antiqua" w:cs="Arial"/>
              </w:rPr>
              <w:t>, 20</w:t>
            </w:r>
            <w:r w:rsidR="001D46A5">
              <w:rPr>
                <w:rFonts w:ascii="Book Antiqua" w:eastAsia="Times New Roman" w:hAnsi="Book Antiqua" w:cs="Arial"/>
              </w:rPr>
              <w:t>18</w:t>
            </w:r>
          </w:p>
        </w:tc>
        <w:tc>
          <w:tcPr>
            <w:tcW w:w="279" w:type="pct"/>
            <w:shd w:val="clear" w:color="auto" w:fill="auto"/>
            <w:hideMark/>
          </w:tcPr>
          <w:p w14:paraId="6F5B79A5"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United Kingdom</w:t>
            </w:r>
          </w:p>
        </w:tc>
        <w:tc>
          <w:tcPr>
            <w:tcW w:w="417" w:type="pct"/>
            <w:shd w:val="clear" w:color="auto" w:fill="auto"/>
            <w:hideMark/>
          </w:tcPr>
          <w:p w14:paraId="23569C30"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Multicentre randomised controlled trial</w:t>
            </w:r>
          </w:p>
        </w:tc>
        <w:tc>
          <w:tcPr>
            <w:tcW w:w="417" w:type="pct"/>
            <w:shd w:val="clear" w:color="auto" w:fill="auto"/>
            <w:hideMark/>
          </w:tcPr>
          <w:p w14:paraId="4CB2B0FB" w14:textId="38F06A7F"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 xml:space="preserve">6 </w:t>
            </w:r>
            <w:proofErr w:type="spellStart"/>
            <w:r w:rsidRPr="00FC03D7">
              <w:rPr>
                <w:rFonts w:ascii="Book Antiqua" w:eastAsia="Times New Roman" w:hAnsi="Book Antiqua" w:cs="Arial"/>
                <w:color w:val="000000"/>
              </w:rPr>
              <w:t>mo</w:t>
            </w:r>
            <w:proofErr w:type="spellEnd"/>
          </w:p>
        </w:tc>
        <w:tc>
          <w:tcPr>
            <w:tcW w:w="649" w:type="pct"/>
            <w:shd w:val="clear" w:color="auto" w:fill="auto"/>
            <w:hideMark/>
          </w:tcPr>
          <w:p w14:paraId="7E3C7B53" w14:textId="49D4649A"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 xml:space="preserve">Adult cirrhosis patients </w:t>
            </w:r>
            <w:proofErr w:type="spellStart"/>
            <w:r w:rsidRPr="00FC03D7">
              <w:rPr>
                <w:rFonts w:ascii="Book Antiqua" w:eastAsia="Times New Roman" w:hAnsi="Book Antiqua" w:cs="Arial"/>
              </w:rPr>
              <w:t>hospitalised</w:t>
            </w:r>
            <w:proofErr w:type="spellEnd"/>
            <w:r w:rsidRPr="00FC03D7">
              <w:rPr>
                <w:rFonts w:ascii="Book Antiqua" w:eastAsia="Times New Roman" w:hAnsi="Book Antiqua" w:cs="Arial"/>
              </w:rPr>
              <w:t xml:space="preserve"> with acute decompensation and hypoalbuminemia (serum albumin &lt;</w:t>
            </w:r>
            <w:r w:rsidR="00D9208F" w:rsidRPr="00FC03D7">
              <w:rPr>
                <w:rFonts w:ascii="Book Antiqua" w:eastAsia="Times New Roman" w:hAnsi="Book Antiqua" w:cs="Arial"/>
              </w:rPr>
              <w:t xml:space="preserve"> </w:t>
            </w:r>
            <w:r w:rsidRPr="00FC03D7">
              <w:rPr>
                <w:rFonts w:ascii="Book Antiqua" w:eastAsia="Times New Roman" w:hAnsi="Book Antiqua" w:cs="Arial"/>
              </w:rPr>
              <w:t>30</w:t>
            </w:r>
            <w:r w:rsidR="00D9208F" w:rsidRPr="00FC03D7">
              <w:rPr>
                <w:rFonts w:ascii="Book Antiqua" w:eastAsia="Times New Roman" w:hAnsi="Book Antiqua" w:cs="Arial"/>
              </w:rPr>
              <w:t xml:space="preserve"> </w:t>
            </w:r>
            <w:r w:rsidRPr="00FC03D7">
              <w:rPr>
                <w:rFonts w:ascii="Book Antiqua" w:eastAsia="Times New Roman" w:hAnsi="Book Antiqua" w:cs="Arial"/>
              </w:rPr>
              <w:t>g/L)</w:t>
            </w:r>
          </w:p>
        </w:tc>
        <w:tc>
          <w:tcPr>
            <w:tcW w:w="462" w:type="pct"/>
            <w:shd w:val="clear" w:color="auto" w:fill="auto"/>
            <w:hideMark/>
          </w:tcPr>
          <w:p w14:paraId="71541FCD" w14:textId="77777777" w:rsidR="002A25C5" w:rsidRPr="00FC03D7" w:rsidRDefault="002A25C5" w:rsidP="00FC03D7">
            <w:pPr>
              <w:spacing w:line="360" w:lineRule="auto"/>
              <w:jc w:val="both"/>
              <w:rPr>
                <w:rFonts w:ascii="Book Antiqua" w:eastAsia="Times New Roman" w:hAnsi="Book Antiqua" w:cs="Arial"/>
              </w:rPr>
            </w:pPr>
            <w:r w:rsidRPr="00FC03D7">
              <w:rPr>
                <w:rFonts w:ascii="Book Antiqua" w:eastAsia="Times New Roman" w:hAnsi="Book Antiqua" w:cs="Arial"/>
              </w:rPr>
              <w:t>Advanced HCC; heart failure</w:t>
            </w:r>
          </w:p>
        </w:tc>
        <w:tc>
          <w:tcPr>
            <w:tcW w:w="369" w:type="pct"/>
            <w:shd w:val="clear" w:color="auto" w:fill="auto"/>
            <w:hideMark/>
          </w:tcPr>
          <w:p w14:paraId="4354F708"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14</w:t>
            </w:r>
          </w:p>
        </w:tc>
        <w:tc>
          <w:tcPr>
            <w:tcW w:w="279" w:type="pct"/>
            <w:shd w:val="clear" w:color="auto" w:fill="auto"/>
            <w:hideMark/>
          </w:tcPr>
          <w:p w14:paraId="2D95B59D"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828</w:t>
            </w:r>
          </w:p>
        </w:tc>
        <w:tc>
          <w:tcPr>
            <w:tcW w:w="417" w:type="pct"/>
            <w:shd w:val="clear" w:color="auto" w:fill="auto"/>
            <w:hideMark/>
          </w:tcPr>
          <w:p w14:paraId="63651B5B"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369" w:type="pct"/>
            <w:shd w:val="clear" w:color="auto" w:fill="auto"/>
            <w:hideMark/>
          </w:tcPr>
          <w:p w14:paraId="38D74B4D" w14:textId="77777777"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NA</w:t>
            </w:r>
          </w:p>
        </w:tc>
        <w:tc>
          <w:tcPr>
            <w:tcW w:w="557" w:type="pct"/>
            <w:shd w:val="clear" w:color="auto" w:fill="auto"/>
            <w:hideMark/>
          </w:tcPr>
          <w:p w14:paraId="36708943" w14:textId="248A2082" w:rsidR="002A25C5" w:rsidRPr="00FC03D7" w:rsidRDefault="002A25C5"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rPr>
              <w:t>Albumin 20-80</w:t>
            </w:r>
            <w:r w:rsidR="00D9208F"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g/d until serum albumin</w:t>
            </w:r>
            <w:r w:rsidR="00D9208F"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w:t>
            </w:r>
            <w:r w:rsidR="00D9208F"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35</w:t>
            </w:r>
            <w:r w:rsidR="00D9208F" w:rsidRPr="00FC03D7">
              <w:rPr>
                <w:rFonts w:ascii="Book Antiqua" w:eastAsia="Times New Roman" w:hAnsi="Book Antiqua" w:cs="Arial"/>
                <w:color w:val="000000"/>
              </w:rPr>
              <w:t xml:space="preserve"> </w:t>
            </w:r>
            <w:r w:rsidRPr="00FC03D7">
              <w:rPr>
                <w:rFonts w:ascii="Book Antiqua" w:eastAsia="Times New Roman" w:hAnsi="Book Antiqua" w:cs="Arial"/>
                <w:color w:val="000000"/>
              </w:rPr>
              <w:t>g/L</w:t>
            </w:r>
          </w:p>
        </w:tc>
        <w:tc>
          <w:tcPr>
            <w:tcW w:w="369" w:type="pct"/>
            <w:shd w:val="clear" w:color="auto" w:fill="auto"/>
            <w:hideMark/>
          </w:tcPr>
          <w:p w14:paraId="164EA356" w14:textId="04EBB736" w:rsidR="002A25C5" w:rsidRPr="00FC03D7" w:rsidRDefault="004015C7" w:rsidP="00FC03D7">
            <w:pPr>
              <w:spacing w:line="360" w:lineRule="auto"/>
              <w:jc w:val="both"/>
              <w:rPr>
                <w:rFonts w:ascii="Book Antiqua" w:eastAsia="Times New Roman" w:hAnsi="Book Antiqua" w:cs="Arial"/>
                <w:color w:val="000000"/>
              </w:rPr>
            </w:pPr>
            <w:r w:rsidRPr="00FC03D7">
              <w:rPr>
                <w:rFonts w:ascii="Book Antiqua" w:eastAsia="Book Antiqua" w:hAnsi="Book Antiqua" w:cs="Book Antiqua"/>
                <w:color w:val="000000"/>
              </w:rPr>
              <w:t>SMT</w:t>
            </w:r>
          </w:p>
        </w:tc>
      </w:tr>
    </w:tbl>
    <w:p w14:paraId="052E96A2" w14:textId="5B5EEF53" w:rsidR="001F1544" w:rsidRPr="00EB6602" w:rsidRDefault="00FC03D7" w:rsidP="00FC03D7">
      <w:pPr>
        <w:spacing w:line="360" w:lineRule="auto"/>
        <w:jc w:val="both"/>
        <w:rPr>
          <w:rFonts w:ascii="Book Antiqua" w:eastAsia="Times New Roman" w:hAnsi="Book Antiqua" w:cs="Arial"/>
          <w:color w:val="000000"/>
        </w:rPr>
      </w:pPr>
      <w:r w:rsidRPr="00FC03D7">
        <w:rPr>
          <w:rFonts w:ascii="Book Antiqua" w:eastAsia="Times New Roman" w:hAnsi="Book Antiqua" w:cs="Arial"/>
          <w:color w:val="000000"/>
          <w:vertAlign w:val="superscript"/>
        </w:rPr>
        <w:t>1</w:t>
      </w:r>
      <w:r>
        <w:rPr>
          <w:rFonts w:ascii="Book Antiqua" w:eastAsia="Times New Roman" w:hAnsi="Book Antiqua" w:cs="Arial"/>
          <w:color w:val="000000"/>
        </w:rPr>
        <w:t>P</w:t>
      </w:r>
      <w:r w:rsidRPr="00FC03D7">
        <w:rPr>
          <w:rFonts w:ascii="Book Antiqua" w:eastAsia="Times New Roman" w:hAnsi="Book Antiqua" w:cs="Arial"/>
          <w:color w:val="000000"/>
        </w:rPr>
        <w:t>resented in mean (± SD) or median (</w:t>
      </w:r>
      <w:r w:rsidR="002678D4" w:rsidRPr="002678D4">
        <w:rPr>
          <w:rFonts w:ascii="Book Antiqua" w:eastAsia="Times New Roman" w:hAnsi="Book Antiqua" w:cs="Arial"/>
          <w:color w:val="000000"/>
        </w:rPr>
        <w:t>interquartile range</w:t>
      </w:r>
      <w:r w:rsidRPr="00FC03D7">
        <w:rPr>
          <w:rFonts w:ascii="Book Antiqua" w:eastAsia="Times New Roman" w:hAnsi="Book Antiqua" w:cs="Arial"/>
          <w:color w:val="000000"/>
        </w:rPr>
        <w:t xml:space="preserve">). SMT: </w:t>
      </w:r>
      <w:r w:rsidR="004015C7">
        <w:rPr>
          <w:rFonts w:ascii="Book Antiqua" w:eastAsia="Times New Roman" w:hAnsi="Book Antiqua" w:cs="Arial"/>
          <w:color w:val="000000"/>
        </w:rPr>
        <w:t>S</w:t>
      </w:r>
      <w:r w:rsidRPr="00FC03D7">
        <w:rPr>
          <w:rFonts w:ascii="Book Antiqua" w:eastAsia="Times New Roman" w:hAnsi="Book Antiqua" w:cs="Arial"/>
          <w:color w:val="000000"/>
        </w:rPr>
        <w:t xml:space="preserve">tandard medical therapy, HCC: </w:t>
      </w:r>
      <w:r>
        <w:rPr>
          <w:rFonts w:ascii="Book Antiqua" w:eastAsia="Times New Roman" w:hAnsi="Book Antiqua" w:cs="Arial"/>
          <w:color w:val="000000"/>
        </w:rPr>
        <w:t>H</w:t>
      </w:r>
      <w:r w:rsidRPr="00FC03D7">
        <w:rPr>
          <w:rFonts w:ascii="Book Antiqua" w:eastAsia="Times New Roman" w:hAnsi="Book Antiqua" w:cs="Arial"/>
          <w:color w:val="000000"/>
        </w:rPr>
        <w:t>epatocellular carcinoma</w:t>
      </w:r>
      <w:r>
        <w:rPr>
          <w:rFonts w:ascii="Book Antiqua" w:eastAsia="Times New Roman" w:hAnsi="Book Antiqua" w:cs="Arial"/>
          <w:color w:val="000000"/>
        </w:rPr>
        <w:t>;</w:t>
      </w:r>
      <w:r w:rsidRPr="00FC03D7">
        <w:rPr>
          <w:rFonts w:ascii="Book Antiqua" w:eastAsia="Times New Roman" w:hAnsi="Book Antiqua" w:cs="Arial"/>
          <w:color w:val="000000"/>
        </w:rPr>
        <w:t xml:space="preserve"> HE: </w:t>
      </w:r>
      <w:r>
        <w:rPr>
          <w:rFonts w:ascii="Book Antiqua" w:eastAsia="Times New Roman" w:hAnsi="Book Antiqua" w:cs="Arial"/>
          <w:color w:val="000000"/>
        </w:rPr>
        <w:t>H</w:t>
      </w:r>
      <w:r w:rsidRPr="00FC03D7">
        <w:rPr>
          <w:rFonts w:ascii="Book Antiqua" w:eastAsia="Times New Roman" w:hAnsi="Book Antiqua" w:cs="Arial"/>
          <w:color w:val="000000"/>
        </w:rPr>
        <w:t>epatic encephalopathy</w:t>
      </w:r>
      <w:r>
        <w:rPr>
          <w:rFonts w:ascii="Book Antiqua" w:eastAsia="Times New Roman" w:hAnsi="Book Antiqua" w:cs="Arial"/>
          <w:color w:val="000000"/>
        </w:rPr>
        <w:t>;</w:t>
      </w:r>
      <w:r w:rsidRPr="00FC03D7">
        <w:rPr>
          <w:rFonts w:ascii="Book Antiqua" w:eastAsia="Times New Roman" w:hAnsi="Book Antiqua" w:cs="Arial"/>
          <w:color w:val="000000"/>
        </w:rPr>
        <w:t xml:space="preserve"> DIVC: </w:t>
      </w:r>
      <w:r>
        <w:rPr>
          <w:rFonts w:ascii="Book Antiqua" w:eastAsia="Times New Roman" w:hAnsi="Book Antiqua" w:cs="Arial"/>
          <w:color w:val="000000"/>
        </w:rPr>
        <w:t>D</w:t>
      </w:r>
      <w:r w:rsidRPr="00FC03D7">
        <w:rPr>
          <w:rFonts w:ascii="Book Antiqua" w:eastAsia="Times New Roman" w:hAnsi="Book Antiqua" w:cs="Arial"/>
          <w:color w:val="000000"/>
        </w:rPr>
        <w:t>isseminated intravascular coagulopathy</w:t>
      </w:r>
      <w:r>
        <w:rPr>
          <w:rFonts w:ascii="Book Antiqua" w:eastAsia="Times New Roman" w:hAnsi="Book Antiqua" w:cs="Arial"/>
          <w:color w:val="000000"/>
        </w:rPr>
        <w:t>;</w:t>
      </w:r>
      <w:r w:rsidRPr="00FC03D7">
        <w:rPr>
          <w:rFonts w:ascii="Book Antiqua" w:eastAsia="Times New Roman" w:hAnsi="Book Antiqua" w:cs="Arial"/>
          <w:color w:val="000000"/>
        </w:rPr>
        <w:t xml:space="preserve"> TIPS: </w:t>
      </w:r>
      <w:r>
        <w:rPr>
          <w:rFonts w:ascii="Book Antiqua" w:eastAsia="Times New Roman" w:hAnsi="Book Antiqua" w:cs="Arial"/>
          <w:color w:val="000000"/>
        </w:rPr>
        <w:t>T</w:t>
      </w:r>
      <w:r w:rsidRPr="00FC03D7">
        <w:rPr>
          <w:rFonts w:ascii="Book Antiqua" w:eastAsia="Times New Roman" w:hAnsi="Book Antiqua" w:cs="Arial"/>
          <w:color w:val="000000"/>
        </w:rPr>
        <w:t>ransjugular intrahepatic portosystemic shunt</w:t>
      </w:r>
      <w:r>
        <w:rPr>
          <w:rFonts w:ascii="Book Antiqua" w:eastAsia="Times New Roman" w:hAnsi="Book Antiqua" w:cs="Arial"/>
          <w:color w:val="000000"/>
        </w:rPr>
        <w:t>;</w:t>
      </w:r>
      <w:r w:rsidRPr="00FC03D7">
        <w:rPr>
          <w:rFonts w:ascii="Book Antiqua" w:eastAsia="Times New Roman" w:hAnsi="Book Antiqua" w:cs="Arial"/>
          <w:color w:val="000000"/>
        </w:rPr>
        <w:t xml:space="preserve"> LVP: </w:t>
      </w:r>
      <w:r>
        <w:rPr>
          <w:rFonts w:ascii="Book Antiqua" w:eastAsia="Times New Roman" w:hAnsi="Book Antiqua" w:cs="Arial"/>
          <w:color w:val="000000"/>
        </w:rPr>
        <w:t>L</w:t>
      </w:r>
      <w:r w:rsidRPr="00FC03D7">
        <w:rPr>
          <w:rFonts w:ascii="Book Antiqua" w:eastAsia="Times New Roman" w:hAnsi="Book Antiqua" w:cs="Arial"/>
          <w:color w:val="000000"/>
        </w:rPr>
        <w:t>arge-volume paracentesis</w:t>
      </w:r>
      <w:r>
        <w:rPr>
          <w:rFonts w:ascii="Book Antiqua" w:eastAsia="Times New Roman" w:hAnsi="Book Antiqua" w:cs="Arial"/>
          <w:color w:val="000000"/>
        </w:rPr>
        <w:t>;</w:t>
      </w:r>
      <w:r w:rsidRPr="00FC03D7">
        <w:rPr>
          <w:rFonts w:ascii="Book Antiqua" w:eastAsia="Times New Roman" w:hAnsi="Book Antiqua" w:cs="Arial"/>
          <w:color w:val="000000"/>
        </w:rPr>
        <w:t xml:space="preserve"> NA: </w:t>
      </w:r>
      <w:r>
        <w:rPr>
          <w:rFonts w:ascii="Book Antiqua" w:eastAsia="Times New Roman" w:hAnsi="Book Antiqua" w:cs="Arial"/>
          <w:color w:val="000000"/>
        </w:rPr>
        <w:t>N</w:t>
      </w:r>
      <w:r w:rsidRPr="00FC03D7">
        <w:rPr>
          <w:rFonts w:ascii="Book Antiqua" w:eastAsia="Times New Roman" w:hAnsi="Book Antiqua" w:cs="Arial"/>
          <w:color w:val="000000"/>
        </w:rPr>
        <w:t>ot available</w:t>
      </w:r>
      <w:r w:rsidR="00EB6602">
        <w:rPr>
          <w:rFonts w:ascii="Book Antiqua" w:eastAsia="Times New Roman" w:hAnsi="Book Antiqua" w:cs="Arial"/>
          <w:color w:val="000000"/>
        </w:rPr>
        <w:t xml:space="preserve">; NIL: </w:t>
      </w:r>
      <w:r w:rsidR="00EB6602" w:rsidRPr="00EB6602">
        <w:rPr>
          <w:rFonts w:ascii="Book Antiqua" w:eastAsia="Times New Roman" w:hAnsi="Book Antiqua" w:cs="Arial"/>
          <w:color w:val="000000"/>
        </w:rPr>
        <w:t>Nanoimprint lithography</w:t>
      </w:r>
      <w:r w:rsidR="00EB6602">
        <w:rPr>
          <w:rFonts w:ascii="Book Antiqua" w:eastAsia="Times New Roman" w:hAnsi="Book Antiqua" w:cs="Arial"/>
          <w:color w:val="000000"/>
        </w:rPr>
        <w:t xml:space="preserve">; HIV: </w:t>
      </w:r>
      <w:r w:rsidR="00EB6602" w:rsidRPr="00EB6602">
        <w:rPr>
          <w:rFonts w:ascii="Book Antiqua" w:eastAsia="Times New Roman" w:hAnsi="Book Antiqua" w:cs="Arial"/>
          <w:color w:val="000000"/>
        </w:rPr>
        <w:t xml:space="preserve">Human </w:t>
      </w:r>
      <w:r w:rsidR="00EB6602">
        <w:rPr>
          <w:rFonts w:ascii="Book Antiqua" w:eastAsia="Times New Roman" w:hAnsi="Book Antiqua" w:cs="Arial"/>
          <w:color w:val="000000"/>
        </w:rPr>
        <w:t>i</w:t>
      </w:r>
      <w:r w:rsidR="00EB6602" w:rsidRPr="00EB6602">
        <w:rPr>
          <w:rFonts w:ascii="Book Antiqua" w:eastAsia="Times New Roman" w:hAnsi="Book Antiqua" w:cs="Arial"/>
          <w:color w:val="000000"/>
        </w:rPr>
        <w:t xml:space="preserve">mmunodeficiency </w:t>
      </w:r>
      <w:r w:rsidR="00EB6602">
        <w:rPr>
          <w:rFonts w:ascii="Book Antiqua" w:eastAsia="Times New Roman" w:hAnsi="Book Antiqua" w:cs="Arial"/>
          <w:color w:val="000000"/>
        </w:rPr>
        <w:t>v</w:t>
      </w:r>
      <w:r w:rsidR="00EB6602" w:rsidRPr="00EB6602">
        <w:rPr>
          <w:rFonts w:ascii="Book Antiqua" w:eastAsia="Times New Roman" w:hAnsi="Book Antiqua" w:cs="Arial"/>
          <w:color w:val="000000"/>
        </w:rPr>
        <w:t>irus</w:t>
      </w:r>
      <w:r w:rsidR="00EB6602">
        <w:rPr>
          <w:rFonts w:ascii="Book Antiqua" w:eastAsia="Times New Roman" w:hAnsi="Book Antiqua" w:cs="Arial"/>
          <w:color w:val="000000"/>
        </w:rPr>
        <w:t xml:space="preserve">; HCV: </w:t>
      </w:r>
      <w:r w:rsidR="00EB6602" w:rsidRPr="00EB6602">
        <w:rPr>
          <w:rFonts w:ascii="Book Antiqua" w:eastAsia="Times New Roman" w:hAnsi="Book Antiqua" w:cs="Arial"/>
          <w:color w:val="000000"/>
        </w:rPr>
        <w:t>Hepatitis C virus</w:t>
      </w:r>
      <w:r w:rsidR="00EB6602">
        <w:rPr>
          <w:rFonts w:ascii="Book Antiqua" w:eastAsia="Times New Roman" w:hAnsi="Book Antiqua" w:cs="Arial"/>
          <w:color w:val="000000"/>
        </w:rPr>
        <w:t xml:space="preserve">; CTP: </w:t>
      </w:r>
      <w:r w:rsidR="00EB6602" w:rsidRPr="00EB6602">
        <w:rPr>
          <w:rFonts w:ascii="Book Antiqua" w:eastAsia="Times New Roman" w:hAnsi="Book Antiqua" w:cs="Arial"/>
          <w:color w:val="000000"/>
        </w:rPr>
        <w:t>Cytoplasmic transduction peptide</w:t>
      </w:r>
      <w:r w:rsidR="00EB6602">
        <w:rPr>
          <w:rFonts w:ascii="Book Antiqua" w:eastAsia="Times New Roman" w:hAnsi="Book Antiqua" w:cs="Arial"/>
          <w:color w:val="000000"/>
        </w:rPr>
        <w:t>.</w:t>
      </w:r>
    </w:p>
    <w:sectPr w:rsidR="001F1544" w:rsidRPr="00EB6602" w:rsidSect="002A25C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E891D" w14:textId="77777777" w:rsidR="00C85EC0" w:rsidRDefault="00C85EC0" w:rsidP="00E218D0">
      <w:r>
        <w:separator/>
      </w:r>
    </w:p>
  </w:endnote>
  <w:endnote w:type="continuationSeparator" w:id="0">
    <w:p w14:paraId="0B76C1DC" w14:textId="77777777" w:rsidR="00C85EC0" w:rsidRDefault="00C85EC0" w:rsidP="00E2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FE78" w14:textId="77777777" w:rsidR="007766ED" w:rsidRPr="0074793F" w:rsidRDefault="007766ED" w:rsidP="0074793F">
    <w:pPr>
      <w:pStyle w:val="Footer"/>
      <w:jc w:val="right"/>
      <w:rPr>
        <w:rFonts w:ascii="Book Antiqua" w:hAnsi="Book Antiqua"/>
        <w:sz w:val="24"/>
        <w:szCs w:val="24"/>
      </w:rPr>
    </w:pPr>
    <w:r w:rsidRPr="0074793F">
      <w:rPr>
        <w:rFonts w:ascii="Book Antiqua" w:hAnsi="Book Antiqua"/>
        <w:sz w:val="24"/>
        <w:szCs w:val="24"/>
        <w:lang w:val="zh-CN" w:eastAsia="zh-CN"/>
      </w:rPr>
      <w:t xml:space="preserve"> </w:t>
    </w:r>
    <w:r w:rsidRPr="0074793F">
      <w:rPr>
        <w:rFonts w:ascii="Book Antiqua" w:hAnsi="Book Antiqua"/>
        <w:sz w:val="24"/>
        <w:szCs w:val="24"/>
      </w:rPr>
      <w:fldChar w:fldCharType="begin"/>
    </w:r>
    <w:r w:rsidRPr="0074793F">
      <w:rPr>
        <w:rFonts w:ascii="Book Antiqua" w:hAnsi="Book Antiqua"/>
        <w:sz w:val="24"/>
        <w:szCs w:val="24"/>
      </w:rPr>
      <w:instrText>PAGE  \* Arabic  \* MERGEFORMAT</w:instrText>
    </w:r>
    <w:r w:rsidRPr="0074793F">
      <w:rPr>
        <w:rFonts w:ascii="Book Antiqua" w:hAnsi="Book Antiqua"/>
        <w:sz w:val="24"/>
        <w:szCs w:val="24"/>
      </w:rPr>
      <w:fldChar w:fldCharType="separate"/>
    </w:r>
    <w:r w:rsidR="0042506D" w:rsidRPr="0042506D">
      <w:rPr>
        <w:rFonts w:ascii="Book Antiqua" w:hAnsi="Book Antiqua"/>
        <w:noProof/>
        <w:sz w:val="24"/>
        <w:szCs w:val="24"/>
        <w:lang w:val="zh-CN" w:eastAsia="zh-CN"/>
      </w:rPr>
      <w:t>27</w:t>
    </w:r>
    <w:r w:rsidRPr="0074793F">
      <w:rPr>
        <w:rFonts w:ascii="Book Antiqua" w:hAnsi="Book Antiqua"/>
        <w:sz w:val="24"/>
        <w:szCs w:val="24"/>
      </w:rPr>
      <w:fldChar w:fldCharType="end"/>
    </w:r>
    <w:r w:rsidRPr="0074793F">
      <w:rPr>
        <w:rFonts w:ascii="Book Antiqua" w:hAnsi="Book Antiqua"/>
        <w:sz w:val="24"/>
        <w:szCs w:val="24"/>
        <w:lang w:val="zh-CN" w:eastAsia="zh-CN"/>
      </w:rPr>
      <w:t xml:space="preserve"> / </w:t>
    </w:r>
    <w:r w:rsidRPr="0074793F">
      <w:rPr>
        <w:rFonts w:ascii="Book Antiqua" w:hAnsi="Book Antiqua"/>
        <w:sz w:val="24"/>
        <w:szCs w:val="24"/>
      </w:rPr>
      <w:fldChar w:fldCharType="begin"/>
    </w:r>
    <w:r w:rsidRPr="0074793F">
      <w:rPr>
        <w:rFonts w:ascii="Book Antiqua" w:hAnsi="Book Antiqua"/>
        <w:sz w:val="24"/>
        <w:szCs w:val="24"/>
      </w:rPr>
      <w:instrText>NUMPAGES  \* Arabic  \* MERGEFORMAT</w:instrText>
    </w:r>
    <w:r w:rsidRPr="0074793F">
      <w:rPr>
        <w:rFonts w:ascii="Book Antiqua" w:hAnsi="Book Antiqua"/>
        <w:sz w:val="24"/>
        <w:szCs w:val="24"/>
      </w:rPr>
      <w:fldChar w:fldCharType="separate"/>
    </w:r>
    <w:r w:rsidR="0042506D" w:rsidRPr="0042506D">
      <w:rPr>
        <w:rFonts w:ascii="Book Antiqua" w:hAnsi="Book Antiqua"/>
        <w:noProof/>
        <w:sz w:val="24"/>
        <w:szCs w:val="24"/>
        <w:lang w:val="zh-CN" w:eastAsia="zh-CN"/>
      </w:rPr>
      <w:t>33</w:t>
    </w:r>
    <w:r w:rsidRPr="0074793F">
      <w:rPr>
        <w:rFonts w:ascii="Book Antiqua" w:hAnsi="Book Antiqua"/>
        <w:sz w:val="24"/>
        <w:szCs w:val="24"/>
      </w:rPr>
      <w:fldChar w:fldCharType="end"/>
    </w:r>
  </w:p>
  <w:p w14:paraId="13C90358" w14:textId="77777777" w:rsidR="007766ED" w:rsidRPr="0074793F" w:rsidRDefault="007766ED" w:rsidP="0074793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F670" w14:textId="77777777" w:rsidR="00C85EC0" w:rsidRDefault="00C85EC0" w:rsidP="00E218D0">
      <w:r>
        <w:separator/>
      </w:r>
    </w:p>
  </w:footnote>
  <w:footnote w:type="continuationSeparator" w:id="0">
    <w:p w14:paraId="6957382B" w14:textId="77777777" w:rsidR="00C85EC0" w:rsidRDefault="00C85EC0" w:rsidP="00E21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1MTQ3MzEysTCyMDdX0lEKTi0uzszPAykwrAUALgTohSwAAAA="/>
  </w:docVars>
  <w:rsids>
    <w:rsidRoot w:val="00A77B3E"/>
    <w:rsid w:val="0001031D"/>
    <w:rsid w:val="00022798"/>
    <w:rsid w:val="000261C1"/>
    <w:rsid w:val="00041C93"/>
    <w:rsid w:val="0005796A"/>
    <w:rsid w:val="00081F65"/>
    <w:rsid w:val="00087C98"/>
    <w:rsid w:val="000B5CB6"/>
    <w:rsid w:val="000E0A91"/>
    <w:rsid w:val="00160CD8"/>
    <w:rsid w:val="00161E4C"/>
    <w:rsid w:val="001D46A5"/>
    <w:rsid w:val="001F1544"/>
    <w:rsid w:val="00211B1C"/>
    <w:rsid w:val="00226A8B"/>
    <w:rsid w:val="002356F0"/>
    <w:rsid w:val="00250328"/>
    <w:rsid w:val="002678D4"/>
    <w:rsid w:val="002746CF"/>
    <w:rsid w:val="002A25C5"/>
    <w:rsid w:val="002B2CBA"/>
    <w:rsid w:val="003004BE"/>
    <w:rsid w:val="00304C38"/>
    <w:rsid w:val="003230FA"/>
    <w:rsid w:val="00335FB2"/>
    <w:rsid w:val="003633CA"/>
    <w:rsid w:val="00367A3F"/>
    <w:rsid w:val="003716DA"/>
    <w:rsid w:val="004015C7"/>
    <w:rsid w:val="0042506D"/>
    <w:rsid w:val="00435115"/>
    <w:rsid w:val="00471863"/>
    <w:rsid w:val="004721E1"/>
    <w:rsid w:val="004E330A"/>
    <w:rsid w:val="0050534C"/>
    <w:rsid w:val="00560B0B"/>
    <w:rsid w:val="00591525"/>
    <w:rsid w:val="005B2105"/>
    <w:rsid w:val="00681982"/>
    <w:rsid w:val="006A1CF3"/>
    <w:rsid w:val="00703036"/>
    <w:rsid w:val="0071311F"/>
    <w:rsid w:val="007310C9"/>
    <w:rsid w:val="0074793F"/>
    <w:rsid w:val="0077286D"/>
    <w:rsid w:val="00774250"/>
    <w:rsid w:val="007766ED"/>
    <w:rsid w:val="0077698A"/>
    <w:rsid w:val="00790FD0"/>
    <w:rsid w:val="007D68C3"/>
    <w:rsid w:val="007F66ED"/>
    <w:rsid w:val="00801E6C"/>
    <w:rsid w:val="00855B2A"/>
    <w:rsid w:val="00880ED6"/>
    <w:rsid w:val="008D7788"/>
    <w:rsid w:val="008E102A"/>
    <w:rsid w:val="009151B0"/>
    <w:rsid w:val="00962D2A"/>
    <w:rsid w:val="009C5071"/>
    <w:rsid w:val="00A104F8"/>
    <w:rsid w:val="00A136ED"/>
    <w:rsid w:val="00A255CC"/>
    <w:rsid w:val="00A77B3E"/>
    <w:rsid w:val="00AD59EE"/>
    <w:rsid w:val="00B42B83"/>
    <w:rsid w:val="00B92615"/>
    <w:rsid w:val="00C26FCA"/>
    <w:rsid w:val="00C5514C"/>
    <w:rsid w:val="00C73F34"/>
    <w:rsid w:val="00C85EC0"/>
    <w:rsid w:val="00CA2A55"/>
    <w:rsid w:val="00CB1F06"/>
    <w:rsid w:val="00CC723C"/>
    <w:rsid w:val="00CF5960"/>
    <w:rsid w:val="00D32E2D"/>
    <w:rsid w:val="00D4217A"/>
    <w:rsid w:val="00D4335E"/>
    <w:rsid w:val="00D906A6"/>
    <w:rsid w:val="00D9208F"/>
    <w:rsid w:val="00E218D0"/>
    <w:rsid w:val="00E6138B"/>
    <w:rsid w:val="00E6489D"/>
    <w:rsid w:val="00E9339A"/>
    <w:rsid w:val="00E964EC"/>
    <w:rsid w:val="00EB6602"/>
    <w:rsid w:val="00F25392"/>
    <w:rsid w:val="00F30F59"/>
    <w:rsid w:val="00F71334"/>
    <w:rsid w:val="00F867A1"/>
    <w:rsid w:val="00FC03D7"/>
    <w:rsid w:val="00FE1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96007"/>
  <w15:docId w15:val="{B251877E-9A1E-4392-885F-B93E4C4E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18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218D0"/>
    <w:rPr>
      <w:sz w:val="18"/>
      <w:szCs w:val="18"/>
    </w:rPr>
  </w:style>
  <w:style w:type="paragraph" w:styleId="Footer">
    <w:name w:val="footer"/>
    <w:basedOn w:val="Normal"/>
    <w:link w:val="FooterChar"/>
    <w:uiPriority w:val="99"/>
    <w:unhideWhenUsed/>
    <w:rsid w:val="00E218D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218D0"/>
    <w:rPr>
      <w:sz w:val="18"/>
      <w:szCs w:val="18"/>
    </w:rPr>
  </w:style>
  <w:style w:type="paragraph" w:styleId="BalloonText">
    <w:name w:val="Balloon Text"/>
    <w:basedOn w:val="Normal"/>
    <w:link w:val="BalloonTextChar"/>
    <w:rsid w:val="00681982"/>
    <w:rPr>
      <w:rFonts w:ascii="Segoe UI" w:hAnsi="Segoe UI" w:cs="Segoe UI"/>
      <w:sz w:val="18"/>
      <w:szCs w:val="18"/>
    </w:rPr>
  </w:style>
  <w:style w:type="character" w:customStyle="1" w:styleId="BalloonTextChar">
    <w:name w:val="Balloon Text Char"/>
    <w:basedOn w:val="DefaultParagraphFont"/>
    <w:link w:val="BalloonText"/>
    <w:rsid w:val="00681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8425</Words>
  <Characters>48024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YuJun Wong</dc:creator>
  <cp:lastModifiedBy>Li Ma</cp:lastModifiedBy>
  <cp:revision>3</cp:revision>
  <dcterms:created xsi:type="dcterms:W3CDTF">2021-04-13T17:52:00Z</dcterms:created>
  <dcterms:modified xsi:type="dcterms:W3CDTF">2021-04-13T17:54:00Z</dcterms:modified>
</cp:coreProperties>
</file>