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B0564"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t xml:space="preserve">Name of Journal: </w:t>
      </w:r>
      <w:r w:rsidRPr="00970AF3">
        <w:rPr>
          <w:rFonts w:ascii="Book Antiqua" w:eastAsia="Book Antiqua" w:hAnsi="Book Antiqua" w:cs="Book Antiqua"/>
          <w:i/>
          <w:color w:val="000000"/>
        </w:rPr>
        <w:t>World Journal of Psychiatry</w:t>
      </w:r>
    </w:p>
    <w:p w14:paraId="74BA98B4"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t xml:space="preserve">Manuscript NO: </w:t>
      </w:r>
      <w:r w:rsidRPr="00970AF3">
        <w:rPr>
          <w:rFonts w:ascii="Book Antiqua" w:eastAsia="Book Antiqua" w:hAnsi="Book Antiqua" w:cs="Book Antiqua"/>
          <w:color w:val="000000"/>
        </w:rPr>
        <w:t>64366</w:t>
      </w:r>
    </w:p>
    <w:p w14:paraId="35812741"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t xml:space="preserve">Manuscript Type: </w:t>
      </w:r>
      <w:r w:rsidRPr="00970AF3">
        <w:rPr>
          <w:rFonts w:ascii="Book Antiqua" w:eastAsia="Book Antiqua" w:hAnsi="Book Antiqua" w:cs="Book Antiqua"/>
          <w:color w:val="000000"/>
        </w:rPr>
        <w:t>REVIEW</w:t>
      </w:r>
    </w:p>
    <w:p w14:paraId="36CBB7D0" w14:textId="77777777" w:rsidR="00A77B3E" w:rsidRPr="00970AF3" w:rsidRDefault="00A77B3E">
      <w:pPr>
        <w:spacing w:line="360" w:lineRule="auto"/>
        <w:jc w:val="both"/>
        <w:rPr>
          <w:rFonts w:ascii="Book Antiqua" w:hAnsi="Book Antiqua"/>
        </w:rPr>
      </w:pPr>
    </w:p>
    <w:p w14:paraId="4057802D"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t xml:space="preserve">Global </w:t>
      </w:r>
      <w:r w:rsidR="0074540F" w:rsidRPr="00970AF3">
        <w:rPr>
          <w:rFonts w:ascii="Book Antiqua" w:eastAsia="Book Antiqua" w:hAnsi="Book Antiqua" w:cs="Book Antiqua"/>
          <w:b/>
          <w:color w:val="000000"/>
        </w:rPr>
        <w:t xml:space="preserve">health disparities in vulnerable populations of psychiatric patients during </w:t>
      </w:r>
      <w:r w:rsidRPr="00970AF3">
        <w:rPr>
          <w:rFonts w:ascii="Book Antiqua" w:eastAsia="Book Antiqua" w:hAnsi="Book Antiqua" w:cs="Book Antiqua"/>
          <w:b/>
          <w:color w:val="000000"/>
        </w:rPr>
        <w:t xml:space="preserve">the COVID-19 </w:t>
      </w:r>
      <w:r w:rsidR="0074540F" w:rsidRPr="00970AF3">
        <w:rPr>
          <w:rFonts w:ascii="Book Antiqua" w:eastAsia="Book Antiqua" w:hAnsi="Book Antiqua" w:cs="Book Antiqua"/>
          <w:b/>
          <w:color w:val="000000"/>
        </w:rPr>
        <w:t>p</w:t>
      </w:r>
      <w:r w:rsidRPr="00970AF3">
        <w:rPr>
          <w:rFonts w:ascii="Book Antiqua" w:eastAsia="Book Antiqua" w:hAnsi="Book Antiqua" w:cs="Book Antiqua"/>
          <w:b/>
          <w:color w:val="000000"/>
        </w:rPr>
        <w:t>andemic</w:t>
      </w:r>
    </w:p>
    <w:p w14:paraId="77DD217A" w14:textId="77777777" w:rsidR="00A77B3E" w:rsidRPr="00970AF3" w:rsidRDefault="00A77B3E">
      <w:pPr>
        <w:spacing w:line="360" w:lineRule="auto"/>
        <w:jc w:val="both"/>
        <w:rPr>
          <w:rFonts w:ascii="Book Antiqua" w:hAnsi="Book Antiqua"/>
        </w:rPr>
      </w:pPr>
    </w:p>
    <w:p w14:paraId="795A2B12" w14:textId="091599DA" w:rsidR="00A77B3E" w:rsidRPr="00970AF3" w:rsidRDefault="0074540F">
      <w:pPr>
        <w:spacing w:line="360" w:lineRule="auto"/>
        <w:jc w:val="both"/>
        <w:rPr>
          <w:rFonts w:ascii="Book Antiqua" w:hAnsi="Book Antiqua"/>
        </w:rPr>
      </w:pPr>
      <w:r w:rsidRPr="00970AF3">
        <w:rPr>
          <w:rFonts w:ascii="Book Antiqua" w:eastAsia="Book Antiqua" w:hAnsi="Book Antiqua" w:cs="Book Antiqua"/>
          <w:color w:val="000000"/>
        </w:rPr>
        <w:t xml:space="preserve">Diaz A </w:t>
      </w:r>
      <w:r w:rsidRPr="00970AF3">
        <w:rPr>
          <w:rFonts w:ascii="Book Antiqua" w:hAnsi="Book Antiqua" w:cs="Book Antiqua"/>
          <w:i/>
          <w:color w:val="000000"/>
          <w:lang w:eastAsia="zh-CN"/>
        </w:rPr>
        <w:t>et al</w:t>
      </w:r>
      <w:r w:rsidRPr="00970AF3">
        <w:rPr>
          <w:rFonts w:ascii="Book Antiqua" w:hAnsi="Book Antiqua" w:cs="Book Antiqua"/>
          <w:color w:val="000000"/>
          <w:lang w:eastAsia="zh-CN"/>
        </w:rPr>
        <w:t xml:space="preserve">. </w:t>
      </w:r>
      <w:r w:rsidR="009670AE" w:rsidRPr="00970AF3">
        <w:rPr>
          <w:rFonts w:ascii="Book Antiqua" w:eastAsia="Book Antiqua" w:hAnsi="Book Antiqua" w:cs="Book Antiqua"/>
          <w:color w:val="000000"/>
        </w:rPr>
        <w:t xml:space="preserve">Global </w:t>
      </w:r>
      <w:r w:rsidR="007F762C" w:rsidRPr="00970AF3">
        <w:rPr>
          <w:rFonts w:ascii="Book Antiqua" w:eastAsia="Book Antiqua" w:hAnsi="Book Antiqua" w:cs="Book Antiqua"/>
          <w:color w:val="000000"/>
        </w:rPr>
        <w:t>health disparities</w:t>
      </w:r>
    </w:p>
    <w:p w14:paraId="13334528" w14:textId="77777777" w:rsidR="00A77B3E" w:rsidRPr="00970AF3" w:rsidRDefault="00A77B3E">
      <w:pPr>
        <w:spacing w:line="360" w:lineRule="auto"/>
        <w:jc w:val="both"/>
        <w:rPr>
          <w:rFonts w:ascii="Book Antiqua" w:hAnsi="Book Antiqua"/>
        </w:rPr>
      </w:pPr>
    </w:p>
    <w:p w14:paraId="30F0CD80"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Ailyn Diaz, Ritika Baweja, Jessica K Bonatakis, Raman Baweja</w:t>
      </w:r>
    </w:p>
    <w:p w14:paraId="2108634C" w14:textId="77777777" w:rsidR="00A77B3E" w:rsidRPr="00970AF3" w:rsidRDefault="00A77B3E">
      <w:pPr>
        <w:spacing w:line="360" w:lineRule="auto"/>
        <w:jc w:val="both"/>
        <w:rPr>
          <w:rFonts w:ascii="Book Antiqua" w:hAnsi="Book Antiqua"/>
        </w:rPr>
      </w:pPr>
    </w:p>
    <w:p w14:paraId="59D60C23"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bCs/>
          <w:color w:val="000000"/>
        </w:rPr>
        <w:t xml:space="preserve">Ailyn Diaz, Ritika Baweja, Jessica K Bonatakis, Raman Baweja, </w:t>
      </w:r>
      <w:r w:rsidRPr="00970AF3">
        <w:rPr>
          <w:rFonts w:ascii="Book Antiqua" w:eastAsia="Book Antiqua" w:hAnsi="Book Antiqua" w:cs="Book Antiqua"/>
          <w:color w:val="000000"/>
        </w:rPr>
        <w:t>Department of P</w:t>
      </w:r>
      <w:r w:rsidR="0074540F" w:rsidRPr="00970AF3">
        <w:rPr>
          <w:rFonts w:ascii="Book Antiqua" w:eastAsia="Book Antiqua" w:hAnsi="Book Antiqua" w:cs="Book Antiqua"/>
          <w:color w:val="000000"/>
        </w:rPr>
        <w:t>sychiatry and Behavioral Health</w:t>
      </w:r>
      <w:r w:rsidRPr="00970AF3">
        <w:rPr>
          <w:rFonts w:ascii="Book Antiqua" w:eastAsia="Book Antiqua" w:hAnsi="Book Antiqua" w:cs="Book Antiqua"/>
          <w:color w:val="000000"/>
        </w:rPr>
        <w:t>, Penn State University College of Medicine, Hershey, PA 17033, United States</w:t>
      </w:r>
    </w:p>
    <w:p w14:paraId="039C7708" w14:textId="77777777" w:rsidR="00A77B3E" w:rsidRPr="00970AF3" w:rsidRDefault="00A77B3E">
      <w:pPr>
        <w:spacing w:line="360" w:lineRule="auto"/>
        <w:jc w:val="both"/>
        <w:rPr>
          <w:rFonts w:ascii="Book Antiqua" w:hAnsi="Book Antiqua"/>
        </w:rPr>
      </w:pPr>
    </w:p>
    <w:p w14:paraId="248F18FE"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bCs/>
          <w:color w:val="000000"/>
        </w:rPr>
        <w:t xml:space="preserve">Author contributions: </w:t>
      </w:r>
      <w:r w:rsidR="0074540F" w:rsidRPr="00970AF3">
        <w:rPr>
          <w:rFonts w:ascii="Book Antiqua" w:eastAsia="Book Antiqua" w:hAnsi="Book Antiqua" w:cs="Book Antiqua"/>
          <w:color w:val="000000"/>
        </w:rPr>
        <w:t xml:space="preserve">Diaz </w:t>
      </w:r>
      <w:r w:rsidRPr="00970AF3">
        <w:rPr>
          <w:rFonts w:ascii="Book Antiqua" w:eastAsia="Book Antiqua" w:hAnsi="Book Antiqua" w:cs="Book Antiqua"/>
          <w:color w:val="000000"/>
        </w:rPr>
        <w:t>A</w:t>
      </w:r>
      <w:r w:rsidR="0074540F"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conceptualized this paper, draft the initial manuscript, reviewed and revised the manuscript</w:t>
      </w:r>
      <w:r w:rsidR="0074540F" w:rsidRPr="00970AF3">
        <w:rPr>
          <w:rFonts w:ascii="Book Antiqua" w:eastAsia="Book Antiqua" w:hAnsi="Book Antiqua" w:cs="Book Antiqua"/>
          <w:color w:val="000000"/>
        </w:rPr>
        <w:t xml:space="preserve">; Baweja </w:t>
      </w:r>
      <w:r w:rsidRPr="00970AF3">
        <w:rPr>
          <w:rFonts w:ascii="Book Antiqua" w:eastAsia="Book Antiqua" w:hAnsi="Book Antiqua" w:cs="Book Antiqua"/>
          <w:color w:val="000000"/>
        </w:rPr>
        <w:t>R</w:t>
      </w:r>
      <w:r w:rsidR="0074540F"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and </w:t>
      </w:r>
      <w:r w:rsidR="0074540F" w:rsidRPr="00970AF3">
        <w:rPr>
          <w:rFonts w:ascii="Book Antiqua" w:eastAsia="Book Antiqua" w:hAnsi="Book Antiqua" w:cs="Book Antiqua"/>
          <w:color w:val="000000"/>
        </w:rPr>
        <w:t xml:space="preserve">Bonatakis </w:t>
      </w:r>
      <w:r w:rsidRPr="00970AF3">
        <w:rPr>
          <w:rFonts w:ascii="Book Antiqua" w:eastAsia="Book Antiqua" w:hAnsi="Book Antiqua" w:cs="Book Antiqua"/>
          <w:color w:val="000000"/>
        </w:rPr>
        <w:t>J</w:t>
      </w:r>
      <w:r w:rsidR="0074540F" w:rsidRPr="00970AF3">
        <w:rPr>
          <w:rFonts w:ascii="Book Antiqua" w:eastAsia="Book Antiqua" w:hAnsi="Book Antiqua" w:cs="Book Antiqua"/>
          <w:color w:val="000000"/>
        </w:rPr>
        <w:t xml:space="preserve">K </w:t>
      </w:r>
      <w:r w:rsidRPr="00970AF3">
        <w:rPr>
          <w:rFonts w:ascii="Book Antiqua" w:eastAsia="Book Antiqua" w:hAnsi="Book Antiqua" w:cs="Book Antiqua"/>
          <w:color w:val="000000"/>
        </w:rPr>
        <w:t>contributed in the initial manuscript, reviewed and revised the manuscript</w:t>
      </w:r>
      <w:r w:rsidR="00F56825" w:rsidRPr="00970AF3">
        <w:rPr>
          <w:rFonts w:ascii="Book Antiqua" w:eastAsia="Book Antiqua" w:hAnsi="Book Antiqua" w:cs="Book Antiqua"/>
          <w:color w:val="000000"/>
        </w:rPr>
        <w:t xml:space="preserve">; Baweja </w:t>
      </w:r>
      <w:r w:rsidRPr="00970AF3">
        <w:rPr>
          <w:rFonts w:ascii="Book Antiqua" w:eastAsia="Book Antiqua" w:hAnsi="Book Antiqua" w:cs="Book Antiqua"/>
          <w:color w:val="000000"/>
        </w:rPr>
        <w:t>R</w:t>
      </w:r>
      <w:r w:rsidR="00F56825"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conceptualized this paper, contributed in the initial manuscript, critically reviewed and revised the manuscript</w:t>
      </w:r>
      <w:r w:rsidR="00F86662" w:rsidRPr="00970AF3">
        <w:rPr>
          <w:rFonts w:ascii="Book Antiqua" w:eastAsia="Book Antiqua" w:hAnsi="Book Antiqua" w:cs="Book Antiqua"/>
          <w:color w:val="000000"/>
        </w:rPr>
        <w:t>;</w:t>
      </w:r>
      <w:r w:rsidRPr="00970AF3">
        <w:rPr>
          <w:rFonts w:ascii="Book Antiqua" w:eastAsia="Book Antiqua" w:hAnsi="Book Antiqua" w:cs="Book Antiqua"/>
          <w:color w:val="000000"/>
        </w:rPr>
        <w:t xml:space="preserve"> </w:t>
      </w:r>
      <w:r w:rsidR="00F86662" w:rsidRPr="00970AF3">
        <w:rPr>
          <w:rFonts w:ascii="Book Antiqua" w:eastAsia="Book Antiqua" w:hAnsi="Book Antiqua" w:cs="Book Antiqua"/>
          <w:color w:val="000000"/>
        </w:rPr>
        <w:t>a</w:t>
      </w:r>
      <w:r w:rsidRPr="00970AF3">
        <w:rPr>
          <w:rFonts w:ascii="Book Antiqua" w:eastAsia="Book Antiqua" w:hAnsi="Book Antiqua" w:cs="Book Antiqua"/>
          <w:color w:val="000000"/>
        </w:rPr>
        <w:t xml:space="preserve">ll authors approved the final manuscript as submitted and agree to accountable for all aspect of the work. </w:t>
      </w:r>
    </w:p>
    <w:p w14:paraId="20BE8CC3" w14:textId="77777777" w:rsidR="00A77B3E" w:rsidRPr="00970AF3" w:rsidRDefault="00A77B3E">
      <w:pPr>
        <w:spacing w:line="360" w:lineRule="auto"/>
        <w:jc w:val="both"/>
        <w:rPr>
          <w:rFonts w:ascii="Book Antiqua" w:hAnsi="Book Antiqua"/>
        </w:rPr>
      </w:pPr>
    </w:p>
    <w:p w14:paraId="492AC911"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bCs/>
          <w:color w:val="000000"/>
        </w:rPr>
        <w:t xml:space="preserve">Corresponding author: Raman Baweja, MD, MS, Associate Professor, </w:t>
      </w:r>
      <w:r w:rsidRPr="00970AF3">
        <w:rPr>
          <w:rFonts w:ascii="Book Antiqua" w:eastAsia="Book Antiqua" w:hAnsi="Book Antiqua" w:cs="Book Antiqua"/>
          <w:color w:val="000000"/>
        </w:rPr>
        <w:t>Department of P</w:t>
      </w:r>
      <w:r w:rsidR="001A27EE" w:rsidRPr="00970AF3">
        <w:rPr>
          <w:rFonts w:ascii="Book Antiqua" w:eastAsia="Book Antiqua" w:hAnsi="Book Antiqua" w:cs="Book Antiqua"/>
          <w:color w:val="000000"/>
        </w:rPr>
        <w:t>sychiatry and Behavioral Health</w:t>
      </w:r>
      <w:r w:rsidRPr="00970AF3">
        <w:rPr>
          <w:rFonts w:ascii="Book Antiqua" w:eastAsia="Book Antiqua" w:hAnsi="Book Antiqua" w:cs="Book Antiqua"/>
          <w:color w:val="000000"/>
        </w:rPr>
        <w:t>, Penn State University College of Medicine, 500 University Drive, H073,</w:t>
      </w:r>
      <w:r w:rsidR="008F465A"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Hershey, PA 17033, United States. rbaweja@pennstatehealth.psu.edu</w:t>
      </w:r>
    </w:p>
    <w:p w14:paraId="09705BCF" w14:textId="77777777" w:rsidR="00A77B3E" w:rsidRPr="00970AF3" w:rsidRDefault="00A77B3E">
      <w:pPr>
        <w:spacing w:line="360" w:lineRule="auto"/>
        <w:jc w:val="both"/>
        <w:rPr>
          <w:rFonts w:ascii="Book Antiqua" w:hAnsi="Book Antiqua"/>
        </w:rPr>
      </w:pPr>
    </w:p>
    <w:p w14:paraId="367EC461"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bCs/>
          <w:color w:val="000000"/>
        </w:rPr>
        <w:t xml:space="preserve">Received: </w:t>
      </w:r>
      <w:r w:rsidRPr="00970AF3">
        <w:rPr>
          <w:rFonts w:ascii="Book Antiqua" w:eastAsia="Book Antiqua" w:hAnsi="Book Antiqua" w:cs="Book Antiqua"/>
          <w:color w:val="000000"/>
        </w:rPr>
        <w:t>February 17, 2021</w:t>
      </w:r>
    </w:p>
    <w:p w14:paraId="38408F36"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bCs/>
          <w:color w:val="000000"/>
        </w:rPr>
        <w:t xml:space="preserve">Revised: </w:t>
      </w:r>
      <w:r w:rsidRPr="00970AF3">
        <w:rPr>
          <w:rFonts w:ascii="Book Antiqua" w:eastAsia="Book Antiqua" w:hAnsi="Book Antiqua" w:cs="Book Antiqua"/>
          <w:color w:val="000000"/>
        </w:rPr>
        <w:t>March 30, 2021</w:t>
      </w:r>
    </w:p>
    <w:p w14:paraId="1FC2D985" w14:textId="286F8CB3" w:rsidR="00A77B3E" w:rsidRPr="00970AF3" w:rsidRDefault="009670AE">
      <w:pPr>
        <w:spacing w:line="360" w:lineRule="auto"/>
        <w:jc w:val="both"/>
        <w:rPr>
          <w:rFonts w:ascii="Book Antiqua" w:hAnsi="Book Antiqua"/>
        </w:rPr>
      </w:pPr>
      <w:r w:rsidRPr="00970AF3">
        <w:rPr>
          <w:rFonts w:ascii="Book Antiqua" w:eastAsia="Book Antiqua" w:hAnsi="Book Antiqua" w:cs="Book Antiqua"/>
          <w:b/>
          <w:bCs/>
          <w:color w:val="000000"/>
        </w:rPr>
        <w:lastRenderedPageBreak/>
        <w:t xml:space="preserve">Accepted: </w:t>
      </w:r>
      <w:r w:rsidR="00D23A9C" w:rsidRPr="00D23A9C">
        <w:rPr>
          <w:rFonts w:ascii="Book Antiqua" w:eastAsia="Book Antiqua" w:hAnsi="Book Antiqua" w:cs="Book Antiqua"/>
          <w:color w:val="000000"/>
        </w:rPr>
        <w:t>April 5, 2021</w:t>
      </w:r>
    </w:p>
    <w:p w14:paraId="111F810F" w14:textId="090E65A8" w:rsidR="00A77B3E" w:rsidRPr="00970AF3" w:rsidRDefault="009670AE">
      <w:pPr>
        <w:spacing w:line="360" w:lineRule="auto"/>
        <w:jc w:val="both"/>
        <w:rPr>
          <w:rFonts w:ascii="Book Antiqua" w:hAnsi="Book Antiqua"/>
        </w:rPr>
      </w:pPr>
      <w:r w:rsidRPr="00970AF3">
        <w:rPr>
          <w:rFonts w:ascii="Book Antiqua" w:eastAsia="Book Antiqua" w:hAnsi="Book Antiqua" w:cs="Book Antiqua"/>
          <w:b/>
          <w:bCs/>
          <w:color w:val="000000"/>
        </w:rPr>
        <w:t xml:space="preserve">Published online: </w:t>
      </w:r>
      <w:r w:rsidR="006B4788" w:rsidRPr="00D23A9C">
        <w:rPr>
          <w:rFonts w:ascii="Book Antiqua" w:eastAsia="Book Antiqua" w:hAnsi="Book Antiqua" w:cs="Book Antiqua"/>
          <w:color w:val="000000"/>
        </w:rPr>
        <w:t xml:space="preserve">April </w:t>
      </w:r>
      <w:r w:rsidR="006B4788">
        <w:rPr>
          <w:rFonts w:ascii="Book Antiqua" w:eastAsia="Book Antiqua" w:hAnsi="Book Antiqua" w:cs="Book Antiqua"/>
          <w:color w:val="000000"/>
        </w:rPr>
        <w:t>19</w:t>
      </w:r>
      <w:r w:rsidR="006B4788" w:rsidRPr="00D23A9C">
        <w:rPr>
          <w:rFonts w:ascii="Book Antiqua" w:eastAsia="Book Antiqua" w:hAnsi="Book Antiqua" w:cs="Book Antiqua"/>
          <w:color w:val="000000"/>
        </w:rPr>
        <w:t>, 2021</w:t>
      </w:r>
    </w:p>
    <w:p w14:paraId="00A6E9B4" w14:textId="77777777" w:rsidR="00A77B3E" w:rsidRPr="00970AF3" w:rsidRDefault="00A77B3E">
      <w:pPr>
        <w:spacing w:line="360" w:lineRule="auto"/>
        <w:jc w:val="both"/>
        <w:rPr>
          <w:rFonts w:ascii="Book Antiqua" w:hAnsi="Book Antiqua"/>
        </w:rPr>
        <w:sectPr w:rsidR="00A77B3E" w:rsidRPr="00970AF3" w:rsidSect="00CF4DBD">
          <w:footerReference w:type="default" r:id="rId6"/>
          <w:pgSz w:w="12240" w:h="15840"/>
          <w:pgMar w:top="1440" w:right="1610" w:bottom="1440" w:left="1610" w:header="720" w:footer="720" w:gutter="0"/>
          <w:cols w:space="720"/>
          <w:docGrid w:linePitch="360"/>
        </w:sectPr>
      </w:pPr>
    </w:p>
    <w:p w14:paraId="1E605C49"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lastRenderedPageBreak/>
        <w:t>Abstract</w:t>
      </w:r>
    </w:p>
    <w:p w14:paraId="71C11158" w14:textId="7513DF4A" w:rsidR="00A77B3E" w:rsidRPr="00970AF3" w:rsidRDefault="009670AE" w:rsidP="00600347">
      <w:pPr>
        <w:spacing w:line="360" w:lineRule="auto"/>
        <w:jc w:val="both"/>
        <w:rPr>
          <w:rFonts w:ascii="Book Antiqua" w:hAnsi="Book Antiqua"/>
        </w:rPr>
      </w:pPr>
      <w:r w:rsidRPr="00970AF3">
        <w:rPr>
          <w:rFonts w:ascii="Book Antiqua" w:eastAsia="Book Antiqua" w:hAnsi="Book Antiqua" w:cs="Book Antiqua"/>
          <w:color w:val="000000"/>
        </w:rPr>
        <w:t xml:space="preserve">The </w:t>
      </w:r>
      <w:r w:rsidR="00600347" w:rsidRPr="00970AF3">
        <w:rPr>
          <w:rFonts w:ascii="Book Antiqua" w:eastAsia="Book Antiqua" w:hAnsi="Book Antiqua" w:cs="Book Antiqua"/>
          <w:color w:val="000000"/>
        </w:rPr>
        <w:t>coronavirus disease</w:t>
      </w:r>
      <w:r w:rsidRPr="00970AF3">
        <w:rPr>
          <w:rFonts w:ascii="Book Antiqua" w:eastAsia="Book Antiqua" w:hAnsi="Book Antiqua" w:cs="Book Antiqua"/>
          <w:color w:val="000000"/>
        </w:rPr>
        <w:t xml:space="preserve"> 2019</w:t>
      </w:r>
      <w:r w:rsidR="00420D83"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pandemic affects psychiatric patients disproportionately compared to the general population.</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In this narrative review, we examine the impact of the pandemic on significant global health disparities affecting vulnerable populations of psychiatric patients:</w:t>
      </w:r>
      <w:r w:rsidR="00EC0126" w:rsidRPr="00970AF3">
        <w:rPr>
          <w:rFonts w:ascii="Book Antiqua" w:eastAsia="Book Antiqua" w:hAnsi="Book Antiqua" w:cs="Book Antiqua"/>
          <w:color w:val="000000"/>
        </w:rPr>
        <w:t xml:space="preserve"> </w:t>
      </w:r>
      <w:r w:rsidR="00C023AA">
        <w:rPr>
          <w:rFonts w:ascii="Book Antiqua" w:eastAsia="Book Antiqua" w:hAnsi="Book Antiqua" w:cs="Book Antiqua"/>
          <w:color w:val="000000"/>
        </w:rPr>
        <w:t>P</w:t>
      </w:r>
      <w:r w:rsidRPr="00970AF3">
        <w:rPr>
          <w:rFonts w:ascii="Book Antiqua" w:eastAsia="Book Antiqua" w:hAnsi="Book Antiqua" w:cs="Book Antiqua"/>
          <w:color w:val="000000"/>
        </w:rPr>
        <w:t>eople of diverse ethnic background and color, children with disabilities, sexual gender minorities, pregnant women, mature adults, and those patients living in urban and rural communities. The identified disparities cause worsened mental health outcomes placing psychiatric patients at higher risk for depression, anxiety and posttraumatic stress disorder symptoms.</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Those psychiatric patients who are ethnic minorities display barriers to care, including collective trauma and structural racism.</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Sexual gender minorities with mental illness face discrimination and limited access to treatment.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Pregnant women with psychiatric diagnoses show higher exposure to domestic violence.</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Children with disabilities face a higher risk of worsening behavior.</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Mature adults with psychiatric problems show depression due to social isolation.</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Psychiatric patients who live in urban communities face pollutants and overcrowding compared to those living in rural communities, which face limited access to telehealth services.</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We suggest that social programs that decrease discrimination, enhance communal resilience</w:t>
      </w:r>
      <w:r w:rsidR="003149E5">
        <w:rPr>
          <w:rFonts w:ascii="Book Antiqua" w:eastAsia="Book Antiqua" w:hAnsi="Book Antiqua" w:cs="Book Antiqua"/>
          <w:color w:val="000000"/>
        </w:rPr>
        <w:t>,</w:t>
      </w:r>
      <w:r w:rsidRPr="00970AF3">
        <w:rPr>
          <w:rFonts w:ascii="Book Antiqua" w:eastAsia="Book Antiqua" w:hAnsi="Book Antiqua" w:cs="Book Antiqua"/>
          <w:color w:val="000000"/>
        </w:rPr>
        <w:t xml:space="preserve"> and help overcome systemic barriers of care should be developed to decrease global health disparities in vulnerable population.</w:t>
      </w:r>
      <w:r w:rsidR="00EC0126" w:rsidRPr="00970AF3">
        <w:rPr>
          <w:rFonts w:ascii="Book Antiqua" w:eastAsia="Book Antiqua" w:hAnsi="Book Antiqua" w:cs="Book Antiqua"/>
          <w:color w:val="000000"/>
        </w:rPr>
        <w:t xml:space="preserve"> </w:t>
      </w:r>
    </w:p>
    <w:p w14:paraId="16C3447C" w14:textId="77777777" w:rsidR="00A77B3E" w:rsidRPr="00970AF3" w:rsidRDefault="00A77B3E">
      <w:pPr>
        <w:spacing w:line="360" w:lineRule="auto"/>
        <w:ind w:firstLine="720"/>
        <w:jc w:val="both"/>
        <w:rPr>
          <w:rFonts w:ascii="Book Antiqua" w:hAnsi="Book Antiqua"/>
        </w:rPr>
      </w:pPr>
    </w:p>
    <w:p w14:paraId="5C270D4E"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bCs/>
          <w:color w:val="000000"/>
        </w:rPr>
        <w:t xml:space="preserve">Key Words: </w:t>
      </w:r>
      <w:r w:rsidRPr="00970AF3">
        <w:rPr>
          <w:rFonts w:ascii="Book Antiqua" w:eastAsia="Book Antiqua" w:hAnsi="Book Antiqua" w:cs="Book Antiqua"/>
          <w:color w:val="000000"/>
        </w:rPr>
        <w:t xml:space="preserve">COVID-19; </w:t>
      </w:r>
      <w:r w:rsidRPr="00970AF3">
        <w:rPr>
          <w:rFonts w:ascii="Book Antiqua" w:eastAsia="Book Antiqua" w:hAnsi="Book Antiqua" w:cs="Book Antiqua"/>
          <w:caps/>
          <w:color w:val="000000"/>
        </w:rPr>
        <w:t>p</w:t>
      </w:r>
      <w:r w:rsidRPr="00970AF3">
        <w:rPr>
          <w:rFonts w:ascii="Book Antiqua" w:eastAsia="Book Antiqua" w:hAnsi="Book Antiqua" w:cs="Book Antiqua"/>
          <w:color w:val="000000"/>
        </w:rPr>
        <w:t xml:space="preserve">andemic; </w:t>
      </w:r>
      <w:r w:rsidRPr="00970AF3">
        <w:rPr>
          <w:rFonts w:ascii="Book Antiqua" w:eastAsia="Book Antiqua" w:hAnsi="Book Antiqua" w:cs="Book Antiqua"/>
          <w:caps/>
          <w:color w:val="000000"/>
        </w:rPr>
        <w:t>h</w:t>
      </w:r>
      <w:r w:rsidRPr="00970AF3">
        <w:rPr>
          <w:rFonts w:ascii="Book Antiqua" w:eastAsia="Book Antiqua" w:hAnsi="Book Antiqua" w:cs="Book Antiqua"/>
          <w:color w:val="000000"/>
        </w:rPr>
        <w:t xml:space="preserve">ealth disparities; </w:t>
      </w:r>
      <w:r w:rsidRPr="00970AF3">
        <w:rPr>
          <w:rFonts w:ascii="Book Antiqua" w:eastAsia="Book Antiqua" w:hAnsi="Book Antiqua" w:cs="Book Antiqua"/>
          <w:caps/>
          <w:color w:val="000000"/>
        </w:rPr>
        <w:t>g</w:t>
      </w:r>
      <w:r w:rsidRPr="00970AF3">
        <w:rPr>
          <w:rFonts w:ascii="Book Antiqua" w:eastAsia="Book Antiqua" w:hAnsi="Book Antiqua" w:cs="Book Antiqua"/>
          <w:color w:val="000000"/>
        </w:rPr>
        <w:t xml:space="preserve">lobal disparities; </w:t>
      </w:r>
      <w:r w:rsidRPr="00970AF3">
        <w:rPr>
          <w:rFonts w:ascii="Book Antiqua" w:eastAsia="Book Antiqua" w:hAnsi="Book Antiqua" w:cs="Book Antiqua"/>
          <w:caps/>
          <w:color w:val="000000"/>
        </w:rPr>
        <w:t>m</w:t>
      </w:r>
      <w:r w:rsidRPr="00970AF3">
        <w:rPr>
          <w:rFonts w:ascii="Book Antiqua" w:eastAsia="Book Antiqua" w:hAnsi="Book Antiqua" w:cs="Book Antiqua"/>
          <w:color w:val="000000"/>
        </w:rPr>
        <w:t xml:space="preserve">ental health disparities; </w:t>
      </w:r>
      <w:r w:rsidRPr="00970AF3">
        <w:rPr>
          <w:rFonts w:ascii="Book Antiqua" w:eastAsia="Book Antiqua" w:hAnsi="Book Antiqua" w:cs="Book Antiqua"/>
          <w:caps/>
          <w:color w:val="000000"/>
        </w:rPr>
        <w:t>a</w:t>
      </w:r>
      <w:r w:rsidRPr="00970AF3">
        <w:rPr>
          <w:rFonts w:ascii="Book Antiqua" w:eastAsia="Book Antiqua" w:hAnsi="Book Antiqua" w:cs="Book Antiqua"/>
          <w:color w:val="000000"/>
        </w:rPr>
        <w:t>ccess to care</w:t>
      </w:r>
    </w:p>
    <w:p w14:paraId="1392CF9F" w14:textId="77777777" w:rsidR="0015604F" w:rsidRDefault="0015604F" w:rsidP="0015604F">
      <w:pPr>
        <w:spacing w:line="360" w:lineRule="auto"/>
        <w:jc w:val="both"/>
        <w:rPr>
          <w:lang w:eastAsia="zh-CN"/>
        </w:rPr>
      </w:pPr>
    </w:p>
    <w:p w14:paraId="0233C209" w14:textId="77777777" w:rsidR="0015604F" w:rsidRDefault="0015604F" w:rsidP="0015604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16A77A63" w14:textId="77777777" w:rsidR="0015604F" w:rsidRDefault="0015604F" w:rsidP="0015604F">
      <w:pPr>
        <w:spacing w:line="360" w:lineRule="auto"/>
        <w:jc w:val="both"/>
        <w:rPr>
          <w:lang w:eastAsia="zh-CN"/>
        </w:rPr>
      </w:pPr>
    </w:p>
    <w:p w14:paraId="5CE9220A" w14:textId="105F9CBA" w:rsidR="00DB4400" w:rsidRDefault="0065688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 xml:space="preserve">Citation: </w:t>
      </w:r>
      <w:r w:rsidR="009670AE" w:rsidRPr="00970AF3">
        <w:rPr>
          <w:rFonts w:ascii="Book Antiqua" w:eastAsia="Book Antiqua" w:hAnsi="Book Antiqua" w:cs="Book Antiqua"/>
          <w:color w:val="000000"/>
        </w:rPr>
        <w:t xml:space="preserve">Diaz A, Baweja R, Bonatakis JK, Baweja R. Global </w:t>
      </w:r>
      <w:r w:rsidR="00F95A57" w:rsidRPr="00970AF3">
        <w:rPr>
          <w:rFonts w:ascii="Book Antiqua" w:eastAsia="Book Antiqua" w:hAnsi="Book Antiqua" w:cs="Book Antiqua"/>
          <w:color w:val="000000"/>
        </w:rPr>
        <w:t>h</w:t>
      </w:r>
      <w:r w:rsidR="009670AE" w:rsidRPr="00970AF3">
        <w:rPr>
          <w:rFonts w:ascii="Book Antiqua" w:eastAsia="Book Antiqua" w:hAnsi="Book Antiqua" w:cs="Book Antiqua"/>
          <w:color w:val="000000"/>
        </w:rPr>
        <w:t>ealth</w:t>
      </w:r>
      <w:r w:rsidR="00BF4DA8" w:rsidRPr="00970AF3">
        <w:rPr>
          <w:rFonts w:ascii="Book Antiqua" w:eastAsia="Book Antiqua" w:hAnsi="Book Antiqua" w:cs="Book Antiqua"/>
          <w:color w:val="000000"/>
        </w:rPr>
        <w:t xml:space="preserve"> disparities in vulnerable populations of psychiatric patients during</w:t>
      </w:r>
      <w:r w:rsidR="009670AE" w:rsidRPr="00970AF3">
        <w:rPr>
          <w:rFonts w:ascii="Book Antiqua" w:eastAsia="Book Antiqua" w:hAnsi="Book Antiqua" w:cs="Book Antiqua"/>
          <w:color w:val="000000"/>
        </w:rPr>
        <w:t xml:space="preserve"> the COVID-19 </w:t>
      </w:r>
      <w:r w:rsidR="00BF4DA8" w:rsidRPr="00970AF3">
        <w:rPr>
          <w:rFonts w:ascii="Book Antiqua" w:eastAsia="Book Antiqua" w:hAnsi="Book Antiqua" w:cs="Book Antiqua"/>
          <w:color w:val="000000"/>
        </w:rPr>
        <w:t>p</w:t>
      </w:r>
      <w:r w:rsidR="009670AE" w:rsidRPr="00970AF3">
        <w:rPr>
          <w:rFonts w:ascii="Book Antiqua" w:eastAsia="Book Antiqua" w:hAnsi="Book Antiqua" w:cs="Book Antiqua"/>
          <w:color w:val="000000"/>
        </w:rPr>
        <w:t xml:space="preserve">andemic. </w:t>
      </w:r>
      <w:r w:rsidR="009670AE" w:rsidRPr="00970AF3">
        <w:rPr>
          <w:rFonts w:ascii="Book Antiqua" w:eastAsia="Book Antiqua" w:hAnsi="Book Antiqua" w:cs="Book Antiqua"/>
          <w:i/>
          <w:iCs/>
          <w:color w:val="000000"/>
        </w:rPr>
        <w:t>World J Psychiatr</w:t>
      </w:r>
      <w:r w:rsidR="009670AE" w:rsidRPr="00970AF3">
        <w:rPr>
          <w:rFonts w:ascii="Book Antiqua" w:eastAsia="Book Antiqua" w:hAnsi="Book Antiqua" w:cs="Book Antiqua"/>
          <w:color w:val="000000"/>
        </w:rPr>
        <w:t xml:space="preserve"> 2021; </w:t>
      </w:r>
      <w:r w:rsidR="005C0717" w:rsidRPr="005C0717">
        <w:rPr>
          <w:rFonts w:ascii="Book Antiqua" w:eastAsia="Book Antiqua" w:hAnsi="Book Antiqua" w:cs="Book Antiqua"/>
          <w:color w:val="000000"/>
        </w:rPr>
        <w:t xml:space="preserve">11(4): </w:t>
      </w:r>
      <w:r w:rsidR="00DB4400">
        <w:rPr>
          <w:rFonts w:ascii="Book Antiqua" w:eastAsia="Book Antiqua" w:hAnsi="Book Antiqua" w:cs="Book Antiqua"/>
          <w:color w:val="000000"/>
        </w:rPr>
        <w:t>94</w:t>
      </w:r>
      <w:r w:rsidR="00DB4400">
        <w:rPr>
          <w:rFonts w:asciiTheme="minorEastAsia" w:hAnsiTheme="minorEastAsia" w:cs="Book Antiqua" w:hint="eastAsia"/>
          <w:color w:val="000000"/>
          <w:lang w:eastAsia="zh-CN"/>
        </w:rPr>
        <w:t>-</w:t>
      </w:r>
      <w:r w:rsidR="00DB4400">
        <w:rPr>
          <w:rFonts w:ascii="Book Antiqua" w:eastAsia="Book Antiqua" w:hAnsi="Book Antiqua" w:cs="Book Antiqua"/>
          <w:color w:val="000000"/>
        </w:rPr>
        <w:t>108</w:t>
      </w:r>
    </w:p>
    <w:p w14:paraId="7F497F48" w14:textId="27FEFAE0" w:rsidR="00DB4400" w:rsidRDefault="005C0717">
      <w:pPr>
        <w:spacing w:line="360" w:lineRule="auto"/>
        <w:jc w:val="both"/>
        <w:rPr>
          <w:rFonts w:ascii="Book Antiqua" w:eastAsia="Book Antiqua" w:hAnsi="Book Antiqua" w:cs="Book Antiqua"/>
          <w:color w:val="000000"/>
        </w:rPr>
      </w:pPr>
      <w:r w:rsidRPr="005C0717">
        <w:rPr>
          <w:rFonts w:ascii="Book Antiqua" w:eastAsia="Book Antiqua" w:hAnsi="Book Antiqua" w:cs="Book Antiqua"/>
          <w:color w:val="000000"/>
        </w:rPr>
        <w:t>URL: https://www.wjgnet.com/2220-3206/full/v11/i4/</w:t>
      </w:r>
      <w:r w:rsidR="00E802C3">
        <w:rPr>
          <w:rFonts w:ascii="Book Antiqua" w:eastAsia="Book Antiqua" w:hAnsi="Book Antiqua" w:cs="Book Antiqua"/>
          <w:color w:val="000000"/>
        </w:rPr>
        <w:t>94</w:t>
      </w:r>
      <w:r w:rsidRPr="005C0717">
        <w:rPr>
          <w:rFonts w:ascii="Book Antiqua" w:eastAsia="Book Antiqua" w:hAnsi="Book Antiqua" w:cs="Book Antiqua"/>
          <w:color w:val="000000"/>
        </w:rPr>
        <w:t xml:space="preserve">.htm  </w:t>
      </w:r>
    </w:p>
    <w:p w14:paraId="7C766797" w14:textId="326A1125" w:rsidR="00A77B3E" w:rsidRPr="00970AF3" w:rsidRDefault="005C0717">
      <w:pPr>
        <w:spacing w:line="360" w:lineRule="auto"/>
        <w:jc w:val="both"/>
        <w:rPr>
          <w:rFonts w:ascii="Book Antiqua" w:hAnsi="Book Antiqua"/>
        </w:rPr>
      </w:pPr>
      <w:r w:rsidRPr="005C0717">
        <w:rPr>
          <w:rFonts w:ascii="Book Antiqua" w:eastAsia="Book Antiqua" w:hAnsi="Book Antiqua" w:cs="Book Antiqua"/>
          <w:color w:val="000000"/>
        </w:rPr>
        <w:t>DOI: https://dx.doi.org/10.5498/wjp.v11.i4.</w:t>
      </w:r>
      <w:r w:rsidR="00E802C3">
        <w:rPr>
          <w:rFonts w:ascii="Book Antiqua" w:eastAsia="Book Antiqua" w:hAnsi="Book Antiqua" w:cs="Book Antiqua"/>
          <w:color w:val="000000"/>
        </w:rPr>
        <w:t>94</w:t>
      </w:r>
    </w:p>
    <w:p w14:paraId="087C64A0" w14:textId="77777777" w:rsidR="003149E5" w:rsidRDefault="003149E5">
      <w:pPr>
        <w:spacing w:line="360" w:lineRule="auto"/>
        <w:jc w:val="both"/>
        <w:rPr>
          <w:rFonts w:ascii="Book Antiqua" w:hAnsi="Book Antiqua"/>
        </w:rPr>
      </w:pPr>
    </w:p>
    <w:p w14:paraId="3C3ED4C0" w14:textId="6FA45079" w:rsidR="00A77B3E" w:rsidRPr="00970AF3" w:rsidRDefault="009670AE">
      <w:pPr>
        <w:spacing w:line="360" w:lineRule="auto"/>
        <w:jc w:val="both"/>
        <w:rPr>
          <w:rFonts w:ascii="Book Antiqua" w:hAnsi="Book Antiqua"/>
        </w:rPr>
      </w:pPr>
      <w:r w:rsidRPr="00970AF3">
        <w:rPr>
          <w:rFonts w:ascii="Book Antiqua" w:eastAsia="Book Antiqua" w:hAnsi="Book Antiqua" w:cs="Book Antiqua"/>
          <w:b/>
          <w:bCs/>
          <w:color w:val="000000"/>
        </w:rPr>
        <w:t xml:space="preserve">Core Tip: </w:t>
      </w:r>
      <w:r w:rsidRPr="00970AF3">
        <w:rPr>
          <w:rFonts w:ascii="Book Antiqua" w:eastAsia="Book Antiqua" w:hAnsi="Book Antiqua" w:cs="Book Antiqua"/>
          <w:color w:val="000000"/>
        </w:rPr>
        <w:t xml:space="preserve">During the </w:t>
      </w:r>
      <w:r w:rsidR="00600347" w:rsidRPr="00970AF3">
        <w:rPr>
          <w:rFonts w:ascii="Book Antiqua" w:eastAsia="Book Antiqua" w:hAnsi="Book Antiqua" w:cs="Book Antiqua"/>
          <w:color w:val="000000"/>
        </w:rPr>
        <w:t>coronavirus disease 2019 (COVID-19)</w:t>
      </w:r>
      <w:r w:rsidRPr="00970AF3">
        <w:rPr>
          <w:rFonts w:ascii="Book Antiqua" w:eastAsia="Book Antiqua" w:hAnsi="Book Antiqua" w:cs="Book Antiqua"/>
          <w:color w:val="000000"/>
        </w:rPr>
        <w:t xml:space="preserve"> pandemic, many psychiatric patients encounter limited access to care due to major health disparities.</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In this minireview, we examine the impact of the COVID-19 pandemic on vulnerable psychiatric populations due to ethnic racial disparities, disparities involving children with disabilities, the role of sex and gender trauma in the mental health in sexual and gender minorities, disparities among pregnant women, disparities among mature adults, and the impact in urban</w:t>
      </w:r>
      <w:r w:rsidRPr="003149E5">
        <w:rPr>
          <w:rFonts w:ascii="Book Antiqua" w:eastAsia="Book Antiqua" w:hAnsi="Book Antiqua" w:cs="Book Antiqua"/>
          <w:color w:val="000000"/>
        </w:rPr>
        <w:t xml:space="preserve"> </w:t>
      </w:r>
      <w:r w:rsidRPr="00375CA6">
        <w:rPr>
          <w:rFonts w:ascii="Book Antiqua" w:eastAsia="Book Antiqua" w:hAnsi="Book Antiqua" w:cs="Book Antiqua"/>
          <w:i/>
          <w:iCs/>
          <w:color w:val="000000"/>
        </w:rPr>
        <w:t>vs</w:t>
      </w:r>
      <w:r w:rsidRPr="004610A1">
        <w:rPr>
          <w:rFonts w:ascii="Book Antiqua" w:eastAsia="Book Antiqua" w:hAnsi="Book Antiqua" w:cs="Book Antiqua"/>
          <w:color w:val="000000"/>
        </w:rPr>
        <w:t xml:space="preserve"> </w:t>
      </w:r>
      <w:r w:rsidRPr="00970AF3">
        <w:rPr>
          <w:rFonts w:ascii="Book Antiqua" w:eastAsia="Book Antiqua" w:hAnsi="Book Antiqua" w:cs="Book Antiqua"/>
          <w:color w:val="000000"/>
        </w:rPr>
        <w:t>rural populations.</w:t>
      </w:r>
    </w:p>
    <w:p w14:paraId="5174B01A" w14:textId="77777777" w:rsidR="00A77B3E" w:rsidRPr="00970AF3" w:rsidRDefault="00A77B3E">
      <w:pPr>
        <w:spacing w:line="360" w:lineRule="auto"/>
        <w:jc w:val="both"/>
        <w:rPr>
          <w:rFonts w:ascii="Book Antiqua" w:hAnsi="Book Antiqua"/>
        </w:rPr>
      </w:pPr>
    </w:p>
    <w:p w14:paraId="0494B3EF" w14:textId="77777777" w:rsidR="00A77B3E" w:rsidRPr="00970AF3" w:rsidRDefault="00D23A5C">
      <w:pPr>
        <w:spacing w:line="360" w:lineRule="auto"/>
        <w:jc w:val="both"/>
        <w:rPr>
          <w:rFonts w:ascii="Book Antiqua" w:hAnsi="Book Antiqua"/>
        </w:rPr>
      </w:pPr>
      <w:r w:rsidRPr="00970AF3">
        <w:rPr>
          <w:rFonts w:ascii="Book Antiqua" w:eastAsia="Book Antiqua" w:hAnsi="Book Antiqua" w:cs="Book Antiqua"/>
          <w:b/>
          <w:caps/>
          <w:color w:val="000000"/>
          <w:u w:val="single"/>
        </w:rPr>
        <w:br w:type="page"/>
      </w:r>
      <w:r w:rsidR="009670AE" w:rsidRPr="00970AF3">
        <w:rPr>
          <w:rFonts w:ascii="Book Antiqua" w:eastAsia="Book Antiqua" w:hAnsi="Book Antiqua" w:cs="Book Antiqua"/>
          <w:b/>
          <w:caps/>
          <w:color w:val="000000"/>
          <w:u w:val="single"/>
        </w:rPr>
        <w:lastRenderedPageBreak/>
        <w:t>INTRODUCTION</w:t>
      </w:r>
    </w:p>
    <w:p w14:paraId="57C78D2C" w14:textId="61AA17A5" w:rsidR="00A77B3E" w:rsidRPr="00970AF3" w:rsidRDefault="009670AE" w:rsidP="00420D83">
      <w:pPr>
        <w:spacing w:line="360" w:lineRule="auto"/>
        <w:jc w:val="both"/>
        <w:rPr>
          <w:rFonts w:ascii="Book Antiqua" w:hAnsi="Book Antiqua"/>
        </w:rPr>
      </w:pPr>
      <w:r w:rsidRPr="00970AF3">
        <w:rPr>
          <w:rFonts w:ascii="Book Antiqua" w:eastAsia="Book Antiqua" w:hAnsi="Book Antiqua" w:cs="Book Antiqua"/>
          <w:color w:val="000000"/>
        </w:rPr>
        <w:t xml:space="preserve">Amid the </w:t>
      </w:r>
      <w:r w:rsidR="00D23A5C" w:rsidRPr="00970AF3">
        <w:rPr>
          <w:rFonts w:ascii="Book Antiqua" w:eastAsia="Book Antiqua" w:hAnsi="Book Antiqua" w:cs="Book Antiqua"/>
          <w:color w:val="000000"/>
        </w:rPr>
        <w:t xml:space="preserve">coronavirus disease </w:t>
      </w:r>
      <w:r w:rsidRPr="00970AF3">
        <w:rPr>
          <w:rFonts w:ascii="Book Antiqua" w:eastAsia="Book Antiqua" w:hAnsi="Book Antiqua" w:cs="Book Antiqua"/>
          <w:color w:val="000000"/>
        </w:rPr>
        <w:t>2019 (COVID-19) pandemic, vulnerable populations are the most affected medically, resulting in limited access to care and worsened health outcomes, including death</w:t>
      </w:r>
      <w:r w:rsidRPr="00970AF3">
        <w:rPr>
          <w:rFonts w:ascii="Book Antiqua" w:eastAsia="Book Antiqua" w:hAnsi="Book Antiqua" w:cs="Book Antiqua"/>
          <w:color w:val="000000"/>
          <w:vertAlign w:val="superscript"/>
        </w:rPr>
        <w:t>[1]</w:t>
      </w:r>
      <w:r w:rsidRPr="00970AF3">
        <w:rPr>
          <w:rFonts w:ascii="Book Antiqua" w:eastAsia="Book Antiqua" w:hAnsi="Book Antiqua" w:cs="Book Antiqua"/>
          <w:color w:val="000000"/>
        </w:rPr>
        <w:t>.</w:t>
      </w:r>
      <w:r w:rsidR="00280B42"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Identified vulnerable populations include children with developmental disabilities, mature adults, pregnant women, sexual and gender minorities, and Black, Indigenous and People of Color </w:t>
      </w:r>
      <w:r w:rsidR="00A91465">
        <w:rPr>
          <w:rFonts w:ascii="Book Antiqua" w:eastAsia="Book Antiqua" w:hAnsi="Book Antiqua" w:cs="Book Antiqua"/>
          <w:color w:val="000000"/>
        </w:rPr>
        <w:t>c</w:t>
      </w:r>
      <w:r w:rsidRPr="00970AF3">
        <w:rPr>
          <w:rFonts w:ascii="Book Antiqua" w:eastAsia="Book Antiqua" w:hAnsi="Book Antiqua" w:cs="Book Antiqua"/>
          <w:color w:val="000000"/>
        </w:rPr>
        <w:t>ommunities</w:t>
      </w:r>
      <w:r w:rsidRPr="00970AF3">
        <w:rPr>
          <w:rFonts w:ascii="Book Antiqua" w:eastAsia="Book Antiqua" w:hAnsi="Book Antiqua" w:cs="Book Antiqua"/>
          <w:color w:val="000000"/>
          <w:vertAlign w:val="superscript"/>
        </w:rPr>
        <w:t>[2-6]</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Health outcomes differ in vulnerable populations than the general public since there is a disproportionate exposure to risk factors that cause disease</w:t>
      </w:r>
      <w:r w:rsidRPr="00970AF3">
        <w:rPr>
          <w:rFonts w:ascii="Book Antiqua" w:eastAsia="Book Antiqua" w:hAnsi="Book Antiqua" w:cs="Book Antiqua"/>
          <w:color w:val="000000"/>
          <w:vertAlign w:val="superscript"/>
        </w:rPr>
        <w:t>[7]</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Among these vulnerable groups, patients with pre-existing psychiatric conditions pose an increased risk of severe acute respiratory syndrome coronavirus-2 (SARS-CoV-2) infection, which causes the respiratory state known as COVID-19 illness</w:t>
      </w:r>
      <w:r w:rsidRPr="00970AF3">
        <w:rPr>
          <w:rFonts w:ascii="Book Antiqua" w:eastAsia="Book Antiqua" w:hAnsi="Book Antiqua" w:cs="Book Antiqua"/>
          <w:color w:val="000000"/>
          <w:vertAlign w:val="superscript"/>
        </w:rPr>
        <w:t>[8]</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Psychiatric patients tend to have higher comorbid medical conditions, such as diabetes mellitus and hypertension, which predispose</w:t>
      </w:r>
      <w:r w:rsidR="00197DB3">
        <w:rPr>
          <w:rFonts w:ascii="Book Antiqua" w:eastAsia="Book Antiqua" w:hAnsi="Book Antiqua" w:cs="Book Antiqua"/>
          <w:color w:val="000000"/>
        </w:rPr>
        <w:t xml:space="preserve"> </w:t>
      </w:r>
      <w:r w:rsidRPr="00970AF3">
        <w:rPr>
          <w:rFonts w:ascii="Book Antiqua" w:eastAsia="Book Antiqua" w:hAnsi="Book Antiqua" w:cs="Book Antiqua"/>
          <w:color w:val="000000"/>
        </w:rPr>
        <w:t>to disease</w:t>
      </w:r>
      <w:r w:rsidR="002565F6">
        <w:rPr>
          <w:rFonts w:ascii="Book Antiqua" w:eastAsia="Book Antiqua" w:hAnsi="Book Antiqua" w:cs="Book Antiqua"/>
          <w:color w:val="000000"/>
          <w:vertAlign w:val="superscript"/>
        </w:rPr>
        <w:t>[8,</w:t>
      </w:r>
      <w:r w:rsidRPr="00970AF3">
        <w:rPr>
          <w:rFonts w:ascii="Book Antiqua" w:eastAsia="Book Antiqua" w:hAnsi="Book Antiqua" w:cs="Book Antiqua"/>
          <w:color w:val="000000"/>
          <w:vertAlign w:val="superscript"/>
        </w:rPr>
        <w:t>9]</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Isolation and small social networks limit support from friends and families during prolonged periods of quarantine</w:t>
      </w:r>
      <w:r w:rsidR="002565F6">
        <w:rPr>
          <w:rFonts w:ascii="Book Antiqua" w:eastAsia="Book Antiqua" w:hAnsi="Book Antiqua" w:cs="Book Antiqua"/>
          <w:color w:val="000000"/>
          <w:vertAlign w:val="superscript"/>
        </w:rPr>
        <w:t>[10,</w:t>
      </w:r>
      <w:r w:rsidRPr="00970AF3">
        <w:rPr>
          <w:rFonts w:ascii="Book Antiqua" w:eastAsia="Book Antiqua" w:hAnsi="Book Antiqua" w:cs="Book Antiqua"/>
          <w:color w:val="000000"/>
          <w:vertAlign w:val="superscript"/>
        </w:rPr>
        <w:t>11]</w:t>
      </w:r>
      <w:r w:rsidRPr="00970AF3">
        <w:rPr>
          <w:rFonts w:ascii="Book Antiqua" w:eastAsia="Book Antiqua" w:hAnsi="Book Antiqua" w:cs="Book Antiqua"/>
          <w:color w:val="000000"/>
        </w:rPr>
        <w:t>. Psychiatric patients may display inadequate social space and limited adherence to personal protection strategies such as handwashing or</w:t>
      </w:r>
      <w:r w:rsidR="003149E5">
        <w:rPr>
          <w:rFonts w:ascii="Book Antiqua" w:eastAsia="Book Antiqua" w:hAnsi="Book Antiqua" w:cs="Book Antiqua"/>
          <w:color w:val="000000"/>
        </w:rPr>
        <w:t xml:space="preserve"> the</w:t>
      </w:r>
      <w:r w:rsidRPr="00970AF3">
        <w:rPr>
          <w:rFonts w:ascii="Book Antiqua" w:eastAsia="Book Antiqua" w:hAnsi="Book Antiqua" w:cs="Book Antiqua"/>
          <w:color w:val="000000"/>
        </w:rPr>
        <w:t xml:space="preserve"> use of a mask on a consistent basis</w:t>
      </w:r>
      <w:r w:rsidRPr="00970AF3">
        <w:rPr>
          <w:rFonts w:ascii="Book Antiqua" w:eastAsia="Book Antiqua" w:hAnsi="Book Antiqua" w:cs="Book Antiqua"/>
          <w:color w:val="000000"/>
          <w:vertAlign w:val="superscript"/>
        </w:rPr>
        <w:t>[12]</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p>
    <w:p w14:paraId="1D7FB76A" w14:textId="6F05C398" w:rsidR="00A77B3E" w:rsidRPr="00970AF3" w:rsidRDefault="009670AE" w:rsidP="00EC0126">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Unprecedented financial stressors due to loss of jobs, limited access to adequate housing, and a higher risk of homelessness can further affect mental health care access</w:t>
      </w:r>
      <w:r w:rsidRPr="00970AF3">
        <w:rPr>
          <w:rFonts w:ascii="Book Antiqua" w:eastAsia="Book Antiqua" w:hAnsi="Book Antiqua" w:cs="Book Antiqua"/>
          <w:color w:val="000000"/>
          <w:vertAlign w:val="superscript"/>
        </w:rPr>
        <w:t>[13]</w:t>
      </w:r>
      <w:r w:rsidRPr="00970AF3">
        <w:rPr>
          <w:rFonts w:ascii="Book Antiqua" w:eastAsia="Book Antiqua" w:hAnsi="Book Antiqua" w:cs="Book Antiqua"/>
          <w:color w:val="000000"/>
        </w:rPr>
        <w:t xml:space="preserve">. In an ongoing study by the Center </w:t>
      </w:r>
      <w:r w:rsidR="003149E5">
        <w:rPr>
          <w:rFonts w:ascii="Book Antiqua" w:eastAsia="Book Antiqua" w:hAnsi="Book Antiqua" w:cs="Book Antiqua"/>
          <w:color w:val="000000"/>
        </w:rPr>
        <w:t xml:space="preserve">for </w:t>
      </w:r>
      <w:r w:rsidRPr="00970AF3">
        <w:rPr>
          <w:rFonts w:ascii="Book Antiqua" w:eastAsia="Book Antiqua" w:hAnsi="Book Antiqua" w:cs="Book Antiqua"/>
          <w:color w:val="000000"/>
        </w:rPr>
        <w:t>Disease Control and Prevention in the United States, up to 12% of individuals in the general population responded that they needed counseling and medication for mental health but could not receive it during the pandemic</w:t>
      </w:r>
      <w:r w:rsidRPr="00970AF3">
        <w:rPr>
          <w:rFonts w:ascii="Book Antiqua" w:eastAsia="Book Antiqua" w:hAnsi="Book Antiqua" w:cs="Book Antiqua"/>
          <w:color w:val="000000"/>
          <w:vertAlign w:val="superscript"/>
        </w:rPr>
        <w:t>[14]</w:t>
      </w:r>
      <w:r w:rsidRPr="00970AF3">
        <w:rPr>
          <w:rFonts w:ascii="Book Antiqua" w:eastAsia="Book Antiqua" w:hAnsi="Book Antiqua" w:cs="Book Antiqua"/>
          <w:color w:val="000000"/>
        </w:rPr>
        <w:t>. Delays in treatment affected primarily unemployed individuals due to fears of contamination with COVID-19 when assisting appointments</w:t>
      </w:r>
      <w:r w:rsidRPr="00970AF3">
        <w:rPr>
          <w:rFonts w:ascii="Book Antiqua" w:eastAsia="Book Antiqua" w:hAnsi="Book Antiqua" w:cs="Book Antiqua"/>
          <w:color w:val="000000"/>
          <w:vertAlign w:val="superscript"/>
        </w:rPr>
        <w:t>[15]</w:t>
      </w:r>
      <w:r w:rsidRPr="00970AF3">
        <w:rPr>
          <w:rFonts w:ascii="Book Antiqua" w:eastAsia="Book Antiqua" w:hAnsi="Book Antiqua" w:cs="Book Antiqua"/>
          <w:color w:val="000000"/>
        </w:rPr>
        <w:t>. Most importantly, the COVID-19 pandemic disrupted mental health services globally. The World Health Organization surveyed 130 countries and over 60% reported impacts in mental health care services, including children (72%), older adults (70%), and women requiring prenatal and postnatal services (61%)</w:t>
      </w:r>
      <w:r w:rsidRPr="00970AF3">
        <w:rPr>
          <w:rFonts w:ascii="Book Antiqua" w:eastAsia="Book Antiqua" w:hAnsi="Book Antiqua" w:cs="Book Antiqua"/>
          <w:color w:val="000000"/>
          <w:vertAlign w:val="superscript"/>
        </w:rPr>
        <w:t>[16]</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p>
    <w:p w14:paraId="47AC1C99" w14:textId="77777777" w:rsidR="00A77B3E" w:rsidRPr="00970AF3" w:rsidRDefault="009670AE" w:rsidP="00711CF7">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lastRenderedPageBreak/>
        <w:t>Psychiatric patients in vulnerable populations are also at increased risk for mitochondrial stress, which potentially can result in an altered immune response to COVID-19 illness</w:t>
      </w:r>
      <w:r w:rsidRPr="00970AF3">
        <w:rPr>
          <w:rFonts w:ascii="Book Antiqua" w:eastAsia="Book Antiqua" w:hAnsi="Book Antiqua" w:cs="Book Antiqua"/>
          <w:color w:val="000000"/>
          <w:vertAlign w:val="superscript"/>
        </w:rPr>
        <w:t>[17]</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Mitochondria are particularly susceptible to dysfunction affected by nutrition and viral disease exposure</w:t>
      </w:r>
      <w:r w:rsidRPr="00970AF3">
        <w:rPr>
          <w:rFonts w:ascii="Book Antiqua" w:eastAsia="Book Antiqua" w:hAnsi="Book Antiqua" w:cs="Book Antiqua"/>
          <w:color w:val="000000"/>
          <w:vertAlign w:val="superscript"/>
        </w:rPr>
        <w:t>[17]</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It is posited that mitochondrial stress can eventually widen the health disparity since many vulnerable populations live in urban environments affected by toxic metal pollution</w:t>
      </w:r>
      <w:r w:rsidRPr="00970AF3">
        <w:rPr>
          <w:rFonts w:ascii="Book Antiqua" w:eastAsia="Book Antiqua" w:hAnsi="Book Antiqua" w:cs="Book Antiqua"/>
          <w:color w:val="000000"/>
          <w:vertAlign w:val="superscript"/>
        </w:rPr>
        <w:t>[17]</w:t>
      </w:r>
      <w:r w:rsidRPr="00970AF3">
        <w:rPr>
          <w:rFonts w:ascii="Book Antiqua" w:eastAsia="Book Antiqua" w:hAnsi="Book Antiqua" w:cs="Book Antiqua"/>
          <w:color w:val="000000"/>
        </w:rPr>
        <w:t>. Overcrowded housing, inadequate nutrition, socioeconomic stressors, age, and metabolic syndrome can further potentiate the effect of mitochondrial stress in vulnerable populations affected by COVID-19 illness</w:t>
      </w:r>
      <w:r w:rsidRPr="00970AF3">
        <w:rPr>
          <w:rFonts w:ascii="Book Antiqua" w:eastAsia="Book Antiqua" w:hAnsi="Book Antiqua" w:cs="Book Antiqua"/>
          <w:color w:val="000000"/>
          <w:vertAlign w:val="superscript"/>
        </w:rPr>
        <w:t>[17</w:t>
      </w:r>
      <w:r w:rsidR="00711CF7" w:rsidRPr="00970AF3">
        <w:rPr>
          <w:rFonts w:ascii="Book Antiqua" w:eastAsia="Book Antiqua" w:hAnsi="Book Antiqua" w:cs="Book Antiqua"/>
          <w:color w:val="000000"/>
          <w:vertAlign w:val="superscript"/>
        </w:rPr>
        <w:t>,18</w:t>
      </w:r>
      <w:r w:rsidRPr="00970AF3">
        <w:rPr>
          <w:rFonts w:ascii="Book Antiqua" w:eastAsia="Book Antiqua" w:hAnsi="Book Antiqua" w:cs="Book Antiqua"/>
          <w:color w:val="000000"/>
          <w:vertAlign w:val="superscript"/>
        </w:rPr>
        <w:t>]</w:t>
      </w:r>
      <w:r w:rsidRPr="00970AF3">
        <w:rPr>
          <w:rFonts w:ascii="Book Antiqua" w:eastAsia="Book Antiqua" w:hAnsi="Book Antiqua" w:cs="Book Antiqua"/>
          <w:color w:val="000000"/>
        </w:rPr>
        <w:t xml:space="preserve">. </w:t>
      </w:r>
    </w:p>
    <w:p w14:paraId="30D1F12D" w14:textId="77777777" w:rsidR="00A77B3E" w:rsidRPr="00970AF3" w:rsidRDefault="009670AE" w:rsidP="00711CF7">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The disparity of vulnerable populations can further be attributed to immune perturbations associated with stress that precede pro-inflammatory responses, especially in Black, Indigenous and People of Color</w:t>
      </w:r>
      <w:r w:rsidRPr="00970AF3">
        <w:rPr>
          <w:rFonts w:ascii="Book Antiqua" w:eastAsia="Book Antiqua" w:hAnsi="Book Antiqua" w:cs="Book Antiqua"/>
          <w:color w:val="000000"/>
          <w:vertAlign w:val="superscript"/>
        </w:rPr>
        <w:t>[19]</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Before the COVID-19 pandemic, these vulnerable populations lived in a heightened state of physiological stress and awareness complicated by psychological stress due to socioeconomic and environmental stressors</w:t>
      </w:r>
      <w:r w:rsidRPr="00970AF3">
        <w:rPr>
          <w:rFonts w:ascii="Book Antiqua" w:eastAsia="Book Antiqua" w:hAnsi="Book Antiqua" w:cs="Book Antiqua"/>
          <w:color w:val="000000"/>
          <w:vertAlign w:val="superscript"/>
        </w:rPr>
        <w:t>[19]</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The mechanism in which SARS-CoV-2 extends to the central nervous system is binding to peripheral nerve terminals and through retrograde transport reaching the brain</w:t>
      </w:r>
      <w:r w:rsidR="00711CF7" w:rsidRPr="00970AF3">
        <w:rPr>
          <w:rFonts w:ascii="Book Antiqua" w:eastAsia="Book Antiqua" w:hAnsi="Book Antiqua" w:cs="Book Antiqua"/>
          <w:color w:val="000000"/>
          <w:vertAlign w:val="superscript"/>
        </w:rPr>
        <w:t>[12,20,</w:t>
      </w:r>
      <w:r w:rsidRPr="00970AF3">
        <w:rPr>
          <w:rFonts w:ascii="Book Antiqua" w:eastAsia="Book Antiqua" w:hAnsi="Book Antiqua" w:cs="Book Antiqua"/>
          <w:color w:val="000000"/>
          <w:vertAlign w:val="superscript"/>
        </w:rPr>
        <w:t>21]</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The SARS-CoV-2 can also impact the central nervous system through a systemic cytokine response resulting in further chronic inflammation and, in some cases, brain damage and even death</w:t>
      </w:r>
      <w:r w:rsidR="00711CF7" w:rsidRPr="00970AF3">
        <w:rPr>
          <w:rFonts w:ascii="Book Antiqua" w:eastAsia="Book Antiqua" w:hAnsi="Book Antiqua" w:cs="Book Antiqua"/>
          <w:color w:val="000000"/>
          <w:vertAlign w:val="superscript"/>
        </w:rPr>
        <w:t>[20,</w:t>
      </w:r>
      <w:r w:rsidRPr="00970AF3">
        <w:rPr>
          <w:rFonts w:ascii="Book Antiqua" w:eastAsia="Book Antiqua" w:hAnsi="Book Antiqua" w:cs="Book Antiqua"/>
          <w:color w:val="000000"/>
          <w:vertAlign w:val="superscript"/>
        </w:rPr>
        <w:t>21]</w:t>
      </w:r>
      <w:r w:rsidRPr="00970AF3">
        <w:rPr>
          <w:rFonts w:ascii="Book Antiqua" w:eastAsia="Book Antiqua" w:hAnsi="Book Antiqua" w:cs="Book Antiqua"/>
          <w:color w:val="000000"/>
        </w:rPr>
        <w:t>. Among psychiatric patients, the immune response triggered by COVID-19 may lead to depressed mood, severe anxiety, and suicidal ideations</w:t>
      </w:r>
      <w:r w:rsidRPr="00970AF3">
        <w:rPr>
          <w:rFonts w:ascii="Book Antiqua" w:eastAsia="Book Antiqua" w:hAnsi="Book Antiqua" w:cs="Book Antiqua"/>
          <w:color w:val="000000"/>
          <w:vertAlign w:val="superscript"/>
        </w:rPr>
        <w:t>[9]</w:t>
      </w:r>
      <w:r w:rsidRPr="00970AF3">
        <w:rPr>
          <w:rFonts w:ascii="Book Antiqua" w:eastAsia="Book Antiqua" w:hAnsi="Book Antiqua" w:cs="Book Antiqua"/>
          <w:color w:val="000000"/>
        </w:rPr>
        <w:t xml:space="preserve">. </w:t>
      </w:r>
    </w:p>
    <w:p w14:paraId="011E0BCA" w14:textId="7C6C92B5" w:rsidR="00A77B3E" w:rsidRPr="00970AF3" w:rsidRDefault="009670AE" w:rsidP="00711CF7">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Apart from COVID-19 causing neurotropism and disarray of reactive immune responses, there is an increased risk for collective trauma in vulnerable populations</w:t>
      </w:r>
      <w:r w:rsidR="00711CF7" w:rsidRPr="00970AF3">
        <w:rPr>
          <w:rFonts w:ascii="Book Antiqua" w:eastAsia="Book Antiqua" w:hAnsi="Book Antiqua" w:cs="Book Antiqua"/>
          <w:color w:val="000000"/>
          <w:vertAlign w:val="superscript"/>
        </w:rPr>
        <w:t>[12,</w:t>
      </w:r>
      <w:r w:rsidRPr="00970AF3">
        <w:rPr>
          <w:rFonts w:ascii="Book Antiqua" w:eastAsia="Book Antiqua" w:hAnsi="Book Antiqua" w:cs="Book Antiqua"/>
          <w:color w:val="000000"/>
          <w:vertAlign w:val="superscript"/>
        </w:rPr>
        <w:t>22]</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COVID-19 is most likely to impact the mental health of psychiatric patients compared to healthy controls with a higher incidence of post-traumatic stress disorder (PTSD) (31.6% </w:t>
      </w:r>
      <w:r w:rsidRPr="00970AF3">
        <w:rPr>
          <w:rFonts w:ascii="Book Antiqua" w:eastAsia="Book Antiqua" w:hAnsi="Book Antiqua" w:cs="Book Antiqua"/>
          <w:i/>
          <w:iCs/>
          <w:color w:val="000000"/>
        </w:rPr>
        <w:t>vs</w:t>
      </w:r>
      <w:r w:rsidRPr="00970AF3">
        <w:rPr>
          <w:rFonts w:ascii="Book Antiqua" w:eastAsia="Book Antiqua" w:hAnsi="Book Antiqua" w:cs="Book Antiqua"/>
          <w:color w:val="000000"/>
        </w:rPr>
        <w:t xml:space="preserve"> 13.8% controls)</w:t>
      </w:r>
      <w:r w:rsidRPr="00970AF3">
        <w:rPr>
          <w:rFonts w:ascii="Book Antiqua" w:eastAsia="Book Antiqua" w:hAnsi="Book Antiqua" w:cs="Book Antiqua"/>
          <w:color w:val="000000"/>
          <w:vertAlign w:val="superscript"/>
        </w:rPr>
        <w:t>[9]</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The collective trauma response is multilayered and consists of three components:</w:t>
      </w:r>
      <w:r w:rsidR="00EC0126" w:rsidRPr="00970AF3">
        <w:rPr>
          <w:rFonts w:ascii="Book Antiqua" w:eastAsia="Book Antiqua" w:hAnsi="Book Antiqua" w:cs="Book Antiqua"/>
          <w:color w:val="000000"/>
        </w:rPr>
        <w:t xml:space="preserve"> </w:t>
      </w:r>
      <w:r w:rsidR="00C023AA">
        <w:rPr>
          <w:rFonts w:ascii="Book Antiqua" w:eastAsia="Book Antiqua" w:hAnsi="Book Antiqua" w:cs="Book Antiqua"/>
          <w:color w:val="000000"/>
        </w:rPr>
        <w:t>F</w:t>
      </w:r>
      <w:r w:rsidRPr="00970AF3">
        <w:rPr>
          <w:rFonts w:ascii="Book Antiqua" w:eastAsia="Book Antiqua" w:hAnsi="Book Antiqua" w:cs="Book Antiqua"/>
          <w:color w:val="000000"/>
        </w:rPr>
        <w:t>urther fears of infection, prevalent economic difficulties, and disruption of established routines with isolation</w:t>
      </w:r>
      <w:r w:rsidR="00711CF7" w:rsidRPr="00970AF3">
        <w:rPr>
          <w:rFonts w:ascii="Book Antiqua" w:eastAsia="Book Antiqua" w:hAnsi="Book Antiqua" w:cs="Book Antiqua"/>
          <w:color w:val="000000"/>
          <w:vertAlign w:val="superscript"/>
        </w:rPr>
        <w:t>[22,</w:t>
      </w:r>
      <w:r w:rsidRPr="00970AF3">
        <w:rPr>
          <w:rFonts w:ascii="Book Antiqua" w:eastAsia="Book Antiqua" w:hAnsi="Book Antiqua" w:cs="Book Antiqua"/>
          <w:color w:val="000000"/>
          <w:vertAlign w:val="superscript"/>
        </w:rPr>
        <w:t>23]</w:t>
      </w:r>
      <w:r w:rsidRPr="00970AF3">
        <w:rPr>
          <w:rFonts w:ascii="Book Antiqua" w:eastAsia="Book Antiqua" w:hAnsi="Book Antiqua" w:cs="Book Antiqua"/>
          <w:color w:val="000000"/>
        </w:rPr>
        <w:t xml:space="preserve">. COVID-19 disproportionately affects vulnerable ethnic populations contributing to an </w:t>
      </w:r>
      <w:r w:rsidRPr="00970AF3">
        <w:rPr>
          <w:rFonts w:ascii="Book Antiqua" w:eastAsia="Book Antiqua" w:hAnsi="Book Antiqua" w:cs="Book Antiqua"/>
          <w:color w:val="000000"/>
        </w:rPr>
        <w:lastRenderedPageBreak/>
        <w:t>accumulation of trauma through experiences of racism, discrimination, and social inequalities</w:t>
      </w:r>
      <w:r w:rsidR="00711CF7" w:rsidRPr="00970AF3">
        <w:rPr>
          <w:rFonts w:ascii="Book Antiqua" w:eastAsia="Book Antiqua" w:hAnsi="Book Antiqua" w:cs="Book Antiqua"/>
          <w:color w:val="000000"/>
          <w:vertAlign w:val="superscript"/>
        </w:rPr>
        <w:t>[22,</w:t>
      </w:r>
      <w:r w:rsidRPr="00970AF3">
        <w:rPr>
          <w:rFonts w:ascii="Book Antiqua" w:eastAsia="Book Antiqua" w:hAnsi="Book Antiqua" w:cs="Book Antiqua"/>
          <w:color w:val="000000"/>
          <w:vertAlign w:val="superscript"/>
        </w:rPr>
        <w:t>24]</w:t>
      </w:r>
      <w:r w:rsidRPr="00970AF3">
        <w:rPr>
          <w:rFonts w:ascii="Book Antiqua" w:eastAsia="Book Antiqua" w:hAnsi="Book Antiqua" w:cs="Book Antiqua"/>
          <w:color w:val="000000"/>
        </w:rPr>
        <w:t>. The COVID-19 pandemic forms a feedback loop between viral illness and disparities</w:t>
      </w:r>
      <w:r w:rsidR="003149E5">
        <w:rPr>
          <w:rFonts w:ascii="Book Antiqua" w:eastAsia="Book Antiqua" w:hAnsi="Book Antiqua" w:cs="Book Antiqua"/>
          <w:color w:val="000000"/>
        </w:rPr>
        <w:t>, leading</w:t>
      </w:r>
      <w:r w:rsidRPr="00970AF3">
        <w:rPr>
          <w:rFonts w:ascii="Book Antiqua" w:eastAsia="Book Antiqua" w:hAnsi="Book Antiqua" w:cs="Book Antiqua"/>
          <w:color w:val="000000"/>
        </w:rPr>
        <w:t xml:space="preserve"> to the accumulation of further inequities comprising a collective trauma</w:t>
      </w:r>
      <w:r w:rsidRPr="00970AF3">
        <w:rPr>
          <w:rFonts w:ascii="Book Antiqua" w:eastAsia="Book Antiqua" w:hAnsi="Book Antiqua" w:cs="Book Antiqua"/>
          <w:color w:val="000000"/>
          <w:vertAlign w:val="superscript"/>
        </w:rPr>
        <w:t>[22]</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p>
    <w:p w14:paraId="78B6FFF3" w14:textId="124C331B" w:rsidR="00A77B3E" w:rsidRPr="00970AF3" w:rsidRDefault="009670AE" w:rsidP="00711CF7">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Preceding the COVID-19 pandemic, the average untreated global rates of schizophrenia, major depressive disorder, and alcohol use disorder were 32.2%, 56.3%, and 78.1%, respectively</w:t>
      </w:r>
      <w:r w:rsidRPr="00970AF3">
        <w:rPr>
          <w:rFonts w:ascii="Book Antiqua" w:eastAsia="Book Antiqua" w:hAnsi="Book Antiqua" w:cs="Book Antiqua"/>
          <w:color w:val="000000"/>
          <w:vertAlign w:val="superscript"/>
        </w:rPr>
        <w:t>[25]</w:t>
      </w:r>
      <w:r w:rsidRPr="00970AF3">
        <w:rPr>
          <w:rFonts w:ascii="Book Antiqua" w:eastAsia="Book Antiqua" w:hAnsi="Book Antiqua" w:cs="Book Antiqua"/>
          <w:color w:val="000000"/>
        </w:rPr>
        <w:t>. These untreated psychiatric illnesses could potentially overburden an existing overwhelmed health care system, further increasing the inequalities in health between groups of people in countries, thus causing global health disparities</w:t>
      </w:r>
      <w:r w:rsidRPr="00970AF3">
        <w:rPr>
          <w:rFonts w:ascii="Book Antiqua" w:eastAsia="Book Antiqua" w:hAnsi="Book Antiqua" w:cs="Book Antiqua"/>
          <w:color w:val="000000"/>
          <w:vertAlign w:val="superscript"/>
        </w:rPr>
        <w:t>[26]</w:t>
      </w:r>
      <w:r w:rsidRPr="00970AF3">
        <w:rPr>
          <w:rFonts w:ascii="Book Antiqua" w:eastAsia="Book Antiqua" w:hAnsi="Book Antiqua" w:cs="Book Antiqua"/>
          <w:color w:val="000000"/>
        </w:rPr>
        <w:t>. Although there is a growing body of evidence of the mental health impact on the global population during the COVID-19 pandemic</w:t>
      </w:r>
      <w:r w:rsidRPr="00970AF3">
        <w:rPr>
          <w:rFonts w:ascii="Book Antiqua" w:eastAsia="Book Antiqua" w:hAnsi="Book Antiqua" w:cs="Book Antiqua"/>
          <w:color w:val="000000"/>
          <w:vertAlign w:val="superscript"/>
        </w:rPr>
        <w:t>[27]</w:t>
      </w:r>
      <w:r w:rsidRPr="00970AF3">
        <w:rPr>
          <w:rFonts w:ascii="Book Antiqua" w:eastAsia="Book Antiqua" w:hAnsi="Book Antiqua" w:cs="Book Antiqua"/>
          <w:color w:val="000000"/>
        </w:rPr>
        <w:t>, little is known about the effects of COVID-19 in vulnerable psychiatric patients. In this minireview, we highlight the global health disparities affecting vulnerable psychiatric populations (Table 1) and examine the social barriers influencing global mental health care during the COVID-19 pandemic.</w:t>
      </w:r>
    </w:p>
    <w:p w14:paraId="1F85F6A1" w14:textId="77777777" w:rsidR="00A77B3E" w:rsidRPr="00970AF3" w:rsidRDefault="00A77B3E" w:rsidP="00711CF7">
      <w:pPr>
        <w:spacing w:line="360" w:lineRule="auto"/>
        <w:jc w:val="both"/>
        <w:rPr>
          <w:rFonts w:ascii="Book Antiqua" w:hAnsi="Book Antiqua"/>
        </w:rPr>
      </w:pPr>
    </w:p>
    <w:p w14:paraId="71534C56" w14:textId="77777777" w:rsidR="00A77B3E" w:rsidRPr="00970AF3" w:rsidRDefault="009670AE">
      <w:pPr>
        <w:spacing w:line="360" w:lineRule="auto"/>
        <w:jc w:val="both"/>
        <w:rPr>
          <w:rFonts w:ascii="Book Antiqua" w:hAnsi="Book Antiqua"/>
          <w:u w:val="single"/>
        </w:rPr>
      </w:pPr>
      <w:r w:rsidRPr="00970AF3">
        <w:rPr>
          <w:rFonts w:ascii="Book Antiqua" w:eastAsia="Book Antiqua" w:hAnsi="Book Antiqua" w:cs="Book Antiqua"/>
          <w:b/>
          <w:bCs/>
          <w:color w:val="000000"/>
          <w:u w:val="single"/>
        </w:rPr>
        <w:t>METHODS</w:t>
      </w:r>
    </w:p>
    <w:p w14:paraId="23A474E2" w14:textId="10515E6A"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Search engines through PubMed, Google Scholar</w:t>
      </w:r>
      <w:r w:rsidR="003721F0">
        <w:rPr>
          <w:rFonts w:ascii="Book Antiqua" w:eastAsia="Book Antiqua" w:hAnsi="Book Antiqua" w:cs="Book Antiqua"/>
          <w:color w:val="000000"/>
        </w:rPr>
        <w:t xml:space="preserve">, </w:t>
      </w:r>
      <w:r w:rsidRPr="00970AF3">
        <w:rPr>
          <w:rFonts w:ascii="Book Antiqua" w:eastAsia="Book Antiqua" w:hAnsi="Book Antiqua" w:cs="Book Antiqua"/>
          <w:color w:val="000000"/>
        </w:rPr>
        <w:t>and PsychINFO were used with the following keywords:</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COVID-19, global health disparities, global mental health disparities, social barriers, social determinants of health, ethnic health disparities,</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sexual gender minorities, pregnant women, psychiatric patients, children, mature adults, developmental disabilities, urban and rural population.</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Articles in English and articles translated in English were reviewed from January 2020 to March 2021. </w:t>
      </w:r>
    </w:p>
    <w:p w14:paraId="7724BC78" w14:textId="77777777" w:rsidR="00A77B3E" w:rsidRPr="00970AF3" w:rsidRDefault="00A77B3E">
      <w:pPr>
        <w:spacing w:line="360" w:lineRule="auto"/>
        <w:jc w:val="both"/>
        <w:rPr>
          <w:rFonts w:ascii="Book Antiqua" w:hAnsi="Book Antiqua"/>
        </w:rPr>
      </w:pPr>
    </w:p>
    <w:p w14:paraId="575F348A" w14:textId="77777777" w:rsidR="00A77B3E" w:rsidRPr="00970AF3" w:rsidRDefault="009670AE">
      <w:pPr>
        <w:spacing w:line="360" w:lineRule="auto"/>
        <w:jc w:val="both"/>
        <w:rPr>
          <w:rFonts w:ascii="Book Antiqua" w:hAnsi="Book Antiqua"/>
          <w:u w:val="single"/>
        </w:rPr>
      </w:pPr>
      <w:r w:rsidRPr="00970AF3">
        <w:rPr>
          <w:rFonts w:ascii="Book Antiqua" w:eastAsia="Book Antiqua" w:hAnsi="Book Antiqua" w:cs="Book Antiqua"/>
          <w:b/>
          <w:bCs/>
          <w:color w:val="000000"/>
          <w:u w:val="single"/>
        </w:rPr>
        <w:t>ETHNIC DISPARITIES</w:t>
      </w:r>
    </w:p>
    <w:p w14:paraId="7A6F702A" w14:textId="01EA8CEF"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Psychiatric patients from ethnic minorities display worsened mental health outcomes during the COVID-19 pandemic.</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In the United Kingdom, people of color (Bangladeshi, Indian, and Pakistani men) show a more significant increase in mental health distress than White British men</w:t>
      </w:r>
      <w:r w:rsidRPr="00970AF3">
        <w:rPr>
          <w:rFonts w:ascii="Book Antiqua" w:eastAsia="Book Antiqua" w:hAnsi="Book Antiqua" w:cs="Book Antiqua"/>
          <w:color w:val="000000"/>
          <w:vertAlign w:val="superscript"/>
        </w:rPr>
        <w:t>[28]</w:t>
      </w:r>
      <w:r w:rsidRPr="00970AF3">
        <w:rPr>
          <w:rFonts w:ascii="Book Antiqua" w:eastAsia="Book Antiqua" w:hAnsi="Book Antiqua" w:cs="Book Antiqua"/>
          <w:color w:val="000000"/>
        </w:rPr>
        <w:t xml:space="preserve">. In the </w:t>
      </w:r>
      <w:r w:rsidR="00EC0126" w:rsidRPr="00970AF3">
        <w:rPr>
          <w:rFonts w:ascii="Book Antiqua" w:eastAsia="Book Antiqua" w:hAnsi="Book Antiqua" w:cs="Book Antiqua"/>
          <w:color w:val="000000"/>
        </w:rPr>
        <w:t>United States</w:t>
      </w:r>
      <w:r w:rsidRPr="00970AF3">
        <w:rPr>
          <w:rFonts w:ascii="Book Antiqua" w:eastAsia="Book Antiqua" w:hAnsi="Book Antiqua" w:cs="Book Antiqua"/>
          <w:color w:val="000000"/>
        </w:rPr>
        <w:t xml:space="preserve">, ethnic minority respondents who </w:t>
      </w:r>
      <w:r w:rsidRPr="00970AF3">
        <w:rPr>
          <w:rFonts w:ascii="Book Antiqua" w:eastAsia="Book Antiqua" w:hAnsi="Book Antiqua" w:cs="Book Antiqua"/>
          <w:color w:val="000000"/>
        </w:rPr>
        <w:lastRenderedPageBreak/>
        <w:t>reported prior treatment for depression, anxiety, and PTSD</w:t>
      </w:r>
      <w:r w:rsidR="003721F0">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presented with higher prevalence of these symptoms and subsequent adverse mental health outcomes </w:t>
      </w:r>
      <w:r w:rsidR="003721F0">
        <w:rPr>
          <w:rFonts w:ascii="Book Antiqua" w:eastAsia="Book Antiqua" w:hAnsi="Book Antiqua" w:cs="Book Antiqua"/>
          <w:color w:val="000000"/>
        </w:rPr>
        <w:t xml:space="preserve">than </w:t>
      </w:r>
      <w:r w:rsidRPr="00970AF3">
        <w:rPr>
          <w:rFonts w:ascii="Book Antiqua" w:eastAsia="Book Antiqua" w:hAnsi="Book Antiqua" w:cs="Book Antiqua"/>
          <w:color w:val="000000"/>
        </w:rPr>
        <w:t>those who did not receive treatment</w:t>
      </w:r>
      <w:r w:rsidRPr="00970AF3">
        <w:rPr>
          <w:rFonts w:ascii="Book Antiqua" w:eastAsia="Book Antiqua" w:hAnsi="Book Antiqua" w:cs="Book Antiqua"/>
          <w:color w:val="000000"/>
          <w:vertAlign w:val="superscript"/>
        </w:rPr>
        <w:t>[29]</w:t>
      </w:r>
      <w:r w:rsidRPr="00970AF3">
        <w:rPr>
          <w:rFonts w:ascii="Book Antiqua" w:eastAsia="Book Antiqua" w:hAnsi="Book Antiqua" w:cs="Book Antiqua"/>
          <w:color w:val="000000"/>
        </w:rPr>
        <w:t xml:space="preserve">. </w:t>
      </w:r>
    </w:p>
    <w:p w14:paraId="202EF9E4" w14:textId="4F40D3EF" w:rsidR="00A77B3E" w:rsidRPr="00970AF3" w:rsidRDefault="009670AE" w:rsidP="002565F6">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 xml:space="preserve">It is speculated that Blacks may have fewer physiological and psychiatric complications from COVID-19 based on a reduced molecular expression of </w:t>
      </w:r>
      <w:r w:rsidR="00A91465" w:rsidRPr="00970AF3">
        <w:rPr>
          <w:rFonts w:ascii="Book Antiqua" w:eastAsia="Book Antiqua" w:hAnsi="Book Antiqua" w:cs="Book Antiqua"/>
          <w:color w:val="000000"/>
        </w:rPr>
        <w:t>angiotensin-converting enzyme-2</w:t>
      </w:r>
      <w:r w:rsidRPr="00970AF3">
        <w:rPr>
          <w:rFonts w:ascii="Book Antiqua" w:eastAsia="Book Antiqua" w:hAnsi="Book Antiqua" w:cs="Book Antiqua"/>
          <w:color w:val="000000"/>
        </w:rPr>
        <w:t>, the binding site for SARS-Co</w:t>
      </w:r>
      <w:r w:rsidR="00A91465" w:rsidRPr="00970AF3">
        <w:rPr>
          <w:rFonts w:ascii="Book Antiqua" w:eastAsia="Book Antiqua" w:hAnsi="Book Antiqua" w:cs="Book Antiqua"/>
          <w:color w:val="000000"/>
        </w:rPr>
        <w:t>V</w:t>
      </w:r>
      <w:r w:rsidRPr="00970AF3">
        <w:rPr>
          <w:rFonts w:ascii="Book Antiqua" w:eastAsia="Book Antiqua" w:hAnsi="Book Antiqua" w:cs="Book Antiqua"/>
          <w:color w:val="000000"/>
        </w:rPr>
        <w:t>-2 present in the lung, kidneys, and brain</w:t>
      </w:r>
      <w:r w:rsidRPr="00970AF3">
        <w:rPr>
          <w:rFonts w:ascii="Book Antiqua" w:eastAsia="Book Antiqua" w:hAnsi="Book Antiqua" w:cs="Book Antiqua"/>
          <w:color w:val="000000"/>
          <w:vertAlign w:val="superscript"/>
        </w:rPr>
        <w:t>[30]</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However, there is a notable difference in COVID-19 outcomes since studies have shown more complications to the viral illness, including higher psychological distress and increased mortality in Blacks compared to Whites</w:t>
      </w:r>
      <w:r w:rsidR="002565F6">
        <w:rPr>
          <w:rFonts w:ascii="Book Antiqua" w:eastAsia="Book Antiqua" w:hAnsi="Book Antiqua" w:cs="Book Antiqua"/>
          <w:color w:val="000000"/>
          <w:vertAlign w:val="superscript"/>
        </w:rPr>
        <w:t>[31,</w:t>
      </w:r>
      <w:r w:rsidRPr="00970AF3">
        <w:rPr>
          <w:rFonts w:ascii="Book Antiqua" w:eastAsia="Book Antiqua" w:hAnsi="Book Antiqua" w:cs="Book Antiqua"/>
          <w:color w:val="000000"/>
          <w:vertAlign w:val="superscript"/>
        </w:rPr>
        <w:t>32]</w:t>
      </w:r>
      <w:r w:rsidRPr="00970AF3">
        <w:rPr>
          <w:rFonts w:ascii="Book Antiqua" w:eastAsia="Book Antiqua" w:hAnsi="Book Antiqua" w:cs="Book Antiqua"/>
          <w:color w:val="000000"/>
        </w:rPr>
        <w:t xml:space="preserve">. In the </w:t>
      </w:r>
      <w:r w:rsidR="00EC0126" w:rsidRPr="00970AF3">
        <w:rPr>
          <w:rFonts w:ascii="Book Antiqua" w:eastAsia="Book Antiqua" w:hAnsi="Book Antiqua" w:cs="Book Antiqua"/>
          <w:color w:val="000000"/>
        </w:rPr>
        <w:t>United States</w:t>
      </w:r>
      <w:r w:rsidRPr="00970AF3">
        <w:rPr>
          <w:rFonts w:ascii="Book Antiqua" w:eastAsia="Book Antiqua" w:hAnsi="Book Antiqua" w:cs="Book Antiqua"/>
          <w:color w:val="000000"/>
        </w:rPr>
        <w:t>, a third of hospitalized COVID-19 patients are Black, although they make up only 13% of the total population</w:t>
      </w:r>
      <w:r w:rsidRPr="00970AF3">
        <w:rPr>
          <w:rFonts w:ascii="Book Antiqua" w:eastAsia="Book Antiqua" w:hAnsi="Book Antiqua" w:cs="Book Antiqua"/>
          <w:color w:val="000000"/>
          <w:vertAlign w:val="superscript"/>
        </w:rPr>
        <w:t>[33]</w:t>
      </w:r>
      <w:r w:rsidRPr="00970AF3">
        <w:rPr>
          <w:rFonts w:ascii="Book Antiqua" w:eastAsia="Book Antiqua" w:hAnsi="Book Antiqua" w:cs="Book Antiqua"/>
          <w:color w:val="000000"/>
        </w:rPr>
        <w:t xml:space="preserve">. In the </w:t>
      </w:r>
      <w:r w:rsidR="00AC17BF" w:rsidRPr="00970AF3">
        <w:rPr>
          <w:rFonts w:ascii="Book Antiqua" w:eastAsia="Book Antiqua" w:hAnsi="Book Antiqua" w:cs="Book Antiqua"/>
          <w:color w:val="000000"/>
        </w:rPr>
        <w:t>United Kingdom</w:t>
      </w:r>
      <w:r w:rsidRPr="00970AF3">
        <w:rPr>
          <w:rFonts w:ascii="Book Antiqua" w:eastAsia="Book Antiqua" w:hAnsi="Book Antiqua" w:cs="Book Antiqua"/>
          <w:color w:val="000000"/>
        </w:rPr>
        <w:t>, Blacks were found to have a four-fold increased risk for COVID-19 infection</w:t>
      </w:r>
      <w:r w:rsidRPr="00970AF3">
        <w:rPr>
          <w:rFonts w:ascii="Book Antiqua" w:eastAsia="Book Antiqua" w:hAnsi="Book Antiqua" w:cs="Book Antiqua"/>
          <w:color w:val="000000"/>
          <w:vertAlign w:val="superscript"/>
        </w:rPr>
        <w:t>[31]</w:t>
      </w:r>
      <w:r w:rsidRPr="00970AF3">
        <w:rPr>
          <w:rFonts w:ascii="Book Antiqua" w:eastAsia="Book Antiqua" w:hAnsi="Book Antiqua" w:cs="Book Antiqua"/>
          <w:color w:val="000000"/>
        </w:rPr>
        <w:t>.</w:t>
      </w:r>
      <w:r w:rsidR="00EC0126" w:rsidRPr="00970AF3">
        <w:rPr>
          <w:rStyle w:val="apple-converted-space"/>
          <w:rFonts w:ascii="Book Antiqua" w:eastAsia="Book Antiqua" w:hAnsi="Book Antiqua" w:cs="Book Antiqua"/>
          <w:color w:val="000000"/>
          <w:shd w:val="clear" w:color="auto" w:fill="FFFFFF"/>
        </w:rPr>
        <w:t xml:space="preserve"> </w:t>
      </w:r>
      <w:r w:rsidRPr="00970AF3">
        <w:rPr>
          <w:rStyle w:val="apple-converted-space"/>
          <w:rFonts w:ascii="Book Antiqua" w:eastAsia="Book Antiqua" w:hAnsi="Book Antiqua" w:cs="Book Antiqua"/>
          <w:color w:val="000000"/>
          <w:shd w:val="clear" w:color="auto" w:fill="FFFFFF"/>
        </w:rPr>
        <w:t>Black individuals diagnosed with COVID-19 (34.6%) showed psychological distress, but only a minimal (8.6%) sought out psychiatric care</w:t>
      </w:r>
      <w:r w:rsidRPr="00970AF3">
        <w:rPr>
          <w:rStyle w:val="apple-converted-space"/>
          <w:rFonts w:ascii="Book Antiqua" w:eastAsia="Book Antiqua" w:hAnsi="Book Antiqua" w:cs="Book Antiqua"/>
          <w:color w:val="000000"/>
          <w:shd w:val="clear" w:color="auto" w:fill="FFFFFF"/>
          <w:vertAlign w:val="superscript"/>
        </w:rPr>
        <w:t>[31]</w:t>
      </w:r>
      <w:r w:rsidRPr="00970AF3">
        <w:rPr>
          <w:rStyle w:val="apple-converted-space"/>
          <w:rFonts w:ascii="Book Antiqua" w:eastAsia="Book Antiqua" w:hAnsi="Book Antiqua" w:cs="Book Antiqua"/>
          <w:color w:val="000000"/>
          <w:shd w:val="clear" w:color="auto" w:fill="FFFFFF"/>
        </w:rPr>
        <w:t>.</w:t>
      </w:r>
      <w:r w:rsidR="00EC0126" w:rsidRPr="00970AF3">
        <w:rPr>
          <w:rStyle w:val="apple-converted-space"/>
          <w:rFonts w:ascii="Book Antiqua" w:eastAsia="Book Antiqua" w:hAnsi="Book Antiqua" w:cs="Book Antiqua"/>
          <w:color w:val="000000"/>
          <w:shd w:val="clear" w:color="auto" w:fill="FFFFFF"/>
        </w:rPr>
        <w:t xml:space="preserve"> </w:t>
      </w:r>
      <w:r w:rsidRPr="00970AF3">
        <w:rPr>
          <w:rStyle w:val="apple-converted-space"/>
          <w:rFonts w:ascii="Book Antiqua" w:eastAsia="Book Antiqua" w:hAnsi="Book Antiqua" w:cs="Book Antiqua"/>
          <w:color w:val="000000"/>
          <w:shd w:val="clear" w:color="auto" w:fill="FFFFFF"/>
        </w:rPr>
        <w:t>Poor access to services, stigma, cultural insensitivity</w:t>
      </w:r>
      <w:r w:rsidR="003721F0">
        <w:rPr>
          <w:rStyle w:val="apple-converted-space"/>
          <w:rFonts w:ascii="Book Antiqua" w:eastAsia="Book Antiqua" w:hAnsi="Book Antiqua" w:cs="Book Antiqua"/>
          <w:color w:val="000000"/>
          <w:shd w:val="clear" w:color="auto" w:fill="FFFFFF"/>
        </w:rPr>
        <w:t xml:space="preserve"> </w:t>
      </w:r>
      <w:r w:rsidRPr="00970AF3">
        <w:rPr>
          <w:rStyle w:val="apple-converted-space"/>
          <w:rFonts w:ascii="Book Antiqua" w:eastAsia="Book Antiqua" w:hAnsi="Book Antiqua" w:cs="Book Antiqua"/>
          <w:color w:val="000000"/>
          <w:shd w:val="clear" w:color="auto" w:fill="FFFFFF"/>
        </w:rPr>
        <w:t>and lack of awareness of</w:t>
      </w:r>
      <w:r w:rsidR="00EC0126" w:rsidRPr="00970AF3">
        <w:rPr>
          <w:rStyle w:val="apple-converted-space"/>
          <w:rFonts w:ascii="Book Antiqua" w:eastAsia="Book Antiqua" w:hAnsi="Book Antiqua" w:cs="Book Antiqua"/>
          <w:color w:val="000000"/>
          <w:shd w:val="clear" w:color="auto" w:fill="FFFFFF"/>
        </w:rPr>
        <w:t xml:space="preserve"> </w:t>
      </w:r>
      <w:r w:rsidRPr="00970AF3">
        <w:rPr>
          <w:rStyle w:val="apple-converted-space"/>
          <w:rFonts w:ascii="Book Antiqua" w:eastAsia="Book Antiqua" w:hAnsi="Book Antiqua" w:cs="Book Antiqua"/>
          <w:color w:val="000000"/>
          <w:shd w:val="clear" w:color="auto" w:fill="FFFFFF"/>
        </w:rPr>
        <w:t>their symptoms might prevent Blacks from obtaining mental health care during traumatic events</w:t>
      </w:r>
      <w:r w:rsidRPr="00970AF3">
        <w:rPr>
          <w:rStyle w:val="apple-converted-space"/>
          <w:rFonts w:ascii="Book Antiqua" w:eastAsia="Book Antiqua" w:hAnsi="Book Antiqua" w:cs="Book Antiqua"/>
          <w:color w:val="000000"/>
          <w:shd w:val="clear" w:color="auto" w:fill="FFFFFF"/>
          <w:vertAlign w:val="superscript"/>
        </w:rPr>
        <w:t>[34]</w:t>
      </w:r>
      <w:r w:rsidRPr="00970AF3">
        <w:rPr>
          <w:rStyle w:val="apple-converted-space"/>
          <w:rFonts w:ascii="Book Antiqua" w:eastAsia="Book Antiqua" w:hAnsi="Book Antiqua" w:cs="Book Antiqua"/>
          <w:color w:val="000000"/>
          <w:shd w:val="clear" w:color="auto" w:fill="FFFFFF"/>
        </w:rPr>
        <w:t>.</w:t>
      </w:r>
    </w:p>
    <w:p w14:paraId="45355268" w14:textId="77777777" w:rsidR="00A77B3E" w:rsidRPr="00970AF3" w:rsidRDefault="009670AE" w:rsidP="0013780B">
      <w:pPr>
        <w:spacing w:line="360" w:lineRule="auto"/>
        <w:ind w:firstLineChars="100" w:firstLine="240"/>
        <w:jc w:val="both"/>
        <w:rPr>
          <w:rFonts w:ascii="Book Antiqua" w:hAnsi="Book Antiqua"/>
        </w:rPr>
      </w:pPr>
      <w:r w:rsidRPr="00970AF3">
        <w:rPr>
          <w:rStyle w:val="apple-converted-space"/>
          <w:rFonts w:ascii="Book Antiqua" w:eastAsia="Book Antiqua" w:hAnsi="Book Antiqua" w:cs="Book Antiqua"/>
          <w:color w:val="000000"/>
          <w:shd w:val="clear" w:color="auto" w:fill="FFFFFF"/>
        </w:rPr>
        <w:t>Structural racism or the “ways in which societies foster discrimination through mutually reinforcing inequitable systems</w:t>
      </w:r>
      <w:r w:rsidRPr="00970AF3">
        <w:rPr>
          <w:rStyle w:val="apple-converted-space"/>
          <w:rFonts w:ascii="Book Antiqua" w:eastAsia="Book Antiqua" w:hAnsi="Book Antiqua" w:cs="Book Antiqua"/>
          <w:color w:val="000000"/>
          <w:shd w:val="clear" w:color="auto" w:fill="FFFFFF"/>
          <w:vertAlign w:val="superscript"/>
        </w:rPr>
        <w:t>[35]</w:t>
      </w:r>
      <w:r w:rsidRPr="00970AF3">
        <w:rPr>
          <w:rStyle w:val="apple-converted-space"/>
          <w:rFonts w:ascii="Book Antiqua" w:eastAsia="Book Antiqua" w:hAnsi="Book Antiqua" w:cs="Book Antiqua"/>
          <w:color w:val="000000"/>
          <w:shd w:val="clear" w:color="auto" w:fill="FFFFFF"/>
        </w:rPr>
        <w:t>” can complicate mental health disparities.</w:t>
      </w:r>
      <w:r w:rsidR="00EC0126" w:rsidRPr="00970AF3">
        <w:rPr>
          <w:rStyle w:val="apple-converted-space"/>
          <w:rFonts w:ascii="Book Antiqua" w:eastAsia="Book Antiqua" w:hAnsi="Book Antiqua" w:cs="Book Antiqua"/>
          <w:color w:val="000000"/>
          <w:shd w:val="clear" w:color="auto" w:fill="FFFFFF"/>
        </w:rPr>
        <w:t xml:space="preserve"> </w:t>
      </w:r>
      <w:r w:rsidRPr="00970AF3">
        <w:rPr>
          <w:rStyle w:val="apple-converted-space"/>
          <w:rFonts w:ascii="Book Antiqua" w:eastAsia="Book Antiqua" w:hAnsi="Book Antiqua" w:cs="Book Antiqua"/>
          <w:color w:val="000000"/>
          <w:shd w:val="clear" w:color="auto" w:fill="FFFFFF"/>
        </w:rPr>
        <w:t>A general mistrust of health systems is based on the historical mistreatment of Blacks in psychiatric care</w:t>
      </w:r>
      <w:r w:rsidRPr="00970AF3">
        <w:rPr>
          <w:rStyle w:val="apple-converted-space"/>
          <w:rFonts w:ascii="Book Antiqua" w:eastAsia="Book Antiqua" w:hAnsi="Book Antiqua" w:cs="Book Antiqua"/>
          <w:color w:val="000000"/>
          <w:shd w:val="clear" w:color="auto" w:fill="FFFFFF"/>
          <w:vertAlign w:val="superscript"/>
        </w:rPr>
        <w:t>[36]</w:t>
      </w:r>
      <w:r w:rsidRPr="00970AF3">
        <w:rPr>
          <w:rStyle w:val="apple-converted-space"/>
          <w:rFonts w:ascii="Book Antiqua" w:eastAsia="Book Antiqua" w:hAnsi="Book Antiqua" w:cs="Book Antiqua"/>
          <w:color w:val="000000"/>
          <w:shd w:val="clear" w:color="auto" w:fill="FFFFFF"/>
        </w:rPr>
        <w:t>. To this extent, the American Psychiatric Association issued a public apology about their role in Blacks’ historical injustices acknowledging their influence in inequitable practices, including the misdiagnosis of schizophrenia in this population</w:t>
      </w:r>
      <w:r w:rsidRPr="00970AF3">
        <w:rPr>
          <w:rStyle w:val="apple-converted-space"/>
          <w:rFonts w:ascii="Book Antiqua" w:eastAsia="Book Antiqua" w:hAnsi="Book Antiqua" w:cs="Book Antiqua"/>
          <w:color w:val="000000"/>
          <w:shd w:val="clear" w:color="auto" w:fill="FFFFFF"/>
          <w:vertAlign w:val="superscript"/>
        </w:rPr>
        <w:t>[37]</w:t>
      </w:r>
      <w:r w:rsidRPr="00970AF3">
        <w:rPr>
          <w:rStyle w:val="apple-converted-space"/>
          <w:rFonts w:ascii="Book Antiqua" w:eastAsia="Book Antiqua" w:hAnsi="Book Antiqua" w:cs="Book Antiqua"/>
          <w:color w:val="000000"/>
          <w:shd w:val="clear" w:color="auto" w:fill="FFFFFF"/>
        </w:rPr>
        <w:t>.</w:t>
      </w:r>
    </w:p>
    <w:p w14:paraId="29A72A90" w14:textId="4CE4E71C" w:rsidR="00A77B3E" w:rsidRPr="00970AF3" w:rsidRDefault="009670AE" w:rsidP="0013780B">
      <w:pPr>
        <w:spacing w:line="360" w:lineRule="auto"/>
        <w:ind w:firstLineChars="100" w:firstLine="240"/>
        <w:jc w:val="both"/>
        <w:rPr>
          <w:rFonts w:ascii="Book Antiqua" w:hAnsi="Book Antiqua"/>
        </w:rPr>
      </w:pPr>
      <w:r w:rsidRPr="00970AF3">
        <w:rPr>
          <w:rStyle w:val="apple-converted-space"/>
          <w:rFonts w:ascii="Book Antiqua" w:eastAsia="Book Antiqua" w:hAnsi="Book Antiqua" w:cs="Book Antiqua"/>
          <w:color w:val="000000"/>
          <w:shd w:val="clear" w:color="auto" w:fill="FFFFFF"/>
        </w:rPr>
        <w:t>Indigenous people also face similar mental health disparities.</w:t>
      </w:r>
      <w:r w:rsidR="00EC0126" w:rsidRPr="00970AF3">
        <w:rPr>
          <w:rStyle w:val="apple-converted-space"/>
          <w:rFonts w:ascii="Book Antiqua" w:eastAsia="Book Antiqua" w:hAnsi="Book Antiqua" w:cs="Book Antiqua"/>
          <w:color w:val="000000"/>
          <w:shd w:val="clear" w:color="auto" w:fill="FFFFFF"/>
        </w:rPr>
        <w:t xml:space="preserve"> </w:t>
      </w:r>
      <w:r w:rsidRPr="00970AF3">
        <w:rPr>
          <w:rStyle w:val="apple-converted-space"/>
          <w:rFonts w:ascii="Book Antiqua" w:eastAsia="Book Antiqua" w:hAnsi="Book Antiqua" w:cs="Book Antiqua"/>
          <w:color w:val="000000"/>
          <w:shd w:val="clear" w:color="auto" w:fill="FFFFFF"/>
        </w:rPr>
        <w:t xml:space="preserve">There are presently 45 million indigenous people living in Latin America, 5.2 million in the </w:t>
      </w:r>
      <w:r w:rsidR="00EC0126" w:rsidRPr="00970AF3">
        <w:rPr>
          <w:rFonts w:ascii="Book Antiqua" w:eastAsia="Book Antiqua" w:hAnsi="Book Antiqua" w:cs="Book Antiqua"/>
          <w:color w:val="000000"/>
        </w:rPr>
        <w:t>United States</w:t>
      </w:r>
      <w:r w:rsidR="0013780B" w:rsidRPr="00970AF3">
        <w:rPr>
          <w:rStyle w:val="apple-converted-space"/>
          <w:rFonts w:ascii="Book Antiqua" w:eastAsia="Book Antiqua" w:hAnsi="Book Antiqua" w:cs="Book Antiqua"/>
          <w:color w:val="000000"/>
          <w:shd w:val="clear" w:color="auto" w:fill="FFFFFF"/>
        </w:rPr>
        <w:t>, 2 million in Canada, and 798</w:t>
      </w:r>
      <w:r w:rsidRPr="00970AF3">
        <w:rPr>
          <w:rStyle w:val="apple-converted-space"/>
          <w:rFonts w:ascii="Book Antiqua" w:eastAsia="Book Antiqua" w:hAnsi="Book Antiqua" w:cs="Book Antiqua"/>
          <w:color w:val="000000"/>
          <w:shd w:val="clear" w:color="auto" w:fill="FFFFFF"/>
        </w:rPr>
        <w:t>363 Aboriginal or Torres Strait Islander living in Australia</w:t>
      </w:r>
      <w:r w:rsidRPr="00970AF3">
        <w:rPr>
          <w:rStyle w:val="apple-converted-space"/>
          <w:rFonts w:ascii="Book Antiqua" w:eastAsia="Book Antiqua" w:hAnsi="Book Antiqua" w:cs="Book Antiqua"/>
          <w:color w:val="000000"/>
          <w:shd w:val="clear" w:color="auto" w:fill="FFFFFF"/>
          <w:vertAlign w:val="superscript"/>
        </w:rPr>
        <w:t>[38]</w:t>
      </w:r>
      <w:r w:rsidRPr="00970AF3">
        <w:rPr>
          <w:rStyle w:val="apple-converted-space"/>
          <w:rFonts w:ascii="Book Antiqua" w:eastAsia="Book Antiqua" w:hAnsi="Book Antiqua" w:cs="Book Antiqua"/>
          <w:color w:val="000000"/>
          <w:shd w:val="clear" w:color="auto" w:fill="FFFFFF"/>
        </w:rPr>
        <w:t>.</w:t>
      </w:r>
      <w:r w:rsidR="00EC0126" w:rsidRPr="00970AF3">
        <w:rPr>
          <w:rStyle w:val="apple-converted-space"/>
          <w:rFonts w:ascii="Book Antiqua" w:eastAsia="Book Antiqua" w:hAnsi="Book Antiqua" w:cs="Book Antiqua"/>
          <w:color w:val="000000"/>
          <w:shd w:val="clear" w:color="auto" w:fill="FFFFFF"/>
        </w:rPr>
        <w:t xml:space="preserve"> </w:t>
      </w:r>
      <w:r w:rsidRPr="00970AF3">
        <w:rPr>
          <w:rStyle w:val="apple-converted-space"/>
          <w:rFonts w:ascii="Book Antiqua" w:eastAsia="Book Antiqua" w:hAnsi="Book Antiqua" w:cs="Book Antiqua"/>
          <w:color w:val="000000"/>
          <w:shd w:val="clear" w:color="auto" w:fill="FFFFFF"/>
        </w:rPr>
        <w:t>In a controlled variable study, being Aboriginal or Torres Strait Islander was a strong predictor for higher anxiety, suggesting that indigenous people in Australia might be more vulnerable to poorer mental health outcomes</w:t>
      </w:r>
      <w:r w:rsidRPr="00970AF3">
        <w:rPr>
          <w:rStyle w:val="apple-converted-space"/>
          <w:rFonts w:ascii="Book Antiqua" w:eastAsia="Book Antiqua" w:hAnsi="Book Antiqua" w:cs="Book Antiqua"/>
          <w:color w:val="000000"/>
          <w:shd w:val="clear" w:color="auto" w:fill="FFFFFF"/>
          <w:vertAlign w:val="superscript"/>
        </w:rPr>
        <w:t>[39]</w:t>
      </w:r>
      <w:r w:rsidRPr="00970AF3">
        <w:rPr>
          <w:rStyle w:val="apple-converted-space"/>
          <w:rFonts w:ascii="Book Antiqua" w:eastAsia="Book Antiqua" w:hAnsi="Book Antiqua" w:cs="Book Antiqua"/>
          <w:color w:val="000000"/>
          <w:shd w:val="clear" w:color="auto" w:fill="FFFFFF"/>
        </w:rPr>
        <w:t>.</w:t>
      </w:r>
      <w:r w:rsidR="00EC0126" w:rsidRPr="00970AF3">
        <w:rPr>
          <w:rStyle w:val="apple-converted-space"/>
          <w:rFonts w:ascii="Book Antiqua" w:eastAsia="Book Antiqua" w:hAnsi="Book Antiqua" w:cs="Book Antiqua"/>
          <w:color w:val="000000"/>
          <w:shd w:val="clear" w:color="auto" w:fill="FFFFFF"/>
        </w:rPr>
        <w:t xml:space="preserve"> </w:t>
      </w:r>
      <w:r w:rsidRPr="00970AF3">
        <w:rPr>
          <w:rStyle w:val="apple-converted-space"/>
          <w:rFonts w:ascii="Book Antiqua" w:eastAsia="Book Antiqua" w:hAnsi="Book Antiqua" w:cs="Book Antiqua"/>
          <w:color w:val="000000"/>
          <w:shd w:val="clear" w:color="auto" w:fill="FFFFFF"/>
        </w:rPr>
        <w:t xml:space="preserve">During the </w:t>
      </w:r>
      <w:r w:rsidRPr="00970AF3">
        <w:rPr>
          <w:rStyle w:val="apple-converted-space"/>
          <w:rFonts w:ascii="Book Antiqua" w:eastAsia="Book Antiqua" w:hAnsi="Book Antiqua" w:cs="Book Antiqua"/>
          <w:color w:val="000000"/>
          <w:shd w:val="clear" w:color="auto" w:fill="FFFFFF"/>
        </w:rPr>
        <w:lastRenderedPageBreak/>
        <w:t>COVID-19 pandemic, many indigenous people tend to handle stress independently of others by relying on spirituality to guide them, leading to a decline in seeking mental health care services</w:t>
      </w:r>
      <w:r w:rsidRPr="00970AF3">
        <w:rPr>
          <w:rStyle w:val="apple-converted-space"/>
          <w:rFonts w:ascii="Book Antiqua" w:eastAsia="Book Antiqua" w:hAnsi="Book Antiqua" w:cs="Book Antiqua"/>
          <w:color w:val="000000"/>
          <w:shd w:val="clear" w:color="auto" w:fill="FFFFFF"/>
          <w:vertAlign w:val="superscript"/>
        </w:rPr>
        <w:t>[40]</w:t>
      </w:r>
      <w:r w:rsidRPr="00970AF3">
        <w:rPr>
          <w:rStyle w:val="apple-converted-space"/>
          <w:rFonts w:ascii="Book Antiqua" w:eastAsia="Book Antiqua" w:hAnsi="Book Antiqua" w:cs="Book Antiqua"/>
          <w:color w:val="000000"/>
          <w:shd w:val="clear" w:color="auto" w:fill="FFFFFF"/>
        </w:rPr>
        <w:t>.</w:t>
      </w:r>
      <w:r w:rsidR="00EC0126" w:rsidRPr="00970AF3">
        <w:rPr>
          <w:rStyle w:val="apple-converted-space"/>
          <w:rFonts w:ascii="Book Antiqua" w:eastAsia="Book Antiqua" w:hAnsi="Book Antiqua" w:cs="Book Antiqua"/>
          <w:color w:val="000000"/>
          <w:shd w:val="clear" w:color="auto" w:fill="FFFFFF"/>
        </w:rPr>
        <w:t xml:space="preserve"> </w:t>
      </w:r>
    </w:p>
    <w:p w14:paraId="0D18946E" w14:textId="0482F9A3" w:rsidR="00A77B3E" w:rsidRPr="00970AF3" w:rsidRDefault="009670AE" w:rsidP="0013780B">
      <w:pPr>
        <w:spacing w:line="360" w:lineRule="auto"/>
        <w:ind w:firstLineChars="100" w:firstLine="240"/>
        <w:jc w:val="both"/>
        <w:rPr>
          <w:rFonts w:ascii="Book Antiqua" w:hAnsi="Book Antiqua"/>
        </w:rPr>
      </w:pPr>
      <w:r w:rsidRPr="00970AF3">
        <w:rPr>
          <w:rStyle w:val="apple-converted-space"/>
          <w:rFonts w:ascii="Book Antiqua" w:eastAsia="Book Antiqua" w:hAnsi="Book Antiqua" w:cs="Book Antiqua"/>
          <w:color w:val="000000"/>
          <w:shd w:val="clear" w:color="auto" w:fill="FFFFFF"/>
        </w:rPr>
        <w:t xml:space="preserve">Limited access to indigenous villages due to isolation in remote geographical areas can prevent obtaining mental health care for indigenous people. In Brazil, many indigenous people </w:t>
      </w:r>
      <w:r w:rsidRPr="00970AF3">
        <w:rPr>
          <w:rFonts w:ascii="Book Antiqua" w:eastAsia="Book Antiqua" w:hAnsi="Book Antiqua" w:cs="Book Antiqua"/>
          <w:color w:val="000000"/>
          <w:shd w:val="clear" w:color="auto" w:fill="FFFFFF"/>
        </w:rPr>
        <w:t>cannot access health services due to geographical distance and unavailability of care</w:t>
      </w:r>
      <w:r w:rsidRPr="00970AF3">
        <w:rPr>
          <w:rFonts w:ascii="Book Antiqua" w:eastAsia="Book Antiqua" w:hAnsi="Book Antiqua" w:cs="Book Antiqua"/>
          <w:color w:val="000000"/>
          <w:shd w:val="clear" w:color="auto" w:fill="FFFFFF"/>
          <w:vertAlign w:val="superscript"/>
        </w:rPr>
        <w:t>[41]</w:t>
      </w:r>
      <w:r w:rsidRPr="00970AF3">
        <w:rPr>
          <w:rFonts w:ascii="Book Antiqua" w:eastAsia="Book Antiqua" w:hAnsi="Book Antiqua" w:cs="Book Antiqua"/>
          <w:color w:val="000000"/>
          <w:shd w:val="clear" w:color="auto" w:fill="FFFFFF"/>
        </w:rPr>
        <w:t>.</w:t>
      </w:r>
      <w:r w:rsidR="00EC0126" w:rsidRPr="00970AF3">
        <w:rPr>
          <w:rFonts w:ascii="Book Antiqua" w:eastAsia="Book Antiqua" w:hAnsi="Book Antiqua" w:cs="Book Antiqua"/>
          <w:color w:val="000000"/>
          <w:shd w:val="clear" w:color="auto" w:fill="FFFFFF"/>
        </w:rPr>
        <w:t xml:space="preserve"> </w:t>
      </w:r>
      <w:r w:rsidRPr="00970AF3">
        <w:rPr>
          <w:rStyle w:val="apple-converted-space"/>
          <w:rFonts w:ascii="Book Antiqua" w:eastAsia="Book Antiqua" w:hAnsi="Book Antiqua" w:cs="Book Antiqua"/>
          <w:color w:val="000000"/>
          <w:shd w:val="clear" w:color="auto" w:fill="FFFFFF"/>
        </w:rPr>
        <w:t>Restrictive bans placed by governments to prevent the pandemic</w:t>
      </w:r>
      <w:r w:rsidR="003721F0">
        <w:rPr>
          <w:rStyle w:val="apple-converted-space"/>
          <w:rFonts w:ascii="Book Antiqua" w:eastAsia="Book Antiqua" w:hAnsi="Book Antiqua" w:cs="Book Antiqua"/>
          <w:color w:val="000000"/>
          <w:shd w:val="clear" w:color="auto" w:fill="FFFFFF"/>
        </w:rPr>
        <w:t>’s spread</w:t>
      </w:r>
      <w:r w:rsidRPr="00970AF3">
        <w:rPr>
          <w:rStyle w:val="apple-converted-space"/>
          <w:rFonts w:ascii="Book Antiqua" w:eastAsia="Book Antiqua" w:hAnsi="Book Antiqua" w:cs="Book Antiqua"/>
          <w:color w:val="000000"/>
          <w:shd w:val="clear" w:color="auto" w:fill="FFFFFF"/>
        </w:rPr>
        <w:t xml:space="preserve"> can further complicate travel by health care workers to these remote places</w:t>
      </w:r>
      <w:r w:rsidRPr="00970AF3">
        <w:rPr>
          <w:rStyle w:val="apple-converted-space"/>
          <w:rFonts w:ascii="Book Antiqua" w:eastAsia="Book Antiqua" w:hAnsi="Book Antiqua" w:cs="Book Antiqua"/>
          <w:color w:val="000000"/>
          <w:shd w:val="clear" w:color="auto" w:fill="FFFFFF"/>
          <w:vertAlign w:val="superscript"/>
        </w:rPr>
        <w:t>[38]</w:t>
      </w:r>
      <w:r w:rsidRPr="00970AF3">
        <w:rPr>
          <w:rStyle w:val="apple-converted-space"/>
          <w:rFonts w:ascii="Book Antiqua" w:eastAsia="Book Antiqua" w:hAnsi="Book Antiqua" w:cs="Book Antiqua"/>
          <w:color w:val="000000"/>
          <w:shd w:val="clear" w:color="auto" w:fill="FFFFFF"/>
        </w:rPr>
        <w:t xml:space="preserve">. In specific indigenous communities such as the First Nations, Inuit, and </w:t>
      </w:r>
      <w:r w:rsidRPr="00970AF3">
        <w:rPr>
          <w:rFonts w:ascii="Book Antiqua" w:eastAsia="Book Antiqua" w:hAnsi="Book Antiqua" w:cs="Book Antiqua"/>
          <w:color w:val="000000"/>
          <w:shd w:val="clear" w:color="auto" w:fill="FFFFFF"/>
        </w:rPr>
        <w:t>Métis in Canada, there have been lower rates of COVID-19 compared to non-indigenous people due to protective measures taken by their leaders</w:t>
      </w:r>
      <w:r w:rsidRPr="00970AF3">
        <w:rPr>
          <w:rFonts w:ascii="Book Antiqua" w:eastAsia="Book Antiqua" w:hAnsi="Book Antiqua" w:cs="Book Antiqua"/>
          <w:color w:val="000000"/>
          <w:shd w:val="clear" w:color="auto" w:fill="FFFFFF"/>
          <w:vertAlign w:val="superscript"/>
        </w:rPr>
        <w:t>[42]</w:t>
      </w:r>
      <w:r w:rsidRPr="00970AF3">
        <w:rPr>
          <w:rFonts w:ascii="Book Antiqua" w:eastAsia="Book Antiqua" w:hAnsi="Book Antiqua" w:cs="Book Antiqua"/>
          <w:color w:val="000000"/>
          <w:shd w:val="clear" w:color="auto" w:fill="FFFFFF"/>
        </w:rPr>
        <w:t>. Despite lower infection and mortality in Canadian indigenous cultures,</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38% of indigenous people reported fair to poor mental health on a governmental online survey during the pandemic compared to 16% in prior years</w:t>
      </w:r>
      <w:r w:rsidRPr="00970AF3">
        <w:rPr>
          <w:rFonts w:ascii="Book Antiqua" w:eastAsia="Book Antiqua" w:hAnsi="Book Antiqua" w:cs="Book Antiqua"/>
          <w:color w:val="000000"/>
          <w:shd w:val="clear" w:color="auto" w:fill="FFFFFF"/>
          <w:vertAlign w:val="superscript"/>
        </w:rPr>
        <w:t>[43]</w:t>
      </w:r>
      <w:r w:rsidRPr="00970AF3">
        <w:rPr>
          <w:rFonts w:ascii="Book Antiqua" w:eastAsia="Book Antiqua" w:hAnsi="Book Antiqua" w:cs="Book Antiqua"/>
          <w:color w:val="000000"/>
          <w:shd w:val="clear" w:color="auto" w:fill="FFFFFF"/>
        </w:rPr>
        <w:t>.</w:t>
      </w:r>
    </w:p>
    <w:p w14:paraId="030309B2" w14:textId="77777777" w:rsidR="00A77B3E" w:rsidRPr="00970AF3" w:rsidRDefault="009670AE" w:rsidP="006E4C03">
      <w:pPr>
        <w:spacing w:line="360" w:lineRule="auto"/>
        <w:ind w:firstLineChars="100" w:firstLine="240"/>
        <w:jc w:val="both"/>
        <w:rPr>
          <w:rFonts w:ascii="Book Antiqua" w:hAnsi="Book Antiqua"/>
        </w:rPr>
      </w:pPr>
      <w:r w:rsidRPr="00970AF3">
        <w:rPr>
          <w:rFonts w:ascii="Book Antiqua" w:eastAsia="Book Antiqua" w:hAnsi="Book Antiqua" w:cs="Book Antiqua"/>
          <w:color w:val="000000"/>
          <w:shd w:val="clear" w:color="auto" w:fill="FFFFFF"/>
        </w:rPr>
        <w:t>Public health messaging, which is essential during a pandemic, is hindered by poor access to broadband and internet service in indigenous villages. In Mexico, only 10% of indigenous villagers in Oaxaca have adequate internet service, mostly concentrated in city centers</w:t>
      </w:r>
      <w:r w:rsidRPr="00970AF3">
        <w:rPr>
          <w:rFonts w:ascii="Book Antiqua" w:eastAsia="Book Antiqua" w:hAnsi="Book Antiqua" w:cs="Book Antiqua"/>
          <w:color w:val="000000"/>
          <w:shd w:val="clear" w:color="auto" w:fill="FFFFFF"/>
          <w:vertAlign w:val="superscript"/>
        </w:rPr>
        <w:t>[44]</w:t>
      </w:r>
      <w:r w:rsidRPr="00970AF3">
        <w:rPr>
          <w:rFonts w:ascii="Book Antiqua" w:eastAsia="Book Antiqua" w:hAnsi="Book Antiqua" w:cs="Book Antiqua"/>
          <w:color w:val="000000"/>
          <w:shd w:val="clear" w:color="auto" w:fill="FFFFFF"/>
        </w:rPr>
        <w:t>. Limited access to internet service hampers the growth of telepsychiatry modalities in these communities, which could be beneficial for patient treatment.</w:t>
      </w:r>
      <w:r w:rsidR="00EC0126" w:rsidRPr="00970AF3">
        <w:rPr>
          <w:rFonts w:ascii="Book Antiqua" w:eastAsia="Book Antiqua" w:hAnsi="Book Antiqua" w:cs="Book Antiqua"/>
          <w:color w:val="000000"/>
          <w:shd w:val="clear" w:color="auto" w:fill="FFFFFF"/>
        </w:rPr>
        <w:t xml:space="preserve"> </w:t>
      </w:r>
    </w:p>
    <w:p w14:paraId="26979AF4" w14:textId="5C3183F0" w:rsidR="00A77B3E" w:rsidRPr="00970AF3" w:rsidRDefault="009670AE" w:rsidP="006E4C03">
      <w:pPr>
        <w:spacing w:line="360" w:lineRule="auto"/>
        <w:ind w:firstLineChars="100" w:firstLine="240"/>
        <w:jc w:val="both"/>
        <w:rPr>
          <w:rFonts w:ascii="Book Antiqua" w:hAnsi="Book Antiqua"/>
        </w:rPr>
      </w:pPr>
      <w:r w:rsidRPr="00970AF3">
        <w:rPr>
          <w:rFonts w:ascii="Book Antiqua" w:eastAsia="Book Antiqua" w:hAnsi="Book Antiqua" w:cs="Book Antiqua"/>
          <w:color w:val="000000"/>
          <w:shd w:val="clear" w:color="auto" w:fill="FFFFFF"/>
        </w:rPr>
        <w:t>Although the scientific literature focuses mainly on Blacks and their experience with discrimination during the COVID-19 pandemic, Asians have been significantly affected, displaying in some cases worsened mental health outcomes</w:t>
      </w:r>
      <w:r w:rsidRPr="00970AF3">
        <w:rPr>
          <w:rFonts w:ascii="Book Antiqua" w:eastAsia="Book Antiqua" w:hAnsi="Book Antiqua" w:cs="Book Antiqua"/>
          <w:color w:val="000000"/>
          <w:shd w:val="clear" w:color="auto" w:fill="FFFFFF"/>
          <w:vertAlign w:val="superscript"/>
        </w:rPr>
        <w:t>[45]</w:t>
      </w:r>
      <w:r w:rsidRPr="00970AF3">
        <w:rPr>
          <w:rFonts w:ascii="Book Antiqua" w:eastAsia="Book Antiqua" w:hAnsi="Book Antiqua" w:cs="Book Antiqua"/>
          <w:color w:val="000000"/>
          <w:shd w:val="clear" w:color="auto" w:fill="FFFFFF"/>
        </w:rPr>
        <w:t xml:space="preserve">. In the </w:t>
      </w:r>
      <w:r w:rsidR="00AC17BF" w:rsidRPr="00970AF3">
        <w:rPr>
          <w:rFonts w:ascii="Book Antiqua" w:eastAsia="Book Antiqua" w:hAnsi="Book Antiqua" w:cs="Book Antiqua"/>
          <w:color w:val="000000"/>
        </w:rPr>
        <w:t>United Kingdom</w:t>
      </w:r>
      <w:r w:rsidRPr="00970AF3">
        <w:rPr>
          <w:rFonts w:ascii="Book Antiqua" w:eastAsia="Book Antiqua" w:hAnsi="Book Antiqua" w:cs="Book Antiqua"/>
          <w:color w:val="000000"/>
          <w:shd w:val="clear" w:color="auto" w:fill="FFFFFF"/>
        </w:rPr>
        <w:t>, 41.7% of hospitalized Asians with COVID-19 proved to have higher depression screening symptoms on</w:t>
      </w:r>
      <w:r w:rsidR="00C61AEE"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Patient Health Questionnaire 4</w:t>
      </w:r>
      <w:r w:rsidR="00C61AEE"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than Blacks</w:t>
      </w:r>
      <w:r w:rsidRPr="00970AF3">
        <w:rPr>
          <w:rFonts w:ascii="Book Antiqua" w:eastAsia="Book Antiqua" w:hAnsi="Book Antiqua" w:cs="Book Antiqua"/>
          <w:color w:val="000000"/>
          <w:shd w:val="clear" w:color="auto" w:fill="FFFFFF"/>
          <w:vertAlign w:val="superscript"/>
        </w:rPr>
        <w:t>[31]</w:t>
      </w:r>
      <w:r w:rsidRPr="00970AF3">
        <w:rPr>
          <w:rFonts w:ascii="Book Antiqua" w:eastAsia="Book Antiqua" w:hAnsi="Book Antiqua" w:cs="Book Antiqua"/>
          <w:color w:val="000000"/>
          <w:shd w:val="clear" w:color="auto" w:fill="FFFFFF"/>
        </w:rPr>
        <w:t xml:space="preserve">. In the </w:t>
      </w:r>
      <w:r w:rsidR="00EC0126" w:rsidRPr="00970AF3">
        <w:rPr>
          <w:rFonts w:ascii="Book Antiqua" w:eastAsia="Book Antiqua" w:hAnsi="Book Antiqua" w:cs="Book Antiqua"/>
          <w:color w:val="000000"/>
        </w:rPr>
        <w:t>United States</w:t>
      </w:r>
      <w:r w:rsidRPr="00970AF3">
        <w:rPr>
          <w:rFonts w:ascii="Book Antiqua" w:eastAsia="Book Antiqua" w:hAnsi="Book Antiqua" w:cs="Book Antiqua"/>
          <w:color w:val="000000"/>
          <w:shd w:val="clear" w:color="auto" w:fill="FFFFFF"/>
        </w:rPr>
        <w:t>, many Asian Americans are targeted by their ethnicity in response to reports of the emerging virus</w:t>
      </w:r>
      <w:r w:rsidRPr="00970AF3">
        <w:rPr>
          <w:rFonts w:ascii="Book Antiqua" w:eastAsia="Book Antiqua" w:hAnsi="Book Antiqua" w:cs="Book Antiqua"/>
          <w:color w:val="000000"/>
          <w:shd w:val="clear" w:color="auto" w:fill="FFFFFF"/>
          <w:vertAlign w:val="superscript"/>
        </w:rPr>
        <w:t>[45]</w:t>
      </w:r>
      <w:r w:rsidRPr="00970AF3">
        <w:rPr>
          <w:rFonts w:ascii="Book Antiqua" w:eastAsia="Book Antiqua" w:hAnsi="Book Antiqua" w:cs="Book Antiqua"/>
          <w:color w:val="000000"/>
          <w:shd w:val="clear" w:color="auto" w:fill="FFFFFF"/>
        </w:rPr>
        <w:t xml:space="preserve">. Compared to pre-pandemic percentages, a </w:t>
      </w:r>
      <w:r w:rsidR="00EC0126" w:rsidRPr="00970AF3">
        <w:rPr>
          <w:rFonts w:ascii="Book Antiqua" w:eastAsia="Book Antiqua" w:hAnsi="Book Antiqua" w:cs="Book Antiqua"/>
          <w:color w:val="000000"/>
        </w:rPr>
        <w:t>United States</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cross-sectional study showed that 41% of Asians and Asian Americans reported an increase in anxiety and that 53% reported an increase in depressive symptoms</w:t>
      </w:r>
      <w:r w:rsidRPr="00970AF3">
        <w:rPr>
          <w:rFonts w:ascii="Book Antiqua" w:eastAsia="Book Antiqua" w:hAnsi="Book Antiqua" w:cs="Book Antiqua"/>
          <w:color w:val="000000"/>
          <w:shd w:val="clear" w:color="auto" w:fill="FFFFFF"/>
          <w:vertAlign w:val="superscript"/>
        </w:rPr>
        <w:t>[45]</w:t>
      </w:r>
      <w:r w:rsidRPr="00970AF3">
        <w:rPr>
          <w:rFonts w:ascii="Book Antiqua" w:eastAsia="Book Antiqua" w:hAnsi="Book Antiqua" w:cs="Book Antiqua"/>
          <w:color w:val="000000"/>
          <w:shd w:val="clear" w:color="auto" w:fill="FFFFFF"/>
        </w:rPr>
        <w:t>.</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lastRenderedPageBreak/>
        <w:t>A higher level of community support mitigates the impact of discrimination on depressive symptoms in Asians and Asian Americans</w:t>
      </w:r>
      <w:r w:rsidRPr="00970AF3">
        <w:rPr>
          <w:rFonts w:ascii="Book Antiqua" w:eastAsia="Book Antiqua" w:hAnsi="Book Antiqua" w:cs="Book Antiqua"/>
          <w:color w:val="000000"/>
          <w:shd w:val="clear" w:color="auto" w:fill="FFFFFF"/>
          <w:vertAlign w:val="superscript"/>
        </w:rPr>
        <w:t>[45]</w:t>
      </w:r>
      <w:r w:rsidRPr="00970AF3">
        <w:rPr>
          <w:rFonts w:ascii="Book Antiqua" w:eastAsia="Book Antiqua" w:hAnsi="Book Antiqua" w:cs="Book Antiqua"/>
          <w:color w:val="000000"/>
          <w:shd w:val="clear" w:color="auto" w:fill="FFFFFF"/>
        </w:rPr>
        <w:t>.</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 xml:space="preserve">Among other ethnic minority groups, Asians showed a lower incidence of suicide (6%) in </w:t>
      </w:r>
      <w:r w:rsidR="003721F0">
        <w:rPr>
          <w:rFonts w:ascii="Book Antiqua" w:eastAsia="Book Antiqua" w:hAnsi="Book Antiqua" w:cs="Book Antiqua"/>
          <w:color w:val="000000"/>
          <w:shd w:val="clear" w:color="auto" w:fill="FFFFFF"/>
        </w:rPr>
        <w:t>th</w:t>
      </w:r>
      <w:r w:rsidR="00D352EE">
        <w:rPr>
          <w:rFonts w:ascii="Book Antiqua" w:eastAsia="Book Antiqua" w:hAnsi="Book Antiqua" w:cs="Book Antiqua"/>
          <w:color w:val="000000"/>
          <w:shd w:val="clear" w:color="auto" w:fill="FFFFFF"/>
        </w:rPr>
        <w:t xml:space="preserve">e </w:t>
      </w:r>
      <w:r w:rsidR="00EC0126" w:rsidRPr="00970AF3">
        <w:rPr>
          <w:rFonts w:ascii="Book Antiqua" w:eastAsia="Book Antiqua" w:hAnsi="Book Antiqua" w:cs="Book Antiqua"/>
          <w:color w:val="000000"/>
        </w:rPr>
        <w:t>United States</w:t>
      </w:r>
      <w:r w:rsidRPr="00970AF3">
        <w:rPr>
          <w:rFonts w:ascii="Book Antiqua" w:eastAsia="Book Antiqua" w:hAnsi="Book Antiqua" w:cs="Book Antiqua"/>
          <w:color w:val="000000"/>
          <w:shd w:val="clear" w:color="auto" w:fill="FFFFFF"/>
          <w:vertAlign w:val="superscript"/>
        </w:rPr>
        <w:t>[29]</w:t>
      </w:r>
      <w:r w:rsidRPr="00970AF3">
        <w:rPr>
          <w:rFonts w:ascii="Book Antiqua" w:eastAsia="Book Antiqua" w:hAnsi="Book Antiqua" w:cs="Book Antiqua"/>
          <w:color w:val="000000"/>
          <w:shd w:val="clear" w:color="auto" w:fill="FFFFFF"/>
        </w:rPr>
        <w:t>.</w:t>
      </w:r>
    </w:p>
    <w:p w14:paraId="21203958" w14:textId="6C9E5DC1" w:rsidR="00A77B3E" w:rsidRPr="00970AF3" w:rsidRDefault="009670AE" w:rsidP="001153EB">
      <w:pPr>
        <w:spacing w:line="360" w:lineRule="auto"/>
        <w:ind w:firstLineChars="100" w:firstLine="240"/>
        <w:jc w:val="both"/>
        <w:rPr>
          <w:rFonts w:ascii="Book Antiqua" w:hAnsi="Book Antiqua"/>
        </w:rPr>
      </w:pPr>
      <w:r w:rsidRPr="00970AF3">
        <w:rPr>
          <w:rFonts w:ascii="Book Antiqua" w:eastAsia="Book Antiqua" w:hAnsi="Book Antiqua" w:cs="Book Antiqua"/>
          <w:color w:val="000000"/>
          <w:shd w:val="clear" w:color="auto" w:fill="FFFFFF"/>
        </w:rPr>
        <w:t xml:space="preserve">During the start of the pandemic, Hispanics displayed a higher incidence of suicidal thoughts (18.6%), higher anxiety and depressive symptoms compared to other ethnic groups in the </w:t>
      </w:r>
      <w:r w:rsidR="00EC0126" w:rsidRPr="00970AF3">
        <w:rPr>
          <w:rFonts w:ascii="Book Antiqua" w:eastAsia="Book Antiqua" w:hAnsi="Book Antiqua" w:cs="Book Antiqua"/>
          <w:color w:val="000000"/>
        </w:rPr>
        <w:t>United States</w:t>
      </w:r>
      <w:r w:rsidRPr="00970AF3">
        <w:rPr>
          <w:rFonts w:ascii="Book Antiqua" w:eastAsia="Book Antiqua" w:hAnsi="Book Antiqua" w:cs="Book Antiqua"/>
          <w:color w:val="000000"/>
          <w:shd w:val="clear" w:color="auto" w:fill="FFFFFF"/>
          <w:vertAlign w:val="superscript"/>
        </w:rPr>
        <w:t>[29]</w:t>
      </w:r>
      <w:r w:rsidRPr="00970AF3">
        <w:rPr>
          <w:rFonts w:ascii="Book Antiqua" w:eastAsia="Book Antiqua" w:hAnsi="Book Antiqua" w:cs="Book Antiqua"/>
          <w:color w:val="000000"/>
          <w:shd w:val="clear" w:color="auto" w:fill="FFFFFF"/>
        </w:rPr>
        <w:t>.</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In general, Hispanics have lower utilization of mental health services with a strong Spanish language social preference and higher levels of ethnic identity, which are strong predictors for mood and anxiety disorders</w:t>
      </w:r>
      <w:r w:rsidRPr="00970AF3">
        <w:rPr>
          <w:rFonts w:ascii="Book Antiqua" w:eastAsia="Book Antiqua" w:hAnsi="Book Antiqua" w:cs="Book Antiqua"/>
          <w:color w:val="000000"/>
          <w:shd w:val="clear" w:color="auto" w:fill="FFFFFF"/>
          <w:vertAlign w:val="superscript"/>
        </w:rPr>
        <w:t>[46]</w:t>
      </w:r>
      <w:r w:rsidRPr="00970AF3">
        <w:rPr>
          <w:rFonts w:ascii="Book Antiqua" w:eastAsia="Book Antiqua" w:hAnsi="Book Antiqua" w:cs="Book Antiqua"/>
          <w:color w:val="000000"/>
          <w:shd w:val="clear" w:color="auto" w:fill="FFFFFF"/>
        </w:rPr>
        <w:t>.</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Hispanics also have the lowest health insurance coverage rate and twice the poverty</w:t>
      </w:r>
      <w:r w:rsidR="00D352EE">
        <w:rPr>
          <w:rFonts w:ascii="Book Antiqua" w:eastAsia="Book Antiqua" w:hAnsi="Book Antiqua" w:cs="Book Antiqua"/>
          <w:color w:val="000000"/>
          <w:shd w:val="clear" w:color="auto" w:fill="FFFFFF"/>
        </w:rPr>
        <w:t xml:space="preserve"> level </w:t>
      </w:r>
      <w:r w:rsidRPr="00970AF3">
        <w:rPr>
          <w:rFonts w:ascii="Book Antiqua" w:eastAsia="Book Antiqua" w:hAnsi="Book Antiqua" w:cs="Book Antiqua"/>
          <w:color w:val="000000"/>
          <w:shd w:val="clear" w:color="auto" w:fill="FFFFFF"/>
        </w:rPr>
        <w:t xml:space="preserve">than Whites in the </w:t>
      </w:r>
      <w:r w:rsidR="00EC0126" w:rsidRPr="00970AF3">
        <w:rPr>
          <w:rFonts w:ascii="Book Antiqua" w:eastAsia="Book Antiqua" w:hAnsi="Book Antiqua" w:cs="Book Antiqua"/>
          <w:color w:val="000000"/>
        </w:rPr>
        <w:t>United States</w:t>
      </w:r>
      <w:r w:rsidRPr="00970AF3">
        <w:rPr>
          <w:rFonts w:ascii="Book Antiqua" w:eastAsia="Book Antiqua" w:hAnsi="Book Antiqua" w:cs="Book Antiqua"/>
          <w:color w:val="000000"/>
          <w:shd w:val="clear" w:color="auto" w:fill="FFFFFF"/>
          <w:vertAlign w:val="superscript"/>
        </w:rPr>
        <w:t>[47]</w:t>
      </w:r>
      <w:r w:rsidRPr="00970AF3">
        <w:rPr>
          <w:rFonts w:ascii="Book Antiqua" w:eastAsia="Book Antiqua" w:hAnsi="Book Antiqua" w:cs="Book Antiqua"/>
          <w:color w:val="000000"/>
          <w:shd w:val="clear" w:color="auto" w:fill="FFFFFF"/>
        </w:rPr>
        <w:t>.</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This ethnic group is overrepresented in critical essential workers, which, during the pandemic, mainly worked in the food industry</w:t>
      </w:r>
      <w:r w:rsidR="00D352EE">
        <w:rPr>
          <w:rFonts w:ascii="Book Antiqua" w:eastAsia="Book Antiqua" w:hAnsi="Book Antiqua" w:cs="Book Antiqua"/>
          <w:color w:val="000000"/>
          <w:shd w:val="clear" w:color="auto" w:fill="FFFFFF"/>
        </w:rPr>
        <w:t>,</w:t>
      </w:r>
      <w:r w:rsidRPr="00970AF3">
        <w:rPr>
          <w:rFonts w:ascii="Book Antiqua" w:eastAsia="Book Antiqua" w:hAnsi="Book Antiqua" w:cs="Book Antiqua"/>
          <w:color w:val="000000"/>
          <w:shd w:val="clear" w:color="auto" w:fill="FFFFFF"/>
        </w:rPr>
        <w:t xml:space="preserve"> laboring in overcrowded meatpacking factories with poor ventilation, thus increasing exposure to COVID-19 illness</w:t>
      </w:r>
      <w:r w:rsidR="002565F6">
        <w:rPr>
          <w:rFonts w:ascii="Book Antiqua" w:eastAsia="Book Antiqua" w:hAnsi="Book Antiqua" w:cs="Book Antiqua"/>
          <w:color w:val="000000"/>
          <w:shd w:val="clear" w:color="auto" w:fill="FFFFFF"/>
          <w:vertAlign w:val="superscript"/>
        </w:rPr>
        <w:t>[29,</w:t>
      </w:r>
      <w:r w:rsidR="002565F6" w:rsidRPr="00970AF3">
        <w:rPr>
          <w:rFonts w:ascii="Book Antiqua" w:eastAsia="Book Antiqua" w:hAnsi="Book Antiqua" w:cs="Book Antiqua"/>
          <w:color w:val="000000"/>
          <w:shd w:val="clear" w:color="auto" w:fill="FFFFFF"/>
          <w:vertAlign w:val="superscript"/>
        </w:rPr>
        <w:t>48]</w:t>
      </w:r>
      <w:r w:rsidRPr="00970AF3">
        <w:rPr>
          <w:rFonts w:ascii="Book Antiqua" w:eastAsia="Book Antiqua" w:hAnsi="Book Antiqua" w:cs="Book Antiqua"/>
          <w:color w:val="000000"/>
          <w:shd w:val="clear" w:color="auto" w:fill="FFFFFF"/>
        </w:rPr>
        <w:t xml:space="preserve">. </w:t>
      </w:r>
    </w:p>
    <w:p w14:paraId="6C44A003" w14:textId="127F9F24" w:rsidR="00A77B3E" w:rsidRPr="00970AF3" w:rsidRDefault="009670AE" w:rsidP="001153EB">
      <w:pPr>
        <w:spacing w:line="360" w:lineRule="auto"/>
        <w:ind w:firstLineChars="100" w:firstLine="240"/>
        <w:jc w:val="both"/>
        <w:rPr>
          <w:rFonts w:ascii="Book Antiqua" w:hAnsi="Book Antiqua"/>
        </w:rPr>
      </w:pPr>
      <w:r w:rsidRPr="00970AF3">
        <w:rPr>
          <w:rFonts w:ascii="Book Antiqua" w:eastAsia="Book Antiqua" w:hAnsi="Book Antiqua" w:cs="Book Antiqua"/>
          <w:color w:val="000000"/>
          <w:shd w:val="clear" w:color="auto" w:fill="FFFFFF"/>
        </w:rPr>
        <w:t>Among other ethnic minorities, cultural-religious minorities have shown worsened mental health outcomes during the COVID-19 pandemic.</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For instance, in India, an increase</w:t>
      </w:r>
      <w:r w:rsidR="00D352EE">
        <w:rPr>
          <w:rFonts w:ascii="Book Antiqua" w:eastAsia="Book Antiqua" w:hAnsi="Book Antiqua" w:cs="Book Antiqua"/>
          <w:color w:val="000000"/>
          <w:shd w:val="clear" w:color="auto" w:fill="FFFFFF"/>
        </w:rPr>
        <w:t>d</w:t>
      </w:r>
      <w:r w:rsidRPr="00970AF3">
        <w:rPr>
          <w:rFonts w:ascii="Book Antiqua" w:eastAsia="Book Antiqua" w:hAnsi="Book Antiqua" w:cs="Book Antiqua"/>
          <w:color w:val="000000"/>
          <w:shd w:val="clear" w:color="auto" w:fill="FFFFFF"/>
        </w:rPr>
        <w:t xml:space="preserve"> relapse of pre-existing psychiatric illness was observed during the quarantine period in Kashmir Muslims already affected by trauma and civil unrest in the area</w:t>
      </w:r>
      <w:r w:rsidRPr="00970AF3">
        <w:rPr>
          <w:rFonts w:ascii="Book Antiqua" w:eastAsia="Book Antiqua" w:hAnsi="Book Antiqua" w:cs="Book Antiqua"/>
          <w:color w:val="000000"/>
          <w:shd w:val="clear" w:color="auto" w:fill="FFFFFF"/>
          <w:vertAlign w:val="superscript"/>
        </w:rPr>
        <w:t>[49]</w:t>
      </w:r>
      <w:r w:rsidRPr="00970AF3">
        <w:rPr>
          <w:rFonts w:ascii="Book Antiqua" w:eastAsia="Book Antiqua" w:hAnsi="Book Antiqua" w:cs="Book Antiqua"/>
          <w:color w:val="000000"/>
          <w:shd w:val="clear" w:color="auto" w:fill="FFFFFF"/>
        </w:rPr>
        <w:t>. Moreover, members of the religious majority discriminated against the Muslim community in social media posts as being spreaders of viral illness</w:t>
      </w:r>
      <w:r w:rsidRPr="00970AF3">
        <w:rPr>
          <w:rFonts w:ascii="Book Antiqua" w:eastAsia="Book Antiqua" w:hAnsi="Book Antiqua" w:cs="Book Antiqua"/>
          <w:color w:val="000000"/>
          <w:shd w:val="clear" w:color="auto" w:fill="FFFFFF"/>
          <w:vertAlign w:val="superscript"/>
        </w:rPr>
        <w:t>[49]</w:t>
      </w:r>
      <w:r w:rsidRPr="00970AF3">
        <w:rPr>
          <w:rFonts w:ascii="Book Antiqua" w:eastAsia="Book Antiqua" w:hAnsi="Book Antiqua" w:cs="Book Antiqua"/>
          <w:color w:val="000000"/>
          <w:shd w:val="clear" w:color="auto" w:fill="FFFFFF"/>
        </w:rPr>
        <w:t>.</w:t>
      </w:r>
      <w:r w:rsidR="00EC0126" w:rsidRPr="00970AF3">
        <w:rPr>
          <w:rFonts w:ascii="Book Antiqua" w:eastAsia="Book Antiqua" w:hAnsi="Book Antiqua" w:cs="Book Antiqua"/>
          <w:color w:val="000000"/>
          <w:shd w:val="clear" w:color="auto" w:fill="FFFFFF"/>
        </w:rPr>
        <w:t xml:space="preserve"> </w:t>
      </w:r>
    </w:p>
    <w:p w14:paraId="1FBB7207" w14:textId="77777777" w:rsidR="00A77B3E" w:rsidRPr="00970AF3" w:rsidRDefault="00A77B3E">
      <w:pPr>
        <w:spacing w:line="360" w:lineRule="auto"/>
        <w:jc w:val="both"/>
        <w:rPr>
          <w:rFonts w:ascii="Book Antiqua" w:hAnsi="Book Antiqua"/>
        </w:rPr>
      </w:pPr>
    </w:p>
    <w:p w14:paraId="75122F69" w14:textId="77777777" w:rsidR="00A77B3E" w:rsidRPr="00970AF3" w:rsidRDefault="009670AE">
      <w:pPr>
        <w:spacing w:line="360" w:lineRule="auto"/>
        <w:jc w:val="both"/>
        <w:rPr>
          <w:rFonts w:ascii="Book Antiqua" w:hAnsi="Book Antiqua"/>
          <w:u w:val="single"/>
        </w:rPr>
      </w:pPr>
      <w:r w:rsidRPr="00970AF3">
        <w:rPr>
          <w:rFonts w:ascii="Book Antiqua" w:eastAsia="Book Antiqua" w:hAnsi="Book Antiqua" w:cs="Book Antiqua"/>
          <w:b/>
          <w:bCs/>
          <w:color w:val="000000"/>
          <w:u w:val="single"/>
          <w:shd w:val="clear" w:color="auto" w:fill="FFFFFF"/>
        </w:rPr>
        <w:t>DISPARITIES IN CHILDREN WITH DEVELOPMENTAL DISABILITIES</w:t>
      </w:r>
    </w:p>
    <w:p w14:paraId="55B1CA2D" w14:textId="4508DC74" w:rsidR="00A77B3E" w:rsidRPr="00970AF3" w:rsidRDefault="009670AE" w:rsidP="00611775">
      <w:pPr>
        <w:spacing w:line="360" w:lineRule="auto"/>
        <w:jc w:val="both"/>
        <w:rPr>
          <w:rFonts w:ascii="Book Antiqua" w:hAnsi="Book Antiqua"/>
        </w:rPr>
      </w:pPr>
      <w:r w:rsidRPr="00970AF3">
        <w:rPr>
          <w:rFonts w:ascii="Book Antiqua" w:eastAsia="Book Antiqua" w:hAnsi="Book Antiqua" w:cs="Book Antiqua"/>
          <w:color w:val="000000"/>
          <w:shd w:val="clear" w:color="auto" w:fill="FFFFFF"/>
        </w:rPr>
        <w:t>Children, adolescents, and adults with intellectual disability (ID) and neurodevelopmental disorders like autism spectrum disorder (ASD) are vulnerable to significant impacts by pandemic-related changes such as social distancing standards, stay-at-home orders, and closures of nonessential services. Furthermore, many individuals with ID and ASD experience significant communication challenges in processing information</w:t>
      </w:r>
      <w:r w:rsidRPr="00970AF3">
        <w:rPr>
          <w:rFonts w:ascii="Book Antiqua" w:eastAsia="Book Antiqua" w:hAnsi="Book Antiqua" w:cs="Book Antiqua"/>
          <w:color w:val="000000"/>
          <w:shd w:val="clear" w:color="auto" w:fill="FFFFFF"/>
          <w:vertAlign w:val="superscript"/>
        </w:rPr>
        <w:t>[50]</w:t>
      </w:r>
      <w:r w:rsidR="00D352EE">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afflicting their ability to respond effectively and efficiently to social changes implemented secondary to the COVID-19 pandemic.</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 xml:space="preserve">Given </w:t>
      </w:r>
      <w:r w:rsidRPr="00970AF3">
        <w:rPr>
          <w:rFonts w:ascii="Book Antiqua" w:eastAsia="Book Antiqua" w:hAnsi="Book Antiqua" w:cs="Book Antiqua"/>
          <w:color w:val="000000"/>
          <w:shd w:val="clear" w:color="auto" w:fill="FFFFFF"/>
        </w:rPr>
        <w:lastRenderedPageBreak/>
        <w:t>expressive communication challenges, individuals with ID or ASD may have difficulty communicating emotional distress, pain, or illness symptoms</w:t>
      </w:r>
      <w:r w:rsidRPr="00970AF3">
        <w:rPr>
          <w:rFonts w:ascii="Book Antiqua" w:eastAsia="Book Antiqua" w:hAnsi="Book Antiqua" w:cs="Book Antiqua"/>
          <w:color w:val="000000"/>
          <w:shd w:val="clear" w:color="auto" w:fill="FFFFFF"/>
          <w:vertAlign w:val="superscript"/>
        </w:rPr>
        <w:t>[51]</w:t>
      </w:r>
      <w:r w:rsidRPr="00970AF3">
        <w:rPr>
          <w:rFonts w:ascii="Book Antiqua" w:eastAsia="Book Antiqua" w:hAnsi="Book Antiqua" w:cs="Book Antiqua"/>
          <w:color w:val="000000"/>
          <w:shd w:val="clear" w:color="auto" w:fill="FFFFFF"/>
        </w:rPr>
        <w:t xml:space="preserve">. As a result, many individuals with ID and ASD have to rely on their families or caregivers to communicate important information about the pandemic or observe for symptoms of a potential viral illness. Caregiver stress and depression increased during the COVID-19 pandemic compared to </w:t>
      </w:r>
      <w:r w:rsidR="00D352EE">
        <w:rPr>
          <w:rFonts w:ascii="Book Antiqua" w:eastAsia="Book Antiqua" w:hAnsi="Book Antiqua" w:cs="Book Antiqua"/>
          <w:color w:val="000000"/>
          <w:shd w:val="clear" w:color="auto" w:fill="FFFFFF"/>
        </w:rPr>
        <w:t xml:space="preserve">the </w:t>
      </w:r>
      <w:r w:rsidRPr="00970AF3">
        <w:rPr>
          <w:rFonts w:ascii="Book Antiqua" w:eastAsia="Book Antiqua" w:hAnsi="Book Antiqua" w:cs="Book Antiqua"/>
          <w:color w:val="000000"/>
          <w:shd w:val="clear" w:color="auto" w:fill="FFFFFF"/>
        </w:rPr>
        <w:t>pre-pandemic outbreak furthering the mental health disparity</w:t>
      </w:r>
      <w:r w:rsidRPr="00970AF3">
        <w:rPr>
          <w:rFonts w:ascii="Book Antiqua" w:eastAsia="Book Antiqua" w:hAnsi="Book Antiqua" w:cs="Book Antiqua"/>
          <w:color w:val="000000"/>
          <w:shd w:val="clear" w:color="auto" w:fill="FFFFFF"/>
          <w:vertAlign w:val="superscript"/>
        </w:rPr>
        <w:t>[52]</w:t>
      </w:r>
      <w:r w:rsidRPr="00970AF3">
        <w:rPr>
          <w:rFonts w:ascii="Book Antiqua" w:eastAsia="Book Antiqua" w:hAnsi="Book Antiqua" w:cs="Book Antiqua"/>
          <w:color w:val="000000"/>
          <w:shd w:val="clear" w:color="auto" w:fill="FFFFFF"/>
        </w:rPr>
        <w:t>. Furthermore, individuals with ID and neurodevelopmental disorders face various challenges secondary to the pandemic, including limited access to behavioral health services, changes in health services delivery, disruption of educational services, and vocational changes</w:t>
      </w:r>
      <w:r w:rsidRPr="00970AF3">
        <w:rPr>
          <w:rFonts w:ascii="Book Antiqua" w:eastAsia="Book Antiqua" w:hAnsi="Book Antiqua" w:cs="Book Antiqua"/>
          <w:color w:val="000000"/>
          <w:shd w:val="clear" w:color="auto" w:fill="FFFFFF"/>
          <w:vertAlign w:val="superscript"/>
        </w:rPr>
        <w:t>[53]</w:t>
      </w:r>
      <w:r w:rsidRPr="00970AF3">
        <w:rPr>
          <w:rFonts w:ascii="Book Antiqua" w:eastAsia="Book Antiqua" w:hAnsi="Book Antiqua" w:cs="Book Antiqua"/>
          <w:color w:val="000000"/>
          <w:shd w:val="clear" w:color="auto" w:fill="FFFFFF"/>
        </w:rPr>
        <w:t>. During the lockdown period in Spain, there were increased psychiatric emergency admissions in individuals with ASD, most likely due to an observed disruption of family daily routines</w:t>
      </w:r>
      <w:r w:rsidRPr="00970AF3">
        <w:rPr>
          <w:rFonts w:ascii="Book Antiqua" w:eastAsia="Book Antiqua" w:hAnsi="Book Antiqua" w:cs="Book Antiqua"/>
          <w:color w:val="000000"/>
          <w:shd w:val="clear" w:color="auto" w:fill="FFFFFF"/>
          <w:vertAlign w:val="superscript"/>
        </w:rPr>
        <w:t>[54]</w:t>
      </w:r>
      <w:r w:rsidRPr="00970AF3">
        <w:rPr>
          <w:rFonts w:ascii="Book Antiqua" w:eastAsia="Book Antiqua" w:hAnsi="Book Antiqua" w:cs="Book Antiqua"/>
          <w:color w:val="000000"/>
          <w:shd w:val="clear" w:color="auto" w:fill="FFFFFF"/>
        </w:rPr>
        <w:t xml:space="preserve">. </w:t>
      </w:r>
    </w:p>
    <w:p w14:paraId="20A60414" w14:textId="3AE753F6" w:rsidR="00A77B3E" w:rsidRPr="00970AF3" w:rsidRDefault="009670AE" w:rsidP="006D76DE">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Individuals with ASD share a physiological and genetic vulnerability for COVID-19. There are documented increased levels of pro-inflammatory cytokines present in individuals with ASD</w:t>
      </w:r>
      <w:r w:rsidRPr="00970AF3">
        <w:rPr>
          <w:rFonts w:ascii="Book Antiqua" w:eastAsia="Book Antiqua" w:hAnsi="Book Antiqua" w:cs="Book Antiqua"/>
          <w:color w:val="000000"/>
          <w:vertAlign w:val="superscript"/>
        </w:rPr>
        <w:t>[55]</w:t>
      </w:r>
      <w:r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shd w:val="clear" w:color="auto" w:fill="FFFFFF"/>
        </w:rPr>
        <w:t>The tendency towards a pro-inflammatory state among individuals with ASD may place them at higher risk for even more severe symptoms once this virus is contracted</w:t>
      </w:r>
      <w:r w:rsidRPr="00970AF3">
        <w:rPr>
          <w:rFonts w:ascii="Book Antiqua" w:eastAsia="Book Antiqua" w:hAnsi="Book Antiqua" w:cs="Book Antiqua"/>
          <w:color w:val="000000"/>
          <w:shd w:val="clear" w:color="auto" w:fill="FFFFFF"/>
          <w:vertAlign w:val="superscript"/>
        </w:rPr>
        <w:t>[56]</w:t>
      </w:r>
      <w:r w:rsidRPr="00970AF3">
        <w:rPr>
          <w:rFonts w:ascii="Book Antiqua" w:eastAsia="Book Antiqua" w:hAnsi="Book Antiqua" w:cs="Book Antiqua"/>
          <w:color w:val="000000"/>
          <w:shd w:val="clear" w:color="auto" w:fill="FFFFFF"/>
        </w:rPr>
        <w:t xml:space="preserve">, including a rare </w:t>
      </w:r>
      <w:r w:rsidR="00A91465" w:rsidRPr="00970AF3">
        <w:rPr>
          <w:rFonts w:ascii="Book Antiqua" w:eastAsia="Book Antiqua" w:hAnsi="Book Antiqua" w:cs="Book Antiqua"/>
          <w:color w:val="000000"/>
          <w:shd w:val="clear" w:color="auto" w:fill="FFFFFF"/>
        </w:rPr>
        <w:t>multisystemic inflammatory syndrome</w:t>
      </w:r>
      <w:r w:rsidRPr="00970AF3">
        <w:rPr>
          <w:rFonts w:ascii="Book Antiqua" w:eastAsia="Book Antiqua" w:hAnsi="Book Antiqua" w:cs="Book Antiqua"/>
          <w:color w:val="000000"/>
          <w:shd w:val="clear" w:color="auto" w:fill="FFFFFF"/>
        </w:rPr>
        <w:t xml:space="preserve"> evident in children</w:t>
      </w:r>
      <w:r w:rsidRPr="00970AF3">
        <w:rPr>
          <w:rFonts w:ascii="Book Antiqua" w:eastAsia="Book Antiqua" w:hAnsi="Book Antiqua" w:cs="Book Antiqua"/>
          <w:color w:val="000000"/>
          <w:shd w:val="clear" w:color="auto" w:fill="FFFFFF"/>
          <w:vertAlign w:val="superscript"/>
        </w:rPr>
        <w:t>[57]</w:t>
      </w:r>
      <w:r w:rsidRPr="00970AF3">
        <w:rPr>
          <w:rFonts w:ascii="Book Antiqua" w:eastAsia="Book Antiqua" w:hAnsi="Book Antiqua" w:cs="Book Antiqua"/>
          <w:color w:val="000000"/>
          <w:shd w:val="clear" w:color="auto" w:fill="FFFFFF"/>
        </w:rPr>
        <w:t>.</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Focal brain inflammation in the amygdala with activation of mast cells may potentially result in a higher prevalence of ASD diagnoses due to COVID-19 infection</w:t>
      </w:r>
      <w:r w:rsidRPr="00970AF3">
        <w:rPr>
          <w:rFonts w:ascii="Book Antiqua" w:eastAsia="Book Antiqua" w:hAnsi="Book Antiqua" w:cs="Book Antiqua"/>
          <w:color w:val="000000"/>
          <w:shd w:val="clear" w:color="auto" w:fill="FFFFFF"/>
          <w:vertAlign w:val="superscript"/>
        </w:rPr>
        <w:t>[58]</w:t>
      </w:r>
      <w:r w:rsidRPr="00970AF3">
        <w:rPr>
          <w:rFonts w:ascii="Book Antiqua" w:eastAsia="Book Antiqua" w:hAnsi="Book Antiqua" w:cs="Book Antiqua"/>
          <w:color w:val="000000"/>
          <w:shd w:val="clear" w:color="auto" w:fill="FFFFFF"/>
        </w:rPr>
        <w:t>.</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Furthermore, individuals with ID and ASD have a greater risk for overall poor health compared to the general population</w:t>
      </w:r>
      <w:r w:rsidRPr="00970AF3">
        <w:rPr>
          <w:rFonts w:ascii="Book Antiqua" w:eastAsia="Book Antiqua" w:hAnsi="Book Antiqua" w:cs="Book Antiqua"/>
          <w:color w:val="000000"/>
          <w:shd w:val="clear" w:color="auto" w:fill="FFFFFF"/>
          <w:vertAlign w:val="superscript"/>
        </w:rPr>
        <w:t>[59]</w:t>
      </w:r>
      <w:r w:rsidRPr="00970AF3">
        <w:rPr>
          <w:rFonts w:ascii="Book Antiqua" w:eastAsia="Book Antiqua" w:hAnsi="Book Antiqua" w:cs="Book Antiqua"/>
          <w:color w:val="000000"/>
          <w:shd w:val="clear" w:color="auto" w:fill="FFFFFF"/>
        </w:rPr>
        <w:t>, type 2 diabetes</w:t>
      </w:r>
      <w:r w:rsidRPr="00970AF3">
        <w:rPr>
          <w:rFonts w:ascii="Book Antiqua" w:eastAsia="Book Antiqua" w:hAnsi="Book Antiqua" w:cs="Book Antiqua"/>
          <w:color w:val="000000"/>
          <w:shd w:val="clear" w:color="auto" w:fill="FFFFFF"/>
          <w:vertAlign w:val="superscript"/>
        </w:rPr>
        <w:t>[60]</w:t>
      </w:r>
      <w:r w:rsidRPr="00970AF3">
        <w:rPr>
          <w:rFonts w:ascii="Book Antiqua" w:eastAsia="Book Antiqua" w:hAnsi="Book Antiqua" w:cs="Book Antiqua"/>
          <w:color w:val="000000"/>
          <w:shd w:val="clear" w:color="auto" w:fill="FFFFFF"/>
        </w:rPr>
        <w:t>, along with sensory impairments and physical disabilities</w:t>
      </w:r>
      <w:r w:rsidRPr="00970AF3">
        <w:rPr>
          <w:rFonts w:ascii="Book Antiqua" w:eastAsia="Book Antiqua" w:hAnsi="Book Antiqua" w:cs="Book Antiqua"/>
          <w:color w:val="000000"/>
          <w:shd w:val="clear" w:color="auto" w:fill="FFFFFF"/>
          <w:vertAlign w:val="superscript"/>
        </w:rPr>
        <w:t>[61]</w:t>
      </w:r>
      <w:r w:rsidRPr="00970AF3">
        <w:rPr>
          <w:rFonts w:ascii="Book Antiqua" w:eastAsia="Book Antiqua" w:hAnsi="Book Antiqua" w:cs="Book Antiqua"/>
          <w:color w:val="000000"/>
          <w:shd w:val="clear" w:color="auto" w:fill="FFFFFF"/>
        </w:rPr>
        <w:t>; all of these have been documented as poor prognostic risk factors from COVID-19 infection</w:t>
      </w:r>
      <w:r w:rsidRPr="00970AF3">
        <w:rPr>
          <w:rFonts w:ascii="Book Antiqua" w:eastAsia="Book Antiqua" w:hAnsi="Book Antiqua" w:cs="Book Antiqua"/>
          <w:color w:val="000000"/>
          <w:shd w:val="clear" w:color="auto" w:fill="FFFFFF"/>
          <w:vertAlign w:val="superscript"/>
        </w:rPr>
        <w:t>[62]</w:t>
      </w:r>
      <w:r w:rsidRPr="00970AF3">
        <w:rPr>
          <w:rFonts w:ascii="Book Antiqua" w:eastAsia="Book Antiqua" w:hAnsi="Book Antiqua" w:cs="Book Antiqua"/>
          <w:color w:val="000000"/>
          <w:shd w:val="clear" w:color="auto" w:fill="FFFFFF"/>
        </w:rPr>
        <w:t>.</w:t>
      </w:r>
    </w:p>
    <w:p w14:paraId="1BF7440A" w14:textId="77777777" w:rsidR="00A77B3E" w:rsidRPr="00970AF3" w:rsidRDefault="009670AE" w:rsidP="006D76DE">
      <w:pPr>
        <w:spacing w:line="360" w:lineRule="auto"/>
        <w:ind w:firstLineChars="100" w:firstLine="240"/>
        <w:jc w:val="both"/>
        <w:rPr>
          <w:rFonts w:ascii="Book Antiqua" w:hAnsi="Book Antiqua"/>
        </w:rPr>
      </w:pPr>
      <w:r w:rsidRPr="00970AF3">
        <w:rPr>
          <w:rFonts w:ascii="Book Antiqua" w:eastAsia="Book Antiqua" w:hAnsi="Book Antiqua" w:cs="Book Antiqua"/>
          <w:color w:val="000000"/>
          <w:shd w:val="clear" w:color="auto" w:fill="FFFFFF"/>
        </w:rPr>
        <w:t xml:space="preserve">Many individuals with ID and ASD share documented health disparities both in the pre-pandemic and pandemic period. This health disparity might be due in part to the higher rates of ASD among transgender and gender-diverse individuals </w:t>
      </w:r>
      <w:r w:rsidRPr="00970AF3">
        <w:rPr>
          <w:rFonts w:ascii="Book Antiqua" w:eastAsia="Book Antiqua" w:hAnsi="Book Antiqua" w:cs="Book Antiqua"/>
          <w:i/>
          <w:iCs/>
          <w:color w:val="000000"/>
          <w:shd w:val="clear" w:color="auto" w:fill="FFFFFF"/>
        </w:rPr>
        <w:t>vs</w:t>
      </w:r>
      <w:r w:rsidRPr="00970AF3">
        <w:rPr>
          <w:rFonts w:ascii="Book Antiqua" w:eastAsia="Book Antiqua" w:hAnsi="Book Antiqua" w:cs="Book Antiqua"/>
          <w:color w:val="000000"/>
          <w:shd w:val="clear" w:color="auto" w:fill="FFFFFF"/>
        </w:rPr>
        <w:t xml:space="preserve"> cis-gender individuals</w:t>
      </w:r>
      <w:r w:rsidRPr="00970AF3">
        <w:rPr>
          <w:rFonts w:ascii="Book Antiqua" w:eastAsia="Book Antiqua" w:hAnsi="Book Antiqua" w:cs="Book Antiqua"/>
          <w:color w:val="000000"/>
          <w:shd w:val="clear" w:color="auto" w:fill="FFFFFF"/>
          <w:vertAlign w:val="superscript"/>
        </w:rPr>
        <w:t>[63]</w:t>
      </w:r>
      <w:r w:rsidRPr="00970AF3">
        <w:rPr>
          <w:rFonts w:ascii="Book Antiqua" w:eastAsia="Book Antiqua" w:hAnsi="Book Antiqua" w:cs="Book Antiqua"/>
          <w:color w:val="000000"/>
          <w:shd w:val="clear" w:color="auto" w:fill="FFFFFF"/>
        </w:rPr>
        <w:t>. In the pre-pandemic period, transgender and gender-diverse groups with ASD experienced increasing rates of comorbid mental illness and higher rates of being refused health services</w:t>
      </w:r>
      <w:r w:rsidRPr="00970AF3">
        <w:rPr>
          <w:rFonts w:ascii="Book Antiqua" w:eastAsia="Book Antiqua" w:hAnsi="Book Antiqua" w:cs="Book Antiqua"/>
          <w:color w:val="000000"/>
          <w:vertAlign w:val="superscript"/>
        </w:rPr>
        <w:t>[64]</w:t>
      </w:r>
      <w:r w:rsidRPr="00970AF3">
        <w:rPr>
          <w:rFonts w:ascii="Book Antiqua" w:eastAsia="Book Antiqua" w:hAnsi="Book Antiqua" w:cs="Book Antiqua"/>
          <w:color w:val="000000"/>
        </w:rPr>
        <w:t>.</w:t>
      </w:r>
      <w:r w:rsidRPr="00970AF3">
        <w:rPr>
          <w:rFonts w:ascii="Book Antiqua" w:eastAsia="Book Antiqua" w:hAnsi="Book Antiqua" w:cs="Book Antiqua"/>
          <w:color w:val="000000"/>
          <w:shd w:val="clear" w:color="auto" w:fill="FFFFFF"/>
        </w:rPr>
        <w:t xml:space="preserve"> In the </w:t>
      </w:r>
      <w:r w:rsidR="00EC0126" w:rsidRPr="00970AF3">
        <w:rPr>
          <w:rFonts w:ascii="Book Antiqua" w:eastAsia="Book Antiqua" w:hAnsi="Book Antiqua" w:cs="Book Antiqua"/>
          <w:color w:val="000000"/>
        </w:rPr>
        <w:t>United States</w:t>
      </w:r>
      <w:r w:rsidRPr="00970AF3">
        <w:rPr>
          <w:rFonts w:ascii="Book Antiqua" w:eastAsia="Book Antiqua" w:hAnsi="Book Antiqua" w:cs="Book Antiqua"/>
          <w:color w:val="000000"/>
          <w:shd w:val="clear" w:color="auto" w:fill="FFFFFF"/>
        </w:rPr>
        <w:t xml:space="preserve">, access to existing therapeutic </w:t>
      </w:r>
      <w:r w:rsidRPr="00970AF3">
        <w:rPr>
          <w:rFonts w:ascii="Book Antiqua" w:eastAsia="Book Antiqua" w:hAnsi="Book Antiqua" w:cs="Book Antiqua"/>
          <w:color w:val="000000"/>
          <w:shd w:val="clear" w:color="auto" w:fill="FFFFFF"/>
        </w:rPr>
        <w:lastRenderedPageBreak/>
        <w:t>services, including Applied Behavioral Analysis in rural regions, has been curtailed due to job shortages</w:t>
      </w:r>
      <w:r w:rsidRPr="00970AF3">
        <w:rPr>
          <w:rFonts w:ascii="Book Antiqua" w:eastAsia="Book Antiqua" w:hAnsi="Book Antiqua" w:cs="Book Antiqua"/>
          <w:color w:val="000000"/>
          <w:shd w:val="clear" w:color="auto" w:fill="FFFFFF"/>
          <w:vertAlign w:val="superscript"/>
        </w:rPr>
        <w:t>[65]</w:t>
      </w:r>
      <w:r w:rsidRPr="00970AF3">
        <w:rPr>
          <w:rFonts w:ascii="Book Antiqua" w:eastAsia="Book Antiqua" w:hAnsi="Book Antiqua" w:cs="Book Antiqua"/>
          <w:color w:val="000000"/>
          <w:shd w:val="clear" w:color="auto" w:fill="FFFFFF"/>
        </w:rPr>
        <w:t>.</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In addition to disparities in medical access and services contributing to this disproportion, there is evidence about potential genetic or biological susceptibilities among various ethnic groups</w:t>
      </w:r>
      <w:r w:rsidRPr="00970AF3">
        <w:rPr>
          <w:rFonts w:ascii="Book Antiqua" w:eastAsia="Book Antiqua" w:hAnsi="Book Antiqua" w:cs="Book Antiqua"/>
          <w:color w:val="000000"/>
          <w:shd w:val="clear" w:color="auto" w:fill="FFFFFF"/>
          <w:vertAlign w:val="superscript"/>
        </w:rPr>
        <w:t>[66]</w:t>
      </w:r>
      <w:r w:rsidRPr="00970AF3">
        <w:rPr>
          <w:rFonts w:ascii="Book Antiqua" w:eastAsia="Book Antiqua" w:hAnsi="Book Antiqua" w:cs="Book Antiqua"/>
          <w:color w:val="000000"/>
          <w:shd w:val="clear" w:color="auto" w:fill="FFFFFF"/>
        </w:rPr>
        <w:t>. It could be expected that individuals with ID and ASD within these groups carry even higher risk given the vulnerabilities outlined above.</w:t>
      </w:r>
    </w:p>
    <w:p w14:paraId="77FA0620" w14:textId="77777777" w:rsidR="00A77B3E" w:rsidRPr="00970AF3" w:rsidRDefault="00A77B3E">
      <w:pPr>
        <w:spacing w:line="360" w:lineRule="auto"/>
        <w:ind w:firstLine="720"/>
        <w:jc w:val="both"/>
        <w:rPr>
          <w:rFonts w:ascii="Book Antiqua" w:hAnsi="Book Antiqua"/>
        </w:rPr>
      </w:pPr>
    </w:p>
    <w:p w14:paraId="4DC9F94D" w14:textId="77777777" w:rsidR="00A77B3E" w:rsidRPr="00970AF3" w:rsidRDefault="009670AE">
      <w:pPr>
        <w:spacing w:line="360" w:lineRule="auto"/>
        <w:jc w:val="both"/>
        <w:rPr>
          <w:rFonts w:ascii="Book Antiqua" w:hAnsi="Book Antiqua"/>
          <w:u w:val="single"/>
        </w:rPr>
      </w:pPr>
      <w:r w:rsidRPr="00970AF3">
        <w:rPr>
          <w:rFonts w:ascii="Book Antiqua" w:eastAsia="Book Antiqua" w:hAnsi="Book Antiqua" w:cs="Book Antiqua"/>
          <w:b/>
          <w:bCs/>
          <w:color w:val="000000"/>
          <w:u w:val="single"/>
          <w:shd w:val="clear" w:color="auto" w:fill="FFFFFF"/>
        </w:rPr>
        <w:t>SEXUAL AND GENDER DISPARITIES</w:t>
      </w:r>
    </w:p>
    <w:p w14:paraId="586DEC97" w14:textId="77777777" w:rsidR="00A77B3E" w:rsidRPr="00970AF3" w:rsidRDefault="009670AE" w:rsidP="006D76DE">
      <w:pPr>
        <w:spacing w:line="360" w:lineRule="auto"/>
        <w:jc w:val="both"/>
        <w:rPr>
          <w:rFonts w:ascii="Book Antiqua" w:hAnsi="Book Antiqua"/>
        </w:rPr>
      </w:pPr>
      <w:r w:rsidRPr="00970AF3">
        <w:rPr>
          <w:rFonts w:ascii="Book Antiqua" w:eastAsia="Book Antiqua" w:hAnsi="Book Antiqua" w:cs="Book Antiqua"/>
          <w:color w:val="000000"/>
        </w:rPr>
        <w:t>Sexual and gender minorities (SGM) include Lesbian, Gay, Bisexual, Transgender, Two-Spirit, Queer, Questioning, Intersex, and Asexual (LGBT2SQIA+) individuals</w:t>
      </w:r>
      <w:r w:rsidRPr="00970AF3">
        <w:rPr>
          <w:rFonts w:ascii="Book Antiqua" w:eastAsia="Book Antiqua" w:hAnsi="Book Antiqua" w:cs="Book Antiqua"/>
          <w:color w:val="000000"/>
          <w:vertAlign w:val="superscript"/>
        </w:rPr>
        <w:t>[67]</w:t>
      </w:r>
      <w:r w:rsidRPr="00970AF3">
        <w:rPr>
          <w:rFonts w:ascii="Book Antiqua" w:eastAsia="Book Antiqua" w:hAnsi="Book Antiqua" w:cs="Book Antiqua"/>
          <w:color w:val="000000"/>
        </w:rPr>
        <w:t>. SGM are a diverse group whose history of stigma, systemic discrimination, and structural violence leaves them particularly vulnerable to disproportionate impact by COVID-19 given inequitable conditions that have reduced their access to vital resources</w:t>
      </w:r>
      <w:r w:rsidRPr="00970AF3">
        <w:rPr>
          <w:rFonts w:ascii="Book Antiqua" w:eastAsia="Book Antiqua" w:hAnsi="Book Antiqua" w:cs="Book Antiqua"/>
          <w:color w:val="000000"/>
          <w:vertAlign w:val="superscript"/>
        </w:rPr>
        <w:t>[67]</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SGM share a heightened psychological vulnerability associated with minority stress, which increases their susceptibility to underlying health conditions</w:t>
      </w:r>
      <w:r w:rsidR="006D76DE" w:rsidRPr="00970AF3">
        <w:rPr>
          <w:rFonts w:ascii="Book Antiqua" w:eastAsia="Book Antiqua" w:hAnsi="Book Antiqua" w:cs="Book Antiqua"/>
          <w:color w:val="000000"/>
          <w:vertAlign w:val="superscript"/>
        </w:rPr>
        <w:t>[22,</w:t>
      </w:r>
      <w:r w:rsidRPr="00970AF3">
        <w:rPr>
          <w:rFonts w:ascii="Book Antiqua" w:eastAsia="Book Antiqua" w:hAnsi="Book Antiqua" w:cs="Book Antiqua"/>
          <w:color w:val="000000"/>
          <w:vertAlign w:val="superscript"/>
        </w:rPr>
        <w:t>68]</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Historically, SGM have been excluded from disaster research, thereby preventing identification of their unique mental health needs</w:t>
      </w:r>
      <w:r w:rsidR="006D76DE" w:rsidRPr="00970AF3">
        <w:rPr>
          <w:rFonts w:ascii="Book Antiqua" w:eastAsia="Book Antiqua" w:hAnsi="Book Antiqua" w:cs="Book Antiqua"/>
          <w:color w:val="000000"/>
          <w:vertAlign w:val="superscript"/>
        </w:rPr>
        <w:t>[69,</w:t>
      </w:r>
      <w:r w:rsidRPr="00970AF3">
        <w:rPr>
          <w:rFonts w:ascii="Book Antiqua" w:eastAsia="Book Antiqua" w:hAnsi="Book Antiqua" w:cs="Book Antiqua"/>
          <w:color w:val="000000"/>
          <w:vertAlign w:val="superscript"/>
        </w:rPr>
        <w:t>70]</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It is, therefore, no surprise that SGM experience health disparities, including higher rates of mental health diagnoses, substance use, and suicidality compared to their sexual-majority counterparts</w:t>
      </w:r>
      <w:r w:rsidRPr="00970AF3">
        <w:rPr>
          <w:rFonts w:ascii="Book Antiqua" w:eastAsia="Book Antiqua" w:hAnsi="Book Antiqua" w:cs="Book Antiqua"/>
          <w:color w:val="000000"/>
          <w:vertAlign w:val="superscript"/>
        </w:rPr>
        <w:t>[71]</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p>
    <w:p w14:paraId="0C1A5319" w14:textId="77777777" w:rsidR="00A77B3E" w:rsidRPr="00970AF3" w:rsidRDefault="009670AE" w:rsidP="006D76DE">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Due to discrimination, SGM are overrepresented in essential services and sex work, experience higher poverty rates than the general population, and are less likely to have adequate healthcare and are more vulnerable to poor mental health outcomes</w:t>
      </w:r>
      <w:r w:rsidR="006D76DE" w:rsidRPr="00970AF3">
        <w:rPr>
          <w:rFonts w:ascii="Book Antiqua" w:eastAsia="Book Antiqua" w:hAnsi="Book Antiqua" w:cs="Book Antiqua"/>
          <w:color w:val="000000"/>
          <w:vertAlign w:val="superscript"/>
        </w:rPr>
        <w:t>[72,</w:t>
      </w:r>
      <w:r w:rsidRPr="00970AF3">
        <w:rPr>
          <w:rFonts w:ascii="Book Antiqua" w:eastAsia="Book Antiqua" w:hAnsi="Book Antiqua" w:cs="Book Antiqua"/>
          <w:color w:val="000000"/>
          <w:vertAlign w:val="superscript"/>
        </w:rPr>
        <w:t>73]</w:t>
      </w:r>
      <w:r w:rsidRPr="00970AF3">
        <w:rPr>
          <w:rFonts w:ascii="Book Antiqua" w:eastAsia="Book Antiqua" w:hAnsi="Book Antiqua" w:cs="Book Antiqua"/>
          <w:color w:val="000000"/>
        </w:rPr>
        <w:t>. When SGM intersect with oppressed intersections of identity, such as race, ethnicity, socioeconomic status, or chronic illness, the compounding nature of these vulnerabilities creates even wider health disparities for communities of SGM</w:t>
      </w:r>
      <w:r w:rsidR="006D76DE" w:rsidRPr="00970AF3">
        <w:rPr>
          <w:rFonts w:ascii="Book Antiqua" w:eastAsia="Book Antiqua" w:hAnsi="Book Antiqua" w:cs="Book Antiqua"/>
          <w:color w:val="000000"/>
          <w:vertAlign w:val="superscript"/>
        </w:rPr>
        <w:t>[68,70,</w:t>
      </w:r>
      <w:r w:rsidRPr="00970AF3">
        <w:rPr>
          <w:rFonts w:ascii="Book Antiqua" w:eastAsia="Book Antiqua" w:hAnsi="Book Antiqua" w:cs="Book Antiqua"/>
          <w:color w:val="000000"/>
          <w:vertAlign w:val="superscript"/>
        </w:rPr>
        <w:t>72]</w:t>
      </w:r>
      <w:r w:rsidRPr="00970AF3">
        <w:rPr>
          <w:rFonts w:ascii="Book Antiqua" w:eastAsia="Book Antiqua" w:hAnsi="Book Antiqua" w:cs="Book Antiqua"/>
          <w:color w:val="000000"/>
        </w:rPr>
        <w:t xml:space="preserve">. For instance, a Hong Kong community sample found stressors beyond those of the COVID-19 pandemic, including family conflict due to sexual orientation and disconnection to the SGM community, likely leading to a combined effect on the </w:t>
      </w:r>
      <w:r w:rsidRPr="00970AF3">
        <w:rPr>
          <w:rFonts w:ascii="Book Antiqua" w:eastAsia="Book Antiqua" w:hAnsi="Book Antiqua" w:cs="Book Antiqua"/>
          <w:color w:val="000000"/>
        </w:rPr>
        <w:lastRenderedPageBreak/>
        <w:t>one-week prevalence of c</w:t>
      </w:r>
      <w:r w:rsidRPr="00970AF3">
        <w:rPr>
          <w:rFonts w:ascii="Book Antiqua" w:eastAsia="Book Antiqua" w:hAnsi="Book Antiqua" w:cs="Book Antiqua"/>
          <w:color w:val="000000"/>
          <w:shd w:val="clear" w:color="auto" w:fill="FFFFFF"/>
        </w:rPr>
        <w:t>linical depression (31.5%) and generalized anxiety disorder (27.9%)</w:t>
      </w:r>
      <w:r w:rsidRPr="00970AF3">
        <w:rPr>
          <w:rFonts w:ascii="Book Antiqua" w:eastAsia="Book Antiqua" w:hAnsi="Book Antiqua" w:cs="Book Antiqua"/>
          <w:color w:val="000000"/>
          <w:shd w:val="clear" w:color="auto" w:fill="FFFFFF"/>
          <w:vertAlign w:val="superscript"/>
        </w:rPr>
        <w:t>[73]</w:t>
      </w:r>
      <w:r w:rsidRPr="00970AF3">
        <w:rPr>
          <w:rFonts w:ascii="Book Antiqua" w:eastAsia="Book Antiqua" w:hAnsi="Book Antiqua" w:cs="Book Antiqua"/>
          <w:color w:val="000000"/>
          <w:shd w:val="clear" w:color="auto" w:fill="FFFFFF"/>
        </w:rPr>
        <w:t>.</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rPr>
        <w:t>Given the social disadvantages and mental and physical health disparities faced by SGM, it is likely that the pandemic trauma and social isolation measures to mitigate COVID-19 transmission are exacerbating these inequalities</w:t>
      </w:r>
      <w:r w:rsidRPr="00970AF3">
        <w:rPr>
          <w:rFonts w:ascii="Book Antiqua" w:eastAsia="Book Antiqua" w:hAnsi="Book Antiqua" w:cs="Book Antiqua"/>
          <w:color w:val="000000"/>
          <w:vertAlign w:val="superscript"/>
        </w:rPr>
        <w:t>[68]</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p>
    <w:p w14:paraId="68F28B52" w14:textId="472810E3" w:rsidR="00A77B3E" w:rsidRPr="00970AF3" w:rsidRDefault="009670AE" w:rsidP="006D76DE">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Discrimination, oppression, and violence occur at the familial level, making isolation and quarantine dangerous for SGM who are forced to cohabitate with unsupportive and abusive family members or partners</w:t>
      </w:r>
      <w:r w:rsidRPr="00970AF3">
        <w:rPr>
          <w:rFonts w:ascii="Book Antiqua" w:eastAsia="Book Antiqua" w:hAnsi="Book Antiqua" w:cs="Book Antiqua"/>
          <w:color w:val="000000"/>
          <w:vertAlign w:val="superscript"/>
        </w:rPr>
        <w:t>[69]</w:t>
      </w:r>
      <w:r w:rsidRPr="00970AF3">
        <w:rPr>
          <w:rFonts w:ascii="Book Antiqua" w:eastAsia="Book Antiqua" w:hAnsi="Book Antiqua" w:cs="Book Antiqua"/>
          <w:color w:val="000000"/>
        </w:rPr>
        <w:t>. Many SGM rely upon community supports for safety and acceptance, yet due to COVID-related restrictions, SGM have been unable to connect with their supportive community safe spaces</w:t>
      </w:r>
      <w:r w:rsidRPr="00970AF3">
        <w:rPr>
          <w:rFonts w:ascii="Book Antiqua" w:eastAsia="Book Antiqua" w:hAnsi="Book Antiqua" w:cs="Book Antiqua"/>
          <w:color w:val="000000"/>
          <w:vertAlign w:val="superscript"/>
        </w:rPr>
        <w:t>[69]</w:t>
      </w:r>
      <w:r w:rsidRPr="00970AF3">
        <w:rPr>
          <w:rFonts w:ascii="Book Antiqua" w:eastAsia="Book Antiqua" w:hAnsi="Book Antiqua" w:cs="Book Antiqua"/>
          <w:color w:val="000000"/>
        </w:rPr>
        <w:t>. SGM experience more anxiety, depression, and peritraumatic stress responses while doubling the odds of meeting future criteria for COVID-related PTSD</w:t>
      </w:r>
      <w:r w:rsidR="00375CA6">
        <w:rPr>
          <w:rFonts w:ascii="Book Antiqua" w:eastAsia="Book Antiqua" w:hAnsi="Book Antiqua" w:cs="Book Antiqua"/>
          <w:color w:val="000000"/>
        </w:rPr>
        <w:t xml:space="preserve"> when compared to sexual majorities</w:t>
      </w:r>
      <w:r w:rsidRPr="00970AF3">
        <w:rPr>
          <w:rFonts w:ascii="Book Antiqua" w:eastAsia="Book Antiqua" w:hAnsi="Book Antiqua" w:cs="Book Antiqua"/>
          <w:color w:val="000000"/>
          <w:vertAlign w:val="superscript"/>
        </w:rPr>
        <w:t>[74]</w:t>
      </w:r>
      <w:r w:rsidRPr="00970AF3">
        <w:rPr>
          <w:rFonts w:ascii="Book Antiqua" w:eastAsia="Book Antiqua" w:hAnsi="Book Antiqua" w:cs="Book Antiqua"/>
          <w:color w:val="000000"/>
        </w:rPr>
        <w:t>.</w:t>
      </w:r>
    </w:p>
    <w:p w14:paraId="3BD7AD32" w14:textId="5074FD1A" w:rsidR="00A77B3E" w:rsidRPr="00970AF3" w:rsidRDefault="009670AE" w:rsidP="006D76DE">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 xml:space="preserve">Furthermore, given the higher rates of </w:t>
      </w:r>
      <w:r w:rsidR="00A91465" w:rsidRPr="00970AF3">
        <w:rPr>
          <w:rFonts w:ascii="Book Antiqua" w:eastAsia="Book Antiqua" w:hAnsi="Book Antiqua" w:cs="Book Antiqua"/>
          <w:color w:val="000000"/>
        </w:rPr>
        <w:t xml:space="preserve">human immunodeficiency virus </w:t>
      </w:r>
      <w:r w:rsidRPr="00970AF3">
        <w:rPr>
          <w:rFonts w:ascii="Book Antiqua" w:eastAsia="Book Antiqua" w:hAnsi="Book Antiqua" w:cs="Book Antiqua"/>
          <w:color w:val="000000"/>
        </w:rPr>
        <w:t>(HIV), mental health diagnoses, substance use, and trauma among SGM, disruptions in mental healthcare access during COVID-19 have been particularly concerning</w:t>
      </w:r>
      <w:r w:rsidR="006D76DE" w:rsidRPr="00970AF3">
        <w:rPr>
          <w:rFonts w:ascii="Book Antiqua" w:eastAsia="Book Antiqua" w:hAnsi="Book Antiqua" w:cs="Book Antiqua"/>
          <w:color w:val="000000"/>
          <w:vertAlign w:val="superscript"/>
        </w:rPr>
        <w:t>[69,73,</w:t>
      </w:r>
      <w:r w:rsidRPr="00970AF3">
        <w:rPr>
          <w:rFonts w:ascii="Book Antiqua" w:eastAsia="Book Antiqua" w:hAnsi="Book Antiqua" w:cs="Book Antiqua"/>
          <w:color w:val="000000"/>
          <w:vertAlign w:val="superscript"/>
        </w:rPr>
        <w:t>75]</w:t>
      </w:r>
      <w:r w:rsidRPr="00970AF3">
        <w:rPr>
          <w:rFonts w:ascii="Book Antiqua" w:eastAsia="Book Antiqua" w:hAnsi="Book Antiqua" w:cs="Book Antiqua"/>
          <w:color w:val="000000"/>
        </w:rPr>
        <w:t>. SGM reported having difficulty obtaining HIV medications and mental health care in case studies in 59 countries</w:t>
      </w:r>
      <w:r w:rsidRPr="00970AF3">
        <w:rPr>
          <w:rFonts w:ascii="Book Antiqua" w:eastAsia="Book Antiqua" w:hAnsi="Book Antiqua" w:cs="Book Antiqua"/>
          <w:color w:val="000000"/>
          <w:vertAlign w:val="superscript"/>
        </w:rPr>
        <w:t>[69]</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Further validating this report, a</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convenience sample (</w:t>
      </w:r>
      <w:r w:rsidRPr="00970AF3">
        <w:rPr>
          <w:rFonts w:ascii="Book Antiqua" w:eastAsia="Book Antiqua" w:hAnsi="Book Antiqua" w:cs="Book Antiqua"/>
          <w:i/>
          <w:iCs/>
          <w:color w:val="000000"/>
        </w:rPr>
        <w:t>n</w:t>
      </w:r>
      <w:r w:rsidRPr="00970AF3">
        <w:rPr>
          <w:rFonts w:ascii="Book Antiqua" w:eastAsia="Book Antiqua" w:hAnsi="Book Antiqua" w:cs="Book Antiqua"/>
          <w:color w:val="000000"/>
        </w:rPr>
        <w:t xml:space="preserve"> = 2732) of cisgender gay men and other men who have sex with men across 103 countries displayed moderate to severe psychological distress with a prevalence of 31% in depression</w:t>
      </w:r>
      <w:r w:rsidRPr="00970AF3">
        <w:rPr>
          <w:rFonts w:ascii="Book Antiqua" w:eastAsia="Book Antiqua" w:hAnsi="Book Antiqua" w:cs="Book Antiqua"/>
          <w:color w:val="000000"/>
          <w:vertAlign w:val="superscript"/>
        </w:rPr>
        <w:t>[75]</w:t>
      </w:r>
      <w:r w:rsidRPr="00970AF3">
        <w:rPr>
          <w:rFonts w:ascii="Book Antiqua" w:eastAsia="Book Antiqua" w:hAnsi="Book Antiqua" w:cs="Book Antiqua"/>
          <w:color w:val="000000"/>
        </w:rPr>
        <w:t>. Globally, SGM have reported that they would delay or avoid seeking care for COVID-19 symptoms due to anticipated stigma and discrimination</w:t>
      </w:r>
      <w:r w:rsidRPr="00970AF3">
        <w:rPr>
          <w:rFonts w:ascii="Book Antiqua" w:eastAsia="Book Antiqua" w:hAnsi="Book Antiqua" w:cs="Book Antiqua"/>
          <w:color w:val="000000"/>
          <w:vertAlign w:val="superscript"/>
        </w:rPr>
        <w:t>[69]</w:t>
      </w:r>
      <w:r w:rsidRPr="00970AF3">
        <w:rPr>
          <w:rFonts w:ascii="Book Antiqua" w:eastAsia="Book Antiqua" w:hAnsi="Book Antiqua" w:cs="Book Antiqua"/>
          <w:color w:val="000000"/>
        </w:rPr>
        <w:t>.</w:t>
      </w:r>
    </w:p>
    <w:p w14:paraId="5C1C19EC" w14:textId="77777777" w:rsidR="00A77B3E" w:rsidRPr="00970AF3" w:rsidRDefault="00A77B3E" w:rsidP="006D76DE">
      <w:pPr>
        <w:spacing w:line="360" w:lineRule="auto"/>
        <w:jc w:val="both"/>
        <w:rPr>
          <w:rFonts w:ascii="Book Antiqua" w:hAnsi="Book Antiqua"/>
        </w:rPr>
      </w:pPr>
    </w:p>
    <w:p w14:paraId="3D1B6CDE" w14:textId="77777777" w:rsidR="00A77B3E" w:rsidRPr="00970AF3" w:rsidRDefault="009670AE">
      <w:pPr>
        <w:spacing w:line="360" w:lineRule="auto"/>
        <w:jc w:val="both"/>
        <w:rPr>
          <w:rFonts w:ascii="Book Antiqua" w:hAnsi="Book Antiqua"/>
          <w:u w:val="single"/>
        </w:rPr>
      </w:pPr>
      <w:r w:rsidRPr="00970AF3">
        <w:rPr>
          <w:rFonts w:ascii="Book Antiqua" w:eastAsia="Book Antiqua" w:hAnsi="Book Antiqua" w:cs="Book Antiqua"/>
          <w:b/>
          <w:bCs/>
          <w:color w:val="000000"/>
          <w:u w:val="single"/>
          <w:shd w:val="clear" w:color="auto" w:fill="FFFFFF"/>
        </w:rPr>
        <w:t>DISPARITIES IN PREGNANT WOMEN</w:t>
      </w:r>
    </w:p>
    <w:p w14:paraId="602C5D55" w14:textId="201BA9A1" w:rsidR="00A77B3E" w:rsidRPr="00970AF3" w:rsidRDefault="009670AE" w:rsidP="006D76DE">
      <w:pPr>
        <w:spacing w:line="360" w:lineRule="auto"/>
        <w:jc w:val="both"/>
        <w:rPr>
          <w:rFonts w:ascii="Book Antiqua" w:hAnsi="Book Antiqua"/>
        </w:rPr>
      </w:pPr>
      <w:r w:rsidRPr="00970AF3">
        <w:rPr>
          <w:rFonts w:ascii="Book Antiqua" w:eastAsia="Book Antiqua" w:hAnsi="Book Antiqua" w:cs="Book Antiqua"/>
          <w:color w:val="000000"/>
        </w:rPr>
        <w:t>Pregnant women are a vulnerable group for COVID-19 due to an increased risk of physical and mental health complications, such as depression and anxiety</w:t>
      </w:r>
      <w:r w:rsidR="006D76DE" w:rsidRPr="00970AF3">
        <w:rPr>
          <w:rFonts w:ascii="Book Antiqua" w:eastAsia="Book Antiqua" w:hAnsi="Book Antiqua" w:cs="Book Antiqua"/>
          <w:color w:val="000000"/>
          <w:vertAlign w:val="superscript"/>
        </w:rPr>
        <w:t>[76,</w:t>
      </w:r>
      <w:r w:rsidRPr="00970AF3">
        <w:rPr>
          <w:rFonts w:ascii="Book Antiqua" w:eastAsia="Book Antiqua" w:hAnsi="Book Antiqua" w:cs="Book Antiqua"/>
          <w:color w:val="000000"/>
          <w:vertAlign w:val="superscript"/>
        </w:rPr>
        <w:t>77]</w:t>
      </w:r>
      <w:r w:rsidRPr="00970AF3">
        <w:rPr>
          <w:rFonts w:ascii="Book Antiqua" w:eastAsia="Book Antiqua" w:hAnsi="Book Antiqua" w:cs="Book Antiqua"/>
          <w:color w:val="000000"/>
        </w:rPr>
        <w:t>. Homeschooling children and taking care of elderly family members in addition to working from home has been a challenge for most women, which generally increases caregiver stress</w:t>
      </w:r>
      <w:r w:rsidRPr="00970AF3">
        <w:rPr>
          <w:rFonts w:ascii="Book Antiqua" w:eastAsia="Book Antiqua" w:hAnsi="Book Antiqua" w:cs="Book Antiqua"/>
          <w:color w:val="000000"/>
          <w:vertAlign w:val="superscript"/>
        </w:rPr>
        <w:t>[78]</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shd w:val="clear" w:color="auto" w:fill="FFFFFF"/>
        </w:rPr>
        <w:t xml:space="preserve">COVID-19-related health anxiety experiences may also increase the likelihood of mental health symptoms among those pregnant women without a </w:t>
      </w:r>
      <w:r w:rsidRPr="00970AF3">
        <w:rPr>
          <w:rFonts w:ascii="Book Antiqua" w:eastAsia="Book Antiqua" w:hAnsi="Book Antiqua" w:cs="Book Antiqua"/>
          <w:color w:val="000000"/>
          <w:shd w:val="clear" w:color="auto" w:fill="FFFFFF"/>
        </w:rPr>
        <w:lastRenderedPageBreak/>
        <w:t>previous psychiatric diagnosis</w:t>
      </w:r>
      <w:r w:rsidRPr="00970AF3">
        <w:rPr>
          <w:rFonts w:ascii="Book Antiqua" w:eastAsia="Book Antiqua" w:hAnsi="Book Antiqua" w:cs="Book Antiqua"/>
          <w:color w:val="000000"/>
          <w:shd w:val="clear" w:color="auto" w:fill="FFFFFF"/>
          <w:vertAlign w:val="superscript"/>
        </w:rPr>
        <w:t>[79]</w:t>
      </w:r>
      <w:r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rPr>
        <w:t>Pregnant women in Ireland reported excessive worries regarding older relatives and their unborn baby</w:t>
      </w:r>
      <w:r w:rsidRPr="00970AF3">
        <w:rPr>
          <w:rFonts w:ascii="Book Antiqua" w:eastAsia="Book Antiqua" w:hAnsi="Book Antiqua" w:cs="Book Antiqua"/>
          <w:color w:val="000000"/>
          <w:vertAlign w:val="superscript"/>
        </w:rPr>
        <w:t>[80]</w:t>
      </w:r>
      <w:r w:rsidRPr="00970AF3">
        <w:rPr>
          <w:rFonts w:ascii="Book Antiqua" w:eastAsia="Book Antiqua" w:hAnsi="Book Antiqua" w:cs="Book Antiqua"/>
          <w:color w:val="000000"/>
        </w:rPr>
        <w:t>,</w:t>
      </w:r>
      <w:r w:rsidRPr="00970AF3">
        <w:rPr>
          <w:rFonts w:ascii="Book Antiqua" w:eastAsia="Book Antiqua" w:hAnsi="Book Antiqua" w:cs="Book Antiqua"/>
          <w:color w:val="000000"/>
          <w:vertAlign w:val="superscript"/>
        </w:rPr>
        <w:t xml:space="preserve"> </w:t>
      </w:r>
      <w:r w:rsidRPr="00970AF3">
        <w:rPr>
          <w:rFonts w:ascii="Book Antiqua" w:eastAsia="Book Antiqua" w:hAnsi="Book Antiqua" w:cs="Book Antiqua"/>
          <w:color w:val="000000"/>
        </w:rPr>
        <w:t>while Italian pregnant women reported high rates of anxiety regarding vertical transmission</w:t>
      </w:r>
      <w:r w:rsidRPr="00970AF3">
        <w:rPr>
          <w:rFonts w:ascii="Book Antiqua" w:eastAsia="Book Antiqua" w:hAnsi="Book Antiqua" w:cs="Book Antiqua"/>
          <w:color w:val="000000"/>
          <w:vertAlign w:val="superscript"/>
        </w:rPr>
        <w:t>[81]</w:t>
      </w:r>
      <w:r w:rsidRPr="00970AF3">
        <w:rPr>
          <w:rFonts w:ascii="Book Antiqua" w:eastAsia="Book Antiqua" w:hAnsi="Book Antiqua" w:cs="Book Antiqua"/>
          <w:color w:val="000000"/>
        </w:rPr>
        <w:t>. Studies from China, when COVID-19 emerged, have found that the female gender is significantly associated with higher self-reported anxiety, depression, and posttraumatic stress, causing a severe overall psychological impact</w:t>
      </w:r>
      <w:r w:rsidRPr="00970AF3">
        <w:rPr>
          <w:rFonts w:ascii="Book Antiqua" w:eastAsia="Book Antiqua" w:hAnsi="Book Antiqua" w:cs="Book Antiqua"/>
          <w:color w:val="000000"/>
          <w:vertAlign w:val="superscript"/>
        </w:rPr>
        <w:t>[82-85]</w:t>
      </w:r>
      <w:r w:rsidRPr="002565F6">
        <w:rPr>
          <w:rFonts w:ascii="Book Antiqua" w:eastAsia="Book Antiqua" w:hAnsi="Book Antiqua" w:cs="Book Antiqua"/>
          <w:color w:val="000000"/>
        </w:rPr>
        <w:t>.</w:t>
      </w:r>
      <w:r w:rsidRPr="00970AF3">
        <w:rPr>
          <w:rFonts w:ascii="Book Antiqua" w:eastAsia="Book Antiqua" w:hAnsi="Book Antiqua" w:cs="Book Antiqua"/>
          <w:color w:val="000000"/>
          <w:vertAlign w:val="superscript"/>
        </w:rPr>
        <w:t xml:space="preserve"> </w:t>
      </w:r>
      <w:r w:rsidRPr="00970AF3">
        <w:rPr>
          <w:rFonts w:ascii="Book Antiqua" w:eastAsia="Book Antiqua" w:hAnsi="Book Antiqua" w:cs="Book Antiqua"/>
          <w:color w:val="000000"/>
        </w:rPr>
        <w:t>Similarly, studies from Canada reported</w:t>
      </w:r>
      <w:r w:rsidR="00375CA6">
        <w:rPr>
          <w:rFonts w:ascii="Book Antiqua" w:eastAsia="Book Antiqua" w:hAnsi="Book Antiqua" w:cs="Book Antiqua"/>
          <w:color w:val="000000"/>
        </w:rPr>
        <w:t xml:space="preserve"> a</w:t>
      </w:r>
      <w:r w:rsidRPr="00970AF3">
        <w:rPr>
          <w:rFonts w:ascii="Book Antiqua" w:eastAsia="Book Antiqua" w:hAnsi="Book Antiqua" w:cs="Book Antiqua"/>
          <w:color w:val="000000"/>
        </w:rPr>
        <w:t xml:space="preserve"> higher rate of depressive and anxiety disorders, and substance use disorder</w:t>
      </w:r>
      <w:r w:rsidR="006D76DE" w:rsidRPr="00970AF3">
        <w:rPr>
          <w:rFonts w:ascii="Book Antiqua" w:eastAsia="Book Antiqua" w:hAnsi="Book Antiqua" w:cs="Book Antiqua"/>
          <w:color w:val="000000"/>
          <w:vertAlign w:val="superscript"/>
        </w:rPr>
        <w:t>[86,</w:t>
      </w:r>
      <w:r w:rsidRPr="00970AF3">
        <w:rPr>
          <w:rFonts w:ascii="Book Antiqua" w:eastAsia="Book Antiqua" w:hAnsi="Book Antiqua" w:cs="Book Antiqua"/>
          <w:color w:val="000000"/>
          <w:vertAlign w:val="superscript"/>
        </w:rPr>
        <w:t>87]</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p>
    <w:p w14:paraId="21057A2B" w14:textId="77777777" w:rsidR="00A77B3E" w:rsidRPr="00970AF3" w:rsidRDefault="009670AE" w:rsidP="006D76DE">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The outcomes of psychiatric complications during the COVID-19 pandemic are complex for pregnant women since mental health problems are associated with adverse outcomes, including suicidal ideations and an unstable mother-infant bond</w:t>
      </w:r>
      <w:r w:rsidRPr="00970AF3">
        <w:rPr>
          <w:rFonts w:ascii="Book Antiqua" w:eastAsia="Book Antiqua" w:hAnsi="Book Antiqua" w:cs="Book Antiqua"/>
          <w:color w:val="000000"/>
          <w:vertAlign w:val="superscript"/>
        </w:rPr>
        <w:t>[88]</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Perinatal depression is also related to fetal complications, including</w:t>
      </w:r>
      <w:r w:rsidRPr="00970AF3">
        <w:rPr>
          <w:rStyle w:val="ref-lnk"/>
          <w:rFonts w:ascii="Book Antiqua" w:eastAsia="Book Antiqua" w:hAnsi="Book Antiqua" w:cs="Book Antiqua"/>
          <w:color w:val="000000"/>
        </w:rPr>
        <w:t xml:space="preserve"> fetal growth restriction and increased odds of premature delivery</w:t>
      </w:r>
      <w:r w:rsidRPr="00970AF3">
        <w:rPr>
          <w:rStyle w:val="ref-lnk"/>
          <w:rFonts w:ascii="Book Antiqua" w:eastAsia="Book Antiqua" w:hAnsi="Book Antiqua" w:cs="Book Antiqua"/>
          <w:color w:val="000000"/>
          <w:vertAlign w:val="superscript"/>
        </w:rPr>
        <w:t>[89]</w:t>
      </w:r>
      <w:r w:rsidRPr="00970AF3">
        <w:rPr>
          <w:rStyle w:val="ref-lnk"/>
          <w:rFonts w:ascii="Book Antiqua" w:eastAsia="Book Antiqua" w:hAnsi="Book Antiqua" w:cs="Book Antiqua"/>
          <w:color w:val="000000"/>
        </w:rPr>
        <w:t>.</w:t>
      </w:r>
      <w:r w:rsidR="00EC0126" w:rsidRPr="00970AF3">
        <w:rPr>
          <w:rStyle w:val="ref-lnk"/>
          <w:rFonts w:ascii="Book Antiqua" w:eastAsia="Book Antiqua" w:hAnsi="Book Antiqua" w:cs="Book Antiqua"/>
          <w:color w:val="000000"/>
        </w:rPr>
        <w:t xml:space="preserve"> </w:t>
      </w:r>
      <w:r w:rsidRPr="00970AF3">
        <w:rPr>
          <w:rStyle w:val="ref-lnk"/>
          <w:rFonts w:ascii="Book Antiqua" w:eastAsia="Book Antiqua" w:hAnsi="Book Antiqua" w:cs="Book Antiqua"/>
          <w:color w:val="000000"/>
        </w:rPr>
        <w:t xml:space="preserve">Maternal complications of depression are also associated with </w:t>
      </w:r>
      <w:r w:rsidRPr="00970AF3">
        <w:rPr>
          <w:rFonts w:ascii="Book Antiqua" w:eastAsia="Book Antiqua" w:hAnsi="Book Antiqua" w:cs="Book Antiqua"/>
          <w:color w:val="000000"/>
        </w:rPr>
        <w:t>preeclampsia and gestational diabetes</w:t>
      </w:r>
      <w:r w:rsidRPr="00970AF3">
        <w:rPr>
          <w:rFonts w:ascii="Book Antiqua" w:eastAsia="Book Antiqua" w:hAnsi="Book Antiqua" w:cs="Book Antiqua"/>
          <w:color w:val="000000"/>
          <w:vertAlign w:val="superscript"/>
        </w:rPr>
        <w:t>[77]</w:t>
      </w:r>
      <w:r w:rsidRPr="00970AF3">
        <w:rPr>
          <w:rFonts w:ascii="Book Antiqua" w:eastAsia="Book Antiqua" w:hAnsi="Book Antiqua" w:cs="Book Antiqua"/>
          <w:color w:val="000000"/>
        </w:rPr>
        <w:t>.</w:t>
      </w:r>
    </w:p>
    <w:p w14:paraId="6A2C99DC" w14:textId="607E37E1" w:rsidR="00A77B3E" w:rsidRPr="00970AF3" w:rsidRDefault="009670AE" w:rsidP="006D76DE">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For many pregnant psychiatric patients, telehealth proves to be the most convenient way to obtain care.</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Due to governmental restrictions to halt the spread of COVID-19, many pregnant women cannot attend appointments in person. For socioeconomically disadvantaged women, telehealth can further the disparity of favoring those populations with resources to access technology </w:t>
      </w:r>
      <w:r w:rsidRPr="00970AF3">
        <w:rPr>
          <w:rFonts w:ascii="Book Antiqua" w:eastAsia="Book Antiqua" w:hAnsi="Book Antiqua" w:cs="Book Antiqua"/>
          <w:i/>
          <w:iCs/>
          <w:color w:val="000000"/>
        </w:rPr>
        <w:t>vs</w:t>
      </w:r>
      <w:r w:rsidRPr="00970AF3">
        <w:rPr>
          <w:rFonts w:ascii="Book Antiqua" w:eastAsia="Book Antiqua" w:hAnsi="Book Antiqua" w:cs="Book Antiqua"/>
          <w:color w:val="000000"/>
        </w:rPr>
        <w:t xml:space="preserve"> those without, thus causing a gap in digital literacy</w:t>
      </w:r>
      <w:r w:rsidRPr="00970AF3">
        <w:rPr>
          <w:rFonts w:ascii="Book Antiqua" w:eastAsia="Book Antiqua" w:hAnsi="Book Antiqua" w:cs="Book Antiqua"/>
          <w:color w:val="000000"/>
          <w:vertAlign w:val="superscript"/>
        </w:rPr>
        <w:t>[90]</w:t>
      </w:r>
      <w:r w:rsidRPr="00970AF3">
        <w:rPr>
          <w:rFonts w:ascii="Book Antiqua" w:eastAsia="Book Antiqua" w:hAnsi="Book Antiqua" w:cs="Book Antiqua"/>
          <w:color w:val="000000"/>
        </w:rPr>
        <w:t>. This socioeconomic and educational disparity becomes</w:t>
      </w:r>
      <w:r w:rsidR="00375CA6">
        <w:rPr>
          <w:rFonts w:ascii="Book Antiqua" w:eastAsia="Book Antiqua" w:hAnsi="Book Antiqua" w:cs="Book Antiqua"/>
          <w:color w:val="000000"/>
        </w:rPr>
        <w:t xml:space="preserve"> </w:t>
      </w:r>
      <w:r w:rsidRPr="00970AF3">
        <w:rPr>
          <w:rFonts w:ascii="Book Antiqua" w:eastAsia="Book Antiqua" w:hAnsi="Book Antiqua" w:cs="Book Antiqua"/>
          <w:color w:val="000000"/>
        </w:rPr>
        <w:t>apparent in developing countries where the prevalence of depression can reach around 15.6% during pregnancy and 19.8% after childbirth</w:t>
      </w:r>
      <w:r w:rsidRPr="00970AF3">
        <w:rPr>
          <w:rFonts w:ascii="Book Antiqua" w:eastAsia="Book Antiqua" w:hAnsi="Book Antiqua" w:cs="Book Antiqua"/>
          <w:color w:val="000000"/>
          <w:vertAlign w:val="superscript"/>
        </w:rPr>
        <w:t>[91]</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In Turkey, a recent online survey revealed that years of education and knowledge of COVID-19 protected against worsening of depression in pregnant women</w:t>
      </w:r>
      <w:r w:rsidRPr="00970AF3">
        <w:rPr>
          <w:rFonts w:ascii="Book Antiqua" w:eastAsia="Book Antiqua" w:hAnsi="Book Antiqua" w:cs="Book Antiqua"/>
          <w:color w:val="000000"/>
          <w:vertAlign w:val="superscript"/>
        </w:rPr>
        <w:t>[77]</w:t>
      </w:r>
      <w:r w:rsidR="002565F6">
        <w:rPr>
          <w:rFonts w:ascii="Book Antiqua" w:eastAsia="Book Antiqua" w:hAnsi="Book Antiqua" w:cs="Book Antiqua"/>
          <w:color w:val="000000"/>
        </w:rPr>
        <w:t>.</w:t>
      </w:r>
    </w:p>
    <w:p w14:paraId="4C178FBF" w14:textId="6532A7ED" w:rsidR="00A77B3E" w:rsidRPr="00970AF3" w:rsidRDefault="009670AE" w:rsidP="006D76DE">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Another challenge complicating the mental health of pregnant women is dealing with the surge of domestic violence.</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For some pregnant women, more time at home may mean more time spent with an abusive partner</w:t>
      </w:r>
      <w:r w:rsidRPr="00970AF3">
        <w:rPr>
          <w:rFonts w:ascii="Book Antiqua" w:eastAsia="Book Antiqua" w:hAnsi="Book Antiqua" w:cs="Book Antiqua"/>
          <w:color w:val="000000"/>
          <w:vertAlign w:val="superscript"/>
        </w:rPr>
        <w:t>[6]</w:t>
      </w:r>
      <w:r w:rsidRPr="002565F6">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According to the United Nations, domestic violence rates against women are increasing </w:t>
      </w:r>
      <w:r w:rsidR="00375CA6">
        <w:rPr>
          <w:rFonts w:ascii="Book Antiqua" w:eastAsia="Book Antiqua" w:hAnsi="Book Antiqua" w:cs="Book Antiqua"/>
          <w:color w:val="000000"/>
        </w:rPr>
        <w:t>worldwide</w:t>
      </w:r>
      <w:r w:rsidRPr="00970AF3">
        <w:rPr>
          <w:rFonts w:ascii="Book Antiqua" w:eastAsia="Book Antiqua" w:hAnsi="Book Antiqua" w:cs="Book Antiqua"/>
          <w:color w:val="000000"/>
        </w:rPr>
        <w:t xml:space="preserve"> during the pandemic</w:t>
      </w:r>
      <w:r w:rsidRPr="00970AF3">
        <w:rPr>
          <w:rFonts w:ascii="Book Antiqua" w:eastAsia="Book Antiqua" w:hAnsi="Book Antiqua" w:cs="Book Antiqua"/>
          <w:color w:val="000000"/>
          <w:vertAlign w:val="superscript"/>
        </w:rPr>
        <w:t>[92]</w:t>
      </w:r>
      <w:r w:rsidRPr="00970AF3">
        <w:rPr>
          <w:rFonts w:ascii="Book Antiqua" w:eastAsia="Book Antiqua" w:hAnsi="Book Antiqua" w:cs="Book Antiqua"/>
          <w:color w:val="000000"/>
        </w:rPr>
        <w:t xml:space="preserve">. This increased rate is indicated by the number of calls received by </w:t>
      </w:r>
      <w:r w:rsidRPr="00970AF3">
        <w:rPr>
          <w:rFonts w:ascii="Book Antiqua" w:eastAsia="Book Antiqua" w:hAnsi="Book Antiqua" w:cs="Book Antiqua"/>
          <w:color w:val="000000"/>
        </w:rPr>
        <w:lastRenderedPageBreak/>
        <w:t>emergency support lines in China, Italy, France, Brazil, and Spain during their lockdowns</w:t>
      </w:r>
      <w:r w:rsidRPr="00970AF3">
        <w:rPr>
          <w:rFonts w:ascii="Book Antiqua" w:eastAsia="Book Antiqua" w:hAnsi="Book Antiqua" w:cs="Book Antiqua"/>
          <w:color w:val="000000"/>
          <w:vertAlign w:val="superscript"/>
        </w:rPr>
        <w:t>[85]</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p>
    <w:p w14:paraId="5DE5058A" w14:textId="77777777" w:rsidR="00ED57D8" w:rsidRDefault="00ED57D8">
      <w:pPr>
        <w:spacing w:line="360" w:lineRule="auto"/>
        <w:jc w:val="both"/>
        <w:rPr>
          <w:rFonts w:ascii="Book Antiqua" w:eastAsia="Book Antiqua" w:hAnsi="Book Antiqua" w:cs="Book Antiqua"/>
          <w:b/>
          <w:bCs/>
          <w:color w:val="000000"/>
          <w:u w:val="single"/>
        </w:rPr>
      </w:pPr>
    </w:p>
    <w:p w14:paraId="3EF271C5" w14:textId="77777777" w:rsidR="00A77B3E" w:rsidRPr="00970AF3" w:rsidRDefault="009670AE">
      <w:pPr>
        <w:spacing w:line="360" w:lineRule="auto"/>
        <w:jc w:val="both"/>
        <w:rPr>
          <w:rFonts w:ascii="Book Antiqua" w:hAnsi="Book Antiqua"/>
          <w:u w:val="single"/>
        </w:rPr>
      </w:pPr>
      <w:r w:rsidRPr="00970AF3">
        <w:rPr>
          <w:rFonts w:ascii="Book Antiqua" w:eastAsia="Book Antiqua" w:hAnsi="Book Antiqua" w:cs="Book Antiqua"/>
          <w:b/>
          <w:bCs/>
          <w:color w:val="000000"/>
          <w:u w:val="single"/>
        </w:rPr>
        <w:t>DISPARITIES IN MATURE ADULTS</w:t>
      </w:r>
    </w:p>
    <w:p w14:paraId="7603752B" w14:textId="77777777" w:rsidR="00A77B3E" w:rsidRPr="00970AF3" w:rsidRDefault="009670AE" w:rsidP="006D76DE">
      <w:pPr>
        <w:spacing w:line="360" w:lineRule="auto"/>
        <w:jc w:val="both"/>
        <w:rPr>
          <w:rFonts w:ascii="Book Antiqua" w:hAnsi="Book Antiqua"/>
        </w:rPr>
      </w:pPr>
      <w:r w:rsidRPr="00970AF3">
        <w:rPr>
          <w:rFonts w:ascii="Book Antiqua" w:eastAsia="Book Antiqua" w:hAnsi="Book Antiqua" w:cs="Book Antiqua"/>
          <w:color w:val="000000"/>
        </w:rPr>
        <w:t xml:space="preserve">Psychiatric patients who are mature adults are particularly vulnerable to COVID-19 because of a susceptibility to disease precipitated by a normal age-related decline in the immune system </w:t>
      </w:r>
      <w:r w:rsidRPr="00970AF3">
        <w:rPr>
          <w:rFonts w:ascii="Book Antiqua" w:eastAsia="Book Antiqua" w:hAnsi="Book Antiqua" w:cs="Book Antiqua"/>
          <w:color w:val="000000"/>
          <w:shd w:val="clear" w:color="auto" w:fill="FFFFFF"/>
        </w:rPr>
        <w:t>and comorbid conditions</w:t>
      </w:r>
      <w:r w:rsidR="0040366F" w:rsidRPr="00970AF3">
        <w:rPr>
          <w:rFonts w:ascii="Book Antiqua" w:eastAsia="Book Antiqua" w:hAnsi="Book Antiqua" w:cs="Book Antiqua"/>
          <w:color w:val="000000"/>
          <w:shd w:val="clear" w:color="auto" w:fill="FFFFFF"/>
          <w:vertAlign w:val="superscript"/>
        </w:rPr>
        <w:t>[8,</w:t>
      </w:r>
      <w:r w:rsidRPr="00970AF3">
        <w:rPr>
          <w:rFonts w:ascii="Book Antiqua" w:eastAsia="Book Antiqua" w:hAnsi="Book Antiqua" w:cs="Book Antiqua"/>
          <w:color w:val="000000"/>
          <w:shd w:val="clear" w:color="auto" w:fill="FFFFFF"/>
          <w:vertAlign w:val="superscript"/>
        </w:rPr>
        <w:t>93]</w:t>
      </w:r>
      <w:r w:rsidRPr="00970AF3">
        <w:rPr>
          <w:rFonts w:ascii="Book Antiqua" w:eastAsia="Book Antiqua" w:hAnsi="Book Antiqua" w:cs="Book Antiqua"/>
          <w:color w:val="000000"/>
        </w:rPr>
        <w:t>. Comorbid conditions such as associated polypharmacy, hypertension, diabetes mellitus, chronic renal failure, and chronic obstructive pulmonary disease can contribute to an increased vulnerability to illness with poor health outcomes in this population</w:t>
      </w:r>
      <w:r w:rsidR="002565F6">
        <w:rPr>
          <w:rFonts w:ascii="Book Antiqua" w:eastAsia="Book Antiqua" w:hAnsi="Book Antiqua" w:cs="Book Antiqua"/>
          <w:color w:val="000000"/>
          <w:vertAlign w:val="superscript"/>
        </w:rPr>
        <w:t>[8,93,</w:t>
      </w:r>
      <w:r w:rsidRPr="00970AF3">
        <w:rPr>
          <w:rFonts w:ascii="Book Antiqua" w:eastAsia="Book Antiqua" w:hAnsi="Book Antiqua" w:cs="Book Antiqua"/>
          <w:color w:val="000000"/>
          <w:vertAlign w:val="superscript"/>
        </w:rPr>
        <w:t>94]</w:t>
      </w:r>
      <w:r w:rsidRPr="00970AF3">
        <w:rPr>
          <w:rFonts w:ascii="Book Antiqua" w:eastAsia="Book Antiqua" w:hAnsi="Book Antiqua" w:cs="Book Antiqua"/>
          <w:color w:val="000000"/>
        </w:rPr>
        <w:t>. Early identification of COVID-19 is key to mitigating illness in mature adults but can be challenging due to physical health factors.</w:t>
      </w:r>
      <w:r w:rsidR="00EC0126" w:rsidRPr="00970AF3">
        <w:rPr>
          <w:rFonts w:ascii="Book Antiqua" w:eastAsia="Book Antiqua" w:hAnsi="Book Antiqua" w:cs="Book Antiqua"/>
          <w:color w:val="000000"/>
        </w:rPr>
        <w:t xml:space="preserve"> </w:t>
      </w:r>
    </w:p>
    <w:p w14:paraId="7DB2F452" w14:textId="63610C3B" w:rsidR="00A77B3E" w:rsidRPr="00970AF3" w:rsidRDefault="009670AE" w:rsidP="0040366F">
      <w:pPr>
        <w:spacing w:line="360" w:lineRule="auto"/>
        <w:ind w:firstLineChars="100" w:firstLine="240"/>
        <w:jc w:val="both"/>
        <w:rPr>
          <w:rFonts w:ascii="Book Antiqua" w:hAnsi="Book Antiqua"/>
        </w:rPr>
      </w:pPr>
      <w:r w:rsidRPr="00970AF3">
        <w:rPr>
          <w:rFonts w:ascii="Book Antiqua" w:eastAsia="Book Antiqua" w:hAnsi="Book Antiqua" w:cs="Book Antiqua"/>
          <w:color w:val="000000"/>
          <w:shd w:val="clear" w:color="auto" w:fill="FFFFFF"/>
        </w:rPr>
        <w:t>Unique challenges are encountered specifically in mature adults with major neurocognitive disorder due to an atypical presentation of symptoms, such as low fevers, increased confusion, increased agitation, and sudden mood changes</w:t>
      </w:r>
      <w:r w:rsidRPr="00970AF3">
        <w:rPr>
          <w:rFonts w:ascii="Book Antiqua" w:eastAsia="Book Antiqua" w:hAnsi="Book Antiqua" w:cs="Book Antiqua"/>
          <w:color w:val="000000"/>
          <w:shd w:val="clear" w:color="auto" w:fill="FFFFFF"/>
          <w:vertAlign w:val="superscript"/>
        </w:rPr>
        <w:t>[95]</w:t>
      </w:r>
      <w:r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rPr>
        <w:t>Upon the onset of the COVID-19 outbreak in China, the first psychiatric patient identified with the viral illness was a man hospitalized with a major neurocognitive disorder who supposedly ate outside food brought by family members and unknowingly infected others</w:t>
      </w:r>
      <w:r w:rsidRPr="00970AF3">
        <w:rPr>
          <w:rFonts w:ascii="Book Antiqua" w:eastAsia="Book Antiqua" w:hAnsi="Book Antiqua" w:cs="Book Antiqua"/>
          <w:color w:val="000000"/>
          <w:vertAlign w:val="superscript"/>
        </w:rPr>
        <w:t>[8]</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Masking protocols and appropriate handwashing can prove </w:t>
      </w:r>
      <w:r w:rsidR="00375CA6">
        <w:rPr>
          <w:rFonts w:ascii="Book Antiqua" w:eastAsia="Book Antiqua" w:hAnsi="Book Antiqua" w:cs="Book Antiqua"/>
          <w:color w:val="000000"/>
        </w:rPr>
        <w:t xml:space="preserve">challenging </w:t>
      </w:r>
      <w:r w:rsidRPr="00970AF3">
        <w:rPr>
          <w:rFonts w:ascii="Book Antiqua" w:eastAsia="Book Antiqua" w:hAnsi="Book Antiqua" w:cs="Book Antiqua"/>
          <w:color w:val="000000"/>
        </w:rPr>
        <w:t>to implement in the cognitively impaired within hospitals and long-term care facilities</w:t>
      </w:r>
      <w:r w:rsidR="002565F6">
        <w:rPr>
          <w:rFonts w:ascii="Book Antiqua" w:eastAsia="Book Antiqua" w:hAnsi="Book Antiqua" w:cs="Book Antiqua"/>
          <w:color w:val="000000"/>
          <w:vertAlign w:val="superscript"/>
        </w:rPr>
        <w:t>[8,</w:t>
      </w:r>
      <w:r w:rsidRPr="00970AF3">
        <w:rPr>
          <w:rFonts w:ascii="Book Antiqua" w:eastAsia="Book Antiqua" w:hAnsi="Book Antiqua" w:cs="Book Antiqua"/>
          <w:color w:val="000000"/>
          <w:vertAlign w:val="superscript"/>
        </w:rPr>
        <w:t>96]</w:t>
      </w:r>
      <w:r w:rsidRPr="00970AF3">
        <w:rPr>
          <w:rFonts w:ascii="Book Antiqua" w:eastAsia="Book Antiqua" w:hAnsi="Book Antiqua" w:cs="Book Antiqua"/>
          <w:color w:val="000000"/>
        </w:rPr>
        <w:t>. Mature adults with severe neurocognitive deficits may wander off, causing problems in implementing social distancing</w:t>
      </w:r>
      <w:r w:rsidRPr="00970AF3">
        <w:rPr>
          <w:rFonts w:ascii="Book Antiqua" w:eastAsia="Book Antiqua" w:hAnsi="Book Antiqua" w:cs="Book Antiqua"/>
          <w:color w:val="000000"/>
          <w:vertAlign w:val="superscript"/>
        </w:rPr>
        <w:t>[96]</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p>
    <w:p w14:paraId="5553D7D0" w14:textId="2431EC01" w:rsidR="00A77B3E" w:rsidRPr="00970AF3" w:rsidRDefault="009670AE" w:rsidP="0040366F">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Another health inequity posited to affect mature adults more than other populations is self-isolation. Most of the daily social activities and contacts of many mature adults occur outside their homes</w:t>
      </w:r>
      <w:r w:rsidRPr="00970AF3">
        <w:rPr>
          <w:rFonts w:ascii="Book Antiqua" w:eastAsia="Book Antiqua" w:hAnsi="Book Antiqua" w:cs="Book Antiqua"/>
          <w:color w:val="000000"/>
          <w:vertAlign w:val="superscript"/>
        </w:rPr>
        <w:t>[97]</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In Canada, as the pandemic spread, leading to the cancellation of multiple community-based day programs for seniors</w:t>
      </w:r>
      <w:r w:rsidRPr="00970AF3">
        <w:rPr>
          <w:rFonts w:ascii="Book Antiqua" w:eastAsia="Book Antiqua" w:hAnsi="Book Antiqua" w:cs="Book Antiqua"/>
          <w:color w:val="000000"/>
          <w:vertAlign w:val="superscript"/>
        </w:rPr>
        <w:t>[98]</w:t>
      </w:r>
      <w:r w:rsidRPr="00970AF3">
        <w:rPr>
          <w:rFonts w:ascii="Book Antiqua" w:eastAsia="Book Antiqua" w:hAnsi="Book Antiqua" w:cs="Book Antiqua"/>
          <w:color w:val="000000"/>
        </w:rPr>
        <w:t>. During the early stages of the pandemic in China, self-isolation became a struggle, especially with mature adults without children or support, increasing the propensity to depressive symptoms</w:t>
      </w:r>
      <w:r w:rsidRPr="00970AF3">
        <w:rPr>
          <w:rFonts w:ascii="Book Antiqua" w:eastAsia="Book Antiqua" w:hAnsi="Book Antiqua" w:cs="Book Antiqua"/>
          <w:color w:val="000000"/>
          <w:vertAlign w:val="superscript"/>
        </w:rPr>
        <w:t>[99]</w:t>
      </w:r>
      <w:r w:rsidRPr="00970AF3">
        <w:rPr>
          <w:rFonts w:ascii="Book Antiqua" w:eastAsia="Book Antiqua" w:hAnsi="Book Antiqua" w:cs="Book Antiqua"/>
          <w:color w:val="000000"/>
        </w:rPr>
        <w:t>.</w:t>
      </w:r>
      <w:r w:rsidRPr="00970AF3">
        <w:rPr>
          <w:rFonts w:ascii="Book Antiqua" w:eastAsia="Book Antiqua" w:hAnsi="Book Antiqua" w:cs="Book Antiqua"/>
          <w:color w:val="000000"/>
          <w:shd w:val="clear" w:color="auto" w:fill="FFFFFF"/>
        </w:rPr>
        <w:t xml:space="preserve"> Loneliness </w:t>
      </w:r>
      <w:r w:rsidRPr="00970AF3">
        <w:rPr>
          <w:rFonts w:ascii="Book Antiqua" w:eastAsia="Book Antiqua" w:hAnsi="Book Antiqua" w:cs="Book Antiqua"/>
          <w:color w:val="000000"/>
        </w:rPr>
        <w:t xml:space="preserve">may also result from self-isolation. In Turkey, </w:t>
      </w:r>
      <w:r w:rsidRPr="00970AF3">
        <w:rPr>
          <w:rFonts w:ascii="Book Antiqua" w:eastAsia="Book Antiqua" w:hAnsi="Book Antiqua" w:cs="Book Antiqua"/>
          <w:color w:val="000000"/>
        </w:rPr>
        <w:lastRenderedPageBreak/>
        <w:t>the pandemic has led to</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increased demand for home health aides to assist and accompany the elderly</w:t>
      </w:r>
      <w:r w:rsidRPr="00970AF3">
        <w:rPr>
          <w:rFonts w:ascii="Book Antiqua" w:eastAsia="Book Antiqua" w:hAnsi="Book Antiqua" w:cs="Book Antiqua"/>
          <w:color w:val="000000"/>
          <w:vertAlign w:val="superscript"/>
        </w:rPr>
        <w:t>[94]</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In the Caribbean, including Cuba, Puerto Rico, and the Dominican Republic, many mature adults with neurocognitive disorders live with extended family who can be of comfort and assistance</w:t>
      </w:r>
      <w:r w:rsidRPr="00970AF3">
        <w:rPr>
          <w:rFonts w:ascii="Book Antiqua" w:eastAsia="Book Antiqua" w:hAnsi="Book Antiqua" w:cs="Book Antiqua"/>
          <w:color w:val="000000"/>
          <w:vertAlign w:val="superscript"/>
        </w:rPr>
        <w:t>[100]</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Although social and physical distancing prove</w:t>
      </w:r>
      <w:r w:rsidR="00375CA6">
        <w:rPr>
          <w:rFonts w:ascii="Book Antiqua" w:eastAsia="Book Antiqua" w:hAnsi="Book Antiqua" w:cs="Book Antiqua"/>
          <w:color w:val="000000"/>
        </w:rPr>
        <w:t>s</w:t>
      </w:r>
      <w:r w:rsidRPr="00970AF3">
        <w:rPr>
          <w:rFonts w:ascii="Book Antiqua" w:eastAsia="Book Antiqua" w:hAnsi="Book Antiqua" w:cs="Book Antiqua"/>
          <w:color w:val="000000"/>
        </w:rPr>
        <w:t xml:space="preserve"> to be a difficult mitigating strategy, finding ways to connect and belong can help overcome the perceived loneliness of isolation.</w:t>
      </w:r>
      <w:r w:rsidR="00EC0126" w:rsidRPr="00970AF3">
        <w:rPr>
          <w:rFonts w:ascii="Book Antiqua" w:eastAsia="Book Antiqua" w:hAnsi="Book Antiqua" w:cs="Book Antiqua"/>
          <w:color w:val="000000"/>
        </w:rPr>
        <w:t xml:space="preserve"> </w:t>
      </w:r>
    </w:p>
    <w:p w14:paraId="0C8B214E" w14:textId="1D1F2B2C" w:rsidR="00A77B3E" w:rsidRPr="00970AF3" w:rsidRDefault="009670AE" w:rsidP="0040366F">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Many mature patients also struggle with technology due to being unfamiliar with electronic devices, have difficulty navigating the internet or using platforms like those intended for telehealth appointments.</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There is a higher rate of illiteracy among the geriatric psychiatric population in the Middle East and North African countries</w:t>
      </w:r>
      <w:r w:rsidRPr="00970AF3">
        <w:rPr>
          <w:rFonts w:ascii="Book Antiqua" w:eastAsia="Book Antiqua" w:hAnsi="Book Antiqua" w:cs="Book Antiqua"/>
          <w:color w:val="000000"/>
          <w:vertAlign w:val="superscript"/>
        </w:rPr>
        <w:t>[5]</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Cognitive decline and lower education can add to the slow adaptation of technology and internet use in mature adults</w:t>
      </w:r>
      <w:r w:rsidR="0040366F" w:rsidRPr="00970AF3">
        <w:rPr>
          <w:rFonts w:ascii="Book Antiqua" w:eastAsia="Book Antiqua" w:hAnsi="Book Antiqua" w:cs="Book Antiqua"/>
          <w:color w:val="000000"/>
          <w:vertAlign w:val="superscript"/>
        </w:rPr>
        <w:t>[94,</w:t>
      </w:r>
      <w:r w:rsidRPr="00970AF3">
        <w:rPr>
          <w:rFonts w:ascii="Book Antiqua" w:eastAsia="Book Antiqua" w:hAnsi="Book Antiqua" w:cs="Book Antiqua"/>
          <w:color w:val="000000"/>
          <w:vertAlign w:val="superscript"/>
        </w:rPr>
        <w:t>101]</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It is important to note that those mature adults who have higher education and </w:t>
      </w:r>
      <w:r w:rsidR="00375CA6">
        <w:rPr>
          <w:rFonts w:ascii="Book Antiqua" w:eastAsia="Book Antiqua" w:hAnsi="Book Antiqua" w:cs="Book Antiqua"/>
          <w:color w:val="000000"/>
        </w:rPr>
        <w:t>seek</w:t>
      </w:r>
      <w:r w:rsidRPr="00970AF3">
        <w:rPr>
          <w:rFonts w:ascii="Book Antiqua" w:eastAsia="Book Antiqua" w:hAnsi="Book Antiqua" w:cs="Book Antiqua"/>
          <w:color w:val="000000"/>
        </w:rPr>
        <w:t xml:space="preserve"> social connectedness tend to adapt more rapidly to technology to overcome isolation</w:t>
      </w:r>
      <w:r w:rsidRPr="00970AF3">
        <w:rPr>
          <w:rFonts w:ascii="Book Antiqua" w:eastAsia="Book Antiqua" w:hAnsi="Book Antiqua" w:cs="Book Antiqua"/>
          <w:color w:val="000000"/>
          <w:vertAlign w:val="superscript"/>
        </w:rPr>
        <w:t>[101]</w:t>
      </w:r>
      <w:r w:rsidRPr="00970AF3">
        <w:rPr>
          <w:rFonts w:ascii="Book Antiqua" w:eastAsia="Book Antiqua" w:hAnsi="Book Antiqua" w:cs="Book Antiqua"/>
          <w:color w:val="000000"/>
        </w:rPr>
        <w:t>. For some mature adults who are marginalized, frequent phone calls and telephone calls from peer supports can help mitigate self-isolation</w:t>
      </w:r>
      <w:r w:rsidRPr="00970AF3">
        <w:rPr>
          <w:rFonts w:ascii="Book Antiqua" w:eastAsia="Book Antiqua" w:hAnsi="Book Antiqua" w:cs="Book Antiqua"/>
          <w:color w:val="000000"/>
          <w:vertAlign w:val="superscript"/>
        </w:rPr>
        <w:t>[97]</w:t>
      </w:r>
      <w:r w:rsidRPr="00970AF3">
        <w:rPr>
          <w:rFonts w:ascii="Book Antiqua" w:eastAsia="Book Antiqua" w:hAnsi="Book Antiqua" w:cs="Book Antiqua"/>
          <w:color w:val="000000"/>
        </w:rPr>
        <w:t>.</w:t>
      </w:r>
    </w:p>
    <w:p w14:paraId="50895F8A" w14:textId="77777777" w:rsidR="00A77B3E" w:rsidRPr="00970AF3" w:rsidRDefault="00A77B3E" w:rsidP="0040366F">
      <w:pPr>
        <w:spacing w:line="360" w:lineRule="auto"/>
        <w:jc w:val="both"/>
        <w:rPr>
          <w:rFonts w:ascii="Book Antiqua" w:hAnsi="Book Antiqua"/>
        </w:rPr>
      </w:pPr>
    </w:p>
    <w:p w14:paraId="4122FF6F" w14:textId="77777777" w:rsidR="00A77B3E" w:rsidRPr="00970AF3" w:rsidRDefault="009670AE">
      <w:pPr>
        <w:spacing w:line="360" w:lineRule="auto"/>
        <w:jc w:val="both"/>
        <w:rPr>
          <w:rFonts w:ascii="Book Antiqua" w:hAnsi="Book Antiqua"/>
          <w:u w:val="single"/>
        </w:rPr>
      </w:pPr>
      <w:r w:rsidRPr="00970AF3">
        <w:rPr>
          <w:rFonts w:ascii="Book Antiqua" w:eastAsia="Book Antiqua" w:hAnsi="Book Antiqua" w:cs="Book Antiqua"/>
          <w:b/>
          <w:bCs/>
          <w:color w:val="000000"/>
          <w:u w:val="single"/>
        </w:rPr>
        <w:t>DISPARITIES BETWEEN URBAN AND RURAL ENVIRONMENTS</w:t>
      </w:r>
    </w:p>
    <w:p w14:paraId="76AE180B" w14:textId="7DA51C6B" w:rsidR="00A77B3E" w:rsidRPr="00970AF3" w:rsidRDefault="009670AE" w:rsidP="0040366F">
      <w:pPr>
        <w:spacing w:line="360" w:lineRule="auto"/>
        <w:jc w:val="both"/>
        <w:rPr>
          <w:rFonts w:ascii="Book Antiqua" w:hAnsi="Book Antiqua"/>
        </w:rPr>
      </w:pPr>
      <w:r w:rsidRPr="00970AF3">
        <w:rPr>
          <w:rFonts w:ascii="Book Antiqua" w:eastAsia="Book Antiqua" w:hAnsi="Book Antiqua" w:cs="Book Antiqua"/>
          <w:color w:val="000000"/>
        </w:rPr>
        <w:t>Around 22% of Africa’s population could become infected with COVID-19, a continent with a propensity to collective trauma due to the after-effects of the Ebola epidemic</w:t>
      </w:r>
      <w:r w:rsidRPr="00970AF3">
        <w:rPr>
          <w:rFonts w:ascii="Book Antiqua" w:eastAsia="Book Antiqua" w:hAnsi="Book Antiqua" w:cs="Book Antiqua"/>
          <w:color w:val="000000"/>
          <w:vertAlign w:val="superscript"/>
        </w:rPr>
        <w:t>[10</w:t>
      </w:r>
      <w:r w:rsidR="00005310">
        <w:rPr>
          <w:rFonts w:ascii="Book Antiqua" w:eastAsia="Book Antiqua" w:hAnsi="Book Antiqua" w:cs="Book Antiqua"/>
          <w:color w:val="000000"/>
          <w:vertAlign w:val="superscript"/>
        </w:rPr>
        <w:t>1</w:t>
      </w:r>
      <w:r w:rsidRPr="00970AF3">
        <w:rPr>
          <w:rFonts w:ascii="Book Antiqua" w:eastAsia="Book Antiqua" w:hAnsi="Book Antiqua" w:cs="Book Antiqua"/>
          <w:color w:val="000000"/>
          <w:vertAlign w:val="superscript"/>
        </w:rPr>
        <w:t>-10</w:t>
      </w:r>
      <w:r w:rsidR="00005310">
        <w:rPr>
          <w:rFonts w:ascii="Book Antiqua" w:eastAsia="Book Antiqua" w:hAnsi="Book Antiqua" w:cs="Book Antiqua"/>
          <w:color w:val="000000"/>
          <w:vertAlign w:val="superscript"/>
        </w:rPr>
        <w:t>3</w:t>
      </w:r>
      <w:r w:rsidRPr="00970AF3">
        <w:rPr>
          <w:rFonts w:ascii="Book Antiqua" w:eastAsia="Book Antiqua" w:hAnsi="Book Antiqua" w:cs="Book Antiqua"/>
          <w:color w:val="000000"/>
          <w:vertAlign w:val="superscript"/>
        </w:rPr>
        <w:t>]</w:t>
      </w:r>
      <w:r w:rsidRPr="00970AF3">
        <w:rPr>
          <w:rFonts w:ascii="Book Antiqua" w:eastAsia="Book Antiqua" w:hAnsi="Book Antiqua" w:cs="Book Antiqua"/>
          <w:color w:val="000000"/>
        </w:rPr>
        <w:t>. From 2014 to 2016, the Ebola virus outbreak caused psychosocial stressors such as discrimination, stigma, anxiety, and depression in Sub-Saharan communities</w:t>
      </w:r>
      <w:r w:rsidR="002565F6" w:rsidRPr="00970AF3">
        <w:rPr>
          <w:rFonts w:ascii="Book Antiqua" w:eastAsia="Book Antiqua" w:hAnsi="Book Antiqua" w:cs="Book Antiqua"/>
          <w:color w:val="000000"/>
          <w:vertAlign w:val="superscript"/>
        </w:rPr>
        <w:t>[10</w:t>
      </w:r>
      <w:r w:rsidR="00005310">
        <w:rPr>
          <w:rFonts w:ascii="Book Antiqua" w:eastAsia="Book Antiqua" w:hAnsi="Book Antiqua" w:cs="Book Antiqua"/>
          <w:color w:val="000000"/>
          <w:vertAlign w:val="superscript"/>
        </w:rPr>
        <w:t>2</w:t>
      </w:r>
      <w:r w:rsidR="002565F6" w:rsidRPr="00970AF3">
        <w:rPr>
          <w:rFonts w:ascii="Book Antiqua" w:eastAsia="Book Antiqua" w:hAnsi="Book Antiqua" w:cs="Book Antiqua"/>
          <w:color w:val="000000"/>
          <w:vertAlign w:val="superscript"/>
        </w:rPr>
        <w:t>]</w:t>
      </w:r>
      <w:r w:rsidRPr="00970AF3">
        <w:rPr>
          <w:rFonts w:ascii="Book Antiqua" w:eastAsia="Book Antiqua" w:hAnsi="Book Antiqua" w:cs="Book Antiqua"/>
          <w:color w:val="000000"/>
        </w:rPr>
        <w:t>. In a cross-sectional study in Sierra Leone, knowing someone quarantined increased anxiety and depression, while PTSD was evident in 76% of Ebola virus survivors</w:t>
      </w:r>
      <w:r w:rsidRPr="00970AF3">
        <w:rPr>
          <w:rFonts w:ascii="Book Antiqua" w:eastAsia="Book Antiqua" w:hAnsi="Book Antiqua" w:cs="Book Antiqua"/>
          <w:color w:val="000000"/>
          <w:vertAlign w:val="superscript"/>
        </w:rPr>
        <w:t>[10</w:t>
      </w:r>
      <w:r w:rsidR="00005310">
        <w:rPr>
          <w:rFonts w:ascii="Book Antiqua" w:eastAsia="Book Antiqua" w:hAnsi="Book Antiqua" w:cs="Book Antiqua"/>
          <w:color w:val="000000"/>
          <w:vertAlign w:val="superscript"/>
        </w:rPr>
        <w:t>4</w:t>
      </w:r>
      <w:r w:rsidRPr="00970AF3">
        <w:rPr>
          <w:rFonts w:ascii="Book Antiqua" w:eastAsia="Book Antiqua" w:hAnsi="Book Antiqua" w:cs="Book Antiqua"/>
          <w:color w:val="000000"/>
          <w:vertAlign w:val="superscript"/>
        </w:rPr>
        <w:t>]</w:t>
      </w:r>
      <w:r w:rsidRPr="00970AF3">
        <w:rPr>
          <w:rFonts w:ascii="Book Antiqua" w:eastAsia="Book Antiqua" w:hAnsi="Book Antiqua" w:cs="Book Antiqua"/>
          <w:color w:val="000000"/>
        </w:rPr>
        <w:t xml:space="preserve">. In many villages, healers and cultural treatment </w:t>
      </w:r>
      <w:r w:rsidR="00547169">
        <w:rPr>
          <w:rFonts w:ascii="Book Antiqua" w:eastAsia="Book Antiqua" w:hAnsi="Book Antiqua" w:cs="Book Antiqua"/>
          <w:color w:val="000000"/>
        </w:rPr>
        <w:t xml:space="preserve">traditions </w:t>
      </w:r>
      <w:r w:rsidRPr="00970AF3">
        <w:rPr>
          <w:rFonts w:ascii="Book Antiqua" w:eastAsia="Book Antiqua" w:hAnsi="Book Antiqua" w:cs="Book Antiqua"/>
          <w:color w:val="000000"/>
        </w:rPr>
        <w:t>were invalidated in preference for Westernized methods and treatment</w:t>
      </w:r>
      <w:r w:rsidRPr="00970AF3">
        <w:rPr>
          <w:rFonts w:ascii="Book Antiqua" w:eastAsia="Book Antiqua" w:hAnsi="Book Antiqua" w:cs="Book Antiqua"/>
          <w:color w:val="000000"/>
          <w:vertAlign w:val="superscript"/>
        </w:rPr>
        <w:t>[10</w:t>
      </w:r>
      <w:r w:rsidR="00005310">
        <w:rPr>
          <w:rFonts w:ascii="Book Antiqua" w:eastAsia="Book Antiqua" w:hAnsi="Book Antiqua" w:cs="Book Antiqua"/>
          <w:color w:val="000000"/>
          <w:vertAlign w:val="superscript"/>
        </w:rPr>
        <w:t>5</w:t>
      </w:r>
      <w:r w:rsidRPr="00970AF3">
        <w:rPr>
          <w:rFonts w:ascii="Book Antiqua" w:eastAsia="Book Antiqua" w:hAnsi="Book Antiqua" w:cs="Book Antiqua"/>
          <w:color w:val="000000"/>
          <w:vertAlign w:val="superscript"/>
        </w:rPr>
        <w:t>]</w:t>
      </w:r>
      <w:r w:rsidRPr="00970AF3">
        <w:rPr>
          <w:rFonts w:ascii="Book Antiqua" w:eastAsia="Book Antiqua" w:hAnsi="Book Antiqua" w:cs="Book Antiqua"/>
          <w:color w:val="000000"/>
        </w:rPr>
        <w:t>. The government banned gatherings, and fear about the virus increased, causing heightened distress</w:t>
      </w:r>
      <w:r w:rsidRPr="00970AF3">
        <w:rPr>
          <w:rFonts w:ascii="Book Antiqua" w:eastAsia="Book Antiqua" w:hAnsi="Book Antiqua" w:cs="Book Antiqua"/>
          <w:color w:val="000000"/>
          <w:vertAlign w:val="superscript"/>
        </w:rPr>
        <w:t>[10</w:t>
      </w:r>
      <w:r w:rsidR="00005310">
        <w:rPr>
          <w:rFonts w:ascii="Book Antiqua" w:eastAsia="Book Antiqua" w:hAnsi="Book Antiqua" w:cs="Book Antiqua"/>
          <w:color w:val="000000"/>
          <w:vertAlign w:val="superscript"/>
        </w:rPr>
        <w:t>5</w:t>
      </w:r>
      <w:r w:rsidRPr="00970AF3">
        <w:rPr>
          <w:rFonts w:ascii="Book Antiqua" w:eastAsia="Book Antiqua" w:hAnsi="Book Antiqua" w:cs="Book Antiqua"/>
          <w:color w:val="000000"/>
          <w:vertAlign w:val="superscript"/>
        </w:rPr>
        <w:t>]</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Due to overwhelming fears, many of the usual prevention methods of infectious spread were not practical during the Ebola epidemic</w:t>
      </w:r>
      <w:r w:rsidR="0040366F" w:rsidRPr="00970AF3">
        <w:rPr>
          <w:rFonts w:ascii="Book Antiqua" w:eastAsia="Book Antiqua" w:hAnsi="Book Antiqua" w:cs="Book Antiqua"/>
          <w:color w:val="000000"/>
          <w:vertAlign w:val="superscript"/>
        </w:rPr>
        <w:t>[10</w:t>
      </w:r>
      <w:r w:rsidR="00005310">
        <w:rPr>
          <w:rFonts w:ascii="Book Antiqua" w:eastAsia="Book Antiqua" w:hAnsi="Book Antiqua" w:cs="Book Antiqua"/>
          <w:color w:val="000000"/>
          <w:vertAlign w:val="superscript"/>
        </w:rPr>
        <w:t>2</w:t>
      </w:r>
      <w:r w:rsidR="0040366F" w:rsidRPr="00970AF3">
        <w:rPr>
          <w:rFonts w:ascii="Book Antiqua" w:eastAsia="Book Antiqua" w:hAnsi="Book Antiqua" w:cs="Book Antiqua"/>
          <w:color w:val="000000"/>
          <w:vertAlign w:val="superscript"/>
        </w:rPr>
        <w:t>,</w:t>
      </w:r>
      <w:r w:rsidRPr="00970AF3">
        <w:rPr>
          <w:rFonts w:ascii="Book Antiqua" w:eastAsia="Book Antiqua" w:hAnsi="Book Antiqua" w:cs="Book Antiqua"/>
          <w:color w:val="000000"/>
          <w:vertAlign w:val="superscript"/>
        </w:rPr>
        <w:t>10</w:t>
      </w:r>
      <w:r w:rsidR="00005310">
        <w:rPr>
          <w:rFonts w:ascii="Book Antiqua" w:eastAsia="Book Antiqua" w:hAnsi="Book Antiqua" w:cs="Book Antiqua"/>
          <w:color w:val="000000"/>
          <w:vertAlign w:val="superscript"/>
        </w:rPr>
        <w:t>5</w:t>
      </w:r>
      <w:r w:rsidRPr="00970AF3">
        <w:rPr>
          <w:rFonts w:ascii="Book Antiqua" w:eastAsia="Book Antiqua" w:hAnsi="Book Antiqua" w:cs="Book Antiqua"/>
          <w:color w:val="000000"/>
          <w:vertAlign w:val="superscript"/>
        </w:rPr>
        <w:t>]</w:t>
      </w:r>
      <w:r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lastRenderedPageBreak/>
        <w:t>Prevention methods to limit the spread of the Ebola virus were found to be poorly effective in those individuals with depression and trauma symptoms due to poor insight and impaired cognition</w:t>
      </w:r>
      <w:r w:rsidRPr="00970AF3">
        <w:rPr>
          <w:rFonts w:ascii="Book Antiqua" w:eastAsia="Book Antiqua" w:hAnsi="Book Antiqua" w:cs="Book Antiqua"/>
          <w:color w:val="000000"/>
          <w:vertAlign w:val="superscript"/>
        </w:rPr>
        <w:t>[10</w:t>
      </w:r>
      <w:r w:rsidR="00005310">
        <w:rPr>
          <w:rFonts w:ascii="Book Antiqua" w:eastAsia="Book Antiqua" w:hAnsi="Book Antiqua" w:cs="Book Antiqua"/>
          <w:color w:val="000000"/>
          <w:vertAlign w:val="superscript"/>
        </w:rPr>
        <w:t>6</w:t>
      </w:r>
      <w:r w:rsidRPr="00970AF3">
        <w:rPr>
          <w:rFonts w:ascii="Book Antiqua" w:eastAsia="Book Antiqua" w:hAnsi="Book Antiqua" w:cs="Book Antiqua"/>
          <w:color w:val="000000"/>
          <w:vertAlign w:val="superscript"/>
        </w:rPr>
        <w:t>]</w:t>
      </w:r>
      <w:r w:rsidRPr="00970AF3">
        <w:rPr>
          <w:rFonts w:ascii="Book Antiqua" w:eastAsia="Book Antiqua" w:hAnsi="Book Antiqua" w:cs="Book Antiqua"/>
          <w:color w:val="000000"/>
        </w:rPr>
        <w:t xml:space="preserve">. Although it is unknown if the same prevention pattern with COVID-19 will result </w:t>
      </w:r>
      <w:r w:rsidR="00547169">
        <w:rPr>
          <w:rFonts w:ascii="Book Antiqua" w:eastAsia="Book Antiqua" w:hAnsi="Book Antiqua" w:cs="Book Antiqua"/>
          <w:color w:val="000000"/>
        </w:rPr>
        <w:t>in</w:t>
      </w:r>
      <w:r w:rsidRPr="00970AF3">
        <w:rPr>
          <w:rFonts w:ascii="Book Antiqua" w:eastAsia="Book Antiqua" w:hAnsi="Book Antiqua" w:cs="Book Antiqua"/>
          <w:color w:val="000000"/>
        </w:rPr>
        <w:t xml:space="preserve"> individuals with depression, it is anticipated that such a similar pattern could occur since it has already been observed with other infectious diseases such as in the spread of</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HIV</w:t>
      </w:r>
      <w:r w:rsidRPr="00970AF3">
        <w:rPr>
          <w:rFonts w:ascii="Book Antiqua" w:eastAsia="Book Antiqua" w:hAnsi="Book Antiqua" w:cs="Book Antiqua"/>
          <w:color w:val="000000"/>
          <w:vertAlign w:val="superscript"/>
        </w:rPr>
        <w:t>[10</w:t>
      </w:r>
      <w:r w:rsidR="00005310">
        <w:rPr>
          <w:rFonts w:ascii="Book Antiqua" w:eastAsia="Book Antiqua" w:hAnsi="Book Antiqua" w:cs="Book Antiqua"/>
          <w:color w:val="000000"/>
          <w:vertAlign w:val="superscript"/>
        </w:rPr>
        <w:t>6</w:t>
      </w:r>
      <w:r w:rsidRPr="00970AF3">
        <w:rPr>
          <w:rFonts w:ascii="Book Antiqua" w:eastAsia="Book Antiqua" w:hAnsi="Book Antiqua" w:cs="Book Antiqua"/>
          <w:color w:val="000000"/>
          <w:vertAlign w:val="superscript"/>
        </w:rPr>
        <w:t>]</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p>
    <w:p w14:paraId="0FDD4C38" w14:textId="1A4F85D6" w:rsidR="00A77B3E" w:rsidRPr="00970AF3" w:rsidRDefault="009670AE" w:rsidP="0040366F">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The inequity between urban and rural environments in mental health care becomes evident in the villages’ communal life in Africa.</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In these communities, there is a reliance on family members to provide for each other economically and to provide support to relatives with psychiatric symptoms</w:t>
      </w:r>
      <w:r w:rsidRPr="00970AF3">
        <w:rPr>
          <w:rFonts w:ascii="Book Antiqua" w:eastAsia="Book Antiqua" w:hAnsi="Book Antiqua" w:cs="Book Antiqua"/>
          <w:color w:val="000000"/>
          <w:vertAlign w:val="superscript"/>
        </w:rPr>
        <w:t>[10</w:t>
      </w:r>
      <w:r w:rsidR="00005310">
        <w:rPr>
          <w:rFonts w:ascii="Book Antiqua" w:eastAsia="Book Antiqua" w:hAnsi="Book Antiqua" w:cs="Book Antiqua"/>
          <w:color w:val="000000"/>
          <w:vertAlign w:val="superscript"/>
        </w:rPr>
        <w:t>2</w:t>
      </w:r>
      <w:r w:rsidRPr="00970AF3">
        <w:rPr>
          <w:rFonts w:ascii="Book Antiqua" w:eastAsia="Book Antiqua" w:hAnsi="Book Antiqua" w:cs="Book Antiqua"/>
          <w:color w:val="000000"/>
          <w:vertAlign w:val="superscript"/>
        </w:rPr>
        <w:t>]</w:t>
      </w:r>
      <w:r w:rsidRPr="00970AF3">
        <w:rPr>
          <w:rFonts w:ascii="Book Antiqua" w:eastAsia="Book Antiqua" w:hAnsi="Book Antiqua" w:cs="Book Antiqua"/>
          <w:color w:val="000000"/>
        </w:rPr>
        <w:t>. The pandemic has led to income losses as many villagers can no longer sell farming goods or artisan items in urban centers</w:t>
      </w:r>
      <w:r w:rsidRPr="00970AF3">
        <w:rPr>
          <w:rFonts w:ascii="Book Antiqua" w:eastAsia="Book Antiqua" w:hAnsi="Book Antiqua" w:cs="Book Antiqua"/>
          <w:color w:val="000000"/>
          <w:vertAlign w:val="superscript"/>
        </w:rPr>
        <w:t>[10</w:t>
      </w:r>
      <w:r w:rsidR="00005310">
        <w:rPr>
          <w:rFonts w:ascii="Book Antiqua" w:eastAsia="Book Antiqua" w:hAnsi="Book Antiqua" w:cs="Book Antiqua"/>
          <w:color w:val="000000"/>
          <w:vertAlign w:val="superscript"/>
        </w:rPr>
        <w:t>7</w:t>
      </w:r>
      <w:r w:rsidRPr="00970AF3">
        <w:rPr>
          <w:rFonts w:ascii="Book Antiqua" w:eastAsia="Book Antiqua" w:hAnsi="Book Antiqua" w:cs="Book Antiqua"/>
          <w:color w:val="000000"/>
          <w:vertAlign w:val="superscript"/>
        </w:rPr>
        <w:t>]</w:t>
      </w:r>
      <w:r w:rsidRPr="00970AF3">
        <w:rPr>
          <w:rFonts w:ascii="Book Antiqua" w:eastAsia="Book Antiqua" w:hAnsi="Book Antiqua" w:cs="Book Antiqua"/>
          <w:color w:val="000000"/>
        </w:rPr>
        <w:t>. Food security is an issue for many Africans during the pandemic due to economic availability</w:t>
      </w:r>
      <w:r w:rsidRPr="00970AF3">
        <w:rPr>
          <w:rFonts w:ascii="Book Antiqua" w:eastAsia="Book Antiqua" w:hAnsi="Book Antiqua" w:cs="Book Antiqua"/>
          <w:color w:val="000000"/>
          <w:vertAlign w:val="superscript"/>
        </w:rPr>
        <w:t>[10</w:t>
      </w:r>
      <w:r w:rsidR="00005310">
        <w:rPr>
          <w:rFonts w:ascii="Book Antiqua" w:eastAsia="Book Antiqua" w:hAnsi="Book Antiqua" w:cs="Book Antiqua"/>
          <w:color w:val="000000"/>
          <w:vertAlign w:val="superscript"/>
        </w:rPr>
        <w:t>7</w:t>
      </w:r>
      <w:r w:rsidRPr="00970AF3">
        <w:rPr>
          <w:rFonts w:ascii="Book Antiqua" w:eastAsia="Book Antiqua" w:hAnsi="Book Antiqua" w:cs="Book Antiqua"/>
          <w:color w:val="000000"/>
          <w:vertAlign w:val="superscript"/>
        </w:rPr>
        <w:t>]</w:t>
      </w:r>
      <w:r w:rsidRPr="00970AF3">
        <w:rPr>
          <w:rFonts w:ascii="Book Antiqua" w:eastAsia="Book Antiqua" w:hAnsi="Book Antiqua" w:cs="Book Antiqua"/>
          <w:color w:val="000000"/>
        </w:rPr>
        <w:t>. Due to the governmental lockdown restrictions, the rural villagers can be further stressed, potentially increasing depression and anxiety</w:t>
      </w:r>
      <w:r w:rsidRPr="00970AF3">
        <w:rPr>
          <w:rFonts w:ascii="Book Antiqua" w:eastAsia="Book Antiqua" w:hAnsi="Book Antiqua" w:cs="Book Antiqua"/>
          <w:color w:val="000000"/>
          <w:vertAlign w:val="superscript"/>
        </w:rPr>
        <w:t>[10</w:t>
      </w:r>
      <w:r w:rsidR="00005310">
        <w:rPr>
          <w:rFonts w:ascii="Book Antiqua" w:eastAsia="Book Antiqua" w:hAnsi="Book Antiqua" w:cs="Book Antiqua"/>
          <w:color w:val="000000"/>
          <w:vertAlign w:val="superscript"/>
        </w:rPr>
        <w:t>2</w:t>
      </w:r>
      <w:r w:rsidRPr="00970AF3">
        <w:rPr>
          <w:rFonts w:ascii="Book Antiqua" w:eastAsia="Book Antiqua" w:hAnsi="Book Antiqua" w:cs="Book Antiqua"/>
          <w:color w:val="000000"/>
          <w:vertAlign w:val="superscript"/>
        </w:rPr>
        <w:t>]</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When Africans display psychiatric symptoms, communal methods are usually exhausted first before sharing their symptoms directly to health care providers</w:t>
      </w:r>
      <w:r w:rsidR="002565F6">
        <w:rPr>
          <w:rFonts w:ascii="Book Antiqua" w:eastAsia="Book Antiqua" w:hAnsi="Book Antiqua" w:cs="Book Antiqua"/>
          <w:color w:val="000000"/>
          <w:vertAlign w:val="superscript"/>
        </w:rPr>
        <w:t>[10</w:t>
      </w:r>
      <w:r w:rsidR="00005310">
        <w:rPr>
          <w:rFonts w:ascii="Book Antiqua" w:eastAsia="Book Antiqua" w:hAnsi="Book Antiqua" w:cs="Book Antiqua"/>
          <w:color w:val="000000"/>
          <w:vertAlign w:val="superscript"/>
        </w:rPr>
        <w:t>2</w:t>
      </w:r>
      <w:r w:rsidR="002565F6">
        <w:rPr>
          <w:rFonts w:ascii="Book Antiqua" w:eastAsia="Book Antiqua" w:hAnsi="Book Antiqua" w:cs="Book Antiqua"/>
          <w:color w:val="000000"/>
          <w:vertAlign w:val="superscript"/>
        </w:rPr>
        <w:t>,</w:t>
      </w:r>
      <w:r w:rsidRPr="00970AF3">
        <w:rPr>
          <w:rFonts w:ascii="Book Antiqua" w:eastAsia="Book Antiqua" w:hAnsi="Book Antiqua" w:cs="Book Antiqua"/>
          <w:color w:val="000000"/>
          <w:vertAlign w:val="superscript"/>
        </w:rPr>
        <w:t>10</w:t>
      </w:r>
      <w:r w:rsidR="00005310">
        <w:rPr>
          <w:rFonts w:ascii="Book Antiqua" w:eastAsia="Book Antiqua" w:hAnsi="Book Antiqua" w:cs="Book Antiqua"/>
          <w:color w:val="000000"/>
          <w:vertAlign w:val="superscript"/>
        </w:rPr>
        <w:t>5</w:t>
      </w:r>
      <w:r w:rsidRPr="00970AF3">
        <w:rPr>
          <w:rFonts w:ascii="Book Antiqua" w:eastAsia="Book Antiqua" w:hAnsi="Book Antiqua" w:cs="Book Antiqua"/>
          <w:color w:val="000000"/>
          <w:vertAlign w:val="superscript"/>
        </w:rPr>
        <w:t>]</w:t>
      </w:r>
      <w:r w:rsidRPr="00970AF3">
        <w:rPr>
          <w:rFonts w:ascii="Book Antiqua" w:eastAsia="Book Antiqua" w:hAnsi="Book Antiqua" w:cs="Book Antiqua"/>
          <w:color w:val="000000"/>
        </w:rPr>
        <w:t xml:space="preserve">. Plans to provide trauma-informed care by community health workers </w:t>
      </w:r>
      <w:r w:rsidR="00547169">
        <w:rPr>
          <w:rFonts w:ascii="Book Antiqua" w:eastAsia="Book Antiqua" w:hAnsi="Book Antiqua" w:cs="Book Antiqua"/>
          <w:color w:val="000000"/>
        </w:rPr>
        <w:t>are</w:t>
      </w:r>
      <w:r w:rsidRPr="00970AF3">
        <w:rPr>
          <w:rFonts w:ascii="Book Antiqua" w:eastAsia="Book Antiqua" w:hAnsi="Book Antiqua" w:cs="Book Antiqua"/>
          <w:color w:val="000000"/>
        </w:rPr>
        <w:t xml:space="preserve"> primordial for the survivors of COVID-19 to prevent further re-traumatization due to discrimination, which was an issue with the Ebola virus</w:t>
      </w:r>
      <w:r w:rsidRPr="00970AF3">
        <w:rPr>
          <w:rFonts w:ascii="Book Antiqua" w:eastAsia="Book Antiqua" w:hAnsi="Book Antiqua" w:cs="Book Antiqua"/>
          <w:color w:val="000000"/>
          <w:vertAlign w:val="superscript"/>
        </w:rPr>
        <w:t>[10</w:t>
      </w:r>
      <w:r w:rsidR="00005310">
        <w:rPr>
          <w:rFonts w:ascii="Book Antiqua" w:eastAsia="Book Antiqua" w:hAnsi="Book Antiqua" w:cs="Book Antiqua"/>
          <w:color w:val="000000"/>
          <w:vertAlign w:val="superscript"/>
        </w:rPr>
        <w:t>3</w:t>
      </w:r>
      <w:r w:rsidRPr="00970AF3">
        <w:rPr>
          <w:rFonts w:ascii="Book Antiqua" w:eastAsia="Book Antiqua" w:hAnsi="Book Antiqua" w:cs="Book Antiqua"/>
          <w:color w:val="000000"/>
          <w:vertAlign w:val="superscript"/>
        </w:rPr>
        <w:t>]</w:t>
      </w:r>
      <w:r w:rsidRPr="00970AF3">
        <w:rPr>
          <w:rFonts w:ascii="Book Antiqua" w:eastAsia="Book Antiqua" w:hAnsi="Book Antiqua" w:cs="Book Antiqua"/>
          <w:color w:val="000000"/>
        </w:rPr>
        <w:t xml:space="preserve">. Also, the ease of telehealth services is generally limited in rural environments compared to urban centers due to </w:t>
      </w:r>
      <w:r w:rsidR="00547169">
        <w:rPr>
          <w:rFonts w:ascii="Book Antiqua" w:eastAsia="Book Antiqua" w:hAnsi="Book Antiqua" w:cs="Book Antiqua"/>
          <w:color w:val="000000"/>
        </w:rPr>
        <w:t xml:space="preserve">the </w:t>
      </w:r>
      <w:r w:rsidRPr="00970AF3">
        <w:rPr>
          <w:rFonts w:ascii="Book Antiqua" w:eastAsia="Book Antiqua" w:hAnsi="Book Antiqua" w:cs="Book Antiqua"/>
          <w:color w:val="000000"/>
        </w:rPr>
        <w:t>availability of internet and poor signal reception</w:t>
      </w:r>
      <w:r w:rsidRPr="00970AF3">
        <w:rPr>
          <w:rFonts w:ascii="Book Antiqua" w:eastAsia="Book Antiqua" w:hAnsi="Book Antiqua" w:cs="Book Antiqua"/>
          <w:color w:val="000000"/>
          <w:vertAlign w:val="superscript"/>
        </w:rPr>
        <w:t>[10</w:t>
      </w:r>
      <w:r w:rsidR="00005310">
        <w:rPr>
          <w:rFonts w:ascii="Book Antiqua" w:eastAsia="Book Antiqua" w:hAnsi="Book Antiqua" w:cs="Book Antiqua"/>
          <w:color w:val="000000"/>
          <w:vertAlign w:val="superscript"/>
        </w:rPr>
        <w:t>2</w:t>
      </w:r>
      <w:r w:rsidRPr="00970AF3">
        <w:rPr>
          <w:rFonts w:ascii="Book Antiqua" w:eastAsia="Book Antiqua" w:hAnsi="Book Antiqua" w:cs="Book Antiqua"/>
          <w:color w:val="000000"/>
          <w:vertAlign w:val="superscript"/>
        </w:rPr>
        <w:t>]</w:t>
      </w:r>
      <w:r w:rsidRPr="00970AF3">
        <w:rPr>
          <w:rFonts w:ascii="Book Antiqua" w:eastAsia="Book Antiqua" w:hAnsi="Book Antiqua" w:cs="Book Antiqua"/>
          <w:color w:val="000000"/>
        </w:rPr>
        <w:t>.</w:t>
      </w:r>
    </w:p>
    <w:p w14:paraId="37C1BB50" w14:textId="38D4AD58" w:rsidR="00A77B3E" w:rsidRPr="00970AF3" w:rsidRDefault="009670AE" w:rsidP="0040366F">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The urban environment mental health disparity, which becomes apparent in densely populated cities, might be related to mitochondrial stress.</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shd w:val="clear" w:color="auto" w:fill="FFFFFF"/>
        </w:rPr>
        <w:t>Toxic metal pollutants in high dense areas can cause mitochondrial stress, increasing the vulnerability in psychiatric patients who already have mitochondrial dysfunction due to psychiatric illness, namely schizophrenia, bipolar disorder, and major depressive disorder, and who become infected and develop COVID-19 illness</w:t>
      </w:r>
      <w:r w:rsidR="0040366F" w:rsidRPr="00970AF3">
        <w:rPr>
          <w:rFonts w:ascii="Book Antiqua" w:eastAsia="Book Antiqua" w:hAnsi="Book Antiqua" w:cs="Book Antiqua"/>
          <w:color w:val="000000"/>
          <w:shd w:val="clear" w:color="auto" w:fill="FFFFFF"/>
          <w:vertAlign w:val="superscript"/>
        </w:rPr>
        <w:t>[17,</w:t>
      </w:r>
      <w:r w:rsidRPr="00970AF3">
        <w:rPr>
          <w:rFonts w:ascii="Book Antiqua" w:eastAsia="Book Antiqua" w:hAnsi="Book Antiqua" w:cs="Book Antiqua"/>
          <w:color w:val="000000"/>
          <w:shd w:val="clear" w:color="auto" w:fill="FFFFFF"/>
          <w:vertAlign w:val="superscript"/>
        </w:rPr>
        <w:t>10</w:t>
      </w:r>
      <w:r w:rsidR="00005310">
        <w:rPr>
          <w:rFonts w:ascii="Book Antiqua" w:eastAsia="Book Antiqua" w:hAnsi="Book Antiqua" w:cs="Book Antiqua"/>
          <w:color w:val="000000"/>
          <w:shd w:val="clear" w:color="auto" w:fill="FFFFFF"/>
          <w:vertAlign w:val="superscript"/>
        </w:rPr>
        <w:t>8</w:t>
      </w:r>
      <w:r w:rsidRPr="00970AF3">
        <w:rPr>
          <w:rFonts w:ascii="Book Antiqua" w:eastAsia="Book Antiqua" w:hAnsi="Book Antiqua" w:cs="Book Antiqua"/>
          <w:color w:val="000000"/>
          <w:shd w:val="clear" w:color="auto" w:fill="FFFFFF"/>
          <w:vertAlign w:val="superscript"/>
        </w:rPr>
        <w:t>]</w:t>
      </w:r>
      <w:r w:rsidRPr="00970AF3">
        <w:rPr>
          <w:rFonts w:ascii="Book Antiqua" w:eastAsia="Book Antiqua" w:hAnsi="Book Antiqua" w:cs="Book Antiqua"/>
          <w:color w:val="000000"/>
          <w:shd w:val="clear" w:color="auto" w:fill="FFFFFF"/>
        </w:rPr>
        <w:t>.</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rPr>
        <w:t xml:space="preserve">In Kuwait, a multi-ethnic country, South East Asians mostly </w:t>
      </w:r>
      <w:r w:rsidRPr="00970AF3">
        <w:rPr>
          <w:rFonts w:ascii="Book Antiqua" w:eastAsia="Book Antiqua" w:hAnsi="Book Antiqua" w:cs="Book Antiqua"/>
          <w:color w:val="000000"/>
          <w:shd w:val="clear" w:color="auto" w:fill="FFFFFF"/>
        </w:rPr>
        <w:t>live in highly populated dense areas where overcrowding and pollutants lead to higher exposure to COVID-19 illness</w:t>
      </w:r>
      <w:r w:rsidRPr="00970AF3">
        <w:rPr>
          <w:rFonts w:ascii="Book Antiqua" w:eastAsia="Book Antiqua" w:hAnsi="Book Antiqua" w:cs="Book Antiqua"/>
          <w:color w:val="000000"/>
          <w:shd w:val="clear" w:color="auto" w:fill="FFFFFF"/>
          <w:vertAlign w:val="superscript"/>
        </w:rPr>
        <w:t>[2]</w:t>
      </w:r>
      <w:r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lastRenderedPageBreak/>
        <w:t>This higher exposure can increase transmission of COVID-19, possibly leading to worsened mental health outcomes due to the potentiating effects of mitochondrial stress.</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A similar pattern occurs in Israel in which the Orthodox Jewish community populated in high dense cities contributes to an increased rate of transmission through religious rituals and gatherings</w:t>
      </w:r>
      <w:r w:rsidRPr="00970AF3">
        <w:rPr>
          <w:rFonts w:ascii="Book Antiqua" w:eastAsia="Book Antiqua" w:hAnsi="Book Antiqua" w:cs="Book Antiqua"/>
          <w:color w:val="000000"/>
          <w:shd w:val="clear" w:color="auto" w:fill="FFFFFF"/>
          <w:vertAlign w:val="superscript"/>
        </w:rPr>
        <w:t>[1</w:t>
      </w:r>
      <w:r w:rsidR="00005310">
        <w:rPr>
          <w:rFonts w:ascii="Book Antiqua" w:eastAsia="Book Antiqua" w:hAnsi="Book Antiqua" w:cs="Book Antiqua"/>
          <w:color w:val="000000"/>
          <w:shd w:val="clear" w:color="auto" w:fill="FFFFFF"/>
          <w:vertAlign w:val="superscript"/>
        </w:rPr>
        <w:t>09</w:t>
      </w:r>
      <w:r w:rsidRPr="00970AF3">
        <w:rPr>
          <w:rFonts w:ascii="Book Antiqua" w:eastAsia="Book Antiqua" w:hAnsi="Book Antiqua" w:cs="Book Antiqua"/>
          <w:color w:val="000000"/>
          <w:shd w:val="clear" w:color="auto" w:fill="FFFFFF"/>
          <w:vertAlign w:val="superscript"/>
        </w:rPr>
        <w:t>]</w:t>
      </w:r>
      <w:r w:rsidRPr="00970AF3">
        <w:rPr>
          <w:rFonts w:ascii="Book Antiqua" w:eastAsia="Book Antiqua" w:hAnsi="Book Antiqua" w:cs="Book Antiqua"/>
          <w:color w:val="000000"/>
          <w:shd w:val="clear" w:color="auto" w:fill="FFFFFF"/>
        </w:rPr>
        <w:t xml:space="preserve">. </w:t>
      </w:r>
    </w:p>
    <w:p w14:paraId="1E3BC408" w14:textId="77777777" w:rsidR="00A77B3E" w:rsidRPr="00970AF3" w:rsidRDefault="00A77B3E" w:rsidP="0040366F">
      <w:pPr>
        <w:spacing w:line="360" w:lineRule="auto"/>
        <w:jc w:val="both"/>
        <w:rPr>
          <w:rFonts w:ascii="Book Antiqua" w:hAnsi="Book Antiqua"/>
        </w:rPr>
      </w:pPr>
    </w:p>
    <w:p w14:paraId="75DC23D2" w14:textId="77777777" w:rsidR="00A77B3E" w:rsidRPr="00970AF3" w:rsidRDefault="009670AE">
      <w:pPr>
        <w:spacing w:line="360" w:lineRule="auto"/>
        <w:jc w:val="both"/>
        <w:rPr>
          <w:rFonts w:ascii="Book Antiqua" w:hAnsi="Book Antiqua"/>
          <w:u w:val="single"/>
        </w:rPr>
      </w:pPr>
      <w:r w:rsidRPr="00970AF3">
        <w:rPr>
          <w:rFonts w:ascii="Book Antiqua" w:eastAsia="Book Antiqua" w:hAnsi="Book Antiqua" w:cs="Book Antiqua"/>
          <w:b/>
          <w:bCs/>
          <w:color w:val="000000"/>
          <w:u w:val="single"/>
          <w:shd w:val="clear" w:color="auto" w:fill="FFFFFF"/>
        </w:rPr>
        <w:t>LIMITATIONS</w:t>
      </w:r>
    </w:p>
    <w:p w14:paraId="195722FB" w14:textId="331E9E8B" w:rsidR="00A77B3E" w:rsidRPr="00970AF3" w:rsidRDefault="009670AE" w:rsidP="0040366F">
      <w:pPr>
        <w:spacing w:line="360" w:lineRule="auto"/>
        <w:jc w:val="both"/>
        <w:rPr>
          <w:rFonts w:ascii="Book Antiqua" w:hAnsi="Book Antiqua"/>
        </w:rPr>
      </w:pPr>
      <w:r w:rsidRPr="00970AF3">
        <w:rPr>
          <w:rFonts w:ascii="Book Antiqua" w:eastAsia="Book Antiqua" w:hAnsi="Book Antiqua" w:cs="Book Antiqua"/>
          <w:color w:val="000000"/>
        </w:rPr>
        <w:t>The minireview is limited mainly to observational studies due to the emergency state of the COVID-19 pandemic (Table 1).</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Articles in English and articles translated in English were reviewed, restricting the scope of the search. A lack of substantiated research in global health disparities, especially in ethnic minority groups, was appreciated in countries like Japan and South Korea. Although significant, other disparities involving prisoners, homeless persons, and persons with low educational attainment with psychiatric diagnoses during the COVID-19 pandemic were not addressed due to the narrow body of research. </w:t>
      </w:r>
    </w:p>
    <w:p w14:paraId="3EE5BC0B" w14:textId="1309AC78" w:rsidR="00A77B3E" w:rsidRPr="00970AF3" w:rsidRDefault="009670AE" w:rsidP="00AC2687">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 xml:space="preserve">It is essential to </w:t>
      </w:r>
      <w:r w:rsidR="00547169">
        <w:rPr>
          <w:rFonts w:ascii="Book Antiqua" w:eastAsia="Book Antiqua" w:hAnsi="Book Antiqua" w:cs="Book Antiqua"/>
          <w:color w:val="000000"/>
        </w:rPr>
        <w:t>consider</w:t>
      </w:r>
      <w:r w:rsidRPr="00970AF3">
        <w:rPr>
          <w:rFonts w:ascii="Book Antiqua" w:eastAsia="Book Antiqua" w:hAnsi="Book Antiqua" w:cs="Book Antiqua"/>
          <w:color w:val="000000"/>
        </w:rPr>
        <w:t xml:space="preserve"> the</w:t>
      </w:r>
      <w:r w:rsidR="00547169">
        <w:rPr>
          <w:rFonts w:ascii="Book Antiqua" w:eastAsia="Book Antiqua" w:hAnsi="Book Antiqua" w:cs="Book Antiqua"/>
          <w:color w:val="000000"/>
        </w:rPr>
        <w:t xml:space="preserve"> short</w:t>
      </w:r>
      <w:r w:rsidRPr="00970AF3">
        <w:rPr>
          <w:rFonts w:ascii="Book Antiqua" w:eastAsia="Book Antiqua" w:hAnsi="Book Antiqua" w:cs="Book Antiqua"/>
          <w:color w:val="000000"/>
        </w:rPr>
        <w:t xml:space="preserve"> span </w:t>
      </w:r>
      <w:r w:rsidR="00547169">
        <w:rPr>
          <w:rFonts w:ascii="Book Antiqua" w:eastAsia="Book Antiqua" w:hAnsi="Book Antiqua" w:cs="Book Antiqua"/>
          <w:color w:val="000000"/>
        </w:rPr>
        <w:t xml:space="preserve">since </w:t>
      </w:r>
      <w:r w:rsidRPr="00970AF3">
        <w:rPr>
          <w:rFonts w:ascii="Book Antiqua" w:eastAsia="Book Antiqua" w:hAnsi="Book Antiqua" w:cs="Book Antiqua"/>
          <w:color w:val="000000"/>
        </w:rPr>
        <w:t>the pandemic</w:t>
      </w:r>
      <w:r w:rsidR="00547169">
        <w:rPr>
          <w:rFonts w:ascii="Book Antiqua" w:eastAsia="Book Antiqua" w:hAnsi="Book Antiqua" w:cs="Book Antiqua"/>
          <w:color w:val="000000"/>
        </w:rPr>
        <w:t xml:space="preserve">’s outbreak </w:t>
      </w:r>
      <w:r w:rsidRPr="00970AF3">
        <w:rPr>
          <w:rFonts w:ascii="Book Antiqua" w:eastAsia="Book Antiqua" w:hAnsi="Book Antiqua" w:cs="Book Antiqua"/>
          <w:color w:val="000000"/>
        </w:rPr>
        <w:t xml:space="preserve">since the sequelae of COVID-19 are </w:t>
      </w:r>
      <w:r w:rsidR="00547169">
        <w:rPr>
          <w:rFonts w:ascii="Book Antiqua" w:eastAsia="Book Antiqua" w:hAnsi="Book Antiqua" w:cs="Book Antiqua"/>
          <w:color w:val="000000"/>
        </w:rPr>
        <w:t xml:space="preserve">currently </w:t>
      </w:r>
      <w:r w:rsidRPr="00970AF3">
        <w:rPr>
          <w:rFonts w:ascii="Book Antiqua" w:eastAsia="Book Antiqua" w:hAnsi="Book Antiqua" w:cs="Book Antiqua"/>
          <w:color w:val="000000"/>
        </w:rPr>
        <w:t>being studied in psychiatric and non-psychiatric patients</w:t>
      </w:r>
      <w:r w:rsidR="002565F6">
        <w:rPr>
          <w:rFonts w:ascii="Book Antiqua" w:eastAsia="Book Antiqua" w:hAnsi="Book Antiqua" w:cs="Book Antiqua"/>
          <w:color w:val="000000"/>
          <w:vertAlign w:val="superscript"/>
        </w:rPr>
        <w:t>[11</w:t>
      </w:r>
      <w:r w:rsidR="00005310">
        <w:rPr>
          <w:rFonts w:ascii="Book Antiqua" w:eastAsia="Book Antiqua" w:hAnsi="Book Antiqua" w:cs="Book Antiqua"/>
          <w:color w:val="000000"/>
          <w:vertAlign w:val="superscript"/>
        </w:rPr>
        <w:t>0</w:t>
      </w:r>
      <w:r w:rsidR="002565F6">
        <w:rPr>
          <w:rFonts w:ascii="Book Antiqua" w:eastAsia="Book Antiqua" w:hAnsi="Book Antiqua" w:cs="Book Antiqua"/>
          <w:color w:val="000000"/>
          <w:vertAlign w:val="superscript"/>
        </w:rPr>
        <w:t>,</w:t>
      </w:r>
      <w:r w:rsidRPr="00970AF3">
        <w:rPr>
          <w:rFonts w:ascii="Book Antiqua" w:eastAsia="Book Antiqua" w:hAnsi="Book Antiqua" w:cs="Book Antiqua"/>
          <w:color w:val="000000"/>
          <w:vertAlign w:val="superscript"/>
        </w:rPr>
        <w:t>11</w:t>
      </w:r>
      <w:r w:rsidR="00005310">
        <w:rPr>
          <w:rFonts w:ascii="Book Antiqua" w:eastAsia="Book Antiqua" w:hAnsi="Book Antiqua" w:cs="Book Antiqua"/>
          <w:color w:val="000000"/>
          <w:vertAlign w:val="superscript"/>
        </w:rPr>
        <w:t>1</w:t>
      </w:r>
      <w:r w:rsidRPr="00970AF3">
        <w:rPr>
          <w:rFonts w:ascii="Book Antiqua" w:eastAsia="Book Antiqua" w:hAnsi="Book Antiqua" w:cs="Book Antiqua"/>
          <w:color w:val="000000"/>
          <w:vertAlign w:val="superscript"/>
        </w:rPr>
        <w:t>]</w:t>
      </w:r>
      <w:r w:rsidRPr="00970AF3">
        <w:rPr>
          <w:rFonts w:ascii="Book Antiqua" w:eastAsia="Book Antiqua" w:hAnsi="Book Antiqua" w:cs="Book Antiqua"/>
          <w:color w:val="000000"/>
        </w:rPr>
        <w:t>. The sequelae of COVID-19 may affect individuals with and without a history of psychiatric illness:</w:t>
      </w:r>
      <w:r w:rsidR="00EC0126" w:rsidRPr="00970AF3">
        <w:rPr>
          <w:rFonts w:ascii="Book Antiqua" w:eastAsia="Book Antiqua" w:hAnsi="Book Antiqua" w:cs="Book Antiqua"/>
          <w:color w:val="000000"/>
        </w:rPr>
        <w:t xml:space="preserve"> </w:t>
      </w:r>
      <w:r w:rsidR="00C023AA">
        <w:rPr>
          <w:rFonts w:ascii="Book Antiqua" w:eastAsia="Book Antiqua" w:hAnsi="Book Antiqua" w:cs="Book Antiqua"/>
          <w:color w:val="000000"/>
        </w:rPr>
        <w:t>A</w:t>
      </w:r>
      <w:r w:rsidRPr="00970AF3">
        <w:rPr>
          <w:rFonts w:ascii="Book Antiqua" w:eastAsia="Book Antiqua" w:hAnsi="Book Antiqua" w:cs="Book Antiqua"/>
          <w:color w:val="000000"/>
        </w:rPr>
        <w:t xml:space="preserve"> recent retrospective study showed that COVID-19 is associated with a higher incidence of a first psychiatric diagnosis following 14 to 90 days from exposure in non-psychiatric patients</w:t>
      </w:r>
      <w:r w:rsidRPr="00970AF3">
        <w:rPr>
          <w:rFonts w:ascii="Book Antiqua" w:eastAsia="Book Antiqua" w:hAnsi="Book Antiqua" w:cs="Book Antiqua"/>
          <w:color w:val="000000"/>
          <w:vertAlign w:val="superscript"/>
        </w:rPr>
        <w:t>[11</w:t>
      </w:r>
      <w:r w:rsidR="00005310">
        <w:rPr>
          <w:rFonts w:ascii="Book Antiqua" w:eastAsia="Book Antiqua" w:hAnsi="Book Antiqua" w:cs="Book Antiqua"/>
          <w:color w:val="000000"/>
          <w:vertAlign w:val="superscript"/>
        </w:rPr>
        <w:t>0</w:t>
      </w:r>
      <w:r w:rsidRPr="00970AF3">
        <w:rPr>
          <w:rFonts w:ascii="Book Antiqua" w:eastAsia="Book Antiqua" w:hAnsi="Book Antiqua" w:cs="Book Antiqua"/>
          <w:color w:val="000000"/>
          <w:vertAlign w:val="superscript"/>
        </w:rPr>
        <w:t>]</w:t>
      </w:r>
      <w:r w:rsidRPr="00970AF3">
        <w:rPr>
          <w:rFonts w:ascii="Book Antiqua" w:eastAsia="Book Antiqua" w:hAnsi="Book Antiqua" w:cs="Book Antiqua"/>
          <w:color w:val="000000"/>
        </w:rPr>
        <w:t>. It is imperative to examine the impact of the COVID-19 pandemic on vulnerable population</w:t>
      </w:r>
      <w:r w:rsidR="00547169">
        <w:rPr>
          <w:rFonts w:ascii="Book Antiqua" w:eastAsia="Book Antiqua" w:hAnsi="Book Antiqua" w:cs="Book Antiqua"/>
          <w:color w:val="000000"/>
        </w:rPr>
        <w:t>s</w:t>
      </w:r>
      <w:r w:rsidRPr="00970AF3">
        <w:rPr>
          <w:rFonts w:ascii="Book Antiqua" w:eastAsia="Book Antiqua" w:hAnsi="Book Antiqua" w:cs="Book Antiqua"/>
          <w:color w:val="000000"/>
        </w:rPr>
        <w:t xml:space="preserve"> without psychiatric illness. There is also </w:t>
      </w:r>
      <w:r w:rsidR="00547169">
        <w:rPr>
          <w:rFonts w:ascii="Book Antiqua" w:eastAsia="Book Antiqua" w:hAnsi="Book Antiqua" w:cs="Book Antiqua"/>
          <w:color w:val="000000"/>
        </w:rPr>
        <w:t xml:space="preserve">a </w:t>
      </w:r>
      <w:r w:rsidRPr="00970AF3">
        <w:rPr>
          <w:rFonts w:ascii="Book Antiqua" w:eastAsia="Book Antiqua" w:hAnsi="Book Antiqua" w:cs="Book Antiqua"/>
          <w:color w:val="000000"/>
        </w:rPr>
        <w:t>need to evaluate the impact on health care workers who face daily traumatic psychological stressors due to their job occupation and high exposure.</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Health care workers are confronted by an increased rate of mortality and increased health care demands</w:t>
      </w:r>
      <w:r w:rsidRPr="00970AF3">
        <w:rPr>
          <w:rFonts w:ascii="Book Antiqua" w:eastAsia="Book Antiqua" w:hAnsi="Book Antiqua" w:cs="Book Antiqua"/>
          <w:color w:val="000000"/>
          <w:vertAlign w:val="superscript"/>
        </w:rPr>
        <w:t>[</w:t>
      </w:r>
      <w:r w:rsidR="00AE12E2" w:rsidRPr="00970AF3">
        <w:rPr>
          <w:rFonts w:ascii="Book Antiqua" w:eastAsia="Book Antiqua" w:hAnsi="Book Antiqua" w:cs="Book Antiqua"/>
          <w:color w:val="000000"/>
          <w:vertAlign w:val="superscript"/>
        </w:rPr>
        <w:t>11</w:t>
      </w:r>
      <w:r w:rsidR="00005310">
        <w:rPr>
          <w:rFonts w:ascii="Book Antiqua" w:eastAsia="Book Antiqua" w:hAnsi="Book Antiqua" w:cs="Book Antiqua"/>
          <w:color w:val="000000"/>
          <w:vertAlign w:val="superscript"/>
        </w:rPr>
        <w:t>2</w:t>
      </w:r>
      <w:r w:rsidRPr="00970AF3">
        <w:rPr>
          <w:rFonts w:ascii="Book Antiqua" w:eastAsia="Book Antiqua" w:hAnsi="Book Antiqua" w:cs="Book Antiqua"/>
          <w:color w:val="000000"/>
          <w:vertAlign w:val="superscript"/>
        </w:rPr>
        <w:t>]</w:t>
      </w:r>
      <w:r w:rsidRPr="00970AF3">
        <w:rPr>
          <w:rFonts w:ascii="Book Antiqua" w:eastAsia="Book Antiqua" w:hAnsi="Book Antiqua" w:cs="Book Antiqua"/>
          <w:color w:val="000000"/>
        </w:rPr>
        <w:t>.</w:t>
      </w:r>
    </w:p>
    <w:p w14:paraId="0E6BC911" w14:textId="77777777" w:rsidR="00A77B3E" w:rsidRPr="00970AF3" w:rsidRDefault="00A77B3E" w:rsidP="00617E20">
      <w:pPr>
        <w:spacing w:line="360" w:lineRule="auto"/>
        <w:jc w:val="both"/>
        <w:rPr>
          <w:rFonts w:ascii="Book Antiqua" w:hAnsi="Book Antiqua"/>
        </w:rPr>
      </w:pPr>
    </w:p>
    <w:p w14:paraId="580D4733"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aps/>
          <w:color w:val="000000"/>
          <w:u w:val="single"/>
        </w:rPr>
        <w:t>CONCLUSION</w:t>
      </w:r>
    </w:p>
    <w:p w14:paraId="107147F2" w14:textId="4DC99935"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lastRenderedPageBreak/>
        <w:t>The narrative minireview yielded evidence for worsened global mental health outcomes among vulnerable psychiatric patients during the COVID-19 pandemic.</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Psychiatric patients among vulnerable populations appear to be at higher risk for depression, anxiety, and posttraumatic stress symptoms. Among these vulnerable groups, collective trauma impacts marginalized individuals and communities.</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Expanding access to internet services and technical assistance in underserved areas can provide more effective delivery of psychiatric services through telehealth to vulnerable populations. Peer community supports for psychiatric patients can reduce social isolation. Programs promoting internet literacy for mature adults can support connectedness with family and relatives during prolonged periods of isolation.</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Providing programs that include psychiatric services with prenatal care can potentially improve mental health outcomes in pregnant women.</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These findings suggest a need for greater implementation of programs that enhance communal resilience, decrease discrimination, and help overcome systemic barriers of care.</w:t>
      </w:r>
      <w:r w:rsidR="00EC0126" w:rsidRPr="00970AF3">
        <w:rPr>
          <w:rFonts w:ascii="Book Antiqua" w:eastAsia="Book Antiqua" w:hAnsi="Book Antiqua" w:cs="Book Antiqua"/>
          <w:color w:val="000000"/>
        </w:rPr>
        <w:t xml:space="preserve"> </w:t>
      </w:r>
    </w:p>
    <w:p w14:paraId="64E1CF47" w14:textId="77777777" w:rsidR="00A77B3E" w:rsidRPr="00970AF3" w:rsidRDefault="00A77B3E">
      <w:pPr>
        <w:spacing w:line="360" w:lineRule="auto"/>
        <w:jc w:val="both"/>
        <w:rPr>
          <w:rFonts w:ascii="Book Antiqua" w:hAnsi="Book Antiqua"/>
        </w:rPr>
      </w:pPr>
    </w:p>
    <w:p w14:paraId="45D9B1C2"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t>REFERENCES</w:t>
      </w:r>
    </w:p>
    <w:p w14:paraId="4B852695" w14:textId="77777777" w:rsidR="00A77B3E" w:rsidRPr="00C023AA" w:rsidRDefault="009670AE">
      <w:pPr>
        <w:spacing w:line="360" w:lineRule="auto"/>
        <w:jc w:val="both"/>
        <w:rPr>
          <w:rFonts w:ascii="Book Antiqua" w:hAnsi="Book Antiqua"/>
        </w:rPr>
      </w:pPr>
      <w:bookmarkStart w:id="0" w:name="OLE_LINK2775"/>
      <w:bookmarkStart w:id="1" w:name="OLE_LINK2776"/>
      <w:r w:rsidRPr="00C023AA">
        <w:rPr>
          <w:rFonts w:ascii="Book Antiqua" w:eastAsia="Book Antiqua" w:hAnsi="Book Antiqua" w:cs="Book Antiqua"/>
          <w:color w:val="000000"/>
        </w:rPr>
        <w:t xml:space="preserve">1 </w:t>
      </w:r>
      <w:r w:rsidRPr="00C023AA">
        <w:rPr>
          <w:rFonts w:ascii="Book Antiqua" w:eastAsia="Book Antiqua" w:hAnsi="Book Antiqua" w:cs="Book Antiqua"/>
          <w:b/>
          <w:bCs/>
          <w:color w:val="000000"/>
        </w:rPr>
        <w:t>Williamson EJ</w:t>
      </w:r>
      <w:r w:rsidRPr="00C023AA">
        <w:rPr>
          <w:rFonts w:ascii="Book Antiqua" w:eastAsia="Book Antiqua" w:hAnsi="Book Antiqua" w:cs="Book Antiqua"/>
          <w:color w:val="000000"/>
        </w:rPr>
        <w:t xml:space="preserve">, Walker AJ, Bhaskaran K, Bacon S, Bates C, Morton CE, Curtis HJ, Mehrkar A, Evans D, Inglesby P, Cockburn J, McDonald HI, MacKenna B, Tomlinson L, Douglas IJ, Rentsch CT, Mathur R, Wong AYS, Grieve R, Harrison D, Forbes H, Schultze A, Croker R, Parry J, Hester F, Harper S, Perera R, Evans SJW, Smeeth L, Goldacre B. Factors associated with COVID-19-related death using OpenSAFELY. </w:t>
      </w:r>
      <w:r w:rsidRPr="00C023AA">
        <w:rPr>
          <w:rFonts w:ascii="Book Antiqua" w:eastAsia="Book Antiqua" w:hAnsi="Book Antiqua" w:cs="Book Antiqua"/>
          <w:i/>
          <w:iCs/>
          <w:color w:val="000000"/>
        </w:rPr>
        <w:t>Nature</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584</w:t>
      </w:r>
      <w:r w:rsidRPr="00C023AA">
        <w:rPr>
          <w:rFonts w:ascii="Book Antiqua" w:eastAsia="Book Antiqua" w:hAnsi="Book Antiqua" w:cs="Book Antiqua"/>
          <w:color w:val="000000"/>
        </w:rPr>
        <w:t>: 430-436 [PMID: 32640463 DOI: 10.1038/s41586-020-2521-4]</w:t>
      </w:r>
    </w:p>
    <w:p w14:paraId="4E260A6E"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2 </w:t>
      </w:r>
      <w:r w:rsidRPr="00C023AA">
        <w:rPr>
          <w:rFonts w:ascii="Book Antiqua" w:eastAsia="Book Antiqua" w:hAnsi="Book Antiqua" w:cs="Book Antiqua"/>
          <w:b/>
          <w:bCs/>
          <w:color w:val="000000"/>
        </w:rPr>
        <w:t>Ali H</w:t>
      </w:r>
      <w:r w:rsidRPr="00C023AA">
        <w:rPr>
          <w:rFonts w:ascii="Book Antiqua" w:eastAsia="Book Antiqua" w:hAnsi="Book Antiqua" w:cs="Book Antiqua"/>
          <w:color w:val="000000"/>
        </w:rPr>
        <w:t xml:space="preserve">, Alshukry A, Marafie SK, AlRukhayes M, Ali Y, Abbas MB, Al-Taweel A, Bukhamseen Y, Dashti MH, Al-Shammari AA, Abu-Farha M, AbuBakr J, Al-Mulla F. Outcomes of COVID-19: Disparities by ethnicity. </w:t>
      </w:r>
      <w:r w:rsidRPr="00C023AA">
        <w:rPr>
          <w:rFonts w:ascii="Book Antiqua" w:eastAsia="Book Antiqua" w:hAnsi="Book Antiqua" w:cs="Book Antiqua"/>
          <w:i/>
          <w:iCs/>
          <w:color w:val="000000"/>
        </w:rPr>
        <w:t>Infect Genet Evol</w:t>
      </w:r>
      <w:r w:rsidRPr="00C023AA">
        <w:rPr>
          <w:rFonts w:ascii="Book Antiqua" w:eastAsia="Book Antiqua" w:hAnsi="Book Antiqua" w:cs="Book Antiqua"/>
          <w:color w:val="000000"/>
        </w:rPr>
        <w:t xml:space="preserve"> 2021; </w:t>
      </w:r>
      <w:r w:rsidRPr="00C023AA">
        <w:rPr>
          <w:rFonts w:ascii="Book Antiqua" w:eastAsia="Book Antiqua" w:hAnsi="Book Antiqua" w:cs="Book Antiqua"/>
          <w:b/>
          <w:bCs/>
          <w:color w:val="000000"/>
        </w:rPr>
        <w:t>87</w:t>
      </w:r>
      <w:r w:rsidRPr="00C023AA">
        <w:rPr>
          <w:rFonts w:ascii="Book Antiqua" w:eastAsia="Book Antiqua" w:hAnsi="Book Antiqua" w:cs="Book Antiqua"/>
          <w:color w:val="000000"/>
        </w:rPr>
        <w:t>: 104639 [PMID: 33246086 DOI: 10.1016/j.meegid.2020.104639]</w:t>
      </w:r>
    </w:p>
    <w:p w14:paraId="246AF1CF"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3 </w:t>
      </w:r>
      <w:r w:rsidRPr="00C023AA">
        <w:rPr>
          <w:rFonts w:ascii="Book Antiqua" w:eastAsia="Book Antiqua" w:hAnsi="Book Antiqua" w:cs="Book Antiqua"/>
          <w:b/>
          <w:bCs/>
          <w:color w:val="000000"/>
        </w:rPr>
        <w:t>Ambrose AJH</w:t>
      </w:r>
      <w:r w:rsidRPr="00C023AA">
        <w:rPr>
          <w:rFonts w:ascii="Book Antiqua" w:eastAsia="Book Antiqua" w:hAnsi="Book Antiqua" w:cs="Book Antiqua"/>
          <w:color w:val="000000"/>
        </w:rPr>
        <w:t xml:space="preserve">. Inequities During COVID-19. </w:t>
      </w:r>
      <w:r w:rsidRPr="00C023AA">
        <w:rPr>
          <w:rFonts w:ascii="Book Antiqua" w:eastAsia="Book Antiqua" w:hAnsi="Book Antiqua" w:cs="Book Antiqua"/>
          <w:i/>
          <w:iCs/>
          <w:color w:val="000000"/>
        </w:rPr>
        <w:t>Pediatrics</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146</w:t>
      </w:r>
      <w:r w:rsidRPr="00C023AA">
        <w:rPr>
          <w:rFonts w:ascii="Book Antiqua" w:eastAsia="Book Antiqua" w:hAnsi="Book Antiqua" w:cs="Book Antiqua"/>
          <w:color w:val="000000"/>
        </w:rPr>
        <w:t xml:space="preserve"> [PMID: 32747590 DOI: 10.1542/peds.2020-1501]</w:t>
      </w:r>
    </w:p>
    <w:p w14:paraId="35CB4F7E"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lastRenderedPageBreak/>
        <w:t xml:space="preserve">4 </w:t>
      </w:r>
      <w:r w:rsidRPr="00C023AA">
        <w:rPr>
          <w:rFonts w:ascii="Book Antiqua" w:eastAsia="Book Antiqua" w:hAnsi="Book Antiqua" w:cs="Book Antiqua"/>
          <w:b/>
          <w:bCs/>
          <w:color w:val="000000"/>
        </w:rPr>
        <w:t>Guan WJ</w:t>
      </w:r>
      <w:r w:rsidRPr="00C023AA">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C023AA">
        <w:rPr>
          <w:rFonts w:ascii="Book Antiqua" w:eastAsia="Book Antiqua" w:hAnsi="Book Antiqua" w:cs="Book Antiqua"/>
          <w:i/>
          <w:iCs/>
          <w:color w:val="000000"/>
        </w:rPr>
        <w:t>N Engl J Med</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382</w:t>
      </w:r>
      <w:r w:rsidRPr="00C023AA">
        <w:rPr>
          <w:rFonts w:ascii="Book Antiqua" w:eastAsia="Book Antiqua" w:hAnsi="Book Antiqua" w:cs="Book Antiqua"/>
          <w:color w:val="000000"/>
        </w:rPr>
        <w:t>: 1708-1720 [PMID: 32109013 DOI: 10.1056/NEJMoa2002032]</w:t>
      </w:r>
    </w:p>
    <w:p w14:paraId="53B55E94"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5 </w:t>
      </w:r>
      <w:r w:rsidRPr="00C023AA">
        <w:rPr>
          <w:rFonts w:ascii="Book Antiqua" w:eastAsia="Book Antiqua" w:hAnsi="Book Antiqua" w:cs="Book Antiqua"/>
          <w:b/>
          <w:bCs/>
          <w:color w:val="000000"/>
        </w:rPr>
        <w:t>El Hayek S</w:t>
      </w:r>
      <w:r w:rsidRPr="00C023AA">
        <w:rPr>
          <w:rFonts w:ascii="Book Antiqua" w:eastAsia="Book Antiqua" w:hAnsi="Book Antiqua" w:cs="Book Antiqua"/>
          <w:color w:val="000000"/>
        </w:rPr>
        <w:t xml:space="preserve">, Cheaito MA, Nofal M, Abdelrahman D, Adra A, Al Shamli S, AlHarthi M, AlNuaimi N, Aroui C, Bensid L, Emberish AM, Larnaout A, Radwan A, Slaih M, Al Sinawi H. Geriatric Mental Health and COVID-19: An Eye-Opener to the Situation of the Arab Countries in the Middle East and North Africa Region. </w:t>
      </w:r>
      <w:r w:rsidRPr="00C023AA">
        <w:rPr>
          <w:rFonts w:ascii="Book Antiqua" w:eastAsia="Book Antiqua" w:hAnsi="Book Antiqua" w:cs="Book Antiqua"/>
          <w:i/>
          <w:iCs/>
          <w:color w:val="000000"/>
        </w:rPr>
        <w:t>Am J Geriatr Psychiatry</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28</w:t>
      </w:r>
      <w:r w:rsidRPr="00C023AA">
        <w:rPr>
          <w:rFonts w:ascii="Book Antiqua" w:eastAsia="Book Antiqua" w:hAnsi="Book Antiqua" w:cs="Book Antiqua"/>
          <w:color w:val="000000"/>
        </w:rPr>
        <w:t>: 1058-1069 [PMID: 32425474 DOI: 10.1016/j.jagp.2020.05.009]</w:t>
      </w:r>
    </w:p>
    <w:p w14:paraId="6FFA2A61"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6 </w:t>
      </w:r>
      <w:r w:rsidRPr="00C023AA">
        <w:rPr>
          <w:rFonts w:ascii="Book Antiqua" w:eastAsia="Book Antiqua" w:hAnsi="Book Antiqua" w:cs="Book Antiqua"/>
          <w:b/>
          <w:bCs/>
          <w:color w:val="000000"/>
        </w:rPr>
        <w:t>Gausman J</w:t>
      </w:r>
      <w:r w:rsidRPr="00C023AA">
        <w:rPr>
          <w:rFonts w:ascii="Book Antiqua" w:eastAsia="Book Antiqua" w:hAnsi="Book Antiqua" w:cs="Book Antiqua"/>
          <w:color w:val="000000"/>
        </w:rPr>
        <w:t xml:space="preserve">, Langer A. Sex and Gender Disparities in the COVID-19 Pandemic. </w:t>
      </w:r>
      <w:r w:rsidRPr="00C023AA">
        <w:rPr>
          <w:rFonts w:ascii="Book Antiqua" w:eastAsia="Book Antiqua" w:hAnsi="Book Antiqua" w:cs="Book Antiqua"/>
          <w:i/>
          <w:iCs/>
          <w:color w:val="000000"/>
        </w:rPr>
        <w:t>J Womens Health (Larchmt)</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29</w:t>
      </w:r>
      <w:r w:rsidRPr="00C023AA">
        <w:rPr>
          <w:rFonts w:ascii="Book Antiqua" w:eastAsia="Book Antiqua" w:hAnsi="Book Antiqua" w:cs="Book Antiqua"/>
          <w:color w:val="000000"/>
        </w:rPr>
        <w:t>: 465-466 [PMID: 32320331 DOI: 10.1089/jwh.2020.8472]</w:t>
      </w:r>
    </w:p>
    <w:p w14:paraId="6B38CA8A"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7 </w:t>
      </w:r>
      <w:r w:rsidRPr="00C023AA">
        <w:rPr>
          <w:rFonts w:ascii="Book Antiqua" w:eastAsia="Book Antiqua" w:hAnsi="Book Antiqua" w:cs="Book Antiqua"/>
          <w:b/>
          <w:bCs/>
          <w:color w:val="000000"/>
        </w:rPr>
        <w:t>The Lancet</w:t>
      </w:r>
      <w:r w:rsidRPr="00C023AA">
        <w:rPr>
          <w:rFonts w:ascii="Book Antiqua" w:eastAsia="Book Antiqua" w:hAnsi="Book Antiqua" w:cs="Book Antiqua"/>
          <w:color w:val="000000"/>
        </w:rPr>
        <w:t xml:space="preserve">. Redefining vulnerability in the era of COVID-19. </w:t>
      </w:r>
      <w:r w:rsidRPr="00C023AA">
        <w:rPr>
          <w:rFonts w:ascii="Book Antiqua" w:eastAsia="Book Antiqua" w:hAnsi="Book Antiqua" w:cs="Book Antiqua"/>
          <w:i/>
          <w:iCs/>
          <w:color w:val="000000"/>
        </w:rPr>
        <w:t>Lancet</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395</w:t>
      </w:r>
      <w:r w:rsidRPr="00C023AA">
        <w:rPr>
          <w:rFonts w:ascii="Book Antiqua" w:eastAsia="Book Antiqua" w:hAnsi="Book Antiqua" w:cs="Book Antiqua"/>
          <w:color w:val="000000"/>
        </w:rPr>
        <w:t>: 1089 [PMID: 32247378 DOI: 10.1016/S0140-6736(20)30757-1]</w:t>
      </w:r>
    </w:p>
    <w:p w14:paraId="7CBF0159"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8 </w:t>
      </w:r>
      <w:r w:rsidRPr="00C023AA">
        <w:rPr>
          <w:rFonts w:ascii="Book Antiqua" w:eastAsia="Book Antiqua" w:hAnsi="Book Antiqua" w:cs="Book Antiqua"/>
          <w:b/>
          <w:bCs/>
          <w:color w:val="000000"/>
        </w:rPr>
        <w:t>Zhu Y</w:t>
      </w:r>
      <w:r w:rsidRPr="00C023AA">
        <w:rPr>
          <w:rFonts w:ascii="Book Antiqua" w:eastAsia="Book Antiqua" w:hAnsi="Book Antiqua" w:cs="Book Antiqua"/>
          <w:color w:val="000000"/>
        </w:rPr>
        <w:t xml:space="preserve">, Chen L, Ji H, Xi M, Fang Y, Li Y. The Risk and Prevention of Novel Coronavirus Pneumonia Infections Among Inpatients in Psychiatric Hospitals. </w:t>
      </w:r>
      <w:r w:rsidRPr="00C023AA">
        <w:rPr>
          <w:rFonts w:ascii="Book Antiqua" w:eastAsia="Book Antiqua" w:hAnsi="Book Antiqua" w:cs="Book Antiqua"/>
          <w:i/>
          <w:iCs/>
          <w:color w:val="000000"/>
        </w:rPr>
        <w:t>Neurosci Bull</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36</w:t>
      </w:r>
      <w:r w:rsidRPr="00C023AA">
        <w:rPr>
          <w:rFonts w:ascii="Book Antiqua" w:eastAsia="Book Antiqua" w:hAnsi="Book Antiqua" w:cs="Book Antiqua"/>
          <w:color w:val="000000"/>
        </w:rPr>
        <w:t>: 299-302 [PMID: 32096116 DOI: 10.1007/s12264-020-00476-9]</w:t>
      </w:r>
    </w:p>
    <w:p w14:paraId="46A39EDB"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9 </w:t>
      </w:r>
      <w:r w:rsidRPr="00C023AA">
        <w:rPr>
          <w:rFonts w:ascii="Book Antiqua" w:eastAsia="Book Antiqua" w:hAnsi="Book Antiqua" w:cs="Book Antiqua"/>
          <w:b/>
          <w:bCs/>
          <w:color w:val="000000"/>
        </w:rPr>
        <w:t>Hao F</w:t>
      </w:r>
      <w:r w:rsidRPr="00C023AA">
        <w:rPr>
          <w:rFonts w:ascii="Book Antiqua" w:eastAsia="Book Antiqua" w:hAnsi="Book Antiqua" w:cs="Book Antiqua"/>
          <w:color w:val="000000"/>
        </w:rPr>
        <w:t xml:space="preserve">, Tan W, Jiang L, Zhang L, Zhao X, Zou Y, Hu Y, Luo X, Jiang X, McIntyre RS, Tran B, Sun J, Zhang Z, Ho R, Ho C, Tam W. Do psychiatric patients experience more psychiatric symptoms during COVID-19 pandemic and lockdown? A case-control study with service and research implications for immunopsychiatry. </w:t>
      </w:r>
      <w:r w:rsidRPr="00C023AA">
        <w:rPr>
          <w:rFonts w:ascii="Book Antiqua" w:eastAsia="Book Antiqua" w:hAnsi="Book Antiqua" w:cs="Book Antiqua"/>
          <w:i/>
          <w:iCs/>
          <w:color w:val="000000"/>
        </w:rPr>
        <w:t>Brain Behav Immun</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87</w:t>
      </w:r>
      <w:r w:rsidRPr="00C023AA">
        <w:rPr>
          <w:rFonts w:ascii="Book Antiqua" w:eastAsia="Book Antiqua" w:hAnsi="Book Antiqua" w:cs="Book Antiqua"/>
          <w:color w:val="000000"/>
        </w:rPr>
        <w:t xml:space="preserve">: 100-106 [PMID: 32353518 </w:t>
      </w:r>
      <w:r w:rsidR="00241236" w:rsidRPr="00C023AA">
        <w:rPr>
          <w:rFonts w:ascii="Book Antiqua" w:eastAsia="Book Antiqua" w:hAnsi="Book Antiqua" w:cs="Book Antiqua"/>
          <w:color w:val="000000"/>
        </w:rPr>
        <w:t>DOI: 10.1016/j.bbi.2020.04.069</w:t>
      </w:r>
      <w:r w:rsidRPr="00C023AA">
        <w:rPr>
          <w:rFonts w:ascii="Book Antiqua" w:eastAsia="Book Antiqua" w:hAnsi="Book Antiqua" w:cs="Book Antiqua"/>
          <w:color w:val="000000"/>
        </w:rPr>
        <w:t>]</w:t>
      </w:r>
    </w:p>
    <w:p w14:paraId="0E120437"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10 </w:t>
      </w:r>
      <w:r w:rsidRPr="00C023AA">
        <w:rPr>
          <w:rFonts w:ascii="Book Antiqua" w:eastAsia="Book Antiqua" w:hAnsi="Book Antiqua" w:cs="Book Antiqua"/>
          <w:b/>
          <w:bCs/>
          <w:color w:val="000000"/>
        </w:rPr>
        <w:t>Druss BG</w:t>
      </w:r>
      <w:r w:rsidRPr="00C023AA">
        <w:rPr>
          <w:rFonts w:ascii="Book Antiqua" w:eastAsia="Book Antiqua" w:hAnsi="Book Antiqua" w:cs="Book Antiqua"/>
          <w:color w:val="000000"/>
        </w:rPr>
        <w:t xml:space="preserve">. Addressing the COVID-19 Pandemic in Populations With Serious Mental Illness. </w:t>
      </w:r>
      <w:r w:rsidRPr="00C023AA">
        <w:rPr>
          <w:rFonts w:ascii="Book Antiqua" w:eastAsia="Book Antiqua" w:hAnsi="Book Antiqua" w:cs="Book Antiqua"/>
          <w:i/>
          <w:iCs/>
          <w:color w:val="000000"/>
        </w:rPr>
        <w:t>JAMA Psychiatry</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77</w:t>
      </w:r>
      <w:r w:rsidRPr="00C023AA">
        <w:rPr>
          <w:rFonts w:ascii="Book Antiqua" w:eastAsia="Book Antiqua" w:hAnsi="Book Antiqua" w:cs="Book Antiqua"/>
          <w:color w:val="000000"/>
        </w:rPr>
        <w:t>: 891-892 [PMID: 32242888 DOI: 10.1001/jamapsychiatry.2020.0894]</w:t>
      </w:r>
    </w:p>
    <w:p w14:paraId="64385E7C"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lastRenderedPageBreak/>
        <w:t xml:space="preserve">11 </w:t>
      </w:r>
      <w:r w:rsidRPr="00C023AA">
        <w:rPr>
          <w:rFonts w:ascii="Book Antiqua" w:eastAsia="Book Antiqua" w:hAnsi="Book Antiqua" w:cs="Book Antiqua"/>
          <w:b/>
          <w:bCs/>
          <w:color w:val="000000"/>
        </w:rPr>
        <w:t>Bojdani E</w:t>
      </w:r>
      <w:r w:rsidRPr="00C023AA">
        <w:rPr>
          <w:rFonts w:ascii="Book Antiqua" w:eastAsia="Book Antiqua" w:hAnsi="Book Antiqua" w:cs="Book Antiqua"/>
          <w:color w:val="000000"/>
        </w:rPr>
        <w:t xml:space="preserve">, Rajagopalan A, Chen A, Gearin P, Olcott W, Shankar V, Cloutier A, Solomon H, Naqvi NZ, Batty N, Festin FED, Tahera D, Chang G, DeLisi LE. COVID-19 Pandemic: Impact on psychiatric care in the United States. </w:t>
      </w:r>
      <w:r w:rsidRPr="00C023AA">
        <w:rPr>
          <w:rFonts w:ascii="Book Antiqua" w:eastAsia="Book Antiqua" w:hAnsi="Book Antiqua" w:cs="Book Antiqua"/>
          <w:i/>
          <w:iCs/>
          <w:color w:val="000000"/>
        </w:rPr>
        <w:t>Psychiatry Res</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289</w:t>
      </w:r>
      <w:r w:rsidRPr="00C023AA">
        <w:rPr>
          <w:rFonts w:ascii="Book Antiqua" w:eastAsia="Book Antiqua" w:hAnsi="Book Antiqua" w:cs="Book Antiqua"/>
          <w:color w:val="000000"/>
        </w:rPr>
        <w:t>: 113069 [PMID: 33242812 DOI: 10.1016/j.psychres.2020.113069]</w:t>
      </w:r>
    </w:p>
    <w:p w14:paraId="618DB734"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12 </w:t>
      </w:r>
      <w:r w:rsidRPr="00C023AA">
        <w:rPr>
          <w:rFonts w:ascii="Book Antiqua" w:eastAsia="Book Antiqua" w:hAnsi="Book Antiqua" w:cs="Book Antiqua"/>
          <w:b/>
          <w:bCs/>
          <w:color w:val="000000"/>
        </w:rPr>
        <w:t>Diaz AD</w:t>
      </w:r>
      <w:r w:rsidRPr="00C023AA">
        <w:rPr>
          <w:rFonts w:ascii="Book Antiqua" w:eastAsia="Book Antiqua" w:hAnsi="Book Antiqua" w:cs="Book Antiqua"/>
          <w:color w:val="000000"/>
        </w:rPr>
        <w:t xml:space="preserve">, Baweja R. The role of neurotropism in psychiatric patients with COVID-19. </w:t>
      </w:r>
      <w:r w:rsidRPr="00C023AA">
        <w:rPr>
          <w:rFonts w:ascii="Book Antiqua" w:eastAsia="Book Antiqua" w:hAnsi="Book Antiqua" w:cs="Book Antiqua"/>
          <w:i/>
          <w:iCs/>
          <w:color w:val="000000"/>
        </w:rPr>
        <w:t>Eur Arch Psychiatry Clin Neurosci</w:t>
      </w:r>
      <w:r w:rsidRPr="00C023AA">
        <w:rPr>
          <w:rFonts w:ascii="Book Antiqua" w:eastAsia="Book Antiqua" w:hAnsi="Book Antiqua" w:cs="Book Antiqua"/>
          <w:color w:val="000000"/>
        </w:rPr>
        <w:t xml:space="preserve"> 2021; </w:t>
      </w:r>
      <w:r w:rsidRPr="00C023AA">
        <w:rPr>
          <w:rFonts w:ascii="Book Antiqua" w:eastAsia="Book Antiqua" w:hAnsi="Book Antiqua" w:cs="Book Antiqua"/>
          <w:b/>
          <w:bCs/>
          <w:color w:val="000000"/>
        </w:rPr>
        <w:t>271</w:t>
      </w:r>
      <w:r w:rsidRPr="00C023AA">
        <w:rPr>
          <w:rFonts w:ascii="Book Antiqua" w:eastAsia="Book Antiqua" w:hAnsi="Book Antiqua" w:cs="Book Antiqua"/>
          <w:color w:val="000000"/>
        </w:rPr>
        <w:t>: 385-386 [PMID: 32980914 DOI: 10.1007/s00406-020-01197-w]</w:t>
      </w:r>
    </w:p>
    <w:p w14:paraId="14BA1EE9"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13 </w:t>
      </w:r>
      <w:r w:rsidRPr="00C023AA">
        <w:rPr>
          <w:rFonts w:ascii="Book Antiqua" w:eastAsia="Book Antiqua" w:hAnsi="Book Antiqua" w:cs="Book Antiqua"/>
          <w:b/>
          <w:bCs/>
          <w:color w:val="000000"/>
        </w:rPr>
        <w:t>Tsai J</w:t>
      </w:r>
      <w:r w:rsidRPr="00C023AA">
        <w:rPr>
          <w:rFonts w:ascii="Book Antiqua" w:eastAsia="Book Antiqua" w:hAnsi="Book Antiqua" w:cs="Book Antiqua"/>
          <w:color w:val="000000"/>
        </w:rPr>
        <w:t xml:space="preserve">, Wilson M. COVID-19: a potential public health problem for homeless populations. </w:t>
      </w:r>
      <w:r w:rsidRPr="00C023AA">
        <w:rPr>
          <w:rFonts w:ascii="Book Antiqua" w:eastAsia="Book Antiqua" w:hAnsi="Book Antiqua" w:cs="Book Antiqua"/>
          <w:i/>
          <w:iCs/>
          <w:color w:val="000000"/>
        </w:rPr>
        <w:t>Lancet Public Health</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5</w:t>
      </w:r>
      <w:r w:rsidRPr="00C023AA">
        <w:rPr>
          <w:rFonts w:ascii="Book Antiqua" w:eastAsia="Book Antiqua" w:hAnsi="Book Antiqua" w:cs="Book Antiqua"/>
          <w:color w:val="000000"/>
        </w:rPr>
        <w:t>: e186-e187 [PMID: 32171054 DOI: 10.1016/S2468-2667(20)30053-0]</w:t>
      </w:r>
    </w:p>
    <w:p w14:paraId="43407C07" w14:textId="5A03B353"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14 </w:t>
      </w:r>
      <w:r w:rsidRPr="00C023AA">
        <w:rPr>
          <w:rFonts w:ascii="Book Antiqua" w:eastAsia="Book Antiqua" w:hAnsi="Book Antiqua" w:cs="Book Antiqua"/>
          <w:b/>
          <w:bCs/>
          <w:color w:val="000000"/>
        </w:rPr>
        <w:t>Center for Disease Control and Prevention</w:t>
      </w:r>
      <w:r w:rsidRPr="00C023AA">
        <w:rPr>
          <w:rFonts w:ascii="Book Antiqua" w:eastAsia="Book Antiqua" w:hAnsi="Book Antiqua" w:cs="Book Antiqua"/>
          <w:color w:val="000000"/>
        </w:rPr>
        <w:t>. Household Pulse Survey. 2020. [cited 22 March 2021] In</w:t>
      </w:r>
      <w:r w:rsidR="00A91465" w:rsidRPr="00C023AA">
        <w:rPr>
          <w:rFonts w:ascii="Book Antiqua" w:eastAsia="Book Antiqua" w:hAnsi="Book Antiqua" w:cs="Book Antiqua"/>
          <w:color w:val="000000"/>
        </w:rPr>
        <w:t>:</w:t>
      </w:r>
      <w:r w:rsidRPr="00C023AA">
        <w:rPr>
          <w:rFonts w:ascii="Book Antiqua" w:eastAsia="Book Antiqua" w:hAnsi="Book Antiqua" w:cs="Book Antiqua"/>
          <w:color w:val="000000"/>
        </w:rPr>
        <w:t xml:space="preserve"> CDC Pulse Mental Health Care [Internet]. Washington</w:t>
      </w:r>
      <w:r w:rsidR="00A91465" w:rsidRPr="00C023AA">
        <w:rPr>
          <w:rFonts w:ascii="Book Antiqua" w:eastAsia="Book Antiqua" w:hAnsi="Book Antiqua" w:cs="Book Antiqua"/>
          <w:color w:val="000000"/>
        </w:rPr>
        <w:t>,</w:t>
      </w:r>
      <w:r w:rsidRPr="00C023AA">
        <w:rPr>
          <w:rFonts w:ascii="Book Antiqua" w:eastAsia="Book Antiqua" w:hAnsi="Book Antiqua" w:cs="Book Antiqua"/>
          <w:color w:val="000000"/>
        </w:rPr>
        <w:t xml:space="preserve"> DC. Available from: https://www.cdc.gov/nchs/covid19/pulse/mental-health-care.htm</w:t>
      </w:r>
    </w:p>
    <w:p w14:paraId="1BE2F8E7"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15 </w:t>
      </w:r>
      <w:r w:rsidRPr="00C023AA">
        <w:rPr>
          <w:rFonts w:ascii="Book Antiqua" w:eastAsia="Book Antiqua" w:hAnsi="Book Antiqua" w:cs="Book Antiqua"/>
          <w:b/>
          <w:bCs/>
          <w:color w:val="000000"/>
        </w:rPr>
        <w:t>Anderson KE</w:t>
      </w:r>
      <w:r w:rsidRPr="00C023AA">
        <w:rPr>
          <w:rFonts w:ascii="Book Antiqua" w:eastAsia="Book Antiqua" w:hAnsi="Book Antiqua" w:cs="Book Antiqua"/>
          <w:color w:val="000000"/>
        </w:rPr>
        <w:t xml:space="preserve">, McGinty EE, Presskreischer R, Barry CL. Reports of Forgone Medical Care Among US Adults During the Initial Phase of the COVID-19 Pandemic. </w:t>
      </w:r>
      <w:r w:rsidRPr="00C023AA">
        <w:rPr>
          <w:rFonts w:ascii="Book Antiqua" w:eastAsia="Book Antiqua" w:hAnsi="Book Antiqua" w:cs="Book Antiqua"/>
          <w:i/>
          <w:iCs/>
          <w:color w:val="000000"/>
        </w:rPr>
        <w:t>JAMA Netw Open</w:t>
      </w:r>
      <w:r w:rsidRPr="00C023AA">
        <w:rPr>
          <w:rFonts w:ascii="Book Antiqua" w:eastAsia="Book Antiqua" w:hAnsi="Book Antiqua" w:cs="Book Antiqua"/>
          <w:color w:val="000000"/>
        </w:rPr>
        <w:t xml:space="preserve"> 2021; </w:t>
      </w:r>
      <w:r w:rsidRPr="00C023AA">
        <w:rPr>
          <w:rFonts w:ascii="Book Antiqua" w:eastAsia="Book Antiqua" w:hAnsi="Book Antiqua" w:cs="Book Antiqua"/>
          <w:b/>
          <w:bCs/>
          <w:color w:val="000000"/>
        </w:rPr>
        <w:t>4</w:t>
      </w:r>
      <w:r w:rsidRPr="00C023AA">
        <w:rPr>
          <w:rFonts w:ascii="Book Antiqua" w:eastAsia="Book Antiqua" w:hAnsi="Book Antiqua" w:cs="Book Antiqua"/>
          <w:color w:val="000000"/>
        </w:rPr>
        <w:t>: e2034882 [PMID: 33475757 DOI: 10.1001/jamanetworkopen.2020.34882]</w:t>
      </w:r>
    </w:p>
    <w:p w14:paraId="6D738005" w14:textId="2BF0334C"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16 </w:t>
      </w:r>
      <w:r w:rsidRPr="00C023AA">
        <w:rPr>
          <w:rFonts w:ascii="Book Antiqua" w:eastAsia="Book Antiqua" w:hAnsi="Book Antiqua" w:cs="Book Antiqua"/>
          <w:b/>
          <w:bCs/>
          <w:color w:val="000000"/>
        </w:rPr>
        <w:t>World Health Organization</w:t>
      </w:r>
      <w:r w:rsidRPr="00C023AA">
        <w:rPr>
          <w:rFonts w:ascii="Book Antiqua" w:eastAsia="Book Antiqua" w:hAnsi="Book Antiqua" w:cs="Book Antiqua"/>
          <w:bCs/>
          <w:color w:val="000000"/>
        </w:rPr>
        <w:t>. COVID-19 disrupting mental health services in most countries,</w:t>
      </w:r>
      <w:r w:rsidRPr="00C023AA">
        <w:rPr>
          <w:rFonts w:ascii="Book Antiqua" w:eastAsia="Book Antiqua" w:hAnsi="Book Antiqua" w:cs="Book Antiqua"/>
          <w:color w:val="000000"/>
        </w:rPr>
        <w:t xml:space="preserve"> WHO survey 2020</w:t>
      </w:r>
      <w:r w:rsidR="00A91465" w:rsidRPr="00C023AA">
        <w:rPr>
          <w:rFonts w:ascii="Book Antiqua" w:eastAsia="Book Antiqua" w:hAnsi="Book Antiqua" w:cs="Book Antiqua"/>
          <w:color w:val="000000"/>
        </w:rPr>
        <w:t>.</w:t>
      </w:r>
      <w:r w:rsidRPr="00C023AA">
        <w:rPr>
          <w:rFonts w:ascii="Book Antiqua" w:eastAsia="Book Antiqua" w:hAnsi="Book Antiqua" w:cs="Book Antiqua"/>
          <w:color w:val="000000"/>
        </w:rPr>
        <w:t xml:space="preserve"> [cited 21 March 2021]</w:t>
      </w:r>
      <w:r w:rsidR="00A91465" w:rsidRPr="00C023AA">
        <w:rPr>
          <w:rFonts w:ascii="Book Antiqua" w:eastAsia="Book Antiqua" w:hAnsi="Book Antiqua" w:cs="Book Antiqua"/>
          <w:color w:val="000000"/>
        </w:rPr>
        <w:t>.</w:t>
      </w:r>
      <w:r w:rsidRPr="00C023AA">
        <w:rPr>
          <w:rFonts w:ascii="Book Antiqua" w:eastAsia="Book Antiqua" w:hAnsi="Book Antiqua" w:cs="Book Antiqua"/>
          <w:color w:val="000000"/>
        </w:rPr>
        <w:t xml:space="preserve"> In: World Health Organization. [Internet]. Geneva, Switzerland. Available from: https://www.who.int/news/item/05-10-2020-covid-19-disrupting-mental-health-services-in-most-countries-who-survey</w:t>
      </w:r>
    </w:p>
    <w:p w14:paraId="03033250"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17 </w:t>
      </w:r>
      <w:r w:rsidRPr="00C023AA">
        <w:rPr>
          <w:rFonts w:ascii="Book Antiqua" w:eastAsia="Book Antiqua" w:hAnsi="Book Antiqua" w:cs="Book Antiqua"/>
          <w:b/>
          <w:bCs/>
          <w:color w:val="000000"/>
        </w:rPr>
        <w:t>Yao Y</w:t>
      </w:r>
      <w:r w:rsidRPr="00C023AA">
        <w:rPr>
          <w:rFonts w:ascii="Book Antiqua" w:eastAsia="Book Antiqua" w:hAnsi="Book Antiqua" w:cs="Book Antiqua"/>
          <w:color w:val="000000"/>
        </w:rPr>
        <w:t xml:space="preserve">, Lawrence DA. Susceptibility to COVID-19 in populations with health disparities: Posited involvement of mitochondrial disorder, socioeconomic stress, and pollutants. </w:t>
      </w:r>
      <w:r w:rsidRPr="00C023AA">
        <w:rPr>
          <w:rFonts w:ascii="Book Antiqua" w:eastAsia="Book Antiqua" w:hAnsi="Book Antiqua" w:cs="Book Antiqua"/>
          <w:i/>
          <w:iCs/>
          <w:color w:val="000000"/>
        </w:rPr>
        <w:t>J Biochem Mol Toxicol</w:t>
      </w:r>
      <w:r w:rsidRPr="00C023AA">
        <w:rPr>
          <w:rFonts w:ascii="Book Antiqua" w:eastAsia="Book Antiqua" w:hAnsi="Book Antiqua" w:cs="Book Antiqua"/>
          <w:color w:val="000000"/>
        </w:rPr>
        <w:t xml:space="preserve"> 2021; </w:t>
      </w:r>
      <w:r w:rsidRPr="00C023AA">
        <w:rPr>
          <w:rFonts w:ascii="Book Antiqua" w:eastAsia="Book Antiqua" w:hAnsi="Book Antiqua" w:cs="Book Antiqua"/>
          <w:b/>
          <w:bCs/>
          <w:color w:val="000000"/>
        </w:rPr>
        <w:t>35</w:t>
      </w:r>
      <w:r w:rsidRPr="00C023AA">
        <w:rPr>
          <w:rFonts w:ascii="Book Antiqua" w:eastAsia="Book Antiqua" w:hAnsi="Book Antiqua" w:cs="Book Antiqua"/>
          <w:color w:val="000000"/>
        </w:rPr>
        <w:t>: e22626 [PMID: 32905655 DOI: 10.1002/jbt.22626]</w:t>
      </w:r>
    </w:p>
    <w:p w14:paraId="2CADC928"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18 </w:t>
      </w:r>
      <w:r w:rsidRPr="00C023AA">
        <w:rPr>
          <w:rFonts w:ascii="Book Antiqua" w:eastAsia="Book Antiqua" w:hAnsi="Book Antiqua" w:cs="Book Antiqua"/>
          <w:b/>
          <w:bCs/>
          <w:color w:val="000000"/>
        </w:rPr>
        <w:t>Moreno Fernández-Ayala DJ</w:t>
      </w:r>
      <w:r w:rsidRPr="00C023AA">
        <w:rPr>
          <w:rFonts w:ascii="Book Antiqua" w:eastAsia="Book Antiqua" w:hAnsi="Book Antiqua" w:cs="Book Antiqua"/>
          <w:color w:val="000000"/>
        </w:rPr>
        <w:t xml:space="preserve">, Navas P, López-Lluch G. Age-related mitochondrial dysfunction as a key factor in COVID-19 disease. </w:t>
      </w:r>
      <w:r w:rsidRPr="00C023AA">
        <w:rPr>
          <w:rFonts w:ascii="Book Antiqua" w:eastAsia="Book Antiqua" w:hAnsi="Book Antiqua" w:cs="Book Antiqua"/>
          <w:i/>
          <w:iCs/>
          <w:color w:val="000000"/>
        </w:rPr>
        <w:t>Exp Gerontol</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142</w:t>
      </w:r>
      <w:r w:rsidRPr="00C023AA">
        <w:rPr>
          <w:rFonts w:ascii="Book Antiqua" w:eastAsia="Book Antiqua" w:hAnsi="Book Antiqua" w:cs="Book Antiqua"/>
          <w:color w:val="000000"/>
        </w:rPr>
        <w:t>: 111147 [PMID: 33171276 DOI: 10.1016/j.exger.2020.111147]</w:t>
      </w:r>
    </w:p>
    <w:p w14:paraId="220ACFD0"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lastRenderedPageBreak/>
        <w:t xml:space="preserve">19 </w:t>
      </w:r>
      <w:r w:rsidRPr="00C023AA">
        <w:rPr>
          <w:rFonts w:ascii="Book Antiqua" w:eastAsia="Book Antiqua" w:hAnsi="Book Antiqua" w:cs="Book Antiqua"/>
          <w:b/>
          <w:bCs/>
          <w:color w:val="000000"/>
        </w:rPr>
        <w:t>Gelaye B</w:t>
      </w:r>
      <w:r w:rsidRPr="00C023AA">
        <w:rPr>
          <w:rFonts w:ascii="Book Antiqua" w:eastAsia="Book Antiqua" w:hAnsi="Book Antiqua" w:cs="Book Antiqua"/>
          <w:color w:val="000000"/>
        </w:rPr>
        <w:t xml:space="preserve">, Foster S, Bhasin M, Tawakol A, Fricchione G. SARS-CoV-2 morbidity and mortality in racial/ethnic minority populations: A window into the stress related inflammatory basis of health disparities? </w:t>
      </w:r>
      <w:r w:rsidRPr="00C023AA">
        <w:rPr>
          <w:rFonts w:ascii="Book Antiqua" w:eastAsia="Book Antiqua" w:hAnsi="Book Antiqua" w:cs="Book Antiqua"/>
          <w:i/>
          <w:iCs/>
          <w:color w:val="000000"/>
        </w:rPr>
        <w:t>Brain Behav Immun Health</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9</w:t>
      </w:r>
      <w:r w:rsidRPr="00C023AA">
        <w:rPr>
          <w:rFonts w:ascii="Book Antiqua" w:eastAsia="Book Antiqua" w:hAnsi="Book Antiqua" w:cs="Book Antiqua"/>
          <w:color w:val="000000"/>
        </w:rPr>
        <w:t>: 100158 [PMID: 33052326 DOI: 10.1016/j.bbih.2020.100158]</w:t>
      </w:r>
    </w:p>
    <w:p w14:paraId="13D32599"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20 </w:t>
      </w:r>
      <w:r w:rsidRPr="00C023AA">
        <w:rPr>
          <w:rFonts w:ascii="Book Antiqua" w:eastAsia="Book Antiqua" w:hAnsi="Book Antiqua" w:cs="Book Antiqua"/>
          <w:b/>
          <w:bCs/>
          <w:color w:val="000000"/>
        </w:rPr>
        <w:t>Wu Y</w:t>
      </w:r>
      <w:r w:rsidRPr="00C023AA">
        <w:rPr>
          <w:rFonts w:ascii="Book Antiqua" w:eastAsia="Book Antiqua" w:hAnsi="Book Antiqua" w:cs="Book Antiqua"/>
          <w:color w:val="000000"/>
        </w:rPr>
        <w:t xml:space="preserve">, Xu X, Chen Z, Duan J, Hashimoto K, Yang L, Liu C, Yang C. Nervous system involvement after infection with COVID-19 and other coronaviruses. </w:t>
      </w:r>
      <w:r w:rsidRPr="00C023AA">
        <w:rPr>
          <w:rFonts w:ascii="Book Antiqua" w:eastAsia="Book Antiqua" w:hAnsi="Book Antiqua" w:cs="Book Antiqua"/>
          <w:i/>
          <w:iCs/>
          <w:color w:val="000000"/>
        </w:rPr>
        <w:t>Brain Behav Immun</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87</w:t>
      </w:r>
      <w:r w:rsidRPr="00C023AA">
        <w:rPr>
          <w:rFonts w:ascii="Book Antiqua" w:eastAsia="Book Antiqua" w:hAnsi="Book Antiqua" w:cs="Book Antiqua"/>
          <w:color w:val="000000"/>
        </w:rPr>
        <w:t>: 18-22 [PMID: 32240762 DOI: 10.1016/j.bbi.2020.03.031]</w:t>
      </w:r>
    </w:p>
    <w:p w14:paraId="2656198D"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21 </w:t>
      </w:r>
      <w:r w:rsidRPr="00C023AA">
        <w:rPr>
          <w:rFonts w:ascii="Book Antiqua" w:eastAsia="Book Antiqua" w:hAnsi="Book Antiqua" w:cs="Book Antiqua"/>
          <w:b/>
          <w:bCs/>
          <w:color w:val="000000"/>
        </w:rPr>
        <w:t>Mao L</w:t>
      </w:r>
      <w:r w:rsidRPr="00C023AA">
        <w:rPr>
          <w:rFonts w:ascii="Book Antiqua" w:eastAsia="Book Antiqua" w:hAnsi="Book Antiqua" w:cs="Book Antiqua"/>
          <w:color w:val="000000"/>
        </w:rPr>
        <w:t xml:space="preserve">, Jin H, Wang M, Hu Y, Chen S, He Q, Chang J, Hong C, Zhou Y, Wang D, Miao X, Li Y, Hu B. Neurologic Manifestations of Hospitalized Patients With Coronavirus Disease 2019 in Wuhan, China. </w:t>
      </w:r>
      <w:r w:rsidRPr="00C023AA">
        <w:rPr>
          <w:rFonts w:ascii="Book Antiqua" w:eastAsia="Book Antiqua" w:hAnsi="Book Antiqua" w:cs="Book Antiqua"/>
          <w:i/>
          <w:iCs/>
          <w:color w:val="000000"/>
        </w:rPr>
        <w:t>JAMA Neurol</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77</w:t>
      </w:r>
      <w:r w:rsidRPr="00C023AA">
        <w:rPr>
          <w:rFonts w:ascii="Book Antiqua" w:eastAsia="Book Antiqua" w:hAnsi="Book Antiqua" w:cs="Book Antiqua"/>
          <w:color w:val="000000"/>
        </w:rPr>
        <w:t>: 683-690 [PMID: 32275288 DOI: 10.1001/jamaneurol.2020.1127]</w:t>
      </w:r>
    </w:p>
    <w:p w14:paraId="501F0E30"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22 </w:t>
      </w:r>
      <w:r w:rsidRPr="00C023AA">
        <w:rPr>
          <w:rFonts w:ascii="Book Antiqua" w:eastAsia="Book Antiqua" w:hAnsi="Book Antiqua" w:cs="Book Antiqua"/>
          <w:b/>
          <w:bCs/>
          <w:color w:val="000000"/>
        </w:rPr>
        <w:t>Kira IA,</w:t>
      </w:r>
      <w:r w:rsidRPr="00C023AA">
        <w:rPr>
          <w:rFonts w:ascii="Book Antiqua" w:eastAsia="Book Antiqua" w:hAnsi="Book Antiqua" w:cs="Book Antiqua"/>
          <w:color w:val="000000"/>
        </w:rPr>
        <w:t xml:space="preserve"> Shuwiekh HAM, Alhuwailah A, Ashby JS, Sous Fahmy Sous M, Baali SBA, Jamil HJ. The effects of COVID-19 and collective identity trauma (intersectional discrimination) on social status and well-being. </w:t>
      </w:r>
      <w:r w:rsidR="00B55E1A" w:rsidRPr="00C023AA">
        <w:rPr>
          <w:rFonts w:ascii="Book Antiqua" w:eastAsia="Book Antiqua" w:hAnsi="Book Antiqua" w:cs="Book Antiqua"/>
          <w:i/>
          <w:color w:val="000000"/>
        </w:rPr>
        <w:t>Traumatology</w:t>
      </w:r>
      <w:r w:rsidR="00B55E1A" w:rsidRPr="00C023AA">
        <w:rPr>
          <w:rFonts w:ascii="Book Antiqua" w:eastAsia="Book Antiqua" w:hAnsi="Book Antiqua" w:cs="Book Antiqua"/>
          <w:color w:val="000000"/>
        </w:rPr>
        <w:t xml:space="preserve"> 2020; Advance online publication</w:t>
      </w:r>
      <w:r w:rsidR="00083DC9" w:rsidRPr="00C023AA">
        <w:rPr>
          <w:rFonts w:ascii="Book Antiqua" w:eastAsia="Book Antiqua" w:hAnsi="Book Antiqua" w:cs="Book Antiqua"/>
          <w:color w:val="000000"/>
        </w:rPr>
        <w:t xml:space="preserve"> </w:t>
      </w:r>
      <w:r w:rsidRPr="00C023AA">
        <w:rPr>
          <w:rFonts w:ascii="Book Antiqua" w:eastAsia="Book Antiqua" w:hAnsi="Book Antiqua" w:cs="Book Antiqua"/>
          <w:color w:val="000000"/>
        </w:rPr>
        <w:t>[DOI: 10.1037/trm0000289]</w:t>
      </w:r>
    </w:p>
    <w:p w14:paraId="52702AB7"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23 </w:t>
      </w:r>
      <w:r w:rsidRPr="00C023AA">
        <w:rPr>
          <w:rFonts w:ascii="Book Antiqua" w:eastAsia="Book Antiqua" w:hAnsi="Book Antiqua" w:cs="Book Antiqua"/>
          <w:b/>
          <w:bCs/>
          <w:color w:val="000000"/>
        </w:rPr>
        <w:t>Kira IA</w:t>
      </w:r>
      <w:r w:rsidRPr="00C023AA">
        <w:rPr>
          <w:rFonts w:ascii="Book Antiqua" w:eastAsia="Book Antiqua" w:hAnsi="Book Antiqua" w:cs="Book Antiqua"/>
          <w:color w:val="000000"/>
        </w:rPr>
        <w:t xml:space="preserve">, Shuwiekh H, Rice KG, Ashby JS, Elwakeel SA, MS FS, Alhuwailah A, Baali SBA, Azdaou C, Oliema E, Jamil H. Measuring COVID-19 as Traumatic Stress: Initial Psychometrics and Validation. </w:t>
      </w:r>
      <w:r w:rsidRPr="00C023AA">
        <w:rPr>
          <w:rFonts w:ascii="Book Antiqua" w:eastAsia="Book Antiqua" w:hAnsi="Book Antiqua" w:cs="Book Antiqua"/>
          <w:i/>
          <w:color w:val="000000"/>
        </w:rPr>
        <w:t>J</w:t>
      </w:r>
      <w:r w:rsidR="005E2C0F" w:rsidRPr="00C023AA">
        <w:rPr>
          <w:rFonts w:ascii="Book Antiqua" w:eastAsia="Book Antiqua" w:hAnsi="Book Antiqua" w:cs="Book Antiqua"/>
          <w:i/>
          <w:color w:val="000000"/>
        </w:rPr>
        <w:t xml:space="preserve"> </w:t>
      </w:r>
      <w:r w:rsidRPr="00C023AA">
        <w:rPr>
          <w:rFonts w:ascii="Book Antiqua" w:eastAsia="Book Antiqua" w:hAnsi="Book Antiqua" w:cs="Book Antiqua"/>
          <w:i/>
          <w:color w:val="000000"/>
        </w:rPr>
        <w:t>Loss</w:t>
      </w:r>
      <w:r w:rsidR="005E2C0F" w:rsidRPr="00C023AA">
        <w:rPr>
          <w:rFonts w:ascii="Book Antiqua" w:eastAsia="Book Antiqua" w:hAnsi="Book Antiqua" w:cs="Book Antiqua"/>
          <w:i/>
          <w:color w:val="000000"/>
        </w:rPr>
        <w:t xml:space="preserve"> </w:t>
      </w:r>
      <w:r w:rsidRPr="00C023AA">
        <w:rPr>
          <w:rFonts w:ascii="Book Antiqua" w:eastAsia="Book Antiqua" w:hAnsi="Book Antiqua" w:cs="Book Antiqua"/>
          <w:i/>
          <w:color w:val="000000"/>
        </w:rPr>
        <w:t>Trauma</w:t>
      </w:r>
      <w:r w:rsidRPr="00C023AA">
        <w:rPr>
          <w:rFonts w:ascii="Book Antiqua" w:eastAsia="Book Antiqua" w:hAnsi="Book Antiqua" w:cs="Book Antiqua"/>
          <w:color w:val="000000"/>
        </w:rPr>
        <w:t xml:space="preserve"> 2020 [DOI: 10.1080/15325024.2020.1790160]</w:t>
      </w:r>
    </w:p>
    <w:p w14:paraId="3423A22C"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24 </w:t>
      </w:r>
      <w:r w:rsidRPr="00C023AA">
        <w:rPr>
          <w:rFonts w:ascii="Book Antiqua" w:eastAsia="Book Antiqua" w:hAnsi="Book Antiqua" w:cs="Book Antiqua"/>
          <w:b/>
          <w:bCs/>
          <w:color w:val="000000"/>
        </w:rPr>
        <w:t>Iacobucci G</w:t>
      </w:r>
      <w:r w:rsidRPr="00C023AA">
        <w:rPr>
          <w:rFonts w:ascii="Book Antiqua" w:eastAsia="Book Antiqua" w:hAnsi="Book Antiqua" w:cs="Book Antiqua"/>
          <w:color w:val="000000"/>
        </w:rPr>
        <w:t xml:space="preserve">. Covid-19: Racism may be linked to ethnic minorities' raised death risk, says PHE. </w:t>
      </w:r>
      <w:r w:rsidRPr="00C023AA">
        <w:rPr>
          <w:rFonts w:ascii="Book Antiqua" w:eastAsia="Book Antiqua" w:hAnsi="Book Antiqua" w:cs="Book Antiqua"/>
          <w:i/>
          <w:iCs/>
          <w:color w:val="000000"/>
        </w:rPr>
        <w:t>BMJ</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369</w:t>
      </w:r>
      <w:r w:rsidRPr="00C023AA">
        <w:rPr>
          <w:rFonts w:ascii="Book Antiqua" w:eastAsia="Book Antiqua" w:hAnsi="Book Antiqua" w:cs="Book Antiqua"/>
          <w:color w:val="000000"/>
        </w:rPr>
        <w:t>: m</w:t>
      </w:r>
      <w:r w:rsidRPr="00C023AA">
        <w:rPr>
          <w:rFonts w:ascii="Book Antiqua" w:eastAsia="Book Antiqua" w:hAnsi="Book Antiqua" w:cs="Book Antiqua"/>
          <w:color w:val="000000"/>
          <w:vertAlign w:val="superscript"/>
        </w:rPr>
        <w:t>2</w:t>
      </w:r>
      <w:r w:rsidRPr="00C023AA">
        <w:rPr>
          <w:rFonts w:ascii="Book Antiqua" w:eastAsia="Book Antiqua" w:hAnsi="Book Antiqua" w:cs="Book Antiqua"/>
          <w:color w:val="000000"/>
        </w:rPr>
        <w:t>421 [PMID: 32554546 DOI: 10.1136/bmj.m</w:t>
      </w:r>
      <w:r w:rsidRPr="00C023AA">
        <w:rPr>
          <w:rFonts w:ascii="Book Antiqua" w:eastAsia="Book Antiqua" w:hAnsi="Book Antiqua" w:cs="Book Antiqua"/>
          <w:color w:val="000000"/>
          <w:vertAlign w:val="superscript"/>
        </w:rPr>
        <w:t>2</w:t>
      </w:r>
      <w:r w:rsidRPr="00C023AA">
        <w:rPr>
          <w:rFonts w:ascii="Book Antiqua" w:eastAsia="Book Antiqua" w:hAnsi="Book Antiqua" w:cs="Book Antiqua"/>
          <w:color w:val="000000"/>
        </w:rPr>
        <w:t>421]</w:t>
      </w:r>
    </w:p>
    <w:p w14:paraId="561136D8"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25 </w:t>
      </w:r>
      <w:r w:rsidRPr="00C023AA">
        <w:rPr>
          <w:rFonts w:ascii="Book Antiqua" w:eastAsia="Book Antiqua" w:hAnsi="Book Antiqua" w:cs="Book Antiqua"/>
          <w:b/>
          <w:bCs/>
          <w:color w:val="000000"/>
        </w:rPr>
        <w:t>Kohn R</w:t>
      </w:r>
      <w:r w:rsidRPr="00C023AA">
        <w:rPr>
          <w:rFonts w:ascii="Book Antiqua" w:eastAsia="Book Antiqua" w:hAnsi="Book Antiqua" w:cs="Book Antiqua"/>
          <w:color w:val="000000"/>
        </w:rPr>
        <w:t xml:space="preserve">, Saxena S, Levav I, Saraceno B. The treatment gap in mental health care. </w:t>
      </w:r>
      <w:r w:rsidRPr="00C023AA">
        <w:rPr>
          <w:rFonts w:ascii="Book Antiqua" w:eastAsia="Book Antiqua" w:hAnsi="Book Antiqua" w:cs="Book Antiqua"/>
          <w:i/>
          <w:iCs/>
          <w:color w:val="000000"/>
        </w:rPr>
        <w:t>Bull World Health Organ</w:t>
      </w:r>
      <w:r w:rsidRPr="00C023AA">
        <w:rPr>
          <w:rFonts w:ascii="Book Antiqua" w:eastAsia="Book Antiqua" w:hAnsi="Book Antiqua" w:cs="Book Antiqua"/>
          <w:color w:val="000000"/>
        </w:rPr>
        <w:t xml:space="preserve"> 2004; </w:t>
      </w:r>
      <w:r w:rsidRPr="00C023AA">
        <w:rPr>
          <w:rFonts w:ascii="Book Antiqua" w:eastAsia="Book Antiqua" w:hAnsi="Book Antiqua" w:cs="Book Antiqua"/>
          <w:b/>
          <w:bCs/>
          <w:color w:val="000000"/>
        </w:rPr>
        <w:t>82</w:t>
      </w:r>
      <w:r w:rsidRPr="00C023AA">
        <w:rPr>
          <w:rFonts w:ascii="Book Antiqua" w:eastAsia="Book Antiqua" w:hAnsi="Book Antiqua" w:cs="Book Antiqua"/>
          <w:color w:val="000000"/>
        </w:rPr>
        <w:t>: 858-866 [PMID: 15640922]</w:t>
      </w:r>
    </w:p>
    <w:p w14:paraId="6D71D388" w14:textId="2F2035A8"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26 </w:t>
      </w:r>
      <w:r w:rsidRPr="00C023AA">
        <w:rPr>
          <w:rFonts w:ascii="Book Antiqua" w:eastAsia="Book Antiqua" w:hAnsi="Book Antiqua" w:cs="Book Antiqua"/>
          <w:b/>
          <w:color w:val="000000"/>
        </w:rPr>
        <w:t>World Health Organization</w:t>
      </w:r>
      <w:r w:rsidRPr="00C023AA">
        <w:rPr>
          <w:rFonts w:ascii="Book Antiqua" w:eastAsia="Book Antiqua" w:hAnsi="Book Antiqua" w:cs="Book Antiqua"/>
          <w:color w:val="000000"/>
        </w:rPr>
        <w:t>. Social determinants of health. 2020</w:t>
      </w:r>
      <w:r w:rsidR="00A91465" w:rsidRPr="00C023AA">
        <w:rPr>
          <w:rFonts w:ascii="Book Antiqua" w:eastAsia="Book Antiqua" w:hAnsi="Book Antiqua" w:cs="Book Antiqua"/>
          <w:color w:val="000000"/>
        </w:rPr>
        <w:t>.</w:t>
      </w:r>
      <w:r w:rsidRPr="00C023AA">
        <w:rPr>
          <w:rFonts w:ascii="Book Antiqua" w:eastAsia="Book Antiqua" w:hAnsi="Book Antiqua" w:cs="Book Antiqua"/>
          <w:color w:val="000000"/>
        </w:rPr>
        <w:t xml:space="preserve"> [cited 28 March 2021]. In</w:t>
      </w:r>
      <w:r w:rsidR="00A91465" w:rsidRPr="00C023AA">
        <w:rPr>
          <w:rFonts w:ascii="Book Antiqua" w:eastAsia="Book Antiqua" w:hAnsi="Book Antiqua" w:cs="Book Antiqua"/>
          <w:color w:val="000000"/>
        </w:rPr>
        <w:t>:</w:t>
      </w:r>
      <w:r w:rsidRPr="00C023AA">
        <w:rPr>
          <w:rFonts w:ascii="Book Antiqua" w:eastAsia="Book Antiqua" w:hAnsi="Book Antiqua" w:cs="Book Antiqua"/>
          <w:color w:val="000000"/>
        </w:rPr>
        <w:t xml:space="preserve"> The Commission Final Report [Internet]. Geneva</w:t>
      </w:r>
      <w:r w:rsidR="00A91465" w:rsidRPr="00C023AA">
        <w:rPr>
          <w:rFonts w:ascii="Book Antiqua" w:eastAsia="Book Antiqua" w:hAnsi="Book Antiqua" w:cs="Book Antiqua"/>
          <w:color w:val="000000"/>
        </w:rPr>
        <w:t>.</w:t>
      </w:r>
      <w:r w:rsidRPr="00C023AA">
        <w:rPr>
          <w:rFonts w:ascii="Book Antiqua" w:eastAsia="Book Antiqua" w:hAnsi="Book Antiqua" w:cs="Book Antiqua"/>
          <w:color w:val="000000"/>
        </w:rPr>
        <w:t xml:space="preserve"> Available from: https://www.who.int/social_determinants/thecommission/finalreport/key_concepts/en/</w:t>
      </w:r>
    </w:p>
    <w:p w14:paraId="42CD0B28"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27 </w:t>
      </w:r>
      <w:r w:rsidRPr="00C023AA">
        <w:rPr>
          <w:rFonts w:ascii="Book Antiqua" w:eastAsia="Book Antiqua" w:hAnsi="Book Antiqua" w:cs="Book Antiqua"/>
          <w:b/>
          <w:bCs/>
          <w:color w:val="000000"/>
        </w:rPr>
        <w:t>Xiong J</w:t>
      </w:r>
      <w:r w:rsidRPr="00C023AA">
        <w:rPr>
          <w:rFonts w:ascii="Book Antiqua" w:eastAsia="Book Antiqua" w:hAnsi="Book Antiqua" w:cs="Book Antiqua"/>
          <w:color w:val="000000"/>
        </w:rPr>
        <w:t xml:space="preserve">, Lipsitz O, Nasri F, Lui LMW, Gill H, Phan L, Chen-Li D, Iacobucci M, Ho R, Majeed A, McIntyre RS. Impact of COVID-19 pandemic on mental health in the </w:t>
      </w:r>
      <w:r w:rsidRPr="00C023AA">
        <w:rPr>
          <w:rFonts w:ascii="Book Antiqua" w:eastAsia="Book Antiqua" w:hAnsi="Book Antiqua" w:cs="Book Antiqua"/>
          <w:color w:val="000000"/>
        </w:rPr>
        <w:lastRenderedPageBreak/>
        <w:t xml:space="preserve">general population: A systematic review. </w:t>
      </w:r>
      <w:r w:rsidRPr="00C023AA">
        <w:rPr>
          <w:rFonts w:ascii="Book Antiqua" w:eastAsia="Book Antiqua" w:hAnsi="Book Antiqua" w:cs="Book Antiqua"/>
          <w:i/>
          <w:iCs/>
          <w:color w:val="000000"/>
        </w:rPr>
        <w:t>J Affect Disord</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277</w:t>
      </w:r>
      <w:r w:rsidRPr="00C023AA">
        <w:rPr>
          <w:rFonts w:ascii="Book Antiqua" w:eastAsia="Book Antiqua" w:hAnsi="Book Antiqua" w:cs="Book Antiqua"/>
          <w:color w:val="000000"/>
        </w:rPr>
        <w:t>: 55-64 [PMID: 32799105 DOI: 10.1016/j.jad.2020.08.001]</w:t>
      </w:r>
    </w:p>
    <w:p w14:paraId="4F31D605"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28 </w:t>
      </w:r>
      <w:r w:rsidRPr="00C023AA">
        <w:rPr>
          <w:rFonts w:ascii="Book Antiqua" w:eastAsia="Book Antiqua" w:hAnsi="Book Antiqua" w:cs="Book Antiqua"/>
          <w:b/>
          <w:bCs/>
          <w:color w:val="000000"/>
        </w:rPr>
        <w:t>Proto E</w:t>
      </w:r>
      <w:r w:rsidRPr="00C023AA">
        <w:rPr>
          <w:rFonts w:ascii="Book Antiqua" w:eastAsia="Book Antiqua" w:hAnsi="Book Antiqua" w:cs="Book Antiqua"/>
          <w:color w:val="000000"/>
        </w:rPr>
        <w:t xml:space="preserve">, Quintana-Domeque C. COVID-19 and mental health deterioration by ethnicity and gender in the UK. </w:t>
      </w:r>
      <w:r w:rsidRPr="00C023AA">
        <w:rPr>
          <w:rFonts w:ascii="Book Antiqua" w:eastAsia="Book Antiqua" w:hAnsi="Book Antiqua" w:cs="Book Antiqua"/>
          <w:i/>
          <w:iCs/>
          <w:color w:val="000000"/>
        </w:rPr>
        <w:t>PLoS One</w:t>
      </w:r>
      <w:r w:rsidRPr="00C023AA">
        <w:rPr>
          <w:rFonts w:ascii="Book Antiqua" w:eastAsia="Book Antiqua" w:hAnsi="Book Antiqua" w:cs="Book Antiqua"/>
          <w:color w:val="000000"/>
        </w:rPr>
        <w:t xml:space="preserve"> 2021; </w:t>
      </w:r>
      <w:r w:rsidRPr="00C023AA">
        <w:rPr>
          <w:rFonts w:ascii="Book Antiqua" w:eastAsia="Book Antiqua" w:hAnsi="Book Antiqua" w:cs="Book Antiqua"/>
          <w:b/>
          <w:bCs/>
          <w:color w:val="000000"/>
        </w:rPr>
        <w:t>16</w:t>
      </w:r>
      <w:r w:rsidRPr="00C023AA">
        <w:rPr>
          <w:rFonts w:ascii="Book Antiqua" w:eastAsia="Book Antiqua" w:hAnsi="Book Antiqua" w:cs="Book Antiqua"/>
          <w:color w:val="000000"/>
        </w:rPr>
        <w:t>: e0244419 [PMID: 33406085 DOI: 10.1371/journal.pone.0244419]</w:t>
      </w:r>
    </w:p>
    <w:p w14:paraId="45EC6B83"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29 </w:t>
      </w:r>
      <w:r w:rsidRPr="00C023AA">
        <w:rPr>
          <w:rFonts w:ascii="Book Antiqua" w:eastAsia="Book Antiqua" w:hAnsi="Book Antiqua" w:cs="Book Antiqua"/>
          <w:b/>
          <w:bCs/>
          <w:color w:val="000000"/>
        </w:rPr>
        <w:t>Czeisler MÉ</w:t>
      </w:r>
      <w:r w:rsidRPr="00C023AA">
        <w:rPr>
          <w:rFonts w:ascii="Book Antiqua" w:eastAsia="Book Antiqua" w:hAnsi="Book Antiqua" w:cs="Book Antiqua"/>
          <w:color w:val="000000"/>
        </w:rPr>
        <w:t xml:space="preserve">, Lane RI, Petrosky E, Wiley JF, Christensen A, Njai R, Weaver MD, Robbins R, Facer-Childs ER, Barger LK, Czeisler CA, Howard ME, Rajaratnam SMW. Mental Health, Substance Use, and Suicidal Ideation During the COVID-19 Pandemic - United States, June 24-30, 2020. </w:t>
      </w:r>
      <w:r w:rsidRPr="00C023AA">
        <w:rPr>
          <w:rFonts w:ascii="Book Antiqua" w:eastAsia="Book Antiqua" w:hAnsi="Book Antiqua" w:cs="Book Antiqua"/>
          <w:i/>
          <w:iCs/>
          <w:color w:val="000000"/>
        </w:rPr>
        <w:t>MMWR Morb Mortal Wkly Rep</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69</w:t>
      </w:r>
      <w:r w:rsidRPr="00C023AA">
        <w:rPr>
          <w:rFonts w:ascii="Book Antiqua" w:eastAsia="Book Antiqua" w:hAnsi="Book Antiqua" w:cs="Book Antiqua"/>
          <w:color w:val="000000"/>
        </w:rPr>
        <w:t>: 1049-1057 [PMID: 32790653 DOI: 10.15585/mmwr.mm6932a1]</w:t>
      </w:r>
    </w:p>
    <w:p w14:paraId="19E5576F"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30 </w:t>
      </w:r>
      <w:r w:rsidRPr="00C023AA">
        <w:rPr>
          <w:rFonts w:ascii="Book Antiqua" w:eastAsia="Book Antiqua" w:hAnsi="Book Antiqua" w:cs="Book Antiqua"/>
          <w:b/>
          <w:bCs/>
          <w:color w:val="000000"/>
        </w:rPr>
        <w:t>Vinciguerra M</w:t>
      </w:r>
      <w:r w:rsidRPr="00C023AA">
        <w:rPr>
          <w:rFonts w:ascii="Book Antiqua" w:eastAsia="Book Antiqua" w:hAnsi="Book Antiqua" w:cs="Book Antiqua"/>
          <w:color w:val="000000"/>
        </w:rPr>
        <w:t xml:space="preserve">, Greco E. Sars-CoV-2 and black population: ACE2 as shield or blade? </w:t>
      </w:r>
      <w:r w:rsidRPr="00C023AA">
        <w:rPr>
          <w:rFonts w:ascii="Book Antiqua" w:eastAsia="Book Antiqua" w:hAnsi="Book Antiqua" w:cs="Book Antiqua"/>
          <w:i/>
          <w:iCs/>
          <w:color w:val="000000"/>
        </w:rPr>
        <w:t>Infect Genet Evol</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84</w:t>
      </w:r>
      <w:r w:rsidRPr="00C023AA">
        <w:rPr>
          <w:rFonts w:ascii="Book Antiqua" w:eastAsia="Book Antiqua" w:hAnsi="Book Antiqua" w:cs="Book Antiqua"/>
          <w:color w:val="000000"/>
        </w:rPr>
        <w:t>: 104361 [PMID: 32405281 DOI: 10.1016/j.meegid.2020.104361]</w:t>
      </w:r>
    </w:p>
    <w:p w14:paraId="0E5804CF" w14:textId="01B74B05"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31 </w:t>
      </w:r>
      <w:r w:rsidRPr="00C023AA">
        <w:rPr>
          <w:rFonts w:ascii="Book Antiqua" w:eastAsia="Book Antiqua" w:hAnsi="Book Antiqua" w:cs="Book Antiqua"/>
          <w:b/>
          <w:bCs/>
          <w:color w:val="000000"/>
        </w:rPr>
        <w:t>Lassale C</w:t>
      </w:r>
      <w:r w:rsidRPr="00C023AA">
        <w:rPr>
          <w:rFonts w:ascii="Book Antiqua" w:eastAsia="Book Antiqua" w:hAnsi="Book Antiqua" w:cs="Book Antiqua"/>
          <w:color w:val="000000"/>
        </w:rPr>
        <w:t xml:space="preserve">, Gaye B, Hamer M, Gale CR, Batty GD. Ethnic disparities in hospitalisation for COVID-19 in England: The role of socioeconomic factors, mental health, and inflammatory and pro-inflammatory factors in a community-based cohort study. </w:t>
      </w:r>
      <w:r w:rsidRPr="00C023AA">
        <w:rPr>
          <w:rFonts w:ascii="Book Antiqua" w:eastAsia="Book Antiqua" w:hAnsi="Book Antiqua" w:cs="Book Antiqua"/>
          <w:i/>
          <w:iCs/>
          <w:color w:val="000000"/>
        </w:rPr>
        <w:t>Brain Behav Immun</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88</w:t>
      </w:r>
      <w:r w:rsidRPr="00C023AA">
        <w:rPr>
          <w:rFonts w:ascii="Book Antiqua" w:eastAsia="Book Antiqua" w:hAnsi="Book Antiqua" w:cs="Book Antiqua"/>
          <w:color w:val="000000"/>
        </w:rPr>
        <w:t>: 44-49 [PMID: 32497776 DOI: 10.1016/j.bbi.2020.05.074]</w:t>
      </w:r>
    </w:p>
    <w:p w14:paraId="61BD379D"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32 </w:t>
      </w:r>
      <w:r w:rsidRPr="00C023AA">
        <w:rPr>
          <w:rFonts w:ascii="Book Antiqua" w:eastAsia="Book Antiqua" w:hAnsi="Book Antiqua" w:cs="Book Antiqua"/>
          <w:b/>
          <w:bCs/>
          <w:color w:val="000000"/>
        </w:rPr>
        <w:t>Kapilashrami A,</w:t>
      </w:r>
      <w:r w:rsidRPr="00C023AA">
        <w:rPr>
          <w:rFonts w:ascii="Book Antiqua" w:eastAsia="Book Antiqua" w:hAnsi="Book Antiqua" w:cs="Book Antiqua"/>
          <w:color w:val="000000"/>
        </w:rPr>
        <w:t xml:space="preserve"> Bhui K. Mental health and COVID-19: is the virus racist? </w:t>
      </w:r>
      <w:r w:rsidRPr="00C023AA">
        <w:rPr>
          <w:rFonts w:ascii="Book Antiqua" w:eastAsia="Book Antiqua" w:hAnsi="Book Antiqua" w:cs="Book Antiqua"/>
          <w:i/>
          <w:color w:val="000000"/>
        </w:rPr>
        <w:t>Br</w:t>
      </w:r>
      <w:r w:rsidR="00C31C23" w:rsidRPr="00C023AA">
        <w:rPr>
          <w:rFonts w:ascii="Book Antiqua" w:eastAsia="Book Antiqua" w:hAnsi="Book Antiqua" w:cs="Book Antiqua"/>
          <w:i/>
          <w:color w:val="000000"/>
        </w:rPr>
        <w:t xml:space="preserve"> </w:t>
      </w:r>
      <w:r w:rsidRPr="00C023AA">
        <w:rPr>
          <w:rFonts w:ascii="Book Antiqua" w:eastAsia="Book Antiqua" w:hAnsi="Book Antiqua" w:cs="Book Antiqua"/>
          <w:i/>
          <w:color w:val="000000"/>
        </w:rPr>
        <w:t>J</w:t>
      </w:r>
      <w:r w:rsidR="00C31C23" w:rsidRPr="00C023AA">
        <w:rPr>
          <w:rFonts w:ascii="Book Antiqua" w:eastAsia="Book Antiqua" w:hAnsi="Book Antiqua" w:cs="Book Antiqua"/>
          <w:i/>
          <w:color w:val="000000"/>
        </w:rPr>
        <w:t xml:space="preserve"> </w:t>
      </w:r>
      <w:r w:rsidRPr="00C023AA">
        <w:rPr>
          <w:rFonts w:ascii="Book Antiqua" w:eastAsia="Book Antiqua" w:hAnsi="Book Antiqua" w:cs="Book Antiqua"/>
          <w:i/>
          <w:color w:val="000000"/>
        </w:rPr>
        <w:t>Psychiatry</w:t>
      </w:r>
      <w:r w:rsidRPr="00C023AA">
        <w:rPr>
          <w:rFonts w:ascii="Book Antiqua" w:eastAsia="Book Antiqua" w:hAnsi="Book Antiqua" w:cs="Book Antiqua"/>
          <w:color w:val="000000"/>
        </w:rPr>
        <w:t xml:space="preserve"> 2020; </w:t>
      </w:r>
      <w:r w:rsidR="00577218" w:rsidRPr="00C023AA">
        <w:rPr>
          <w:rFonts w:ascii="Book Antiqua" w:eastAsia="Book Antiqua" w:hAnsi="Book Antiqua" w:cs="Book Antiqua"/>
          <w:b/>
          <w:color w:val="000000"/>
        </w:rPr>
        <w:t>217</w:t>
      </w:r>
      <w:r w:rsidR="00577218" w:rsidRPr="00C023AA">
        <w:rPr>
          <w:rFonts w:ascii="Book Antiqua" w:eastAsia="Book Antiqua" w:hAnsi="Book Antiqua" w:cs="Book Antiqua"/>
          <w:color w:val="000000"/>
        </w:rPr>
        <w:t>: 405-407</w:t>
      </w:r>
      <w:r w:rsidRPr="00C023AA">
        <w:rPr>
          <w:rFonts w:ascii="Book Antiqua" w:eastAsia="Book Antiqua" w:hAnsi="Book Antiqua" w:cs="Book Antiqua"/>
          <w:color w:val="000000"/>
        </w:rPr>
        <w:t xml:space="preserve"> [</w:t>
      </w:r>
      <w:r w:rsidR="00577218" w:rsidRPr="00C023AA">
        <w:rPr>
          <w:rFonts w:ascii="Book Antiqua" w:eastAsia="Book Antiqua" w:hAnsi="Book Antiqua" w:cs="Book Antiqua"/>
          <w:color w:val="000000"/>
        </w:rPr>
        <w:t>PMID: 32368995</w:t>
      </w:r>
      <w:r w:rsidR="005166F6" w:rsidRPr="00C023AA">
        <w:rPr>
          <w:rFonts w:ascii="Book Antiqua" w:eastAsia="Book Antiqua" w:hAnsi="Book Antiqua" w:cs="Book Antiqua"/>
          <w:color w:val="000000"/>
        </w:rPr>
        <w:t xml:space="preserve"> </w:t>
      </w:r>
      <w:r w:rsidR="00577218" w:rsidRPr="00C023AA">
        <w:rPr>
          <w:rFonts w:ascii="Book Antiqua" w:eastAsia="Book Antiqua" w:hAnsi="Book Antiqua" w:cs="Book Antiqua"/>
          <w:color w:val="000000"/>
        </w:rPr>
        <w:t>DOI: 10.1192/bjp.2020.93</w:t>
      </w:r>
      <w:r w:rsidRPr="00C023AA">
        <w:rPr>
          <w:rFonts w:ascii="Book Antiqua" w:eastAsia="Book Antiqua" w:hAnsi="Book Antiqua" w:cs="Book Antiqua"/>
          <w:color w:val="000000"/>
        </w:rPr>
        <w:t>]</w:t>
      </w:r>
    </w:p>
    <w:p w14:paraId="330B67A4"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33 </w:t>
      </w:r>
      <w:r w:rsidRPr="00C023AA">
        <w:rPr>
          <w:rFonts w:ascii="Book Antiqua" w:eastAsia="Book Antiqua" w:hAnsi="Book Antiqua" w:cs="Book Antiqua"/>
          <w:b/>
          <w:bCs/>
          <w:color w:val="000000"/>
        </w:rPr>
        <w:t>Ajilore O</w:t>
      </w:r>
      <w:r w:rsidRPr="00C023AA">
        <w:rPr>
          <w:rFonts w:ascii="Book Antiqua" w:eastAsia="Book Antiqua" w:hAnsi="Book Antiqua" w:cs="Book Antiqua"/>
          <w:color w:val="000000"/>
        </w:rPr>
        <w:t xml:space="preserve">, Thames AD. The fire this time: The stress of racism, inflammation and COVID-19. </w:t>
      </w:r>
      <w:r w:rsidRPr="00C023AA">
        <w:rPr>
          <w:rFonts w:ascii="Book Antiqua" w:eastAsia="Book Antiqua" w:hAnsi="Book Antiqua" w:cs="Book Antiqua"/>
          <w:i/>
          <w:iCs/>
          <w:color w:val="000000"/>
        </w:rPr>
        <w:t>Brain Behav Immun</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88</w:t>
      </w:r>
      <w:r w:rsidRPr="00C023AA">
        <w:rPr>
          <w:rFonts w:ascii="Book Antiqua" w:eastAsia="Book Antiqua" w:hAnsi="Book Antiqua" w:cs="Book Antiqua"/>
          <w:color w:val="000000"/>
        </w:rPr>
        <w:t>: 66-67 [PMID: 32505712 DOI: 10.1016/j.bbi.2020.06.003]</w:t>
      </w:r>
    </w:p>
    <w:p w14:paraId="5793BDBE"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34 </w:t>
      </w:r>
      <w:r w:rsidRPr="00C023AA">
        <w:rPr>
          <w:rFonts w:ascii="Book Antiqua" w:eastAsia="Book Antiqua" w:hAnsi="Book Antiqua" w:cs="Book Antiqua"/>
          <w:b/>
          <w:bCs/>
          <w:color w:val="000000"/>
        </w:rPr>
        <w:t>Boscarino JA</w:t>
      </w:r>
      <w:r w:rsidRPr="00C023AA">
        <w:rPr>
          <w:rFonts w:ascii="Book Antiqua" w:eastAsia="Book Antiqua" w:hAnsi="Book Antiqua" w:cs="Book Antiqua"/>
          <w:color w:val="000000"/>
        </w:rPr>
        <w:t xml:space="preserve">, Adams RE, Stuber J, Galea S. Disparities in mental health treatment following the World Trade Center Disaster: implications for mental health care and health services research. </w:t>
      </w:r>
      <w:r w:rsidRPr="00C023AA">
        <w:rPr>
          <w:rFonts w:ascii="Book Antiqua" w:eastAsia="Book Antiqua" w:hAnsi="Book Antiqua" w:cs="Book Antiqua"/>
          <w:i/>
          <w:iCs/>
          <w:color w:val="000000"/>
        </w:rPr>
        <w:t>J Trauma Stress</w:t>
      </w:r>
      <w:r w:rsidRPr="00C023AA">
        <w:rPr>
          <w:rFonts w:ascii="Book Antiqua" w:eastAsia="Book Antiqua" w:hAnsi="Book Antiqua" w:cs="Book Antiqua"/>
          <w:color w:val="000000"/>
        </w:rPr>
        <w:t xml:space="preserve"> 2005; </w:t>
      </w:r>
      <w:r w:rsidRPr="00C023AA">
        <w:rPr>
          <w:rFonts w:ascii="Book Antiqua" w:eastAsia="Book Antiqua" w:hAnsi="Book Antiqua" w:cs="Book Antiqua"/>
          <w:b/>
          <w:bCs/>
          <w:color w:val="000000"/>
        </w:rPr>
        <w:t>18</w:t>
      </w:r>
      <w:r w:rsidRPr="00C023AA">
        <w:rPr>
          <w:rFonts w:ascii="Book Antiqua" w:eastAsia="Book Antiqua" w:hAnsi="Book Antiqua" w:cs="Book Antiqua"/>
          <w:color w:val="000000"/>
        </w:rPr>
        <w:t>: 287-297 [PMID: 16281225 DOI: 10.1002/jts.20039]</w:t>
      </w:r>
    </w:p>
    <w:p w14:paraId="59E30095"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35 </w:t>
      </w:r>
      <w:r w:rsidRPr="00C023AA">
        <w:rPr>
          <w:rFonts w:ascii="Book Antiqua" w:eastAsia="Book Antiqua" w:hAnsi="Book Antiqua" w:cs="Book Antiqua"/>
          <w:b/>
          <w:bCs/>
          <w:color w:val="000000"/>
        </w:rPr>
        <w:t>Egede LE</w:t>
      </w:r>
      <w:r w:rsidRPr="00C023AA">
        <w:rPr>
          <w:rFonts w:ascii="Book Antiqua" w:eastAsia="Book Antiqua" w:hAnsi="Book Antiqua" w:cs="Book Antiqua"/>
          <w:color w:val="000000"/>
        </w:rPr>
        <w:t xml:space="preserve">, Walker RJ. Structural Racism, Social Risk Factors, and Covid-19 - A Dangerous Convergence for Black Americans. </w:t>
      </w:r>
      <w:r w:rsidRPr="00C023AA">
        <w:rPr>
          <w:rFonts w:ascii="Book Antiqua" w:eastAsia="Book Antiqua" w:hAnsi="Book Antiqua" w:cs="Book Antiqua"/>
          <w:i/>
          <w:iCs/>
          <w:color w:val="000000"/>
        </w:rPr>
        <w:t>N Engl J Med</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383</w:t>
      </w:r>
      <w:r w:rsidRPr="00C023AA">
        <w:rPr>
          <w:rFonts w:ascii="Book Antiqua" w:eastAsia="Book Antiqua" w:hAnsi="Book Antiqua" w:cs="Book Antiqua"/>
          <w:color w:val="000000"/>
        </w:rPr>
        <w:t>: e77 [PMID: 32706952 DOI: 10.1056/NEJMp2023616]</w:t>
      </w:r>
    </w:p>
    <w:p w14:paraId="749A36CE"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lastRenderedPageBreak/>
        <w:t xml:space="preserve">36 </w:t>
      </w:r>
      <w:r w:rsidRPr="00C023AA">
        <w:rPr>
          <w:rFonts w:ascii="Book Antiqua" w:eastAsia="Book Antiqua" w:hAnsi="Book Antiqua" w:cs="Book Antiqua"/>
          <w:b/>
          <w:color w:val="000000"/>
        </w:rPr>
        <w:t>Moore LJ</w:t>
      </w:r>
      <w:r w:rsidRPr="00C023AA">
        <w:rPr>
          <w:rFonts w:ascii="Book Antiqua" w:eastAsia="Book Antiqua" w:hAnsi="Book Antiqua" w:cs="Book Antiqua"/>
          <w:color w:val="000000"/>
        </w:rPr>
        <w:t xml:space="preserve">. Psychiatric Contributions to Understanding Racism. </w:t>
      </w:r>
      <w:r w:rsidRPr="00C023AA">
        <w:rPr>
          <w:rFonts w:ascii="Book Antiqua" w:eastAsia="Book Antiqua" w:hAnsi="Book Antiqua" w:cs="Book Antiqua"/>
          <w:i/>
          <w:color w:val="000000"/>
        </w:rPr>
        <w:t>Transcult</w:t>
      </w:r>
      <w:r w:rsidR="007B55E8" w:rsidRPr="00C023AA">
        <w:rPr>
          <w:rFonts w:ascii="Book Antiqua" w:eastAsia="Book Antiqua" w:hAnsi="Book Antiqua" w:cs="Book Antiqua"/>
          <w:i/>
          <w:color w:val="000000"/>
        </w:rPr>
        <w:t xml:space="preserve"> </w:t>
      </w:r>
      <w:r w:rsidRPr="00C023AA">
        <w:rPr>
          <w:rFonts w:ascii="Book Antiqua" w:eastAsia="Book Antiqua" w:hAnsi="Book Antiqua" w:cs="Book Antiqua"/>
          <w:i/>
          <w:color w:val="000000"/>
        </w:rPr>
        <w:t xml:space="preserve">Psychiatry </w:t>
      </w:r>
      <w:r w:rsidRPr="00C023AA">
        <w:rPr>
          <w:rFonts w:ascii="Book Antiqua" w:eastAsia="Book Antiqua" w:hAnsi="Book Antiqua" w:cs="Book Antiqua"/>
          <w:color w:val="000000"/>
        </w:rPr>
        <w:t xml:space="preserve">2000; </w:t>
      </w:r>
      <w:r w:rsidRPr="00C023AA">
        <w:rPr>
          <w:rFonts w:ascii="Book Antiqua" w:eastAsia="Book Antiqua" w:hAnsi="Book Antiqua" w:cs="Book Antiqua"/>
          <w:b/>
          <w:bCs/>
          <w:color w:val="000000"/>
        </w:rPr>
        <w:t>37</w:t>
      </w:r>
      <w:r w:rsidRPr="00C023AA">
        <w:rPr>
          <w:rFonts w:ascii="Book Antiqua" w:eastAsia="Book Antiqua" w:hAnsi="Book Antiqua" w:cs="Book Antiqua"/>
          <w:color w:val="000000"/>
        </w:rPr>
        <w:t>: 147</w:t>
      </w:r>
      <w:r w:rsidR="00CC4008" w:rsidRPr="00C023AA">
        <w:rPr>
          <w:rFonts w:ascii="Book Antiqua" w:eastAsia="Book Antiqua" w:hAnsi="Book Antiqua" w:cs="Book Antiqua"/>
          <w:color w:val="000000"/>
        </w:rPr>
        <w:t>-</w:t>
      </w:r>
      <w:r w:rsidRPr="00C023AA">
        <w:rPr>
          <w:rFonts w:ascii="Book Antiqua" w:eastAsia="Book Antiqua" w:hAnsi="Book Antiqua" w:cs="Book Antiqua"/>
          <w:color w:val="000000"/>
        </w:rPr>
        <w:t>183 [DOI: 10.1177/136346150003700201]</w:t>
      </w:r>
    </w:p>
    <w:p w14:paraId="5B358581" w14:textId="7E835B78"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37 </w:t>
      </w:r>
      <w:r w:rsidRPr="00C023AA">
        <w:rPr>
          <w:rFonts w:ascii="Book Antiqua" w:eastAsia="Book Antiqua" w:hAnsi="Book Antiqua" w:cs="Book Antiqua"/>
          <w:b/>
          <w:bCs/>
          <w:color w:val="000000"/>
        </w:rPr>
        <w:t xml:space="preserve">American Psychiatric Association. </w:t>
      </w:r>
      <w:r w:rsidRPr="00C023AA">
        <w:rPr>
          <w:rFonts w:ascii="Book Antiqua" w:eastAsia="Book Antiqua" w:hAnsi="Book Antiqua" w:cs="Book Antiqua"/>
          <w:bCs/>
          <w:color w:val="000000"/>
        </w:rPr>
        <w:t>APA's Apology to Black,</w:t>
      </w:r>
      <w:r w:rsidRPr="00C023AA">
        <w:rPr>
          <w:rFonts w:ascii="Book Antiqua" w:eastAsia="Book Antiqua" w:hAnsi="Book Antiqua" w:cs="Book Antiqua"/>
          <w:color w:val="000000"/>
        </w:rPr>
        <w:t xml:space="preserve"> Indigenous and People of Color for Its Support of Structural Racism in Psychiatry 2021</w:t>
      </w:r>
      <w:r w:rsidR="006C340F" w:rsidRPr="00C023AA">
        <w:rPr>
          <w:rFonts w:ascii="Book Antiqua" w:eastAsia="Book Antiqua" w:hAnsi="Book Antiqua" w:cs="Book Antiqua"/>
          <w:color w:val="000000"/>
        </w:rPr>
        <w:t>.</w:t>
      </w:r>
      <w:r w:rsidRPr="00C023AA">
        <w:rPr>
          <w:rFonts w:ascii="Book Antiqua" w:eastAsia="Book Antiqua" w:hAnsi="Book Antiqua" w:cs="Book Antiqua"/>
          <w:color w:val="000000"/>
        </w:rPr>
        <w:t xml:space="preserve"> [cited 28 March 2021]. In: American Psychiatric Association Newsroom. [Internet]. New York. Available from: https://www.psychiatry.org/newsroom/apa-apology-for-its-support-of-structural-racism-in-psychiatry</w:t>
      </w:r>
      <w:r w:rsidR="00F64911" w:rsidRPr="00C023AA">
        <w:rPr>
          <w:rFonts w:ascii="Book Antiqua" w:eastAsia="Book Antiqua" w:hAnsi="Book Antiqua" w:cs="Book Antiqua"/>
          <w:color w:val="000000"/>
        </w:rPr>
        <w:t xml:space="preserve"> </w:t>
      </w:r>
    </w:p>
    <w:p w14:paraId="2F4F8BB1"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38 </w:t>
      </w:r>
      <w:r w:rsidRPr="00C023AA">
        <w:rPr>
          <w:rFonts w:ascii="Book Antiqua" w:eastAsia="Book Antiqua" w:hAnsi="Book Antiqua" w:cs="Book Antiqua"/>
          <w:b/>
          <w:bCs/>
          <w:color w:val="000000"/>
        </w:rPr>
        <w:t>Júnior JG,</w:t>
      </w:r>
      <w:r w:rsidRPr="00C023AA">
        <w:rPr>
          <w:rFonts w:ascii="Book Antiqua" w:eastAsia="Book Antiqua" w:hAnsi="Book Antiqua" w:cs="Book Antiqua"/>
          <w:color w:val="000000"/>
        </w:rPr>
        <w:t xml:space="preserve"> Moreira MM, Pinheiro WR, de Amorim LM, Tavares Lima CK, Gleidiston Lima da Silva C, Rolim Neto ML. The mental health of those whose rights have been taken away: An essay on the mental health of indigenous peoples in the face of the 2019 Coronavirus (2019-nCoV) outbreak. </w:t>
      </w:r>
      <w:r w:rsidRPr="00C023AA">
        <w:rPr>
          <w:rFonts w:ascii="Book Antiqua" w:eastAsia="Book Antiqua" w:hAnsi="Book Antiqua" w:cs="Book Antiqua"/>
          <w:i/>
          <w:color w:val="000000"/>
        </w:rPr>
        <w:t>Psychiatry Res</w:t>
      </w:r>
      <w:r w:rsidR="00AC364C" w:rsidRPr="00C023AA">
        <w:rPr>
          <w:rFonts w:ascii="Book Antiqua" w:eastAsia="Book Antiqua" w:hAnsi="Book Antiqua" w:cs="Book Antiqua"/>
          <w:i/>
          <w:color w:val="000000"/>
        </w:rPr>
        <w:t xml:space="preserve"> </w:t>
      </w:r>
      <w:r w:rsidRPr="00C023AA">
        <w:rPr>
          <w:rFonts w:ascii="Book Antiqua" w:eastAsia="Book Antiqua" w:hAnsi="Book Antiqua" w:cs="Book Antiqua"/>
          <w:color w:val="000000"/>
        </w:rPr>
        <w:t xml:space="preserve">2020; </w:t>
      </w:r>
      <w:r w:rsidRPr="00C023AA">
        <w:rPr>
          <w:rFonts w:ascii="Book Antiqua" w:eastAsia="Book Antiqua" w:hAnsi="Book Antiqua" w:cs="Book Antiqua"/>
          <w:b/>
          <w:color w:val="000000"/>
        </w:rPr>
        <w:t>289</w:t>
      </w:r>
      <w:r w:rsidRPr="00C023AA">
        <w:rPr>
          <w:rFonts w:ascii="Book Antiqua" w:eastAsia="Book Antiqua" w:hAnsi="Book Antiqua" w:cs="Book Antiqua"/>
          <w:color w:val="000000"/>
        </w:rPr>
        <w:t>: 113094 [</w:t>
      </w:r>
      <w:r w:rsidR="00B31516" w:rsidRPr="00C023AA">
        <w:rPr>
          <w:rFonts w:ascii="Book Antiqua" w:eastAsia="Book Antiqua" w:hAnsi="Book Antiqua" w:cs="Book Antiqua"/>
          <w:color w:val="000000"/>
        </w:rPr>
        <w:t>PMID: 32405114 DOI: 10.1016/j.psychres.2020.113094</w:t>
      </w:r>
      <w:r w:rsidRPr="00C023AA">
        <w:rPr>
          <w:rFonts w:ascii="Book Antiqua" w:eastAsia="Book Antiqua" w:hAnsi="Book Antiqua" w:cs="Book Antiqua"/>
          <w:color w:val="000000"/>
        </w:rPr>
        <w:t>]</w:t>
      </w:r>
    </w:p>
    <w:p w14:paraId="19AED95F"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39 </w:t>
      </w:r>
      <w:r w:rsidRPr="00C023AA">
        <w:rPr>
          <w:rFonts w:ascii="Book Antiqua" w:eastAsia="Book Antiqua" w:hAnsi="Book Antiqua" w:cs="Book Antiqua"/>
          <w:b/>
          <w:bCs/>
          <w:color w:val="000000"/>
        </w:rPr>
        <w:t>Newby JM</w:t>
      </w:r>
      <w:r w:rsidRPr="00C023AA">
        <w:rPr>
          <w:rFonts w:ascii="Book Antiqua" w:eastAsia="Book Antiqua" w:hAnsi="Book Antiqua" w:cs="Book Antiqua"/>
          <w:color w:val="000000"/>
        </w:rPr>
        <w:t xml:space="preserve">, O'Moore K, Tang S, Christensen H, Faasse K. Acute mental health responses during the COVID-19 pandemic in Australia. </w:t>
      </w:r>
      <w:r w:rsidRPr="00C023AA">
        <w:rPr>
          <w:rFonts w:ascii="Book Antiqua" w:eastAsia="Book Antiqua" w:hAnsi="Book Antiqua" w:cs="Book Antiqua"/>
          <w:i/>
          <w:iCs/>
          <w:color w:val="000000"/>
        </w:rPr>
        <w:t>PLoS One</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15</w:t>
      </w:r>
      <w:r w:rsidRPr="00C023AA">
        <w:rPr>
          <w:rFonts w:ascii="Book Antiqua" w:eastAsia="Book Antiqua" w:hAnsi="Book Antiqua" w:cs="Book Antiqua"/>
          <w:color w:val="000000"/>
        </w:rPr>
        <w:t>: e0236562 [PMID: 32722711 DOI: 10.1371/journal.pone.0236562]</w:t>
      </w:r>
    </w:p>
    <w:p w14:paraId="63D5E3B5"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40 </w:t>
      </w:r>
      <w:r w:rsidRPr="00C023AA">
        <w:rPr>
          <w:rFonts w:ascii="Book Antiqua" w:eastAsia="Book Antiqua" w:hAnsi="Book Antiqua" w:cs="Book Antiqua"/>
          <w:b/>
          <w:bCs/>
          <w:color w:val="000000"/>
        </w:rPr>
        <w:t>Furlong Y</w:t>
      </w:r>
      <w:r w:rsidRPr="00C023AA">
        <w:rPr>
          <w:rFonts w:ascii="Book Antiqua" w:eastAsia="Book Antiqua" w:hAnsi="Book Antiqua" w:cs="Book Antiqua"/>
          <w:color w:val="000000"/>
        </w:rPr>
        <w:t xml:space="preserve">, Finnie T. Culture counts: the diverse effects of culture and society on mental health amidst COVID-19 outbreak in Australia. </w:t>
      </w:r>
      <w:r w:rsidRPr="00C023AA">
        <w:rPr>
          <w:rFonts w:ascii="Book Antiqua" w:eastAsia="Book Antiqua" w:hAnsi="Book Antiqua" w:cs="Book Antiqua"/>
          <w:i/>
          <w:iCs/>
          <w:color w:val="000000"/>
        </w:rPr>
        <w:t>Ir J Psychol Med</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37</w:t>
      </w:r>
      <w:r w:rsidRPr="00C023AA">
        <w:rPr>
          <w:rFonts w:ascii="Book Antiqua" w:eastAsia="Book Antiqua" w:hAnsi="Book Antiqua" w:cs="Book Antiqua"/>
          <w:color w:val="000000"/>
        </w:rPr>
        <w:t>: 237-242 [PMID: 32406358 DOI: 10.1017/ipm.2020.37]</w:t>
      </w:r>
    </w:p>
    <w:p w14:paraId="1F8D7A90"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41 </w:t>
      </w:r>
      <w:r w:rsidRPr="00C023AA">
        <w:rPr>
          <w:rFonts w:ascii="Book Antiqua" w:eastAsia="Book Antiqua" w:hAnsi="Book Antiqua" w:cs="Book Antiqua"/>
          <w:b/>
          <w:bCs/>
          <w:color w:val="000000"/>
        </w:rPr>
        <w:t>Shadmi E</w:t>
      </w:r>
      <w:r w:rsidRPr="00C023AA">
        <w:rPr>
          <w:rFonts w:ascii="Book Antiqua" w:eastAsia="Book Antiqua" w:hAnsi="Book Antiqua" w:cs="Book Antiqua"/>
          <w:color w:val="000000"/>
        </w:rPr>
        <w:t xml:space="preserve">, Chen Y, Dourado I, Faran-Perach I, Furler J, Hangoma P, Hanvoravongchai P, Obando C, Petrosyan V, Rao KD, Ruano AL, Shi L, de Souza LE, Spitzer-Shohat S, Sturgiss E, Suphanchaimat R, Uribe MV, Willems S. Health equity and COVID-19: global perspectives. </w:t>
      </w:r>
      <w:r w:rsidRPr="00C023AA">
        <w:rPr>
          <w:rFonts w:ascii="Book Antiqua" w:eastAsia="Book Antiqua" w:hAnsi="Book Antiqua" w:cs="Book Antiqua"/>
          <w:i/>
          <w:iCs/>
          <w:color w:val="000000"/>
        </w:rPr>
        <w:t>Int J Equity Health</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19</w:t>
      </w:r>
      <w:r w:rsidRPr="00C023AA">
        <w:rPr>
          <w:rFonts w:ascii="Book Antiqua" w:eastAsia="Book Antiqua" w:hAnsi="Book Antiqua" w:cs="Book Antiqua"/>
          <w:color w:val="000000"/>
        </w:rPr>
        <w:t>: 104 [PMID: 32586388 DOI: 10.1186/s12939-020-01218-z]</w:t>
      </w:r>
    </w:p>
    <w:p w14:paraId="11A397B2"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42 </w:t>
      </w:r>
      <w:r w:rsidRPr="00C023AA">
        <w:rPr>
          <w:rFonts w:ascii="Book Antiqua" w:eastAsia="Book Antiqua" w:hAnsi="Book Antiqua" w:cs="Book Antiqua"/>
          <w:b/>
          <w:bCs/>
          <w:color w:val="000000"/>
        </w:rPr>
        <w:t>Richardson L</w:t>
      </w:r>
      <w:r w:rsidRPr="00C023AA">
        <w:rPr>
          <w:rFonts w:ascii="Book Antiqua" w:eastAsia="Book Antiqua" w:hAnsi="Book Antiqua" w:cs="Book Antiqua"/>
          <w:color w:val="000000"/>
        </w:rPr>
        <w:t xml:space="preserve">, Crawford A. COVID-19 and the decolonization of Indigenous public health. </w:t>
      </w:r>
      <w:r w:rsidRPr="00C023AA">
        <w:rPr>
          <w:rFonts w:ascii="Book Antiqua" w:eastAsia="Book Antiqua" w:hAnsi="Book Antiqua" w:cs="Book Antiqua"/>
          <w:i/>
          <w:iCs/>
          <w:color w:val="000000"/>
        </w:rPr>
        <w:t>CMAJ</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192</w:t>
      </w:r>
      <w:r w:rsidRPr="00C023AA">
        <w:rPr>
          <w:rFonts w:ascii="Book Antiqua" w:eastAsia="Book Antiqua" w:hAnsi="Book Antiqua" w:cs="Book Antiqua"/>
          <w:color w:val="000000"/>
        </w:rPr>
        <w:t>: E1098-E1100 [PMID: 32958575 DOI: 10.1503/cmaj.200852]</w:t>
      </w:r>
    </w:p>
    <w:p w14:paraId="4BFF2FAD" w14:textId="42704C53"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43 </w:t>
      </w:r>
      <w:r w:rsidRPr="00C023AA">
        <w:rPr>
          <w:rFonts w:ascii="Book Antiqua" w:eastAsia="Book Antiqua" w:hAnsi="Book Antiqua" w:cs="Book Antiqua"/>
          <w:b/>
          <w:bCs/>
          <w:color w:val="000000"/>
        </w:rPr>
        <w:t>Arriagada P</w:t>
      </w:r>
      <w:r w:rsidRPr="00C023AA">
        <w:rPr>
          <w:rFonts w:ascii="Book Antiqua" w:eastAsia="Book Antiqua" w:hAnsi="Book Antiqua" w:cs="Book Antiqua"/>
          <w:color w:val="000000"/>
        </w:rPr>
        <w:t>, Hahmann T, O'Donnell V. Indigenous people and mental health during the COVID-19 pandemic Canada 2020</w:t>
      </w:r>
      <w:r w:rsidR="006C340F" w:rsidRPr="00C023AA">
        <w:rPr>
          <w:rFonts w:ascii="Book Antiqua" w:eastAsia="Book Antiqua" w:hAnsi="Book Antiqua" w:cs="Book Antiqua"/>
          <w:color w:val="000000"/>
        </w:rPr>
        <w:t>.</w:t>
      </w:r>
      <w:r w:rsidRPr="00C023AA">
        <w:rPr>
          <w:rFonts w:ascii="Book Antiqua" w:eastAsia="Book Antiqua" w:hAnsi="Book Antiqua" w:cs="Book Antiqua"/>
          <w:color w:val="000000"/>
        </w:rPr>
        <w:t xml:space="preserve"> [cited 28 March 2021]. In: Stats Canada COVID-19. [Internet]. Ottawa: Stats Canada. Available from: https://www150.statcan.gc.ca/n1/pub/45-28-0001/2020001/article/00035-eng.htm</w:t>
      </w:r>
    </w:p>
    <w:p w14:paraId="17D4D98A"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lastRenderedPageBreak/>
        <w:t xml:space="preserve">44 </w:t>
      </w:r>
      <w:r w:rsidRPr="00C023AA">
        <w:rPr>
          <w:rFonts w:ascii="Book Antiqua" w:eastAsia="Book Antiqua" w:hAnsi="Book Antiqua" w:cs="Book Antiqua"/>
          <w:b/>
          <w:bCs/>
          <w:color w:val="000000"/>
        </w:rPr>
        <w:t>Cohen JH</w:t>
      </w:r>
      <w:r w:rsidRPr="00C023AA">
        <w:rPr>
          <w:rFonts w:ascii="Book Antiqua" w:eastAsia="Book Antiqua" w:hAnsi="Book Antiqua" w:cs="Book Antiqua"/>
          <w:color w:val="000000"/>
        </w:rPr>
        <w:t xml:space="preserve">, Mata-Sánchez ND. Challenges, inequalities and COVID-19: Examples from indigenous Oaxaca, Mexico. </w:t>
      </w:r>
      <w:r w:rsidRPr="00C023AA">
        <w:rPr>
          <w:rFonts w:ascii="Book Antiqua" w:eastAsia="Book Antiqua" w:hAnsi="Book Antiqua" w:cs="Book Antiqua"/>
          <w:i/>
          <w:iCs/>
          <w:color w:val="000000"/>
        </w:rPr>
        <w:t>Glob Public Health</w:t>
      </w:r>
      <w:r w:rsidRPr="00C023AA">
        <w:rPr>
          <w:rFonts w:ascii="Book Antiqua" w:eastAsia="Book Antiqua" w:hAnsi="Book Antiqua" w:cs="Book Antiqua"/>
          <w:color w:val="000000"/>
        </w:rPr>
        <w:t xml:space="preserve"> 2021; </w:t>
      </w:r>
      <w:r w:rsidRPr="00C023AA">
        <w:rPr>
          <w:rFonts w:ascii="Book Antiqua" w:eastAsia="Book Antiqua" w:hAnsi="Book Antiqua" w:cs="Book Antiqua"/>
          <w:b/>
          <w:bCs/>
          <w:color w:val="000000"/>
        </w:rPr>
        <w:t>16</w:t>
      </w:r>
      <w:r w:rsidRPr="00C023AA">
        <w:rPr>
          <w:rFonts w:ascii="Book Antiqua" w:eastAsia="Book Antiqua" w:hAnsi="Book Antiqua" w:cs="Book Antiqua"/>
          <w:color w:val="000000"/>
        </w:rPr>
        <w:t>: 639-649 [PMID: 33491559 DOI: 10.1080/17441692.2020.1868548]</w:t>
      </w:r>
    </w:p>
    <w:p w14:paraId="5BAA46DE" w14:textId="77DC9155"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45 </w:t>
      </w:r>
      <w:r w:rsidRPr="00C023AA">
        <w:rPr>
          <w:rFonts w:ascii="Book Antiqua" w:eastAsia="Book Antiqua" w:hAnsi="Book Antiqua" w:cs="Book Antiqua"/>
          <w:b/>
          <w:bCs/>
          <w:color w:val="000000"/>
        </w:rPr>
        <w:t>Lee S</w:t>
      </w:r>
      <w:r w:rsidRPr="00C023AA">
        <w:rPr>
          <w:rFonts w:ascii="Book Antiqua" w:eastAsia="Book Antiqua" w:hAnsi="Book Antiqua" w:cs="Book Antiqua"/>
          <w:color w:val="000000"/>
        </w:rPr>
        <w:t xml:space="preserve">, Waters SF. Asians and Asian Americans’ experiences of racial discrimination during the COVID-19 pandemic: Impacts on health outcomes and the buffering role of social support. </w:t>
      </w:r>
      <w:r w:rsidRPr="00C023AA">
        <w:rPr>
          <w:rFonts w:ascii="Book Antiqua" w:eastAsia="Book Antiqua" w:hAnsi="Book Antiqua" w:cs="Book Antiqua"/>
          <w:i/>
          <w:iCs/>
          <w:color w:val="000000"/>
        </w:rPr>
        <w:t>Stigma Health</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6</w:t>
      </w:r>
      <w:r w:rsidRPr="00C023AA">
        <w:rPr>
          <w:rFonts w:ascii="Book Antiqua" w:eastAsia="Book Antiqua" w:hAnsi="Book Antiqua" w:cs="Book Antiqua"/>
          <w:color w:val="000000"/>
        </w:rPr>
        <w:t>: 70-78 [DOI: 10.1037/sah0000275]</w:t>
      </w:r>
    </w:p>
    <w:p w14:paraId="2E6D9448"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46 </w:t>
      </w:r>
      <w:r w:rsidRPr="00C023AA">
        <w:rPr>
          <w:rFonts w:ascii="Book Antiqua" w:eastAsia="Book Antiqua" w:hAnsi="Book Antiqua" w:cs="Book Antiqua"/>
          <w:b/>
          <w:bCs/>
          <w:color w:val="000000"/>
        </w:rPr>
        <w:t>Keyes KM</w:t>
      </w:r>
      <w:r w:rsidRPr="00C023AA">
        <w:rPr>
          <w:rFonts w:ascii="Book Antiqua" w:eastAsia="Book Antiqua" w:hAnsi="Book Antiqua" w:cs="Book Antiqua"/>
          <w:color w:val="000000"/>
        </w:rPr>
        <w:t xml:space="preserve">, Martins SS, Hatzenbuehler ML, Blanco C, Bates LM, Hasin DS. Mental health service utilization for psychiatric disorders among Latinos living in the United States: the role of ethnic subgroup, ethnic identity, and language/social preferences. </w:t>
      </w:r>
      <w:r w:rsidRPr="00C023AA">
        <w:rPr>
          <w:rFonts w:ascii="Book Antiqua" w:eastAsia="Book Antiqua" w:hAnsi="Book Antiqua" w:cs="Book Antiqua"/>
          <w:i/>
          <w:iCs/>
          <w:color w:val="000000"/>
        </w:rPr>
        <w:t>Soc Psychiatry Psychiatr Epidemiol</w:t>
      </w:r>
      <w:r w:rsidRPr="00C023AA">
        <w:rPr>
          <w:rFonts w:ascii="Book Antiqua" w:eastAsia="Book Antiqua" w:hAnsi="Book Antiqua" w:cs="Book Antiqua"/>
          <w:color w:val="000000"/>
        </w:rPr>
        <w:t xml:space="preserve"> 2012; </w:t>
      </w:r>
      <w:r w:rsidRPr="00C023AA">
        <w:rPr>
          <w:rFonts w:ascii="Book Antiqua" w:eastAsia="Book Antiqua" w:hAnsi="Book Antiqua" w:cs="Book Antiqua"/>
          <w:b/>
          <w:bCs/>
          <w:color w:val="000000"/>
        </w:rPr>
        <w:t>47</w:t>
      </w:r>
      <w:r w:rsidRPr="00C023AA">
        <w:rPr>
          <w:rFonts w:ascii="Book Antiqua" w:eastAsia="Book Antiqua" w:hAnsi="Book Antiqua" w:cs="Book Antiqua"/>
          <w:color w:val="000000"/>
        </w:rPr>
        <w:t>: 383-394 [PMID: 21290097 DOI: 10.1007/s00127-010-0323-y]</w:t>
      </w:r>
    </w:p>
    <w:p w14:paraId="3CDE5BA2" w14:textId="28765F0D"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47 </w:t>
      </w:r>
      <w:r w:rsidRPr="00C023AA">
        <w:rPr>
          <w:rFonts w:ascii="Book Antiqua" w:eastAsia="Book Antiqua" w:hAnsi="Book Antiqua" w:cs="Book Antiqua"/>
          <w:b/>
          <w:bCs/>
          <w:color w:val="000000"/>
        </w:rPr>
        <w:t>Semega J</w:t>
      </w:r>
      <w:r w:rsidRPr="00C023AA">
        <w:rPr>
          <w:rFonts w:ascii="Book Antiqua" w:eastAsia="Book Antiqua" w:hAnsi="Book Antiqua" w:cs="Book Antiqua"/>
          <w:color w:val="000000"/>
        </w:rPr>
        <w:t>, Kollar M, Shrider E, Creamer J. Income and poverty in the United States: 2019. Washington, DC</w:t>
      </w:r>
      <w:r w:rsidR="006C340F" w:rsidRPr="00C023AA">
        <w:rPr>
          <w:rFonts w:ascii="Book Antiqua" w:eastAsia="Book Antiqua" w:hAnsi="Book Antiqua" w:cs="Book Antiqua"/>
          <w:color w:val="000000"/>
        </w:rPr>
        <w:t>,</w:t>
      </w:r>
      <w:r w:rsidRPr="00C023AA">
        <w:rPr>
          <w:rFonts w:ascii="Book Antiqua" w:eastAsia="Book Antiqua" w:hAnsi="Book Antiqua" w:cs="Book Antiqua"/>
          <w:color w:val="000000"/>
        </w:rPr>
        <w:t xml:space="preserve"> 2020</w:t>
      </w:r>
    </w:p>
    <w:p w14:paraId="396E28A6"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48 </w:t>
      </w:r>
      <w:r w:rsidRPr="00C023AA">
        <w:rPr>
          <w:rFonts w:ascii="Book Antiqua" w:eastAsia="Book Antiqua" w:hAnsi="Book Antiqua" w:cs="Book Antiqua"/>
          <w:b/>
          <w:bCs/>
          <w:color w:val="000000"/>
        </w:rPr>
        <w:t>Rodriguez-Diaz CE</w:t>
      </w:r>
      <w:r w:rsidRPr="00C023AA">
        <w:rPr>
          <w:rFonts w:ascii="Book Antiqua" w:eastAsia="Book Antiqua" w:hAnsi="Book Antiqua" w:cs="Book Antiqua"/>
          <w:color w:val="000000"/>
        </w:rPr>
        <w:t xml:space="preserve">, Guilamo-Ramos V, Mena L, Hall E, Honermann B, Crowley JS, Baral S, Prado GJ, Marzan-Rodriguez M, Beyrer C, Sullivan PS, Millett GA. Risk for COVID-19 infection and death among Latinos in the United States: examining heterogeneity in transmission dynamics. </w:t>
      </w:r>
      <w:r w:rsidRPr="00C023AA">
        <w:rPr>
          <w:rFonts w:ascii="Book Antiqua" w:eastAsia="Book Antiqua" w:hAnsi="Book Antiqua" w:cs="Book Antiqua"/>
          <w:i/>
          <w:iCs/>
          <w:color w:val="000000"/>
        </w:rPr>
        <w:t>Ann Epidemiol</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52</w:t>
      </w:r>
      <w:r w:rsidRPr="00C023AA">
        <w:rPr>
          <w:rFonts w:ascii="Book Antiqua" w:eastAsia="Book Antiqua" w:hAnsi="Book Antiqua" w:cs="Book Antiqua"/>
          <w:color w:val="000000"/>
        </w:rPr>
        <w:t>: 46-53.e2 [PMID: 32711053 DOI: 10.1016/j.annepidem.2020.07.007]</w:t>
      </w:r>
    </w:p>
    <w:p w14:paraId="521A3721"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49 </w:t>
      </w:r>
      <w:r w:rsidRPr="00C023AA">
        <w:rPr>
          <w:rFonts w:ascii="Book Antiqua" w:eastAsia="Book Antiqua" w:hAnsi="Book Antiqua" w:cs="Book Antiqua"/>
          <w:b/>
          <w:bCs/>
          <w:color w:val="000000"/>
        </w:rPr>
        <w:t>Mukherjee S</w:t>
      </w:r>
      <w:r w:rsidRPr="00C023AA">
        <w:rPr>
          <w:rFonts w:ascii="Book Antiqua" w:eastAsia="Book Antiqua" w:hAnsi="Book Antiqua" w:cs="Book Antiqua"/>
          <w:color w:val="000000"/>
        </w:rPr>
        <w:t xml:space="preserve">. Disparities, desperation, and divisiveness: Coping with COVID-19 in India. </w:t>
      </w:r>
      <w:r w:rsidRPr="00C023AA">
        <w:rPr>
          <w:rFonts w:ascii="Book Antiqua" w:eastAsia="Book Antiqua" w:hAnsi="Book Antiqua" w:cs="Book Antiqua"/>
          <w:i/>
          <w:iCs/>
          <w:color w:val="000000"/>
        </w:rPr>
        <w:t>Psychol Trauma</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12</w:t>
      </w:r>
      <w:r w:rsidRPr="00C023AA">
        <w:rPr>
          <w:rFonts w:ascii="Book Antiqua" w:eastAsia="Book Antiqua" w:hAnsi="Book Antiqua" w:cs="Book Antiqua"/>
          <w:color w:val="000000"/>
        </w:rPr>
        <w:t>: 582-584 [PMID: 32772533]</w:t>
      </w:r>
    </w:p>
    <w:p w14:paraId="52C1CA20"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50 </w:t>
      </w:r>
      <w:r w:rsidRPr="00C023AA">
        <w:rPr>
          <w:rFonts w:ascii="Book Antiqua" w:eastAsia="Book Antiqua" w:hAnsi="Book Antiqua" w:cs="Book Antiqua"/>
          <w:b/>
          <w:bCs/>
          <w:color w:val="000000"/>
        </w:rPr>
        <w:t>Wallace GL</w:t>
      </w:r>
      <w:r w:rsidRPr="00C023AA">
        <w:rPr>
          <w:rFonts w:ascii="Book Antiqua" w:eastAsia="Book Antiqua" w:hAnsi="Book Antiqua" w:cs="Book Antiqua"/>
          <w:color w:val="000000"/>
        </w:rPr>
        <w:t xml:space="preserve">, Kenworthy L, Pugliese CE, Popal HS, White EI, Brodsky E, Martin A. Real-World Executive Functions in Adults with Autism Spectrum Disorder: Profiles of Impairment and Associations with Adaptive Functioning and Co-morbid Anxiety and Depression. </w:t>
      </w:r>
      <w:r w:rsidRPr="00C023AA">
        <w:rPr>
          <w:rFonts w:ascii="Book Antiqua" w:eastAsia="Book Antiqua" w:hAnsi="Book Antiqua" w:cs="Book Antiqua"/>
          <w:i/>
          <w:iCs/>
          <w:color w:val="000000"/>
        </w:rPr>
        <w:t>J Autism Dev Disord</w:t>
      </w:r>
      <w:r w:rsidRPr="00C023AA">
        <w:rPr>
          <w:rFonts w:ascii="Book Antiqua" w:eastAsia="Book Antiqua" w:hAnsi="Book Antiqua" w:cs="Book Antiqua"/>
          <w:color w:val="000000"/>
        </w:rPr>
        <w:t xml:space="preserve"> 2016; </w:t>
      </w:r>
      <w:r w:rsidRPr="00C023AA">
        <w:rPr>
          <w:rFonts w:ascii="Book Antiqua" w:eastAsia="Book Antiqua" w:hAnsi="Book Antiqua" w:cs="Book Antiqua"/>
          <w:b/>
          <w:bCs/>
          <w:color w:val="000000"/>
        </w:rPr>
        <w:t>46</w:t>
      </w:r>
      <w:r w:rsidRPr="00C023AA">
        <w:rPr>
          <w:rFonts w:ascii="Book Antiqua" w:eastAsia="Book Antiqua" w:hAnsi="Book Antiqua" w:cs="Book Antiqua"/>
          <w:color w:val="000000"/>
        </w:rPr>
        <w:t>: 1071-1083 [PMID: 26572659 DOI: 10.1007/s10803-015-2655-7]</w:t>
      </w:r>
    </w:p>
    <w:p w14:paraId="6F73FEFF"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51 </w:t>
      </w:r>
      <w:r w:rsidRPr="00C023AA">
        <w:rPr>
          <w:rFonts w:ascii="Book Antiqua" w:eastAsia="Book Antiqua" w:hAnsi="Book Antiqua" w:cs="Book Antiqua"/>
          <w:b/>
          <w:bCs/>
          <w:color w:val="000000"/>
        </w:rPr>
        <w:t>Rattaz C</w:t>
      </w:r>
      <w:r w:rsidRPr="00C023AA">
        <w:rPr>
          <w:rFonts w:ascii="Book Antiqua" w:eastAsia="Book Antiqua" w:hAnsi="Book Antiqua" w:cs="Book Antiqua"/>
          <w:color w:val="000000"/>
        </w:rPr>
        <w:t xml:space="preserve">, Dubois A, Michelon C, Viellard M, Poinso F, Baghdadli A. How do children with autism spectrum disorders express pain? A comparison with developmentally delayed and typically developing children. </w:t>
      </w:r>
      <w:r w:rsidRPr="00C023AA">
        <w:rPr>
          <w:rFonts w:ascii="Book Antiqua" w:eastAsia="Book Antiqua" w:hAnsi="Book Antiqua" w:cs="Book Antiqua"/>
          <w:i/>
          <w:iCs/>
          <w:color w:val="000000"/>
        </w:rPr>
        <w:t>Pain</w:t>
      </w:r>
      <w:r w:rsidRPr="00C023AA">
        <w:rPr>
          <w:rFonts w:ascii="Book Antiqua" w:eastAsia="Book Antiqua" w:hAnsi="Book Antiqua" w:cs="Book Antiqua"/>
          <w:color w:val="000000"/>
        </w:rPr>
        <w:t xml:space="preserve"> 2013; </w:t>
      </w:r>
      <w:r w:rsidRPr="00C023AA">
        <w:rPr>
          <w:rFonts w:ascii="Book Antiqua" w:eastAsia="Book Antiqua" w:hAnsi="Book Antiqua" w:cs="Book Antiqua"/>
          <w:b/>
          <w:bCs/>
          <w:color w:val="000000"/>
        </w:rPr>
        <w:t>154</w:t>
      </w:r>
      <w:r w:rsidRPr="00C023AA">
        <w:rPr>
          <w:rFonts w:ascii="Book Antiqua" w:eastAsia="Book Antiqua" w:hAnsi="Book Antiqua" w:cs="Book Antiqua"/>
          <w:color w:val="000000"/>
        </w:rPr>
        <w:t>: 2007-2013 [PMID: 24040973 DOI: 10.1016/j.pain.2013.06.011]</w:t>
      </w:r>
    </w:p>
    <w:p w14:paraId="500A6084"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lastRenderedPageBreak/>
        <w:t xml:space="preserve">52 </w:t>
      </w:r>
      <w:r w:rsidRPr="00C023AA">
        <w:rPr>
          <w:rFonts w:ascii="Book Antiqua" w:eastAsia="Book Antiqua" w:hAnsi="Book Antiqua" w:cs="Book Antiqua"/>
          <w:b/>
          <w:bCs/>
          <w:color w:val="000000"/>
        </w:rPr>
        <w:t>Dhiman S</w:t>
      </w:r>
      <w:r w:rsidRPr="00C023AA">
        <w:rPr>
          <w:rFonts w:ascii="Book Antiqua" w:eastAsia="Book Antiqua" w:hAnsi="Book Antiqua" w:cs="Book Antiqua"/>
          <w:color w:val="000000"/>
        </w:rPr>
        <w:t xml:space="preserve">, Sahu PK, Reed WR, Ganesh GS, Goyal RK, Jain S. Impact of COVID-19 outbreak on mental health and perceived strain among caregivers tending children with special needs. </w:t>
      </w:r>
      <w:r w:rsidRPr="00C023AA">
        <w:rPr>
          <w:rFonts w:ascii="Book Antiqua" w:eastAsia="Book Antiqua" w:hAnsi="Book Antiqua" w:cs="Book Antiqua"/>
          <w:i/>
          <w:iCs/>
          <w:color w:val="000000"/>
        </w:rPr>
        <w:t>Res Dev Disabil</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107</w:t>
      </w:r>
      <w:r w:rsidRPr="00C023AA">
        <w:rPr>
          <w:rFonts w:ascii="Book Antiqua" w:eastAsia="Book Antiqua" w:hAnsi="Book Antiqua" w:cs="Book Antiqua"/>
          <w:color w:val="000000"/>
        </w:rPr>
        <w:t>: 103790 [PMID: 33091712 DOI: 10.1016/j.ridd.2020.103790]</w:t>
      </w:r>
    </w:p>
    <w:p w14:paraId="392586BD"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53 </w:t>
      </w:r>
      <w:r w:rsidRPr="00C023AA">
        <w:rPr>
          <w:rFonts w:ascii="Book Antiqua" w:eastAsia="Book Antiqua" w:hAnsi="Book Antiqua" w:cs="Book Antiqua"/>
          <w:b/>
          <w:bCs/>
          <w:color w:val="000000"/>
        </w:rPr>
        <w:t>Baweja R</w:t>
      </w:r>
      <w:r w:rsidRPr="00C023AA">
        <w:rPr>
          <w:rFonts w:ascii="Book Antiqua" w:eastAsia="Book Antiqua" w:hAnsi="Book Antiqua" w:cs="Book Antiqua"/>
          <w:color w:val="000000"/>
        </w:rPr>
        <w:t xml:space="preserve">, Brown SL, Edwards EM, Murray MJ. COVID-19 Pandemic and Impact on Patients with Autism Spectrum Disorder. </w:t>
      </w:r>
      <w:r w:rsidRPr="00C023AA">
        <w:rPr>
          <w:rFonts w:ascii="Book Antiqua" w:eastAsia="Book Antiqua" w:hAnsi="Book Antiqua" w:cs="Book Antiqua"/>
          <w:i/>
          <w:iCs/>
          <w:color w:val="000000"/>
        </w:rPr>
        <w:t>J Autism Dev Disord</w:t>
      </w:r>
      <w:r w:rsidRPr="00C023AA">
        <w:rPr>
          <w:rFonts w:ascii="Book Antiqua" w:eastAsia="Book Antiqua" w:hAnsi="Book Antiqua" w:cs="Book Antiqua"/>
          <w:color w:val="000000"/>
        </w:rPr>
        <w:t xml:space="preserve"> 2021 [PMID: 33689088 DOI: 10.1007/s10803-021-04950-9]</w:t>
      </w:r>
    </w:p>
    <w:p w14:paraId="6FAED1E1"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54 </w:t>
      </w:r>
      <w:r w:rsidRPr="00C023AA">
        <w:rPr>
          <w:rFonts w:ascii="Book Antiqua" w:eastAsia="Book Antiqua" w:hAnsi="Book Antiqua" w:cs="Book Antiqua"/>
          <w:b/>
          <w:bCs/>
          <w:color w:val="000000"/>
        </w:rPr>
        <w:t>Gómez-Ramiro M</w:t>
      </w:r>
      <w:r w:rsidRPr="00C023AA">
        <w:rPr>
          <w:rFonts w:ascii="Book Antiqua" w:eastAsia="Book Antiqua" w:hAnsi="Book Antiqua" w:cs="Book Antiqua"/>
          <w:color w:val="000000"/>
        </w:rPr>
        <w:t xml:space="preserve">, Fico G, Anmella G, Vázquez M, Sagué-Vilavella M, Hidalgo-Mazzei D, Pacchiarotti I, Garriga M, Murru A, Parellada E, Vieta E. Changing trends in psychiatric emergency service admissions during the COVID-19 outbreak: Report from a worldwide epicentre. </w:t>
      </w:r>
      <w:r w:rsidRPr="00C023AA">
        <w:rPr>
          <w:rFonts w:ascii="Book Antiqua" w:eastAsia="Book Antiqua" w:hAnsi="Book Antiqua" w:cs="Book Antiqua"/>
          <w:i/>
          <w:iCs/>
          <w:color w:val="000000"/>
        </w:rPr>
        <w:t>J Affect Disord</w:t>
      </w:r>
      <w:r w:rsidRPr="00C023AA">
        <w:rPr>
          <w:rFonts w:ascii="Book Antiqua" w:eastAsia="Book Antiqua" w:hAnsi="Book Antiqua" w:cs="Book Antiqua"/>
          <w:color w:val="000000"/>
        </w:rPr>
        <w:t xml:space="preserve"> 2021; </w:t>
      </w:r>
      <w:r w:rsidRPr="00C023AA">
        <w:rPr>
          <w:rFonts w:ascii="Book Antiqua" w:eastAsia="Book Antiqua" w:hAnsi="Book Antiqua" w:cs="Book Antiqua"/>
          <w:b/>
          <w:bCs/>
          <w:color w:val="000000"/>
        </w:rPr>
        <w:t>282</w:t>
      </w:r>
      <w:r w:rsidRPr="00C023AA">
        <w:rPr>
          <w:rFonts w:ascii="Book Antiqua" w:eastAsia="Book Antiqua" w:hAnsi="Book Antiqua" w:cs="Book Antiqua"/>
          <w:color w:val="000000"/>
        </w:rPr>
        <w:t>: 26-32 [PMID: 33387743 DOI: 10.1016/j.jad.2020.12.057]</w:t>
      </w:r>
    </w:p>
    <w:p w14:paraId="20B6A10C"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55 </w:t>
      </w:r>
      <w:r w:rsidRPr="00C023AA">
        <w:rPr>
          <w:rFonts w:ascii="Book Antiqua" w:eastAsia="Book Antiqua" w:hAnsi="Book Antiqua" w:cs="Book Antiqua"/>
          <w:b/>
          <w:bCs/>
          <w:color w:val="000000"/>
        </w:rPr>
        <w:t>Saghazadeh A</w:t>
      </w:r>
      <w:r w:rsidRPr="00C023AA">
        <w:rPr>
          <w:rFonts w:ascii="Book Antiqua" w:eastAsia="Book Antiqua" w:hAnsi="Book Antiqua" w:cs="Book Antiqua"/>
          <w:color w:val="000000"/>
        </w:rPr>
        <w:t xml:space="preserve">, Ataeinia B, Keynejad K, Abdolalizadeh A, Hirbod-Mobarakeh A, Rezaei N. A meta-analysis of pro-inflammatory cytokines in autism spectrum disorders: Effects of age, gender, and latitude. </w:t>
      </w:r>
      <w:r w:rsidRPr="00C023AA">
        <w:rPr>
          <w:rFonts w:ascii="Book Antiqua" w:eastAsia="Book Antiqua" w:hAnsi="Book Antiqua" w:cs="Book Antiqua"/>
          <w:i/>
          <w:iCs/>
          <w:color w:val="000000"/>
        </w:rPr>
        <w:t>J Psychiatr Res</w:t>
      </w:r>
      <w:r w:rsidRPr="00C023AA">
        <w:rPr>
          <w:rFonts w:ascii="Book Antiqua" w:eastAsia="Book Antiqua" w:hAnsi="Book Antiqua" w:cs="Book Antiqua"/>
          <w:color w:val="000000"/>
        </w:rPr>
        <w:t xml:space="preserve"> 2019; </w:t>
      </w:r>
      <w:r w:rsidRPr="00C023AA">
        <w:rPr>
          <w:rFonts w:ascii="Book Antiqua" w:eastAsia="Book Antiqua" w:hAnsi="Book Antiqua" w:cs="Book Antiqua"/>
          <w:b/>
          <w:bCs/>
          <w:color w:val="000000"/>
        </w:rPr>
        <w:t>115</w:t>
      </w:r>
      <w:r w:rsidRPr="00C023AA">
        <w:rPr>
          <w:rFonts w:ascii="Book Antiqua" w:eastAsia="Book Antiqua" w:hAnsi="Book Antiqua" w:cs="Book Antiqua"/>
          <w:color w:val="000000"/>
        </w:rPr>
        <w:t>: 90-102 [PMID: 31125917 DOI: 10.1016/j.jpsychires.2019.05.019]</w:t>
      </w:r>
    </w:p>
    <w:p w14:paraId="194D0A06"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56 </w:t>
      </w:r>
      <w:r w:rsidRPr="00C023AA">
        <w:rPr>
          <w:rFonts w:ascii="Book Antiqua" w:eastAsia="Book Antiqua" w:hAnsi="Book Antiqua" w:cs="Book Antiqua"/>
          <w:b/>
          <w:bCs/>
          <w:color w:val="000000"/>
        </w:rPr>
        <w:t>Lima MES</w:t>
      </w:r>
      <w:r w:rsidRPr="00C023AA">
        <w:rPr>
          <w:rFonts w:ascii="Book Antiqua" w:eastAsia="Book Antiqua" w:hAnsi="Book Antiqua" w:cs="Book Antiqua"/>
          <w:color w:val="000000"/>
        </w:rPr>
        <w:t xml:space="preserve">, Barros LCM, Aragão GF. Could autism spectrum disorders be a risk factor for COVID-19? </w:t>
      </w:r>
      <w:r w:rsidRPr="00C023AA">
        <w:rPr>
          <w:rFonts w:ascii="Book Antiqua" w:eastAsia="Book Antiqua" w:hAnsi="Book Antiqua" w:cs="Book Antiqua"/>
          <w:i/>
          <w:iCs/>
          <w:color w:val="000000"/>
        </w:rPr>
        <w:t>Med Hypotheses</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144</w:t>
      </w:r>
      <w:r w:rsidRPr="00C023AA">
        <w:rPr>
          <w:rFonts w:ascii="Book Antiqua" w:eastAsia="Book Antiqua" w:hAnsi="Book Antiqua" w:cs="Book Antiqua"/>
          <w:color w:val="000000"/>
        </w:rPr>
        <w:t>: 109899 [PMID: 32505067 DOI: 10.1016/j.mehy.2020.109899]</w:t>
      </w:r>
    </w:p>
    <w:p w14:paraId="3B8658A7"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57 </w:t>
      </w:r>
      <w:r w:rsidRPr="00C023AA">
        <w:rPr>
          <w:rFonts w:ascii="Book Antiqua" w:eastAsia="Book Antiqua" w:hAnsi="Book Antiqua" w:cs="Book Antiqua"/>
          <w:b/>
          <w:bCs/>
          <w:color w:val="000000"/>
        </w:rPr>
        <w:t>Esposito S</w:t>
      </w:r>
      <w:r w:rsidRPr="00C023AA">
        <w:rPr>
          <w:rFonts w:ascii="Book Antiqua" w:eastAsia="Book Antiqua" w:hAnsi="Book Antiqua" w:cs="Book Antiqua"/>
          <w:color w:val="000000"/>
        </w:rPr>
        <w:t xml:space="preserve">, Principi N. Multisystem Inflammatory Syndrome in Children Related to SARS-CoV-2. </w:t>
      </w:r>
      <w:r w:rsidRPr="00C023AA">
        <w:rPr>
          <w:rFonts w:ascii="Book Antiqua" w:eastAsia="Book Antiqua" w:hAnsi="Book Antiqua" w:cs="Book Antiqua"/>
          <w:i/>
          <w:iCs/>
          <w:color w:val="000000"/>
        </w:rPr>
        <w:t>Paediatr Drugs</w:t>
      </w:r>
      <w:r w:rsidRPr="00C023AA">
        <w:rPr>
          <w:rFonts w:ascii="Book Antiqua" w:eastAsia="Book Antiqua" w:hAnsi="Book Antiqua" w:cs="Book Antiqua"/>
          <w:color w:val="000000"/>
        </w:rPr>
        <w:t xml:space="preserve"> 2021; </w:t>
      </w:r>
      <w:r w:rsidRPr="00C023AA">
        <w:rPr>
          <w:rFonts w:ascii="Book Antiqua" w:eastAsia="Book Antiqua" w:hAnsi="Book Antiqua" w:cs="Book Antiqua"/>
          <w:b/>
          <w:bCs/>
          <w:color w:val="000000"/>
        </w:rPr>
        <w:t>23</w:t>
      </w:r>
      <w:r w:rsidRPr="00C023AA">
        <w:rPr>
          <w:rFonts w:ascii="Book Antiqua" w:eastAsia="Book Antiqua" w:hAnsi="Book Antiqua" w:cs="Book Antiqua"/>
          <w:color w:val="000000"/>
        </w:rPr>
        <w:t>: 119-129 [PMID: 33479801 DOI: 10.1007/s40272-020-00435-x]</w:t>
      </w:r>
    </w:p>
    <w:p w14:paraId="2C03DBA8" w14:textId="77777777" w:rsidR="007A68AF" w:rsidRPr="00C023AA" w:rsidRDefault="009670AE">
      <w:pPr>
        <w:spacing w:line="360" w:lineRule="auto"/>
        <w:jc w:val="both"/>
        <w:rPr>
          <w:rFonts w:ascii="Book Antiqua" w:eastAsia="Book Antiqua" w:hAnsi="Book Antiqua" w:cs="Book Antiqua"/>
          <w:color w:val="000000"/>
        </w:rPr>
      </w:pPr>
      <w:r w:rsidRPr="00C023AA">
        <w:rPr>
          <w:rFonts w:ascii="Book Antiqua" w:eastAsia="Book Antiqua" w:hAnsi="Book Antiqua" w:cs="Book Antiqua"/>
          <w:color w:val="000000"/>
        </w:rPr>
        <w:t xml:space="preserve">58 </w:t>
      </w:r>
      <w:r w:rsidRPr="00C023AA">
        <w:rPr>
          <w:rFonts w:ascii="Book Antiqua" w:eastAsia="Book Antiqua" w:hAnsi="Book Antiqua" w:cs="Book Antiqua"/>
          <w:b/>
          <w:color w:val="000000"/>
        </w:rPr>
        <w:t>Theoharides C</w:t>
      </w:r>
      <w:r w:rsidRPr="00C023AA">
        <w:rPr>
          <w:rFonts w:ascii="Book Antiqua" w:eastAsia="Book Antiqua" w:hAnsi="Book Antiqua" w:cs="Book Antiqua"/>
          <w:color w:val="000000"/>
        </w:rPr>
        <w:t xml:space="preserve">. COVID-19 Brain Inflammation and Autism Spectrum Disorder. </w:t>
      </w:r>
      <w:r w:rsidRPr="00C023AA">
        <w:rPr>
          <w:rFonts w:ascii="Book Antiqua" w:eastAsia="Book Antiqua" w:hAnsi="Book Antiqua" w:cs="Book Antiqua"/>
          <w:i/>
          <w:color w:val="000000"/>
        </w:rPr>
        <w:t>J Child Adolesc Psych</w:t>
      </w:r>
      <w:r w:rsidR="007A68AF" w:rsidRPr="00C023AA">
        <w:rPr>
          <w:rFonts w:ascii="Book Antiqua" w:eastAsia="Book Antiqua" w:hAnsi="Book Antiqua" w:cs="Book Antiqua"/>
          <w:color w:val="000000"/>
        </w:rPr>
        <w:t xml:space="preserve"> </w:t>
      </w:r>
      <w:r w:rsidRPr="00C023AA">
        <w:rPr>
          <w:rFonts w:ascii="Book Antiqua" w:eastAsia="Book Antiqua" w:hAnsi="Book Antiqua" w:cs="Book Antiqua"/>
          <w:color w:val="000000"/>
        </w:rPr>
        <w:t xml:space="preserve">2020; </w:t>
      </w:r>
      <w:r w:rsidRPr="00C023AA">
        <w:rPr>
          <w:rFonts w:ascii="Book Antiqua" w:eastAsia="Book Antiqua" w:hAnsi="Book Antiqua" w:cs="Book Antiqua"/>
          <w:b/>
          <w:color w:val="000000"/>
        </w:rPr>
        <w:t>3</w:t>
      </w:r>
      <w:r w:rsidRPr="00C023AA">
        <w:rPr>
          <w:rFonts w:ascii="Book Antiqua" w:eastAsia="Book Antiqua" w:hAnsi="Book Antiqua" w:cs="Book Antiqua"/>
          <w:color w:val="000000"/>
        </w:rPr>
        <w:t xml:space="preserve">: 1-6 </w:t>
      </w:r>
    </w:p>
    <w:p w14:paraId="2B0E7F78"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59 </w:t>
      </w:r>
      <w:r w:rsidRPr="00C023AA">
        <w:rPr>
          <w:rFonts w:ascii="Book Antiqua" w:eastAsia="Book Antiqua" w:hAnsi="Book Antiqua" w:cs="Book Antiqua"/>
          <w:b/>
          <w:bCs/>
          <w:color w:val="000000"/>
        </w:rPr>
        <w:t>Dunn K</w:t>
      </w:r>
      <w:r w:rsidRPr="00C023AA">
        <w:rPr>
          <w:rFonts w:ascii="Book Antiqua" w:eastAsia="Book Antiqua" w:hAnsi="Book Antiqua" w:cs="Book Antiqua"/>
          <w:color w:val="000000"/>
        </w:rPr>
        <w:t xml:space="preserve">, Rydzewska E, MacIntyre C, Rintoul J, Cooper SA. The prevalence and general health status of people with intellectual disabilities and autism co-occurring together: a total population study. </w:t>
      </w:r>
      <w:r w:rsidRPr="00C023AA">
        <w:rPr>
          <w:rFonts w:ascii="Book Antiqua" w:eastAsia="Book Antiqua" w:hAnsi="Book Antiqua" w:cs="Book Antiqua"/>
          <w:i/>
          <w:iCs/>
          <w:color w:val="000000"/>
        </w:rPr>
        <w:t>J Intellect Disabil Res</w:t>
      </w:r>
      <w:r w:rsidRPr="00C023AA">
        <w:rPr>
          <w:rFonts w:ascii="Book Antiqua" w:eastAsia="Book Antiqua" w:hAnsi="Book Antiqua" w:cs="Book Antiqua"/>
          <w:color w:val="000000"/>
        </w:rPr>
        <w:t xml:space="preserve"> 2019; </w:t>
      </w:r>
      <w:r w:rsidRPr="00C023AA">
        <w:rPr>
          <w:rFonts w:ascii="Book Antiqua" w:eastAsia="Book Antiqua" w:hAnsi="Book Antiqua" w:cs="Book Antiqua"/>
          <w:b/>
          <w:bCs/>
          <w:color w:val="000000"/>
        </w:rPr>
        <w:t>63</w:t>
      </w:r>
      <w:r w:rsidRPr="00C023AA">
        <w:rPr>
          <w:rFonts w:ascii="Book Antiqua" w:eastAsia="Book Antiqua" w:hAnsi="Book Antiqua" w:cs="Book Antiqua"/>
          <w:color w:val="000000"/>
        </w:rPr>
        <w:t>: 277-285 [PMID: 30488508 DOI: 10.1111/jir.12573]</w:t>
      </w:r>
    </w:p>
    <w:p w14:paraId="663CE45A"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lastRenderedPageBreak/>
        <w:t xml:space="preserve">60 </w:t>
      </w:r>
      <w:r w:rsidRPr="00C023AA">
        <w:rPr>
          <w:rFonts w:ascii="Book Antiqua" w:eastAsia="Book Antiqua" w:hAnsi="Book Antiqua" w:cs="Book Antiqua"/>
          <w:b/>
          <w:bCs/>
          <w:color w:val="000000"/>
        </w:rPr>
        <w:t>Chen MH</w:t>
      </w:r>
      <w:r w:rsidRPr="00C023AA">
        <w:rPr>
          <w:rFonts w:ascii="Book Antiqua" w:eastAsia="Book Antiqua" w:hAnsi="Book Antiqua" w:cs="Book Antiqua"/>
          <w:color w:val="000000"/>
        </w:rPr>
        <w:t xml:space="preserve">, Lan WH, Hsu JW, Huang KL, Su TP, Li CT, Lin WC, Tsai CF, Tsai SJ, Lee YC, Chen YS, Pan TL, Chang WH, Chen TJ, Bai YM. Risk of Developing Type 2 Diabetes in Adolescents and Young Adults With Autism Spectrum Disorder: A Nationwide Longitudinal Study. </w:t>
      </w:r>
      <w:r w:rsidRPr="00C023AA">
        <w:rPr>
          <w:rFonts w:ascii="Book Antiqua" w:eastAsia="Book Antiqua" w:hAnsi="Book Antiqua" w:cs="Book Antiqua"/>
          <w:i/>
          <w:iCs/>
          <w:color w:val="000000"/>
        </w:rPr>
        <w:t>Diabetes Care</w:t>
      </w:r>
      <w:r w:rsidRPr="00C023AA">
        <w:rPr>
          <w:rFonts w:ascii="Book Antiqua" w:eastAsia="Book Antiqua" w:hAnsi="Book Antiqua" w:cs="Book Antiqua"/>
          <w:color w:val="000000"/>
        </w:rPr>
        <w:t xml:space="preserve"> 2016; </w:t>
      </w:r>
      <w:r w:rsidRPr="00C023AA">
        <w:rPr>
          <w:rFonts w:ascii="Book Antiqua" w:eastAsia="Book Antiqua" w:hAnsi="Book Antiqua" w:cs="Book Antiqua"/>
          <w:b/>
          <w:bCs/>
          <w:color w:val="000000"/>
        </w:rPr>
        <w:t>39</w:t>
      </w:r>
      <w:r w:rsidRPr="00C023AA">
        <w:rPr>
          <w:rFonts w:ascii="Book Antiqua" w:eastAsia="Book Antiqua" w:hAnsi="Book Antiqua" w:cs="Book Antiqua"/>
          <w:color w:val="000000"/>
        </w:rPr>
        <w:t>: 788-793 [PMID: 27006513 DOI: 10.2337/dc15-1807]</w:t>
      </w:r>
    </w:p>
    <w:p w14:paraId="49112EA8"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61 </w:t>
      </w:r>
      <w:r w:rsidRPr="00C023AA">
        <w:rPr>
          <w:rFonts w:ascii="Book Antiqua" w:eastAsia="Book Antiqua" w:hAnsi="Book Antiqua" w:cs="Book Antiqua"/>
          <w:b/>
          <w:bCs/>
          <w:color w:val="000000"/>
        </w:rPr>
        <w:t>Kinnear D</w:t>
      </w:r>
      <w:r w:rsidRPr="00C023AA">
        <w:rPr>
          <w:rFonts w:ascii="Book Antiqua" w:eastAsia="Book Antiqua" w:hAnsi="Book Antiqua" w:cs="Book Antiqua"/>
          <w:color w:val="000000"/>
        </w:rPr>
        <w:t xml:space="preserve">, Rydzewska E, Dunn K, Hughes-McCormack L, Melville C, Henderson A, Cooper SA. The relative influence of intellectual disabilities and autism on sensory impairments and physical disability: A whole-country cohort of 5.3 million children and adults. </w:t>
      </w:r>
      <w:r w:rsidRPr="00C023AA">
        <w:rPr>
          <w:rFonts w:ascii="Book Antiqua" w:eastAsia="Book Antiqua" w:hAnsi="Book Antiqua" w:cs="Book Antiqua"/>
          <w:i/>
          <w:iCs/>
          <w:color w:val="000000"/>
        </w:rPr>
        <w:t>J Appl Res Intellect Disabil</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33</w:t>
      </w:r>
      <w:r w:rsidRPr="00C023AA">
        <w:rPr>
          <w:rFonts w:ascii="Book Antiqua" w:eastAsia="Book Antiqua" w:hAnsi="Book Antiqua" w:cs="Book Antiqua"/>
          <w:color w:val="000000"/>
        </w:rPr>
        <w:t>: 1059-1068 [PMID: 32187783 DOI: 10.1111/jar.12728]</w:t>
      </w:r>
    </w:p>
    <w:p w14:paraId="3337B454"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62 </w:t>
      </w:r>
      <w:r w:rsidRPr="00C023AA">
        <w:rPr>
          <w:rFonts w:ascii="Book Antiqua" w:eastAsia="Book Antiqua" w:hAnsi="Book Antiqua" w:cs="Book Antiqua"/>
          <w:b/>
          <w:bCs/>
          <w:color w:val="000000"/>
        </w:rPr>
        <w:t>Cariou B</w:t>
      </w:r>
      <w:r w:rsidRPr="00C023AA">
        <w:rPr>
          <w:rFonts w:ascii="Book Antiqua" w:eastAsia="Book Antiqua" w:hAnsi="Book Antiqua" w:cs="Book Antiqua"/>
          <w:color w:val="000000"/>
        </w:rPr>
        <w:t xml:space="preserve">, Hadjadj S, Wargny M, Pichelin M, Al-Salameh A, Allix I, Amadou C, Arnault G, Baudoux F, Bauduceau B, Borot S, Bourgeon-Ghittori M, Bourron O, Boutoille D, Cazenave-Roblot F, Chaumeil C, Cosson E, Coudol S, Darmon P, Disse E, Ducet-Boiffard A, Gaborit B, Joubert M, Kerlan V, Laviolle B, Marchand L, Meyer L, Potier L, Prevost G, Riveline JP, Robert R, Saulnier PJ, Sultan A, Thébaut JF, Thivolet C, Tramunt B, Vatier C, Roussel R, Gautier JF, Gourdy P; CORONADO investigators. Phenotypic characteristics and prognosis of inpatients with COVID-19 and diabetes: the CORONADO study. </w:t>
      </w:r>
      <w:r w:rsidRPr="00C023AA">
        <w:rPr>
          <w:rFonts w:ascii="Book Antiqua" w:eastAsia="Book Antiqua" w:hAnsi="Book Antiqua" w:cs="Book Antiqua"/>
          <w:i/>
          <w:iCs/>
          <w:color w:val="000000"/>
        </w:rPr>
        <w:t>Diabetologia</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63</w:t>
      </w:r>
      <w:r w:rsidRPr="00C023AA">
        <w:rPr>
          <w:rFonts w:ascii="Book Antiqua" w:eastAsia="Book Antiqua" w:hAnsi="Book Antiqua" w:cs="Book Antiqua"/>
          <w:color w:val="000000"/>
        </w:rPr>
        <w:t>: 1500-1515 [PMID: 32472191 DOI: 10.1007/s00125-020-05180-x]</w:t>
      </w:r>
    </w:p>
    <w:p w14:paraId="7B0DD76C"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63 </w:t>
      </w:r>
      <w:r w:rsidRPr="00C023AA">
        <w:rPr>
          <w:rFonts w:ascii="Book Antiqua" w:eastAsia="Book Antiqua" w:hAnsi="Book Antiqua" w:cs="Book Antiqua"/>
          <w:b/>
          <w:bCs/>
          <w:color w:val="000000"/>
        </w:rPr>
        <w:t>Warrier V</w:t>
      </w:r>
      <w:r w:rsidRPr="00C023AA">
        <w:rPr>
          <w:rFonts w:ascii="Book Antiqua" w:eastAsia="Book Antiqua" w:hAnsi="Book Antiqua" w:cs="Book Antiqua"/>
          <w:color w:val="000000"/>
        </w:rPr>
        <w:t xml:space="preserve">, Greenberg DM, Weir E, Buckingham C, Smith P, Lai MC, Allison C, Baron-Cohen S. Elevated rates of autism, other neurodevelopmental and psychiatric diagnoses, and autistic traits in transgender and gender-diverse individuals. </w:t>
      </w:r>
      <w:r w:rsidRPr="00C023AA">
        <w:rPr>
          <w:rFonts w:ascii="Book Antiqua" w:eastAsia="Book Antiqua" w:hAnsi="Book Antiqua" w:cs="Book Antiqua"/>
          <w:i/>
          <w:iCs/>
          <w:color w:val="000000"/>
        </w:rPr>
        <w:t>Nat Commun</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11</w:t>
      </w:r>
      <w:r w:rsidRPr="00C023AA">
        <w:rPr>
          <w:rFonts w:ascii="Book Antiqua" w:eastAsia="Book Antiqua" w:hAnsi="Book Antiqua" w:cs="Book Antiqua"/>
          <w:color w:val="000000"/>
        </w:rPr>
        <w:t>: 3959 [PMID: 32770077 DOI: 10.1038/s41467-020-17794-1]</w:t>
      </w:r>
    </w:p>
    <w:p w14:paraId="5D0E536D"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64 </w:t>
      </w:r>
      <w:r w:rsidRPr="00C023AA">
        <w:rPr>
          <w:rFonts w:ascii="Book Antiqua" w:eastAsia="Book Antiqua" w:hAnsi="Book Antiqua" w:cs="Book Antiqua"/>
          <w:b/>
          <w:bCs/>
          <w:color w:val="000000"/>
        </w:rPr>
        <w:t>Hall JP</w:t>
      </w:r>
      <w:r w:rsidRPr="00C023AA">
        <w:rPr>
          <w:rFonts w:ascii="Book Antiqua" w:eastAsia="Book Antiqua" w:hAnsi="Book Antiqua" w:cs="Book Antiqua"/>
          <w:color w:val="000000"/>
        </w:rPr>
        <w:t xml:space="preserve">, Batza K, Streed CG Jr, Boyd BA, Kurth NK. Health Disparities Among Sexual and Gender Minorities with Autism Spectrum Disorder. </w:t>
      </w:r>
      <w:r w:rsidRPr="00C023AA">
        <w:rPr>
          <w:rFonts w:ascii="Book Antiqua" w:eastAsia="Book Antiqua" w:hAnsi="Book Antiqua" w:cs="Book Antiqua"/>
          <w:i/>
          <w:iCs/>
          <w:color w:val="000000"/>
        </w:rPr>
        <w:t>J Autism Dev Disord</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50</w:t>
      </w:r>
      <w:r w:rsidRPr="00C023AA">
        <w:rPr>
          <w:rFonts w:ascii="Book Antiqua" w:eastAsia="Book Antiqua" w:hAnsi="Book Antiqua" w:cs="Book Antiqua"/>
          <w:color w:val="000000"/>
        </w:rPr>
        <w:t>: 3071-3077 [PMID: 32056117 DOI: 10.1007/s10803-020-04399-2]</w:t>
      </w:r>
    </w:p>
    <w:p w14:paraId="09A36CEB" w14:textId="6B4EB521"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65 </w:t>
      </w:r>
      <w:r w:rsidRPr="00C023AA">
        <w:rPr>
          <w:rFonts w:ascii="Book Antiqua" w:eastAsia="Book Antiqua" w:hAnsi="Book Antiqua" w:cs="Book Antiqua"/>
          <w:b/>
          <w:bCs/>
          <w:color w:val="000000"/>
        </w:rPr>
        <w:t>Nadler C</w:t>
      </w:r>
      <w:r w:rsidRPr="00C023AA">
        <w:rPr>
          <w:rFonts w:ascii="Book Antiqua" w:eastAsia="Book Antiqua" w:hAnsi="Book Antiqua" w:cs="Book Antiqua"/>
          <w:color w:val="000000"/>
        </w:rPr>
        <w:t xml:space="preserve">, Godwin DL, Dempsey J, Nyp SS. Autism and Access to Care During the COVID-19 Crisis. </w:t>
      </w:r>
      <w:r w:rsidRPr="00C023AA">
        <w:rPr>
          <w:rFonts w:ascii="Book Antiqua" w:eastAsia="Book Antiqua" w:hAnsi="Book Antiqua" w:cs="Book Antiqua"/>
          <w:i/>
          <w:iCs/>
          <w:color w:val="000000"/>
        </w:rPr>
        <w:t>J Dev Behav Pediatr</w:t>
      </w:r>
      <w:r w:rsidRPr="00C023AA">
        <w:rPr>
          <w:rFonts w:ascii="Book Antiqua" w:eastAsia="Book Antiqua" w:hAnsi="Book Antiqua" w:cs="Book Antiqua"/>
          <w:color w:val="000000"/>
        </w:rPr>
        <w:t xml:space="preserve"> 2021; </w:t>
      </w:r>
      <w:r w:rsidRPr="00C023AA">
        <w:rPr>
          <w:rFonts w:ascii="Book Antiqua" w:eastAsia="Book Antiqua" w:hAnsi="Book Antiqua" w:cs="Book Antiqua"/>
          <w:b/>
          <w:bCs/>
          <w:color w:val="000000"/>
        </w:rPr>
        <w:t>42</w:t>
      </w:r>
      <w:r w:rsidRPr="00C023AA">
        <w:rPr>
          <w:rFonts w:ascii="Book Antiqua" w:eastAsia="Book Antiqua" w:hAnsi="Book Antiqua" w:cs="Book Antiqua"/>
          <w:color w:val="000000"/>
        </w:rPr>
        <w:t>: 73-75 [PMID: 33229969 DOI: 10.1097/</w:t>
      </w:r>
      <w:r w:rsidR="006C340F" w:rsidRPr="00C023AA">
        <w:rPr>
          <w:rFonts w:ascii="Book Antiqua" w:eastAsia="Book Antiqua" w:hAnsi="Book Antiqua" w:cs="Book Antiqua"/>
          <w:color w:val="000000"/>
        </w:rPr>
        <w:t>DBP.</w:t>
      </w:r>
      <w:r w:rsidRPr="00C023AA">
        <w:rPr>
          <w:rFonts w:ascii="Book Antiqua" w:eastAsia="Book Antiqua" w:hAnsi="Book Antiqua" w:cs="Book Antiqua"/>
          <w:color w:val="000000"/>
        </w:rPr>
        <w:t>0000000000000894]</w:t>
      </w:r>
    </w:p>
    <w:p w14:paraId="5D96318F"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lastRenderedPageBreak/>
        <w:t xml:space="preserve">66 </w:t>
      </w:r>
      <w:r w:rsidRPr="00C023AA">
        <w:rPr>
          <w:rFonts w:ascii="Book Antiqua" w:eastAsia="Book Antiqua" w:hAnsi="Book Antiqua" w:cs="Book Antiqua"/>
          <w:b/>
          <w:bCs/>
          <w:color w:val="000000"/>
        </w:rPr>
        <w:t>Raisi-Estabragh Z</w:t>
      </w:r>
      <w:r w:rsidRPr="00C023AA">
        <w:rPr>
          <w:rFonts w:ascii="Book Antiqua" w:eastAsia="Book Antiqua" w:hAnsi="Book Antiqua" w:cs="Book Antiqua"/>
          <w:color w:val="000000"/>
        </w:rPr>
        <w:t xml:space="preserve">, McCracken C, Bethell MS, Cooper J, Cooper C, Caulfield MJ, Munroe PB, Harvey NC, Petersen SE. Greater risk of severe COVID-19 in Black, Asian and Minority Ethnic populations is not explained by cardiometabolic, socioeconomic or behavioural factors, or by 25(OH)-vitamin D status: study of 1326 cases from the UK Biobank. </w:t>
      </w:r>
      <w:r w:rsidRPr="00C023AA">
        <w:rPr>
          <w:rFonts w:ascii="Book Antiqua" w:eastAsia="Book Antiqua" w:hAnsi="Book Antiqua" w:cs="Book Antiqua"/>
          <w:i/>
          <w:iCs/>
          <w:color w:val="000000"/>
        </w:rPr>
        <w:t>J Public Health (Oxf)</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42</w:t>
      </w:r>
      <w:r w:rsidRPr="00C023AA">
        <w:rPr>
          <w:rFonts w:ascii="Book Antiqua" w:eastAsia="Book Antiqua" w:hAnsi="Book Antiqua" w:cs="Book Antiqua"/>
          <w:color w:val="000000"/>
        </w:rPr>
        <w:t>: 451-460 [PMID: 32556213 DOI: 10.1093/pubmed/fdaa095]</w:t>
      </w:r>
    </w:p>
    <w:p w14:paraId="65F83202"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67 </w:t>
      </w:r>
      <w:r w:rsidRPr="00C023AA">
        <w:rPr>
          <w:rFonts w:ascii="Book Antiqua" w:eastAsia="Book Antiqua" w:hAnsi="Book Antiqua" w:cs="Book Antiqua"/>
          <w:b/>
          <w:bCs/>
          <w:color w:val="000000"/>
        </w:rPr>
        <w:t>Gibb JK</w:t>
      </w:r>
      <w:r w:rsidRPr="00C023AA">
        <w:rPr>
          <w:rFonts w:ascii="Book Antiqua" w:eastAsia="Book Antiqua" w:hAnsi="Book Antiqua" w:cs="Book Antiqua"/>
          <w:color w:val="000000"/>
        </w:rPr>
        <w:t xml:space="preserve">, DuBois LZ, Williams S, McKerracher L, Juster RP, Fields J. Sexual and gender minority health vulnerabilities during the COVID-19 health crisis. </w:t>
      </w:r>
      <w:r w:rsidRPr="00C023AA">
        <w:rPr>
          <w:rFonts w:ascii="Book Antiqua" w:eastAsia="Book Antiqua" w:hAnsi="Book Antiqua" w:cs="Book Antiqua"/>
          <w:i/>
          <w:iCs/>
          <w:color w:val="000000"/>
        </w:rPr>
        <w:t>Am J Hum Biol</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32</w:t>
      </w:r>
      <w:r w:rsidRPr="00C023AA">
        <w:rPr>
          <w:rFonts w:ascii="Book Antiqua" w:eastAsia="Book Antiqua" w:hAnsi="Book Antiqua" w:cs="Book Antiqua"/>
          <w:color w:val="000000"/>
        </w:rPr>
        <w:t>: e23499 [PMID: 32910838 DOI: 10.1002/ajhb.23499]</w:t>
      </w:r>
    </w:p>
    <w:p w14:paraId="7DA3689D"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68 </w:t>
      </w:r>
      <w:r w:rsidRPr="00C023AA">
        <w:rPr>
          <w:rFonts w:ascii="Book Antiqua" w:eastAsia="Book Antiqua" w:hAnsi="Book Antiqua" w:cs="Book Antiqua"/>
          <w:b/>
          <w:bCs/>
          <w:color w:val="000000"/>
        </w:rPr>
        <w:t>Kline NS</w:t>
      </w:r>
      <w:r w:rsidRPr="00C023AA">
        <w:rPr>
          <w:rFonts w:ascii="Book Antiqua" w:eastAsia="Book Antiqua" w:hAnsi="Book Antiqua" w:cs="Book Antiqua"/>
          <w:color w:val="000000"/>
        </w:rPr>
        <w:t xml:space="preserve">. Rethinking COVID-19 Vulnerability: A Call for LGTBQ+ Im/migrant Health Equity in the United States During and After a Pandemic. </w:t>
      </w:r>
      <w:r w:rsidRPr="00C023AA">
        <w:rPr>
          <w:rFonts w:ascii="Book Antiqua" w:eastAsia="Book Antiqua" w:hAnsi="Book Antiqua" w:cs="Book Antiqua"/>
          <w:i/>
          <w:iCs/>
          <w:color w:val="000000"/>
        </w:rPr>
        <w:t>Health Equity</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4</w:t>
      </w:r>
      <w:r w:rsidRPr="00C023AA">
        <w:rPr>
          <w:rFonts w:ascii="Book Antiqua" w:eastAsia="Book Antiqua" w:hAnsi="Book Antiqua" w:cs="Book Antiqua"/>
          <w:color w:val="000000"/>
        </w:rPr>
        <w:t>: 239-242 [PMID: 32587935 DOI: 10.1089/heq.2020.0012]</w:t>
      </w:r>
    </w:p>
    <w:p w14:paraId="00F152D7" w14:textId="60294C7D"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69 </w:t>
      </w:r>
      <w:r w:rsidRPr="00C023AA">
        <w:rPr>
          <w:rFonts w:ascii="Book Antiqua" w:eastAsia="Book Antiqua" w:hAnsi="Book Antiqua" w:cs="Book Antiqua"/>
          <w:b/>
          <w:color w:val="000000"/>
        </w:rPr>
        <w:t>Bishop A</w:t>
      </w:r>
      <w:r w:rsidRPr="00C023AA">
        <w:rPr>
          <w:rFonts w:ascii="Book Antiqua" w:eastAsia="Book Antiqua" w:hAnsi="Book Antiqua" w:cs="Book Antiqua"/>
          <w:color w:val="000000"/>
        </w:rPr>
        <w:t>. Vulnerability amplified: The impact of the COVID-19 pandemic on LGBTIQ people. 2020</w:t>
      </w:r>
      <w:r w:rsidR="006C340F" w:rsidRPr="00C023AA">
        <w:rPr>
          <w:rFonts w:ascii="Book Antiqua" w:eastAsia="Book Antiqua" w:hAnsi="Book Antiqua" w:cs="Book Antiqua"/>
          <w:color w:val="000000"/>
        </w:rPr>
        <w:t>.</w:t>
      </w:r>
      <w:r w:rsidRPr="00C023AA">
        <w:rPr>
          <w:rFonts w:ascii="Book Antiqua" w:eastAsia="Book Antiqua" w:hAnsi="Book Antiqua" w:cs="Book Antiqua"/>
          <w:color w:val="000000"/>
        </w:rPr>
        <w:t xml:space="preserve"> [cited 21 January 2021]. Available from: https://outrightinternational.org/sites/default/files/COVIDsReportDesign_FINAL_LR_0.pdf</w:t>
      </w:r>
    </w:p>
    <w:p w14:paraId="4503A2B3" w14:textId="639CEA2A"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70 </w:t>
      </w:r>
      <w:r w:rsidRPr="00C023AA">
        <w:rPr>
          <w:rFonts w:ascii="Book Antiqua" w:eastAsia="Book Antiqua" w:hAnsi="Book Antiqua" w:cs="Book Antiqua"/>
          <w:b/>
          <w:bCs/>
          <w:color w:val="000000"/>
        </w:rPr>
        <w:t>Dominey-Howes D</w:t>
      </w:r>
      <w:r w:rsidRPr="00C023AA">
        <w:rPr>
          <w:rFonts w:ascii="Book Antiqua" w:eastAsia="Book Antiqua" w:hAnsi="Book Antiqua" w:cs="Book Antiqua"/>
          <w:color w:val="000000"/>
        </w:rPr>
        <w:t xml:space="preserve">, Gorman-Murray A, McKinnon S. Queering disasters: On the need to account for LGBTI experiences in natural disaster contexts. </w:t>
      </w:r>
      <w:r w:rsidRPr="00C023AA">
        <w:rPr>
          <w:rFonts w:ascii="Book Antiqua" w:eastAsia="Book Antiqua" w:hAnsi="Book Antiqua" w:cs="Book Antiqua"/>
          <w:i/>
          <w:iCs/>
          <w:color w:val="000000"/>
        </w:rPr>
        <w:t>Gender</w:t>
      </w:r>
      <w:r w:rsidR="006C340F" w:rsidRPr="00C023AA">
        <w:rPr>
          <w:rFonts w:ascii="Book Antiqua" w:eastAsia="Book Antiqua" w:hAnsi="Book Antiqua" w:cs="Book Antiqua"/>
          <w:i/>
          <w:iCs/>
          <w:color w:val="000000"/>
        </w:rPr>
        <w:t xml:space="preserve"> </w:t>
      </w:r>
      <w:r w:rsidRPr="00C023AA">
        <w:rPr>
          <w:rFonts w:ascii="Book Antiqua" w:eastAsia="Book Antiqua" w:hAnsi="Book Antiqua" w:cs="Book Antiqua"/>
          <w:i/>
          <w:iCs/>
          <w:color w:val="000000"/>
        </w:rPr>
        <w:t>Place Culture</w:t>
      </w:r>
      <w:r w:rsidRPr="00C023AA">
        <w:rPr>
          <w:rFonts w:ascii="Book Antiqua" w:eastAsia="Book Antiqua" w:hAnsi="Book Antiqua" w:cs="Book Antiqua"/>
          <w:color w:val="000000"/>
        </w:rPr>
        <w:t xml:space="preserve"> 2014; </w:t>
      </w:r>
      <w:r w:rsidRPr="00C023AA">
        <w:rPr>
          <w:rFonts w:ascii="Book Antiqua" w:eastAsia="Book Antiqua" w:hAnsi="Book Antiqua" w:cs="Book Antiqua"/>
          <w:b/>
          <w:bCs/>
          <w:color w:val="000000"/>
        </w:rPr>
        <w:t>7</w:t>
      </w:r>
      <w:r w:rsidRPr="00C023AA">
        <w:rPr>
          <w:rFonts w:ascii="Book Antiqua" w:eastAsia="Book Antiqua" w:hAnsi="Book Antiqua" w:cs="Book Antiqua"/>
          <w:color w:val="000000"/>
        </w:rPr>
        <w:t>: 905-918 [DOI: 10.1080/0966369X.2013.802673]</w:t>
      </w:r>
    </w:p>
    <w:p w14:paraId="37858765"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71 </w:t>
      </w:r>
      <w:r w:rsidRPr="00C023AA">
        <w:rPr>
          <w:rFonts w:ascii="Book Antiqua" w:eastAsia="Book Antiqua" w:hAnsi="Book Antiqua" w:cs="Book Antiqua"/>
          <w:b/>
          <w:bCs/>
          <w:color w:val="000000"/>
        </w:rPr>
        <w:t>Krause KD</w:t>
      </w:r>
      <w:r w:rsidRPr="00C023AA">
        <w:rPr>
          <w:rFonts w:ascii="Book Antiqua" w:eastAsia="Book Antiqua" w:hAnsi="Book Antiqua" w:cs="Book Antiqua"/>
          <w:color w:val="000000"/>
        </w:rPr>
        <w:t xml:space="preserve">. Implications of the COVID-19 Pandemic on LGBTQ Communities. </w:t>
      </w:r>
      <w:r w:rsidRPr="00C023AA">
        <w:rPr>
          <w:rFonts w:ascii="Book Antiqua" w:eastAsia="Book Antiqua" w:hAnsi="Book Antiqua" w:cs="Book Antiqua"/>
          <w:i/>
          <w:iCs/>
          <w:color w:val="000000"/>
        </w:rPr>
        <w:t>J Public Health Manag Pract</w:t>
      </w:r>
      <w:r w:rsidRPr="00C023AA">
        <w:rPr>
          <w:rFonts w:ascii="Book Antiqua" w:eastAsia="Book Antiqua" w:hAnsi="Book Antiqua" w:cs="Book Antiqua"/>
          <w:color w:val="000000"/>
        </w:rPr>
        <w:t xml:space="preserve"> 2021; </w:t>
      </w:r>
      <w:r w:rsidRPr="00C023AA">
        <w:rPr>
          <w:rFonts w:ascii="Book Antiqua" w:eastAsia="Book Antiqua" w:hAnsi="Book Antiqua" w:cs="Book Antiqua"/>
          <w:b/>
          <w:bCs/>
          <w:color w:val="000000"/>
        </w:rPr>
        <w:t>27 Suppl 1, COVID-19 and Public Health: Looking Back, Moving Forward</w:t>
      </w:r>
      <w:r w:rsidRPr="00C023AA">
        <w:rPr>
          <w:rFonts w:ascii="Book Antiqua" w:eastAsia="Book Antiqua" w:hAnsi="Book Antiqua" w:cs="Book Antiqua"/>
          <w:color w:val="000000"/>
        </w:rPr>
        <w:t>: S69-S71 [PMID: 33239566 DOI: 10.1097/PHH.0000000000001273]</w:t>
      </w:r>
    </w:p>
    <w:p w14:paraId="18A7EEE2"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72 </w:t>
      </w:r>
      <w:r w:rsidRPr="00C023AA">
        <w:rPr>
          <w:rFonts w:ascii="Book Antiqua" w:eastAsia="Book Antiqua" w:hAnsi="Book Antiqua" w:cs="Book Antiqua"/>
          <w:b/>
          <w:bCs/>
          <w:color w:val="000000"/>
        </w:rPr>
        <w:t>Armbruster M</w:t>
      </w:r>
      <w:r w:rsidRPr="00C023AA">
        <w:rPr>
          <w:rFonts w:ascii="Book Antiqua" w:eastAsia="Book Antiqua" w:hAnsi="Book Antiqua" w:cs="Book Antiqua"/>
          <w:color w:val="000000"/>
        </w:rPr>
        <w:t xml:space="preserve">, Fields EL, Campbell N, Griffith DC, Kouoh AM, Knott-Grasso MA, Arrington-Sanders R, Agwu AL. Addressing Health Inequities Exacerbated by COVID-19 Among Youth With HIV: Expanding Our Toolkit. </w:t>
      </w:r>
      <w:r w:rsidRPr="00C023AA">
        <w:rPr>
          <w:rFonts w:ascii="Book Antiqua" w:eastAsia="Book Antiqua" w:hAnsi="Book Antiqua" w:cs="Book Antiqua"/>
          <w:i/>
          <w:iCs/>
          <w:color w:val="000000"/>
        </w:rPr>
        <w:t>J Adolesc Health</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67</w:t>
      </w:r>
      <w:r w:rsidRPr="00C023AA">
        <w:rPr>
          <w:rFonts w:ascii="Book Antiqua" w:eastAsia="Book Antiqua" w:hAnsi="Book Antiqua" w:cs="Book Antiqua"/>
          <w:color w:val="000000"/>
        </w:rPr>
        <w:t xml:space="preserve">: 290-295 [PMID: 32527573 </w:t>
      </w:r>
      <w:r w:rsidR="004B4EE8" w:rsidRPr="00C023AA">
        <w:rPr>
          <w:rFonts w:ascii="Book Antiqua" w:eastAsia="Book Antiqua" w:hAnsi="Book Antiqua" w:cs="Book Antiqua"/>
          <w:color w:val="000000"/>
        </w:rPr>
        <w:t>DOI: 10.1016/j.jadohealth.2020.05.021</w:t>
      </w:r>
      <w:r w:rsidRPr="00C023AA">
        <w:rPr>
          <w:rFonts w:ascii="Book Antiqua" w:eastAsia="Book Antiqua" w:hAnsi="Book Antiqua" w:cs="Book Antiqua"/>
          <w:color w:val="000000"/>
        </w:rPr>
        <w:t>]</w:t>
      </w:r>
    </w:p>
    <w:p w14:paraId="7D84089F"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73 </w:t>
      </w:r>
      <w:r w:rsidRPr="00C023AA">
        <w:rPr>
          <w:rFonts w:ascii="Book Antiqua" w:eastAsia="Book Antiqua" w:hAnsi="Book Antiqua" w:cs="Book Antiqua"/>
          <w:b/>
          <w:bCs/>
          <w:color w:val="000000"/>
        </w:rPr>
        <w:t>Suen YT</w:t>
      </w:r>
      <w:r w:rsidRPr="00C023AA">
        <w:rPr>
          <w:rFonts w:ascii="Book Antiqua" w:eastAsia="Book Antiqua" w:hAnsi="Book Antiqua" w:cs="Book Antiqua"/>
          <w:color w:val="000000"/>
        </w:rPr>
        <w:t xml:space="preserve">, Chan RCH, Wong EMY. Effects of general and sexual minority-specific COVID-19-related stressors on the mental health of lesbian, gay, and bisexual people </w:t>
      </w:r>
      <w:r w:rsidRPr="00C023AA">
        <w:rPr>
          <w:rFonts w:ascii="Book Antiqua" w:eastAsia="Book Antiqua" w:hAnsi="Book Antiqua" w:cs="Book Antiqua"/>
          <w:color w:val="000000"/>
        </w:rPr>
        <w:lastRenderedPageBreak/>
        <w:t xml:space="preserve">in Hong Kong. </w:t>
      </w:r>
      <w:r w:rsidRPr="00C023AA">
        <w:rPr>
          <w:rFonts w:ascii="Book Antiqua" w:eastAsia="Book Antiqua" w:hAnsi="Book Antiqua" w:cs="Book Antiqua"/>
          <w:i/>
          <w:iCs/>
          <w:color w:val="000000"/>
        </w:rPr>
        <w:t>Psychiatry Res</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292</w:t>
      </w:r>
      <w:r w:rsidRPr="00C023AA">
        <w:rPr>
          <w:rFonts w:ascii="Book Antiqua" w:eastAsia="Book Antiqua" w:hAnsi="Book Antiqua" w:cs="Book Antiqua"/>
          <w:color w:val="000000"/>
        </w:rPr>
        <w:t>: 113365 [PMID: 32862107 DOI: 10.1016/j.psychres.2020.113365]</w:t>
      </w:r>
    </w:p>
    <w:p w14:paraId="4D4BC8A0"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74 </w:t>
      </w:r>
      <w:r w:rsidRPr="00C023AA">
        <w:rPr>
          <w:rFonts w:ascii="Book Antiqua" w:eastAsia="Book Antiqua" w:hAnsi="Book Antiqua" w:cs="Book Antiqua"/>
          <w:b/>
          <w:bCs/>
          <w:color w:val="000000"/>
        </w:rPr>
        <w:t>Peterson ZD</w:t>
      </w:r>
      <w:r w:rsidRPr="00C023AA">
        <w:rPr>
          <w:rFonts w:ascii="Book Antiqua" w:eastAsia="Book Antiqua" w:hAnsi="Book Antiqua" w:cs="Book Antiqua"/>
          <w:color w:val="000000"/>
        </w:rPr>
        <w:t xml:space="preserve">, Vaughan EL, Carver DN. Sexual identity and psychological reactions to COVID-19. </w:t>
      </w:r>
      <w:r w:rsidRPr="00C023AA">
        <w:rPr>
          <w:rFonts w:ascii="Book Antiqua" w:eastAsia="Book Antiqua" w:hAnsi="Book Antiqua" w:cs="Book Antiqua"/>
          <w:i/>
          <w:color w:val="000000"/>
        </w:rPr>
        <w:t>Traumatology</w:t>
      </w:r>
      <w:r w:rsidR="00816459" w:rsidRPr="00C023AA">
        <w:rPr>
          <w:rFonts w:ascii="Book Antiqua" w:eastAsia="Book Antiqua" w:hAnsi="Book Antiqua" w:cs="Book Antiqua"/>
          <w:color w:val="000000"/>
        </w:rPr>
        <w:t xml:space="preserve"> </w:t>
      </w:r>
      <w:r w:rsidRPr="00C023AA">
        <w:rPr>
          <w:rFonts w:ascii="Book Antiqua" w:eastAsia="Book Antiqua" w:hAnsi="Book Antiqua" w:cs="Book Antiqua"/>
          <w:color w:val="000000"/>
        </w:rPr>
        <w:t>2020;</w:t>
      </w:r>
      <w:r w:rsidR="00816459" w:rsidRPr="00C023AA">
        <w:rPr>
          <w:rFonts w:ascii="Book Antiqua" w:eastAsia="Book Antiqua" w:hAnsi="Book Antiqua" w:cs="Book Antiqua"/>
          <w:color w:val="000000"/>
        </w:rPr>
        <w:t xml:space="preserve"> Advance online publication</w:t>
      </w:r>
      <w:r w:rsidR="00FB3CA2" w:rsidRPr="00C023AA">
        <w:rPr>
          <w:rFonts w:ascii="Book Antiqua" w:eastAsia="Book Antiqua" w:hAnsi="Book Antiqua" w:cs="Book Antiqua"/>
          <w:color w:val="000000"/>
        </w:rPr>
        <w:t xml:space="preserve"> </w:t>
      </w:r>
      <w:r w:rsidRPr="00C023AA">
        <w:rPr>
          <w:rFonts w:ascii="Book Antiqua" w:eastAsia="Book Antiqua" w:hAnsi="Book Antiqua" w:cs="Book Antiqua"/>
          <w:color w:val="000000"/>
        </w:rPr>
        <w:t>[DOI:</w:t>
      </w:r>
      <w:r w:rsidR="00816459" w:rsidRPr="00C023AA">
        <w:rPr>
          <w:rFonts w:ascii="Book Antiqua" w:eastAsia="Book Antiqua" w:hAnsi="Book Antiqua" w:cs="Book Antiqua"/>
          <w:color w:val="000000"/>
        </w:rPr>
        <w:t xml:space="preserve"> </w:t>
      </w:r>
      <w:r w:rsidRPr="00C023AA">
        <w:rPr>
          <w:rFonts w:ascii="Book Antiqua" w:eastAsia="Book Antiqua" w:hAnsi="Book Antiqua" w:cs="Book Antiqua"/>
          <w:color w:val="000000"/>
        </w:rPr>
        <w:t>10.1037/trm0000283]</w:t>
      </w:r>
    </w:p>
    <w:p w14:paraId="6F5C8E8B"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75 </w:t>
      </w:r>
      <w:r w:rsidRPr="00C023AA">
        <w:rPr>
          <w:rFonts w:ascii="Book Antiqua" w:eastAsia="Book Antiqua" w:hAnsi="Book Antiqua" w:cs="Book Antiqua"/>
          <w:b/>
          <w:bCs/>
          <w:color w:val="000000"/>
        </w:rPr>
        <w:t>Santos GM</w:t>
      </w:r>
      <w:r w:rsidRPr="00C023AA">
        <w:rPr>
          <w:rFonts w:ascii="Book Antiqua" w:eastAsia="Book Antiqua" w:hAnsi="Book Antiqua" w:cs="Book Antiqua"/>
          <w:color w:val="000000"/>
        </w:rPr>
        <w:t xml:space="preserve">, Ackerman B, Rao A, Wallach S, Ayala G, Lamontage E, Garner A, Holloway IW, Arreola S, Silenzio V, Strömdahl S, Yu L, Strong C, Adamson T, Yakusik A, Doan TT, Huang P, Cerasuolo D, Bishop A, Noori T, Pharris A, Aung M, Dara M, Chung SY, Hanley M, Baral S, Beyrer C, Howell S. Economic, Mental Health, HIV Prevention and HIV Treatment Impacts of COVID-19 and the COVID-19 Response on a Global Sample of Cisgender Gay Men and Other Men Who Have Sex with Men. </w:t>
      </w:r>
      <w:r w:rsidRPr="00C023AA">
        <w:rPr>
          <w:rFonts w:ascii="Book Antiqua" w:eastAsia="Book Antiqua" w:hAnsi="Book Antiqua" w:cs="Book Antiqua"/>
          <w:i/>
          <w:iCs/>
          <w:color w:val="000000"/>
        </w:rPr>
        <w:t>AIDS Behav</w:t>
      </w:r>
      <w:r w:rsidRPr="00C023AA">
        <w:rPr>
          <w:rFonts w:ascii="Book Antiqua" w:eastAsia="Book Antiqua" w:hAnsi="Book Antiqua" w:cs="Book Antiqua"/>
          <w:color w:val="000000"/>
        </w:rPr>
        <w:t xml:space="preserve"> 2021; </w:t>
      </w:r>
      <w:r w:rsidRPr="00C023AA">
        <w:rPr>
          <w:rFonts w:ascii="Book Antiqua" w:eastAsia="Book Antiqua" w:hAnsi="Book Antiqua" w:cs="Book Antiqua"/>
          <w:b/>
          <w:bCs/>
          <w:color w:val="000000"/>
        </w:rPr>
        <w:t>25</w:t>
      </w:r>
      <w:r w:rsidRPr="00C023AA">
        <w:rPr>
          <w:rFonts w:ascii="Book Antiqua" w:eastAsia="Book Antiqua" w:hAnsi="Book Antiqua" w:cs="Book Antiqua"/>
          <w:color w:val="000000"/>
        </w:rPr>
        <w:t>: 311-321 [PMID: 32654021]</w:t>
      </w:r>
    </w:p>
    <w:p w14:paraId="4CD56454"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76 </w:t>
      </w:r>
      <w:r w:rsidRPr="00C023AA">
        <w:rPr>
          <w:rFonts w:ascii="Book Antiqua" w:eastAsia="Book Antiqua" w:hAnsi="Book Antiqua" w:cs="Book Antiqua"/>
          <w:b/>
          <w:bCs/>
          <w:color w:val="000000"/>
        </w:rPr>
        <w:t>Caparros-Gonzalez RA</w:t>
      </w:r>
      <w:r w:rsidRPr="00C023AA">
        <w:rPr>
          <w:rFonts w:ascii="Book Antiqua" w:eastAsia="Book Antiqua" w:hAnsi="Book Antiqua" w:cs="Book Antiqua"/>
          <w:color w:val="000000"/>
        </w:rPr>
        <w:t xml:space="preserve">, Ganho-Ávila A, Torre-Luque A. The COVID-19 Pandemic Can Impact Perinatal Mental Health and the Health of the Offspring. </w:t>
      </w:r>
      <w:r w:rsidRPr="00C023AA">
        <w:rPr>
          <w:rFonts w:ascii="Book Antiqua" w:eastAsia="Book Antiqua" w:hAnsi="Book Antiqua" w:cs="Book Antiqua"/>
          <w:i/>
          <w:iCs/>
          <w:color w:val="000000"/>
        </w:rPr>
        <w:t>Behav Sci (Basel)</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10</w:t>
      </w:r>
      <w:r w:rsidRPr="00C023AA">
        <w:rPr>
          <w:rFonts w:ascii="Book Antiqua" w:eastAsia="Book Antiqua" w:hAnsi="Book Antiqua" w:cs="Book Antiqua"/>
          <w:color w:val="000000"/>
        </w:rPr>
        <w:t xml:space="preserve"> [PMID: 33114124 DOI: 10.3390/bs10110162]</w:t>
      </w:r>
    </w:p>
    <w:p w14:paraId="3176D1D8"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77 </w:t>
      </w:r>
      <w:r w:rsidRPr="00C023AA">
        <w:rPr>
          <w:rFonts w:ascii="Book Antiqua" w:eastAsia="Book Antiqua" w:hAnsi="Book Antiqua" w:cs="Book Antiqua"/>
          <w:b/>
          <w:bCs/>
          <w:color w:val="000000"/>
        </w:rPr>
        <w:t>Durankuş F</w:t>
      </w:r>
      <w:r w:rsidRPr="00C023AA">
        <w:rPr>
          <w:rFonts w:ascii="Book Antiqua" w:eastAsia="Book Antiqua" w:hAnsi="Book Antiqua" w:cs="Book Antiqua"/>
          <w:color w:val="000000"/>
        </w:rPr>
        <w:t xml:space="preserve">, Aksu E. Effects of the COVID-19 pandemic on anxiety and depressive symptoms in pregnant women: a preliminary study. </w:t>
      </w:r>
      <w:r w:rsidRPr="00C023AA">
        <w:rPr>
          <w:rFonts w:ascii="Book Antiqua" w:eastAsia="Book Antiqua" w:hAnsi="Book Antiqua" w:cs="Book Antiqua"/>
          <w:i/>
          <w:iCs/>
          <w:color w:val="000000"/>
        </w:rPr>
        <w:t>J Matern Fetal Neonatal Med</w:t>
      </w:r>
      <w:r w:rsidRPr="00C023AA">
        <w:rPr>
          <w:rFonts w:ascii="Book Antiqua" w:eastAsia="Book Antiqua" w:hAnsi="Book Antiqua" w:cs="Book Antiqua"/>
          <w:color w:val="000000"/>
        </w:rPr>
        <w:t xml:space="preserve"> 2020: 1-7 [PMID: 32419558 DOI: 10.1080/14767058.2020.1763946]</w:t>
      </w:r>
    </w:p>
    <w:p w14:paraId="365D1174" w14:textId="15D03EB4"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78 </w:t>
      </w:r>
      <w:r w:rsidRPr="00C023AA">
        <w:rPr>
          <w:rFonts w:ascii="Book Antiqua" w:eastAsia="Book Antiqua" w:hAnsi="Book Antiqua" w:cs="Book Antiqua"/>
          <w:b/>
          <w:bCs/>
          <w:color w:val="000000"/>
        </w:rPr>
        <w:t>Holmes EA</w:t>
      </w:r>
      <w:r w:rsidRPr="00C023AA">
        <w:rPr>
          <w:rFonts w:ascii="Book Antiqua" w:eastAsia="Book Antiqua" w:hAnsi="Book Antiqua" w:cs="Book Antiqua"/>
          <w:color w:val="000000"/>
        </w:rPr>
        <w:t xml:space="preserve">, O'Connor RC, Perry VH, Tracey I, Wessely S, Arseneault L, Ballard C, Christensen H, Cohen Silver R, Everall I, Ford T, John A, Kabir T, King K, Madan I, Michie S, Przybylski AK, Shafran R, Sweeney A, Worthman CM, Yardley L, Cowan K, Cope C, Hotopf M, Bullmore E. Multidisciplinary research priorities for the COVID-19 pandemic: a call for action for mental health science. </w:t>
      </w:r>
      <w:r w:rsidRPr="00C023AA">
        <w:rPr>
          <w:rFonts w:ascii="Book Antiqua" w:eastAsia="Book Antiqua" w:hAnsi="Book Antiqua" w:cs="Book Antiqua"/>
          <w:i/>
          <w:iCs/>
          <w:color w:val="000000"/>
        </w:rPr>
        <w:t>Lancet Psychiatr</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6</w:t>
      </w:r>
      <w:r w:rsidRPr="00C023AA">
        <w:rPr>
          <w:rFonts w:ascii="Book Antiqua" w:eastAsia="Book Antiqua" w:hAnsi="Book Antiqua" w:cs="Book Antiqua"/>
          <w:color w:val="000000"/>
        </w:rPr>
        <w:t>: 547-560</w:t>
      </w:r>
    </w:p>
    <w:p w14:paraId="2B735BA5"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79 </w:t>
      </w:r>
      <w:r w:rsidRPr="00C023AA">
        <w:rPr>
          <w:rFonts w:ascii="Book Antiqua" w:eastAsia="Book Antiqua" w:hAnsi="Book Antiqua" w:cs="Book Antiqua"/>
          <w:b/>
          <w:bCs/>
          <w:color w:val="000000"/>
        </w:rPr>
        <w:t>Holmes EA</w:t>
      </w:r>
      <w:r w:rsidRPr="00C023AA">
        <w:rPr>
          <w:rFonts w:ascii="Book Antiqua" w:eastAsia="Book Antiqua" w:hAnsi="Book Antiqua" w:cs="Book Antiqua"/>
          <w:color w:val="000000"/>
        </w:rPr>
        <w:t>, O'Connor RC, Perry VH, Tracey I, Wessely S, Arseneault L, Ballard C, Christensen H, Cohen Silver R, Everall I, Ford T, John A, Kabir T, King K, Madan I, Michie S, Przybylski AK, Shafran R, Sweeney A, Worthman CM, Yardley L, Cowan K, Cope C, Hotopf M, Bullmore E. Multidisciplinary research priorities for the COVID-</w:t>
      </w:r>
      <w:r w:rsidRPr="00C023AA">
        <w:rPr>
          <w:rFonts w:ascii="Book Antiqua" w:eastAsia="Book Antiqua" w:hAnsi="Book Antiqua" w:cs="Book Antiqua"/>
          <w:color w:val="000000"/>
        </w:rPr>
        <w:lastRenderedPageBreak/>
        <w:t xml:space="preserve">19 pandemic: a call for action for mental health science. </w:t>
      </w:r>
      <w:r w:rsidRPr="00C023AA">
        <w:rPr>
          <w:rFonts w:ascii="Book Antiqua" w:eastAsia="Book Antiqua" w:hAnsi="Book Antiqua" w:cs="Book Antiqua"/>
          <w:i/>
          <w:iCs/>
          <w:color w:val="000000"/>
        </w:rPr>
        <w:t>Lancet Psychiatry</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7</w:t>
      </w:r>
      <w:r w:rsidRPr="00C023AA">
        <w:rPr>
          <w:rFonts w:ascii="Book Antiqua" w:eastAsia="Book Antiqua" w:hAnsi="Book Antiqua" w:cs="Book Antiqua"/>
          <w:color w:val="000000"/>
        </w:rPr>
        <w:t>: 547-560 [PMID: 32304649 DOI: 10.1016/S2215-0366(20)30168-1]</w:t>
      </w:r>
    </w:p>
    <w:p w14:paraId="038F8DE1"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80 </w:t>
      </w:r>
      <w:r w:rsidRPr="00C023AA">
        <w:rPr>
          <w:rFonts w:ascii="Book Antiqua" w:eastAsia="Book Antiqua" w:hAnsi="Book Antiqua" w:cs="Book Antiqua"/>
          <w:b/>
          <w:bCs/>
          <w:color w:val="000000"/>
        </w:rPr>
        <w:t>Liu CH</w:t>
      </w:r>
      <w:r w:rsidRPr="00C023AA">
        <w:rPr>
          <w:rFonts w:ascii="Book Antiqua" w:eastAsia="Book Antiqua" w:hAnsi="Book Antiqua" w:cs="Book Antiqua"/>
          <w:color w:val="000000"/>
        </w:rPr>
        <w:t xml:space="preserve">, Erdei C, Mittal L. Risk factors for depression, anxiety, and PTSD symptoms in perinatal women during the COVID-19 Pandemic. </w:t>
      </w:r>
      <w:r w:rsidRPr="00C023AA">
        <w:rPr>
          <w:rFonts w:ascii="Book Antiqua" w:eastAsia="Book Antiqua" w:hAnsi="Book Antiqua" w:cs="Book Antiqua"/>
          <w:i/>
          <w:iCs/>
          <w:color w:val="000000"/>
        </w:rPr>
        <w:t>Psychiatry Res</w:t>
      </w:r>
      <w:r w:rsidRPr="00C023AA">
        <w:rPr>
          <w:rFonts w:ascii="Book Antiqua" w:eastAsia="Book Antiqua" w:hAnsi="Book Antiqua" w:cs="Book Antiqua"/>
          <w:color w:val="000000"/>
        </w:rPr>
        <w:t xml:space="preserve"> 2021; </w:t>
      </w:r>
      <w:r w:rsidRPr="00C023AA">
        <w:rPr>
          <w:rFonts w:ascii="Book Antiqua" w:eastAsia="Book Antiqua" w:hAnsi="Book Antiqua" w:cs="Book Antiqua"/>
          <w:b/>
          <w:bCs/>
          <w:color w:val="000000"/>
        </w:rPr>
        <w:t>295</w:t>
      </w:r>
      <w:r w:rsidRPr="00C023AA">
        <w:rPr>
          <w:rFonts w:ascii="Book Antiqua" w:eastAsia="Book Antiqua" w:hAnsi="Book Antiqua" w:cs="Book Antiqua"/>
          <w:color w:val="000000"/>
        </w:rPr>
        <w:t>: 113552 [PMID: 33229122 DOI:</w:t>
      </w:r>
      <w:r w:rsidR="006F674C" w:rsidRPr="00C023AA">
        <w:rPr>
          <w:rFonts w:ascii="Book Antiqua" w:eastAsia="Book Antiqua" w:hAnsi="Book Antiqua" w:cs="Book Antiqua"/>
          <w:color w:val="000000"/>
        </w:rPr>
        <w:t xml:space="preserve"> 10.1016/j.psychres.2020.113552</w:t>
      </w:r>
      <w:r w:rsidRPr="00C023AA">
        <w:rPr>
          <w:rFonts w:ascii="Book Antiqua" w:eastAsia="Book Antiqua" w:hAnsi="Book Antiqua" w:cs="Book Antiqua"/>
          <w:color w:val="000000"/>
        </w:rPr>
        <w:t>]</w:t>
      </w:r>
    </w:p>
    <w:p w14:paraId="3542A869"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81 </w:t>
      </w:r>
      <w:r w:rsidRPr="00C023AA">
        <w:rPr>
          <w:rFonts w:ascii="Book Antiqua" w:eastAsia="Book Antiqua" w:hAnsi="Book Antiqua" w:cs="Book Antiqua"/>
          <w:b/>
          <w:bCs/>
          <w:color w:val="000000"/>
        </w:rPr>
        <w:t>Corbett GA</w:t>
      </w:r>
      <w:r w:rsidRPr="00C023AA">
        <w:rPr>
          <w:rFonts w:ascii="Book Antiqua" w:eastAsia="Book Antiqua" w:hAnsi="Book Antiqua" w:cs="Book Antiqua"/>
          <w:color w:val="000000"/>
        </w:rPr>
        <w:t xml:space="preserve">, Milne SJ, Hehir MP, Lindow SW, O'connell MP. Health anxiety and behavioural changes of pregnant women during the COVID-19 pandemic. </w:t>
      </w:r>
      <w:r w:rsidRPr="00C023AA">
        <w:rPr>
          <w:rFonts w:ascii="Book Antiqua" w:eastAsia="Book Antiqua" w:hAnsi="Book Antiqua" w:cs="Book Antiqua"/>
          <w:i/>
          <w:iCs/>
          <w:color w:val="000000"/>
        </w:rPr>
        <w:t>Eur J Obstet Gynecol Reprod Biol</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249</w:t>
      </w:r>
      <w:r w:rsidRPr="00C023AA">
        <w:rPr>
          <w:rFonts w:ascii="Book Antiqua" w:eastAsia="Book Antiqua" w:hAnsi="Book Antiqua" w:cs="Book Antiqua"/>
          <w:color w:val="000000"/>
        </w:rPr>
        <w:t>: 96-97 [PMID: 32317197 DOI: 10.1016/j.ejogrb.2020.04.022]</w:t>
      </w:r>
    </w:p>
    <w:p w14:paraId="59439C69"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82 </w:t>
      </w:r>
      <w:r w:rsidRPr="00C023AA">
        <w:rPr>
          <w:rFonts w:ascii="Book Antiqua" w:eastAsia="Book Antiqua" w:hAnsi="Book Antiqua" w:cs="Book Antiqua"/>
          <w:b/>
          <w:bCs/>
          <w:color w:val="000000"/>
        </w:rPr>
        <w:t>Saccone G</w:t>
      </w:r>
      <w:r w:rsidRPr="00C023AA">
        <w:rPr>
          <w:rFonts w:ascii="Book Antiqua" w:eastAsia="Book Antiqua" w:hAnsi="Book Antiqua" w:cs="Book Antiqua"/>
          <w:color w:val="000000"/>
        </w:rPr>
        <w:t xml:space="preserve">, Florio A, Aiello F, Venturella R, De Angelis MC, Locci M, Bifulco G, Zullo F, Di Spiezio Sardo A. Psychological impact of coronavirus disease 2019 in pregnant women. </w:t>
      </w:r>
      <w:r w:rsidRPr="00C023AA">
        <w:rPr>
          <w:rFonts w:ascii="Book Antiqua" w:eastAsia="Book Antiqua" w:hAnsi="Book Antiqua" w:cs="Book Antiqua"/>
          <w:i/>
          <w:iCs/>
          <w:color w:val="000000"/>
        </w:rPr>
        <w:t>Am J Obstet Gynecol</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223</w:t>
      </w:r>
      <w:r w:rsidRPr="00C023AA">
        <w:rPr>
          <w:rFonts w:ascii="Book Antiqua" w:eastAsia="Book Antiqua" w:hAnsi="Book Antiqua" w:cs="Book Antiqua"/>
          <w:color w:val="000000"/>
        </w:rPr>
        <w:t>: 293-295 [PMID: 32387321 DOI: 10.1016/j.ajog.2020.05.003]</w:t>
      </w:r>
    </w:p>
    <w:p w14:paraId="11D440F0"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83 </w:t>
      </w:r>
      <w:r w:rsidRPr="00C023AA">
        <w:rPr>
          <w:rFonts w:ascii="Book Antiqua" w:eastAsia="Book Antiqua" w:hAnsi="Book Antiqua" w:cs="Book Antiqua"/>
          <w:b/>
          <w:bCs/>
          <w:color w:val="000000"/>
        </w:rPr>
        <w:t>Wang C</w:t>
      </w:r>
      <w:r w:rsidRPr="00C023AA">
        <w:rPr>
          <w:rFonts w:ascii="Book Antiqua" w:eastAsia="Book Antiqua" w:hAnsi="Book Antiqua" w:cs="Book Antiqua"/>
          <w:color w:val="000000"/>
        </w:rPr>
        <w:t xml:space="preserve">, Pan R, Wan X, Tan Y, Xu L, Ho CS, Ho RC. Immediate Psychological Responses and Associated Factors during the Initial Stage of the 2019 Coronavirus Disease (COVID-19) Epidemic among the General Population in China. </w:t>
      </w:r>
      <w:r w:rsidRPr="00C023AA">
        <w:rPr>
          <w:rFonts w:ascii="Book Antiqua" w:eastAsia="Book Antiqua" w:hAnsi="Book Antiqua" w:cs="Book Antiqua"/>
          <w:i/>
          <w:iCs/>
          <w:color w:val="000000"/>
        </w:rPr>
        <w:t>Int J Environ Res Public Health</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17</w:t>
      </w:r>
      <w:r w:rsidRPr="00C023AA">
        <w:rPr>
          <w:rFonts w:ascii="Book Antiqua" w:eastAsia="Book Antiqua" w:hAnsi="Book Antiqua" w:cs="Book Antiqua"/>
          <w:color w:val="000000"/>
        </w:rPr>
        <w:t xml:space="preserve"> [PMID: 32155</w:t>
      </w:r>
      <w:r w:rsidR="00517AA7" w:rsidRPr="00C023AA">
        <w:rPr>
          <w:rFonts w:ascii="Book Antiqua" w:eastAsia="Book Antiqua" w:hAnsi="Book Antiqua" w:cs="Book Antiqua"/>
          <w:color w:val="000000"/>
        </w:rPr>
        <w:t>789 DOI: 10.3390/ijerph17051729</w:t>
      </w:r>
      <w:r w:rsidRPr="00C023AA">
        <w:rPr>
          <w:rFonts w:ascii="Book Antiqua" w:eastAsia="Book Antiqua" w:hAnsi="Book Antiqua" w:cs="Book Antiqua"/>
          <w:color w:val="000000"/>
        </w:rPr>
        <w:t>]</w:t>
      </w:r>
    </w:p>
    <w:p w14:paraId="16CBF408"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84 </w:t>
      </w:r>
      <w:r w:rsidRPr="00C023AA">
        <w:rPr>
          <w:rFonts w:ascii="Book Antiqua" w:eastAsia="Book Antiqua" w:hAnsi="Book Antiqua" w:cs="Book Antiqua"/>
          <w:b/>
          <w:bCs/>
          <w:color w:val="000000"/>
        </w:rPr>
        <w:t>Liu H</w:t>
      </w:r>
      <w:r w:rsidRPr="00C023AA">
        <w:rPr>
          <w:rFonts w:ascii="Book Antiqua" w:eastAsia="Book Antiqua" w:hAnsi="Book Antiqua" w:cs="Book Antiqua"/>
          <w:color w:val="000000"/>
        </w:rPr>
        <w:t xml:space="preserve">, Wang LL, Zhao SJ, Kwak-Kim J, Mor G, Liao AH. Why are pregnant women susceptible to COVID-19? An immunological viewpoint. </w:t>
      </w:r>
      <w:r w:rsidRPr="00C023AA">
        <w:rPr>
          <w:rFonts w:ascii="Book Antiqua" w:eastAsia="Book Antiqua" w:hAnsi="Book Antiqua" w:cs="Book Antiqua"/>
          <w:i/>
          <w:iCs/>
          <w:color w:val="000000"/>
        </w:rPr>
        <w:t>J Reprod Immunol</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139</w:t>
      </w:r>
      <w:r w:rsidRPr="00C023AA">
        <w:rPr>
          <w:rFonts w:ascii="Book Antiqua" w:eastAsia="Book Antiqua" w:hAnsi="Book Antiqua" w:cs="Book Antiqua"/>
          <w:color w:val="000000"/>
        </w:rPr>
        <w:t>: 103122 [PMID: 32244166 DOI: 10.1016/j.jri.2020.103122]</w:t>
      </w:r>
    </w:p>
    <w:p w14:paraId="295D9D44"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85 </w:t>
      </w:r>
      <w:r w:rsidRPr="00C023AA">
        <w:rPr>
          <w:rFonts w:ascii="Book Antiqua" w:eastAsia="Book Antiqua" w:hAnsi="Book Antiqua" w:cs="Book Antiqua"/>
          <w:b/>
          <w:bCs/>
          <w:color w:val="000000"/>
        </w:rPr>
        <w:t>Liu N</w:t>
      </w:r>
      <w:r w:rsidRPr="00C023AA">
        <w:rPr>
          <w:rFonts w:ascii="Book Antiqua" w:eastAsia="Book Antiqua" w:hAnsi="Book Antiqua" w:cs="Book Antiqua"/>
          <w:color w:val="000000"/>
        </w:rPr>
        <w:t xml:space="preserve">, Zhang F, Wei C, Jia Y, Shang Z, Sun L, Wu L, Sun Z, Zhou Y, Wang Y, Liu W. Prevalence and predictors of PTSS during COVID-19 outbreak in China hardest-hit areas: Gender differences matter. </w:t>
      </w:r>
      <w:r w:rsidRPr="00C023AA">
        <w:rPr>
          <w:rFonts w:ascii="Book Antiqua" w:eastAsia="Book Antiqua" w:hAnsi="Book Antiqua" w:cs="Book Antiqua"/>
          <w:i/>
          <w:iCs/>
          <w:color w:val="000000"/>
        </w:rPr>
        <w:t>Psychiatry Res</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287</w:t>
      </w:r>
      <w:r w:rsidRPr="00C023AA">
        <w:rPr>
          <w:rFonts w:ascii="Book Antiqua" w:eastAsia="Book Antiqua" w:hAnsi="Book Antiqua" w:cs="Book Antiqua"/>
          <w:color w:val="000000"/>
        </w:rPr>
        <w:t>: 112921 [PMID: 32240896 DOI: 10.1016/j.psychres.2020.112921]</w:t>
      </w:r>
    </w:p>
    <w:p w14:paraId="076702B0"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86 </w:t>
      </w:r>
      <w:r w:rsidRPr="00C023AA">
        <w:rPr>
          <w:rFonts w:ascii="Book Antiqua" w:eastAsia="Book Antiqua" w:hAnsi="Book Antiqua" w:cs="Book Antiqua"/>
          <w:b/>
          <w:bCs/>
          <w:color w:val="000000"/>
        </w:rPr>
        <w:t>Almeida M</w:t>
      </w:r>
      <w:r w:rsidRPr="00C023AA">
        <w:rPr>
          <w:rFonts w:ascii="Book Antiqua" w:eastAsia="Book Antiqua" w:hAnsi="Book Antiqua" w:cs="Book Antiqua"/>
          <w:color w:val="000000"/>
        </w:rPr>
        <w:t xml:space="preserve">, Shrestha AD, Stojanac D, Miller LJ. The impact of the COVID-19 pandemic on women's mental health. </w:t>
      </w:r>
      <w:r w:rsidRPr="00C023AA">
        <w:rPr>
          <w:rFonts w:ascii="Book Antiqua" w:eastAsia="Book Antiqua" w:hAnsi="Book Antiqua" w:cs="Book Antiqua"/>
          <w:i/>
          <w:iCs/>
          <w:color w:val="000000"/>
        </w:rPr>
        <w:t>Arch Womens Ment Health</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23</w:t>
      </w:r>
      <w:r w:rsidRPr="00C023AA">
        <w:rPr>
          <w:rFonts w:ascii="Book Antiqua" w:eastAsia="Book Antiqua" w:hAnsi="Book Antiqua" w:cs="Book Antiqua"/>
          <w:color w:val="000000"/>
        </w:rPr>
        <w:t>: 741-748 [PMID: 33263142 DOI: 10.1007/s00737-020-01092-2]</w:t>
      </w:r>
    </w:p>
    <w:p w14:paraId="15DECA45"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87 </w:t>
      </w:r>
      <w:r w:rsidRPr="00C023AA">
        <w:rPr>
          <w:rFonts w:ascii="Book Antiqua" w:eastAsia="Book Antiqua" w:hAnsi="Book Antiqua" w:cs="Book Antiqua"/>
          <w:b/>
          <w:bCs/>
          <w:color w:val="000000"/>
        </w:rPr>
        <w:t>Berthelot N</w:t>
      </w:r>
      <w:r w:rsidRPr="00C023AA">
        <w:rPr>
          <w:rFonts w:ascii="Book Antiqua" w:eastAsia="Book Antiqua" w:hAnsi="Book Antiqua" w:cs="Book Antiqua"/>
          <w:color w:val="000000"/>
        </w:rPr>
        <w:t xml:space="preserve">, Lemieux R, Garon-Bissonnette J, Drouin-Maziade C, Martel É, Maziade M. Uptrend in distress and psychiatric symptomatology in pregnant women </w:t>
      </w:r>
      <w:r w:rsidRPr="00C023AA">
        <w:rPr>
          <w:rFonts w:ascii="Book Antiqua" w:eastAsia="Book Antiqua" w:hAnsi="Book Antiqua" w:cs="Book Antiqua"/>
          <w:color w:val="000000"/>
        </w:rPr>
        <w:lastRenderedPageBreak/>
        <w:t xml:space="preserve">during the coronavirus disease 2019 pandemic. </w:t>
      </w:r>
      <w:r w:rsidRPr="00C023AA">
        <w:rPr>
          <w:rFonts w:ascii="Book Antiqua" w:eastAsia="Book Antiqua" w:hAnsi="Book Antiqua" w:cs="Book Antiqua"/>
          <w:i/>
          <w:iCs/>
          <w:color w:val="000000"/>
        </w:rPr>
        <w:t>Acta Obstet Gynecol Scand</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99</w:t>
      </w:r>
      <w:r w:rsidRPr="00C023AA">
        <w:rPr>
          <w:rFonts w:ascii="Book Antiqua" w:eastAsia="Book Antiqua" w:hAnsi="Book Antiqua" w:cs="Book Antiqua"/>
          <w:color w:val="000000"/>
        </w:rPr>
        <w:t>: 848-855 [PMID: 32449178 DOI: 10.1111/aogs.13925]</w:t>
      </w:r>
    </w:p>
    <w:p w14:paraId="1F02729D"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88 </w:t>
      </w:r>
      <w:r w:rsidRPr="00C023AA">
        <w:rPr>
          <w:rFonts w:ascii="Book Antiqua" w:eastAsia="Book Antiqua" w:hAnsi="Book Antiqua" w:cs="Book Antiqua"/>
          <w:b/>
          <w:bCs/>
          <w:color w:val="000000"/>
        </w:rPr>
        <w:t>Lebel C</w:t>
      </w:r>
      <w:r w:rsidRPr="00C023AA">
        <w:rPr>
          <w:rFonts w:ascii="Book Antiqua" w:eastAsia="Book Antiqua" w:hAnsi="Book Antiqua" w:cs="Book Antiqua"/>
          <w:color w:val="000000"/>
        </w:rPr>
        <w:t xml:space="preserve">, MacKinnon A, Bagshawe M, Tomfohr-Madsen L, Giesbrecht G. Elevated depression and anxiety symptoms among pregnant individuals during the COVID-19 pandemic. </w:t>
      </w:r>
      <w:r w:rsidRPr="00C023AA">
        <w:rPr>
          <w:rFonts w:ascii="Book Antiqua" w:eastAsia="Book Antiqua" w:hAnsi="Book Antiqua" w:cs="Book Antiqua"/>
          <w:i/>
          <w:iCs/>
          <w:color w:val="000000"/>
        </w:rPr>
        <w:t>J Affect Disord</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277</w:t>
      </w:r>
      <w:r w:rsidRPr="00C023AA">
        <w:rPr>
          <w:rFonts w:ascii="Book Antiqua" w:eastAsia="Book Antiqua" w:hAnsi="Book Antiqua" w:cs="Book Antiqua"/>
          <w:color w:val="000000"/>
        </w:rPr>
        <w:t>: 5-13 [PMID: 32777604 DOI: 10.1016/j.jad.2020.07.126]</w:t>
      </w:r>
    </w:p>
    <w:p w14:paraId="3BF3B7B1"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89 </w:t>
      </w:r>
      <w:r w:rsidRPr="00C023AA">
        <w:rPr>
          <w:rFonts w:ascii="Book Antiqua" w:eastAsia="Book Antiqua" w:hAnsi="Book Antiqua" w:cs="Book Antiqua"/>
          <w:b/>
          <w:bCs/>
          <w:color w:val="000000"/>
        </w:rPr>
        <w:t>Poon LC</w:t>
      </w:r>
      <w:r w:rsidRPr="00C023AA">
        <w:rPr>
          <w:rFonts w:ascii="Book Antiqua" w:eastAsia="Book Antiqua" w:hAnsi="Book Antiqua" w:cs="Book Antiqua"/>
          <w:color w:val="000000"/>
        </w:rPr>
        <w:t xml:space="preserve">, Yang H, Kapur A, Melamed N, Dao B, Divakar H, McIntyre HD, Kihara AB, Ayres-de-Campos D, Ferrazzi EM, Di Renzo GC, Hod M. Global interim guidance on coronavirus disease 2019 (COVID-19) during pregnancy and puerperium from FIGO and allied partners: Information for healthcare professionals. </w:t>
      </w:r>
      <w:r w:rsidRPr="00C023AA">
        <w:rPr>
          <w:rFonts w:ascii="Book Antiqua" w:eastAsia="Book Antiqua" w:hAnsi="Book Antiqua" w:cs="Book Antiqua"/>
          <w:i/>
          <w:iCs/>
          <w:color w:val="000000"/>
        </w:rPr>
        <w:t>Int J Gynaecol Obstet</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149</w:t>
      </w:r>
      <w:r w:rsidRPr="00C023AA">
        <w:rPr>
          <w:rFonts w:ascii="Book Antiqua" w:eastAsia="Book Antiqua" w:hAnsi="Book Antiqua" w:cs="Book Antiqua"/>
          <w:color w:val="000000"/>
        </w:rPr>
        <w:t>: 273-286 [PMID: 32248521 DOI: 10.1002/ijgo.13156]</w:t>
      </w:r>
    </w:p>
    <w:p w14:paraId="0FDAE628"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90 </w:t>
      </w:r>
      <w:r w:rsidRPr="00C023AA">
        <w:rPr>
          <w:rFonts w:ascii="Book Antiqua" w:eastAsia="Book Antiqua" w:hAnsi="Book Antiqua" w:cs="Book Antiqua"/>
          <w:b/>
          <w:bCs/>
          <w:color w:val="000000"/>
        </w:rPr>
        <w:t>Grigoriadis S</w:t>
      </w:r>
      <w:r w:rsidRPr="00C023AA">
        <w:rPr>
          <w:rFonts w:ascii="Book Antiqua" w:eastAsia="Book Antiqua" w:hAnsi="Book Antiqua" w:cs="Book Antiqua"/>
          <w:color w:val="000000"/>
        </w:rPr>
        <w:t xml:space="preserve">, VonderPorten EH, Mamisashvili L, Tomlinson G, Dennis CL, Koren G, Steiner M, Mousmanis P, Cheung A, Radford K, Martinovic J, Ross LE. The impact of maternal depression during pregnancy on perinatal outcomes: a systematic review and meta-analysis. </w:t>
      </w:r>
      <w:r w:rsidRPr="00C023AA">
        <w:rPr>
          <w:rFonts w:ascii="Book Antiqua" w:eastAsia="Book Antiqua" w:hAnsi="Book Antiqua" w:cs="Book Antiqua"/>
          <w:i/>
          <w:iCs/>
          <w:color w:val="000000"/>
        </w:rPr>
        <w:t>J Clin Psychiatry</w:t>
      </w:r>
      <w:r w:rsidRPr="00C023AA">
        <w:rPr>
          <w:rFonts w:ascii="Book Antiqua" w:eastAsia="Book Antiqua" w:hAnsi="Book Antiqua" w:cs="Book Antiqua"/>
          <w:color w:val="000000"/>
        </w:rPr>
        <w:t xml:space="preserve"> 2013; </w:t>
      </w:r>
      <w:r w:rsidRPr="00C023AA">
        <w:rPr>
          <w:rFonts w:ascii="Book Antiqua" w:eastAsia="Book Antiqua" w:hAnsi="Book Antiqua" w:cs="Book Antiqua"/>
          <w:b/>
          <w:bCs/>
          <w:color w:val="000000"/>
        </w:rPr>
        <w:t>74</w:t>
      </w:r>
      <w:r w:rsidRPr="00C023AA">
        <w:rPr>
          <w:rFonts w:ascii="Book Antiqua" w:eastAsia="Book Antiqua" w:hAnsi="Book Antiqua" w:cs="Book Antiqua"/>
          <w:color w:val="000000"/>
        </w:rPr>
        <w:t>: e321-e341 [PMID: 23656857 DOI: 10.4088/JCP.12r07968]</w:t>
      </w:r>
    </w:p>
    <w:p w14:paraId="5BBC52BD"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91 </w:t>
      </w:r>
      <w:r w:rsidRPr="00C023AA">
        <w:rPr>
          <w:rFonts w:ascii="Book Antiqua" w:eastAsia="Book Antiqua" w:hAnsi="Book Antiqua" w:cs="Book Antiqua"/>
          <w:b/>
          <w:bCs/>
          <w:color w:val="000000"/>
        </w:rPr>
        <w:t>Galle A</w:t>
      </w:r>
      <w:r w:rsidRPr="00C023AA">
        <w:rPr>
          <w:rFonts w:ascii="Book Antiqua" w:eastAsia="Book Antiqua" w:hAnsi="Book Antiqua" w:cs="Book Antiqua"/>
          <w:color w:val="000000"/>
        </w:rPr>
        <w:t xml:space="preserve">, Semaan A, Huysmans E, Audet C, Asefa A, Delvaux T, Afolabi BB, El Ayadi AM, Benova L. A double-edged sword-telemedicine for maternal care during COVID-19: findings from a global mixed-methods study of healthcare providers. </w:t>
      </w:r>
      <w:r w:rsidRPr="00C023AA">
        <w:rPr>
          <w:rFonts w:ascii="Book Antiqua" w:eastAsia="Book Antiqua" w:hAnsi="Book Antiqua" w:cs="Book Antiqua"/>
          <w:i/>
          <w:iCs/>
          <w:color w:val="000000"/>
        </w:rPr>
        <w:t>BMJ Glob Health</w:t>
      </w:r>
      <w:r w:rsidRPr="00C023AA">
        <w:rPr>
          <w:rFonts w:ascii="Book Antiqua" w:eastAsia="Book Antiqua" w:hAnsi="Book Antiqua" w:cs="Book Antiqua"/>
          <w:color w:val="000000"/>
        </w:rPr>
        <w:t xml:space="preserve"> 2021; </w:t>
      </w:r>
      <w:r w:rsidRPr="00C023AA">
        <w:rPr>
          <w:rFonts w:ascii="Book Antiqua" w:eastAsia="Book Antiqua" w:hAnsi="Book Antiqua" w:cs="Book Antiqua"/>
          <w:b/>
          <w:bCs/>
          <w:color w:val="000000"/>
        </w:rPr>
        <w:t>6</w:t>
      </w:r>
      <w:r w:rsidRPr="00C023AA">
        <w:rPr>
          <w:rFonts w:ascii="Book Antiqua" w:eastAsia="Book Antiqua" w:hAnsi="Book Antiqua" w:cs="Book Antiqua"/>
          <w:color w:val="000000"/>
        </w:rPr>
        <w:t xml:space="preserve"> [PMID: 33632772]</w:t>
      </w:r>
    </w:p>
    <w:p w14:paraId="62BEFE11" w14:textId="71023303"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92 </w:t>
      </w:r>
      <w:r w:rsidRPr="00C023AA">
        <w:rPr>
          <w:rFonts w:ascii="Book Antiqua" w:eastAsia="Book Antiqua" w:hAnsi="Book Antiqua" w:cs="Book Antiqua"/>
          <w:b/>
          <w:color w:val="000000"/>
        </w:rPr>
        <w:t>World Health Organzation</w:t>
      </w:r>
      <w:r w:rsidRPr="00C023AA">
        <w:rPr>
          <w:rFonts w:ascii="Book Antiqua" w:eastAsia="Book Antiqua" w:hAnsi="Book Antiqua" w:cs="Book Antiqua"/>
          <w:color w:val="000000"/>
        </w:rPr>
        <w:t>. Maternal mental health 2020</w:t>
      </w:r>
      <w:r w:rsidR="006C340F" w:rsidRPr="00C023AA">
        <w:rPr>
          <w:rFonts w:ascii="Book Antiqua" w:eastAsia="Book Antiqua" w:hAnsi="Book Antiqua" w:cs="Book Antiqua"/>
          <w:color w:val="000000"/>
        </w:rPr>
        <w:t>.</w:t>
      </w:r>
      <w:r w:rsidRPr="00C023AA">
        <w:rPr>
          <w:rFonts w:ascii="Book Antiqua" w:eastAsia="Book Antiqua" w:hAnsi="Book Antiqua" w:cs="Book Antiqua"/>
          <w:color w:val="000000"/>
        </w:rPr>
        <w:t xml:space="preserve"> [cited 1 February 2021]. In World Health Organization Mental Health and Substance Abuse. Geneva. Available from: https://www.who.int/teams/mental-health-and-substance-use/maternal-mental-health</w:t>
      </w:r>
    </w:p>
    <w:p w14:paraId="5425B11C" w14:textId="7C6C000F"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93 </w:t>
      </w:r>
      <w:r w:rsidRPr="00C023AA">
        <w:rPr>
          <w:rFonts w:ascii="Book Antiqua" w:eastAsia="Book Antiqua" w:hAnsi="Book Antiqua" w:cs="Book Antiqua"/>
          <w:b/>
          <w:bCs/>
          <w:color w:val="000000"/>
        </w:rPr>
        <w:t xml:space="preserve">United Nations. </w:t>
      </w:r>
      <w:r w:rsidRPr="00C023AA">
        <w:rPr>
          <w:rFonts w:ascii="Book Antiqua" w:eastAsia="Book Antiqua" w:hAnsi="Book Antiqua" w:cs="Book Antiqua"/>
          <w:bCs/>
          <w:color w:val="000000"/>
        </w:rPr>
        <w:t>The COVID-19 Shadow Pandemic: Domestic Violence in the World of Work - A Call to Action for the Private Sector New York,</w:t>
      </w:r>
      <w:r w:rsidRPr="00C023AA">
        <w:rPr>
          <w:rFonts w:ascii="Book Antiqua" w:eastAsia="Book Antiqua" w:hAnsi="Book Antiqua" w:cs="Book Antiqua"/>
          <w:color w:val="000000"/>
        </w:rPr>
        <w:t xml:space="preserve"> New York 2020</w:t>
      </w:r>
      <w:r w:rsidR="006C340F" w:rsidRPr="00C023AA">
        <w:rPr>
          <w:rFonts w:ascii="Book Antiqua" w:eastAsia="Book Antiqua" w:hAnsi="Book Antiqua" w:cs="Book Antiqua"/>
          <w:color w:val="000000"/>
        </w:rPr>
        <w:t>.</w:t>
      </w:r>
      <w:r w:rsidRPr="00C023AA">
        <w:rPr>
          <w:rFonts w:ascii="Book Antiqua" w:eastAsia="Book Antiqua" w:hAnsi="Book Antiqua" w:cs="Book Antiqua"/>
          <w:color w:val="000000"/>
        </w:rPr>
        <w:t xml:space="preserve"> [cited 1 February 2021]. Available from: https://www.weps.org/sites/default/files/2021-01/COVID-19_DOMESTIC_VIOLENCE.pdf</w:t>
      </w:r>
    </w:p>
    <w:p w14:paraId="45085E55"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lastRenderedPageBreak/>
        <w:t xml:space="preserve">94 </w:t>
      </w:r>
      <w:r w:rsidRPr="00C023AA">
        <w:rPr>
          <w:rFonts w:ascii="Book Antiqua" w:eastAsia="Book Antiqua" w:hAnsi="Book Antiqua" w:cs="Book Antiqua"/>
          <w:b/>
          <w:bCs/>
          <w:color w:val="000000"/>
        </w:rPr>
        <w:t>Nikolich-Zugich J</w:t>
      </w:r>
      <w:r w:rsidRPr="00C023AA">
        <w:rPr>
          <w:rFonts w:ascii="Book Antiqua" w:eastAsia="Book Antiqua" w:hAnsi="Book Antiqua" w:cs="Book Antiqua"/>
          <w:color w:val="000000"/>
        </w:rPr>
        <w:t xml:space="preserve">, Knox KS, Rios CT, Natt B, Bhattacharya D, Fain MJ. SARS-CoV-2 and COVID-19 in older adults: what we may expect regarding pathogenesis, immune responses, and outcomes. </w:t>
      </w:r>
      <w:r w:rsidRPr="00C023AA">
        <w:rPr>
          <w:rFonts w:ascii="Book Antiqua" w:eastAsia="Book Antiqua" w:hAnsi="Book Antiqua" w:cs="Book Antiqua"/>
          <w:i/>
          <w:iCs/>
          <w:color w:val="000000"/>
        </w:rPr>
        <w:t>Geroscience</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42</w:t>
      </w:r>
      <w:r w:rsidRPr="00C023AA">
        <w:rPr>
          <w:rFonts w:ascii="Book Antiqua" w:eastAsia="Book Antiqua" w:hAnsi="Book Antiqua" w:cs="Book Antiqua"/>
          <w:color w:val="000000"/>
        </w:rPr>
        <w:t>: 505-514 [PMID: 32274617 DOI: 10.1007/s11357-020-00186-0]</w:t>
      </w:r>
    </w:p>
    <w:p w14:paraId="6D17B094"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95 </w:t>
      </w:r>
      <w:r w:rsidRPr="00C023AA">
        <w:rPr>
          <w:rFonts w:ascii="Book Antiqua" w:eastAsia="Book Antiqua" w:hAnsi="Book Antiqua" w:cs="Book Antiqua"/>
          <w:b/>
          <w:bCs/>
          <w:color w:val="000000"/>
        </w:rPr>
        <w:t>Naharci MI</w:t>
      </w:r>
      <w:r w:rsidRPr="00C023AA">
        <w:rPr>
          <w:rFonts w:ascii="Book Antiqua" w:eastAsia="Book Antiqua" w:hAnsi="Book Antiqua" w:cs="Book Antiqua"/>
          <w:color w:val="000000"/>
        </w:rPr>
        <w:t xml:space="preserve">, Katipoglu B, Tasci I. Coronavirus 2019 (COVID-19) outbreak and geropsychiatric care for older adults: a view from Turkey. </w:t>
      </w:r>
      <w:r w:rsidRPr="00C023AA">
        <w:rPr>
          <w:rFonts w:ascii="Book Antiqua" w:eastAsia="Book Antiqua" w:hAnsi="Book Antiqua" w:cs="Book Antiqua"/>
          <w:i/>
          <w:iCs/>
          <w:color w:val="000000"/>
        </w:rPr>
        <w:t>Int Psychogeriatr</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32</w:t>
      </w:r>
      <w:r w:rsidRPr="00C023AA">
        <w:rPr>
          <w:rFonts w:ascii="Book Antiqua" w:eastAsia="Book Antiqua" w:hAnsi="Book Antiqua" w:cs="Book Antiqua"/>
          <w:color w:val="000000"/>
        </w:rPr>
        <w:t>: 1193-1197 [PMID: 32522301 DOI: 10.1017/S1041610220001167]</w:t>
      </w:r>
    </w:p>
    <w:p w14:paraId="40DE0577" w14:textId="564B36F5"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96 </w:t>
      </w:r>
      <w:r w:rsidRPr="00C023AA">
        <w:rPr>
          <w:rFonts w:ascii="Book Antiqua" w:eastAsia="Book Antiqua" w:hAnsi="Book Antiqua" w:cs="Book Antiqua"/>
          <w:b/>
          <w:bCs/>
          <w:color w:val="000000"/>
        </w:rPr>
        <w:t>Center for Disease for Control and Prevention</w:t>
      </w:r>
      <w:r w:rsidRPr="00C023AA">
        <w:rPr>
          <w:rFonts w:ascii="Book Antiqua" w:eastAsia="Book Antiqua" w:hAnsi="Book Antiqua" w:cs="Book Antiqua"/>
          <w:bCs/>
          <w:color w:val="000000"/>
        </w:rPr>
        <w:t>. Additional COVID-19 Guidance for Caregivers of People Living with Dementia in Community Settings Washington,</w:t>
      </w:r>
      <w:r w:rsidRPr="00C023AA">
        <w:rPr>
          <w:rFonts w:ascii="Book Antiqua" w:eastAsia="Book Antiqua" w:hAnsi="Book Antiqua" w:cs="Book Antiqua"/>
          <w:color w:val="000000"/>
        </w:rPr>
        <w:t xml:space="preserve"> D. C. 2020</w:t>
      </w:r>
      <w:r w:rsidR="006C340F" w:rsidRPr="00C023AA">
        <w:rPr>
          <w:rFonts w:ascii="Book Antiqua" w:eastAsia="Book Antiqua" w:hAnsi="Book Antiqua" w:cs="Book Antiqua"/>
          <w:color w:val="000000"/>
        </w:rPr>
        <w:t>.</w:t>
      </w:r>
      <w:r w:rsidRPr="00C023AA">
        <w:rPr>
          <w:rFonts w:ascii="Book Antiqua" w:eastAsia="Book Antiqua" w:hAnsi="Book Antiqua" w:cs="Book Antiqua"/>
          <w:color w:val="000000"/>
        </w:rPr>
        <w:t xml:space="preserve"> [cited 2 February 2021]. Available from: https://www.cdc.gov/coronavirus/2019-ncov/need-extra-precautions/caregivers-dementia.html</w:t>
      </w:r>
    </w:p>
    <w:p w14:paraId="20848F0F"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97 </w:t>
      </w:r>
      <w:r w:rsidRPr="00C023AA">
        <w:rPr>
          <w:rFonts w:ascii="Book Antiqua" w:eastAsia="Book Antiqua" w:hAnsi="Book Antiqua" w:cs="Book Antiqua"/>
          <w:b/>
          <w:bCs/>
          <w:color w:val="000000"/>
        </w:rPr>
        <w:t>Banerjee D</w:t>
      </w:r>
      <w:r w:rsidRPr="00C023AA">
        <w:rPr>
          <w:rFonts w:ascii="Book Antiqua" w:eastAsia="Book Antiqua" w:hAnsi="Book Antiqua" w:cs="Book Antiqua"/>
          <w:color w:val="000000"/>
        </w:rPr>
        <w:t xml:space="preserve">. The impact of Covid-19 pandemic on elderly mental health. </w:t>
      </w:r>
      <w:r w:rsidRPr="00C023AA">
        <w:rPr>
          <w:rFonts w:ascii="Book Antiqua" w:eastAsia="Book Antiqua" w:hAnsi="Book Antiqua" w:cs="Book Antiqua"/>
          <w:i/>
          <w:iCs/>
          <w:color w:val="000000"/>
        </w:rPr>
        <w:t>Int J Geriatr Psychiatry</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35</w:t>
      </w:r>
      <w:r w:rsidRPr="00C023AA">
        <w:rPr>
          <w:rFonts w:ascii="Book Antiqua" w:eastAsia="Book Antiqua" w:hAnsi="Book Antiqua" w:cs="Book Antiqua"/>
          <w:color w:val="000000"/>
        </w:rPr>
        <w:t xml:space="preserve">: 1466-1467 [PMID: 32364283 </w:t>
      </w:r>
      <w:r w:rsidR="00320C99" w:rsidRPr="00C023AA">
        <w:rPr>
          <w:rFonts w:ascii="Book Antiqua" w:eastAsia="Book Antiqua" w:hAnsi="Book Antiqua" w:cs="Book Antiqua"/>
          <w:color w:val="000000"/>
        </w:rPr>
        <w:t>DOI: 10.1002/gps.5320</w:t>
      </w:r>
      <w:r w:rsidRPr="00C023AA">
        <w:rPr>
          <w:rFonts w:ascii="Book Antiqua" w:eastAsia="Book Antiqua" w:hAnsi="Book Antiqua" w:cs="Book Antiqua"/>
          <w:color w:val="000000"/>
        </w:rPr>
        <w:t>]</w:t>
      </w:r>
    </w:p>
    <w:p w14:paraId="1870EA59"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98 </w:t>
      </w:r>
      <w:r w:rsidRPr="00C023AA">
        <w:rPr>
          <w:rFonts w:ascii="Book Antiqua" w:eastAsia="Book Antiqua" w:hAnsi="Book Antiqua" w:cs="Book Antiqua"/>
          <w:b/>
          <w:bCs/>
          <w:color w:val="000000"/>
        </w:rPr>
        <w:t>Armitage R</w:t>
      </w:r>
      <w:r w:rsidRPr="00C023AA">
        <w:rPr>
          <w:rFonts w:ascii="Book Antiqua" w:eastAsia="Book Antiqua" w:hAnsi="Book Antiqua" w:cs="Book Antiqua"/>
          <w:color w:val="000000"/>
        </w:rPr>
        <w:t xml:space="preserve">, Nellums LB. COVID-19 and the consequences of isolating the elderly. </w:t>
      </w:r>
      <w:r w:rsidRPr="00C023AA">
        <w:rPr>
          <w:rFonts w:ascii="Book Antiqua" w:eastAsia="Book Antiqua" w:hAnsi="Book Antiqua" w:cs="Book Antiqua"/>
          <w:i/>
          <w:iCs/>
          <w:color w:val="000000"/>
        </w:rPr>
        <w:t>Lancet Public Health</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5</w:t>
      </w:r>
      <w:r w:rsidRPr="00C023AA">
        <w:rPr>
          <w:rFonts w:ascii="Book Antiqua" w:eastAsia="Book Antiqua" w:hAnsi="Book Antiqua" w:cs="Book Antiqua"/>
          <w:color w:val="000000"/>
        </w:rPr>
        <w:t>: e256 [PMID: 32199471 DOI: 10.1016/S2468-2667(20)30061-X]</w:t>
      </w:r>
    </w:p>
    <w:p w14:paraId="3EDB1F24"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99 </w:t>
      </w:r>
      <w:r w:rsidRPr="00C023AA">
        <w:rPr>
          <w:rFonts w:ascii="Book Antiqua" w:eastAsia="Book Antiqua" w:hAnsi="Book Antiqua" w:cs="Book Antiqua"/>
          <w:b/>
          <w:bCs/>
          <w:color w:val="000000"/>
        </w:rPr>
        <w:t>Flint AJ</w:t>
      </w:r>
      <w:r w:rsidRPr="00C023AA">
        <w:rPr>
          <w:rFonts w:ascii="Book Antiqua" w:eastAsia="Book Antiqua" w:hAnsi="Book Antiqua" w:cs="Book Antiqua"/>
          <w:color w:val="000000"/>
        </w:rPr>
        <w:t xml:space="preserve">, Bingham KS, Iaboni A. Effect of COVID-19 on the mental health care of older people in Canada. </w:t>
      </w:r>
      <w:r w:rsidRPr="00C023AA">
        <w:rPr>
          <w:rFonts w:ascii="Book Antiqua" w:eastAsia="Book Antiqua" w:hAnsi="Book Antiqua" w:cs="Book Antiqua"/>
          <w:i/>
          <w:iCs/>
          <w:color w:val="000000"/>
        </w:rPr>
        <w:t>Int Psychogeriatr</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32</w:t>
      </w:r>
      <w:r w:rsidRPr="00C023AA">
        <w:rPr>
          <w:rFonts w:ascii="Book Antiqua" w:eastAsia="Book Antiqua" w:hAnsi="Book Antiqua" w:cs="Book Antiqua"/>
          <w:color w:val="000000"/>
        </w:rPr>
        <w:t>: 1113-1116 [PMID: 32326993 DOI: 10.1017/S1041610220000708]</w:t>
      </w:r>
    </w:p>
    <w:p w14:paraId="77467480" w14:textId="77777777"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100 </w:t>
      </w:r>
      <w:r w:rsidRPr="00C023AA">
        <w:rPr>
          <w:rFonts w:ascii="Book Antiqua" w:eastAsia="Book Antiqua" w:hAnsi="Book Antiqua" w:cs="Book Antiqua"/>
          <w:b/>
          <w:bCs/>
          <w:color w:val="000000"/>
        </w:rPr>
        <w:t>Yang Y</w:t>
      </w:r>
      <w:r w:rsidRPr="00C023AA">
        <w:rPr>
          <w:rFonts w:ascii="Book Antiqua" w:eastAsia="Book Antiqua" w:hAnsi="Book Antiqua" w:cs="Book Antiqua"/>
          <w:color w:val="000000"/>
        </w:rPr>
        <w:t xml:space="preserve">, Li W, Zhang Q, Zhang L, Cheung T, Xiang YT. Mental health services for older adults in China during the COVID-19 outbreak. </w:t>
      </w:r>
      <w:r w:rsidRPr="00C023AA">
        <w:rPr>
          <w:rFonts w:ascii="Book Antiqua" w:eastAsia="Book Antiqua" w:hAnsi="Book Antiqua" w:cs="Book Antiqua"/>
          <w:i/>
          <w:iCs/>
          <w:color w:val="000000"/>
        </w:rPr>
        <w:t>Lancet Psychiatry</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7</w:t>
      </w:r>
      <w:r w:rsidRPr="00C023AA">
        <w:rPr>
          <w:rFonts w:ascii="Book Antiqua" w:eastAsia="Book Antiqua" w:hAnsi="Book Antiqua" w:cs="Book Antiqua"/>
          <w:color w:val="000000"/>
        </w:rPr>
        <w:t>: e19 [PMID: 32085843 DOI: 10.1016/S2215-0366(20)30079-1]</w:t>
      </w:r>
    </w:p>
    <w:p w14:paraId="64F05D31" w14:textId="2677FBE9"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 xml:space="preserve">101 </w:t>
      </w:r>
      <w:r w:rsidRPr="00C023AA">
        <w:rPr>
          <w:rFonts w:ascii="Book Antiqua" w:eastAsia="Book Antiqua" w:hAnsi="Book Antiqua" w:cs="Book Antiqua"/>
          <w:b/>
          <w:bCs/>
          <w:color w:val="000000"/>
        </w:rPr>
        <w:t>Llibre-Guerra JJ</w:t>
      </w:r>
      <w:r w:rsidRPr="00C023AA">
        <w:rPr>
          <w:rFonts w:ascii="Book Antiqua" w:eastAsia="Book Antiqua" w:hAnsi="Book Antiqua" w:cs="Book Antiqua"/>
          <w:color w:val="000000"/>
        </w:rPr>
        <w:t xml:space="preserve">, Jiménez-Velázquez IZ, Llibre-Rodriguez JJ, Acosta D. </w:t>
      </w:r>
      <w:bookmarkStart w:id="2" w:name="OLE_LINK2777"/>
      <w:bookmarkStart w:id="3" w:name="OLE_LINK2778"/>
      <w:r w:rsidRPr="00C023AA">
        <w:rPr>
          <w:rFonts w:ascii="Book Antiqua" w:eastAsia="Book Antiqua" w:hAnsi="Book Antiqua" w:cs="Book Antiqua"/>
          <w:color w:val="000000"/>
        </w:rPr>
        <w:t>The impact of COVID-19 on mental health in the Hispanic Caribbean region.</w:t>
      </w:r>
      <w:bookmarkEnd w:id="2"/>
      <w:bookmarkEnd w:id="3"/>
      <w:r w:rsidRPr="00C023AA">
        <w:rPr>
          <w:rFonts w:ascii="Book Antiqua" w:eastAsia="Book Antiqua" w:hAnsi="Book Antiqua" w:cs="Book Antiqua"/>
          <w:color w:val="000000"/>
        </w:rPr>
        <w:t xml:space="preserve"> </w:t>
      </w:r>
      <w:r w:rsidRPr="00C023AA">
        <w:rPr>
          <w:rFonts w:ascii="Book Antiqua" w:eastAsia="Book Antiqua" w:hAnsi="Book Antiqua" w:cs="Book Antiqua"/>
          <w:i/>
          <w:iCs/>
          <w:color w:val="000000"/>
        </w:rPr>
        <w:t>Int Psychogeriatr</w:t>
      </w:r>
      <w:r w:rsidR="006C340F" w:rsidRPr="00C023AA">
        <w:rPr>
          <w:rFonts w:ascii="Book Antiqua" w:eastAsia="Book Antiqua" w:hAnsi="Book Antiqua" w:cs="Book Antiqua"/>
          <w:i/>
          <w:iCs/>
          <w:color w:val="000000"/>
        </w:rPr>
        <w:t xml:space="preserve"> </w:t>
      </w:r>
      <w:r w:rsidR="006C340F" w:rsidRPr="00C023AA">
        <w:rPr>
          <w:rFonts w:ascii="Book Antiqua" w:eastAsia="Book Antiqua" w:hAnsi="Book Antiqua" w:cs="Book Antiqua"/>
          <w:color w:val="000000"/>
        </w:rPr>
        <w:t xml:space="preserve">2020; </w:t>
      </w:r>
      <w:r w:rsidR="006C340F" w:rsidRPr="00C023AA">
        <w:rPr>
          <w:rFonts w:ascii="Book Antiqua" w:eastAsia="Book Antiqua" w:hAnsi="Book Antiqua" w:cs="Book Antiqua"/>
          <w:b/>
          <w:bCs/>
          <w:color w:val="000000"/>
        </w:rPr>
        <w:t>32</w:t>
      </w:r>
      <w:r w:rsidR="006C340F" w:rsidRPr="00C023AA">
        <w:rPr>
          <w:rFonts w:ascii="Book Antiqua" w:eastAsia="Book Antiqua" w:hAnsi="Book Antiqua" w:cs="Book Antiqua"/>
          <w:color w:val="000000"/>
        </w:rPr>
        <w:t>: 1143-1146 [PMID: 32383637 DOI: 10.1017/S1041610220000848]</w:t>
      </w:r>
    </w:p>
    <w:p w14:paraId="0A6528C5" w14:textId="2BC375EE"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10</w:t>
      </w:r>
      <w:r w:rsidR="004C1DE0">
        <w:rPr>
          <w:rFonts w:ascii="Book Antiqua" w:eastAsia="Book Antiqua" w:hAnsi="Book Antiqua" w:cs="Book Antiqua"/>
          <w:color w:val="000000"/>
        </w:rPr>
        <w:t>2</w:t>
      </w:r>
      <w:r w:rsidRPr="00C023AA">
        <w:rPr>
          <w:rFonts w:ascii="Book Antiqua" w:eastAsia="Book Antiqua" w:hAnsi="Book Antiqua" w:cs="Book Antiqua"/>
          <w:color w:val="000000"/>
        </w:rPr>
        <w:t xml:space="preserve"> </w:t>
      </w:r>
      <w:r w:rsidRPr="00C023AA">
        <w:rPr>
          <w:rFonts w:ascii="Book Antiqua" w:eastAsia="Book Antiqua" w:hAnsi="Book Antiqua" w:cs="Book Antiqua"/>
          <w:b/>
          <w:bCs/>
          <w:color w:val="000000"/>
        </w:rPr>
        <w:t>Chiu CJ</w:t>
      </w:r>
      <w:r w:rsidRPr="00C023AA">
        <w:rPr>
          <w:rFonts w:ascii="Book Antiqua" w:eastAsia="Book Antiqua" w:hAnsi="Book Antiqua" w:cs="Book Antiqua"/>
          <w:color w:val="000000"/>
        </w:rPr>
        <w:t xml:space="preserve">, Liu CW. Understanding Older Adult's Technology Adoption and Withdrawal for Elderly Care and Education: Mixed Method Analysis from National Survey. </w:t>
      </w:r>
      <w:r w:rsidRPr="00C023AA">
        <w:rPr>
          <w:rFonts w:ascii="Book Antiqua" w:eastAsia="Book Antiqua" w:hAnsi="Book Antiqua" w:cs="Book Antiqua"/>
          <w:i/>
          <w:iCs/>
          <w:color w:val="000000"/>
        </w:rPr>
        <w:t>J Med Internet Res</w:t>
      </w:r>
      <w:r w:rsidRPr="00C023AA">
        <w:rPr>
          <w:rFonts w:ascii="Book Antiqua" w:eastAsia="Book Antiqua" w:hAnsi="Book Antiqua" w:cs="Book Antiqua"/>
          <w:color w:val="000000"/>
        </w:rPr>
        <w:t xml:space="preserve"> 2017; </w:t>
      </w:r>
      <w:r w:rsidRPr="00C023AA">
        <w:rPr>
          <w:rFonts w:ascii="Book Antiqua" w:eastAsia="Book Antiqua" w:hAnsi="Book Antiqua" w:cs="Book Antiqua"/>
          <w:b/>
          <w:bCs/>
          <w:color w:val="000000"/>
        </w:rPr>
        <w:t>19</w:t>
      </w:r>
      <w:r w:rsidRPr="00C023AA">
        <w:rPr>
          <w:rFonts w:ascii="Book Antiqua" w:eastAsia="Book Antiqua" w:hAnsi="Book Antiqua" w:cs="Book Antiqua"/>
          <w:color w:val="000000"/>
        </w:rPr>
        <w:t>: e374 [PMID: 29101093 DOI: 10.2196/jmir.7401]</w:t>
      </w:r>
    </w:p>
    <w:p w14:paraId="65D9BF8B" w14:textId="23D7B045"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lastRenderedPageBreak/>
        <w:t>10</w:t>
      </w:r>
      <w:r w:rsidR="004C1DE0">
        <w:rPr>
          <w:rFonts w:ascii="Book Antiqua" w:eastAsia="Book Antiqua" w:hAnsi="Book Antiqua" w:cs="Book Antiqua"/>
          <w:color w:val="000000"/>
        </w:rPr>
        <w:t>3</w:t>
      </w:r>
      <w:r w:rsidRPr="00C023AA">
        <w:rPr>
          <w:rFonts w:ascii="Book Antiqua" w:eastAsia="Book Antiqua" w:hAnsi="Book Antiqua" w:cs="Book Antiqua"/>
          <w:color w:val="000000"/>
        </w:rPr>
        <w:t xml:space="preserve"> </w:t>
      </w:r>
      <w:r w:rsidRPr="00C023AA">
        <w:rPr>
          <w:rFonts w:ascii="Book Antiqua" w:eastAsia="Book Antiqua" w:hAnsi="Book Antiqua" w:cs="Book Antiqua"/>
          <w:b/>
          <w:bCs/>
          <w:color w:val="000000"/>
        </w:rPr>
        <w:t>Cabore JW</w:t>
      </w:r>
      <w:r w:rsidRPr="00C023AA">
        <w:rPr>
          <w:rFonts w:ascii="Book Antiqua" w:eastAsia="Book Antiqua" w:hAnsi="Book Antiqua" w:cs="Book Antiqua"/>
          <w:color w:val="000000"/>
        </w:rPr>
        <w:t xml:space="preserve">, Karamagi HC, Kipruto H, Asamani JA, Droti B, Seydi ABW, Titi-Ofei R, Impouma B, Yao M, Yoti Z, Zawaira F, Tumusiime P, Talisuna A, Kasolo FC, Moeti MR. The potential effects of widespread community transmission of SARS-CoV-2 infection in the World Health Organization African Region: a predictive model. </w:t>
      </w:r>
      <w:r w:rsidRPr="00C023AA">
        <w:rPr>
          <w:rFonts w:ascii="Book Antiqua" w:eastAsia="Book Antiqua" w:hAnsi="Book Antiqua" w:cs="Book Antiqua"/>
          <w:i/>
          <w:iCs/>
          <w:color w:val="000000"/>
        </w:rPr>
        <w:t>BMJ Glob Health</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5</w:t>
      </w:r>
      <w:r w:rsidRPr="00C023AA">
        <w:rPr>
          <w:rFonts w:ascii="Book Antiqua" w:eastAsia="Book Antiqua" w:hAnsi="Book Antiqua" w:cs="Book Antiqua"/>
          <w:color w:val="000000"/>
        </w:rPr>
        <w:t xml:space="preserve"> [PMID: 32451366 DOI: 10.1136/bmjgh-2020-002647]</w:t>
      </w:r>
    </w:p>
    <w:p w14:paraId="6D961741" w14:textId="0F3FB86E"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10</w:t>
      </w:r>
      <w:r w:rsidR="004C1DE0">
        <w:rPr>
          <w:rFonts w:ascii="Book Antiqua" w:eastAsia="Book Antiqua" w:hAnsi="Book Antiqua" w:cs="Book Antiqua"/>
          <w:color w:val="000000"/>
        </w:rPr>
        <w:t>4</w:t>
      </w:r>
      <w:r w:rsidRPr="00C023AA">
        <w:rPr>
          <w:rFonts w:ascii="Book Antiqua" w:eastAsia="Book Antiqua" w:hAnsi="Book Antiqua" w:cs="Book Antiqua"/>
          <w:color w:val="000000"/>
        </w:rPr>
        <w:t xml:space="preserve"> </w:t>
      </w:r>
      <w:r w:rsidRPr="00C023AA">
        <w:rPr>
          <w:rFonts w:ascii="Book Antiqua" w:eastAsia="Book Antiqua" w:hAnsi="Book Antiqua" w:cs="Book Antiqua"/>
          <w:b/>
          <w:bCs/>
          <w:color w:val="000000"/>
        </w:rPr>
        <w:t>Semo BW</w:t>
      </w:r>
      <w:r w:rsidRPr="00C023AA">
        <w:rPr>
          <w:rFonts w:ascii="Book Antiqua" w:eastAsia="Book Antiqua" w:hAnsi="Book Antiqua" w:cs="Book Antiqua"/>
          <w:color w:val="000000"/>
        </w:rPr>
        <w:t xml:space="preserve">, Frissa SM. The Mental Health Impact of the COVID-19 Pandemic: Implications for Sub-Saharan Africa. </w:t>
      </w:r>
      <w:r w:rsidRPr="00C023AA">
        <w:rPr>
          <w:rFonts w:ascii="Book Antiqua" w:eastAsia="Book Antiqua" w:hAnsi="Book Antiqua" w:cs="Book Antiqua"/>
          <w:i/>
          <w:iCs/>
          <w:color w:val="000000"/>
        </w:rPr>
        <w:t>Psychol Res Behav Manag</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13</w:t>
      </w:r>
      <w:r w:rsidRPr="00C023AA">
        <w:rPr>
          <w:rFonts w:ascii="Book Antiqua" w:eastAsia="Book Antiqua" w:hAnsi="Book Antiqua" w:cs="Book Antiqua"/>
          <w:color w:val="000000"/>
        </w:rPr>
        <w:t>: 713-720 [PMID: 32982500 DOI: 10.2147/PRBM.S264286]</w:t>
      </w:r>
    </w:p>
    <w:p w14:paraId="3206F7B3" w14:textId="16BC17EA"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10</w:t>
      </w:r>
      <w:r w:rsidR="004C1DE0">
        <w:rPr>
          <w:rFonts w:ascii="Book Antiqua" w:eastAsia="Book Antiqua" w:hAnsi="Book Antiqua" w:cs="Book Antiqua"/>
          <w:color w:val="000000"/>
        </w:rPr>
        <w:t>5</w:t>
      </w:r>
      <w:r w:rsidRPr="00C023AA">
        <w:rPr>
          <w:rFonts w:ascii="Book Antiqua" w:eastAsia="Book Antiqua" w:hAnsi="Book Antiqua" w:cs="Book Antiqua"/>
          <w:color w:val="000000"/>
        </w:rPr>
        <w:t xml:space="preserve"> </w:t>
      </w:r>
      <w:r w:rsidRPr="00C023AA">
        <w:rPr>
          <w:rFonts w:ascii="Book Antiqua" w:eastAsia="Book Antiqua" w:hAnsi="Book Antiqua" w:cs="Book Antiqua"/>
          <w:b/>
          <w:bCs/>
          <w:color w:val="000000"/>
        </w:rPr>
        <w:t>Ameyaw EK</w:t>
      </w:r>
      <w:r w:rsidRPr="00C023AA">
        <w:rPr>
          <w:rFonts w:ascii="Book Antiqua" w:eastAsia="Book Antiqua" w:hAnsi="Book Antiqua" w:cs="Book Antiqua"/>
          <w:color w:val="000000"/>
        </w:rPr>
        <w:t xml:space="preserve">, Hagan JE, Ahinkorah BO, Seidu AA, Schack T. Mainstream reintegration of COVID-19 survivors and its implications for mental health care in Africa. </w:t>
      </w:r>
      <w:r w:rsidRPr="00C023AA">
        <w:rPr>
          <w:rFonts w:ascii="Book Antiqua" w:eastAsia="Book Antiqua" w:hAnsi="Book Antiqua" w:cs="Book Antiqua"/>
          <w:i/>
          <w:iCs/>
          <w:color w:val="000000"/>
        </w:rPr>
        <w:t>Pan Afr Med J</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36</w:t>
      </w:r>
      <w:r w:rsidRPr="00C023AA">
        <w:rPr>
          <w:rFonts w:ascii="Book Antiqua" w:eastAsia="Book Antiqua" w:hAnsi="Book Antiqua" w:cs="Book Antiqua"/>
          <w:color w:val="000000"/>
        </w:rPr>
        <w:t>: 366 [PMID: 33235643 DOI: 10.11604/pamj.2020.36.366.25115]</w:t>
      </w:r>
    </w:p>
    <w:p w14:paraId="505954D5" w14:textId="712C75DF"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10</w:t>
      </w:r>
      <w:r w:rsidR="004C1DE0">
        <w:rPr>
          <w:rFonts w:ascii="Book Antiqua" w:eastAsia="Book Antiqua" w:hAnsi="Book Antiqua" w:cs="Book Antiqua"/>
          <w:color w:val="000000"/>
        </w:rPr>
        <w:t>6</w:t>
      </w:r>
      <w:r w:rsidRPr="00C023AA">
        <w:rPr>
          <w:rFonts w:ascii="Book Antiqua" w:eastAsia="Book Antiqua" w:hAnsi="Book Antiqua" w:cs="Book Antiqua"/>
          <w:color w:val="000000"/>
        </w:rPr>
        <w:t xml:space="preserve"> </w:t>
      </w:r>
      <w:r w:rsidRPr="00C023AA">
        <w:rPr>
          <w:rFonts w:ascii="Book Antiqua" w:eastAsia="Book Antiqua" w:hAnsi="Book Antiqua" w:cs="Book Antiqua"/>
          <w:b/>
          <w:bCs/>
          <w:color w:val="000000"/>
        </w:rPr>
        <w:t>Jalloh MF</w:t>
      </w:r>
      <w:r w:rsidRPr="00C023AA">
        <w:rPr>
          <w:rFonts w:ascii="Book Antiqua" w:eastAsia="Book Antiqua" w:hAnsi="Book Antiqua" w:cs="Book Antiqua"/>
          <w:color w:val="000000"/>
        </w:rPr>
        <w:t xml:space="preserve">, Li W, Bunnell RE, Ethier KA, O'Leary A, Hageman KM, Sengeh P, Jalloh MB, Morgan O, Hersey S, Marston BJ, Dafae F, Redd JT. Impact of Ebola experiences and risk perceptions on mental health in Sierra Leone, July 2015. </w:t>
      </w:r>
      <w:r w:rsidRPr="00C023AA">
        <w:rPr>
          <w:rFonts w:ascii="Book Antiqua" w:eastAsia="Book Antiqua" w:hAnsi="Book Antiqua" w:cs="Book Antiqua"/>
          <w:i/>
          <w:iCs/>
          <w:color w:val="000000"/>
        </w:rPr>
        <w:t>BMJ Glob Health</w:t>
      </w:r>
      <w:r w:rsidRPr="00C023AA">
        <w:rPr>
          <w:rFonts w:ascii="Book Antiqua" w:eastAsia="Book Antiqua" w:hAnsi="Book Antiqua" w:cs="Book Antiqua"/>
          <w:color w:val="000000"/>
        </w:rPr>
        <w:t xml:space="preserve"> 2018; </w:t>
      </w:r>
      <w:r w:rsidRPr="00C023AA">
        <w:rPr>
          <w:rFonts w:ascii="Book Antiqua" w:eastAsia="Book Antiqua" w:hAnsi="Book Antiqua" w:cs="Book Antiqua"/>
          <w:b/>
          <w:bCs/>
          <w:color w:val="000000"/>
        </w:rPr>
        <w:t>3</w:t>
      </w:r>
      <w:r w:rsidRPr="00C023AA">
        <w:rPr>
          <w:rFonts w:ascii="Book Antiqua" w:eastAsia="Book Antiqua" w:hAnsi="Book Antiqua" w:cs="Book Antiqua"/>
          <w:color w:val="000000"/>
        </w:rPr>
        <w:t>: e000471 [PMID: 29607096 DOI: 10.1136/bmjgh-2017-000471]</w:t>
      </w:r>
    </w:p>
    <w:p w14:paraId="0E18622C" w14:textId="589B4609"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10</w:t>
      </w:r>
      <w:r w:rsidR="004C1DE0">
        <w:rPr>
          <w:rFonts w:ascii="Book Antiqua" w:eastAsia="Book Antiqua" w:hAnsi="Book Antiqua" w:cs="Book Antiqua"/>
          <w:color w:val="000000"/>
        </w:rPr>
        <w:t>7</w:t>
      </w:r>
      <w:r w:rsidRPr="00C023AA">
        <w:rPr>
          <w:rFonts w:ascii="Book Antiqua" w:eastAsia="Book Antiqua" w:hAnsi="Book Antiqua" w:cs="Book Antiqua"/>
          <w:color w:val="000000"/>
        </w:rPr>
        <w:t xml:space="preserve"> </w:t>
      </w:r>
      <w:r w:rsidRPr="00C023AA">
        <w:rPr>
          <w:rFonts w:ascii="Book Antiqua" w:eastAsia="Book Antiqua" w:hAnsi="Book Antiqua" w:cs="Book Antiqua"/>
          <w:b/>
          <w:bCs/>
          <w:color w:val="000000"/>
        </w:rPr>
        <w:t>Shultz JM</w:t>
      </w:r>
      <w:r w:rsidRPr="00C023AA">
        <w:rPr>
          <w:rFonts w:ascii="Book Antiqua" w:eastAsia="Book Antiqua" w:hAnsi="Book Antiqua" w:cs="Book Antiqua"/>
          <w:color w:val="000000"/>
        </w:rPr>
        <w:t xml:space="preserve">, Cooper JL, Baingana F, Oquendo MA, Espinel Z, Althouse BM, Marcelin LH, Towers S, Espinola M, McCoy CB, Mazurik L, Wainberg ML, Neria Y, Rechkemmer A. The Role of Fear-Related Behaviors in the 2013-2016 West Africa Ebola Virus Disease Outbreak. </w:t>
      </w:r>
      <w:r w:rsidRPr="00C023AA">
        <w:rPr>
          <w:rFonts w:ascii="Book Antiqua" w:eastAsia="Book Antiqua" w:hAnsi="Book Antiqua" w:cs="Book Antiqua"/>
          <w:i/>
          <w:iCs/>
          <w:color w:val="000000"/>
        </w:rPr>
        <w:t>Curr Psychiatry Rep</w:t>
      </w:r>
      <w:r w:rsidRPr="00C023AA">
        <w:rPr>
          <w:rFonts w:ascii="Book Antiqua" w:eastAsia="Book Antiqua" w:hAnsi="Book Antiqua" w:cs="Book Antiqua"/>
          <w:color w:val="000000"/>
        </w:rPr>
        <w:t xml:space="preserve"> 2016; </w:t>
      </w:r>
      <w:r w:rsidRPr="00C023AA">
        <w:rPr>
          <w:rFonts w:ascii="Book Antiqua" w:eastAsia="Book Antiqua" w:hAnsi="Book Antiqua" w:cs="Book Antiqua"/>
          <w:b/>
          <w:bCs/>
          <w:color w:val="000000"/>
        </w:rPr>
        <w:t>18</w:t>
      </w:r>
      <w:r w:rsidRPr="00C023AA">
        <w:rPr>
          <w:rFonts w:ascii="Book Antiqua" w:eastAsia="Book Antiqua" w:hAnsi="Book Antiqua" w:cs="Book Antiqua"/>
          <w:color w:val="000000"/>
        </w:rPr>
        <w:t>: 104 [PMID: 27739026 DOI: 10.1007/s11920-016-0741-y]</w:t>
      </w:r>
    </w:p>
    <w:p w14:paraId="587AEFF3" w14:textId="7BF0037C"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10</w:t>
      </w:r>
      <w:r w:rsidR="004C1DE0">
        <w:rPr>
          <w:rFonts w:ascii="Book Antiqua" w:eastAsia="Book Antiqua" w:hAnsi="Book Antiqua" w:cs="Book Antiqua"/>
          <w:color w:val="000000"/>
        </w:rPr>
        <w:t>8</w:t>
      </w:r>
      <w:r w:rsidRPr="00C023AA">
        <w:rPr>
          <w:rFonts w:ascii="Book Antiqua" w:eastAsia="Book Antiqua" w:hAnsi="Book Antiqua" w:cs="Book Antiqua"/>
          <w:color w:val="000000"/>
        </w:rPr>
        <w:t xml:space="preserve"> </w:t>
      </w:r>
      <w:r w:rsidRPr="00C023AA">
        <w:rPr>
          <w:rFonts w:ascii="Book Antiqua" w:eastAsia="Book Antiqua" w:hAnsi="Book Antiqua" w:cs="Book Antiqua"/>
          <w:b/>
          <w:bCs/>
          <w:color w:val="000000"/>
        </w:rPr>
        <w:t>Betancourt TS</w:t>
      </w:r>
      <w:r w:rsidRPr="00C023AA">
        <w:rPr>
          <w:rFonts w:ascii="Book Antiqua" w:eastAsia="Book Antiqua" w:hAnsi="Book Antiqua" w:cs="Book Antiqua"/>
          <w:color w:val="000000"/>
        </w:rPr>
        <w:t xml:space="preserve">, Brennan RT, Vinck P, VanderWeele TJ, Spencer-Walters D, Jeong J, Akinsulure-Smith AM, Pham P. Associations between Mental Health and Ebola-Related Health Behaviors: A Regionally Representative Cross-sectional Survey in Post-conflict Sierra Leone. </w:t>
      </w:r>
      <w:r w:rsidRPr="00C023AA">
        <w:rPr>
          <w:rFonts w:ascii="Book Antiqua" w:eastAsia="Book Antiqua" w:hAnsi="Book Antiqua" w:cs="Book Antiqua"/>
          <w:i/>
          <w:iCs/>
          <w:color w:val="000000"/>
        </w:rPr>
        <w:t>PLoS Med</w:t>
      </w:r>
      <w:r w:rsidRPr="00C023AA">
        <w:rPr>
          <w:rFonts w:ascii="Book Antiqua" w:eastAsia="Book Antiqua" w:hAnsi="Book Antiqua" w:cs="Book Antiqua"/>
          <w:color w:val="000000"/>
        </w:rPr>
        <w:t xml:space="preserve"> 2016; </w:t>
      </w:r>
      <w:r w:rsidRPr="00C023AA">
        <w:rPr>
          <w:rFonts w:ascii="Book Antiqua" w:eastAsia="Book Antiqua" w:hAnsi="Book Antiqua" w:cs="Book Antiqua"/>
          <w:b/>
          <w:bCs/>
          <w:color w:val="000000"/>
        </w:rPr>
        <w:t>13</w:t>
      </w:r>
      <w:r w:rsidRPr="00C023AA">
        <w:rPr>
          <w:rFonts w:ascii="Book Antiqua" w:eastAsia="Book Antiqua" w:hAnsi="Book Antiqua" w:cs="Book Antiqua"/>
          <w:color w:val="000000"/>
        </w:rPr>
        <w:t>: e1002073 [PMID: 27505186 DOI: 10.1371/journal.pmed.1002073]</w:t>
      </w:r>
    </w:p>
    <w:p w14:paraId="7F541F6E" w14:textId="02C31353"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1</w:t>
      </w:r>
      <w:r w:rsidR="004C1DE0">
        <w:rPr>
          <w:rFonts w:ascii="Book Antiqua" w:eastAsia="Book Antiqua" w:hAnsi="Book Antiqua" w:cs="Book Antiqua"/>
          <w:color w:val="000000"/>
        </w:rPr>
        <w:t>09</w:t>
      </w:r>
      <w:r w:rsidRPr="00C023AA">
        <w:rPr>
          <w:rFonts w:ascii="Book Antiqua" w:eastAsia="Book Antiqua" w:hAnsi="Book Antiqua" w:cs="Book Antiqua"/>
          <w:color w:val="000000"/>
        </w:rPr>
        <w:t xml:space="preserve"> </w:t>
      </w:r>
      <w:r w:rsidRPr="00C023AA">
        <w:rPr>
          <w:rFonts w:ascii="Book Antiqua" w:eastAsia="Book Antiqua" w:hAnsi="Book Antiqua" w:cs="Book Antiqua"/>
          <w:b/>
          <w:bCs/>
          <w:color w:val="000000"/>
        </w:rPr>
        <w:t>United Nations</w:t>
      </w:r>
      <w:r w:rsidRPr="00C023AA">
        <w:rPr>
          <w:rFonts w:ascii="Book Antiqua" w:eastAsia="Book Antiqua" w:hAnsi="Book Antiqua" w:cs="Book Antiqua"/>
          <w:bCs/>
          <w:color w:val="000000"/>
        </w:rPr>
        <w:t>. Impact of Covid 19 in Africa 2020</w:t>
      </w:r>
      <w:r w:rsidR="006C340F" w:rsidRPr="00C023AA">
        <w:rPr>
          <w:rFonts w:ascii="Book Antiqua" w:eastAsia="Book Antiqua" w:hAnsi="Book Antiqua" w:cs="Book Antiqua"/>
          <w:bCs/>
          <w:color w:val="000000"/>
        </w:rPr>
        <w:t>.</w:t>
      </w:r>
      <w:r w:rsidRPr="00C023AA">
        <w:rPr>
          <w:rFonts w:ascii="Book Antiqua" w:eastAsia="Book Antiqua" w:hAnsi="Book Antiqua" w:cs="Book Antiqua"/>
          <w:bCs/>
          <w:color w:val="000000"/>
        </w:rPr>
        <w:t xml:space="preserve"> [cited 4 February 2021]. In</w:t>
      </w:r>
      <w:r w:rsidR="006C340F" w:rsidRPr="00C023AA">
        <w:rPr>
          <w:rFonts w:ascii="Book Antiqua" w:eastAsia="Book Antiqua" w:hAnsi="Book Antiqua" w:cs="Book Antiqua"/>
          <w:bCs/>
          <w:color w:val="000000"/>
        </w:rPr>
        <w:t>:</w:t>
      </w:r>
      <w:r w:rsidRPr="00C023AA">
        <w:rPr>
          <w:rFonts w:ascii="Book Antiqua" w:eastAsia="Book Antiqua" w:hAnsi="Book Antiqua" w:cs="Book Antiqua"/>
          <w:bCs/>
          <w:color w:val="000000"/>
        </w:rPr>
        <w:t xml:space="preserve"> Policy Brief [Internet] New York,</w:t>
      </w:r>
      <w:r w:rsidRPr="00C023AA">
        <w:rPr>
          <w:rFonts w:ascii="Book Antiqua" w:eastAsia="Book Antiqua" w:hAnsi="Book Antiqua" w:cs="Book Antiqua"/>
          <w:color w:val="000000"/>
        </w:rPr>
        <w:t xml:space="preserve"> New York. Available from: </w:t>
      </w:r>
      <w:r w:rsidRPr="00C023AA">
        <w:rPr>
          <w:rFonts w:ascii="Book Antiqua" w:eastAsia="Book Antiqua" w:hAnsi="Book Antiqua" w:cs="Book Antiqua"/>
          <w:color w:val="000000"/>
        </w:rPr>
        <w:lastRenderedPageBreak/>
        <w:t>https://repository.uneca.org/ds2/stream/?#/documents/15a036aa-bf60-497c-878b-735a6d90a0a2/page/1</w:t>
      </w:r>
    </w:p>
    <w:p w14:paraId="5946BD37" w14:textId="0A05E70C"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11</w:t>
      </w:r>
      <w:r w:rsidR="004C1DE0">
        <w:rPr>
          <w:rFonts w:ascii="Book Antiqua" w:eastAsia="Book Antiqua" w:hAnsi="Book Antiqua" w:cs="Book Antiqua"/>
          <w:color w:val="000000"/>
        </w:rPr>
        <w:t>0</w:t>
      </w:r>
      <w:r w:rsidRPr="00C023AA">
        <w:rPr>
          <w:rFonts w:ascii="Book Antiqua" w:eastAsia="Book Antiqua" w:hAnsi="Book Antiqua" w:cs="Book Antiqua"/>
          <w:color w:val="000000"/>
        </w:rPr>
        <w:t xml:space="preserve"> </w:t>
      </w:r>
      <w:r w:rsidRPr="00C023AA">
        <w:rPr>
          <w:rFonts w:ascii="Book Antiqua" w:eastAsia="Book Antiqua" w:hAnsi="Book Antiqua" w:cs="Book Antiqua"/>
          <w:b/>
          <w:bCs/>
          <w:color w:val="000000"/>
        </w:rPr>
        <w:t>Shao L</w:t>
      </w:r>
      <w:r w:rsidRPr="00C023AA">
        <w:rPr>
          <w:rFonts w:ascii="Book Antiqua" w:eastAsia="Book Antiqua" w:hAnsi="Book Antiqua" w:cs="Book Antiqua"/>
          <w:color w:val="000000"/>
        </w:rPr>
        <w:t xml:space="preserve">, Martin MV, Watson SJ, Schatzberg A, Akil H, Myers RM, Jones EG, Bunney WE, Vawter MP. Mitochondrial involvement in psychiatric disorders. </w:t>
      </w:r>
      <w:r w:rsidRPr="00C023AA">
        <w:rPr>
          <w:rFonts w:ascii="Book Antiqua" w:eastAsia="Book Antiqua" w:hAnsi="Book Antiqua" w:cs="Book Antiqua"/>
          <w:i/>
          <w:iCs/>
          <w:color w:val="000000"/>
        </w:rPr>
        <w:t>Ann Med</w:t>
      </w:r>
      <w:r w:rsidRPr="00C023AA">
        <w:rPr>
          <w:rFonts w:ascii="Book Antiqua" w:eastAsia="Book Antiqua" w:hAnsi="Book Antiqua" w:cs="Book Antiqua"/>
          <w:color w:val="000000"/>
        </w:rPr>
        <w:t xml:space="preserve"> 2008; </w:t>
      </w:r>
      <w:r w:rsidRPr="00C023AA">
        <w:rPr>
          <w:rFonts w:ascii="Book Antiqua" w:eastAsia="Book Antiqua" w:hAnsi="Book Antiqua" w:cs="Book Antiqua"/>
          <w:b/>
          <w:bCs/>
          <w:color w:val="000000"/>
        </w:rPr>
        <w:t>40</w:t>
      </w:r>
      <w:r w:rsidRPr="00C023AA">
        <w:rPr>
          <w:rFonts w:ascii="Book Antiqua" w:eastAsia="Book Antiqua" w:hAnsi="Book Antiqua" w:cs="Book Antiqua"/>
          <w:color w:val="000000"/>
        </w:rPr>
        <w:t>: 281-295 [PMID: 18428021 DOI: 10.1080/07853890801923753]</w:t>
      </w:r>
    </w:p>
    <w:p w14:paraId="09D5C35F" w14:textId="2B07F370" w:rsidR="00A77B3E" w:rsidRPr="00C023AA" w:rsidRDefault="009670AE">
      <w:pPr>
        <w:spacing w:line="360" w:lineRule="auto"/>
        <w:jc w:val="both"/>
        <w:rPr>
          <w:rFonts w:ascii="Book Antiqua" w:eastAsia="Book Antiqua" w:hAnsi="Book Antiqua" w:cs="Book Antiqua"/>
          <w:color w:val="000000"/>
        </w:rPr>
      </w:pPr>
      <w:r w:rsidRPr="00C023AA">
        <w:rPr>
          <w:rFonts w:ascii="Book Antiqua" w:eastAsia="Book Antiqua" w:hAnsi="Book Antiqua" w:cs="Book Antiqua"/>
          <w:color w:val="000000"/>
        </w:rPr>
        <w:t>11</w:t>
      </w:r>
      <w:r w:rsidR="004C1DE0">
        <w:rPr>
          <w:rFonts w:ascii="Book Antiqua" w:eastAsia="Book Antiqua" w:hAnsi="Book Antiqua" w:cs="Book Antiqua"/>
          <w:color w:val="000000"/>
        </w:rPr>
        <w:t>1</w:t>
      </w:r>
      <w:r w:rsidR="003674CD" w:rsidRPr="00C023AA">
        <w:rPr>
          <w:rFonts w:ascii="Book Antiqua" w:eastAsia="Book Antiqua" w:hAnsi="Book Antiqua" w:cs="Book Antiqua"/>
          <w:color w:val="000000"/>
        </w:rPr>
        <w:t xml:space="preserve"> </w:t>
      </w:r>
      <w:r w:rsidRPr="00C023AA">
        <w:rPr>
          <w:rFonts w:ascii="Book Antiqua" w:eastAsia="Book Antiqua" w:hAnsi="Book Antiqua" w:cs="Book Antiqua"/>
          <w:b/>
          <w:bCs/>
          <w:color w:val="000000"/>
        </w:rPr>
        <w:t>Birenbaum-Carmeli D</w:t>
      </w:r>
      <w:r w:rsidRPr="00C023AA">
        <w:rPr>
          <w:rFonts w:ascii="Book Antiqua" w:eastAsia="Book Antiqua" w:hAnsi="Book Antiqua" w:cs="Book Antiqua"/>
          <w:color w:val="000000"/>
        </w:rPr>
        <w:t xml:space="preserve">, Chassida J. Covid-19 in Israel: socio-demographic characteristics of first wave morbidity in Jewish and Arab communities. </w:t>
      </w:r>
      <w:r w:rsidRPr="00C023AA">
        <w:rPr>
          <w:rFonts w:ascii="Book Antiqua" w:eastAsia="Book Antiqua" w:hAnsi="Book Antiqua" w:cs="Book Antiqua"/>
          <w:i/>
          <w:iCs/>
          <w:color w:val="000000"/>
        </w:rPr>
        <w:t>Int J Equity Health</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19</w:t>
      </w:r>
      <w:r w:rsidRPr="00C023AA">
        <w:rPr>
          <w:rFonts w:ascii="Book Antiqua" w:eastAsia="Book Antiqua" w:hAnsi="Book Antiqua" w:cs="Book Antiqua"/>
          <w:color w:val="000000"/>
        </w:rPr>
        <w:t>: 153 [PMID: 32907584 DOI: 10.1186/s12939-020-01269-2]</w:t>
      </w:r>
    </w:p>
    <w:p w14:paraId="5AA19BA4" w14:textId="4FE90DF7" w:rsidR="009D0BEE" w:rsidRPr="00C023AA" w:rsidRDefault="009D0BEE" w:rsidP="009D0BEE">
      <w:pPr>
        <w:spacing w:line="360" w:lineRule="auto"/>
        <w:jc w:val="both"/>
        <w:rPr>
          <w:rFonts w:ascii="Book Antiqua" w:hAnsi="Book Antiqua"/>
        </w:rPr>
      </w:pPr>
      <w:r w:rsidRPr="00C023AA">
        <w:rPr>
          <w:rFonts w:ascii="Book Antiqua" w:eastAsia="Book Antiqua" w:hAnsi="Book Antiqua" w:cs="Book Antiqua"/>
          <w:color w:val="000000"/>
        </w:rPr>
        <w:t>11</w:t>
      </w:r>
      <w:r w:rsidR="004C1DE0">
        <w:rPr>
          <w:rFonts w:ascii="Book Antiqua" w:eastAsia="Book Antiqua" w:hAnsi="Book Antiqua" w:cs="Book Antiqua"/>
          <w:color w:val="000000"/>
        </w:rPr>
        <w:t>2</w:t>
      </w:r>
      <w:r w:rsidRPr="00C023AA">
        <w:rPr>
          <w:rFonts w:ascii="Book Antiqua" w:eastAsia="Book Antiqua" w:hAnsi="Book Antiqua" w:cs="Book Antiqua"/>
          <w:color w:val="000000"/>
        </w:rPr>
        <w:t xml:space="preserve"> </w:t>
      </w:r>
      <w:r w:rsidRPr="00C023AA">
        <w:rPr>
          <w:rFonts w:ascii="Book Antiqua" w:eastAsia="Book Antiqua" w:hAnsi="Book Antiqua" w:cs="Book Antiqua"/>
          <w:b/>
          <w:bCs/>
          <w:color w:val="000000"/>
        </w:rPr>
        <w:t>Heath C</w:t>
      </w:r>
      <w:r w:rsidRPr="00C023AA">
        <w:rPr>
          <w:rFonts w:ascii="Book Antiqua" w:eastAsia="Book Antiqua" w:hAnsi="Book Antiqua" w:cs="Book Antiqua"/>
          <w:color w:val="000000"/>
        </w:rPr>
        <w:t xml:space="preserve">, Sommerfield A, von Ungern-Sternberg BS. Resilience strategies to manage psychological distress among healthcare workers during the COVID-19 pandemic: a narrative review. </w:t>
      </w:r>
      <w:r w:rsidRPr="00C023AA">
        <w:rPr>
          <w:rFonts w:ascii="Book Antiqua" w:eastAsia="Book Antiqua" w:hAnsi="Book Antiqua" w:cs="Book Antiqua"/>
          <w:i/>
          <w:iCs/>
          <w:color w:val="000000"/>
        </w:rPr>
        <w:t>Anaesthesia</w:t>
      </w:r>
      <w:r w:rsidRPr="00C023AA">
        <w:rPr>
          <w:rFonts w:ascii="Book Antiqua" w:eastAsia="Book Antiqua" w:hAnsi="Book Antiqua" w:cs="Book Antiqua"/>
          <w:color w:val="000000"/>
        </w:rPr>
        <w:t xml:space="preserve"> 2020; </w:t>
      </w:r>
      <w:r w:rsidRPr="00C023AA">
        <w:rPr>
          <w:rFonts w:ascii="Book Antiqua" w:eastAsia="Book Antiqua" w:hAnsi="Book Antiqua" w:cs="Book Antiqua"/>
          <w:b/>
          <w:bCs/>
          <w:color w:val="000000"/>
        </w:rPr>
        <w:t>75</w:t>
      </w:r>
      <w:r w:rsidRPr="00C023AA">
        <w:rPr>
          <w:rFonts w:ascii="Book Antiqua" w:eastAsia="Book Antiqua" w:hAnsi="Book Antiqua" w:cs="Book Antiqua"/>
          <w:color w:val="000000"/>
        </w:rPr>
        <w:t>: 1364-1371 [PMID: 32534465 DOI: 10.1111/anae.15180]</w:t>
      </w:r>
    </w:p>
    <w:p w14:paraId="68B4C590" w14:textId="61EA38FC" w:rsidR="00A77B3E" w:rsidRPr="00C023AA" w:rsidRDefault="009670AE">
      <w:pPr>
        <w:spacing w:line="360" w:lineRule="auto"/>
        <w:jc w:val="both"/>
        <w:rPr>
          <w:rFonts w:ascii="Book Antiqua" w:hAnsi="Book Antiqua"/>
        </w:rPr>
      </w:pPr>
      <w:r w:rsidRPr="00C023AA">
        <w:rPr>
          <w:rFonts w:ascii="Book Antiqua" w:eastAsia="Book Antiqua" w:hAnsi="Book Antiqua" w:cs="Book Antiqua"/>
          <w:color w:val="000000"/>
        </w:rPr>
        <w:t>11</w:t>
      </w:r>
      <w:r w:rsidR="004C1DE0">
        <w:rPr>
          <w:rFonts w:ascii="Book Antiqua" w:eastAsia="Book Antiqua" w:hAnsi="Book Antiqua" w:cs="Book Antiqua"/>
          <w:color w:val="000000"/>
        </w:rPr>
        <w:t>3</w:t>
      </w:r>
      <w:r w:rsidRPr="00C023AA">
        <w:rPr>
          <w:rFonts w:ascii="Book Antiqua" w:eastAsia="Book Antiqua" w:hAnsi="Book Antiqua" w:cs="Book Antiqua"/>
          <w:color w:val="000000"/>
        </w:rPr>
        <w:t xml:space="preserve"> </w:t>
      </w:r>
      <w:r w:rsidRPr="00C023AA">
        <w:rPr>
          <w:rFonts w:ascii="Book Antiqua" w:eastAsia="Book Antiqua" w:hAnsi="Book Antiqua" w:cs="Book Antiqua"/>
          <w:b/>
          <w:bCs/>
          <w:color w:val="000000"/>
        </w:rPr>
        <w:t>Taquet M</w:t>
      </w:r>
      <w:r w:rsidRPr="00C023AA">
        <w:rPr>
          <w:rFonts w:ascii="Book Antiqua" w:eastAsia="Book Antiqua" w:hAnsi="Book Antiqua" w:cs="Book Antiqua"/>
          <w:color w:val="000000"/>
        </w:rPr>
        <w:t>, Luciano S, Geddes JR, Harrison PJ. Bidirectional associations between COVID-19 and psychiatric disorder: retrospective cohort studies of 62</w:t>
      </w:r>
      <w:r w:rsidRPr="00C023AA">
        <w:rPr>
          <w:rFonts w:eastAsia="Book Antiqua"/>
          <w:color w:val="000000"/>
        </w:rPr>
        <w:t> </w:t>
      </w:r>
      <w:r w:rsidRPr="00C023AA">
        <w:rPr>
          <w:rFonts w:ascii="Book Antiqua" w:eastAsia="Book Antiqua" w:hAnsi="Book Antiqua" w:cs="Book Antiqua"/>
          <w:color w:val="000000"/>
        </w:rPr>
        <w:t xml:space="preserve">354 COVID-19 cases in the USA. </w:t>
      </w:r>
      <w:r w:rsidRPr="00C023AA">
        <w:rPr>
          <w:rFonts w:ascii="Book Antiqua" w:eastAsia="Book Antiqua" w:hAnsi="Book Antiqua" w:cs="Book Antiqua"/>
          <w:i/>
          <w:iCs/>
          <w:color w:val="000000"/>
        </w:rPr>
        <w:t>Lancet Psychiatry</w:t>
      </w:r>
      <w:r w:rsidRPr="00C023AA">
        <w:rPr>
          <w:rFonts w:ascii="Book Antiqua" w:eastAsia="Book Antiqua" w:hAnsi="Book Antiqua" w:cs="Book Antiqua"/>
          <w:color w:val="000000"/>
        </w:rPr>
        <w:t xml:space="preserve"> 2021; </w:t>
      </w:r>
      <w:r w:rsidRPr="00C023AA">
        <w:rPr>
          <w:rFonts w:ascii="Book Antiqua" w:eastAsia="Book Antiqua" w:hAnsi="Book Antiqua" w:cs="Book Antiqua"/>
          <w:b/>
          <w:bCs/>
          <w:color w:val="000000"/>
        </w:rPr>
        <w:t>8</w:t>
      </w:r>
      <w:r w:rsidRPr="00C023AA">
        <w:rPr>
          <w:rFonts w:ascii="Book Antiqua" w:eastAsia="Book Antiqua" w:hAnsi="Book Antiqua" w:cs="Book Antiqua"/>
          <w:color w:val="000000"/>
        </w:rPr>
        <w:t>: 130-140 [PMID: 33181098 DOI: 10.1016/</w:t>
      </w:r>
      <w:r w:rsidRPr="00C023AA">
        <w:rPr>
          <w:rFonts w:ascii="Book Antiqua" w:eastAsia="Book Antiqua" w:hAnsi="Book Antiqua" w:cs="Book Antiqua"/>
          <w:caps/>
          <w:color w:val="000000"/>
        </w:rPr>
        <w:t>s</w:t>
      </w:r>
      <w:r w:rsidRPr="00C023AA">
        <w:rPr>
          <w:rFonts w:ascii="Book Antiqua" w:eastAsia="Book Antiqua" w:hAnsi="Book Antiqua" w:cs="Book Antiqua"/>
          <w:color w:val="000000"/>
        </w:rPr>
        <w:t>2215-0366(20)30462-4]</w:t>
      </w:r>
    </w:p>
    <w:p w14:paraId="7A0C0C09" w14:textId="19012F7A" w:rsidR="00A77B3E" w:rsidRPr="00970AF3" w:rsidRDefault="009670AE">
      <w:pPr>
        <w:spacing w:line="360" w:lineRule="auto"/>
        <w:jc w:val="both"/>
        <w:rPr>
          <w:rFonts w:ascii="Book Antiqua" w:hAnsi="Book Antiqua"/>
        </w:rPr>
      </w:pPr>
      <w:r w:rsidRPr="00C023AA">
        <w:rPr>
          <w:rFonts w:ascii="Book Antiqua" w:eastAsia="Book Antiqua" w:hAnsi="Book Antiqua" w:cs="Book Antiqua"/>
          <w:color w:val="000000"/>
        </w:rPr>
        <w:t>11</w:t>
      </w:r>
      <w:r w:rsidR="004C1DE0">
        <w:rPr>
          <w:rFonts w:ascii="Book Antiqua" w:eastAsia="Book Antiqua" w:hAnsi="Book Antiqua" w:cs="Book Antiqua"/>
          <w:color w:val="000000"/>
        </w:rPr>
        <w:t>4</w:t>
      </w:r>
      <w:r w:rsidRPr="00C023AA">
        <w:rPr>
          <w:rFonts w:ascii="Book Antiqua" w:eastAsia="Book Antiqua" w:hAnsi="Book Antiqua" w:cs="Book Antiqua"/>
          <w:color w:val="000000"/>
        </w:rPr>
        <w:t xml:space="preserve"> </w:t>
      </w:r>
      <w:r w:rsidRPr="00C023AA">
        <w:rPr>
          <w:rFonts w:ascii="Book Antiqua" w:eastAsia="Book Antiqua" w:hAnsi="Book Antiqua" w:cs="Book Antiqua"/>
          <w:b/>
          <w:bCs/>
          <w:color w:val="000000"/>
        </w:rPr>
        <w:t>Logue JK</w:t>
      </w:r>
      <w:r w:rsidRPr="00C023AA">
        <w:rPr>
          <w:rFonts w:ascii="Book Antiqua" w:eastAsia="Book Antiqua" w:hAnsi="Book Antiqua" w:cs="Book Antiqua"/>
          <w:color w:val="000000"/>
        </w:rPr>
        <w:t xml:space="preserve">, Franko NM, McCulloch DJ, McDonald D, Magedson A, Wolf CR, Chu HY. Sequelae in Adults at 6 Months After COVID-19 Infection. </w:t>
      </w:r>
      <w:r w:rsidRPr="00C023AA">
        <w:rPr>
          <w:rFonts w:ascii="Book Antiqua" w:eastAsia="Book Antiqua" w:hAnsi="Book Antiqua" w:cs="Book Antiqua"/>
          <w:i/>
          <w:iCs/>
          <w:color w:val="000000"/>
        </w:rPr>
        <w:t>JAMA Netw Open</w:t>
      </w:r>
      <w:r w:rsidRPr="00C023AA">
        <w:rPr>
          <w:rFonts w:ascii="Book Antiqua" w:eastAsia="Book Antiqua" w:hAnsi="Book Antiqua" w:cs="Book Antiqua"/>
          <w:color w:val="000000"/>
        </w:rPr>
        <w:t xml:space="preserve"> 2021; </w:t>
      </w:r>
      <w:r w:rsidRPr="00C023AA">
        <w:rPr>
          <w:rFonts w:ascii="Book Antiqua" w:eastAsia="Book Antiqua" w:hAnsi="Book Antiqua" w:cs="Book Antiqua"/>
          <w:b/>
          <w:bCs/>
          <w:color w:val="000000"/>
        </w:rPr>
        <w:t>4</w:t>
      </w:r>
      <w:r w:rsidRPr="00C023AA">
        <w:rPr>
          <w:rFonts w:ascii="Book Antiqua" w:eastAsia="Book Antiqua" w:hAnsi="Book Antiqua" w:cs="Book Antiqua"/>
          <w:color w:val="000000"/>
        </w:rPr>
        <w:t>: e210830 [PMID: 33606031 DOI: 10.1001/jamanetworkopen.2021.0830]</w:t>
      </w:r>
    </w:p>
    <w:bookmarkEnd w:id="0"/>
    <w:bookmarkEnd w:id="1"/>
    <w:p w14:paraId="3D07D2D7" w14:textId="77777777" w:rsidR="00A77B3E" w:rsidRPr="00970AF3" w:rsidRDefault="00A77B3E">
      <w:pPr>
        <w:spacing w:line="360" w:lineRule="auto"/>
        <w:jc w:val="both"/>
        <w:rPr>
          <w:rFonts w:ascii="Book Antiqua" w:hAnsi="Book Antiqua"/>
        </w:rPr>
        <w:sectPr w:rsidR="00A77B3E" w:rsidRPr="00970AF3" w:rsidSect="00CF4DBD">
          <w:pgSz w:w="12240" w:h="15840"/>
          <w:pgMar w:top="1440" w:right="1610" w:bottom="1440" w:left="1610" w:header="720" w:footer="720" w:gutter="0"/>
          <w:cols w:space="720"/>
          <w:docGrid w:linePitch="360"/>
        </w:sectPr>
      </w:pPr>
    </w:p>
    <w:p w14:paraId="703051FA"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lastRenderedPageBreak/>
        <w:t>Footnotes</w:t>
      </w:r>
    </w:p>
    <w:p w14:paraId="08C5D5CA"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bCs/>
          <w:color w:val="000000"/>
        </w:rPr>
        <w:t xml:space="preserve">Conflict-of-interest statement: </w:t>
      </w:r>
      <w:r w:rsidRPr="00970AF3">
        <w:rPr>
          <w:rFonts w:ascii="Book Antiqua" w:eastAsia="Book Antiqua" w:hAnsi="Book Antiqua" w:cs="Book Antiqua"/>
          <w:color w:val="000000"/>
          <w:shd w:val="clear" w:color="auto" w:fill="FFFFFF"/>
        </w:rPr>
        <w:t>All authors report no conflicts of interest related to the subject of this article.</w:t>
      </w:r>
    </w:p>
    <w:p w14:paraId="28A76480" w14:textId="77777777" w:rsidR="00A77B3E" w:rsidRPr="00970AF3" w:rsidRDefault="00A77B3E">
      <w:pPr>
        <w:spacing w:line="360" w:lineRule="auto"/>
        <w:jc w:val="both"/>
        <w:rPr>
          <w:rFonts w:ascii="Book Antiqua" w:hAnsi="Book Antiqua"/>
        </w:rPr>
      </w:pPr>
    </w:p>
    <w:p w14:paraId="38C74C3B"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bCs/>
          <w:color w:val="000000"/>
        </w:rPr>
        <w:t xml:space="preserve">Open-Access: </w:t>
      </w:r>
      <w:r w:rsidRPr="00970AF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C44315" w14:textId="77777777" w:rsidR="00A77B3E" w:rsidRPr="00970AF3" w:rsidRDefault="00A77B3E">
      <w:pPr>
        <w:spacing w:line="360" w:lineRule="auto"/>
        <w:jc w:val="both"/>
        <w:rPr>
          <w:rFonts w:ascii="Book Antiqua" w:hAnsi="Book Antiqua"/>
        </w:rPr>
      </w:pPr>
    </w:p>
    <w:p w14:paraId="144E59B1"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t xml:space="preserve">Manuscript source: </w:t>
      </w:r>
      <w:r w:rsidRPr="00970AF3">
        <w:rPr>
          <w:rFonts w:ascii="Book Antiqua" w:eastAsia="Book Antiqua" w:hAnsi="Book Antiqua" w:cs="Book Antiqua"/>
          <w:color w:val="000000"/>
        </w:rPr>
        <w:t xml:space="preserve">Invited </w:t>
      </w:r>
      <w:r w:rsidR="00617E20" w:rsidRPr="00970AF3">
        <w:rPr>
          <w:rFonts w:ascii="Book Antiqua" w:eastAsia="Book Antiqua" w:hAnsi="Book Antiqua" w:cs="Book Antiqua"/>
          <w:color w:val="000000"/>
        </w:rPr>
        <w:t>m</w:t>
      </w:r>
      <w:r w:rsidRPr="00970AF3">
        <w:rPr>
          <w:rFonts w:ascii="Book Antiqua" w:eastAsia="Book Antiqua" w:hAnsi="Book Antiqua" w:cs="Book Antiqua"/>
          <w:color w:val="000000"/>
        </w:rPr>
        <w:t>anuscript</w:t>
      </w:r>
    </w:p>
    <w:p w14:paraId="1CD3A5B5" w14:textId="77777777" w:rsidR="00A77B3E" w:rsidRPr="00970AF3" w:rsidRDefault="00A77B3E">
      <w:pPr>
        <w:spacing w:line="360" w:lineRule="auto"/>
        <w:jc w:val="both"/>
        <w:rPr>
          <w:rFonts w:ascii="Book Antiqua" w:hAnsi="Book Antiqua"/>
        </w:rPr>
      </w:pPr>
    </w:p>
    <w:p w14:paraId="7E88D263"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t xml:space="preserve">Peer-review started: </w:t>
      </w:r>
      <w:r w:rsidRPr="00970AF3">
        <w:rPr>
          <w:rFonts w:ascii="Book Antiqua" w:eastAsia="Book Antiqua" w:hAnsi="Book Antiqua" w:cs="Book Antiqua"/>
          <w:color w:val="000000"/>
        </w:rPr>
        <w:t>February 17, 2021</w:t>
      </w:r>
    </w:p>
    <w:p w14:paraId="61FC24A9"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t xml:space="preserve">First decision: </w:t>
      </w:r>
      <w:r w:rsidRPr="00970AF3">
        <w:rPr>
          <w:rFonts w:ascii="Book Antiqua" w:eastAsia="Book Antiqua" w:hAnsi="Book Antiqua" w:cs="Book Antiqua"/>
          <w:color w:val="000000"/>
        </w:rPr>
        <w:t>March 16, 2021</w:t>
      </w:r>
    </w:p>
    <w:p w14:paraId="21175B9C" w14:textId="7111EA5E"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t xml:space="preserve">Article in press: </w:t>
      </w:r>
      <w:r w:rsidR="00337D37" w:rsidRPr="00D23A9C">
        <w:rPr>
          <w:rFonts w:ascii="Book Antiqua" w:eastAsia="Book Antiqua" w:hAnsi="Book Antiqua" w:cs="Book Antiqua"/>
          <w:color w:val="000000"/>
        </w:rPr>
        <w:t>April 5, 2021</w:t>
      </w:r>
    </w:p>
    <w:p w14:paraId="18223EF3" w14:textId="77777777" w:rsidR="00A77B3E" w:rsidRPr="00970AF3" w:rsidRDefault="00A77B3E">
      <w:pPr>
        <w:spacing w:line="360" w:lineRule="auto"/>
        <w:jc w:val="both"/>
        <w:rPr>
          <w:rFonts w:ascii="Book Antiqua" w:hAnsi="Book Antiqua"/>
        </w:rPr>
      </w:pPr>
    </w:p>
    <w:p w14:paraId="74D5AA7E"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t xml:space="preserve">Specialty type: </w:t>
      </w:r>
      <w:r w:rsidRPr="00970AF3">
        <w:rPr>
          <w:rFonts w:ascii="Book Antiqua" w:eastAsia="Book Antiqua" w:hAnsi="Book Antiqua" w:cs="Book Antiqua"/>
          <w:color w:val="000000"/>
        </w:rPr>
        <w:t>Psychiatry</w:t>
      </w:r>
    </w:p>
    <w:p w14:paraId="43FAA925"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t xml:space="preserve">Country/Territory of origin: </w:t>
      </w:r>
      <w:r w:rsidRPr="00970AF3">
        <w:rPr>
          <w:rFonts w:ascii="Book Antiqua" w:eastAsia="Book Antiqua" w:hAnsi="Book Antiqua" w:cs="Book Antiqua"/>
          <w:color w:val="000000"/>
        </w:rPr>
        <w:t>United States</w:t>
      </w:r>
    </w:p>
    <w:p w14:paraId="0237D693"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t>Peer-review report’s scientific quality classification</w:t>
      </w:r>
    </w:p>
    <w:p w14:paraId="332F689F"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Grade A (Excellent): A</w:t>
      </w:r>
    </w:p>
    <w:p w14:paraId="3CCD5D7A"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Grade B (Very good): B</w:t>
      </w:r>
    </w:p>
    <w:p w14:paraId="2D87E744"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Grade C (Good): C</w:t>
      </w:r>
    </w:p>
    <w:p w14:paraId="51BFDC4A"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Grade D (Fair): 0</w:t>
      </w:r>
    </w:p>
    <w:p w14:paraId="4872F2C0"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Grade E (Poor): 0</w:t>
      </w:r>
    </w:p>
    <w:p w14:paraId="7CD790DB" w14:textId="77777777" w:rsidR="00A77B3E" w:rsidRPr="00970AF3" w:rsidRDefault="00A77B3E">
      <w:pPr>
        <w:spacing w:line="360" w:lineRule="auto"/>
        <w:jc w:val="both"/>
        <w:rPr>
          <w:rFonts w:ascii="Book Antiqua" w:hAnsi="Book Antiqua"/>
        </w:rPr>
      </w:pPr>
    </w:p>
    <w:p w14:paraId="74DD0AFB" w14:textId="3945BF1F" w:rsidR="00A77B3E" w:rsidRPr="00DB1666" w:rsidRDefault="009670AE">
      <w:pPr>
        <w:spacing w:line="360" w:lineRule="auto"/>
        <w:jc w:val="both"/>
        <w:rPr>
          <w:rFonts w:ascii="Book Antiqua" w:eastAsia="Book Antiqua" w:hAnsi="Book Antiqua" w:cs="Book Antiqua"/>
          <w:bCs/>
          <w:color w:val="000000"/>
        </w:rPr>
      </w:pPr>
      <w:r w:rsidRPr="00970AF3">
        <w:rPr>
          <w:rFonts w:ascii="Book Antiqua" w:eastAsia="Book Antiqua" w:hAnsi="Book Antiqua" w:cs="Book Antiqua"/>
          <w:b/>
          <w:color w:val="000000"/>
        </w:rPr>
        <w:t xml:space="preserve">P-Reviewer: </w:t>
      </w:r>
      <w:r w:rsidRPr="00970AF3">
        <w:rPr>
          <w:rFonts w:ascii="Book Antiqua" w:eastAsia="Book Antiqua" w:hAnsi="Book Antiqua" w:cs="Book Antiqua"/>
          <w:color w:val="000000"/>
        </w:rPr>
        <w:t>Liu HQ, Roslan NS</w:t>
      </w:r>
      <w:r w:rsidRPr="00970AF3">
        <w:rPr>
          <w:rFonts w:ascii="Book Antiqua" w:eastAsia="Book Antiqua" w:hAnsi="Book Antiqua" w:cs="Book Antiqua"/>
          <w:b/>
          <w:color w:val="000000"/>
        </w:rPr>
        <w:t xml:space="preserve"> S-Editor: </w:t>
      </w:r>
      <w:r w:rsidRPr="00970AF3">
        <w:rPr>
          <w:rFonts w:ascii="Book Antiqua" w:eastAsia="Book Antiqua" w:hAnsi="Book Antiqua" w:cs="Book Antiqua"/>
          <w:color w:val="000000"/>
        </w:rPr>
        <w:t>Gong ZM</w:t>
      </w:r>
      <w:r w:rsidRPr="00970AF3">
        <w:rPr>
          <w:rFonts w:ascii="Book Antiqua" w:eastAsia="Book Antiqua" w:hAnsi="Book Antiqua" w:cs="Book Antiqua"/>
          <w:b/>
          <w:color w:val="000000"/>
        </w:rPr>
        <w:t xml:space="preserve"> L-Editor:</w:t>
      </w:r>
      <w:r w:rsidR="00EC0126" w:rsidRPr="00970AF3">
        <w:rPr>
          <w:rFonts w:ascii="Book Antiqua" w:eastAsia="Book Antiqua" w:hAnsi="Book Antiqua" w:cs="Book Antiqua"/>
          <w:b/>
          <w:color w:val="000000"/>
        </w:rPr>
        <w:t xml:space="preserve"> </w:t>
      </w:r>
      <w:r w:rsidR="00DB1666" w:rsidRPr="00DB1666">
        <w:rPr>
          <w:rFonts w:ascii="Book Antiqua" w:eastAsia="Book Antiqua" w:hAnsi="Book Antiqua" w:cs="Book Antiqua"/>
          <w:bCs/>
          <w:color w:val="000000"/>
        </w:rPr>
        <w:t>A</w:t>
      </w:r>
      <w:r w:rsidR="00DB1666">
        <w:rPr>
          <w:rFonts w:ascii="Book Antiqua" w:eastAsia="Book Antiqua" w:hAnsi="Book Antiqua" w:cs="Book Antiqua"/>
          <w:b/>
          <w:color w:val="000000"/>
        </w:rPr>
        <w:t xml:space="preserve"> </w:t>
      </w:r>
      <w:r w:rsidRPr="00970AF3">
        <w:rPr>
          <w:rFonts w:ascii="Book Antiqua" w:eastAsia="Book Antiqua" w:hAnsi="Book Antiqua" w:cs="Book Antiqua"/>
          <w:b/>
          <w:color w:val="000000"/>
        </w:rPr>
        <w:t xml:space="preserve">P-Editor: </w:t>
      </w:r>
      <w:r w:rsidR="00DB1666" w:rsidRPr="00DB1666">
        <w:rPr>
          <w:rFonts w:ascii="Book Antiqua" w:eastAsia="Book Antiqua" w:hAnsi="Book Antiqua" w:cs="Book Antiqua"/>
          <w:bCs/>
          <w:color w:val="000000"/>
        </w:rPr>
        <w:t>Li JH</w:t>
      </w:r>
    </w:p>
    <w:p w14:paraId="5EFB2EE6" w14:textId="77777777" w:rsidR="00617E20" w:rsidRPr="00970AF3" w:rsidRDefault="00617E20">
      <w:pPr>
        <w:spacing w:line="360" w:lineRule="auto"/>
        <w:jc w:val="both"/>
        <w:rPr>
          <w:rFonts w:ascii="Book Antiqua" w:hAnsi="Book Antiqua"/>
        </w:rPr>
        <w:sectPr w:rsidR="00617E20" w:rsidRPr="00970AF3" w:rsidSect="00CF4DBD">
          <w:pgSz w:w="12240" w:h="15840"/>
          <w:pgMar w:top="1440" w:right="1610" w:bottom="1440" w:left="1610" w:header="720" w:footer="720" w:gutter="0"/>
          <w:cols w:space="720"/>
          <w:docGrid w:linePitch="360"/>
        </w:sectPr>
      </w:pPr>
    </w:p>
    <w:p w14:paraId="65432729" w14:textId="77777777" w:rsidR="00970AF3" w:rsidRPr="00970AF3" w:rsidRDefault="00970AF3" w:rsidP="00970AF3">
      <w:pPr>
        <w:spacing w:line="360" w:lineRule="auto"/>
        <w:jc w:val="both"/>
        <w:rPr>
          <w:rFonts w:ascii="Book Antiqua" w:hAnsi="Book Antiqua"/>
          <w:b/>
          <w:bCs/>
        </w:rPr>
      </w:pPr>
      <w:r w:rsidRPr="00970AF3">
        <w:rPr>
          <w:rFonts w:ascii="Book Antiqua" w:hAnsi="Book Antiqua"/>
          <w:b/>
          <w:bCs/>
        </w:rPr>
        <w:lastRenderedPageBreak/>
        <w:t>Table 1</w:t>
      </w:r>
      <w:r>
        <w:rPr>
          <w:rFonts w:ascii="Book Antiqua" w:hAnsi="Book Antiqua"/>
          <w:b/>
          <w:bCs/>
        </w:rPr>
        <w:t xml:space="preserve"> </w:t>
      </w:r>
      <w:r w:rsidRPr="00970AF3">
        <w:rPr>
          <w:rFonts w:ascii="Book Antiqua" w:hAnsi="Book Antiqua"/>
          <w:b/>
          <w:bCs/>
        </w:rPr>
        <w:t xml:space="preserve">Review of primary literature on </w:t>
      </w:r>
      <w:r w:rsidR="00B72278" w:rsidRPr="00B72278">
        <w:rPr>
          <w:rFonts w:ascii="Book Antiqua" w:hAnsi="Book Antiqua"/>
          <w:b/>
          <w:bCs/>
        </w:rPr>
        <w:t>coronavirus disease 2019</w:t>
      </w:r>
      <w:r w:rsidR="00B72278">
        <w:rPr>
          <w:rFonts w:ascii="Book Antiqua" w:hAnsi="Book Antiqua"/>
          <w:b/>
          <w:bCs/>
        </w:rPr>
        <w:t xml:space="preserve"> </w:t>
      </w:r>
      <w:r w:rsidRPr="00970AF3">
        <w:rPr>
          <w:rFonts w:ascii="Book Antiqua" w:hAnsi="Book Antiqua"/>
          <w:b/>
          <w:bCs/>
        </w:rPr>
        <w:t xml:space="preserve">global health disparities </w:t>
      </w:r>
    </w:p>
    <w:tbl>
      <w:tblPr>
        <w:tblW w:w="0" w:type="auto"/>
        <w:tblBorders>
          <w:top w:val="single" w:sz="4" w:space="0" w:color="auto"/>
          <w:bottom w:val="single" w:sz="4" w:space="0" w:color="auto"/>
        </w:tblBorders>
        <w:tblLook w:val="04A0" w:firstRow="1" w:lastRow="0" w:firstColumn="1" w:lastColumn="0" w:noHBand="0" w:noVBand="1"/>
      </w:tblPr>
      <w:tblGrid>
        <w:gridCol w:w="1624"/>
        <w:gridCol w:w="1870"/>
        <w:gridCol w:w="1751"/>
        <w:gridCol w:w="1339"/>
        <w:gridCol w:w="2254"/>
      </w:tblGrid>
      <w:tr w:rsidR="003F2BB7" w:rsidRPr="00970AF3" w14:paraId="333AF278" w14:textId="77777777" w:rsidTr="00675BF1">
        <w:trPr>
          <w:trHeight w:val="600"/>
        </w:trPr>
        <w:tc>
          <w:tcPr>
            <w:tcW w:w="0" w:type="auto"/>
            <w:tcBorders>
              <w:top w:val="single" w:sz="4" w:space="0" w:color="auto"/>
              <w:bottom w:val="single" w:sz="4" w:space="0" w:color="auto"/>
            </w:tcBorders>
          </w:tcPr>
          <w:p w14:paraId="5C424887" w14:textId="77777777" w:rsidR="00970AF3" w:rsidRPr="00970AF3" w:rsidRDefault="00970AF3" w:rsidP="00970AF3">
            <w:pPr>
              <w:spacing w:line="360" w:lineRule="auto"/>
              <w:jc w:val="both"/>
              <w:rPr>
                <w:rFonts w:ascii="Book Antiqua" w:hAnsi="Book Antiqua"/>
                <w:b/>
              </w:rPr>
            </w:pPr>
            <w:r>
              <w:rPr>
                <w:rFonts w:ascii="Book Antiqua" w:hAnsi="Book Antiqua"/>
                <w:b/>
              </w:rPr>
              <w:t>Ref.</w:t>
            </w:r>
          </w:p>
        </w:tc>
        <w:tc>
          <w:tcPr>
            <w:tcW w:w="0" w:type="auto"/>
            <w:tcBorders>
              <w:top w:val="single" w:sz="4" w:space="0" w:color="auto"/>
              <w:bottom w:val="single" w:sz="4" w:space="0" w:color="auto"/>
            </w:tcBorders>
          </w:tcPr>
          <w:p w14:paraId="75E54DD0" w14:textId="77777777" w:rsidR="00970AF3" w:rsidRPr="00970AF3" w:rsidRDefault="00970AF3" w:rsidP="00970AF3">
            <w:pPr>
              <w:spacing w:line="360" w:lineRule="auto"/>
              <w:jc w:val="both"/>
              <w:rPr>
                <w:rFonts w:ascii="Book Antiqua" w:hAnsi="Book Antiqua"/>
                <w:b/>
              </w:rPr>
            </w:pPr>
            <w:r w:rsidRPr="00970AF3">
              <w:rPr>
                <w:rFonts w:ascii="Book Antiqua" w:hAnsi="Book Antiqua"/>
                <w:b/>
              </w:rPr>
              <w:t xml:space="preserve">Vulnerable population </w:t>
            </w:r>
          </w:p>
        </w:tc>
        <w:tc>
          <w:tcPr>
            <w:tcW w:w="0" w:type="auto"/>
            <w:tcBorders>
              <w:top w:val="single" w:sz="4" w:space="0" w:color="auto"/>
              <w:bottom w:val="single" w:sz="4" w:space="0" w:color="auto"/>
            </w:tcBorders>
          </w:tcPr>
          <w:p w14:paraId="78E71E8B" w14:textId="77777777" w:rsidR="00970AF3" w:rsidRPr="00970AF3" w:rsidRDefault="00970AF3" w:rsidP="00970AF3">
            <w:pPr>
              <w:spacing w:line="360" w:lineRule="auto"/>
              <w:jc w:val="both"/>
              <w:rPr>
                <w:rFonts w:ascii="Book Antiqua" w:hAnsi="Book Antiqua"/>
                <w:b/>
              </w:rPr>
            </w:pPr>
            <w:r w:rsidRPr="00970AF3">
              <w:rPr>
                <w:rFonts w:ascii="Book Antiqua" w:hAnsi="Book Antiqua"/>
                <w:b/>
              </w:rPr>
              <w:t xml:space="preserve">Type of study </w:t>
            </w:r>
          </w:p>
        </w:tc>
        <w:tc>
          <w:tcPr>
            <w:tcW w:w="0" w:type="auto"/>
            <w:tcBorders>
              <w:top w:val="single" w:sz="4" w:space="0" w:color="auto"/>
              <w:bottom w:val="single" w:sz="4" w:space="0" w:color="auto"/>
            </w:tcBorders>
          </w:tcPr>
          <w:p w14:paraId="558BAF9C" w14:textId="4DB7EB89" w:rsidR="00970AF3" w:rsidRPr="00970AF3" w:rsidRDefault="00970AF3" w:rsidP="00970AF3">
            <w:pPr>
              <w:spacing w:line="360" w:lineRule="auto"/>
              <w:jc w:val="both"/>
              <w:rPr>
                <w:rFonts w:ascii="Book Antiqua" w:hAnsi="Book Antiqua"/>
                <w:b/>
              </w:rPr>
            </w:pPr>
            <w:r w:rsidRPr="00970AF3">
              <w:rPr>
                <w:rFonts w:ascii="Book Antiqua" w:hAnsi="Book Antiqua"/>
                <w:b/>
              </w:rPr>
              <w:t>Country</w:t>
            </w:r>
            <w:r w:rsidR="00AC3022">
              <w:rPr>
                <w:rFonts w:ascii="Book Antiqua" w:hAnsi="Book Antiqua"/>
                <w:b/>
              </w:rPr>
              <w:t xml:space="preserve"> or </w:t>
            </w:r>
            <w:r w:rsidR="00AC3022" w:rsidRPr="00AC3022">
              <w:rPr>
                <w:rFonts w:ascii="Book Antiqua" w:hAnsi="Book Antiqua"/>
                <w:b/>
              </w:rPr>
              <w:t>region</w:t>
            </w:r>
          </w:p>
        </w:tc>
        <w:tc>
          <w:tcPr>
            <w:tcW w:w="0" w:type="auto"/>
            <w:tcBorders>
              <w:top w:val="single" w:sz="4" w:space="0" w:color="auto"/>
              <w:bottom w:val="single" w:sz="4" w:space="0" w:color="auto"/>
            </w:tcBorders>
          </w:tcPr>
          <w:p w14:paraId="6ADCC9E9" w14:textId="77777777" w:rsidR="00970AF3" w:rsidRPr="00970AF3" w:rsidRDefault="00970AF3" w:rsidP="00970AF3">
            <w:pPr>
              <w:spacing w:line="360" w:lineRule="auto"/>
              <w:jc w:val="both"/>
              <w:rPr>
                <w:rFonts w:ascii="Book Antiqua" w:hAnsi="Book Antiqua"/>
                <w:b/>
              </w:rPr>
            </w:pPr>
            <w:r w:rsidRPr="00970AF3">
              <w:rPr>
                <w:rFonts w:ascii="Book Antiqua" w:hAnsi="Book Antiqua"/>
                <w:b/>
              </w:rPr>
              <w:t>Key mental health findings</w:t>
            </w:r>
          </w:p>
        </w:tc>
      </w:tr>
      <w:tr w:rsidR="003F2BB7" w:rsidRPr="00970AF3" w14:paraId="058B09FC" w14:textId="77777777" w:rsidTr="00675BF1">
        <w:trPr>
          <w:trHeight w:val="600"/>
        </w:trPr>
        <w:tc>
          <w:tcPr>
            <w:tcW w:w="0" w:type="auto"/>
            <w:tcBorders>
              <w:top w:val="single" w:sz="4" w:space="0" w:color="auto"/>
              <w:bottom w:val="nil"/>
            </w:tcBorders>
          </w:tcPr>
          <w:p w14:paraId="7774C520" w14:textId="77777777" w:rsidR="00970AF3" w:rsidRPr="00970AF3" w:rsidRDefault="00970AF3" w:rsidP="00437872">
            <w:pPr>
              <w:spacing w:line="360" w:lineRule="auto"/>
              <w:jc w:val="both"/>
              <w:rPr>
                <w:rFonts w:ascii="Book Antiqua" w:hAnsi="Book Antiqua"/>
              </w:rPr>
            </w:pPr>
            <w:r w:rsidRPr="00970AF3">
              <w:rPr>
                <w:rFonts w:ascii="Book Antiqua" w:hAnsi="Book Antiqua"/>
              </w:rPr>
              <w:t xml:space="preserve">El Hayek </w:t>
            </w:r>
            <w:r w:rsidRPr="00437872">
              <w:rPr>
                <w:rFonts w:ascii="Book Antiqua" w:hAnsi="Book Antiqua"/>
                <w:i/>
              </w:rPr>
              <w:t>et al</w:t>
            </w:r>
            <w:r w:rsidR="00437872" w:rsidRPr="00970AF3">
              <w:rPr>
                <w:rFonts w:ascii="Book Antiqua" w:hAnsi="Book Antiqua"/>
                <w:vertAlign w:val="superscript"/>
              </w:rPr>
              <w:t>[5]</w:t>
            </w:r>
            <w:r w:rsidRPr="00970AF3">
              <w:rPr>
                <w:rFonts w:ascii="Book Antiqua" w:hAnsi="Book Antiqua"/>
              </w:rPr>
              <w:t xml:space="preserve">, 2020 </w:t>
            </w:r>
          </w:p>
        </w:tc>
        <w:tc>
          <w:tcPr>
            <w:tcW w:w="0" w:type="auto"/>
            <w:tcBorders>
              <w:top w:val="single" w:sz="4" w:space="0" w:color="auto"/>
              <w:bottom w:val="nil"/>
            </w:tcBorders>
          </w:tcPr>
          <w:p w14:paraId="55BB4D2B" w14:textId="6ED0474D" w:rsidR="00970AF3" w:rsidRPr="00970AF3" w:rsidRDefault="00970AF3" w:rsidP="00970AF3">
            <w:pPr>
              <w:spacing w:line="360" w:lineRule="auto"/>
              <w:jc w:val="both"/>
              <w:rPr>
                <w:rFonts w:ascii="Book Antiqua" w:hAnsi="Book Antiqua"/>
              </w:rPr>
            </w:pPr>
            <w:r w:rsidRPr="00970AF3">
              <w:rPr>
                <w:rFonts w:ascii="Book Antiqua" w:hAnsi="Book Antiqua"/>
              </w:rPr>
              <w:t xml:space="preserve">Mature </w:t>
            </w:r>
            <w:r w:rsidR="009B0BE5" w:rsidRPr="00970AF3">
              <w:rPr>
                <w:rFonts w:ascii="Book Antiqua" w:hAnsi="Book Antiqua"/>
              </w:rPr>
              <w:t>a</w:t>
            </w:r>
            <w:r w:rsidRPr="00970AF3">
              <w:rPr>
                <w:rFonts w:ascii="Book Antiqua" w:hAnsi="Book Antiqua"/>
              </w:rPr>
              <w:t>dults</w:t>
            </w:r>
          </w:p>
        </w:tc>
        <w:tc>
          <w:tcPr>
            <w:tcW w:w="0" w:type="auto"/>
            <w:tcBorders>
              <w:top w:val="single" w:sz="4" w:space="0" w:color="auto"/>
              <w:bottom w:val="nil"/>
            </w:tcBorders>
          </w:tcPr>
          <w:p w14:paraId="0D8C3DDF" w14:textId="77777777" w:rsidR="00970AF3" w:rsidRPr="00970AF3" w:rsidRDefault="00970AF3" w:rsidP="00970AF3">
            <w:pPr>
              <w:spacing w:line="360" w:lineRule="auto"/>
              <w:jc w:val="both"/>
              <w:rPr>
                <w:rFonts w:ascii="Book Antiqua" w:hAnsi="Book Antiqua"/>
              </w:rPr>
            </w:pPr>
            <w:r w:rsidRPr="00970AF3">
              <w:rPr>
                <w:rFonts w:ascii="Book Antiqua" w:hAnsi="Book Antiqua"/>
              </w:rPr>
              <w:t>Thirteen country case studies by thirteen early career psychiatrists</w:t>
            </w:r>
          </w:p>
        </w:tc>
        <w:tc>
          <w:tcPr>
            <w:tcW w:w="0" w:type="auto"/>
            <w:tcBorders>
              <w:top w:val="single" w:sz="4" w:space="0" w:color="auto"/>
              <w:bottom w:val="nil"/>
            </w:tcBorders>
          </w:tcPr>
          <w:p w14:paraId="582E3FEB" w14:textId="77777777" w:rsidR="00970AF3" w:rsidRPr="00970AF3" w:rsidRDefault="00970AF3" w:rsidP="00970AF3">
            <w:pPr>
              <w:spacing w:line="360" w:lineRule="auto"/>
              <w:jc w:val="both"/>
              <w:rPr>
                <w:rFonts w:ascii="Book Antiqua" w:hAnsi="Book Antiqua"/>
              </w:rPr>
            </w:pPr>
            <w:r w:rsidRPr="00970AF3">
              <w:rPr>
                <w:rFonts w:ascii="Book Antiqua" w:hAnsi="Book Antiqua"/>
              </w:rPr>
              <w:t>Arab Countries in the Middle East North Africa Region</w:t>
            </w:r>
          </w:p>
        </w:tc>
        <w:tc>
          <w:tcPr>
            <w:tcW w:w="0" w:type="auto"/>
            <w:tcBorders>
              <w:top w:val="single" w:sz="4" w:space="0" w:color="auto"/>
              <w:bottom w:val="nil"/>
            </w:tcBorders>
          </w:tcPr>
          <w:p w14:paraId="01570526" w14:textId="77777777" w:rsidR="00970AF3" w:rsidRPr="00970AF3" w:rsidRDefault="00970AF3" w:rsidP="00970AF3">
            <w:pPr>
              <w:spacing w:line="360" w:lineRule="auto"/>
              <w:jc w:val="both"/>
              <w:rPr>
                <w:rFonts w:ascii="Book Antiqua" w:hAnsi="Book Antiqua"/>
              </w:rPr>
            </w:pPr>
            <w:r w:rsidRPr="00970AF3">
              <w:rPr>
                <w:rFonts w:ascii="Book Antiqua" w:hAnsi="Book Antiqua"/>
              </w:rPr>
              <w:t>General lack of mental health services for geriatric population during the COVID-19 pandemic</w:t>
            </w:r>
          </w:p>
          <w:p w14:paraId="31D9A491" w14:textId="77777777" w:rsidR="00970AF3" w:rsidRPr="00970AF3" w:rsidRDefault="00970AF3" w:rsidP="00970AF3">
            <w:pPr>
              <w:spacing w:line="360" w:lineRule="auto"/>
              <w:jc w:val="both"/>
              <w:rPr>
                <w:rFonts w:ascii="Book Antiqua" w:hAnsi="Book Antiqua"/>
              </w:rPr>
            </w:pPr>
          </w:p>
        </w:tc>
      </w:tr>
      <w:tr w:rsidR="003F2BB7" w:rsidRPr="00970AF3" w14:paraId="076829E5" w14:textId="77777777" w:rsidTr="00675BF1">
        <w:trPr>
          <w:trHeight w:val="600"/>
        </w:trPr>
        <w:tc>
          <w:tcPr>
            <w:tcW w:w="0" w:type="auto"/>
            <w:tcBorders>
              <w:top w:val="nil"/>
              <w:bottom w:val="nil"/>
            </w:tcBorders>
          </w:tcPr>
          <w:p w14:paraId="420AAF53" w14:textId="77777777" w:rsidR="00970AF3" w:rsidRPr="00970AF3" w:rsidRDefault="00970AF3" w:rsidP="00D67785">
            <w:pPr>
              <w:spacing w:line="360" w:lineRule="auto"/>
              <w:jc w:val="both"/>
              <w:rPr>
                <w:rFonts w:ascii="Book Antiqua" w:hAnsi="Book Antiqua"/>
              </w:rPr>
            </w:pPr>
            <w:r w:rsidRPr="00970AF3">
              <w:rPr>
                <w:rFonts w:ascii="Book Antiqua" w:hAnsi="Book Antiqua"/>
              </w:rPr>
              <w:t xml:space="preserve">Proto </w:t>
            </w:r>
            <w:r w:rsidR="00D67785">
              <w:rPr>
                <w:rFonts w:ascii="Book Antiqua" w:hAnsi="Book Antiqua"/>
              </w:rPr>
              <w:t>and</w:t>
            </w:r>
            <w:r w:rsidRPr="00970AF3">
              <w:rPr>
                <w:rFonts w:ascii="Book Antiqua" w:hAnsi="Book Antiqua"/>
              </w:rPr>
              <w:t xml:space="preserve"> </w:t>
            </w:r>
            <w:r w:rsidR="00D67785" w:rsidRPr="00970AF3">
              <w:rPr>
                <w:rFonts w:ascii="Book Antiqua" w:eastAsia="Book Antiqua" w:hAnsi="Book Antiqua" w:cs="Book Antiqua"/>
                <w:color w:val="000000"/>
              </w:rPr>
              <w:t>Quintana-Domeque</w:t>
            </w:r>
            <w:r w:rsidR="00D67785" w:rsidRPr="00970AF3">
              <w:rPr>
                <w:rFonts w:ascii="Book Antiqua" w:hAnsi="Book Antiqua"/>
                <w:vertAlign w:val="superscript"/>
              </w:rPr>
              <w:t>[28]</w:t>
            </w:r>
            <w:r w:rsidRPr="00970AF3">
              <w:rPr>
                <w:rFonts w:ascii="Book Antiqua" w:hAnsi="Book Antiqua"/>
              </w:rPr>
              <w:t>,</w:t>
            </w:r>
            <w:r w:rsidR="00D67785">
              <w:rPr>
                <w:rFonts w:ascii="Book Antiqua" w:hAnsi="Book Antiqua" w:hint="eastAsia"/>
                <w:lang w:eastAsia="zh-CN"/>
              </w:rPr>
              <w:t xml:space="preserve"> </w:t>
            </w:r>
            <w:r w:rsidRPr="00970AF3">
              <w:rPr>
                <w:rFonts w:ascii="Book Antiqua" w:hAnsi="Book Antiqua"/>
              </w:rPr>
              <w:t>2021</w:t>
            </w:r>
          </w:p>
        </w:tc>
        <w:tc>
          <w:tcPr>
            <w:tcW w:w="0" w:type="auto"/>
            <w:tcBorders>
              <w:top w:val="nil"/>
              <w:bottom w:val="nil"/>
            </w:tcBorders>
          </w:tcPr>
          <w:p w14:paraId="2EF4C9C6" w14:textId="76067DC2" w:rsidR="00970AF3" w:rsidRPr="00970AF3" w:rsidRDefault="00970AF3" w:rsidP="00970AF3">
            <w:pPr>
              <w:spacing w:line="360" w:lineRule="auto"/>
              <w:jc w:val="both"/>
              <w:rPr>
                <w:rFonts w:ascii="Book Antiqua" w:hAnsi="Book Antiqua"/>
              </w:rPr>
            </w:pPr>
            <w:r w:rsidRPr="00970AF3">
              <w:rPr>
                <w:rFonts w:ascii="Book Antiqua" w:hAnsi="Book Antiqua"/>
              </w:rPr>
              <w:t xml:space="preserve">Ethnic </w:t>
            </w:r>
            <w:r w:rsidR="009B0BE5" w:rsidRPr="00970AF3">
              <w:rPr>
                <w:rFonts w:ascii="Book Antiqua" w:hAnsi="Book Antiqua"/>
              </w:rPr>
              <w:t>m</w:t>
            </w:r>
            <w:r w:rsidRPr="00970AF3">
              <w:rPr>
                <w:rFonts w:ascii="Book Antiqua" w:hAnsi="Book Antiqua"/>
              </w:rPr>
              <w:t xml:space="preserve">inorities </w:t>
            </w:r>
          </w:p>
        </w:tc>
        <w:tc>
          <w:tcPr>
            <w:tcW w:w="0" w:type="auto"/>
            <w:tcBorders>
              <w:top w:val="nil"/>
              <w:bottom w:val="nil"/>
            </w:tcBorders>
          </w:tcPr>
          <w:p w14:paraId="7FED7F27"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Longitudinal survey </w:t>
            </w:r>
          </w:p>
        </w:tc>
        <w:tc>
          <w:tcPr>
            <w:tcW w:w="0" w:type="auto"/>
            <w:tcBorders>
              <w:top w:val="nil"/>
              <w:bottom w:val="nil"/>
            </w:tcBorders>
          </w:tcPr>
          <w:p w14:paraId="5533ED48" w14:textId="77777777" w:rsidR="00970AF3" w:rsidRPr="00970AF3" w:rsidRDefault="00970AF3" w:rsidP="00970AF3">
            <w:pPr>
              <w:spacing w:line="360" w:lineRule="auto"/>
              <w:jc w:val="both"/>
              <w:rPr>
                <w:rFonts w:ascii="Book Antiqua" w:hAnsi="Book Antiqua"/>
              </w:rPr>
            </w:pPr>
            <w:r w:rsidRPr="00970AF3">
              <w:rPr>
                <w:rFonts w:ascii="Book Antiqua" w:hAnsi="Book Antiqua"/>
              </w:rPr>
              <w:t>United Kingdom</w:t>
            </w:r>
          </w:p>
        </w:tc>
        <w:tc>
          <w:tcPr>
            <w:tcW w:w="0" w:type="auto"/>
            <w:tcBorders>
              <w:top w:val="nil"/>
            </w:tcBorders>
          </w:tcPr>
          <w:p w14:paraId="4422D592"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Bangladeshi, Pakistani, and Indian individuals experienced significant increase in mental health distress than general population </w:t>
            </w:r>
          </w:p>
        </w:tc>
      </w:tr>
      <w:tr w:rsidR="003F2BB7" w:rsidRPr="00970AF3" w14:paraId="640B165A" w14:textId="77777777" w:rsidTr="00675BF1">
        <w:trPr>
          <w:trHeight w:val="600"/>
        </w:trPr>
        <w:tc>
          <w:tcPr>
            <w:tcW w:w="0" w:type="auto"/>
            <w:tcBorders>
              <w:top w:val="nil"/>
            </w:tcBorders>
            <w:hideMark/>
          </w:tcPr>
          <w:p w14:paraId="421BE03A"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Czeisler </w:t>
            </w:r>
            <w:r w:rsidRPr="006B196C">
              <w:rPr>
                <w:rFonts w:ascii="Book Antiqua" w:hAnsi="Book Antiqua"/>
                <w:i/>
              </w:rPr>
              <w:t>et al</w:t>
            </w:r>
            <w:r w:rsidR="006B196C" w:rsidRPr="00970AF3">
              <w:rPr>
                <w:rFonts w:ascii="Book Antiqua" w:hAnsi="Book Antiqua"/>
                <w:vertAlign w:val="superscript"/>
              </w:rPr>
              <w:t>[29]</w:t>
            </w:r>
            <w:r w:rsidRPr="00970AF3">
              <w:rPr>
                <w:rFonts w:ascii="Book Antiqua" w:hAnsi="Book Antiqua"/>
              </w:rPr>
              <w:t>, 2020</w:t>
            </w:r>
          </w:p>
          <w:p w14:paraId="4275E717" w14:textId="77777777" w:rsidR="00970AF3" w:rsidRPr="00970AF3" w:rsidRDefault="00970AF3" w:rsidP="00970AF3">
            <w:pPr>
              <w:spacing w:line="360" w:lineRule="auto"/>
              <w:jc w:val="both"/>
              <w:rPr>
                <w:rFonts w:ascii="Book Antiqua" w:hAnsi="Book Antiqua"/>
                <w:bCs/>
              </w:rPr>
            </w:pPr>
          </w:p>
        </w:tc>
        <w:tc>
          <w:tcPr>
            <w:tcW w:w="0" w:type="auto"/>
            <w:tcBorders>
              <w:top w:val="nil"/>
            </w:tcBorders>
            <w:hideMark/>
          </w:tcPr>
          <w:p w14:paraId="402F24EA" w14:textId="79BB8E31" w:rsidR="00970AF3" w:rsidRPr="00970AF3" w:rsidRDefault="00970AF3" w:rsidP="00970AF3">
            <w:pPr>
              <w:spacing w:line="360" w:lineRule="auto"/>
              <w:jc w:val="both"/>
              <w:rPr>
                <w:rFonts w:ascii="Book Antiqua" w:hAnsi="Book Antiqua"/>
              </w:rPr>
            </w:pPr>
            <w:r w:rsidRPr="00970AF3">
              <w:rPr>
                <w:rFonts w:ascii="Book Antiqua" w:hAnsi="Book Antiqua"/>
              </w:rPr>
              <w:t xml:space="preserve">Ethnic </w:t>
            </w:r>
            <w:r w:rsidR="009B0BE5" w:rsidRPr="00970AF3">
              <w:rPr>
                <w:rFonts w:ascii="Book Antiqua" w:hAnsi="Book Antiqua"/>
              </w:rPr>
              <w:t>m</w:t>
            </w:r>
            <w:r w:rsidRPr="00970AF3">
              <w:rPr>
                <w:rFonts w:ascii="Book Antiqua" w:hAnsi="Book Antiqua"/>
              </w:rPr>
              <w:t xml:space="preserve">inorities </w:t>
            </w:r>
          </w:p>
        </w:tc>
        <w:tc>
          <w:tcPr>
            <w:tcW w:w="0" w:type="auto"/>
            <w:tcBorders>
              <w:top w:val="nil"/>
            </w:tcBorders>
            <w:hideMark/>
          </w:tcPr>
          <w:p w14:paraId="6BA7EA64" w14:textId="5514B9F2" w:rsidR="00970AF3" w:rsidRPr="00970AF3" w:rsidRDefault="00970AF3" w:rsidP="00970AF3">
            <w:pPr>
              <w:spacing w:line="360" w:lineRule="auto"/>
              <w:jc w:val="both"/>
              <w:rPr>
                <w:rFonts w:ascii="Book Antiqua" w:hAnsi="Book Antiqua"/>
              </w:rPr>
            </w:pPr>
            <w:r w:rsidRPr="00970AF3">
              <w:rPr>
                <w:rFonts w:ascii="Book Antiqua" w:hAnsi="Book Antiqua"/>
              </w:rPr>
              <w:t xml:space="preserve">Cross </w:t>
            </w:r>
            <w:r w:rsidR="00F412F0" w:rsidRPr="00970AF3">
              <w:rPr>
                <w:rFonts w:ascii="Book Antiqua" w:hAnsi="Book Antiqua"/>
              </w:rPr>
              <w:t>sectional survey</w:t>
            </w:r>
          </w:p>
        </w:tc>
        <w:tc>
          <w:tcPr>
            <w:tcW w:w="0" w:type="auto"/>
            <w:tcBorders>
              <w:top w:val="nil"/>
            </w:tcBorders>
            <w:hideMark/>
          </w:tcPr>
          <w:p w14:paraId="23D7DFD0" w14:textId="77777777" w:rsidR="00970AF3" w:rsidRPr="00970AF3" w:rsidRDefault="00970AF3" w:rsidP="00970AF3">
            <w:pPr>
              <w:spacing w:line="360" w:lineRule="auto"/>
              <w:jc w:val="both"/>
              <w:rPr>
                <w:rFonts w:ascii="Book Antiqua" w:hAnsi="Book Antiqua"/>
              </w:rPr>
            </w:pPr>
            <w:r w:rsidRPr="00970AF3">
              <w:rPr>
                <w:rFonts w:ascii="Book Antiqua" w:hAnsi="Book Antiqua"/>
              </w:rPr>
              <w:t>United States</w:t>
            </w:r>
          </w:p>
        </w:tc>
        <w:tc>
          <w:tcPr>
            <w:tcW w:w="0" w:type="auto"/>
          </w:tcPr>
          <w:p w14:paraId="2BB1EE2E" w14:textId="77777777" w:rsidR="00970AF3" w:rsidRPr="00970AF3" w:rsidRDefault="00970AF3" w:rsidP="00DA7CB9">
            <w:pPr>
              <w:spacing w:line="360" w:lineRule="auto"/>
              <w:jc w:val="both"/>
              <w:rPr>
                <w:rFonts w:ascii="Book Antiqua" w:hAnsi="Book Antiqua"/>
              </w:rPr>
            </w:pPr>
            <w:r w:rsidRPr="00970AF3">
              <w:rPr>
                <w:rFonts w:ascii="Book Antiqua" w:hAnsi="Book Antiqua"/>
              </w:rPr>
              <w:t>Significant higher suicide rates in ethnic minorities having considered suicide in the past 30 d</w:t>
            </w:r>
            <w:r w:rsidR="00DA7CB9">
              <w:rPr>
                <w:rFonts w:ascii="Book Antiqua" w:hAnsi="Book Antiqua"/>
              </w:rPr>
              <w:t xml:space="preserve"> </w:t>
            </w:r>
            <w:r w:rsidRPr="00970AF3">
              <w:rPr>
                <w:rFonts w:ascii="Book Antiqua" w:hAnsi="Book Antiqua"/>
              </w:rPr>
              <w:t xml:space="preserve">before completing survey during COVID-19 pandemic </w:t>
            </w:r>
          </w:p>
        </w:tc>
      </w:tr>
      <w:tr w:rsidR="003F2BB7" w:rsidRPr="00970AF3" w14:paraId="73343BD7" w14:textId="77777777" w:rsidTr="00675BF1">
        <w:trPr>
          <w:trHeight w:val="600"/>
        </w:trPr>
        <w:tc>
          <w:tcPr>
            <w:tcW w:w="0" w:type="auto"/>
            <w:hideMark/>
          </w:tcPr>
          <w:p w14:paraId="18656B04" w14:textId="77777777" w:rsidR="00970AF3" w:rsidRPr="00970AF3" w:rsidRDefault="00970AF3" w:rsidP="006B196C">
            <w:pPr>
              <w:spacing w:line="360" w:lineRule="auto"/>
              <w:jc w:val="both"/>
              <w:rPr>
                <w:rFonts w:ascii="Book Antiqua" w:hAnsi="Book Antiqua"/>
              </w:rPr>
            </w:pPr>
            <w:r w:rsidRPr="00970AF3">
              <w:rPr>
                <w:rFonts w:ascii="Book Antiqua" w:hAnsi="Book Antiqua"/>
              </w:rPr>
              <w:lastRenderedPageBreak/>
              <w:t xml:space="preserve">Lassale </w:t>
            </w:r>
            <w:r w:rsidRPr="006B196C">
              <w:rPr>
                <w:rFonts w:ascii="Book Antiqua" w:hAnsi="Book Antiqua"/>
                <w:i/>
              </w:rPr>
              <w:t>et al</w:t>
            </w:r>
            <w:r w:rsidR="006B196C" w:rsidRPr="00970AF3">
              <w:rPr>
                <w:rFonts w:ascii="Book Antiqua" w:hAnsi="Book Antiqua"/>
                <w:vertAlign w:val="superscript"/>
              </w:rPr>
              <w:t>[31]</w:t>
            </w:r>
            <w:r w:rsidRPr="00970AF3">
              <w:rPr>
                <w:rFonts w:ascii="Book Antiqua" w:hAnsi="Book Antiqua"/>
              </w:rPr>
              <w:t>, 2020</w:t>
            </w:r>
          </w:p>
        </w:tc>
        <w:tc>
          <w:tcPr>
            <w:tcW w:w="0" w:type="auto"/>
            <w:hideMark/>
          </w:tcPr>
          <w:p w14:paraId="05C736A6" w14:textId="2B650C01" w:rsidR="00970AF3" w:rsidRPr="00970AF3" w:rsidRDefault="00970AF3" w:rsidP="00970AF3">
            <w:pPr>
              <w:spacing w:line="360" w:lineRule="auto"/>
              <w:jc w:val="both"/>
              <w:rPr>
                <w:rFonts w:ascii="Book Antiqua" w:hAnsi="Book Antiqua"/>
              </w:rPr>
            </w:pPr>
            <w:r w:rsidRPr="00970AF3">
              <w:rPr>
                <w:rFonts w:ascii="Book Antiqua" w:hAnsi="Book Antiqua"/>
              </w:rPr>
              <w:t xml:space="preserve">Ethnic </w:t>
            </w:r>
            <w:r w:rsidR="009B0BE5" w:rsidRPr="00970AF3">
              <w:rPr>
                <w:rFonts w:ascii="Book Antiqua" w:hAnsi="Book Antiqua"/>
              </w:rPr>
              <w:t>m</w:t>
            </w:r>
            <w:r w:rsidRPr="00970AF3">
              <w:rPr>
                <w:rFonts w:ascii="Book Antiqua" w:hAnsi="Book Antiqua"/>
              </w:rPr>
              <w:t xml:space="preserve">inorities </w:t>
            </w:r>
          </w:p>
        </w:tc>
        <w:tc>
          <w:tcPr>
            <w:tcW w:w="0" w:type="auto"/>
            <w:hideMark/>
          </w:tcPr>
          <w:p w14:paraId="468828A4" w14:textId="6793E2FF" w:rsidR="00970AF3" w:rsidRPr="00970AF3" w:rsidRDefault="00970AF3" w:rsidP="00970AF3">
            <w:pPr>
              <w:spacing w:line="360" w:lineRule="auto"/>
              <w:jc w:val="both"/>
              <w:rPr>
                <w:rFonts w:ascii="Book Antiqua" w:hAnsi="Book Antiqua"/>
              </w:rPr>
            </w:pPr>
            <w:r w:rsidRPr="00970AF3">
              <w:rPr>
                <w:rFonts w:ascii="Book Antiqua" w:hAnsi="Book Antiqua"/>
              </w:rPr>
              <w:t xml:space="preserve">Cohort </w:t>
            </w:r>
            <w:r w:rsidR="00F412F0" w:rsidRPr="00970AF3">
              <w:rPr>
                <w:rFonts w:ascii="Book Antiqua" w:hAnsi="Book Antiqua"/>
              </w:rPr>
              <w:t>s</w:t>
            </w:r>
            <w:r w:rsidRPr="00970AF3">
              <w:rPr>
                <w:rFonts w:ascii="Book Antiqua" w:hAnsi="Book Antiqua"/>
              </w:rPr>
              <w:t>tudy</w:t>
            </w:r>
          </w:p>
        </w:tc>
        <w:tc>
          <w:tcPr>
            <w:tcW w:w="0" w:type="auto"/>
            <w:hideMark/>
          </w:tcPr>
          <w:p w14:paraId="708BE71A" w14:textId="77777777" w:rsidR="00970AF3" w:rsidRPr="00970AF3" w:rsidRDefault="00970AF3" w:rsidP="00970AF3">
            <w:pPr>
              <w:spacing w:line="360" w:lineRule="auto"/>
              <w:jc w:val="both"/>
              <w:rPr>
                <w:rFonts w:ascii="Book Antiqua" w:hAnsi="Book Antiqua"/>
              </w:rPr>
            </w:pPr>
            <w:r w:rsidRPr="00970AF3">
              <w:rPr>
                <w:rFonts w:ascii="Book Antiqua" w:hAnsi="Book Antiqua"/>
              </w:rPr>
              <w:t>United Kingdom</w:t>
            </w:r>
          </w:p>
        </w:tc>
        <w:tc>
          <w:tcPr>
            <w:tcW w:w="0" w:type="auto"/>
          </w:tcPr>
          <w:p w14:paraId="422DD43F"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Greater psychological distress experienced by Asians after hospitalization for COVID-19 than general population </w:t>
            </w:r>
          </w:p>
        </w:tc>
      </w:tr>
      <w:tr w:rsidR="003F2BB7" w:rsidRPr="00970AF3" w14:paraId="6F5C6039" w14:textId="77777777" w:rsidTr="00675BF1">
        <w:trPr>
          <w:trHeight w:val="600"/>
        </w:trPr>
        <w:tc>
          <w:tcPr>
            <w:tcW w:w="0" w:type="auto"/>
            <w:tcBorders>
              <w:bottom w:val="nil"/>
            </w:tcBorders>
            <w:hideMark/>
          </w:tcPr>
          <w:p w14:paraId="35E8A7D5" w14:textId="77777777" w:rsidR="00970AF3" w:rsidRPr="00970AF3" w:rsidRDefault="00970AF3" w:rsidP="008662FF">
            <w:pPr>
              <w:spacing w:line="360" w:lineRule="auto"/>
              <w:jc w:val="both"/>
              <w:rPr>
                <w:rFonts w:ascii="Book Antiqua" w:hAnsi="Book Antiqua"/>
              </w:rPr>
            </w:pPr>
            <w:r w:rsidRPr="00970AF3">
              <w:rPr>
                <w:rFonts w:ascii="Book Antiqua" w:hAnsi="Book Antiqua"/>
              </w:rPr>
              <w:t xml:space="preserve">Newby </w:t>
            </w:r>
            <w:r w:rsidRPr="008662FF">
              <w:rPr>
                <w:rFonts w:ascii="Book Antiqua" w:hAnsi="Book Antiqua"/>
                <w:i/>
              </w:rPr>
              <w:t>et al</w:t>
            </w:r>
            <w:r w:rsidR="008662FF" w:rsidRPr="00970AF3">
              <w:rPr>
                <w:rFonts w:ascii="Book Antiqua" w:hAnsi="Book Antiqua"/>
                <w:vertAlign w:val="superscript"/>
              </w:rPr>
              <w:t>[39]</w:t>
            </w:r>
            <w:r w:rsidRPr="00970AF3">
              <w:rPr>
                <w:rFonts w:ascii="Book Antiqua" w:hAnsi="Book Antiqua"/>
              </w:rPr>
              <w:t xml:space="preserve">, 2020 </w:t>
            </w:r>
          </w:p>
        </w:tc>
        <w:tc>
          <w:tcPr>
            <w:tcW w:w="0" w:type="auto"/>
            <w:tcBorders>
              <w:bottom w:val="nil"/>
            </w:tcBorders>
            <w:hideMark/>
          </w:tcPr>
          <w:p w14:paraId="397B729E" w14:textId="0292B6FF" w:rsidR="00970AF3" w:rsidRPr="00970AF3" w:rsidRDefault="00970AF3" w:rsidP="00970AF3">
            <w:pPr>
              <w:spacing w:line="360" w:lineRule="auto"/>
              <w:jc w:val="both"/>
              <w:rPr>
                <w:rFonts w:ascii="Book Antiqua" w:hAnsi="Book Antiqua"/>
              </w:rPr>
            </w:pPr>
            <w:r w:rsidRPr="00970AF3">
              <w:rPr>
                <w:rFonts w:ascii="Book Antiqua" w:hAnsi="Book Antiqua"/>
              </w:rPr>
              <w:t xml:space="preserve">Ethnic </w:t>
            </w:r>
            <w:r w:rsidR="009B0BE5" w:rsidRPr="00970AF3">
              <w:rPr>
                <w:rFonts w:ascii="Book Antiqua" w:hAnsi="Book Antiqua"/>
              </w:rPr>
              <w:t>m</w:t>
            </w:r>
            <w:r w:rsidRPr="00970AF3">
              <w:rPr>
                <w:rFonts w:ascii="Book Antiqua" w:hAnsi="Book Antiqua"/>
              </w:rPr>
              <w:t xml:space="preserve">inorities </w:t>
            </w:r>
          </w:p>
        </w:tc>
        <w:tc>
          <w:tcPr>
            <w:tcW w:w="0" w:type="auto"/>
            <w:tcBorders>
              <w:bottom w:val="nil"/>
            </w:tcBorders>
            <w:hideMark/>
          </w:tcPr>
          <w:p w14:paraId="4FE8E1E0" w14:textId="35D638DF" w:rsidR="00970AF3" w:rsidRPr="00970AF3" w:rsidRDefault="00970AF3" w:rsidP="00970AF3">
            <w:pPr>
              <w:spacing w:line="360" w:lineRule="auto"/>
              <w:jc w:val="both"/>
              <w:rPr>
                <w:rFonts w:ascii="Book Antiqua" w:hAnsi="Book Antiqua"/>
              </w:rPr>
            </w:pPr>
            <w:r w:rsidRPr="00970AF3">
              <w:rPr>
                <w:rFonts w:ascii="Book Antiqua" w:hAnsi="Book Antiqua"/>
              </w:rPr>
              <w:t xml:space="preserve">Longitudinal </w:t>
            </w:r>
            <w:r w:rsidR="00F412F0" w:rsidRPr="00970AF3">
              <w:rPr>
                <w:rFonts w:ascii="Book Antiqua" w:hAnsi="Book Antiqua"/>
              </w:rPr>
              <w:t>s</w:t>
            </w:r>
            <w:r w:rsidRPr="00970AF3">
              <w:rPr>
                <w:rFonts w:ascii="Book Antiqua" w:hAnsi="Book Antiqua"/>
              </w:rPr>
              <w:t>urvey</w:t>
            </w:r>
          </w:p>
        </w:tc>
        <w:tc>
          <w:tcPr>
            <w:tcW w:w="0" w:type="auto"/>
            <w:tcBorders>
              <w:bottom w:val="nil"/>
            </w:tcBorders>
            <w:hideMark/>
          </w:tcPr>
          <w:p w14:paraId="342E3D58" w14:textId="77777777" w:rsidR="00970AF3" w:rsidRPr="00970AF3" w:rsidRDefault="00970AF3" w:rsidP="00970AF3">
            <w:pPr>
              <w:spacing w:line="360" w:lineRule="auto"/>
              <w:jc w:val="both"/>
              <w:rPr>
                <w:rFonts w:ascii="Book Antiqua" w:hAnsi="Book Antiqua"/>
              </w:rPr>
            </w:pPr>
            <w:r w:rsidRPr="00970AF3">
              <w:rPr>
                <w:rFonts w:ascii="Book Antiqua" w:hAnsi="Book Antiqua"/>
              </w:rPr>
              <w:t>Australia</w:t>
            </w:r>
          </w:p>
        </w:tc>
        <w:tc>
          <w:tcPr>
            <w:tcW w:w="0" w:type="auto"/>
            <w:tcBorders>
              <w:bottom w:val="nil"/>
            </w:tcBorders>
          </w:tcPr>
          <w:p w14:paraId="6CF4332E"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Significant higher anxiety and distress in individuals with self-reported history of mental health diagnosis than those without a mental health diagnosis </w:t>
            </w:r>
          </w:p>
        </w:tc>
      </w:tr>
      <w:tr w:rsidR="003F2BB7" w:rsidRPr="00970AF3" w14:paraId="7A7BB446" w14:textId="77777777" w:rsidTr="00675BF1">
        <w:trPr>
          <w:trHeight w:val="600"/>
        </w:trPr>
        <w:tc>
          <w:tcPr>
            <w:tcW w:w="0" w:type="auto"/>
            <w:tcBorders>
              <w:top w:val="nil"/>
              <w:bottom w:val="nil"/>
            </w:tcBorders>
            <w:hideMark/>
          </w:tcPr>
          <w:p w14:paraId="45E455EE" w14:textId="77777777" w:rsidR="00970AF3" w:rsidRPr="00970AF3" w:rsidRDefault="00970AF3" w:rsidP="008F7908">
            <w:pPr>
              <w:spacing w:line="360" w:lineRule="auto"/>
              <w:jc w:val="both"/>
              <w:rPr>
                <w:rFonts w:ascii="Book Antiqua" w:hAnsi="Book Antiqua"/>
              </w:rPr>
            </w:pPr>
            <w:r w:rsidRPr="00970AF3">
              <w:rPr>
                <w:rFonts w:ascii="Book Antiqua" w:hAnsi="Book Antiqua"/>
              </w:rPr>
              <w:t xml:space="preserve">Lee </w:t>
            </w:r>
            <w:r w:rsidR="008F7908">
              <w:rPr>
                <w:rFonts w:ascii="Book Antiqua" w:hAnsi="Book Antiqua"/>
              </w:rPr>
              <w:t>and</w:t>
            </w:r>
            <w:r w:rsidRPr="00970AF3">
              <w:rPr>
                <w:rFonts w:ascii="Book Antiqua" w:hAnsi="Book Antiqua"/>
              </w:rPr>
              <w:t xml:space="preserve"> Waters</w:t>
            </w:r>
            <w:r w:rsidR="008F7908" w:rsidRPr="00970AF3">
              <w:rPr>
                <w:rFonts w:ascii="Book Antiqua" w:hAnsi="Book Antiqua"/>
                <w:vertAlign w:val="superscript"/>
              </w:rPr>
              <w:t>[45]</w:t>
            </w:r>
            <w:r w:rsidRPr="00970AF3">
              <w:rPr>
                <w:rFonts w:ascii="Book Antiqua" w:hAnsi="Book Antiqua"/>
              </w:rPr>
              <w:t>, 2020</w:t>
            </w:r>
          </w:p>
        </w:tc>
        <w:tc>
          <w:tcPr>
            <w:tcW w:w="0" w:type="auto"/>
            <w:tcBorders>
              <w:top w:val="nil"/>
              <w:bottom w:val="nil"/>
            </w:tcBorders>
            <w:hideMark/>
          </w:tcPr>
          <w:p w14:paraId="63C1629A" w14:textId="64B2BCEF" w:rsidR="00970AF3" w:rsidRPr="00970AF3" w:rsidRDefault="00970AF3" w:rsidP="00970AF3">
            <w:pPr>
              <w:spacing w:line="360" w:lineRule="auto"/>
              <w:jc w:val="both"/>
              <w:rPr>
                <w:rFonts w:ascii="Book Antiqua" w:hAnsi="Book Antiqua"/>
              </w:rPr>
            </w:pPr>
            <w:r w:rsidRPr="00970AF3">
              <w:rPr>
                <w:rFonts w:ascii="Book Antiqua" w:hAnsi="Book Antiqua"/>
              </w:rPr>
              <w:t xml:space="preserve">Ethnic </w:t>
            </w:r>
            <w:r w:rsidR="009B0BE5" w:rsidRPr="00970AF3">
              <w:rPr>
                <w:rFonts w:ascii="Book Antiqua" w:hAnsi="Book Antiqua"/>
              </w:rPr>
              <w:t>m</w:t>
            </w:r>
            <w:r w:rsidRPr="00970AF3">
              <w:rPr>
                <w:rFonts w:ascii="Book Antiqua" w:hAnsi="Book Antiqua"/>
              </w:rPr>
              <w:t xml:space="preserve">inorities </w:t>
            </w:r>
          </w:p>
        </w:tc>
        <w:tc>
          <w:tcPr>
            <w:tcW w:w="0" w:type="auto"/>
            <w:tcBorders>
              <w:top w:val="nil"/>
              <w:bottom w:val="nil"/>
            </w:tcBorders>
            <w:hideMark/>
          </w:tcPr>
          <w:p w14:paraId="0CF0914E" w14:textId="0EF9F939" w:rsidR="00970AF3" w:rsidRPr="00970AF3" w:rsidRDefault="00970AF3" w:rsidP="00970AF3">
            <w:pPr>
              <w:spacing w:line="360" w:lineRule="auto"/>
              <w:jc w:val="both"/>
              <w:rPr>
                <w:rFonts w:ascii="Book Antiqua" w:hAnsi="Book Antiqua"/>
              </w:rPr>
            </w:pPr>
            <w:r w:rsidRPr="00970AF3">
              <w:rPr>
                <w:rFonts w:ascii="Book Antiqua" w:hAnsi="Book Antiqua"/>
              </w:rPr>
              <w:t xml:space="preserve">Longitudinal </w:t>
            </w:r>
            <w:r w:rsidR="00F412F0" w:rsidRPr="00970AF3">
              <w:rPr>
                <w:rFonts w:ascii="Book Antiqua" w:hAnsi="Book Antiqua"/>
              </w:rPr>
              <w:t>s</w:t>
            </w:r>
            <w:r w:rsidRPr="00970AF3">
              <w:rPr>
                <w:rFonts w:ascii="Book Antiqua" w:hAnsi="Book Antiqua"/>
              </w:rPr>
              <w:t>urvey</w:t>
            </w:r>
          </w:p>
        </w:tc>
        <w:tc>
          <w:tcPr>
            <w:tcW w:w="0" w:type="auto"/>
            <w:tcBorders>
              <w:top w:val="nil"/>
              <w:bottom w:val="nil"/>
            </w:tcBorders>
            <w:hideMark/>
          </w:tcPr>
          <w:p w14:paraId="04030B45"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United States </w:t>
            </w:r>
          </w:p>
        </w:tc>
        <w:tc>
          <w:tcPr>
            <w:tcW w:w="0" w:type="auto"/>
            <w:tcBorders>
              <w:top w:val="nil"/>
              <w:bottom w:val="nil"/>
            </w:tcBorders>
          </w:tcPr>
          <w:p w14:paraId="03D416CF" w14:textId="77777777" w:rsidR="00970AF3" w:rsidRPr="00970AF3" w:rsidRDefault="00970AF3" w:rsidP="00970AF3">
            <w:pPr>
              <w:spacing w:line="360" w:lineRule="auto"/>
              <w:jc w:val="both"/>
              <w:rPr>
                <w:rFonts w:ascii="Book Antiqua" w:hAnsi="Book Antiqua"/>
              </w:rPr>
            </w:pPr>
            <w:r w:rsidRPr="00970AF3">
              <w:rPr>
                <w:rFonts w:ascii="Book Antiqua" w:hAnsi="Book Antiqua"/>
              </w:rPr>
              <w:t>Over 40% of Asian Americans reported increase in anxiety, depressive symptoms and sleep difficulties during the COVID-19 pandemic</w:t>
            </w:r>
          </w:p>
        </w:tc>
      </w:tr>
      <w:tr w:rsidR="003F2BB7" w:rsidRPr="00970AF3" w14:paraId="546D4C3D" w14:textId="77777777" w:rsidTr="00675BF1">
        <w:trPr>
          <w:trHeight w:val="1200"/>
        </w:trPr>
        <w:tc>
          <w:tcPr>
            <w:tcW w:w="0" w:type="auto"/>
            <w:tcBorders>
              <w:top w:val="nil"/>
            </w:tcBorders>
            <w:hideMark/>
          </w:tcPr>
          <w:p w14:paraId="76BFE0A8" w14:textId="77777777" w:rsidR="00970AF3" w:rsidRPr="00970AF3" w:rsidRDefault="00970AF3" w:rsidP="00970AF3">
            <w:pPr>
              <w:spacing w:line="360" w:lineRule="auto"/>
              <w:jc w:val="both"/>
              <w:rPr>
                <w:rFonts w:ascii="Book Antiqua" w:hAnsi="Book Antiqua"/>
              </w:rPr>
            </w:pPr>
            <w:r w:rsidRPr="00970AF3">
              <w:rPr>
                <w:rFonts w:ascii="Book Antiqua" w:hAnsi="Book Antiqua"/>
              </w:rPr>
              <w:lastRenderedPageBreak/>
              <w:t xml:space="preserve">Gómez-Ramiro </w:t>
            </w:r>
            <w:r w:rsidRPr="00516CD0">
              <w:rPr>
                <w:rFonts w:ascii="Book Antiqua" w:hAnsi="Book Antiqua"/>
                <w:i/>
              </w:rPr>
              <w:t>et al</w:t>
            </w:r>
            <w:r w:rsidR="00516CD0" w:rsidRPr="00970AF3">
              <w:rPr>
                <w:rFonts w:ascii="Book Antiqua" w:hAnsi="Book Antiqua"/>
                <w:vertAlign w:val="superscript"/>
              </w:rPr>
              <w:t>[54]</w:t>
            </w:r>
            <w:r w:rsidRPr="00970AF3">
              <w:rPr>
                <w:rFonts w:ascii="Book Antiqua" w:hAnsi="Book Antiqua"/>
              </w:rPr>
              <w:t>, 2020</w:t>
            </w:r>
          </w:p>
          <w:p w14:paraId="3A1A775B" w14:textId="77777777" w:rsidR="00970AF3" w:rsidRPr="00970AF3" w:rsidRDefault="00970AF3" w:rsidP="00970AF3">
            <w:pPr>
              <w:spacing w:line="360" w:lineRule="auto"/>
              <w:jc w:val="both"/>
              <w:rPr>
                <w:rFonts w:ascii="Book Antiqua" w:hAnsi="Book Antiqua"/>
                <w:bCs/>
              </w:rPr>
            </w:pPr>
          </w:p>
        </w:tc>
        <w:tc>
          <w:tcPr>
            <w:tcW w:w="0" w:type="auto"/>
            <w:tcBorders>
              <w:top w:val="nil"/>
            </w:tcBorders>
            <w:hideMark/>
          </w:tcPr>
          <w:p w14:paraId="2461AE4F" w14:textId="39652658" w:rsidR="00970AF3" w:rsidRPr="00970AF3" w:rsidRDefault="00970AF3" w:rsidP="00970AF3">
            <w:pPr>
              <w:spacing w:line="360" w:lineRule="auto"/>
              <w:jc w:val="both"/>
              <w:rPr>
                <w:rFonts w:ascii="Book Antiqua" w:hAnsi="Book Antiqua"/>
              </w:rPr>
            </w:pPr>
            <w:r w:rsidRPr="00970AF3">
              <w:rPr>
                <w:rFonts w:ascii="Book Antiqua" w:hAnsi="Book Antiqua"/>
              </w:rPr>
              <w:t xml:space="preserve">Children with </w:t>
            </w:r>
            <w:r w:rsidR="009B0BE5" w:rsidRPr="00970AF3">
              <w:rPr>
                <w:rFonts w:ascii="Book Antiqua" w:hAnsi="Book Antiqua"/>
              </w:rPr>
              <w:t>autism and developmental disorders</w:t>
            </w:r>
          </w:p>
        </w:tc>
        <w:tc>
          <w:tcPr>
            <w:tcW w:w="0" w:type="auto"/>
            <w:tcBorders>
              <w:top w:val="nil"/>
            </w:tcBorders>
            <w:hideMark/>
          </w:tcPr>
          <w:p w14:paraId="5268D4C8" w14:textId="2F0D6444" w:rsidR="00970AF3" w:rsidRPr="00970AF3" w:rsidRDefault="00970AF3" w:rsidP="00970AF3">
            <w:pPr>
              <w:spacing w:line="360" w:lineRule="auto"/>
              <w:jc w:val="both"/>
              <w:rPr>
                <w:rFonts w:ascii="Book Antiqua" w:hAnsi="Book Antiqua"/>
              </w:rPr>
            </w:pPr>
            <w:r w:rsidRPr="00970AF3">
              <w:rPr>
                <w:rFonts w:ascii="Book Antiqua" w:hAnsi="Book Antiqua"/>
              </w:rPr>
              <w:t xml:space="preserve">Retrospective </w:t>
            </w:r>
            <w:r w:rsidR="00F412F0" w:rsidRPr="00970AF3">
              <w:rPr>
                <w:rFonts w:ascii="Book Antiqua" w:hAnsi="Book Antiqua"/>
              </w:rPr>
              <w:t>s</w:t>
            </w:r>
            <w:r w:rsidRPr="00970AF3">
              <w:rPr>
                <w:rFonts w:ascii="Book Antiqua" w:hAnsi="Book Antiqua"/>
              </w:rPr>
              <w:t xml:space="preserve">tudy </w:t>
            </w:r>
          </w:p>
        </w:tc>
        <w:tc>
          <w:tcPr>
            <w:tcW w:w="0" w:type="auto"/>
            <w:tcBorders>
              <w:top w:val="nil"/>
            </w:tcBorders>
            <w:hideMark/>
          </w:tcPr>
          <w:p w14:paraId="1AB7CC75"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Spain </w:t>
            </w:r>
          </w:p>
        </w:tc>
        <w:tc>
          <w:tcPr>
            <w:tcW w:w="0" w:type="auto"/>
            <w:tcBorders>
              <w:top w:val="nil"/>
            </w:tcBorders>
          </w:tcPr>
          <w:p w14:paraId="182B6924" w14:textId="77777777" w:rsidR="00970AF3" w:rsidRPr="00970AF3" w:rsidRDefault="00970AF3" w:rsidP="00970AF3">
            <w:pPr>
              <w:spacing w:line="360" w:lineRule="auto"/>
              <w:jc w:val="both"/>
              <w:rPr>
                <w:rFonts w:ascii="Book Antiqua" w:hAnsi="Book Antiqua"/>
              </w:rPr>
            </w:pPr>
            <w:r w:rsidRPr="00970AF3">
              <w:rPr>
                <w:rFonts w:ascii="Book Antiqua" w:hAnsi="Book Antiqua"/>
              </w:rPr>
              <w:t>Significant increase in acute psychiatric hospitalizations during COVID-19 lockdown</w:t>
            </w:r>
          </w:p>
        </w:tc>
      </w:tr>
      <w:tr w:rsidR="003F2BB7" w:rsidRPr="00970AF3" w14:paraId="7139D17C" w14:textId="77777777" w:rsidTr="00675BF1">
        <w:trPr>
          <w:trHeight w:val="1200"/>
        </w:trPr>
        <w:tc>
          <w:tcPr>
            <w:tcW w:w="0" w:type="auto"/>
            <w:hideMark/>
          </w:tcPr>
          <w:p w14:paraId="0012A8EA" w14:textId="77777777" w:rsidR="00970AF3" w:rsidRPr="00970AF3" w:rsidRDefault="00970AF3" w:rsidP="00516CD0">
            <w:pPr>
              <w:spacing w:line="360" w:lineRule="auto"/>
              <w:jc w:val="both"/>
              <w:rPr>
                <w:rFonts w:ascii="Book Antiqua" w:hAnsi="Book Antiqua"/>
              </w:rPr>
            </w:pPr>
            <w:r w:rsidRPr="00970AF3">
              <w:rPr>
                <w:rFonts w:ascii="Book Antiqua" w:hAnsi="Book Antiqua"/>
              </w:rPr>
              <w:t xml:space="preserve">Nadler </w:t>
            </w:r>
            <w:r w:rsidRPr="00516CD0">
              <w:rPr>
                <w:rFonts w:ascii="Book Antiqua" w:hAnsi="Book Antiqua"/>
                <w:i/>
              </w:rPr>
              <w:t>et al</w:t>
            </w:r>
            <w:r w:rsidR="00516CD0" w:rsidRPr="00970AF3">
              <w:rPr>
                <w:rFonts w:ascii="Book Antiqua" w:hAnsi="Book Antiqua"/>
                <w:vertAlign w:val="superscript"/>
              </w:rPr>
              <w:t>[65]</w:t>
            </w:r>
            <w:r w:rsidRPr="00970AF3">
              <w:rPr>
                <w:rFonts w:ascii="Book Antiqua" w:hAnsi="Book Antiqua"/>
              </w:rPr>
              <w:t xml:space="preserve">, 2021 </w:t>
            </w:r>
          </w:p>
        </w:tc>
        <w:tc>
          <w:tcPr>
            <w:tcW w:w="0" w:type="auto"/>
            <w:hideMark/>
          </w:tcPr>
          <w:p w14:paraId="66E6C9EF" w14:textId="1218861D" w:rsidR="00970AF3" w:rsidRPr="00970AF3" w:rsidRDefault="00970AF3" w:rsidP="00970AF3">
            <w:pPr>
              <w:spacing w:line="360" w:lineRule="auto"/>
              <w:jc w:val="both"/>
              <w:rPr>
                <w:rFonts w:ascii="Book Antiqua" w:hAnsi="Book Antiqua"/>
              </w:rPr>
            </w:pPr>
            <w:r w:rsidRPr="00970AF3">
              <w:rPr>
                <w:rFonts w:ascii="Book Antiqua" w:hAnsi="Book Antiqua"/>
              </w:rPr>
              <w:t xml:space="preserve">Children with </w:t>
            </w:r>
            <w:r w:rsidR="009B0BE5" w:rsidRPr="00970AF3">
              <w:rPr>
                <w:rFonts w:ascii="Book Antiqua" w:hAnsi="Book Antiqua"/>
              </w:rPr>
              <w:t>a</w:t>
            </w:r>
            <w:r w:rsidRPr="00970AF3">
              <w:rPr>
                <w:rFonts w:ascii="Book Antiqua" w:hAnsi="Book Antiqua"/>
              </w:rPr>
              <w:t xml:space="preserve">utism and </w:t>
            </w:r>
            <w:r w:rsidR="009B0BE5" w:rsidRPr="00970AF3">
              <w:rPr>
                <w:rFonts w:ascii="Book Antiqua" w:hAnsi="Book Antiqua"/>
              </w:rPr>
              <w:t>d</w:t>
            </w:r>
            <w:r w:rsidRPr="00970AF3">
              <w:rPr>
                <w:rFonts w:ascii="Book Antiqua" w:hAnsi="Book Antiqua"/>
              </w:rPr>
              <w:t xml:space="preserve">evelopmental </w:t>
            </w:r>
            <w:r w:rsidR="009B0BE5" w:rsidRPr="00970AF3">
              <w:rPr>
                <w:rFonts w:ascii="Book Antiqua" w:hAnsi="Book Antiqua"/>
              </w:rPr>
              <w:t>d</w:t>
            </w:r>
            <w:r w:rsidRPr="00970AF3">
              <w:rPr>
                <w:rFonts w:ascii="Book Antiqua" w:hAnsi="Book Antiqua"/>
              </w:rPr>
              <w:t>isorders</w:t>
            </w:r>
          </w:p>
        </w:tc>
        <w:tc>
          <w:tcPr>
            <w:tcW w:w="0" w:type="auto"/>
            <w:hideMark/>
          </w:tcPr>
          <w:p w14:paraId="3EDDC71E" w14:textId="4AFB32B5" w:rsidR="00970AF3" w:rsidRPr="00970AF3" w:rsidRDefault="00970AF3" w:rsidP="00970AF3">
            <w:pPr>
              <w:spacing w:line="360" w:lineRule="auto"/>
              <w:jc w:val="both"/>
              <w:rPr>
                <w:rFonts w:ascii="Book Antiqua" w:hAnsi="Book Antiqua"/>
              </w:rPr>
            </w:pPr>
            <w:r w:rsidRPr="00970AF3">
              <w:rPr>
                <w:rFonts w:ascii="Book Antiqua" w:hAnsi="Book Antiqua"/>
              </w:rPr>
              <w:t xml:space="preserve">Case </w:t>
            </w:r>
            <w:r w:rsidR="00F412F0" w:rsidRPr="00970AF3">
              <w:rPr>
                <w:rFonts w:ascii="Book Antiqua" w:hAnsi="Book Antiqua"/>
              </w:rPr>
              <w:t>s</w:t>
            </w:r>
            <w:r w:rsidRPr="00970AF3">
              <w:rPr>
                <w:rFonts w:ascii="Book Antiqua" w:hAnsi="Book Antiqua"/>
              </w:rPr>
              <w:t>tudy</w:t>
            </w:r>
          </w:p>
        </w:tc>
        <w:tc>
          <w:tcPr>
            <w:tcW w:w="0" w:type="auto"/>
            <w:hideMark/>
          </w:tcPr>
          <w:p w14:paraId="5D2CA396" w14:textId="77777777" w:rsidR="00970AF3" w:rsidRPr="00970AF3" w:rsidRDefault="00970AF3" w:rsidP="00970AF3">
            <w:pPr>
              <w:spacing w:line="360" w:lineRule="auto"/>
              <w:jc w:val="both"/>
              <w:rPr>
                <w:rFonts w:ascii="Book Antiqua" w:hAnsi="Book Antiqua"/>
              </w:rPr>
            </w:pPr>
            <w:r w:rsidRPr="00970AF3">
              <w:rPr>
                <w:rFonts w:ascii="Book Antiqua" w:hAnsi="Book Antiqua"/>
              </w:rPr>
              <w:t>United States</w:t>
            </w:r>
          </w:p>
        </w:tc>
        <w:tc>
          <w:tcPr>
            <w:tcW w:w="0" w:type="auto"/>
          </w:tcPr>
          <w:p w14:paraId="148C9B98"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Case study of child with autism and behavioral health concerns examines limited psychosocial support and availability during the COVID-19 pandemic </w:t>
            </w:r>
          </w:p>
        </w:tc>
      </w:tr>
      <w:tr w:rsidR="003F2BB7" w:rsidRPr="00970AF3" w14:paraId="5D82196E" w14:textId="77777777" w:rsidTr="00675BF1">
        <w:trPr>
          <w:trHeight w:val="600"/>
        </w:trPr>
        <w:tc>
          <w:tcPr>
            <w:tcW w:w="0" w:type="auto"/>
            <w:hideMark/>
          </w:tcPr>
          <w:p w14:paraId="522675E3" w14:textId="77777777" w:rsidR="00970AF3" w:rsidRPr="00970AF3" w:rsidRDefault="00970AF3" w:rsidP="000E6259">
            <w:pPr>
              <w:spacing w:line="360" w:lineRule="auto"/>
              <w:jc w:val="both"/>
              <w:rPr>
                <w:rFonts w:ascii="Book Antiqua" w:hAnsi="Book Antiqua"/>
              </w:rPr>
            </w:pPr>
            <w:r w:rsidRPr="00970AF3">
              <w:rPr>
                <w:rFonts w:ascii="Book Antiqua" w:hAnsi="Book Antiqua"/>
              </w:rPr>
              <w:t>Bishop</w:t>
            </w:r>
            <w:r w:rsidR="000E6259" w:rsidRPr="00970AF3">
              <w:rPr>
                <w:rFonts w:ascii="Book Antiqua" w:hAnsi="Book Antiqua"/>
                <w:vertAlign w:val="superscript"/>
              </w:rPr>
              <w:t>[69]</w:t>
            </w:r>
            <w:r w:rsidRPr="00970AF3">
              <w:rPr>
                <w:rFonts w:ascii="Book Antiqua" w:hAnsi="Book Antiqua"/>
              </w:rPr>
              <w:t xml:space="preserve">, 2020 </w:t>
            </w:r>
          </w:p>
        </w:tc>
        <w:tc>
          <w:tcPr>
            <w:tcW w:w="0" w:type="auto"/>
            <w:hideMark/>
          </w:tcPr>
          <w:p w14:paraId="2885586A" w14:textId="236EBFC7" w:rsidR="00970AF3" w:rsidRPr="00970AF3" w:rsidRDefault="00970AF3" w:rsidP="00970AF3">
            <w:pPr>
              <w:spacing w:line="360" w:lineRule="auto"/>
              <w:jc w:val="both"/>
              <w:rPr>
                <w:rFonts w:ascii="Book Antiqua" w:hAnsi="Book Antiqua"/>
              </w:rPr>
            </w:pPr>
            <w:r w:rsidRPr="00970AF3">
              <w:rPr>
                <w:rFonts w:ascii="Book Antiqua" w:hAnsi="Book Antiqua"/>
              </w:rPr>
              <w:t xml:space="preserve">Sexual </w:t>
            </w:r>
            <w:r w:rsidR="009B0BE5" w:rsidRPr="00970AF3">
              <w:rPr>
                <w:rFonts w:ascii="Book Antiqua" w:hAnsi="Book Antiqua"/>
              </w:rPr>
              <w:t>g</w:t>
            </w:r>
            <w:r w:rsidRPr="00970AF3">
              <w:rPr>
                <w:rFonts w:ascii="Book Antiqua" w:hAnsi="Book Antiqua"/>
              </w:rPr>
              <w:t xml:space="preserve">ender </w:t>
            </w:r>
            <w:r w:rsidR="009B0BE5" w:rsidRPr="00970AF3">
              <w:rPr>
                <w:rFonts w:ascii="Book Antiqua" w:hAnsi="Book Antiqua"/>
              </w:rPr>
              <w:t>m</w:t>
            </w:r>
            <w:r w:rsidRPr="00970AF3">
              <w:rPr>
                <w:rFonts w:ascii="Book Antiqua" w:hAnsi="Book Antiqua"/>
              </w:rPr>
              <w:t>inorities</w:t>
            </w:r>
          </w:p>
        </w:tc>
        <w:tc>
          <w:tcPr>
            <w:tcW w:w="0" w:type="auto"/>
            <w:hideMark/>
          </w:tcPr>
          <w:p w14:paraId="1E9D90E8" w14:textId="08C34FE5" w:rsidR="00970AF3" w:rsidRPr="00970AF3" w:rsidRDefault="00970AF3" w:rsidP="00970AF3">
            <w:pPr>
              <w:spacing w:line="360" w:lineRule="auto"/>
              <w:jc w:val="both"/>
              <w:rPr>
                <w:rFonts w:ascii="Book Antiqua" w:hAnsi="Book Antiqua"/>
              </w:rPr>
            </w:pPr>
            <w:r w:rsidRPr="00970AF3">
              <w:rPr>
                <w:rFonts w:ascii="Book Antiqua" w:hAnsi="Book Antiqua"/>
              </w:rPr>
              <w:t xml:space="preserve">Qualitative </w:t>
            </w:r>
            <w:r w:rsidR="00F412F0" w:rsidRPr="00970AF3">
              <w:rPr>
                <w:rFonts w:ascii="Book Antiqua" w:hAnsi="Book Antiqua"/>
              </w:rPr>
              <w:t>s</w:t>
            </w:r>
            <w:r w:rsidRPr="00970AF3">
              <w:rPr>
                <w:rFonts w:ascii="Book Antiqua" w:hAnsi="Book Antiqua"/>
              </w:rPr>
              <w:t>tudy</w:t>
            </w:r>
          </w:p>
        </w:tc>
        <w:tc>
          <w:tcPr>
            <w:tcW w:w="0" w:type="auto"/>
            <w:hideMark/>
          </w:tcPr>
          <w:p w14:paraId="1DCCE92D" w14:textId="77777777" w:rsidR="00970AF3" w:rsidRPr="00970AF3" w:rsidRDefault="00970AF3" w:rsidP="00970AF3">
            <w:pPr>
              <w:spacing w:line="360" w:lineRule="auto"/>
              <w:jc w:val="both"/>
              <w:rPr>
                <w:rFonts w:ascii="Book Antiqua" w:hAnsi="Book Antiqua"/>
              </w:rPr>
            </w:pPr>
            <w:r w:rsidRPr="00970AF3">
              <w:rPr>
                <w:rFonts w:ascii="Book Antiqua" w:hAnsi="Book Antiqua"/>
              </w:rPr>
              <w:t>Global</w:t>
            </w:r>
          </w:p>
        </w:tc>
        <w:tc>
          <w:tcPr>
            <w:tcW w:w="0" w:type="auto"/>
          </w:tcPr>
          <w:p w14:paraId="591A3578" w14:textId="77777777" w:rsidR="00970AF3" w:rsidRPr="00970AF3" w:rsidRDefault="00970AF3" w:rsidP="00970AF3">
            <w:pPr>
              <w:spacing w:line="360" w:lineRule="auto"/>
              <w:jc w:val="both"/>
              <w:rPr>
                <w:rFonts w:ascii="Book Antiqua" w:hAnsi="Book Antiqua"/>
              </w:rPr>
            </w:pPr>
            <w:r w:rsidRPr="00970AF3">
              <w:rPr>
                <w:rFonts w:ascii="Book Antiqua" w:hAnsi="Book Antiqua"/>
              </w:rPr>
              <w:t>Interviews with 59 SGM from 38 countries; majority showed increased isolation and anxiety</w:t>
            </w:r>
          </w:p>
        </w:tc>
      </w:tr>
      <w:tr w:rsidR="003F2BB7" w:rsidRPr="00970AF3" w14:paraId="56AA7ABA" w14:textId="77777777" w:rsidTr="00675BF1">
        <w:trPr>
          <w:trHeight w:val="600"/>
        </w:trPr>
        <w:tc>
          <w:tcPr>
            <w:tcW w:w="0" w:type="auto"/>
            <w:hideMark/>
          </w:tcPr>
          <w:p w14:paraId="63166CD2" w14:textId="77777777" w:rsidR="00970AF3" w:rsidRPr="00970AF3" w:rsidRDefault="00970AF3" w:rsidP="00FB300E">
            <w:pPr>
              <w:spacing w:line="360" w:lineRule="auto"/>
              <w:jc w:val="both"/>
              <w:rPr>
                <w:rFonts w:ascii="Book Antiqua" w:hAnsi="Book Antiqua"/>
              </w:rPr>
            </w:pPr>
            <w:r w:rsidRPr="00970AF3">
              <w:rPr>
                <w:rFonts w:ascii="Book Antiqua" w:hAnsi="Book Antiqua"/>
              </w:rPr>
              <w:t xml:space="preserve">Suen </w:t>
            </w:r>
            <w:r w:rsidRPr="00FB300E">
              <w:rPr>
                <w:rFonts w:ascii="Book Antiqua" w:hAnsi="Book Antiqua"/>
                <w:i/>
              </w:rPr>
              <w:t>et al</w:t>
            </w:r>
            <w:r w:rsidR="00FB300E" w:rsidRPr="00970AF3">
              <w:rPr>
                <w:rFonts w:ascii="Book Antiqua" w:hAnsi="Book Antiqua"/>
                <w:vertAlign w:val="superscript"/>
              </w:rPr>
              <w:t>[73]</w:t>
            </w:r>
            <w:r w:rsidRPr="00970AF3">
              <w:rPr>
                <w:rFonts w:ascii="Book Antiqua" w:hAnsi="Book Antiqua"/>
              </w:rPr>
              <w:t>, 2020</w:t>
            </w:r>
          </w:p>
        </w:tc>
        <w:tc>
          <w:tcPr>
            <w:tcW w:w="0" w:type="auto"/>
            <w:hideMark/>
          </w:tcPr>
          <w:p w14:paraId="6E59A8A6" w14:textId="070C8856" w:rsidR="00970AF3" w:rsidRPr="00970AF3" w:rsidRDefault="00970AF3" w:rsidP="00970AF3">
            <w:pPr>
              <w:spacing w:line="360" w:lineRule="auto"/>
              <w:jc w:val="both"/>
              <w:rPr>
                <w:rFonts w:ascii="Book Antiqua" w:hAnsi="Book Antiqua"/>
              </w:rPr>
            </w:pPr>
            <w:r w:rsidRPr="00970AF3">
              <w:rPr>
                <w:rFonts w:ascii="Book Antiqua" w:hAnsi="Book Antiqua"/>
              </w:rPr>
              <w:t xml:space="preserve">Sexual </w:t>
            </w:r>
            <w:r w:rsidR="009B0BE5" w:rsidRPr="00970AF3">
              <w:rPr>
                <w:rFonts w:ascii="Book Antiqua" w:hAnsi="Book Antiqua"/>
              </w:rPr>
              <w:t>g</w:t>
            </w:r>
            <w:r w:rsidRPr="00970AF3">
              <w:rPr>
                <w:rFonts w:ascii="Book Antiqua" w:hAnsi="Book Antiqua"/>
              </w:rPr>
              <w:t xml:space="preserve">ender </w:t>
            </w:r>
            <w:r w:rsidR="009B0BE5" w:rsidRPr="00970AF3">
              <w:rPr>
                <w:rFonts w:ascii="Book Antiqua" w:hAnsi="Book Antiqua"/>
              </w:rPr>
              <w:t>m</w:t>
            </w:r>
            <w:r w:rsidRPr="00970AF3">
              <w:rPr>
                <w:rFonts w:ascii="Book Antiqua" w:hAnsi="Book Antiqua"/>
              </w:rPr>
              <w:t>inorities</w:t>
            </w:r>
          </w:p>
        </w:tc>
        <w:tc>
          <w:tcPr>
            <w:tcW w:w="0" w:type="auto"/>
            <w:hideMark/>
          </w:tcPr>
          <w:p w14:paraId="00A7EBE2" w14:textId="7F2188CB" w:rsidR="00970AF3" w:rsidRPr="00970AF3" w:rsidRDefault="00970AF3" w:rsidP="00970AF3">
            <w:pPr>
              <w:spacing w:line="360" w:lineRule="auto"/>
              <w:jc w:val="both"/>
              <w:rPr>
                <w:rFonts w:ascii="Book Antiqua" w:hAnsi="Book Antiqua"/>
              </w:rPr>
            </w:pPr>
            <w:r w:rsidRPr="00970AF3">
              <w:rPr>
                <w:rFonts w:ascii="Book Antiqua" w:hAnsi="Book Antiqua"/>
              </w:rPr>
              <w:t xml:space="preserve">Community </w:t>
            </w:r>
            <w:r w:rsidR="00F412F0" w:rsidRPr="00970AF3">
              <w:rPr>
                <w:rFonts w:ascii="Book Antiqua" w:hAnsi="Book Antiqua"/>
              </w:rPr>
              <w:t>based survey</w:t>
            </w:r>
          </w:p>
        </w:tc>
        <w:tc>
          <w:tcPr>
            <w:tcW w:w="0" w:type="auto"/>
            <w:hideMark/>
          </w:tcPr>
          <w:p w14:paraId="4510EF14" w14:textId="030AEBED" w:rsidR="00970AF3" w:rsidRPr="00970AF3" w:rsidRDefault="00970AF3" w:rsidP="00970AF3">
            <w:pPr>
              <w:spacing w:line="360" w:lineRule="auto"/>
              <w:jc w:val="both"/>
              <w:rPr>
                <w:rFonts w:ascii="Book Antiqua" w:hAnsi="Book Antiqua"/>
              </w:rPr>
            </w:pPr>
            <w:r w:rsidRPr="00970AF3">
              <w:rPr>
                <w:rFonts w:ascii="Book Antiqua" w:hAnsi="Book Antiqua"/>
              </w:rPr>
              <w:t>Hong Kong</w:t>
            </w:r>
            <w:r w:rsidR="00CC2C36">
              <w:rPr>
                <w:rFonts w:ascii="Book Antiqua" w:hAnsi="Book Antiqua"/>
              </w:rPr>
              <w:t xml:space="preserve"> (China)</w:t>
            </w:r>
          </w:p>
        </w:tc>
        <w:tc>
          <w:tcPr>
            <w:tcW w:w="0" w:type="auto"/>
          </w:tcPr>
          <w:p w14:paraId="35B0B207"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SGM are particularly vulnerable to poor mental health outcomes during </w:t>
            </w:r>
            <w:r w:rsidRPr="00970AF3">
              <w:rPr>
                <w:rFonts w:ascii="Book Antiqua" w:hAnsi="Book Antiqua"/>
              </w:rPr>
              <w:lastRenderedPageBreak/>
              <w:t>the COVID-19 pandemic</w:t>
            </w:r>
          </w:p>
        </w:tc>
      </w:tr>
      <w:tr w:rsidR="003F2BB7" w:rsidRPr="00970AF3" w14:paraId="4E8E3F38" w14:textId="77777777" w:rsidTr="00675BF1">
        <w:trPr>
          <w:trHeight w:val="900"/>
        </w:trPr>
        <w:tc>
          <w:tcPr>
            <w:tcW w:w="0" w:type="auto"/>
            <w:tcBorders>
              <w:bottom w:val="nil"/>
            </w:tcBorders>
            <w:hideMark/>
          </w:tcPr>
          <w:p w14:paraId="653316A6" w14:textId="77777777" w:rsidR="00970AF3" w:rsidRPr="00970AF3" w:rsidRDefault="00970AF3" w:rsidP="00FD5D01">
            <w:pPr>
              <w:spacing w:line="360" w:lineRule="auto"/>
              <w:jc w:val="both"/>
              <w:rPr>
                <w:rFonts w:ascii="Book Antiqua" w:hAnsi="Book Antiqua"/>
              </w:rPr>
            </w:pPr>
            <w:r w:rsidRPr="00970AF3">
              <w:rPr>
                <w:rFonts w:ascii="Book Antiqua" w:hAnsi="Book Antiqua"/>
              </w:rPr>
              <w:lastRenderedPageBreak/>
              <w:t xml:space="preserve">Peterson </w:t>
            </w:r>
            <w:r w:rsidRPr="00FD5D01">
              <w:rPr>
                <w:rFonts w:ascii="Book Antiqua" w:hAnsi="Book Antiqua"/>
                <w:i/>
              </w:rPr>
              <w:t>et al</w:t>
            </w:r>
            <w:r w:rsidR="00FD5D01" w:rsidRPr="00970AF3">
              <w:rPr>
                <w:rFonts w:ascii="Book Antiqua" w:hAnsi="Book Antiqua"/>
                <w:vertAlign w:val="superscript"/>
              </w:rPr>
              <w:t>[74]</w:t>
            </w:r>
            <w:r w:rsidRPr="00970AF3">
              <w:rPr>
                <w:rFonts w:ascii="Book Antiqua" w:hAnsi="Book Antiqua"/>
              </w:rPr>
              <w:t xml:space="preserve">, 2020 </w:t>
            </w:r>
          </w:p>
        </w:tc>
        <w:tc>
          <w:tcPr>
            <w:tcW w:w="0" w:type="auto"/>
            <w:tcBorders>
              <w:bottom w:val="nil"/>
            </w:tcBorders>
            <w:hideMark/>
          </w:tcPr>
          <w:p w14:paraId="73F8B96A" w14:textId="34B09E7B" w:rsidR="00970AF3" w:rsidRPr="00970AF3" w:rsidRDefault="00970AF3" w:rsidP="00970AF3">
            <w:pPr>
              <w:spacing w:line="360" w:lineRule="auto"/>
              <w:jc w:val="both"/>
              <w:rPr>
                <w:rFonts w:ascii="Book Antiqua" w:hAnsi="Book Antiqua"/>
              </w:rPr>
            </w:pPr>
            <w:r w:rsidRPr="00970AF3">
              <w:rPr>
                <w:rFonts w:ascii="Book Antiqua" w:hAnsi="Book Antiqua"/>
              </w:rPr>
              <w:t xml:space="preserve">Sexual </w:t>
            </w:r>
            <w:r w:rsidR="009B0BE5" w:rsidRPr="00970AF3">
              <w:rPr>
                <w:rFonts w:ascii="Book Antiqua" w:hAnsi="Book Antiqua"/>
              </w:rPr>
              <w:t>g</w:t>
            </w:r>
            <w:r w:rsidRPr="00970AF3">
              <w:rPr>
                <w:rFonts w:ascii="Book Antiqua" w:hAnsi="Book Antiqua"/>
              </w:rPr>
              <w:t xml:space="preserve">ender </w:t>
            </w:r>
            <w:r w:rsidR="009B0BE5" w:rsidRPr="00970AF3">
              <w:rPr>
                <w:rFonts w:ascii="Book Antiqua" w:hAnsi="Book Antiqua"/>
              </w:rPr>
              <w:t>m</w:t>
            </w:r>
            <w:r w:rsidRPr="00970AF3">
              <w:rPr>
                <w:rFonts w:ascii="Book Antiqua" w:hAnsi="Book Antiqua"/>
              </w:rPr>
              <w:t>inorities</w:t>
            </w:r>
          </w:p>
        </w:tc>
        <w:tc>
          <w:tcPr>
            <w:tcW w:w="0" w:type="auto"/>
            <w:tcBorders>
              <w:bottom w:val="nil"/>
            </w:tcBorders>
            <w:hideMark/>
          </w:tcPr>
          <w:p w14:paraId="27EE12EB" w14:textId="177193D4" w:rsidR="00970AF3" w:rsidRPr="00970AF3" w:rsidRDefault="00970AF3" w:rsidP="00970AF3">
            <w:pPr>
              <w:spacing w:line="360" w:lineRule="auto"/>
              <w:jc w:val="both"/>
              <w:rPr>
                <w:rFonts w:ascii="Book Antiqua" w:hAnsi="Book Antiqua"/>
              </w:rPr>
            </w:pPr>
            <w:r w:rsidRPr="00970AF3">
              <w:rPr>
                <w:rFonts w:ascii="Book Antiqua" w:hAnsi="Book Antiqua"/>
              </w:rPr>
              <w:t xml:space="preserve">Cross </w:t>
            </w:r>
            <w:r w:rsidR="00F412F0" w:rsidRPr="00970AF3">
              <w:rPr>
                <w:rFonts w:ascii="Book Antiqua" w:hAnsi="Book Antiqua"/>
              </w:rPr>
              <w:t>sectional, convenience sample survey</w:t>
            </w:r>
          </w:p>
        </w:tc>
        <w:tc>
          <w:tcPr>
            <w:tcW w:w="0" w:type="auto"/>
            <w:tcBorders>
              <w:bottom w:val="nil"/>
            </w:tcBorders>
            <w:hideMark/>
          </w:tcPr>
          <w:p w14:paraId="73587B23" w14:textId="77777777" w:rsidR="00970AF3" w:rsidRPr="00970AF3" w:rsidRDefault="00970AF3" w:rsidP="00970AF3">
            <w:pPr>
              <w:spacing w:line="360" w:lineRule="auto"/>
              <w:jc w:val="both"/>
              <w:rPr>
                <w:rFonts w:ascii="Book Antiqua" w:hAnsi="Book Antiqua"/>
              </w:rPr>
            </w:pPr>
            <w:r w:rsidRPr="00970AF3">
              <w:rPr>
                <w:rFonts w:ascii="Book Antiqua" w:hAnsi="Book Antiqua"/>
              </w:rPr>
              <w:t>United States</w:t>
            </w:r>
          </w:p>
        </w:tc>
        <w:tc>
          <w:tcPr>
            <w:tcW w:w="0" w:type="auto"/>
            <w:tcBorders>
              <w:bottom w:val="nil"/>
            </w:tcBorders>
          </w:tcPr>
          <w:p w14:paraId="2478EFA4" w14:textId="6A793661" w:rsidR="00970AF3" w:rsidRPr="00970AF3" w:rsidRDefault="00970AF3" w:rsidP="00970AF3">
            <w:pPr>
              <w:spacing w:line="360" w:lineRule="auto"/>
              <w:jc w:val="both"/>
              <w:rPr>
                <w:rFonts w:ascii="Book Antiqua" w:hAnsi="Book Antiqua"/>
              </w:rPr>
            </w:pPr>
            <w:r w:rsidRPr="00970AF3">
              <w:rPr>
                <w:rFonts w:ascii="Book Antiqua" w:hAnsi="Book Antiqua"/>
              </w:rPr>
              <w:t>Greater psychological distress in SGM. A large number of bisexual individuals in the sample may have magnified the differences between SGM and sexual-majority groups</w:t>
            </w:r>
          </w:p>
        </w:tc>
      </w:tr>
      <w:tr w:rsidR="003F2BB7" w:rsidRPr="00970AF3" w14:paraId="76594038" w14:textId="77777777" w:rsidTr="00675BF1">
        <w:trPr>
          <w:trHeight w:val="600"/>
        </w:trPr>
        <w:tc>
          <w:tcPr>
            <w:tcW w:w="0" w:type="auto"/>
            <w:tcBorders>
              <w:top w:val="nil"/>
              <w:bottom w:val="nil"/>
            </w:tcBorders>
            <w:hideMark/>
          </w:tcPr>
          <w:p w14:paraId="421C1C9D" w14:textId="77777777" w:rsidR="00970AF3" w:rsidRPr="00970AF3" w:rsidRDefault="00970AF3" w:rsidP="003F2BB7">
            <w:pPr>
              <w:spacing w:line="360" w:lineRule="auto"/>
              <w:jc w:val="both"/>
              <w:rPr>
                <w:rFonts w:ascii="Book Antiqua" w:hAnsi="Book Antiqua"/>
              </w:rPr>
            </w:pPr>
            <w:r w:rsidRPr="00970AF3">
              <w:rPr>
                <w:rFonts w:ascii="Book Antiqua" w:hAnsi="Book Antiqua"/>
              </w:rPr>
              <w:t>Durankuş</w:t>
            </w:r>
            <w:r w:rsidR="003F2BB7">
              <w:rPr>
                <w:rFonts w:ascii="Book Antiqua" w:hAnsi="Book Antiqua"/>
              </w:rPr>
              <w:t xml:space="preserve"> </w:t>
            </w:r>
            <w:r w:rsidR="00FD5D01">
              <w:rPr>
                <w:rFonts w:ascii="Book Antiqua" w:hAnsi="Book Antiqua"/>
              </w:rPr>
              <w:t>and</w:t>
            </w:r>
            <w:r w:rsidRPr="00970AF3">
              <w:rPr>
                <w:rFonts w:ascii="Book Antiqua" w:hAnsi="Book Antiqua"/>
              </w:rPr>
              <w:t xml:space="preserve"> Aksu</w:t>
            </w:r>
            <w:r w:rsidR="00FD5D01" w:rsidRPr="00970AF3">
              <w:rPr>
                <w:rFonts w:ascii="Book Antiqua" w:hAnsi="Book Antiqua"/>
                <w:vertAlign w:val="superscript"/>
              </w:rPr>
              <w:t>[77]</w:t>
            </w:r>
            <w:r w:rsidRPr="00970AF3">
              <w:rPr>
                <w:rFonts w:ascii="Book Antiqua" w:hAnsi="Book Antiqua"/>
              </w:rPr>
              <w:t>, 2020</w:t>
            </w:r>
          </w:p>
        </w:tc>
        <w:tc>
          <w:tcPr>
            <w:tcW w:w="0" w:type="auto"/>
            <w:tcBorders>
              <w:top w:val="nil"/>
              <w:bottom w:val="nil"/>
            </w:tcBorders>
            <w:hideMark/>
          </w:tcPr>
          <w:p w14:paraId="4B8281A2" w14:textId="0E5DEA2A" w:rsidR="00970AF3" w:rsidRPr="00970AF3" w:rsidRDefault="00970AF3" w:rsidP="00970AF3">
            <w:pPr>
              <w:spacing w:line="360" w:lineRule="auto"/>
              <w:jc w:val="both"/>
              <w:rPr>
                <w:rFonts w:ascii="Book Antiqua" w:hAnsi="Book Antiqua"/>
              </w:rPr>
            </w:pPr>
            <w:r w:rsidRPr="00970AF3">
              <w:rPr>
                <w:rFonts w:ascii="Book Antiqua" w:hAnsi="Book Antiqua"/>
              </w:rPr>
              <w:t xml:space="preserve">Pregnant </w:t>
            </w:r>
            <w:r w:rsidR="009B0BE5" w:rsidRPr="00970AF3">
              <w:rPr>
                <w:rFonts w:ascii="Book Antiqua" w:hAnsi="Book Antiqua"/>
              </w:rPr>
              <w:t>w</w:t>
            </w:r>
            <w:r w:rsidRPr="00970AF3">
              <w:rPr>
                <w:rFonts w:ascii="Book Antiqua" w:hAnsi="Book Antiqua"/>
              </w:rPr>
              <w:t>omen</w:t>
            </w:r>
          </w:p>
        </w:tc>
        <w:tc>
          <w:tcPr>
            <w:tcW w:w="0" w:type="auto"/>
            <w:tcBorders>
              <w:top w:val="nil"/>
              <w:bottom w:val="nil"/>
            </w:tcBorders>
            <w:hideMark/>
          </w:tcPr>
          <w:p w14:paraId="68B41272" w14:textId="45829468" w:rsidR="00970AF3" w:rsidRPr="00970AF3" w:rsidRDefault="00970AF3" w:rsidP="00970AF3">
            <w:pPr>
              <w:spacing w:line="360" w:lineRule="auto"/>
              <w:jc w:val="both"/>
              <w:rPr>
                <w:rFonts w:ascii="Book Antiqua" w:hAnsi="Book Antiqua"/>
              </w:rPr>
            </w:pPr>
            <w:r w:rsidRPr="00970AF3">
              <w:rPr>
                <w:rFonts w:ascii="Book Antiqua" w:hAnsi="Book Antiqua"/>
              </w:rPr>
              <w:t xml:space="preserve">Cross </w:t>
            </w:r>
            <w:r w:rsidR="00F412F0" w:rsidRPr="00970AF3">
              <w:rPr>
                <w:rFonts w:ascii="Book Antiqua" w:hAnsi="Book Antiqua"/>
              </w:rPr>
              <w:t>s</w:t>
            </w:r>
            <w:r w:rsidRPr="00970AF3">
              <w:rPr>
                <w:rFonts w:ascii="Book Antiqua" w:hAnsi="Book Antiqua"/>
              </w:rPr>
              <w:t xml:space="preserve">ectional </w:t>
            </w:r>
            <w:r w:rsidR="00F412F0" w:rsidRPr="00970AF3">
              <w:rPr>
                <w:rFonts w:ascii="Book Antiqua" w:hAnsi="Book Antiqua"/>
              </w:rPr>
              <w:t>s</w:t>
            </w:r>
            <w:r w:rsidRPr="00970AF3">
              <w:rPr>
                <w:rFonts w:ascii="Book Antiqua" w:hAnsi="Book Antiqua"/>
              </w:rPr>
              <w:t xml:space="preserve">urvey </w:t>
            </w:r>
          </w:p>
        </w:tc>
        <w:tc>
          <w:tcPr>
            <w:tcW w:w="0" w:type="auto"/>
            <w:tcBorders>
              <w:top w:val="nil"/>
              <w:bottom w:val="nil"/>
            </w:tcBorders>
            <w:hideMark/>
          </w:tcPr>
          <w:p w14:paraId="5F347D26" w14:textId="77777777" w:rsidR="00970AF3" w:rsidRPr="00970AF3" w:rsidRDefault="00970AF3" w:rsidP="00970AF3">
            <w:pPr>
              <w:spacing w:line="360" w:lineRule="auto"/>
              <w:jc w:val="both"/>
              <w:rPr>
                <w:rFonts w:ascii="Book Antiqua" w:hAnsi="Book Antiqua"/>
              </w:rPr>
            </w:pPr>
            <w:r w:rsidRPr="00970AF3">
              <w:rPr>
                <w:rFonts w:ascii="Book Antiqua" w:hAnsi="Book Antiqua"/>
              </w:rPr>
              <w:t>Turkey</w:t>
            </w:r>
          </w:p>
        </w:tc>
        <w:tc>
          <w:tcPr>
            <w:tcW w:w="0" w:type="auto"/>
            <w:tcBorders>
              <w:top w:val="nil"/>
              <w:bottom w:val="nil"/>
            </w:tcBorders>
          </w:tcPr>
          <w:p w14:paraId="7BB1FD8F"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Higher depression scores on Edinburgh Postpartum Depression Scale in pregnant women than control group during COVID-19 pandemic </w:t>
            </w:r>
          </w:p>
        </w:tc>
      </w:tr>
      <w:tr w:rsidR="003F2BB7" w:rsidRPr="00970AF3" w14:paraId="5CD8A610" w14:textId="77777777" w:rsidTr="00675BF1">
        <w:trPr>
          <w:trHeight w:val="600"/>
        </w:trPr>
        <w:tc>
          <w:tcPr>
            <w:tcW w:w="0" w:type="auto"/>
            <w:tcBorders>
              <w:top w:val="nil"/>
            </w:tcBorders>
            <w:hideMark/>
          </w:tcPr>
          <w:p w14:paraId="5901AC7D" w14:textId="77777777" w:rsidR="00970AF3" w:rsidRPr="00970AF3" w:rsidRDefault="00970AF3" w:rsidP="00087197">
            <w:pPr>
              <w:spacing w:line="360" w:lineRule="auto"/>
              <w:jc w:val="both"/>
              <w:rPr>
                <w:rFonts w:ascii="Book Antiqua" w:hAnsi="Book Antiqua"/>
              </w:rPr>
            </w:pPr>
            <w:r w:rsidRPr="00970AF3">
              <w:rPr>
                <w:rFonts w:ascii="Book Antiqua" w:hAnsi="Book Antiqua"/>
              </w:rPr>
              <w:t xml:space="preserve">Liu </w:t>
            </w:r>
            <w:r w:rsidRPr="00087197">
              <w:rPr>
                <w:rFonts w:ascii="Book Antiqua" w:hAnsi="Book Antiqua"/>
                <w:i/>
              </w:rPr>
              <w:t>et al</w:t>
            </w:r>
            <w:r w:rsidR="00087197" w:rsidRPr="00970AF3">
              <w:rPr>
                <w:rFonts w:ascii="Book Antiqua" w:hAnsi="Book Antiqua"/>
                <w:vertAlign w:val="superscript"/>
              </w:rPr>
              <w:t>[</w:t>
            </w:r>
            <w:r w:rsidR="00087197">
              <w:rPr>
                <w:rFonts w:ascii="Book Antiqua" w:hAnsi="Book Antiqua"/>
                <w:vertAlign w:val="superscript"/>
              </w:rPr>
              <w:t>80</w:t>
            </w:r>
            <w:r w:rsidR="00087197" w:rsidRPr="00970AF3">
              <w:rPr>
                <w:rFonts w:ascii="Book Antiqua" w:hAnsi="Book Antiqua"/>
                <w:vertAlign w:val="superscript"/>
              </w:rPr>
              <w:t>]</w:t>
            </w:r>
            <w:r w:rsidRPr="00970AF3">
              <w:rPr>
                <w:rFonts w:ascii="Book Antiqua" w:hAnsi="Book Antiqua"/>
              </w:rPr>
              <w:t>, 2021</w:t>
            </w:r>
          </w:p>
        </w:tc>
        <w:tc>
          <w:tcPr>
            <w:tcW w:w="0" w:type="auto"/>
            <w:tcBorders>
              <w:top w:val="nil"/>
            </w:tcBorders>
            <w:hideMark/>
          </w:tcPr>
          <w:p w14:paraId="304312E6" w14:textId="7CC77BBA" w:rsidR="00970AF3" w:rsidRPr="00970AF3" w:rsidRDefault="00970AF3" w:rsidP="00970AF3">
            <w:pPr>
              <w:spacing w:line="360" w:lineRule="auto"/>
              <w:jc w:val="both"/>
              <w:rPr>
                <w:rFonts w:ascii="Book Antiqua" w:hAnsi="Book Antiqua"/>
              </w:rPr>
            </w:pPr>
            <w:r w:rsidRPr="00970AF3">
              <w:rPr>
                <w:rFonts w:ascii="Book Antiqua" w:hAnsi="Book Antiqua"/>
              </w:rPr>
              <w:t xml:space="preserve">Pregnant </w:t>
            </w:r>
            <w:r w:rsidR="009B0BE5" w:rsidRPr="00970AF3">
              <w:rPr>
                <w:rFonts w:ascii="Book Antiqua" w:hAnsi="Book Antiqua"/>
              </w:rPr>
              <w:t>w</w:t>
            </w:r>
            <w:r w:rsidRPr="00970AF3">
              <w:rPr>
                <w:rFonts w:ascii="Book Antiqua" w:hAnsi="Book Antiqua"/>
              </w:rPr>
              <w:t xml:space="preserve">omen </w:t>
            </w:r>
          </w:p>
        </w:tc>
        <w:tc>
          <w:tcPr>
            <w:tcW w:w="0" w:type="auto"/>
            <w:tcBorders>
              <w:top w:val="nil"/>
            </w:tcBorders>
            <w:hideMark/>
          </w:tcPr>
          <w:p w14:paraId="1838D314" w14:textId="50B7CD3A" w:rsidR="00970AF3" w:rsidRPr="00970AF3" w:rsidRDefault="00970AF3" w:rsidP="00970AF3">
            <w:pPr>
              <w:spacing w:line="360" w:lineRule="auto"/>
              <w:jc w:val="both"/>
              <w:rPr>
                <w:rFonts w:ascii="Book Antiqua" w:hAnsi="Book Antiqua"/>
              </w:rPr>
            </w:pPr>
            <w:r w:rsidRPr="00970AF3">
              <w:rPr>
                <w:rFonts w:ascii="Book Antiqua" w:hAnsi="Book Antiqua"/>
              </w:rPr>
              <w:t xml:space="preserve">Cross </w:t>
            </w:r>
            <w:r w:rsidR="00F412F0" w:rsidRPr="00970AF3">
              <w:rPr>
                <w:rFonts w:ascii="Book Antiqua" w:hAnsi="Book Antiqua"/>
              </w:rPr>
              <w:t xml:space="preserve">sectional survey </w:t>
            </w:r>
          </w:p>
        </w:tc>
        <w:tc>
          <w:tcPr>
            <w:tcW w:w="0" w:type="auto"/>
            <w:tcBorders>
              <w:top w:val="nil"/>
            </w:tcBorders>
            <w:hideMark/>
          </w:tcPr>
          <w:p w14:paraId="570671B8" w14:textId="77777777" w:rsidR="00970AF3" w:rsidRPr="00970AF3" w:rsidRDefault="00970AF3" w:rsidP="00970AF3">
            <w:pPr>
              <w:spacing w:line="360" w:lineRule="auto"/>
              <w:jc w:val="both"/>
              <w:rPr>
                <w:rFonts w:ascii="Book Antiqua" w:hAnsi="Book Antiqua"/>
              </w:rPr>
            </w:pPr>
            <w:r w:rsidRPr="00970AF3">
              <w:rPr>
                <w:rFonts w:ascii="Book Antiqua" w:hAnsi="Book Antiqua"/>
              </w:rPr>
              <w:t>United States</w:t>
            </w:r>
          </w:p>
        </w:tc>
        <w:tc>
          <w:tcPr>
            <w:tcW w:w="0" w:type="auto"/>
            <w:tcBorders>
              <w:top w:val="nil"/>
            </w:tcBorders>
          </w:tcPr>
          <w:p w14:paraId="2D457650" w14:textId="77777777" w:rsidR="00970AF3" w:rsidRPr="00970AF3" w:rsidRDefault="00970AF3" w:rsidP="00970AF3">
            <w:pPr>
              <w:spacing w:line="360" w:lineRule="auto"/>
              <w:jc w:val="both"/>
              <w:rPr>
                <w:rFonts w:ascii="Book Antiqua" w:hAnsi="Book Antiqua"/>
              </w:rPr>
            </w:pPr>
            <w:r w:rsidRPr="00970AF3">
              <w:rPr>
                <w:rFonts w:ascii="Book Antiqua" w:hAnsi="Book Antiqua"/>
              </w:rPr>
              <w:t>Study on pregnant women and women who recently gave birth. Women with self-</w:t>
            </w:r>
            <w:r w:rsidRPr="00970AF3">
              <w:rPr>
                <w:rFonts w:ascii="Book Antiqua" w:hAnsi="Book Antiqua"/>
              </w:rPr>
              <w:lastRenderedPageBreak/>
              <w:t>reported psychiatric diagnoses were 1.6-to-3.7 more likely to score at clinically significant levels of depression, generalized anxiety, and PTSD</w:t>
            </w:r>
          </w:p>
        </w:tc>
      </w:tr>
      <w:tr w:rsidR="003F2BB7" w:rsidRPr="00970AF3" w14:paraId="313B146D" w14:textId="77777777" w:rsidTr="00675BF1">
        <w:trPr>
          <w:trHeight w:val="900"/>
        </w:trPr>
        <w:tc>
          <w:tcPr>
            <w:tcW w:w="0" w:type="auto"/>
            <w:hideMark/>
          </w:tcPr>
          <w:p w14:paraId="7E67AD31" w14:textId="77777777" w:rsidR="00970AF3" w:rsidRPr="00970AF3" w:rsidRDefault="00970AF3" w:rsidP="00E23910">
            <w:pPr>
              <w:spacing w:line="360" w:lineRule="auto"/>
              <w:jc w:val="both"/>
              <w:rPr>
                <w:rFonts w:ascii="Book Antiqua" w:hAnsi="Book Antiqua"/>
              </w:rPr>
            </w:pPr>
            <w:r w:rsidRPr="00970AF3">
              <w:rPr>
                <w:rFonts w:ascii="Book Antiqua" w:hAnsi="Book Antiqua"/>
              </w:rPr>
              <w:lastRenderedPageBreak/>
              <w:t xml:space="preserve">Corbett </w:t>
            </w:r>
            <w:r w:rsidRPr="00E23910">
              <w:rPr>
                <w:rFonts w:ascii="Book Antiqua" w:hAnsi="Book Antiqua"/>
                <w:i/>
              </w:rPr>
              <w:t>et al</w:t>
            </w:r>
            <w:r w:rsidR="00E23910" w:rsidRPr="00970AF3">
              <w:rPr>
                <w:rFonts w:ascii="Book Antiqua" w:hAnsi="Book Antiqua"/>
                <w:vertAlign w:val="superscript"/>
              </w:rPr>
              <w:t>[8</w:t>
            </w:r>
            <w:r w:rsidR="00E23910">
              <w:rPr>
                <w:rFonts w:ascii="Book Antiqua" w:hAnsi="Book Antiqua"/>
                <w:vertAlign w:val="superscript"/>
              </w:rPr>
              <w:t>1</w:t>
            </w:r>
            <w:r w:rsidR="00E23910" w:rsidRPr="00970AF3">
              <w:rPr>
                <w:rFonts w:ascii="Book Antiqua" w:hAnsi="Book Antiqua"/>
                <w:vertAlign w:val="superscript"/>
              </w:rPr>
              <w:t>]</w:t>
            </w:r>
            <w:r w:rsidRPr="00970AF3">
              <w:rPr>
                <w:rFonts w:ascii="Book Antiqua" w:hAnsi="Book Antiqua"/>
              </w:rPr>
              <w:t xml:space="preserve">, 2020 </w:t>
            </w:r>
          </w:p>
        </w:tc>
        <w:tc>
          <w:tcPr>
            <w:tcW w:w="0" w:type="auto"/>
            <w:hideMark/>
          </w:tcPr>
          <w:p w14:paraId="6A6C3AE4" w14:textId="14ECC6D1" w:rsidR="00970AF3" w:rsidRPr="00970AF3" w:rsidRDefault="00970AF3" w:rsidP="00970AF3">
            <w:pPr>
              <w:spacing w:line="360" w:lineRule="auto"/>
              <w:jc w:val="both"/>
              <w:rPr>
                <w:rFonts w:ascii="Book Antiqua" w:hAnsi="Book Antiqua"/>
              </w:rPr>
            </w:pPr>
            <w:r w:rsidRPr="00970AF3">
              <w:rPr>
                <w:rFonts w:ascii="Book Antiqua" w:hAnsi="Book Antiqua"/>
              </w:rPr>
              <w:t xml:space="preserve">Pregnant </w:t>
            </w:r>
            <w:r w:rsidR="009B0BE5" w:rsidRPr="00970AF3">
              <w:rPr>
                <w:rFonts w:ascii="Book Antiqua" w:hAnsi="Book Antiqua"/>
              </w:rPr>
              <w:t>w</w:t>
            </w:r>
            <w:r w:rsidRPr="00970AF3">
              <w:rPr>
                <w:rFonts w:ascii="Book Antiqua" w:hAnsi="Book Antiqua"/>
              </w:rPr>
              <w:t>omen</w:t>
            </w:r>
          </w:p>
        </w:tc>
        <w:tc>
          <w:tcPr>
            <w:tcW w:w="0" w:type="auto"/>
            <w:hideMark/>
          </w:tcPr>
          <w:p w14:paraId="551C340A" w14:textId="7B50D587" w:rsidR="00970AF3" w:rsidRPr="00970AF3" w:rsidRDefault="00970AF3" w:rsidP="00970AF3">
            <w:pPr>
              <w:spacing w:line="360" w:lineRule="auto"/>
              <w:jc w:val="both"/>
              <w:rPr>
                <w:rFonts w:ascii="Book Antiqua" w:hAnsi="Book Antiqua"/>
              </w:rPr>
            </w:pPr>
            <w:r w:rsidRPr="00970AF3">
              <w:rPr>
                <w:rFonts w:ascii="Book Antiqua" w:hAnsi="Book Antiqua"/>
              </w:rPr>
              <w:t xml:space="preserve">Preliminary </w:t>
            </w:r>
            <w:r w:rsidR="00F412F0" w:rsidRPr="00970AF3">
              <w:rPr>
                <w:rFonts w:ascii="Book Antiqua" w:hAnsi="Book Antiqua"/>
              </w:rPr>
              <w:t>cross-sectional survey</w:t>
            </w:r>
          </w:p>
        </w:tc>
        <w:tc>
          <w:tcPr>
            <w:tcW w:w="0" w:type="auto"/>
            <w:hideMark/>
          </w:tcPr>
          <w:p w14:paraId="36053D19" w14:textId="77777777" w:rsidR="00970AF3" w:rsidRPr="00970AF3" w:rsidRDefault="00970AF3" w:rsidP="00970AF3">
            <w:pPr>
              <w:spacing w:line="360" w:lineRule="auto"/>
              <w:jc w:val="both"/>
              <w:rPr>
                <w:rFonts w:ascii="Book Antiqua" w:hAnsi="Book Antiqua"/>
              </w:rPr>
            </w:pPr>
            <w:r w:rsidRPr="00970AF3">
              <w:rPr>
                <w:rFonts w:ascii="Book Antiqua" w:hAnsi="Book Antiqua"/>
              </w:rPr>
              <w:t>Ireland</w:t>
            </w:r>
          </w:p>
        </w:tc>
        <w:tc>
          <w:tcPr>
            <w:tcW w:w="0" w:type="auto"/>
          </w:tcPr>
          <w:p w14:paraId="0205BD48" w14:textId="77777777" w:rsidR="00970AF3" w:rsidRPr="00970AF3" w:rsidRDefault="00970AF3" w:rsidP="00B72278">
            <w:pPr>
              <w:spacing w:line="360" w:lineRule="auto"/>
              <w:jc w:val="both"/>
              <w:rPr>
                <w:rFonts w:ascii="Book Antiqua" w:hAnsi="Book Antiqua"/>
              </w:rPr>
            </w:pPr>
            <w:r w:rsidRPr="00970AF3">
              <w:rPr>
                <w:rFonts w:ascii="Book Antiqua" w:hAnsi="Book Antiqua"/>
              </w:rPr>
              <w:t>Pregnant women surveyed described heightened</w:t>
            </w:r>
            <w:r w:rsidR="00B72278">
              <w:rPr>
                <w:rFonts w:ascii="Book Antiqua" w:hAnsi="Book Antiqua"/>
              </w:rPr>
              <w:t xml:space="preserve"> </w:t>
            </w:r>
            <w:r w:rsidRPr="00970AF3">
              <w:rPr>
                <w:rFonts w:ascii="Book Antiqua" w:hAnsi="Book Antiqua"/>
              </w:rPr>
              <w:t xml:space="preserve">anxiety over COVID-19 affecting older adults, their children and their unborn baby  </w:t>
            </w:r>
          </w:p>
        </w:tc>
      </w:tr>
      <w:tr w:rsidR="003F2BB7" w:rsidRPr="00970AF3" w14:paraId="52574ED0" w14:textId="77777777" w:rsidTr="00675BF1">
        <w:trPr>
          <w:trHeight w:val="900"/>
        </w:trPr>
        <w:tc>
          <w:tcPr>
            <w:tcW w:w="0" w:type="auto"/>
          </w:tcPr>
          <w:p w14:paraId="428B65F4" w14:textId="77777777" w:rsidR="00970AF3" w:rsidRPr="00970AF3" w:rsidRDefault="00970AF3" w:rsidP="0054443E">
            <w:pPr>
              <w:spacing w:line="360" w:lineRule="auto"/>
              <w:jc w:val="both"/>
              <w:rPr>
                <w:rFonts w:ascii="Book Antiqua" w:hAnsi="Book Antiqua"/>
              </w:rPr>
            </w:pPr>
            <w:r w:rsidRPr="00970AF3">
              <w:rPr>
                <w:rFonts w:ascii="Book Antiqua" w:hAnsi="Book Antiqua"/>
              </w:rPr>
              <w:t xml:space="preserve">Saccone </w:t>
            </w:r>
            <w:r w:rsidRPr="0054443E">
              <w:rPr>
                <w:rFonts w:ascii="Book Antiqua" w:hAnsi="Book Antiqua"/>
                <w:i/>
              </w:rPr>
              <w:t>et al</w:t>
            </w:r>
            <w:r w:rsidR="0054443E" w:rsidRPr="00970AF3">
              <w:rPr>
                <w:rFonts w:ascii="Book Antiqua" w:hAnsi="Book Antiqua"/>
                <w:vertAlign w:val="superscript"/>
              </w:rPr>
              <w:t>[8</w:t>
            </w:r>
            <w:r w:rsidR="0054443E">
              <w:rPr>
                <w:rFonts w:ascii="Book Antiqua" w:hAnsi="Book Antiqua"/>
                <w:vertAlign w:val="superscript"/>
              </w:rPr>
              <w:t>2</w:t>
            </w:r>
            <w:r w:rsidR="0054443E" w:rsidRPr="00970AF3">
              <w:rPr>
                <w:rFonts w:ascii="Book Antiqua" w:hAnsi="Book Antiqua"/>
                <w:vertAlign w:val="superscript"/>
              </w:rPr>
              <w:t>]</w:t>
            </w:r>
            <w:r w:rsidRPr="00970AF3">
              <w:rPr>
                <w:rFonts w:ascii="Book Antiqua" w:hAnsi="Book Antiqua"/>
              </w:rPr>
              <w:t xml:space="preserve">, 2020 </w:t>
            </w:r>
          </w:p>
        </w:tc>
        <w:tc>
          <w:tcPr>
            <w:tcW w:w="0" w:type="auto"/>
          </w:tcPr>
          <w:p w14:paraId="78D30FA3" w14:textId="598CA8E7" w:rsidR="00970AF3" w:rsidRPr="00970AF3" w:rsidRDefault="00970AF3" w:rsidP="00970AF3">
            <w:pPr>
              <w:spacing w:line="360" w:lineRule="auto"/>
              <w:jc w:val="both"/>
              <w:rPr>
                <w:rFonts w:ascii="Book Antiqua" w:hAnsi="Book Antiqua"/>
              </w:rPr>
            </w:pPr>
            <w:r w:rsidRPr="00970AF3">
              <w:rPr>
                <w:rFonts w:ascii="Book Antiqua" w:hAnsi="Book Antiqua"/>
              </w:rPr>
              <w:t xml:space="preserve">Pregnant </w:t>
            </w:r>
            <w:r w:rsidR="00F412F0" w:rsidRPr="00970AF3">
              <w:rPr>
                <w:rFonts w:ascii="Book Antiqua" w:hAnsi="Book Antiqua"/>
              </w:rPr>
              <w:t>w</w:t>
            </w:r>
            <w:r w:rsidRPr="00970AF3">
              <w:rPr>
                <w:rFonts w:ascii="Book Antiqua" w:hAnsi="Book Antiqua"/>
              </w:rPr>
              <w:t>omen</w:t>
            </w:r>
          </w:p>
        </w:tc>
        <w:tc>
          <w:tcPr>
            <w:tcW w:w="0" w:type="auto"/>
          </w:tcPr>
          <w:p w14:paraId="540BE3CA" w14:textId="316B6907" w:rsidR="00970AF3" w:rsidRPr="00970AF3" w:rsidRDefault="00970AF3" w:rsidP="00970AF3">
            <w:pPr>
              <w:spacing w:line="360" w:lineRule="auto"/>
              <w:jc w:val="both"/>
              <w:rPr>
                <w:rFonts w:ascii="Book Antiqua" w:hAnsi="Book Antiqua"/>
              </w:rPr>
            </w:pPr>
            <w:r w:rsidRPr="00970AF3">
              <w:rPr>
                <w:rFonts w:ascii="Book Antiqua" w:hAnsi="Book Antiqua"/>
              </w:rPr>
              <w:t xml:space="preserve">Cross </w:t>
            </w:r>
            <w:r w:rsidR="00F412F0" w:rsidRPr="00970AF3">
              <w:rPr>
                <w:rFonts w:ascii="Book Antiqua" w:hAnsi="Book Antiqua"/>
              </w:rPr>
              <w:t xml:space="preserve">sectional survey </w:t>
            </w:r>
          </w:p>
        </w:tc>
        <w:tc>
          <w:tcPr>
            <w:tcW w:w="0" w:type="auto"/>
          </w:tcPr>
          <w:p w14:paraId="672E94B9" w14:textId="77777777" w:rsidR="00970AF3" w:rsidRPr="00970AF3" w:rsidRDefault="00970AF3" w:rsidP="00970AF3">
            <w:pPr>
              <w:spacing w:line="360" w:lineRule="auto"/>
              <w:jc w:val="both"/>
              <w:rPr>
                <w:rFonts w:ascii="Book Antiqua" w:hAnsi="Book Antiqua"/>
              </w:rPr>
            </w:pPr>
            <w:r w:rsidRPr="00970AF3">
              <w:rPr>
                <w:rFonts w:ascii="Book Antiqua" w:hAnsi="Book Antiqua"/>
              </w:rPr>
              <w:t>Italy</w:t>
            </w:r>
          </w:p>
        </w:tc>
        <w:tc>
          <w:tcPr>
            <w:tcW w:w="0" w:type="auto"/>
          </w:tcPr>
          <w:p w14:paraId="010C5CF8" w14:textId="77777777" w:rsidR="00970AF3" w:rsidRPr="00970AF3" w:rsidRDefault="00970AF3" w:rsidP="00970AF3">
            <w:pPr>
              <w:spacing w:line="360" w:lineRule="auto"/>
              <w:jc w:val="both"/>
              <w:rPr>
                <w:rFonts w:ascii="Book Antiqua" w:hAnsi="Book Antiqua"/>
              </w:rPr>
            </w:pPr>
            <w:r w:rsidRPr="00970AF3">
              <w:rPr>
                <w:rFonts w:ascii="Book Antiqua" w:hAnsi="Book Antiqua"/>
              </w:rPr>
              <w:t>More than half of pregnant respondents rated psychological impact of COVID-19 as severe</w:t>
            </w:r>
          </w:p>
        </w:tc>
      </w:tr>
      <w:tr w:rsidR="003F2BB7" w:rsidRPr="00970AF3" w14:paraId="39AA337B" w14:textId="77777777" w:rsidTr="00675BF1">
        <w:trPr>
          <w:trHeight w:val="600"/>
        </w:trPr>
        <w:tc>
          <w:tcPr>
            <w:tcW w:w="0" w:type="auto"/>
          </w:tcPr>
          <w:p w14:paraId="074775DD" w14:textId="7F0149EA" w:rsidR="00970AF3" w:rsidRPr="00CF4DBD" w:rsidRDefault="00970AF3" w:rsidP="00970AF3">
            <w:pPr>
              <w:spacing w:line="360" w:lineRule="auto"/>
              <w:jc w:val="both"/>
              <w:rPr>
                <w:rFonts w:ascii="Book Antiqua" w:hAnsi="Book Antiqua"/>
              </w:rPr>
            </w:pPr>
            <w:r w:rsidRPr="00970AF3">
              <w:rPr>
                <w:rFonts w:ascii="Book Antiqua" w:hAnsi="Book Antiqua"/>
              </w:rPr>
              <w:t xml:space="preserve">Wang </w:t>
            </w:r>
            <w:r w:rsidRPr="00562A41">
              <w:rPr>
                <w:rFonts w:ascii="Book Antiqua" w:hAnsi="Book Antiqua"/>
                <w:i/>
              </w:rPr>
              <w:t>et al</w:t>
            </w:r>
            <w:r w:rsidR="00562A41" w:rsidRPr="00970AF3">
              <w:rPr>
                <w:rFonts w:ascii="Book Antiqua" w:hAnsi="Book Antiqua"/>
                <w:vertAlign w:val="superscript"/>
              </w:rPr>
              <w:t>[8</w:t>
            </w:r>
            <w:r w:rsidR="00562A41">
              <w:rPr>
                <w:rFonts w:ascii="Book Antiqua" w:hAnsi="Book Antiqua"/>
                <w:vertAlign w:val="superscript"/>
              </w:rPr>
              <w:t>3</w:t>
            </w:r>
            <w:r w:rsidR="00562A41" w:rsidRPr="00970AF3">
              <w:rPr>
                <w:rFonts w:ascii="Book Antiqua" w:hAnsi="Book Antiqua"/>
                <w:vertAlign w:val="superscript"/>
              </w:rPr>
              <w:t>]</w:t>
            </w:r>
            <w:r w:rsidRPr="00970AF3">
              <w:rPr>
                <w:rFonts w:ascii="Book Antiqua" w:hAnsi="Book Antiqua"/>
              </w:rPr>
              <w:t>, 2020</w:t>
            </w:r>
          </w:p>
        </w:tc>
        <w:tc>
          <w:tcPr>
            <w:tcW w:w="0" w:type="auto"/>
          </w:tcPr>
          <w:p w14:paraId="5B8149FE" w14:textId="0AD9D57E" w:rsidR="00970AF3" w:rsidRPr="00970AF3" w:rsidRDefault="00970AF3" w:rsidP="00970AF3">
            <w:pPr>
              <w:spacing w:line="360" w:lineRule="auto"/>
              <w:jc w:val="both"/>
              <w:rPr>
                <w:rFonts w:ascii="Book Antiqua" w:hAnsi="Book Antiqua"/>
              </w:rPr>
            </w:pPr>
            <w:r w:rsidRPr="00970AF3">
              <w:rPr>
                <w:rFonts w:ascii="Book Antiqua" w:hAnsi="Book Antiqua"/>
              </w:rPr>
              <w:t xml:space="preserve">Female </w:t>
            </w:r>
            <w:r w:rsidR="00F412F0" w:rsidRPr="00970AF3">
              <w:rPr>
                <w:rFonts w:ascii="Book Antiqua" w:hAnsi="Book Antiqua"/>
              </w:rPr>
              <w:t>g</w:t>
            </w:r>
            <w:r w:rsidRPr="00970AF3">
              <w:rPr>
                <w:rFonts w:ascii="Book Antiqua" w:hAnsi="Book Antiqua"/>
              </w:rPr>
              <w:t>ender</w:t>
            </w:r>
          </w:p>
        </w:tc>
        <w:tc>
          <w:tcPr>
            <w:tcW w:w="0" w:type="auto"/>
          </w:tcPr>
          <w:p w14:paraId="50C719C5" w14:textId="4187F576" w:rsidR="00970AF3" w:rsidRPr="00970AF3" w:rsidRDefault="00970AF3" w:rsidP="00970AF3">
            <w:pPr>
              <w:spacing w:line="360" w:lineRule="auto"/>
              <w:jc w:val="both"/>
              <w:rPr>
                <w:rFonts w:ascii="Book Antiqua" w:hAnsi="Book Antiqua"/>
              </w:rPr>
            </w:pPr>
            <w:r w:rsidRPr="00970AF3">
              <w:rPr>
                <w:rFonts w:ascii="Book Antiqua" w:hAnsi="Book Antiqua"/>
              </w:rPr>
              <w:t xml:space="preserve">Cross </w:t>
            </w:r>
            <w:r w:rsidR="00F412F0" w:rsidRPr="00970AF3">
              <w:rPr>
                <w:rFonts w:ascii="Book Antiqua" w:hAnsi="Book Antiqua"/>
              </w:rPr>
              <w:t>sectional survey</w:t>
            </w:r>
          </w:p>
        </w:tc>
        <w:tc>
          <w:tcPr>
            <w:tcW w:w="0" w:type="auto"/>
          </w:tcPr>
          <w:p w14:paraId="013489B0"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China </w:t>
            </w:r>
          </w:p>
        </w:tc>
        <w:tc>
          <w:tcPr>
            <w:tcW w:w="0" w:type="auto"/>
          </w:tcPr>
          <w:p w14:paraId="5792E6B9"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Increased psychological impact on female </w:t>
            </w:r>
            <w:r w:rsidRPr="00970AF3">
              <w:rPr>
                <w:rFonts w:ascii="Book Antiqua" w:hAnsi="Book Antiqua"/>
              </w:rPr>
              <w:lastRenderedPageBreak/>
              <w:t>gender and having a poor self-rated health status</w:t>
            </w:r>
          </w:p>
        </w:tc>
      </w:tr>
      <w:tr w:rsidR="003F2BB7" w:rsidRPr="00970AF3" w14:paraId="4E94A519" w14:textId="77777777" w:rsidTr="00675BF1">
        <w:trPr>
          <w:trHeight w:val="600"/>
        </w:trPr>
        <w:tc>
          <w:tcPr>
            <w:tcW w:w="0" w:type="auto"/>
          </w:tcPr>
          <w:p w14:paraId="5185C6AE" w14:textId="77777777" w:rsidR="00970AF3" w:rsidRPr="00970AF3" w:rsidRDefault="00970AF3" w:rsidP="009C440C">
            <w:pPr>
              <w:spacing w:line="360" w:lineRule="auto"/>
              <w:jc w:val="both"/>
              <w:rPr>
                <w:rFonts w:ascii="Book Antiqua" w:hAnsi="Book Antiqua"/>
              </w:rPr>
            </w:pPr>
            <w:r w:rsidRPr="00970AF3">
              <w:rPr>
                <w:rFonts w:ascii="Book Antiqua" w:hAnsi="Book Antiqua"/>
              </w:rPr>
              <w:lastRenderedPageBreak/>
              <w:t xml:space="preserve">Liu </w:t>
            </w:r>
            <w:r w:rsidRPr="009C440C">
              <w:rPr>
                <w:rFonts w:ascii="Book Antiqua" w:hAnsi="Book Antiqua"/>
                <w:i/>
              </w:rPr>
              <w:t>et al</w:t>
            </w:r>
            <w:r w:rsidR="009C440C" w:rsidRPr="00970AF3">
              <w:rPr>
                <w:rFonts w:ascii="Book Antiqua" w:hAnsi="Book Antiqua"/>
                <w:vertAlign w:val="superscript"/>
              </w:rPr>
              <w:t>[8</w:t>
            </w:r>
            <w:r w:rsidR="009C440C">
              <w:rPr>
                <w:rFonts w:ascii="Book Antiqua" w:hAnsi="Book Antiqua"/>
                <w:vertAlign w:val="superscript"/>
              </w:rPr>
              <w:t>5</w:t>
            </w:r>
            <w:r w:rsidR="009C440C" w:rsidRPr="00970AF3">
              <w:rPr>
                <w:rFonts w:ascii="Book Antiqua" w:hAnsi="Book Antiqua"/>
                <w:vertAlign w:val="superscript"/>
              </w:rPr>
              <w:t>]</w:t>
            </w:r>
            <w:r w:rsidRPr="00970AF3">
              <w:rPr>
                <w:rFonts w:ascii="Book Antiqua" w:hAnsi="Book Antiqua"/>
              </w:rPr>
              <w:t>, 2020</w:t>
            </w:r>
          </w:p>
        </w:tc>
        <w:tc>
          <w:tcPr>
            <w:tcW w:w="0" w:type="auto"/>
          </w:tcPr>
          <w:p w14:paraId="1423E89D" w14:textId="77777777" w:rsidR="00970AF3" w:rsidRPr="00970AF3" w:rsidRDefault="00970AF3" w:rsidP="00970AF3">
            <w:pPr>
              <w:spacing w:line="360" w:lineRule="auto"/>
              <w:jc w:val="both"/>
              <w:rPr>
                <w:rFonts w:ascii="Book Antiqua" w:hAnsi="Book Antiqua"/>
              </w:rPr>
            </w:pPr>
            <w:r w:rsidRPr="00970AF3">
              <w:rPr>
                <w:rFonts w:ascii="Book Antiqua" w:hAnsi="Book Antiqua"/>
              </w:rPr>
              <w:t>Female gender</w:t>
            </w:r>
          </w:p>
        </w:tc>
        <w:tc>
          <w:tcPr>
            <w:tcW w:w="0" w:type="auto"/>
          </w:tcPr>
          <w:p w14:paraId="409F9BFD" w14:textId="15C9227F" w:rsidR="00970AF3" w:rsidRPr="00970AF3" w:rsidRDefault="00970AF3" w:rsidP="00970AF3">
            <w:pPr>
              <w:spacing w:line="360" w:lineRule="auto"/>
              <w:jc w:val="both"/>
              <w:rPr>
                <w:rFonts w:ascii="Book Antiqua" w:hAnsi="Book Antiqua"/>
              </w:rPr>
            </w:pPr>
            <w:r w:rsidRPr="00970AF3">
              <w:rPr>
                <w:rFonts w:ascii="Book Antiqua" w:hAnsi="Book Antiqua"/>
              </w:rPr>
              <w:t xml:space="preserve">Cross </w:t>
            </w:r>
            <w:r w:rsidR="00F412F0" w:rsidRPr="00970AF3">
              <w:rPr>
                <w:rFonts w:ascii="Book Antiqua" w:hAnsi="Book Antiqua"/>
              </w:rPr>
              <w:t>sectional survey</w:t>
            </w:r>
          </w:p>
        </w:tc>
        <w:tc>
          <w:tcPr>
            <w:tcW w:w="0" w:type="auto"/>
          </w:tcPr>
          <w:p w14:paraId="4630014A" w14:textId="77777777" w:rsidR="00970AF3" w:rsidRPr="00970AF3" w:rsidRDefault="00970AF3" w:rsidP="00970AF3">
            <w:pPr>
              <w:spacing w:line="360" w:lineRule="auto"/>
              <w:jc w:val="both"/>
              <w:rPr>
                <w:rFonts w:ascii="Book Antiqua" w:hAnsi="Book Antiqua"/>
              </w:rPr>
            </w:pPr>
            <w:r w:rsidRPr="00970AF3">
              <w:rPr>
                <w:rFonts w:ascii="Book Antiqua" w:hAnsi="Book Antiqua"/>
              </w:rPr>
              <w:t>China</w:t>
            </w:r>
          </w:p>
        </w:tc>
        <w:tc>
          <w:tcPr>
            <w:tcW w:w="0" w:type="auto"/>
          </w:tcPr>
          <w:p w14:paraId="3AAE5F8E" w14:textId="77777777" w:rsidR="00970AF3" w:rsidRPr="00970AF3" w:rsidRDefault="00970AF3" w:rsidP="00970AF3">
            <w:pPr>
              <w:spacing w:line="360" w:lineRule="auto"/>
              <w:jc w:val="both"/>
              <w:rPr>
                <w:rFonts w:ascii="Book Antiqua" w:hAnsi="Book Antiqua"/>
              </w:rPr>
            </w:pPr>
            <w:r w:rsidRPr="00970AF3">
              <w:rPr>
                <w:rFonts w:ascii="Book Antiqua" w:hAnsi="Book Antiqua"/>
              </w:rPr>
              <w:t>Female respondents had higher negative cognitions on post-traumatic stress symptoms than males</w:t>
            </w:r>
          </w:p>
        </w:tc>
      </w:tr>
      <w:tr w:rsidR="003F2BB7" w:rsidRPr="00970AF3" w14:paraId="2891D22C" w14:textId="77777777" w:rsidTr="00675BF1">
        <w:trPr>
          <w:trHeight w:val="600"/>
        </w:trPr>
        <w:tc>
          <w:tcPr>
            <w:tcW w:w="0" w:type="auto"/>
            <w:tcBorders>
              <w:bottom w:val="nil"/>
            </w:tcBorders>
            <w:hideMark/>
          </w:tcPr>
          <w:p w14:paraId="378E9A1B" w14:textId="77777777" w:rsidR="00970AF3" w:rsidRPr="00970AF3" w:rsidRDefault="00970AF3" w:rsidP="00303105">
            <w:pPr>
              <w:spacing w:line="360" w:lineRule="auto"/>
              <w:jc w:val="both"/>
              <w:rPr>
                <w:rFonts w:ascii="Book Antiqua" w:hAnsi="Book Antiqua"/>
              </w:rPr>
            </w:pPr>
            <w:r w:rsidRPr="00970AF3">
              <w:rPr>
                <w:rFonts w:ascii="Book Antiqua" w:hAnsi="Book Antiqua"/>
              </w:rPr>
              <w:t xml:space="preserve">Berthelot </w:t>
            </w:r>
            <w:r w:rsidRPr="00303105">
              <w:rPr>
                <w:rFonts w:ascii="Book Antiqua" w:hAnsi="Book Antiqua"/>
                <w:i/>
              </w:rPr>
              <w:t>et al</w:t>
            </w:r>
            <w:r w:rsidR="00303105" w:rsidRPr="00970AF3">
              <w:rPr>
                <w:rFonts w:ascii="Book Antiqua" w:hAnsi="Book Antiqua"/>
                <w:vertAlign w:val="superscript"/>
              </w:rPr>
              <w:t>[8</w:t>
            </w:r>
            <w:r w:rsidR="00303105">
              <w:rPr>
                <w:rFonts w:ascii="Book Antiqua" w:hAnsi="Book Antiqua"/>
                <w:vertAlign w:val="superscript"/>
              </w:rPr>
              <w:t>7</w:t>
            </w:r>
            <w:r w:rsidR="00303105" w:rsidRPr="00970AF3">
              <w:rPr>
                <w:rFonts w:ascii="Book Antiqua" w:hAnsi="Book Antiqua"/>
                <w:vertAlign w:val="superscript"/>
              </w:rPr>
              <w:t>]</w:t>
            </w:r>
            <w:r w:rsidRPr="00970AF3">
              <w:rPr>
                <w:rFonts w:ascii="Book Antiqua" w:hAnsi="Book Antiqua"/>
              </w:rPr>
              <w:t>, 2020</w:t>
            </w:r>
          </w:p>
        </w:tc>
        <w:tc>
          <w:tcPr>
            <w:tcW w:w="0" w:type="auto"/>
            <w:tcBorders>
              <w:bottom w:val="nil"/>
            </w:tcBorders>
            <w:hideMark/>
          </w:tcPr>
          <w:p w14:paraId="74BAD878" w14:textId="66759840" w:rsidR="00970AF3" w:rsidRPr="00970AF3" w:rsidRDefault="00970AF3" w:rsidP="00970AF3">
            <w:pPr>
              <w:spacing w:line="360" w:lineRule="auto"/>
              <w:jc w:val="both"/>
              <w:rPr>
                <w:rFonts w:ascii="Book Antiqua" w:hAnsi="Book Antiqua"/>
              </w:rPr>
            </w:pPr>
            <w:r w:rsidRPr="00970AF3">
              <w:rPr>
                <w:rFonts w:ascii="Book Antiqua" w:hAnsi="Book Antiqua"/>
              </w:rPr>
              <w:t xml:space="preserve">Pregnant </w:t>
            </w:r>
            <w:r w:rsidR="00F412F0" w:rsidRPr="00970AF3">
              <w:rPr>
                <w:rFonts w:ascii="Book Antiqua" w:hAnsi="Book Antiqua"/>
              </w:rPr>
              <w:t>w</w:t>
            </w:r>
            <w:r w:rsidRPr="00970AF3">
              <w:rPr>
                <w:rFonts w:ascii="Book Antiqua" w:hAnsi="Book Antiqua"/>
              </w:rPr>
              <w:t>omen</w:t>
            </w:r>
          </w:p>
        </w:tc>
        <w:tc>
          <w:tcPr>
            <w:tcW w:w="0" w:type="auto"/>
            <w:tcBorders>
              <w:bottom w:val="nil"/>
            </w:tcBorders>
            <w:hideMark/>
          </w:tcPr>
          <w:p w14:paraId="3F0F6B8E" w14:textId="6C700C70" w:rsidR="00970AF3" w:rsidRPr="00970AF3" w:rsidRDefault="00970AF3" w:rsidP="00970AF3">
            <w:pPr>
              <w:spacing w:line="360" w:lineRule="auto"/>
              <w:jc w:val="both"/>
              <w:rPr>
                <w:rFonts w:ascii="Book Antiqua" w:hAnsi="Book Antiqua"/>
              </w:rPr>
            </w:pPr>
            <w:r w:rsidRPr="00970AF3">
              <w:rPr>
                <w:rFonts w:ascii="Book Antiqua" w:hAnsi="Book Antiqua"/>
              </w:rPr>
              <w:t xml:space="preserve">Longitudinal </w:t>
            </w:r>
            <w:r w:rsidR="00F412F0" w:rsidRPr="00970AF3">
              <w:rPr>
                <w:rFonts w:ascii="Book Antiqua" w:hAnsi="Book Antiqua"/>
              </w:rPr>
              <w:t>cohort survey</w:t>
            </w:r>
          </w:p>
        </w:tc>
        <w:tc>
          <w:tcPr>
            <w:tcW w:w="0" w:type="auto"/>
            <w:tcBorders>
              <w:bottom w:val="nil"/>
            </w:tcBorders>
            <w:hideMark/>
          </w:tcPr>
          <w:p w14:paraId="4D9DF915"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Canada </w:t>
            </w:r>
          </w:p>
        </w:tc>
        <w:tc>
          <w:tcPr>
            <w:tcW w:w="0" w:type="auto"/>
            <w:tcBorders>
              <w:bottom w:val="nil"/>
            </w:tcBorders>
          </w:tcPr>
          <w:p w14:paraId="406973F2"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Pregnant women assessed during the COVID-19 pandemic reported more prenatal stress and psychiatric symptoms than pre-pandemic cohort </w:t>
            </w:r>
          </w:p>
        </w:tc>
      </w:tr>
      <w:tr w:rsidR="003F2BB7" w:rsidRPr="00970AF3" w14:paraId="1AD897CD" w14:textId="77777777" w:rsidTr="00675BF1">
        <w:trPr>
          <w:trHeight w:val="600"/>
        </w:trPr>
        <w:tc>
          <w:tcPr>
            <w:tcW w:w="0" w:type="auto"/>
            <w:tcBorders>
              <w:top w:val="nil"/>
              <w:bottom w:val="nil"/>
            </w:tcBorders>
            <w:hideMark/>
          </w:tcPr>
          <w:p w14:paraId="7D38B1DB" w14:textId="77777777" w:rsidR="00970AF3" w:rsidRPr="00970AF3" w:rsidRDefault="00970AF3" w:rsidP="005A4F7B">
            <w:pPr>
              <w:spacing w:line="360" w:lineRule="auto"/>
              <w:jc w:val="both"/>
              <w:rPr>
                <w:rFonts w:ascii="Book Antiqua" w:hAnsi="Book Antiqua"/>
              </w:rPr>
            </w:pPr>
            <w:r w:rsidRPr="00970AF3">
              <w:rPr>
                <w:rFonts w:ascii="Book Antiqua" w:hAnsi="Book Antiqua"/>
              </w:rPr>
              <w:t xml:space="preserve">Lebel </w:t>
            </w:r>
            <w:r w:rsidRPr="005A4F7B">
              <w:rPr>
                <w:rFonts w:ascii="Book Antiqua" w:hAnsi="Book Antiqua"/>
                <w:i/>
              </w:rPr>
              <w:t>et al</w:t>
            </w:r>
            <w:r w:rsidR="005A4F7B" w:rsidRPr="00970AF3">
              <w:rPr>
                <w:rFonts w:ascii="Book Antiqua" w:hAnsi="Book Antiqua"/>
                <w:vertAlign w:val="superscript"/>
              </w:rPr>
              <w:t>[8</w:t>
            </w:r>
            <w:r w:rsidR="005A4F7B">
              <w:rPr>
                <w:rFonts w:ascii="Book Antiqua" w:hAnsi="Book Antiqua"/>
                <w:vertAlign w:val="superscript"/>
              </w:rPr>
              <w:t>8</w:t>
            </w:r>
            <w:r w:rsidR="005A4F7B" w:rsidRPr="00970AF3">
              <w:rPr>
                <w:rFonts w:ascii="Book Antiqua" w:hAnsi="Book Antiqua"/>
                <w:vertAlign w:val="superscript"/>
              </w:rPr>
              <w:t>]</w:t>
            </w:r>
            <w:r w:rsidRPr="00970AF3">
              <w:rPr>
                <w:rFonts w:ascii="Book Antiqua" w:hAnsi="Book Antiqua"/>
              </w:rPr>
              <w:t>, 2020</w:t>
            </w:r>
          </w:p>
        </w:tc>
        <w:tc>
          <w:tcPr>
            <w:tcW w:w="0" w:type="auto"/>
            <w:tcBorders>
              <w:top w:val="nil"/>
              <w:bottom w:val="nil"/>
            </w:tcBorders>
            <w:hideMark/>
          </w:tcPr>
          <w:p w14:paraId="030C1087" w14:textId="74BD0FAD" w:rsidR="00970AF3" w:rsidRPr="00970AF3" w:rsidRDefault="00970AF3" w:rsidP="00970AF3">
            <w:pPr>
              <w:spacing w:line="360" w:lineRule="auto"/>
              <w:jc w:val="both"/>
              <w:rPr>
                <w:rFonts w:ascii="Book Antiqua" w:hAnsi="Book Antiqua"/>
              </w:rPr>
            </w:pPr>
            <w:r w:rsidRPr="00970AF3">
              <w:rPr>
                <w:rFonts w:ascii="Book Antiqua" w:hAnsi="Book Antiqua"/>
              </w:rPr>
              <w:t xml:space="preserve">Pregnant </w:t>
            </w:r>
            <w:r w:rsidR="00F412F0" w:rsidRPr="00970AF3">
              <w:rPr>
                <w:rFonts w:ascii="Book Antiqua" w:hAnsi="Book Antiqua"/>
              </w:rPr>
              <w:t>w</w:t>
            </w:r>
            <w:r w:rsidRPr="00970AF3">
              <w:rPr>
                <w:rFonts w:ascii="Book Antiqua" w:hAnsi="Book Antiqua"/>
              </w:rPr>
              <w:t>omen</w:t>
            </w:r>
          </w:p>
        </w:tc>
        <w:tc>
          <w:tcPr>
            <w:tcW w:w="0" w:type="auto"/>
            <w:tcBorders>
              <w:top w:val="nil"/>
              <w:bottom w:val="nil"/>
            </w:tcBorders>
            <w:hideMark/>
          </w:tcPr>
          <w:p w14:paraId="00E2C92A" w14:textId="6186C838" w:rsidR="00970AF3" w:rsidRPr="00970AF3" w:rsidRDefault="00970AF3" w:rsidP="00970AF3">
            <w:pPr>
              <w:spacing w:line="360" w:lineRule="auto"/>
              <w:jc w:val="both"/>
              <w:rPr>
                <w:rFonts w:ascii="Book Antiqua" w:hAnsi="Book Antiqua"/>
              </w:rPr>
            </w:pPr>
            <w:r w:rsidRPr="00970AF3">
              <w:rPr>
                <w:rFonts w:ascii="Book Antiqua" w:hAnsi="Book Antiqua"/>
              </w:rPr>
              <w:t xml:space="preserve">Cross </w:t>
            </w:r>
            <w:r w:rsidR="00F412F0" w:rsidRPr="00970AF3">
              <w:rPr>
                <w:rFonts w:ascii="Book Antiqua" w:hAnsi="Book Antiqua"/>
              </w:rPr>
              <w:t xml:space="preserve">sectional survey </w:t>
            </w:r>
          </w:p>
        </w:tc>
        <w:tc>
          <w:tcPr>
            <w:tcW w:w="0" w:type="auto"/>
            <w:tcBorders>
              <w:top w:val="nil"/>
              <w:bottom w:val="nil"/>
            </w:tcBorders>
            <w:hideMark/>
          </w:tcPr>
          <w:p w14:paraId="174BF3A1"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Canada </w:t>
            </w:r>
          </w:p>
        </w:tc>
        <w:tc>
          <w:tcPr>
            <w:tcW w:w="0" w:type="auto"/>
            <w:tcBorders>
              <w:top w:val="nil"/>
              <w:bottom w:val="nil"/>
            </w:tcBorders>
          </w:tcPr>
          <w:p w14:paraId="57CE27C5"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Higher symptoms of depression and anxiety in pregnant women were associated with greater concern about COVID-19 </w:t>
            </w:r>
            <w:r w:rsidRPr="00970AF3">
              <w:rPr>
                <w:rFonts w:ascii="Book Antiqua" w:hAnsi="Book Antiqua"/>
              </w:rPr>
              <w:lastRenderedPageBreak/>
              <w:t>threatening the life of the mother and baby</w:t>
            </w:r>
          </w:p>
        </w:tc>
      </w:tr>
      <w:tr w:rsidR="003F2BB7" w:rsidRPr="00970AF3" w14:paraId="04BCC540" w14:textId="77777777" w:rsidTr="00675BF1">
        <w:trPr>
          <w:trHeight w:val="1200"/>
        </w:trPr>
        <w:tc>
          <w:tcPr>
            <w:tcW w:w="0" w:type="auto"/>
            <w:tcBorders>
              <w:top w:val="nil"/>
            </w:tcBorders>
            <w:hideMark/>
          </w:tcPr>
          <w:p w14:paraId="02445A5C" w14:textId="623F1540" w:rsidR="00970AF3" w:rsidRPr="00970AF3" w:rsidRDefault="00970AF3" w:rsidP="004C0999">
            <w:pPr>
              <w:spacing w:line="360" w:lineRule="auto"/>
              <w:jc w:val="both"/>
              <w:rPr>
                <w:rFonts w:ascii="Book Antiqua" w:hAnsi="Book Antiqua"/>
              </w:rPr>
            </w:pPr>
            <w:r w:rsidRPr="00970AF3">
              <w:rPr>
                <w:rFonts w:ascii="Book Antiqua" w:hAnsi="Book Antiqua"/>
              </w:rPr>
              <w:lastRenderedPageBreak/>
              <w:t xml:space="preserve">Taquet </w:t>
            </w:r>
            <w:r w:rsidRPr="005E4F03">
              <w:rPr>
                <w:rFonts w:ascii="Book Antiqua" w:hAnsi="Book Antiqua"/>
                <w:i/>
              </w:rPr>
              <w:t>et al</w:t>
            </w:r>
            <w:r w:rsidR="005E4F03" w:rsidRPr="00970AF3">
              <w:rPr>
                <w:rFonts w:ascii="Book Antiqua" w:hAnsi="Book Antiqua"/>
                <w:vertAlign w:val="superscript"/>
              </w:rPr>
              <w:t>[11</w:t>
            </w:r>
            <w:r w:rsidR="004C0999">
              <w:rPr>
                <w:rFonts w:ascii="Book Antiqua" w:hAnsi="Book Antiqua"/>
                <w:vertAlign w:val="superscript"/>
              </w:rPr>
              <w:t>3</w:t>
            </w:r>
            <w:r w:rsidR="005E4F03" w:rsidRPr="00970AF3">
              <w:rPr>
                <w:rFonts w:ascii="Book Antiqua" w:hAnsi="Book Antiqua"/>
                <w:vertAlign w:val="superscript"/>
              </w:rPr>
              <w:t>]</w:t>
            </w:r>
            <w:r w:rsidRPr="00970AF3">
              <w:rPr>
                <w:rFonts w:ascii="Book Antiqua" w:hAnsi="Book Antiqua"/>
              </w:rPr>
              <w:t>, 2021</w:t>
            </w:r>
          </w:p>
        </w:tc>
        <w:tc>
          <w:tcPr>
            <w:tcW w:w="0" w:type="auto"/>
            <w:tcBorders>
              <w:top w:val="nil"/>
            </w:tcBorders>
            <w:hideMark/>
          </w:tcPr>
          <w:p w14:paraId="134B2875" w14:textId="106D6149" w:rsidR="00970AF3" w:rsidRPr="00970AF3" w:rsidRDefault="00970AF3" w:rsidP="00F412F0">
            <w:pPr>
              <w:spacing w:line="360" w:lineRule="auto"/>
              <w:jc w:val="both"/>
              <w:rPr>
                <w:rFonts w:ascii="Book Antiqua" w:hAnsi="Book Antiqua"/>
              </w:rPr>
            </w:pPr>
            <w:r w:rsidRPr="00970AF3">
              <w:rPr>
                <w:rFonts w:ascii="Book Antiqua" w:hAnsi="Book Antiqua"/>
              </w:rPr>
              <w:t>Psychiatric</w:t>
            </w:r>
            <w:r w:rsidR="00F412F0">
              <w:rPr>
                <w:rFonts w:ascii="Book Antiqua" w:hAnsi="Book Antiqua"/>
              </w:rPr>
              <w:t xml:space="preserve"> </w:t>
            </w:r>
            <w:r w:rsidR="00F412F0" w:rsidRPr="00F412F0">
              <w:rPr>
                <w:rFonts w:ascii="Book Antiqua" w:hAnsi="Book Antiqua"/>
                <w:i/>
              </w:rPr>
              <w:t>vs</w:t>
            </w:r>
            <w:r w:rsidRPr="00970AF3">
              <w:rPr>
                <w:rFonts w:ascii="Book Antiqua" w:hAnsi="Book Antiqua"/>
              </w:rPr>
              <w:t xml:space="preserve"> non psychiatric population </w:t>
            </w:r>
          </w:p>
        </w:tc>
        <w:tc>
          <w:tcPr>
            <w:tcW w:w="0" w:type="auto"/>
            <w:tcBorders>
              <w:top w:val="nil"/>
            </w:tcBorders>
            <w:hideMark/>
          </w:tcPr>
          <w:p w14:paraId="455BCA5A" w14:textId="62621B37" w:rsidR="00970AF3" w:rsidRPr="00970AF3" w:rsidRDefault="00970AF3" w:rsidP="00970AF3">
            <w:pPr>
              <w:spacing w:line="360" w:lineRule="auto"/>
              <w:jc w:val="both"/>
              <w:rPr>
                <w:rFonts w:ascii="Book Antiqua" w:hAnsi="Book Antiqua"/>
              </w:rPr>
            </w:pPr>
            <w:r w:rsidRPr="00970AF3">
              <w:rPr>
                <w:rFonts w:ascii="Book Antiqua" w:hAnsi="Book Antiqua"/>
              </w:rPr>
              <w:t xml:space="preserve">Retrospective </w:t>
            </w:r>
            <w:r w:rsidR="00F412F0" w:rsidRPr="00970AF3">
              <w:rPr>
                <w:rFonts w:ascii="Book Antiqua" w:hAnsi="Book Antiqua"/>
              </w:rPr>
              <w:t xml:space="preserve">medical record network study </w:t>
            </w:r>
          </w:p>
        </w:tc>
        <w:tc>
          <w:tcPr>
            <w:tcW w:w="0" w:type="auto"/>
            <w:tcBorders>
              <w:top w:val="nil"/>
            </w:tcBorders>
            <w:hideMark/>
          </w:tcPr>
          <w:p w14:paraId="6D6EB1DD" w14:textId="77777777" w:rsidR="00970AF3" w:rsidRPr="00970AF3" w:rsidRDefault="00970AF3" w:rsidP="00970AF3">
            <w:pPr>
              <w:spacing w:line="360" w:lineRule="auto"/>
              <w:jc w:val="both"/>
              <w:rPr>
                <w:rFonts w:ascii="Book Antiqua" w:hAnsi="Book Antiqua"/>
              </w:rPr>
            </w:pPr>
            <w:r w:rsidRPr="00970AF3">
              <w:rPr>
                <w:rFonts w:ascii="Book Antiqua" w:hAnsi="Book Antiqua"/>
              </w:rPr>
              <w:t>United States</w:t>
            </w:r>
          </w:p>
        </w:tc>
        <w:tc>
          <w:tcPr>
            <w:tcW w:w="0" w:type="auto"/>
            <w:tcBorders>
              <w:top w:val="nil"/>
            </w:tcBorders>
          </w:tcPr>
          <w:p w14:paraId="4AAA5CF3" w14:textId="77777777" w:rsidR="00970AF3" w:rsidRPr="00970AF3" w:rsidRDefault="00970AF3" w:rsidP="00970AF3">
            <w:pPr>
              <w:spacing w:line="360" w:lineRule="auto"/>
              <w:jc w:val="both"/>
              <w:rPr>
                <w:rFonts w:ascii="Book Antiqua" w:hAnsi="Book Antiqua"/>
              </w:rPr>
            </w:pPr>
            <w:r w:rsidRPr="00970AF3">
              <w:rPr>
                <w:rFonts w:ascii="Book Antiqua" w:hAnsi="Book Antiqua"/>
              </w:rPr>
              <w:t>Psychiatric diagnosis might be considered an independent risk factor for COVID-19 illness.</w:t>
            </w:r>
          </w:p>
        </w:tc>
      </w:tr>
      <w:tr w:rsidR="003F2BB7" w:rsidRPr="00970AF3" w14:paraId="04085E30" w14:textId="77777777" w:rsidTr="00675BF1">
        <w:trPr>
          <w:trHeight w:val="1200"/>
        </w:trPr>
        <w:tc>
          <w:tcPr>
            <w:tcW w:w="0" w:type="auto"/>
          </w:tcPr>
          <w:p w14:paraId="58E7DC19" w14:textId="28EEA38E" w:rsidR="00970AF3" w:rsidRPr="00970AF3" w:rsidRDefault="00970AF3" w:rsidP="00970AF3">
            <w:pPr>
              <w:spacing w:line="360" w:lineRule="auto"/>
              <w:jc w:val="both"/>
              <w:rPr>
                <w:rFonts w:ascii="Book Antiqua" w:hAnsi="Book Antiqua"/>
                <w:vertAlign w:val="superscript"/>
              </w:rPr>
            </w:pPr>
            <w:r w:rsidRPr="00970AF3">
              <w:rPr>
                <w:rFonts w:ascii="Book Antiqua" w:hAnsi="Book Antiqua"/>
              </w:rPr>
              <w:t xml:space="preserve">Logue </w:t>
            </w:r>
            <w:r w:rsidRPr="004875D2">
              <w:rPr>
                <w:rFonts w:ascii="Book Antiqua" w:hAnsi="Book Antiqua"/>
                <w:i/>
              </w:rPr>
              <w:t>et al</w:t>
            </w:r>
            <w:r w:rsidR="004875D2" w:rsidRPr="00970AF3">
              <w:rPr>
                <w:rFonts w:ascii="Book Antiqua" w:hAnsi="Book Antiqua"/>
                <w:vertAlign w:val="superscript"/>
              </w:rPr>
              <w:t>[11</w:t>
            </w:r>
            <w:r w:rsidR="004C0999">
              <w:rPr>
                <w:rFonts w:ascii="Book Antiqua" w:hAnsi="Book Antiqua"/>
                <w:vertAlign w:val="superscript"/>
              </w:rPr>
              <w:t>4</w:t>
            </w:r>
            <w:r w:rsidR="004875D2" w:rsidRPr="00970AF3">
              <w:rPr>
                <w:rFonts w:ascii="Book Antiqua" w:hAnsi="Book Antiqua"/>
                <w:vertAlign w:val="superscript"/>
              </w:rPr>
              <w:t>]</w:t>
            </w:r>
            <w:r w:rsidRPr="00970AF3">
              <w:rPr>
                <w:rFonts w:ascii="Book Antiqua" w:hAnsi="Book Antiqua"/>
              </w:rPr>
              <w:t>, 2021</w:t>
            </w:r>
          </w:p>
          <w:p w14:paraId="51F39F98" w14:textId="77777777" w:rsidR="00970AF3" w:rsidRPr="00970AF3" w:rsidRDefault="00970AF3" w:rsidP="00970AF3">
            <w:pPr>
              <w:spacing w:line="360" w:lineRule="auto"/>
              <w:jc w:val="both"/>
              <w:rPr>
                <w:rFonts w:ascii="Book Antiqua" w:hAnsi="Book Antiqua"/>
                <w:b/>
                <w:bCs/>
              </w:rPr>
            </w:pPr>
          </w:p>
        </w:tc>
        <w:tc>
          <w:tcPr>
            <w:tcW w:w="0" w:type="auto"/>
          </w:tcPr>
          <w:p w14:paraId="0A3E755F" w14:textId="73A6DEE7" w:rsidR="00970AF3" w:rsidRPr="00970AF3" w:rsidRDefault="00F412F0" w:rsidP="00970AF3">
            <w:pPr>
              <w:spacing w:line="360" w:lineRule="auto"/>
              <w:jc w:val="both"/>
              <w:rPr>
                <w:rFonts w:ascii="Book Antiqua" w:hAnsi="Book Antiqua"/>
              </w:rPr>
            </w:pPr>
            <w:r>
              <w:rPr>
                <w:rFonts w:ascii="Book Antiqua" w:hAnsi="Book Antiqua"/>
              </w:rPr>
              <w:t xml:space="preserve">Psychiatric </w:t>
            </w:r>
            <w:r w:rsidRPr="00F412F0">
              <w:rPr>
                <w:rFonts w:ascii="Book Antiqua" w:hAnsi="Book Antiqua"/>
                <w:i/>
              </w:rPr>
              <w:t>v</w:t>
            </w:r>
            <w:r w:rsidR="00970AF3" w:rsidRPr="00F412F0">
              <w:rPr>
                <w:rFonts w:ascii="Book Antiqua" w:hAnsi="Book Antiqua"/>
                <w:i/>
              </w:rPr>
              <w:t>s</w:t>
            </w:r>
            <w:r w:rsidR="00970AF3" w:rsidRPr="00970AF3">
              <w:rPr>
                <w:rFonts w:ascii="Book Antiqua" w:hAnsi="Book Antiqua"/>
              </w:rPr>
              <w:t xml:space="preserve"> non psychiatric population</w:t>
            </w:r>
          </w:p>
        </w:tc>
        <w:tc>
          <w:tcPr>
            <w:tcW w:w="0" w:type="auto"/>
          </w:tcPr>
          <w:p w14:paraId="19296740" w14:textId="64BBF3CD" w:rsidR="00970AF3" w:rsidRPr="00970AF3" w:rsidRDefault="00970AF3" w:rsidP="00970AF3">
            <w:pPr>
              <w:spacing w:line="360" w:lineRule="auto"/>
              <w:jc w:val="both"/>
              <w:rPr>
                <w:rFonts w:ascii="Book Antiqua" w:hAnsi="Book Antiqua"/>
              </w:rPr>
            </w:pPr>
            <w:r w:rsidRPr="00970AF3">
              <w:rPr>
                <w:rFonts w:ascii="Book Antiqua" w:hAnsi="Book Antiqua"/>
              </w:rPr>
              <w:t xml:space="preserve">Longitudinal </w:t>
            </w:r>
            <w:r w:rsidR="00F412F0" w:rsidRPr="00970AF3">
              <w:rPr>
                <w:rFonts w:ascii="Book Antiqua" w:hAnsi="Book Antiqua"/>
              </w:rPr>
              <w:t>prospective cohort survey</w:t>
            </w:r>
          </w:p>
        </w:tc>
        <w:tc>
          <w:tcPr>
            <w:tcW w:w="0" w:type="auto"/>
          </w:tcPr>
          <w:p w14:paraId="646ABC64" w14:textId="77777777" w:rsidR="00970AF3" w:rsidRPr="00970AF3" w:rsidRDefault="00970AF3" w:rsidP="00970AF3">
            <w:pPr>
              <w:spacing w:line="360" w:lineRule="auto"/>
              <w:jc w:val="both"/>
              <w:rPr>
                <w:rFonts w:ascii="Book Antiqua" w:hAnsi="Book Antiqua"/>
              </w:rPr>
            </w:pPr>
            <w:r w:rsidRPr="00970AF3">
              <w:rPr>
                <w:rFonts w:ascii="Book Antiqua" w:hAnsi="Book Antiqua"/>
              </w:rPr>
              <w:t>United States</w:t>
            </w:r>
          </w:p>
        </w:tc>
        <w:tc>
          <w:tcPr>
            <w:tcW w:w="0" w:type="auto"/>
          </w:tcPr>
          <w:p w14:paraId="6DCA46BB" w14:textId="1ECCF275" w:rsidR="00970AF3" w:rsidRPr="00970AF3" w:rsidRDefault="00970AF3" w:rsidP="0041044C">
            <w:pPr>
              <w:spacing w:line="360" w:lineRule="auto"/>
              <w:jc w:val="both"/>
              <w:rPr>
                <w:rFonts w:ascii="Book Antiqua" w:hAnsi="Book Antiqua"/>
              </w:rPr>
            </w:pPr>
            <w:r w:rsidRPr="00970AF3">
              <w:rPr>
                <w:rFonts w:ascii="Book Antiqua" w:hAnsi="Book Antiqua"/>
              </w:rPr>
              <w:t>2.3% of respondents reported “brain fog” at 6 mo</w:t>
            </w:r>
            <w:r w:rsidR="0041044C">
              <w:rPr>
                <w:rFonts w:ascii="Book Antiqua" w:hAnsi="Book Antiqua"/>
              </w:rPr>
              <w:t xml:space="preserve"> </w:t>
            </w:r>
            <w:r w:rsidRPr="00970AF3">
              <w:rPr>
                <w:rFonts w:ascii="Book Antiqua" w:hAnsi="Book Antiqua"/>
              </w:rPr>
              <w:t>post COVID-19 infection</w:t>
            </w:r>
          </w:p>
        </w:tc>
      </w:tr>
    </w:tbl>
    <w:p w14:paraId="5CC12121" w14:textId="13C44197" w:rsidR="00A80FE1" w:rsidRDefault="00A1335C" w:rsidP="00970AF3">
      <w:pPr>
        <w:spacing w:line="360" w:lineRule="auto"/>
        <w:jc w:val="both"/>
        <w:rPr>
          <w:rFonts w:ascii="Book Antiqua" w:eastAsia="Book Antiqua" w:hAnsi="Book Antiqua" w:cs="Book Antiqua"/>
          <w:color w:val="000000"/>
        </w:rPr>
      </w:pPr>
      <w:r w:rsidRPr="00970AF3">
        <w:rPr>
          <w:rFonts w:ascii="Book Antiqua" w:hAnsi="Book Antiqua"/>
        </w:rPr>
        <w:t>COVID-19</w:t>
      </w:r>
      <w:r>
        <w:rPr>
          <w:rFonts w:ascii="Book Antiqua" w:hAnsi="Book Antiqua"/>
        </w:rPr>
        <w:t xml:space="preserve">: </w:t>
      </w:r>
      <w:r w:rsidRPr="00A1335C">
        <w:rPr>
          <w:rFonts w:ascii="Book Antiqua" w:hAnsi="Book Antiqua"/>
          <w:bCs/>
          <w:caps/>
        </w:rPr>
        <w:t>c</w:t>
      </w:r>
      <w:r w:rsidRPr="00A1335C">
        <w:rPr>
          <w:rFonts w:ascii="Book Antiqua" w:hAnsi="Book Antiqua"/>
          <w:bCs/>
        </w:rPr>
        <w:t>oronavirus disease 2019</w:t>
      </w:r>
      <w:r>
        <w:rPr>
          <w:rFonts w:ascii="Book Antiqua" w:hAnsi="Book Antiqua"/>
          <w:bCs/>
        </w:rPr>
        <w:t xml:space="preserve">; </w:t>
      </w:r>
      <w:r w:rsidR="00C808A6" w:rsidRPr="00970AF3">
        <w:rPr>
          <w:rFonts w:ascii="Book Antiqua" w:eastAsia="Book Antiqua" w:hAnsi="Book Antiqua" w:cs="Book Antiqua"/>
          <w:color w:val="000000"/>
        </w:rPr>
        <w:t>PTSD</w:t>
      </w:r>
      <w:r w:rsidR="00C808A6" w:rsidRPr="00C808A6">
        <w:rPr>
          <w:rFonts w:ascii="Book Antiqua" w:hAnsi="Book Antiqua" w:cs="Book Antiqua"/>
          <w:color w:val="000000"/>
          <w:lang w:eastAsia="zh-CN"/>
        </w:rPr>
        <w:t>:</w:t>
      </w:r>
      <w:r w:rsidR="00C808A6" w:rsidRPr="00C808A6">
        <w:rPr>
          <w:rFonts w:ascii="Book Antiqua" w:eastAsia="Book Antiqua" w:hAnsi="Book Antiqua" w:cs="Book Antiqua"/>
          <w:color w:val="000000"/>
        </w:rPr>
        <w:t xml:space="preserve"> </w:t>
      </w:r>
      <w:r w:rsidR="00C808A6" w:rsidRPr="00C808A6">
        <w:rPr>
          <w:rFonts w:ascii="Book Antiqua" w:eastAsia="Book Antiqua" w:hAnsi="Book Antiqua" w:cs="Book Antiqua"/>
          <w:caps/>
          <w:color w:val="000000"/>
        </w:rPr>
        <w:t>p</w:t>
      </w:r>
      <w:r w:rsidR="00C808A6" w:rsidRPr="00970AF3">
        <w:rPr>
          <w:rFonts w:ascii="Book Antiqua" w:eastAsia="Book Antiqua" w:hAnsi="Book Antiqua" w:cs="Book Antiqua"/>
          <w:color w:val="000000"/>
        </w:rPr>
        <w:t>ost-traumatic stress disorder</w:t>
      </w:r>
      <w:r w:rsidR="00DF5521">
        <w:rPr>
          <w:rFonts w:ascii="Book Antiqua" w:eastAsia="Book Antiqua" w:hAnsi="Book Antiqua" w:cs="Book Antiqua"/>
          <w:color w:val="000000"/>
        </w:rPr>
        <w:t xml:space="preserve">; </w:t>
      </w:r>
      <w:r w:rsidR="00DF5521" w:rsidRPr="00970AF3">
        <w:rPr>
          <w:rFonts w:ascii="Book Antiqua" w:eastAsia="Book Antiqua" w:hAnsi="Book Antiqua" w:cs="Book Antiqua"/>
          <w:color w:val="000000"/>
        </w:rPr>
        <w:t>SGM</w:t>
      </w:r>
      <w:r w:rsidR="00DF5521">
        <w:rPr>
          <w:rFonts w:ascii="Book Antiqua" w:eastAsia="Book Antiqua" w:hAnsi="Book Antiqua" w:cs="Book Antiqua"/>
          <w:color w:val="000000"/>
        </w:rPr>
        <w:t xml:space="preserve">: </w:t>
      </w:r>
      <w:r w:rsidR="00DF5521" w:rsidRPr="00970AF3">
        <w:rPr>
          <w:rFonts w:ascii="Book Antiqua" w:eastAsia="Book Antiqua" w:hAnsi="Book Antiqua" w:cs="Book Antiqua"/>
          <w:color w:val="000000"/>
        </w:rPr>
        <w:t>Sexual and gender minorities</w:t>
      </w:r>
      <w:r w:rsidR="00DF5521">
        <w:rPr>
          <w:rFonts w:ascii="Book Antiqua" w:eastAsia="Book Antiqua" w:hAnsi="Book Antiqua" w:cs="Book Antiqua"/>
          <w:color w:val="000000"/>
        </w:rPr>
        <w:t>.</w:t>
      </w:r>
    </w:p>
    <w:p w14:paraId="6B14FEBE" w14:textId="77777777" w:rsidR="00A80FE1" w:rsidRDefault="00A80FE1">
      <w:pPr>
        <w:rPr>
          <w:rFonts w:ascii="Book Antiqua" w:eastAsia="Book Antiqua" w:hAnsi="Book Antiqua" w:cs="Book Antiqua"/>
          <w:color w:val="000000"/>
        </w:rPr>
      </w:pPr>
      <w:r>
        <w:rPr>
          <w:rFonts w:ascii="Book Antiqua" w:eastAsia="Book Antiqua" w:hAnsi="Book Antiqua" w:cs="Book Antiqua"/>
          <w:color w:val="000000"/>
        </w:rPr>
        <w:br w:type="page"/>
      </w:r>
    </w:p>
    <w:p w14:paraId="4983381C" w14:textId="77777777" w:rsidR="00A80FE1" w:rsidRDefault="00A80FE1" w:rsidP="00A80FE1">
      <w:pPr>
        <w:jc w:val="center"/>
        <w:rPr>
          <w:rFonts w:ascii="Book Antiqua" w:hAnsi="Book Antiqua"/>
          <w:lang w:eastAsia="zh-CN"/>
        </w:rPr>
      </w:pPr>
    </w:p>
    <w:p w14:paraId="4A0C6582" w14:textId="77777777" w:rsidR="00A80FE1" w:rsidRDefault="00A80FE1" w:rsidP="00A80FE1">
      <w:pPr>
        <w:jc w:val="center"/>
        <w:rPr>
          <w:rFonts w:ascii="Book Antiqua" w:hAnsi="Book Antiqua"/>
          <w:lang w:eastAsia="zh-CN"/>
        </w:rPr>
      </w:pPr>
    </w:p>
    <w:p w14:paraId="589F162D" w14:textId="77777777" w:rsidR="00A80FE1" w:rsidRDefault="00A80FE1" w:rsidP="00A80FE1">
      <w:pPr>
        <w:jc w:val="center"/>
        <w:rPr>
          <w:rFonts w:ascii="Book Antiqua" w:hAnsi="Book Antiqua"/>
          <w:lang w:eastAsia="zh-CN"/>
        </w:rPr>
      </w:pPr>
    </w:p>
    <w:p w14:paraId="6A22900A" w14:textId="77777777" w:rsidR="00A80FE1" w:rsidRDefault="00A80FE1" w:rsidP="00A80FE1">
      <w:pPr>
        <w:jc w:val="center"/>
        <w:rPr>
          <w:rFonts w:ascii="Book Antiqua" w:hAnsi="Book Antiqua"/>
          <w:lang w:eastAsia="zh-CN"/>
        </w:rPr>
      </w:pPr>
    </w:p>
    <w:p w14:paraId="4AFCCBB7" w14:textId="77777777" w:rsidR="00A80FE1" w:rsidRDefault="00A80FE1" w:rsidP="00A80FE1">
      <w:pPr>
        <w:jc w:val="center"/>
        <w:rPr>
          <w:rFonts w:ascii="Book Antiqua" w:hAnsi="Book Antiqua"/>
          <w:lang w:eastAsia="zh-CN"/>
        </w:rPr>
      </w:pPr>
    </w:p>
    <w:p w14:paraId="5F1FFD86" w14:textId="2E42B211" w:rsidR="00A80FE1" w:rsidRDefault="00A80FE1" w:rsidP="00A80FE1">
      <w:pPr>
        <w:jc w:val="center"/>
        <w:rPr>
          <w:rFonts w:ascii="Book Antiqua" w:hAnsi="Book Antiqua"/>
          <w:lang w:eastAsia="zh-CN"/>
        </w:rPr>
      </w:pPr>
      <w:r>
        <w:rPr>
          <w:rFonts w:ascii="Book Antiqua" w:hAnsi="Book Antiqua"/>
          <w:noProof/>
          <w:lang w:eastAsia="zh-CN"/>
        </w:rPr>
        <w:drawing>
          <wp:inline distT="0" distB="0" distL="0" distR="0" wp14:anchorId="678FF32F" wp14:editId="1C6A1F62">
            <wp:extent cx="2494280" cy="1440815"/>
            <wp:effectExtent l="0" t="0" r="127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694DF9E9" w14:textId="77777777" w:rsidR="00A80FE1" w:rsidRDefault="00A80FE1" w:rsidP="00A80FE1">
      <w:pPr>
        <w:jc w:val="center"/>
        <w:rPr>
          <w:rFonts w:ascii="Book Antiqua" w:hAnsi="Book Antiqua"/>
          <w:lang w:eastAsia="zh-CN"/>
        </w:rPr>
      </w:pPr>
    </w:p>
    <w:p w14:paraId="6F793FA0" w14:textId="77777777" w:rsidR="00A80FE1" w:rsidRDefault="00A80FE1" w:rsidP="00A80FE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98AD11E" w14:textId="77777777" w:rsidR="00A80FE1" w:rsidRDefault="00A80FE1" w:rsidP="00A80FE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D852644" w14:textId="77777777" w:rsidR="00A80FE1" w:rsidRDefault="00A80FE1" w:rsidP="00A80FE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819EBA5" w14:textId="77777777" w:rsidR="00A80FE1" w:rsidRDefault="00A80FE1" w:rsidP="00A80FE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5721D58" w14:textId="77777777" w:rsidR="00A80FE1" w:rsidRDefault="00A80FE1" w:rsidP="00A80FE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5DC6AF2" w14:textId="77777777" w:rsidR="00A80FE1" w:rsidRDefault="00A80FE1" w:rsidP="00A80FE1">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3FFA5AD" w14:textId="77777777" w:rsidR="00A80FE1" w:rsidRDefault="00A80FE1" w:rsidP="00A80FE1">
      <w:pPr>
        <w:jc w:val="center"/>
        <w:rPr>
          <w:rFonts w:ascii="Book Antiqua" w:hAnsi="Book Antiqua"/>
          <w:lang w:eastAsia="zh-CN"/>
        </w:rPr>
      </w:pPr>
    </w:p>
    <w:p w14:paraId="01839693" w14:textId="77777777" w:rsidR="00A80FE1" w:rsidRDefault="00A80FE1" w:rsidP="00A80FE1">
      <w:pPr>
        <w:jc w:val="center"/>
        <w:rPr>
          <w:rFonts w:ascii="Book Antiqua" w:hAnsi="Book Antiqua"/>
          <w:lang w:eastAsia="zh-CN"/>
        </w:rPr>
      </w:pPr>
    </w:p>
    <w:p w14:paraId="303425C6" w14:textId="77777777" w:rsidR="00A80FE1" w:rsidRDefault="00A80FE1" w:rsidP="00A80FE1">
      <w:pPr>
        <w:jc w:val="center"/>
        <w:rPr>
          <w:rFonts w:ascii="Book Antiqua" w:hAnsi="Book Antiqua"/>
          <w:lang w:eastAsia="zh-CN"/>
        </w:rPr>
      </w:pPr>
    </w:p>
    <w:p w14:paraId="5B99E263" w14:textId="13EC39DB" w:rsidR="00A80FE1" w:rsidRDefault="00A80FE1" w:rsidP="00A80FE1">
      <w:pPr>
        <w:jc w:val="center"/>
        <w:rPr>
          <w:rFonts w:ascii="Book Antiqua" w:hAnsi="Book Antiqua"/>
          <w:lang w:eastAsia="zh-CN"/>
        </w:rPr>
      </w:pPr>
      <w:r>
        <w:rPr>
          <w:rFonts w:ascii="Book Antiqua" w:hAnsi="Book Antiqua"/>
          <w:noProof/>
          <w:lang w:eastAsia="zh-CN"/>
        </w:rPr>
        <w:drawing>
          <wp:inline distT="0" distB="0" distL="0" distR="0" wp14:anchorId="18713176" wp14:editId="34A0B27D">
            <wp:extent cx="1448435"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398EE3EB" w14:textId="77777777" w:rsidR="00A80FE1" w:rsidRDefault="00A80FE1" w:rsidP="00A80FE1">
      <w:pPr>
        <w:jc w:val="center"/>
        <w:rPr>
          <w:rFonts w:ascii="Book Antiqua" w:hAnsi="Book Antiqua"/>
          <w:lang w:eastAsia="zh-CN"/>
        </w:rPr>
      </w:pPr>
    </w:p>
    <w:p w14:paraId="39CA7867" w14:textId="77777777" w:rsidR="00A80FE1" w:rsidRDefault="00A80FE1" w:rsidP="00A80FE1">
      <w:pPr>
        <w:jc w:val="center"/>
        <w:rPr>
          <w:rFonts w:ascii="Book Antiqua" w:hAnsi="Book Antiqua"/>
          <w:lang w:eastAsia="zh-CN"/>
        </w:rPr>
      </w:pPr>
    </w:p>
    <w:p w14:paraId="2779CC94" w14:textId="77777777" w:rsidR="00A80FE1" w:rsidRDefault="00A80FE1" w:rsidP="00A80FE1">
      <w:pPr>
        <w:jc w:val="center"/>
        <w:rPr>
          <w:rFonts w:ascii="Book Antiqua" w:hAnsi="Book Antiqua"/>
          <w:lang w:eastAsia="zh-CN"/>
        </w:rPr>
      </w:pPr>
    </w:p>
    <w:p w14:paraId="06AA1659" w14:textId="77777777" w:rsidR="00A80FE1" w:rsidRDefault="00A80FE1" w:rsidP="00A80FE1">
      <w:pPr>
        <w:jc w:val="center"/>
        <w:rPr>
          <w:rFonts w:ascii="Book Antiqua" w:hAnsi="Book Antiqua"/>
          <w:lang w:eastAsia="zh-CN"/>
        </w:rPr>
      </w:pPr>
    </w:p>
    <w:p w14:paraId="4627F9DF" w14:textId="77777777" w:rsidR="00A80FE1" w:rsidRDefault="00A80FE1" w:rsidP="00A80FE1">
      <w:pPr>
        <w:jc w:val="center"/>
        <w:rPr>
          <w:rFonts w:ascii="Book Antiqua" w:hAnsi="Book Antiqua"/>
          <w:lang w:eastAsia="zh-CN"/>
        </w:rPr>
      </w:pPr>
    </w:p>
    <w:p w14:paraId="06A9B9EE" w14:textId="77777777" w:rsidR="00A80FE1" w:rsidRDefault="00A80FE1" w:rsidP="00A80FE1">
      <w:pPr>
        <w:jc w:val="center"/>
        <w:rPr>
          <w:rFonts w:ascii="Book Antiqua" w:hAnsi="Book Antiqua"/>
          <w:lang w:eastAsia="zh-CN"/>
        </w:rPr>
      </w:pPr>
    </w:p>
    <w:p w14:paraId="384E91BD" w14:textId="77777777" w:rsidR="00A80FE1" w:rsidRDefault="00A80FE1" w:rsidP="00A80FE1">
      <w:pPr>
        <w:jc w:val="center"/>
        <w:rPr>
          <w:rFonts w:ascii="Book Antiqua" w:hAnsi="Book Antiqua"/>
          <w:lang w:eastAsia="zh-CN"/>
        </w:rPr>
      </w:pPr>
    </w:p>
    <w:p w14:paraId="3939D4EE" w14:textId="77777777" w:rsidR="00A80FE1" w:rsidRDefault="00A80FE1" w:rsidP="00A80FE1">
      <w:pPr>
        <w:jc w:val="center"/>
        <w:rPr>
          <w:rFonts w:ascii="Book Antiqua" w:hAnsi="Book Antiqua"/>
          <w:lang w:eastAsia="zh-CN"/>
        </w:rPr>
      </w:pPr>
    </w:p>
    <w:p w14:paraId="7AAA7D0F" w14:textId="77777777" w:rsidR="00A80FE1" w:rsidRDefault="00A80FE1" w:rsidP="00A80FE1">
      <w:pPr>
        <w:jc w:val="center"/>
        <w:rPr>
          <w:rFonts w:ascii="Book Antiqua" w:hAnsi="Book Antiqua"/>
          <w:lang w:eastAsia="zh-CN"/>
        </w:rPr>
      </w:pPr>
    </w:p>
    <w:p w14:paraId="798C970A" w14:textId="77777777" w:rsidR="00A80FE1" w:rsidRDefault="00A80FE1" w:rsidP="00A80FE1">
      <w:pPr>
        <w:jc w:val="right"/>
        <w:rPr>
          <w:rFonts w:ascii="Book Antiqua" w:hAnsi="Book Antiqua"/>
          <w:color w:val="000000" w:themeColor="text1"/>
          <w:lang w:eastAsia="zh-CN"/>
        </w:rPr>
      </w:pPr>
    </w:p>
    <w:p w14:paraId="218B5EBC" w14:textId="77777777" w:rsidR="00A80FE1" w:rsidRDefault="00A80FE1" w:rsidP="00A80FE1">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072439A6" w14:textId="77777777" w:rsidR="00A77B3E" w:rsidRPr="000B7DEA" w:rsidRDefault="00A77B3E" w:rsidP="00970AF3">
      <w:pPr>
        <w:spacing w:line="360" w:lineRule="auto"/>
        <w:jc w:val="both"/>
        <w:rPr>
          <w:rFonts w:ascii="Book Antiqua" w:hAnsi="Book Antiqua"/>
          <w:bCs/>
        </w:rPr>
      </w:pPr>
    </w:p>
    <w:sectPr w:rsidR="00A77B3E" w:rsidRPr="000B7DEA" w:rsidSect="00675BF1">
      <w:pgSz w:w="12240" w:h="15840"/>
      <w:pgMar w:top="1440" w:right="1701"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28B78" w14:textId="77777777" w:rsidR="00744CAA" w:rsidRDefault="00744CAA" w:rsidP="0032217B">
      <w:r>
        <w:separator/>
      </w:r>
    </w:p>
  </w:endnote>
  <w:endnote w:type="continuationSeparator" w:id="0">
    <w:p w14:paraId="01A03D9F" w14:textId="77777777" w:rsidR="00744CAA" w:rsidRDefault="00744CAA" w:rsidP="0032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4800379"/>
      <w:docPartObj>
        <w:docPartGallery w:val="Page Numbers (Bottom of Page)"/>
        <w:docPartUnique/>
      </w:docPartObj>
    </w:sdtPr>
    <w:sdtEndPr>
      <w:rPr>
        <w:sz w:val="21"/>
        <w:szCs w:val="21"/>
      </w:rPr>
    </w:sdtEndPr>
    <w:sdtContent>
      <w:sdt>
        <w:sdtPr>
          <w:id w:val="-1705238520"/>
          <w:docPartObj>
            <w:docPartGallery w:val="Page Numbers (Top of Page)"/>
            <w:docPartUnique/>
          </w:docPartObj>
        </w:sdtPr>
        <w:sdtEndPr>
          <w:rPr>
            <w:sz w:val="21"/>
            <w:szCs w:val="21"/>
          </w:rPr>
        </w:sdtEndPr>
        <w:sdtContent>
          <w:p w14:paraId="65356576" w14:textId="77777777" w:rsidR="0032217B" w:rsidRPr="0032217B" w:rsidRDefault="0032217B" w:rsidP="0032217B">
            <w:pPr>
              <w:pStyle w:val="a6"/>
              <w:jc w:val="right"/>
              <w:rPr>
                <w:sz w:val="21"/>
                <w:szCs w:val="21"/>
              </w:rPr>
            </w:pPr>
            <w:r w:rsidRPr="0032217B">
              <w:rPr>
                <w:sz w:val="21"/>
                <w:szCs w:val="21"/>
                <w:lang w:val="zh-CN" w:eastAsia="zh-CN"/>
              </w:rPr>
              <w:t xml:space="preserve"> </w:t>
            </w:r>
            <w:r w:rsidRPr="0032217B">
              <w:rPr>
                <w:b/>
                <w:bCs/>
                <w:sz w:val="21"/>
                <w:szCs w:val="21"/>
              </w:rPr>
              <w:fldChar w:fldCharType="begin"/>
            </w:r>
            <w:r w:rsidRPr="0032217B">
              <w:rPr>
                <w:b/>
                <w:bCs/>
                <w:sz w:val="21"/>
                <w:szCs w:val="21"/>
              </w:rPr>
              <w:instrText>PAGE</w:instrText>
            </w:r>
            <w:r w:rsidRPr="0032217B">
              <w:rPr>
                <w:b/>
                <w:bCs/>
                <w:sz w:val="21"/>
                <w:szCs w:val="21"/>
              </w:rPr>
              <w:fldChar w:fldCharType="separate"/>
            </w:r>
            <w:r w:rsidR="004C0999">
              <w:rPr>
                <w:b/>
                <w:bCs/>
                <w:noProof/>
                <w:sz w:val="21"/>
                <w:szCs w:val="21"/>
              </w:rPr>
              <w:t>42</w:t>
            </w:r>
            <w:r w:rsidRPr="0032217B">
              <w:rPr>
                <w:b/>
                <w:bCs/>
                <w:sz w:val="21"/>
                <w:szCs w:val="21"/>
              </w:rPr>
              <w:fldChar w:fldCharType="end"/>
            </w:r>
            <w:r w:rsidRPr="0032217B">
              <w:rPr>
                <w:sz w:val="21"/>
                <w:szCs w:val="21"/>
                <w:lang w:val="zh-CN" w:eastAsia="zh-CN"/>
              </w:rPr>
              <w:t xml:space="preserve"> / </w:t>
            </w:r>
            <w:r w:rsidRPr="0032217B">
              <w:rPr>
                <w:b/>
                <w:bCs/>
                <w:sz w:val="21"/>
                <w:szCs w:val="21"/>
              </w:rPr>
              <w:fldChar w:fldCharType="begin"/>
            </w:r>
            <w:r w:rsidRPr="0032217B">
              <w:rPr>
                <w:b/>
                <w:bCs/>
                <w:sz w:val="21"/>
                <w:szCs w:val="21"/>
              </w:rPr>
              <w:instrText>NUMPAGES</w:instrText>
            </w:r>
            <w:r w:rsidRPr="0032217B">
              <w:rPr>
                <w:b/>
                <w:bCs/>
                <w:sz w:val="21"/>
                <w:szCs w:val="21"/>
              </w:rPr>
              <w:fldChar w:fldCharType="separate"/>
            </w:r>
            <w:r w:rsidR="004C0999">
              <w:rPr>
                <w:b/>
                <w:bCs/>
                <w:noProof/>
                <w:sz w:val="21"/>
                <w:szCs w:val="21"/>
              </w:rPr>
              <w:t>42</w:t>
            </w:r>
            <w:r w:rsidRPr="0032217B">
              <w:rPr>
                <w:b/>
                <w:bCs/>
                <w:sz w:val="21"/>
                <w:szCs w:val="21"/>
              </w:rPr>
              <w:fldChar w:fldCharType="end"/>
            </w:r>
          </w:p>
        </w:sdtContent>
      </w:sdt>
    </w:sdtContent>
  </w:sdt>
  <w:p w14:paraId="4C824372" w14:textId="77777777" w:rsidR="0032217B" w:rsidRDefault="003221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493E7" w14:textId="77777777" w:rsidR="00744CAA" w:rsidRDefault="00744CAA" w:rsidP="0032217B">
      <w:r>
        <w:separator/>
      </w:r>
    </w:p>
  </w:footnote>
  <w:footnote w:type="continuationSeparator" w:id="0">
    <w:p w14:paraId="1926C645" w14:textId="77777777" w:rsidR="00744CAA" w:rsidRDefault="00744CAA" w:rsidP="00322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310"/>
    <w:rsid w:val="00005619"/>
    <w:rsid w:val="00006A76"/>
    <w:rsid w:val="000432B1"/>
    <w:rsid w:val="00054B4F"/>
    <w:rsid w:val="000667AB"/>
    <w:rsid w:val="00083DC9"/>
    <w:rsid w:val="00087197"/>
    <w:rsid w:val="00094C85"/>
    <w:rsid w:val="000B7DEA"/>
    <w:rsid w:val="000D5D84"/>
    <w:rsid w:val="000E0FAB"/>
    <w:rsid w:val="000E6259"/>
    <w:rsid w:val="00101119"/>
    <w:rsid w:val="001153EB"/>
    <w:rsid w:val="00124A86"/>
    <w:rsid w:val="0013780B"/>
    <w:rsid w:val="0015604F"/>
    <w:rsid w:val="001761B2"/>
    <w:rsid w:val="00197DB3"/>
    <w:rsid w:val="001A27EE"/>
    <w:rsid w:val="001E1869"/>
    <w:rsid w:val="00237382"/>
    <w:rsid w:val="00241236"/>
    <w:rsid w:val="002565F6"/>
    <w:rsid w:val="00261F54"/>
    <w:rsid w:val="00280B42"/>
    <w:rsid w:val="002904DA"/>
    <w:rsid w:val="00295FD0"/>
    <w:rsid w:val="002C15F7"/>
    <w:rsid w:val="002C4546"/>
    <w:rsid w:val="00303105"/>
    <w:rsid w:val="003149E5"/>
    <w:rsid w:val="00320C99"/>
    <w:rsid w:val="0032217B"/>
    <w:rsid w:val="00337D37"/>
    <w:rsid w:val="003674CD"/>
    <w:rsid w:val="003721F0"/>
    <w:rsid w:val="00375CA6"/>
    <w:rsid w:val="00380F90"/>
    <w:rsid w:val="003D7DA4"/>
    <w:rsid w:val="003E5A54"/>
    <w:rsid w:val="003F2BB7"/>
    <w:rsid w:val="0040366F"/>
    <w:rsid w:val="0041044C"/>
    <w:rsid w:val="00416193"/>
    <w:rsid w:val="00420D83"/>
    <w:rsid w:val="00433DE3"/>
    <w:rsid w:val="00437872"/>
    <w:rsid w:val="0044587A"/>
    <w:rsid w:val="004610A1"/>
    <w:rsid w:val="004849A2"/>
    <w:rsid w:val="0048704E"/>
    <w:rsid w:val="004875D2"/>
    <w:rsid w:val="004B0C2B"/>
    <w:rsid w:val="004B4EE8"/>
    <w:rsid w:val="004B76EC"/>
    <w:rsid w:val="004C0999"/>
    <w:rsid w:val="004C1DE0"/>
    <w:rsid w:val="004F3318"/>
    <w:rsid w:val="0050247A"/>
    <w:rsid w:val="005166F6"/>
    <w:rsid w:val="00516CD0"/>
    <w:rsid w:val="00517AA7"/>
    <w:rsid w:val="0054443E"/>
    <w:rsid w:val="00546214"/>
    <w:rsid w:val="00547169"/>
    <w:rsid w:val="00562A41"/>
    <w:rsid w:val="00577218"/>
    <w:rsid w:val="0058018E"/>
    <w:rsid w:val="00592781"/>
    <w:rsid w:val="00596694"/>
    <w:rsid w:val="005A4F7B"/>
    <w:rsid w:val="005A5E12"/>
    <w:rsid w:val="005C0717"/>
    <w:rsid w:val="005E1310"/>
    <w:rsid w:val="005E2C0F"/>
    <w:rsid w:val="005E4F03"/>
    <w:rsid w:val="00600347"/>
    <w:rsid w:val="006025D3"/>
    <w:rsid w:val="00604A28"/>
    <w:rsid w:val="00611775"/>
    <w:rsid w:val="00612F97"/>
    <w:rsid w:val="00617E20"/>
    <w:rsid w:val="00637B8B"/>
    <w:rsid w:val="00656884"/>
    <w:rsid w:val="00675BF1"/>
    <w:rsid w:val="006A4D8C"/>
    <w:rsid w:val="006B196C"/>
    <w:rsid w:val="006B3A48"/>
    <w:rsid w:val="006B4788"/>
    <w:rsid w:val="006C340F"/>
    <w:rsid w:val="006D76DE"/>
    <w:rsid w:val="006E4C03"/>
    <w:rsid w:val="006E5ADF"/>
    <w:rsid w:val="006F674C"/>
    <w:rsid w:val="00711CF7"/>
    <w:rsid w:val="00731BF6"/>
    <w:rsid w:val="00742E6D"/>
    <w:rsid w:val="00744CAA"/>
    <w:rsid w:val="0074540F"/>
    <w:rsid w:val="007578B0"/>
    <w:rsid w:val="0076781E"/>
    <w:rsid w:val="007802D6"/>
    <w:rsid w:val="007A68AF"/>
    <w:rsid w:val="007B55E8"/>
    <w:rsid w:val="007D1C99"/>
    <w:rsid w:val="007E16D6"/>
    <w:rsid w:val="007F762C"/>
    <w:rsid w:val="00803A00"/>
    <w:rsid w:val="008120E6"/>
    <w:rsid w:val="00816459"/>
    <w:rsid w:val="00816F82"/>
    <w:rsid w:val="008277D3"/>
    <w:rsid w:val="00852DFB"/>
    <w:rsid w:val="008662FF"/>
    <w:rsid w:val="008852E1"/>
    <w:rsid w:val="0089448F"/>
    <w:rsid w:val="008F465A"/>
    <w:rsid w:val="008F7908"/>
    <w:rsid w:val="00906C50"/>
    <w:rsid w:val="00912D83"/>
    <w:rsid w:val="00940E62"/>
    <w:rsid w:val="009670AE"/>
    <w:rsid w:val="00970AF3"/>
    <w:rsid w:val="009A60A9"/>
    <w:rsid w:val="009B0BE5"/>
    <w:rsid w:val="009C440C"/>
    <w:rsid w:val="009D0BEE"/>
    <w:rsid w:val="009F37DD"/>
    <w:rsid w:val="00A04974"/>
    <w:rsid w:val="00A1335C"/>
    <w:rsid w:val="00A16115"/>
    <w:rsid w:val="00A179B1"/>
    <w:rsid w:val="00A41093"/>
    <w:rsid w:val="00A6569C"/>
    <w:rsid w:val="00A77B3E"/>
    <w:rsid w:val="00A80FE1"/>
    <w:rsid w:val="00A91465"/>
    <w:rsid w:val="00A9288E"/>
    <w:rsid w:val="00AC17BF"/>
    <w:rsid w:val="00AC2687"/>
    <w:rsid w:val="00AC3022"/>
    <w:rsid w:val="00AC364C"/>
    <w:rsid w:val="00AE12E2"/>
    <w:rsid w:val="00AF5829"/>
    <w:rsid w:val="00B31516"/>
    <w:rsid w:val="00B55E1A"/>
    <w:rsid w:val="00B70884"/>
    <w:rsid w:val="00B72278"/>
    <w:rsid w:val="00BA465D"/>
    <w:rsid w:val="00BC0CB8"/>
    <w:rsid w:val="00BE0E2C"/>
    <w:rsid w:val="00BE271B"/>
    <w:rsid w:val="00BF4DA8"/>
    <w:rsid w:val="00C023AA"/>
    <w:rsid w:val="00C13EDC"/>
    <w:rsid w:val="00C31C23"/>
    <w:rsid w:val="00C47E3E"/>
    <w:rsid w:val="00C61AEE"/>
    <w:rsid w:val="00C62925"/>
    <w:rsid w:val="00C63306"/>
    <w:rsid w:val="00C754C9"/>
    <w:rsid w:val="00C808A6"/>
    <w:rsid w:val="00CA2A55"/>
    <w:rsid w:val="00CB7097"/>
    <w:rsid w:val="00CC2C36"/>
    <w:rsid w:val="00CC4008"/>
    <w:rsid w:val="00CC593D"/>
    <w:rsid w:val="00CD2140"/>
    <w:rsid w:val="00CD6A6B"/>
    <w:rsid w:val="00CF4DBD"/>
    <w:rsid w:val="00D13D39"/>
    <w:rsid w:val="00D1769C"/>
    <w:rsid w:val="00D23A5C"/>
    <w:rsid w:val="00D23A9C"/>
    <w:rsid w:val="00D352EE"/>
    <w:rsid w:val="00D43693"/>
    <w:rsid w:val="00D5182C"/>
    <w:rsid w:val="00D67785"/>
    <w:rsid w:val="00DA3D16"/>
    <w:rsid w:val="00DA7CB9"/>
    <w:rsid w:val="00DB1666"/>
    <w:rsid w:val="00DB4400"/>
    <w:rsid w:val="00DF2E8F"/>
    <w:rsid w:val="00DF5521"/>
    <w:rsid w:val="00E110D6"/>
    <w:rsid w:val="00E23910"/>
    <w:rsid w:val="00E47DA3"/>
    <w:rsid w:val="00E802C3"/>
    <w:rsid w:val="00EB3B13"/>
    <w:rsid w:val="00EC0126"/>
    <w:rsid w:val="00ED57D8"/>
    <w:rsid w:val="00F12319"/>
    <w:rsid w:val="00F226E0"/>
    <w:rsid w:val="00F3068F"/>
    <w:rsid w:val="00F412F0"/>
    <w:rsid w:val="00F56825"/>
    <w:rsid w:val="00F64911"/>
    <w:rsid w:val="00F86662"/>
    <w:rsid w:val="00F95A57"/>
    <w:rsid w:val="00FB300E"/>
    <w:rsid w:val="00FB3CA2"/>
    <w:rsid w:val="00FD5D01"/>
    <w:rsid w:val="00FE5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A9C6F"/>
  <w15:docId w15:val="{82107224-517C-4F5C-9696-24CCC952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ref-lnk">
    <w:name w:val="ref-lnk"/>
    <w:basedOn w:val="a0"/>
  </w:style>
  <w:style w:type="character" w:styleId="a3">
    <w:name w:val="Hyperlink"/>
    <w:basedOn w:val="a0"/>
    <w:unhideWhenUsed/>
    <w:rsid w:val="00F64911"/>
    <w:rPr>
      <w:color w:val="0000FF" w:themeColor="hyperlink"/>
      <w:u w:val="single"/>
    </w:rPr>
  </w:style>
  <w:style w:type="paragraph" w:styleId="a4">
    <w:name w:val="header"/>
    <w:basedOn w:val="a"/>
    <w:link w:val="a5"/>
    <w:unhideWhenUsed/>
    <w:rsid w:val="0032217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2217B"/>
    <w:rPr>
      <w:sz w:val="18"/>
      <w:szCs w:val="18"/>
    </w:rPr>
  </w:style>
  <w:style w:type="paragraph" w:styleId="a6">
    <w:name w:val="footer"/>
    <w:basedOn w:val="a"/>
    <w:link w:val="a7"/>
    <w:uiPriority w:val="99"/>
    <w:unhideWhenUsed/>
    <w:rsid w:val="0032217B"/>
    <w:pPr>
      <w:tabs>
        <w:tab w:val="center" w:pos="4153"/>
        <w:tab w:val="right" w:pos="8306"/>
      </w:tabs>
      <w:snapToGrid w:val="0"/>
    </w:pPr>
    <w:rPr>
      <w:sz w:val="18"/>
      <w:szCs w:val="18"/>
    </w:rPr>
  </w:style>
  <w:style w:type="character" w:customStyle="1" w:styleId="a7">
    <w:name w:val="页脚 字符"/>
    <w:basedOn w:val="a0"/>
    <w:link w:val="a6"/>
    <w:uiPriority w:val="99"/>
    <w:rsid w:val="0032217B"/>
    <w:rPr>
      <w:sz w:val="18"/>
      <w:szCs w:val="18"/>
    </w:rPr>
  </w:style>
  <w:style w:type="paragraph" w:styleId="a8">
    <w:name w:val="Balloon Text"/>
    <w:basedOn w:val="a"/>
    <w:link w:val="a9"/>
    <w:semiHidden/>
    <w:unhideWhenUsed/>
    <w:rsid w:val="003149E5"/>
    <w:rPr>
      <w:rFonts w:ascii="Segoe UI" w:hAnsi="Segoe UI" w:cs="Segoe UI"/>
      <w:sz w:val="18"/>
      <w:szCs w:val="18"/>
    </w:rPr>
  </w:style>
  <w:style w:type="character" w:customStyle="1" w:styleId="a9">
    <w:name w:val="批注框文本 字符"/>
    <w:basedOn w:val="a0"/>
    <w:link w:val="a8"/>
    <w:semiHidden/>
    <w:rsid w:val="00314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23893">
      <w:bodyDiv w:val="1"/>
      <w:marLeft w:val="0"/>
      <w:marRight w:val="0"/>
      <w:marTop w:val="0"/>
      <w:marBottom w:val="0"/>
      <w:divBdr>
        <w:top w:val="none" w:sz="0" w:space="0" w:color="auto"/>
        <w:left w:val="none" w:sz="0" w:space="0" w:color="auto"/>
        <w:bottom w:val="none" w:sz="0" w:space="0" w:color="auto"/>
        <w:right w:val="none" w:sz="0" w:space="0" w:color="auto"/>
      </w:divBdr>
    </w:div>
    <w:div w:id="748814933">
      <w:bodyDiv w:val="1"/>
      <w:marLeft w:val="0"/>
      <w:marRight w:val="0"/>
      <w:marTop w:val="0"/>
      <w:marBottom w:val="0"/>
      <w:divBdr>
        <w:top w:val="none" w:sz="0" w:space="0" w:color="auto"/>
        <w:left w:val="none" w:sz="0" w:space="0" w:color="auto"/>
        <w:bottom w:val="none" w:sz="0" w:space="0" w:color="auto"/>
        <w:right w:val="none" w:sz="0" w:space="0" w:color="auto"/>
      </w:divBdr>
    </w:div>
    <w:div w:id="795831825">
      <w:bodyDiv w:val="1"/>
      <w:marLeft w:val="0"/>
      <w:marRight w:val="0"/>
      <w:marTop w:val="0"/>
      <w:marBottom w:val="0"/>
      <w:divBdr>
        <w:top w:val="none" w:sz="0" w:space="0" w:color="auto"/>
        <w:left w:val="none" w:sz="0" w:space="0" w:color="auto"/>
        <w:bottom w:val="none" w:sz="0" w:space="0" w:color="auto"/>
        <w:right w:val="none" w:sz="0" w:space="0" w:color="auto"/>
      </w:divBdr>
    </w:div>
    <w:div w:id="908805036">
      <w:bodyDiv w:val="1"/>
      <w:marLeft w:val="0"/>
      <w:marRight w:val="0"/>
      <w:marTop w:val="0"/>
      <w:marBottom w:val="0"/>
      <w:divBdr>
        <w:top w:val="none" w:sz="0" w:space="0" w:color="auto"/>
        <w:left w:val="none" w:sz="0" w:space="0" w:color="auto"/>
        <w:bottom w:val="none" w:sz="0" w:space="0" w:color="auto"/>
        <w:right w:val="none" w:sz="0" w:space="0" w:color="auto"/>
      </w:divBdr>
    </w:div>
    <w:div w:id="947930849">
      <w:bodyDiv w:val="1"/>
      <w:marLeft w:val="0"/>
      <w:marRight w:val="0"/>
      <w:marTop w:val="0"/>
      <w:marBottom w:val="0"/>
      <w:divBdr>
        <w:top w:val="none" w:sz="0" w:space="0" w:color="auto"/>
        <w:left w:val="none" w:sz="0" w:space="0" w:color="auto"/>
        <w:bottom w:val="none" w:sz="0" w:space="0" w:color="auto"/>
        <w:right w:val="none" w:sz="0" w:space="0" w:color="auto"/>
      </w:divBdr>
    </w:div>
    <w:div w:id="1286765342">
      <w:bodyDiv w:val="1"/>
      <w:marLeft w:val="0"/>
      <w:marRight w:val="0"/>
      <w:marTop w:val="0"/>
      <w:marBottom w:val="0"/>
      <w:divBdr>
        <w:top w:val="none" w:sz="0" w:space="0" w:color="auto"/>
        <w:left w:val="none" w:sz="0" w:space="0" w:color="auto"/>
        <w:bottom w:val="none" w:sz="0" w:space="0" w:color="auto"/>
        <w:right w:val="none" w:sz="0" w:space="0" w:color="auto"/>
      </w:divBdr>
    </w:div>
    <w:div w:id="1353190999">
      <w:bodyDiv w:val="1"/>
      <w:marLeft w:val="0"/>
      <w:marRight w:val="0"/>
      <w:marTop w:val="0"/>
      <w:marBottom w:val="0"/>
      <w:divBdr>
        <w:top w:val="none" w:sz="0" w:space="0" w:color="auto"/>
        <w:left w:val="none" w:sz="0" w:space="0" w:color="auto"/>
        <w:bottom w:val="none" w:sz="0" w:space="0" w:color="auto"/>
        <w:right w:val="none" w:sz="0" w:space="0" w:color="auto"/>
      </w:divBdr>
    </w:div>
    <w:div w:id="1646395516">
      <w:bodyDiv w:val="1"/>
      <w:marLeft w:val="0"/>
      <w:marRight w:val="0"/>
      <w:marTop w:val="0"/>
      <w:marBottom w:val="0"/>
      <w:divBdr>
        <w:top w:val="none" w:sz="0" w:space="0" w:color="auto"/>
        <w:left w:val="none" w:sz="0" w:space="0" w:color="auto"/>
        <w:bottom w:val="none" w:sz="0" w:space="0" w:color="auto"/>
        <w:right w:val="none" w:sz="0" w:space="0" w:color="auto"/>
      </w:divBdr>
    </w:div>
    <w:div w:id="2057309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43</Pages>
  <Words>10727</Words>
  <Characters>61145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Ailyn Diaz</dc:creator>
  <cp:keywords/>
  <dc:description/>
  <cp:lastModifiedBy>Li Jia-Hui</cp:lastModifiedBy>
  <cp:revision>30</cp:revision>
  <dcterms:created xsi:type="dcterms:W3CDTF">2021-04-05T04:45:00Z</dcterms:created>
  <dcterms:modified xsi:type="dcterms:W3CDTF">2021-04-08T02:49:00Z</dcterms:modified>
</cp:coreProperties>
</file>