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B2F79" w14:textId="77777777" w:rsidR="00F677E8" w:rsidRDefault="001B2B52">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1A491671" w14:textId="77777777" w:rsidR="00F677E8" w:rsidRDefault="001B2B52">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64372</w:t>
      </w:r>
    </w:p>
    <w:p w14:paraId="00EEAC98" w14:textId="77777777" w:rsidR="00F677E8" w:rsidRDefault="001B2B52">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F5FF7E4" w14:textId="77777777" w:rsidR="00F677E8" w:rsidRDefault="00F677E8">
      <w:pPr>
        <w:spacing w:line="360" w:lineRule="auto"/>
        <w:jc w:val="both"/>
        <w:rPr>
          <w:rFonts w:ascii="Book Antiqua" w:hAnsi="Book Antiqua"/>
        </w:rPr>
      </w:pPr>
    </w:p>
    <w:p w14:paraId="7FB5DA44" w14:textId="77777777" w:rsidR="00F677E8" w:rsidRDefault="001B2B52">
      <w:pPr>
        <w:spacing w:line="360" w:lineRule="auto"/>
        <w:jc w:val="both"/>
        <w:rPr>
          <w:rFonts w:ascii="Book Antiqua" w:hAnsi="Book Antiqua"/>
        </w:rPr>
      </w:pPr>
      <w:r>
        <w:rPr>
          <w:rFonts w:ascii="Book Antiqua" w:eastAsia="Book Antiqua" w:hAnsi="Book Antiqua" w:cs="Book Antiqua"/>
          <w:b/>
          <w:color w:val="000000"/>
        </w:rPr>
        <w:t xml:space="preserve">Trends of </w:t>
      </w:r>
      <w:r>
        <w:rPr>
          <w:rFonts w:ascii="Book Antiqua" w:hAnsi="Book Antiqua" w:cs="Book Antiqua" w:hint="eastAsia"/>
          <w:b/>
          <w:color w:val="000000"/>
          <w:lang w:eastAsia="zh-CN"/>
        </w:rPr>
        <w:t>r</w:t>
      </w:r>
      <w:r>
        <w:rPr>
          <w:rFonts w:ascii="Book Antiqua" w:eastAsia="Book Antiqua" w:hAnsi="Book Antiqua" w:cs="Book Antiqua"/>
          <w:b/>
          <w:color w:val="000000"/>
        </w:rPr>
        <w:t xml:space="preserve">apamycin in </w:t>
      </w:r>
      <w:r>
        <w:rPr>
          <w:rFonts w:ascii="Book Antiqua" w:hAnsi="Book Antiqua" w:cs="Book Antiqua" w:hint="eastAsia"/>
          <w:b/>
          <w:color w:val="000000"/>
          <w:lang w:eastAsia="zh-CN"/>
        </w:rPr>
        <w:t>s</w:t>
      </w:r>
      <w:r>
        <w:rPr>
          <w:rFonts w:ascii="Book Antiqua" w:eastAsia="Book Antiqua" w:hAnsi="Book Antiqua" w:cs="Book Antiqua"/>
          <w:b/>
          <w:color w:val="000000"/>
        </w:rPr>
        <w:t xml:space="preserve">urvival </w:t>
      </w:r>
      <w:r>
        <w:rPr>
          <w:rFonts w:ascii="Book Antiqua" w:hAnsi="Book Antiqua" w:cs="Book Antiqua" w:hint="eastAsia"/>
          <w:b/>
          <w:color w:val="000000"/>
          <w:lang w:eastAsia="zh-CN"/>
        </w:rPr>
        <w:t>b</w:t>
      </w:r>
      <w:r>
        <w:rPr>
          <w:rFonts w:ascii="Book Antiqua" w:eastAsia="Book Antiqua" w:hAnsi="Book Antiqua" w:cs="Book Antiqua"/>
          <w:b/>
          <w:color w:val="000000"/>
        </w:rPr>
        <w:t xml:space="preserve">enefits of </w:t>
      </w:r>
      <w:r>
        <w:rPr>
          <w:rFonts w:ascii="Book Antiqua" w:hAnsi="Book Antiqua" w:cs="Book Antiqua" w:hint="eastAsia"/>
          <w:b/>
          <w:color w:val="000000"/>
          <w:lang w:eastAsia="zh-CN"/>
        </w:rPr>
        <w:t>l</w:t>
      </w:r>
      <w:r>
        <w:rPr>
          <w:rFonts w:ascii="Book Antiqua" w:eastAsia="Book Antiqua" w:hAnsi="Book Antiqua" w:cs="Book Antiqua"/>
          <w:b/>
          <w:color w:val="000000"/>
        </w:rPr>
        <w:t xml:space="preserve">iver </w:t>
      </w:r>
      <w:r>
        <w:rPr>
          <w:rFonts w:ascii="Book Antiqua" w:hAnsi="Book Antiqua" w:cs="Book Antiqua" w:hint="eastAsia"/>
          <w:b/>
          <w:color w:val="000000"/>
          <w:lang w:eastAsia="zh-CN"/>
        </w:rPr>
        <w:t>t</w:t>
      </w:r>
      <w:r>
        <w:rPr>
          <w:rFonts w:ascii="Book Antiqua" w:eastAsia="Book Antiqua" w:hAnsi="Book Antiqua" w:cs="Book Antiqua"/>
          <w:b/>
          <w:color w:val="000000"/>
        </w:rPr>
        <w:t xml:space="preserve">ransplantation for </w:t>
      </w:r>
      <w:r>
        <w:rPr>
          <w:rFonts w:ascii="Book Antiqua" w:hAnsi="Book Antiqua" w:cs="Book Antiqua" w:hint="eastAsia"/>
          <w:b/>
          <w:color w:val="000000"/>
          <w:lang w:eastAsia="zh-CN"/>
        </w:rPr>
        <w:t>h</w:t>
      </w:r>
      <w:r>
        <w:rPr>
          <w:rFonts w:ascii="Book Antiqua" w:eastAsia="Book Antiqua" w:hAnsi="Book Antiqua" w:cs="Book Antiqua"/>
          <w:b/>
          <w:color w:val="000000"/>
        </w:rPr>
        <w:t xml:space="preserve">epatocellular </w:t>
      </w:r>
      <w:r>
        <w:rPr>
          <w:rFonts w:ascii="Book Antiqua" w:hAnsi="Book Antiqua" w:cs="Book Antiqua" w:hint="eastAsia"/>
          <w:b/>
          <w:color w:val="000000"/>
          <w:lang w:eastAsia="zh-CN"/>
        </w:rPr>
        <w:t>c</w:t>
      </w:r>
      <w:r>
        <w:rPr>
          <w:rFonts w:ascii="Book Antiqua" w:eastAsia="Book Antiqua" w:hAnsi="Book Antiqua" w:cs="Book Antiqua"/>
          <w:b/>
          <w:color w:val="000000"/>
        </w:rPr>
        <w:t>arcinoma</w:t>
      </w:r>
    </w:p>
    <w:p w14:paraId="7E835258" w14:textId="77777777" w:rsidR="00F677E8" w:rsidRDefault="00F677E8">
      <w:pPr>
        <w:spacing w:line="360" w:lineRule="auto"/>
        <w:jc w:val="both"/>
        <w:rPr>
          <w:rFonts w:ascii="Book Antiqua" w:hAnsi="Book Antiqua"/>
        </w:rPr>
      </w:pPr>
    </w:p>
    <w:p w14:paraId="0EFAECB0" w14:textId="77777777" w:rsidR="00F677E8" w:rsidRDefault="001B2B52">
      <w:pPr>
        <w:spacing w:line="360" w:lineRule="auto"/>
        <w:jc w:val="both"/>
        <w:rPr>
          <w:rFonts w:ascii="Book Antiqua" w:hAnsi="Book Antiqua"/>
        </w:rPr>
      </w:pPr>
      <w:r>
        <w:rPr>
          <w:rFonts w:ascii="Book Antiqua" w:eastAsia="Book Antiqua" w:hAnsi="Book Antiqua" w:cs="Book Antiqua"/>
          <w:color w:val="000000"/>
        </w:rPr>
        <w:t xml:space="preserve">Zhao </w:t>
      </w:r>
      <w:r>
        <w:rPr>
          <w:rFonts w:ascii="Book Antiqua" w:hAnsi="Book Antiqua" w:cs="Book Antiqua" w:hint="eastAsia"/>
          <w:color w:val="000000"/>
          <w:lang w:eastAsia="zh-CN"/>
        </w:rPr>
        <w:t xml:space="preserve">Y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RAPA in </w:t>
      </w:r>
      <w:r>
        <w:rPr>
          <w:rFonts w:ascii="Book Antiqua" w:hAnsi="Book Antiqua" w:cs="Book Antiqua"/>
          <w:color w:val="000000"/>
          <w:lang w:eastAsia="zh-CN"/>
        </w:rPr>
        <w:t>HCC</w:t>
      </w:r>
      <w:r>
        <w:rPr>
          <w:rFonts w:ascii="Book Antiqua" w:eastAsia="Book Antiqua" w:hAnsi="Book Antiqua" w:cs="Book Antiqua"/>
          <w:color w:val="000000"/>
        </w:rPr>
        <w:t xml:space="preserve"> after transplantation</w:t>
      </w:r>
    </w:p>
    <w:p w14:paraId="4B56D302" w14:textId="77777777" w:rsidR="00F677E8" w:rsidRDefault="00F677E8">
      <w:pPr>
        <w:spacing w:line="360" w:lineRule="auto"/>
        <w:jc w:val="both"/>
        <w:rPr>
          <w:rFonts w:ascii="Book Antiqua" w:hAnsi="Book Antiqua"/>
        </w:rPr>
      </w:pPr>
    </w:p>
    <w:p w14:paraId="5CE9E0F8" w14:textId="77777777" w:rsidR="00F677E8" w:rsidRDefault="001B2B52">
      <w:pPr>
        <w:spacing w:line="360" w:lineRule="auto"/>
        <w:jc w:val="both"/>
        <w:rPr>
          <w:rFonts w:ascii="Book Antiqua" w:hAnsi="Book Antiqua"/>
        </w:rPr>
      </w:pPr>
      <w:r>
        <w:rPr>
          <w:rFonts w:ascii="Book Antiqua" w:eastAsia="Book Antiqua" w:hAnsi="Book Antiqua" w:cs="Book Antiqua"/>
          <w:color w:val="000000"/>
        </w:rPr>
        <w:t xml:space="preserve">Yang Zhao, Yu Liu, Lin Zhou,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w:t>
      </w:r>
      <w:r>
        <w:rPr>
          <w:rFonts w:ascii="Book Antiqua" w:hAnsi="Book Antiqua" w:cs="Book Antiqua" w:hint="eastAsia"/>
          <w:color w:val="000000"/>
          <w:lang w:eastAsia="zh-CN"/>
        </w:rPr>
        <w:t>S</w:t>
      </w:r>
      <w:r>
        <w:rPr>
          <w:rFonts w:ascii="Book Antiqua" w:eastAsia="Book Antiqua" w:hAnsi="Book Antiqua" w:cs="Book Antiqua"/>
          <w:color w:val="000000"/>
        </w:rPr>
        <w:t xml:space="preserve">heng Du, </w:t>
      </w:r>
      <w:proofErr w:type="spellStart"/>
      <w:r>
        <w:rPr>
          <w:rFonts w:ascii="Book Antiqua" w:eastAsia="Book Antiqua" w:hAnsi="Book Antiqua" w:cs="Book Antiqua"/>
          <w:color w:val="000000"/>
        </w:rPr>
        <w:t>Qiang</w:t>
      </w:r>
      <w:proofErr w:type="spellEnd"/>
      <w:r>
        <w:rPr>
          <w:rFonts w:ascii="Book Antiqua" w:eastAsia="Book Antiqua" w:hAnsi="Book Antiqua" w:cs="Book Antiqua"/>
          <w:color w:val="000000"/>
        </w:rPr>
        <w:t xml:space="preserve"> He</w:t>
      </w:r>
    </w:p>
    <w:p w14:paraId="136883DB" w14:textId="77777777" w:rsidR="00F677E8" w:rsidRDefault="00F677E8">
      <w:pPr>
        <w:spacing w:line="360" w:lineRule="auto"/>
        <w:jc w:val="both"/>
        <w:rPr>
          <w:rFonts w:ascii="Book Antiqua" w:hAnsi="Book Antiqua"/>
        </w:rPr>
      </w:pPr>
    </w:p>
    <w:p w14:paraId="2B972268" w14:textId="4D681B66" w:rsidR="00F677E8" w:rsidRDefault="001B2B52">
      <w:pPr>
        <w:spacing w:line="360" w:lineRule="auto"/>
        <w:jc w:val="both"/>
        <w:rPr>
          <w:rFonts w:ascii="Book Antiqua" w:hAnsi="Book Antiqua"/>
        </w:rPr>
      </w:pPr>
      <w:r>
        <w:rPr>
          <w:rFonts w:ascii="Book Antiqua" w:eastAsia="Book Antiqua" w:hAnsi="Book Antiqua" w:cs="Book Antiqua"/>
          <w:b/>
          <w:bCs/>
          <w:color w:val="000000"/>
        </w:rPr>
        <w:t xml:space="preserve">Yang Zhao, Yu Liu, Lin Zhou, </w:t>
      </w:r>
      <w:proofErr w:type="spellStart"/>
      <w:r>
        <w:rPr>
          <w:rFonts w:ascii="Book Antiqua" w:eastAsia="Book Antiqua" w:hAnsi="Book Antiqua" w:cs="Book Antiqua"/>
          <w:b/>
          <w:bCs/>
          <w:color w:val="000000"/>
        </w:rPr>
        <w:t>Qiang</w:t>
      </w:r>
      <w:proofErr w:type="spellEnd"/>
      <w:r>
        <w:rPr>
          <w:rFonts w:ascii="Book Antiqua" w:eastAsia="Book Antiqua" w:hAnsi="Book Antiqua" w:cs="Book Antiqua"/>
          <w:b/>
          <w:bCs/>
          <w:color w:val="000000"/>
        </w:rPr>
        <w:t xml:space="preserve"> He, </w:t>
      </w:r>
      <w:r>
        <w:rPr>
          <w:rFonts w:ascii="Book Antiqua" w:hAnsi="Book Antiqua" w:cs="Book Antiqua" w:hint="eastAsia"/>
          <w:bCs/>
          <w:color w:val="000000"/>
          <w:lang w:eastAsia="zh-CN"/>
        </w:rPr>
        <w:t>Department of</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Hepatobiliary and </w:t>
      </w:r>
      <w:proofErr w:type="spellStart"/>
      <w:r>
        <w:rPr>
          <w:rFonts w:ascii="Book Antiqua" w:eastAsia="Book Antiqua" w:hAnsi="Book Antiqua" w:cs="Book Antiqua"/>
          <w:color w:val="000000"/>
        </w:rPr>
        <w:t>Pancreaticosplenic</w:t>
      </w:r>
      <w:proofErr w:type="spellEnd"/>
      <w:r>
        <w:rPr>
          <w:rFonts w:ascii="Book Antiqua" w:eastAsia="Book Antiqua" w:hAnsi="Book Antiqua" w:cs="Book Antiqua"/>
          <w:color w:val="000000"/>
        </w:rPr>
        <w:t xml:space="preserve"> Sur</w:t>
      </w:r>
      <w:r>
        <w:rPr>
          <w:rFonts w:ascii="Book Antiqua" w:eastAsia="Book Antiqua" w:hAnsi="Book Antiqua" w:cs="Book Antiqua"/>
          <w:color w:val="000000"/>
        </w:rPr>
        <w:t xml:space="preserve">gery, Beijing </w:t>
      </w:r>
      <w:r w:rsidR="00A55701">
        <w:rPr>
          <w:rFonts w:ascii="Book Antiqua" w:eastAsia="Book Antiqua" w:hAnsi="Book Antiqua" w:cs="Book Antiqua"/>
          <w:color w:val="000000"/>
        </w:rPr>
        <w:t xml:space="preserve">Chaoyang </w:t>
      </w:r>
      <w:r>
        <w:rPr>
          <w:rFonts w:ascii="Book Antiqua" w:eastAsia="Book Antiqua" w:hAnsi="Book Antiqua" w:cs="Book Antiqua"/>
          <w:color w:val="000000"/>
        </w:rPr>
        <w:t>Hospital, Capital Medical University, Beijing 100020, China</w:t>
      </w:r>
    </w:p>
    <w:p w14:paraId="600FABF2" w14:textId="77777777" w:rsidR="00F677E8" w:rsidRDefault="00F677E8">
      <w:pPr>
        <w:spacing w:line="360" w:lineRule="auto"/>
        <w:jc w:val="both"/>
        <w:rPr>
          <w:rFonts w:ascii="Book Antiqua" w:hAnsi="Book Antiqua"/>
        </w:rPr>
      </w:pPr>
    </w:p>
    <w:p w14:paraId="54445DA5" w14:textId="2DF005C0" w:rsidR="00F677E8" w:rsidRDefault="001B2B52">
      <w:pPr>
        <w:spacing w:line="360" w:lineRule="auto"/>
        <w:jc w:val="both"/>
        <w:rPr>
          <w:rFonts w:ascii="Book Antiqua" w:hAnsi="Book Antiqua"/>
        </w:rPr>
      </w:pPr>
      <w:proofErr w:type="spellStart"/>
      <w:r>
        <w:rPr>
          <w:rFonts w:ascii="Book Antiqua" w:eastAsia="Book Antiqua" w:hAnsi="Book Antiqua" w:cs="Book Antiqua"/>
          <w:b/>
          <w:bCs/>
          <w:color w:val="000000"/>
        </w:rPr>
        <w:t>Guo</w:t>
      </w:r>
      <w:proofErr w:type="spellEnd"/>
      <w:r>
        <w:rPr>
          <w:rFonts w:ascii="Book Antiqua" w:eastAsia="Book Antiqua" w:hAnsi="Book Antiqua" w:cs="Book Antiqua"/>
          <w:b/>
          <w:bCs/>
          <w:color w:val="000000"/>
        </w:rPr>
        <w:t>-</w:t>
      </w:r>
      <w:r>
        <w:rPr>
          <w:rFonts w:ascii="Book Antiqua" w:hAnsi="Book Antiqua" w:cs="Book Antiqua" w:hint="eastAsia"/>
          <w:b/>
          <w:bCs/>
          <w:color w:val="000000"/>
          <w:lang w:eastAsia="zh-CN"/>
        </w:rPr>
        <w:t>S</w:t>
      </w:r>
      <w:r>
        <w:rPr>
          <w:rFonts w:ascii="Book Antiqua" w:eastAsia="Book Antiqua" w:hAnsi="Book Antiqua" w:cs="Book Antiqua"/>
          <w:b/>
          <w:bCs/>
          <w:color w:val="000000"/>
        </w:rPr>
        <w:t xml:space="preserve">heng Du, </w:t>
      </w:r>
      <w:r>
        <w:rPr>
          <w:rFonts w:ascii="Book Antiqua" w:hAnsi="Book Antiqua" w:cs="Book Antiqua" w:hint="eastAsia"/>
          <w:bCs/>
          <w:color w:val="000000"/>
          <w:lang w:eastAsia="zh-CN"/>
        </w:rPr>
        <w:t>Department of</w:t>
      </w:r>
      <w:r w:rsidR="00A5570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Hepato</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Pancreato</w:t>
      </w:r>
      <w:proofErr w:type="spellEnd"/>
      <w:r>
        <w:rPr>
          <w:rFonts w:ascii="Book Antiqua" w:eastAsia="Book Antiqua" w:hAnsi="Book Antiqua" w:cs="Book Antiqua"/>
          <w:color w:val="000000"/>
        </w:rPr>
        <w:t>-B</w:t>
      </w:r>
      <w:r>
        <w:rPr>
          <w:rFonts w:ascii="Book Antiqua" w:eastAsia="Book Antiqua" w:hAnsi="Book Antiqua" w:cs="Book Antiqua"/>
          <w:color w:val="000000"/>
        </w:rPr>
        <w:t>iliary Surgery, Chinese PLA General Hospital, Beijing 100853, China</w:t>
      </w:r>
    </w:p>
    <w:p w14:paraId="5DC97102" w14:textId="77777777" w:rsidR="00F677E8" w:rsidRDefault="00F677E8">
      <w:pPr>
        <w:spacing w:line="360" w:lineRule="auto"/>
        <w:jc w:val="both"/>
        <w:rPr>
          <w:rFonts w:ascii="Book Antiqua" w:hAnsi="Book Antiqua"/>
        </w:rPr>
      </w:pPr>
    </w:p>
    <w:p w14:paraId="1401536A" w14:textId="47DD7D5A" w:rsidR="00F677E8" w:rsidRDefault="001B2B52">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Zhao</w:t>
      </w:r>
      <w:r>
        <w:rPr>
          <w:rFonts w:ascii="Book Antiqua" w:hAnsi="Book Antiqua" w:cs="Book Antiqua" w:hint="eastAsia"/>
          <w:color w:val="000000"/>
          <w:lang w:eastAsia="zh-CN"/>
        </w:rPr>
        <w:t xml:space="preserve"> Y</w:t>
      </w:r>
      <w:r>
        <w:rPr>
          <w:rFonts w:ascii="Book Antiqua" w:eastAsia="Book Antiqua" w:hAnsi="Book Antiqua" w:cs="Book Antiqua"/>
          <w:color w:val="000000"/>
        </w:rPr>
        <w:t xml:space="preserve"> performed the review of the literature and wrote the original draft; Liu</w:t>
      </w:r>
      <w:r>
        <w:rPr>
          <w:rFonts w:ascii="Book Antiqua" w:hAnsi="Book Antiqua" w:cs="Book Antiqua" w:hint="eastAsia"/>
          <w:color w:val="000000"/>
          <w:lang w:eastAsia="zh-CN"/>
        </w:rPr>
        <w:t xml:space="preserve"> Y</w:t>
      </w:r>
      <w:r>
        <w:rPr>
          <w:rFonts w:ascii="Book Antiqua" w:eastAsia="Book Antiqua" w:hAnsi="Book Antiqua" w:cs="Book Antiqua"/>
          <w:color w:val="000000"/>
        </w:rPr>
        <w:t>, Zhou</w:t>
      </w:r>
      <w:r>
        <w:rPr>
          <w:rFonts w:ascii="Book Antiqua" w:hAnsi="Book Antiqua" w:cs="Book Antiqua" w:hint="eastAsia"/>
          <w:color w:val="000000"/>
          <w:lang w:eastAsia="zh-CN"/>
        </w:rPr>
        <w:t xml:space="preserve"> L</w:t>
      </w:r>
      <w:r>
        <w:rPr>
          <w:rFonts w:ascii="Book Antiqua" w:eastAsia="Book Antiqua" w:hAnsi="Book Antiqua" w:cs="Book Antiqua"/>
          <w:color w:val="000000"/>
        </w:rPr>
        <w:t>, He</w:t>
      </w:r>
      <w:r>
        <w:rPr>
          <w:rFonts w:ascii="Book Antiqua" w:hAnsi="Book Antiqua" w:cs="Book Antiqua" w:hint="eastAsia"/>
          <w:color w:val="000000"/>
          <w:lang w:eastAsia="zh-CN"/>
        </w:rPr>
        <w:t xml:space="preserve"> Q</w:t>
      </w:r>
      <w:r w:rsidR="00A55701">
        <w:rPr>
          <w:rFonts w:ascii="Book Antiqua" w:hAnsi="Book Antiqua" w:cs="Book Antiqua"/>
          <w:color w:val="000000"/>
          <w:lang w:eastAsia="zh-CN"/>
        </w:rPr>
        <w:t>,</w:t>
      </w:r>
      <w:r>
        <w:rPr>
          <w:rFonts w:ascii="Book Antiqua" w:eastAsia="Book Antiqua" w:hAnsi="Book Antiqua" w:cs="Book Antiqua"/>
          <w:color w:val="000000"/>
        </w:rPr>
        <w:t xml:space="preserve"> and Du</w:t>
      </w:r>
      <w:r>
        <w:rPr>
          <w:rFonts w:ascii="Book Antiqua" w:hAnsi="Book Antiqua" w:cs="Book Antiqua" w:hint="eastAsia"/>
          <w:color w:val="000000"/>
          <w:lang w:eastAsia="zh-CN"/>
        </w:rPr>
        <w:t xml:space="preserve"> GS</w:t>
      </w:r>
      <w:r>
        <w:rPr>
          <w:rFonts w:ascii="Book Antiqua" w:eastAsia="Book Antiqua" w:hAnsi="Book Antiqua" w:cs="Book Antiqua"/>
          <w:color w:val="000000"/>
        </w:rPr>
        <w:t xml:space="preserve"> reviewed and edited</w:t>
      </w:r>
      <w:r w:rsidR="00A55701">
        <w:rPr>
          <w:rFonts w:ascii="Book Antiqua" w:eastAsia="Book Antiqua" w:hAnsi="Book Antiqua" w:cs="Book Antiqua"/>
          <w:color w:val="000000"/>
        </w:rPr>
        <w:t xml:space="preserve"> the manuscript</w:t>
      </w:r>
      <w:r>
        <w:rPr>
          <w:rFonts w:ascii="Book Antiqua" w:eastAsia="Book Antiqua" w:hAnsi="Book Antiqua" w:cs="Book Antiqua"/>
          <w:color w:val="000000"/>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ll authors read, revised</w:t>
      </w:r>
      <w:r w:rsidR="00A55701">
        <w:rPr>
          <w:rFonts w:ascii="Book Antiqua" w:eastAsia="Book Antiqua" w:hAnsi="Book Antiqua" w:cs="Book Antiqua"/>
          <w:color w:val="000000"/>
        </w:rPr>
        <w:t>,</w:t>
      </w:r>
      <w:r>
        <w:rPr>
          <w:rFonts w:ascii="Book Antiqua" w:eastAsia="Book Antiqua" w:hAnsi="Book Antiqua" w:cs="Book Antiqua"/>
          <w:color w:val="000000"/>
        </w:rPr>
        <w:t xml:space="preserve"> and approved the final manuscript.</w:t>
      </w:r>
    </w:p>
    <w:p w14:paraId="11E9BC63" w14:textId="77777777" w:rsidR="00F677E8" w:rsidRDefault="00F677E8">
      <w:pPr>
        <w:spacing w:line="360" w:lineRule="auto"/>
        <w:jc w:val="both"/>
        <w:rPr>
          <w:rFonts w:ascii="Book Antiqua" w:hAnsi="Book Antiqua"/>
        </w:rPr>
      </w:pPr>
    </w:p>
    <w:p w14:paraId="4EECE241" w14:textId="6C196D97" w:rsidR="00F677E8" w:rsidRDefault="001B2B52">
      <w:pPr>
        <w:spacing w:line="360" w:lineRule="auto"/>
        <w:jc w:val="both"/>
        <w:rPr>
          <w:rFonts w:ascii="Book Antiqua" w:hAnsi="Book Antiqua"/>
        </w:rPr>
      </w:pPr>
      <w:r>
        <w:rPr>
          <w:rFonts w:ascii="Book Antiqua" w:eastAsia="Book Antiqua" w:hAnsi="Book Antiqua" w:cs="Book Antiqua"/>
          <w:b/>
          <w:bCs/>
          <w:color w:val="000000"/>
        </w:rPr>
        <w:t>Corresponding author: Guo-</w:t>
      </w:r>
      <w:r>
        <w:rPr>
          <w:rFonts w:ascii="Book Antiqua" w:hAnsi="Book Antiqua" w:cs="Book Antiqua" w:hint="eastAsia"/>
          <w:b/>
          <w:bCs/>
          <w:color w:val="000000"/>
          <w:lang w:eastAsia="zh-CN"/>
        </w:rPr>
        <w:t>S</w:t>
      </w:r>
      <w:r>
        <w:rPr>
          <w:rFonts w:ascii="Book Antiqua" w:eastAsia="Book Antiqua" w:hAnsi="Book Antiqua" w:cs="Book Antiqua"/>
          <w:b/>
          <w:bCs/>
          <w:color w:val="000000"/>
        </w:rPr>
        <w:t xml:space="preserve">heng Du, MD, Professor, </w:t>
      </w:r>
      <w:r>
        <w:rPr>
          <w:rFonts w:ascii="Book Antiqua" w:hAnsi="Book Antiqua" w:cs="Book Antiqua" w:hint="eastAsia"/>
          <w:bCs/>
          <w:color w:val="000000"/>
          <w:lang w:eastAsia="zh-CN"/>
        </w:rPr>
        <w:t>Department of</w:t>
      </w:r>
      <w:r w:rsidR="00A55701">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Hepato</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Pancreato</w:t>
      </w:r>
      <w:proofErr w:type="spellEnd"/>
      <w:r>
        <w:rPr>
          <w:rFonts w:ascii="Book Antiqua" w:eastAsia="Book Antiqua" w:hAnsi="Book Antiqua" w:cs="Book Antiqua"/>
          <w:color w:val="000000"/>
        </w:rPr>
        <w:t xml:space="preserve">-Biliary Surgery, Chinese PLA General Hospital, </w:t>
      </w:r>
      <w:r>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28 </w:t>
      </w:r>
      <w:proofErr w:type="spellStart"/>
      <w:r>
        <w:rPr>
          <w:rFonts w:ascii="Book Antiqua" w:eastAsia="Book Antiqua" w:hAnsi="Book Antiqua" w:cs="Book Antiqua"/>
          <w:color w:val="000000"/>
        </w:rPr>
        <w:t>Fuxing</w:t>
      </w:r>
      <w:proofErr w:type="spellEnd"/>
      <w:r>
        <w:rPr>
          <w:rFonts w:ascii="Book Antiqua" w:eastAsia="Book Antiqua" w:hAnsi="Book Antiqua" w:cs="Book Antiqua"/>
          <w:color w:val="000000"/>
        </w:rPr>
        <w:t xml:space="preserve"> Roa</w:t>
      </w:r>
      <w:r>
        <w:rPr>
          <w:rFonts w:ascii="Book Antiqua" w:eastAsia="Book Antiqua" w:hAnsi="Book Antiqua" w:cs="Book Antiqua"/>
          <w:color w:val="000000"/>
        </w:rPr>
        <w:t xml:space="preserve">d, </w:t>
      </w:r>
      <w:proofErr w:type="spellStart"/>
      <w:r>
        <w:rPr>
          <w:rFonts w:ascii="Book Antiqua" w:eastAsia="Book Antiqua" w:hAnsi="Book Antiqua" w:cs="Book Antiqua"/>
          <w:color w:val="000000"/>
        </w:rPr>
        <w:t>Haidian</w:t>
      </w:r>
      <w:proofErr w:type="spellEnd"/>
      <w:r>
        <w:rPr>
          <w:rFonts w:ascii="Book Antiqua" w:eastAsia="Book Antiqua" w:hAnsi="Book Antiqua" w:cs="Book Antiqua"/>
          <w:color w:val="000000"/>
        </w:rPr>
        <w:t xml:space="preserve"> District, Beijing 100853, China. duguosheng309@126.com</w:t>
      </w:r>
    </w:p>
    <w:p w14:paraId="70B0AB9B" w14:textId="77777777" w:rsidR="00F677E8" w:rsidRDefault="00F677E8">
      <w:pPr>
        <w:spacing w:line="360" w:lineRule="auto"/>
        <w:jc w:val="both"/>
        <w:rPr>
          <w:rFonts w:ascii="Book Antiqua" w:hAnsi="Book Antiqua"/>
        </w:rPr>
      </w:pPr>
    </w:p>
    <w:p w14:paraId="44B44AE6" w14:textId="77777777" w:rsidR="00F677E8" w:rsidRDefault="001B2B52">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21, 2021</w:t>
      </w:r>
    </w:p>
    <w:p w14:paraId="53AA417B" w14:textId="77777777" w:rsidR="00F677E8" w:rsidRDefault="001B2B52">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hAnsi="Book Antiqua"/>
        </w:rPr>
        <w:t>May 17, 2021</w:t>
      </w:r>
    </w:p>
    <w:p w14:paraId="459EE30D" w14:textId="768CD2FF" w:rsidR="00F677E8" w:rsidRDefault="001B2B52">
      <w:pPr>
        <w:spacing w:line="360" w:lineRule="auto"/>
        <w:jc w:val="both"/>
        <w:rPr>
          <w:rFonts w:ascii="Book Antiqua" w:hAnsi="Book Antiqua"/>
        </w:rPr>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D24D67">
        <w:rPr>
          <w:rFonts w:ascii="Book Antiqua" w:eastAsia="宋体" w:hAnsi="Book Antiqua"/>
          <w:color w:val="000000" w:themeColor="text1"/>
        </w:rPr>
        <w:t>J</w:t>
      </w:r>
      <w:r w:rsidR="00D24D67">
        <w:rPr>
          <w:rFonts w:ascii="Book Antiqua" w:eastAsia="宋体" w:hAnsi="Book Antiqua" w:hint="eastAsia"/>
          <w:color w:val="000000" w:themeColor="text1"/>
        </w:rPr>
        <w:t>u</w:t>
      </w:r>
      <w:r w:rsidR="00D24D67">
        <w:rPr>
          <w:rFonts w:ascii="Book Antiqua" w:eastAsia="宋体" w:hAnsi="Book Antiqua"/>
          <w:color w:val="000000" w:themeColor="text1"/>
        </w:rPr>
        <w:t>ly</w:t>
      </w:r>
      <w:r w:rsidR="00D24D67" w:rsidRPr="00F06907">
        <w:rPr>
          <w:rFonts w:ascii="Book Antiqua" w:eastAsia="宋体" w:hAnsi="Book Antiqua"/>
          <w:color w:val="000000" w:themeColor="text1"/>
        </w:rPr>
        <w:t xml:space="preserve"> </w:t>
      </w:r>
      <w:r w:rsidR="00D24D67">
        <w:rPr>
          <w:rFonts w:ascii="Book Antiqua" w:eastAsia="宋体" w:hAnsi="Book Antiqua"/>
          <w:color w:val="000000" w:themeColor="text1"/>
        </w:rPr>
        <w:t>26</w:t>
      </w:r>
      <w:r w:rsidR="00D24D67" w:rsidRPr="00F06907">
        <w:rPr>
          <w:rFonts w:ascii="Book Antiqua" w:eastAsia="宋体" w:hAnsi="Book Antiqua"/>
          <w:color w:val="000000" w:themeColor="text1"/>
        </w:rPr>
        <w:t>, 2021</w:t>
      </w:r>
      <w:bookmarkEnd w:id="0"/>
      <w:bookmarkEnd w:id="1"/>
      <w:bookmarkEnd w:id="2"/>
    </w:p>
    <w:p w14:paraId="7B793B9E" w14:textId="77777777" w:rsidR="00F677E8" w:rsidRDefault="001B2B52">
      <w:pPr>
        <w:spacing w:line="360" w:lineRule="auto"/>
        <w:jc w:val="both"/>
        <w:rPr>
          <w:rFonts w:ascii="Book Antiqua" w:hAnsi="Book Antiqua"/>
        </w:rPr>
      </w:pPr>
      <w:r>
        <w:rPr>
          <w:rFonts w:ascii="Book Antiqua" w:eastAsia="Book Antiqua" w:hAnsi="Book Antiqua" w:cs="Book Antiqua"/>
          <w:b/>
          <w:bCs/>
          <w:color w:val="000000"/>
        </w:rPr>
        <w:lastRenderedPageBreak/>
        <w:t xml:space="preserve">Published online: </w:t>
      </w:r>
    </w:p>
    <w:p w14:paraId="74F10AB1" w14:textId="77777777" w:rsidR="00F677E8" w:rsidRDefault="00F677E8">
      <w:pPr>
        <w:spacing w:line="360" w:lineRule="auto"/>
        <w:jc w:val="both"/>
        <w:rPr>
          <w:rFonts w:ascii="Book Antiqua" w:hAnsi="Book Antiqua"/>
        </w:rPr>
        <w:sectPr w:rsidR="00F677E8">
          <w:footerReference w:type="default" r:id="rId7"/>
          <w:pgSz w:w="12240" w:h="15840"/>
          <w:pgMar w:top="1440" w:right="1440" w:bottom="1440" w:left="1440" w:header="720" w:footer="720" w:gutter="0"/>
          <w:cols w:space="720"/>
          <w:docGrid w:linePitch="360"/>
        </w:sectPr>
      </w:pPr>
    </w:p>
    <w:p w14:paraId="5E341086" w14:textId="77777777" w:rsidR="00F677E8" w:rsidRDefault="001B2B52">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0E6AD7FF" w14:textId="2F309E2E" w:rsidR="00F677E8" w:rsidRDefault="001B2B52">
      <w:pPr>
        <w:spacing w:line="360" w:lineRule="auto"/>
        <w:jc w:val="both"/>
        <w:rPr>
          <w:rFonts w:ascii="Book Antiqua" w:hAnsi="Book Antiqua"/>
        </w:rPr>
      </w:pPr>
      <w:r>
        <w:rPr>
          <w:rFonts w:ascii="Book Antiqua" w:eastAsia="Book Antiqua" w:hAnsi="Book Antiqua" w:cs="Book Antiqua"/>
          <w:color w:val="000000"/>
        </w:rPr>
        <w:t xml:space="preserve">The </w:t>
      </w:r>
      <w:r w:rsidR="00F32CE0">
        <w:rPr>
          <w:rFonts w:ascii="Book Antiqua" w:eastAsia="Book Antiqua" w:hAnsi="Book Antiqua" w:cs="Book Antiqua"/>
          <w:color w:val="000000"/>
        </w:rPr>
        <w:t xml:space="preserve">proportion </w:t>
      </w:r>
      <w:r>
        <w:rPr>
          <w:rFonts w:ascii="Book Antiqua" w:eastAsia="Book Antiqua" w:hAnsi="Book Antiqua" w:cs="Book Antiqua"/>
          <w:color w:val="000000"/>
        </w:rPr>
        <w:t xml:space="preserve">of liver transplantation (LT) for hepatocellular carcinoma (HCC) </w:t>
      </w:r>
      <w:r w:rsidR="00F32CE0">
        <w:rPr>
          <w:rFonts w:ascii="Book Antiqua" w:eastAsia="Book Antiqua" w:hAnsi="Book Antiqua" w:cs="Book Antiqua"/>
          <w:color w:val="000000"/>
        </w:rPr>
        <w:t xml:space="preserve">has </w:t>
      </w:r>
      <w:r>
        <w:rPr>
          <w:rFonts w:ascii="Book Antiqua" w:eastAsia="Book Antiqua" w:hAnsi="Book Antiqua" w:cs="Book Antiqua"/>
          <w:color w:val="000000"/>
        </w:rPr>
        <w:t>kept on increasing over the past years and account for 20%-40% of all LT. Post-transplant HCC recurrence is considered the most important factor</w:t>
      </w:r>
      <w:r w:rsidR="00307D15">
        <w:rPr>
          <w:rFonts w:ascii="Book Antiqua" w:eastAsia="Book Antiqua" w:hAnsi="Book Antiqua" w:cs="Book Antiqua"/>
          <w:color w:val="000000"/>
        </w:rPr>
        <w:t xml:space="preserve"> </w:t>
      </w:r>
      <w:r>
        <w:rPr>
          <w:rFonts w:ascii="Book Antiqua" w:eastAsia="Book Antiqua" w:hAnsi="Book Antiqua" w:cs="Book Antiqua"/>
          <w:color w:val="000000"/>
        </w:rPr>
        <w:t xml:space="preserve">affecting the long-term survival of patients. The use of different types of immunosuppressive agents after LT is closely associated with </w:t>
      </w:r>
      <w:r w:rsidR="00307D15">
        <w:rPr>
          <w:rFonts w:ascii="Book Antiqua" w:eastAsia="Book Antiqua" w:hAnsi="Book Antiqua" w:cs="Book Antiqua"/>
          <w:color w:val="000000"/>
        </w:rPr>
        <w:t xml:space="preserve">an </w:t>
      </w:r>
      <w:r>
        <w:rPr>
          <w:rFonts w:ascii="Book Antiqua" w:eastAsia="Book Antiqua" w:hAnsi="Book Antiqua" w:cs="Book Antiqua"/>
          <w:color w:val="000000"/>
        </w:rPr>
        <w:t>increased risk for HCC recu</w:t>
      </w:r>
      <w:r>
        <w:rPr>
          <w:rFonts w:ascii="Book Antiqua" w:eastAsia="Book Antiqua" w:hAnsi="Book Antiqua" w:cs="Book Antiqua"/>
          <w:color w:val="000000"/>
        </w:rPr>
        <w:t>rrence. The most commonly used conventional immunosuppressive drugs include the calcineurin inhibitors tacrolimus (FK506) and mammalian target of rapamycin inhibitor rapamycin (RAPA). Compared with tacrolimus, RAPA may carry an advantage in survival benefit because of its anti-tumor effects. However, no sufficient evidence to date has proven that RAPA could increase long-term recurrence-free survival and its anti-tumor mechanism of combined therapy remai</w:t>
      </w:r>
      <w:r>
        <w:rPr>
          <w:rFonts w:ascii="Book Antiqua" w:eastAsia="Book Antiqua" w:hAnsi="Book Antiqua" w:cs="Book Antiqua"/>
          <w:color w:val="000000"/>
        </w:rPr>
        <w:t xml:space="preserve">ns </w:t>
      </w:r>
      <w:r w:rsidR="00307D15">
        <w:rPr>
          <w:rFonts w:ascii="Book Antiqua" w:eastAsia="Book Antiqua" w:hAnsi="Book Antiqua" w:cs="Book Antiqua"/>
          <w:color w:val="000000"/>
        </w:rPr>
        <w:t>in</w:t>
      </w:r>
      <w:r>
        <w:rPr>
          <w:rFonts w:ascii="Book Antiqua" w:eastAsia="Book Antiqua" w:hAnsi="Book Antiqua" w:cs="Book Antiqua"/>
          <w:color w:val="000000"/>
        </w:rPr>
        <w:t>complete</w:t>
      </w:r>
      <w:r>
        <w:rPr>
          <w:rFonts w:ascii="Book Antiqua" w:eastAsia="Book Antiqua" w:hAnsi="Book Antiqua" w:cs="Book Antiqua"/>
          <w:color w:val="000000"/>
        </w:rPr>
        <w:t>ly clear. In this review, we will focus on recent advances in clinical application experience and basic research results of RAPA in patients undergoing LT for HCC to further guide the clinical practice.</w:t>
      </w:r>
    </w:p>
    <w:p w14:paraId="33ED1A05" w14:textId="77777777" w:rsidR="00F677E8" w:rsidRDefault="00F677E8">
      <w:pPr>
        <w:spacing w:line="360" w:lineRule="auto"/>
        <w:jc w:val="both"/>
        <w:rPr>
          <w:rFonts w:ascii="Book Antiqua" w:hAnsi="Book Antiqua"/>
        </w:rPr>
      </w:pPr>
    </w:p>
    <w:p w14:paraId="2A0BF720" w14:textId="77777777" w:rsidR="00F677E8" w:rsidRDefault="001B2B52">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Rapamycin; Hepatocellular carcinoma; Liver transplantation; Lenvatinib; Programmed death protein-1; </w:t>
      </w:r>
      <w:proofErr w:type="spellStart"/>
      <w:r>
        <w:rPr>
          <w:rFonts w:ascii="Book Antiqua" w:eastAsia="Book Antiqua" w:hAnsi="Book Antiqua" w:cs="Book Antiqua"/>
          <w:color w:val="000000"/>
        </w:rPr>
        <w:t>Huaier</w:t>
      </w:r>
      <w:proofErr w:type="spellEnd"/>
      <w:r>
        <w:rPr>
          <w:rFonts w:ascii="Book Antiqua" w:eastAsia="Book Antiqua" w:hAnsi="Book Antiqua" w:cs="Book Antiqua"/>
          <w:color w:val="000000"/>
        </w:rPr>
        <w:t xml:space="preserve"> granule</w:t>
      </w:r>
    </w:p>
    <w:p w14:paraId="28146124" w14:textId="77777777" w:rsidR="00F677E8" w:rsidRDefault="00F677E8">
      <w:pPr>
        <w:spacing w:line="360" w:lineRule="auto"/>
        <w:jc w:val="both"/>
        <w:rPr>
          <w:rFonts w:ascii="Book Antiqua" w:hAnsi="Book Antiqua"/>
        </w:rPr>
      </w:pPr>
    </w:p>
    <w:p w14:paraId="30DF65BD" w14:textId="77777777" w:rsidR="00F677E8" w:rsidRDefault="001B2B52">
      <w:pPr>
        <w:spacing w:line="360" w:lineRule="auto"/>
        <w:jc w:val="both"/>
        <w:rPr>
          <w:rFonts w:ascii="Book Antiqua" w:hAnsi="Book Antiqua"/>
        </w:rPr>
      </w:pPr>
      <w:r>
        <w:rPr>
          <w:rFonts w:ascii="Book Antiqua" w:eastAsia="Book Antiqua" w:hAnsi="Book Antiqua" w:cs="Book Antiqua"/>
          <w:color w:val="000000"/>
        </w:rPr>
        <w:t xml:space="preserve">Zhao Y, Liu Y, Zhou L, Du GS, He Q. Trends of </w:t>
      </w:r>
      <w:r>
        <w:rPr>
          <w:rFonts w:ascii="Book Antiqua" w:hAnsi="Book Antiqua" w:cs="Book Antiqua" w:hint="eastAsia"/>
          <w:color w:val="000000"/>
          <w:lang w:eastAsia="zh-CN"/>
        </w:rPr>
        <w:t>r</w:t>
      </w:r>
      <w:r>
        <w:rPr>
          <w:rFonts w:ascii="Book Antiqua" w:eastAsia="Book Antiqua" w:hAnsi="Book Antiqua" w:cs="Book Antiqua"/>
          <w:color w:val="000000"/>
        </w:rPr>
        <w:t xml:space="preserve">apamycin in </w:t>
      </w:r>
      <w:r>
        <w:rPr>
          <w:rFonts w:ascii="Book Antiqua" w:hAnsi="Book Antiqua" w:cs="Book Antiqua" w:hint="eastAsia"/>
          <w:color w:val="000000"/>
          <w:lang w:eastAsia="zh-CN"/>
        </w:rPr>
        <w:t>s</w:t>
      </w:r>
      <w:r>
        <w:rPr>
          <w:rFonts w:ascii="Book Antiqua" w:eastAsia="Book Antiqua" w:hAnsi="Book Antiqua" w:cs="Book Antiqua"/>
          <w:color w:val="000000"/>
        </w:rPr>
        <w:t xml:space="preserve">urvival </w:t>
      </w:r>
      <w:r>
        <w:rPr>
          <w:rFonts w:ascii="Book Antiqua" w:hAnsi="Book Antiqua" w:cs="Book Antiqua" w:hint="eastAsia"/>
          <w:color w:val="000000"/>
          <w:lang w:eastAsia="zh-CN"/>
        </w:rPr>
        <w:t>b</w:t>
      </w:r>
      <w:r>
        <w:rPr>
          <w:rFonts w:ascii="Book Antiqua" w:eastAsia="Book Antiqua" w:hAnsi="Book Antiqua" w:cs="Book Antiqua"/>
          <w:color w:val="000000"/>
        </w:rPr>
        <w:t xml:space="preserve">enefits of </w:t>
      </w:r>
      <w:r>
        <w:rPr>
          <w:rFonts w:ascii="Book Antiqua" w:hAnsi="Book Antiqua" w:cs="Book Antiqua" w:hint="eastAsia"/>
          <w:color w:val="000000"/>
          <w:lang w:eastAsia="zh-CN"/>
        </w:rPr>
        <w:t>l</w:t>
      </w:r>
      <w:r>
        <w:rPr>
          <w:rFonts w:ascii="Book Antiqua" w:eastAsia="Book Antiqua" w:hAnsi="Book Antiqua" w:cs="Book Antiqua"/>
          <w:color w:val="000000"/>
        </w:rPr>
        <w:t xml:space="preserve">iver </w:t>
      </w:r>
      <w:r>
        <w:rPr>
          <w:rFonts w:ascii="Book Antiqua" w:hAnsi="Book Antiqua" w:cs="Book Antiqua" w:hint="eastAsia"/>
          <w:color w:val="000000"/>
          <w:lang w:eastAsia="zh-CN"/>
        </w:rPr>
        <w:t>t</w:t>
      </w:r>
      <w:r>
        <w:rPr>
          <w:rFonts w:ascii="Book Antiqua" w:eastAsia="Book Antiqua" w:hAnsi="Book Antiqua" w:cs="Book Antiqua"/>
          <w:color w:val="000000"/>
        </w:rPr>
        <w:t xml:space="preserve">ransplantation for </w:t>
      </w:r>
      <w:r>
        <w:rPr>
          <w:rFonts w:ascii="Book Antiqua" w:hAnsi="Book Antiqua" w:cs="Book Antiqua" w:hint="eastAsia"/>
          <w:color w:val="000000"/>
          <w:lang w:eastAsia="zh-CN"/>
        </w:rPr>
        <w:t>h</w:t>
      </w:r>
      <w:r>
        <w:rPr>
          <w:rFonts w:ascii="Book Antiqua" w:eastAsia="Book Antiqua" w:hAnsi="Book Antiqua" w:cs="Book Antiqua"/>
          <w:color w:val="000000"/>
        </w:rPr>
        <w:t xml:space="preserve">epatocellular </w:t>
      </w:r>
      <w:r>
        <w:rPr>
          <w:rFonts w:ascii="Book Antiqua" w:hAnsi="Book Antiqua" w:cs="Book Antiqua" w:hint="eastAsia"/>
          <w:color w:val="000000"/>
          <w:lang w:eastAsia="zh-CN"/>
        </w:rPr>
        <w:t>c</w:t>
      </w:r>
      <w:r>
        <w:rPr>
          <w:rFonts w:ascii="Book Antiqua" w:eastAsia="Book Antiqua" w:hAnsi="Book Antiqua" w:cs="Book Antiqua"/>
          <w:color w:val="000000"/>
        </w:rPr>
        <w:t xml:space="preserve">arcinoma.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In press</w:t>
      </w:r>
    </w:p>
    <w:p w14:paraId="054EDE54" w14:textId="77777777" w:rsidR="00F677E8" w:rsidRDefault="00F677E8">
      <w:pPr>
        <w:spacing w:line="360" w:lineRule="auto"/>
        <w:jc w:val="both"/>
        <w:rPr>
          <w:rFonts w:ascii="Book Antiqua" w:hAnsi="Book Antiqua"/>
        </w:rPr>
      </w:pPr>
    </w:p>
    <w:p w14:paraId="3DB3E7C0" w14:textId="4F650D48" w:rsidR="00F677E8" w:rsidRDefault="001B2B52" w:rsidP="003606A9">
      <w:pPr>
        <w:tabs>
          <w:tab w:val="left" w:pos="7655"/>
        </w:tabs>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Although liver transplantation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hAnsi="Book Antiqua" w:cs="Book Antiqua" w:hint="eastAsia"/>
          <w:color w:val="000000"/>
          <w:lang w:eastAsia="zh-CN"/>
        </w:rPr>
        <w:t>)</w:t>
      </w:r>
      <w:r>
        <w:rPr>
          <w:rFonts w:ascii="Book Antiqua" w:eastAsia="Book Antiqua" w:hAnsi="Book Antiqua" w:cs="Book Antiqua"/>
          <w:color w:val="000000"/>
        </w:rPr>
        <w:t xml:space="preserve"> is the radical method for patients with hepatocellular carcinoma (</w:t>
      </w:r>
      <w:r>
        <w:rPr>
          <w:rFonts w:ascii="Book Antiqua" w:eastAsia="Book Antiqua" w:hAnsi="Book Antiqua" w:cs="Book Antiqua"/>
          <w:color w:val="000000"/>
        </w:rPr>
        <w:t>HCC)</w:t>
      </w:r>
      <w:r w:rsidR="00307D15">
        <w:rPr>
          <w:rFonts w:ascii="Book Antiqua" w:eastAsia="Book Antiqua" w:hAnsi="Book Antiqua" w:cs="Book Antiqua"/>
          <w:color w:val="000000"/>
        </w:rPr>
        <w:t>,</w:t>
      </w:r>
      <w:r>
        <w:rPr>
          <w:rFonts w:ascii="Book Antiqua" w:eastAsia="Book Antiqua" w:hAnsi="Book Antiqua" w:cs="Book Antiqua"/>
          <w:color w:val="000000"/>
        </w:rPr>
        <w:t xml:space="preserve"> especially</w:t>
      </w:r>
      <w:r w:rsidR="00307D15">
        <w:rPr>
          <w:rFonts w:ascii="Book Antiqua" w:eastAsia="Book Antiqua" w:hAnsi="Book Antiqua" w:cs="Book Antiqua"/>
          <w:color w:val="000000"/>
        </w:rPr>
        <w:t xml:space="preserve"> </w:t>
      </w:r>
      <w:r>
        <w:rPr>
          <w:rFonts w:ascii="Book Antiqua" w:eastAsia="Book Antiqua" w:hAnsi="Book Antiqua" w:cs="Book Antiqua"/>
          <w:color w:val="000000"/>
        </w:rPr>
        <w:t>advanced HCC</w:t>
      </w:r>
      <w:r w:rsidR="00307D15">
        <w:rPr>
          <w:rFonts w:ascii="Book Antiqua" w:eastAsia="Book Antiqua" w:hAnsi="Book Antiqua" w:cs="Book Antiqua"/>
          <w:color w:val="000000"/>
        </w:rPr>
        <w:t>,</w:t>
      </w:r>
      <w:r>
        <w:rPr>
          <w:rFonts w:ascii="Book Antiqua" w:eastAsia="Book Antiqua" w:hAnsi="Book Antiqua" w:cs="Book Antiqua"/>
          <w:color w:val="000000"/>
        </w:rPr>
        <w:t xml:space="preserve"> by improving the survival benefits, the </w:t>
      </w:r>
      <w:r w:rsidR="00307D15">
        <w:rPr>
          <w:rFonts w:ascii="Book Antiqua" w:eastAsia="Book Antiqua" w:hAnsi="Book Antiqua" w:cs="Book Antiqua"/>
          <w:color w:val="000000"/>
        </w:rPr>
        <w:t xml:space="preserve">postoperative </w:t>
      </w:r>
      <w:r>
        <w:rPr>
          <w:rFonts w:ascii="Book Antiqua" w:eastAsia="Book Antiqua" w:hAnsi="Book Antiqua" w:cs="Book Antiqua"/>
          <w:color w:val="000000"/>
        </w:rPr>
        <w:t>tumor recurrence</w:t>
      </w:r>
      <w:r w:rsidR="00307D15">
        <w:rPr>
          <w:rFonts w:ascii="Book Antiqua" w:eastAsia="Book Antiqua" w:hAnsi="Book Antiqua" w:cs="Book Antiqua"/>
          <w:color w:val="000000"/>
        </w:rPr>
        <w:t xml:space="preserve"> </w:t>
      </w:r>
      <w:r>
        <w:rPr>
          <w:rFonts w:ascii="Book Antiqua" w:eastAsia="Book Antiqua" w:hAnsi="Book Antiqua" w:cs="Book Antiqua"/>
          <w:color w:val="000000"/>
        </w:rPr>
        <w:t>seriously affects the survival of the graft and patients. The rapamycin</w:t>
      </w:r>
      <w:r>
        <w:rPr>
          <w:rFonts w:ascii="Book Antiqua" w:hAnsi="Book Antiqua" w:cs="Book Antiqua" w:hint="eastAsia"/>
          <w:color w:val="000000"/>
          <w:lang w:eastAsia="zh-CN"/>
        </w:rPr>
        <w:t xml:space="preserve"> (</w:t>
      </w:r>
      <w:r>
        <w:rPr>
          <w:rFonts w:ascii="Book Antiqua" w:eastAsia="Book Antiqua" w:hAnsi="Book Antiqua" w:cs="Book Antiqua"/>
          <w:color w:val="000000"/>
        </w:rPr>
        <w:t>RAPA</w:t>
      </w:r>
      <w:r>
        <w:rPr>
          <w:rFonts w:ascii="Book Antiqua" w:hAnsi="Book Antiqua" w:cs="Book Antiqua" w:hint="eastAsia"/>
          <w:color w:val="000000"/>
          <w:lang w:eastAsia="zh-CN"/>
        </w:rPr>
        <w:t>)</w:t>
      </w:r>
      <w:r>
        <w:rPr>
          <w:rFonts w:ascii="Book Antiqua" w:eastAsia="Book Antiqua" w:hAnsi="Book Antiqua" w:cs="Book Antiqua"/>
          <w:color w:val="000000"/>
        </w:rPr>
        <w:t xml:space="preserve">-based immunosuppressive regimen has been recommended as a priority after LT due to its favorable survival benefits. In </w:t>
      </w:r>
      <w:r w:rsidR="00307D15">
        <w:rPr>
          <w:rFonts w:ascii="Book Antiqua" w:eastAsia="Book Antiqua" w:hAnsi="Book Antiqua" w:cs="Book Antiqua"/>
          <w:color w:val="000000"/>
        </w:rPr>
        <w:t>this</w:t>
      </w:r>
      <w:r>
        <w:rPr>
          <w:rFonts w:ascii="Book Antiqua" w:eastAsia="Book Antiqua" w:hAnsi="Book Antiqua" w:cs="Book Antiqua"/>
          <w:color w:val="000000"/>
        </w:rPr>
        <w:t xml:space="preserve"> </w:t>
      </w:r>
      <w:r w:rsidR="00307D15">
        <w:rPr>
          <w:rFonts w:ascii="Book Antiqua" w:eastAsia="Book Antiqua" w:hAnsi="Book Antiqua" w:cs="Book Antiqua"/>
          <w:color w:val="000000"/>
        </w:rPr>
        <w:t>paper</w:t>
      </w:r>
      <w:r>
        <w:rPr>
          <w:rFonts w:ascii="Book Antiqua" w:eastAsia="Book Antiqua" w:hAnsi="Book Antiqua" w:cs="Book Antiqua"/>
          <w:color w:val="000000"/>
        </w:rPr>
        <w:t>, we describe the immune regulation and anti-tumor mechanism of RAPA, summarize the progress of RAPA transformation therapy after LT for HCC, further analyze the survival benefits of combined anti</w:t>
      </w:r>
      <w:r>
        <w:rPr>
          <w:rFonts w:ascii="Book Antiqua" w:eastAsia="Book Antiqua" w:hAnsi="Book Antiqua" w:cs="Book Antiqua"/>
          <w:color w:val="000000"/>
        </w:rPr>
        <w:t xml:space="preserve">cancer drugs and targeted drugs, and </w:t>
      </w:r>
      <w:r>
        <w:rPr>
          <w:rFonts w:ascii="Book Antiqua" w:eastAsia="Book Antiqua" w:hAnsi="Book Antiqua" w:cs="Book Antiqua"/>
          <w:color w:val="000000"/>
        </w:rPr>
        <w:t>comb the pro</w:t>
      </w:r>
      <w:r>
        <w:rPr>
          <w:rFonts w:ascii="Book Antiqua" w:eastAsia="Book Antiqua" w:hAnsi="Book Antiqua" w:cs="Book Antiqua"/>
          <w:color w:val="000000"/>
        </w:rPr>
        <w:t xml:space="preserve">spect of </w:t>
      </w:r>
      <w:r>
        <w:rPr>
          <w:rFonts w:ascii="Book Antiqua" w:eastAsia="Book Antiqua" w:hAnsi="Book Antiqua" w:cs="Book Antiqua"/>
          <w:color w:val="000000"/>
        </w:rPr>
        <w:lastRenderedPageBreak/>
        <w:t xml:space="preserve">immune checkpoint therapy such as </w:t>
      </w:r>
      <w:r>
        <w:rPr>
          <w:rFonts w:ascii="Book Antiqua" w:eastAsia="Book Antiqua" w:hAnsi="Book Antiqua" w:cs="Book Antiqua" w:hint="eastAsia"/>
          <w:color w:val="000000"/>
        </w:rPr>
        <w:t>p</w:t>
      </w:r>
      <w:r>
        <w:rPr>
          <w:rFonts w:ascii="Book Antiqua" w:eastAsia="Book Antiqua" w:hAnsi="Book Antiqua" w:cs="Book Antiqua"/>
          <w:color w:val="000000"/>
        </w:rPr>
        <w:t>rogrammed cell death protein 1, in order to provide a theoretical basis for RAPA transformation therapy after LT for HCC.</w:t>
      </w:r>
    </w:p>
    <w:p w14:paraId="39CE832C" w14:textId="77777777" w:rsidR="00F677E8" w:rsidRDefault="00F677E8">
      <w:pPr>
        <w:spacing w:line="360" w:lineRule="auto"/>
        <w:jc w:val="both"/>
        <w:rPr>
          <w:rFonts w:ascii="Book Antiqua" w:hAnsi="Book Antiqua"/>
        </w:rPr>
      </w:pPr>
    </w:p>
    <w:p w14:paraId="428B0155" w14:textId="77777777" w:rsidR="00F677E8" w:rsidRDefault="001B2B52">
      <w:pPr>
        <w:spacing w:line="360" w:lineRule="auto"/>
        <w:jc w:val="both"/>
        <w:rPr>
          <w:rFonts w:ascii="Book Antiqua" w:hAnsi="Book Antiqua"/>
        </w:rPr>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69BEE541" w14:textId="5C5FE9EB" w:rsidR="00F677E8" w:rsidRDefault="001B2B52">
      <w:pPr>
        <w:spacing w:line="360" w:lineRule="auto"/>
        <w:jc w:val="both"/>
        <w:rPr>
          <w:rFonts w:ascii="Book Antiqua" w:hAnsi="Book Antiqua"/>
        </w:rPr>
      </w:pPr>
      <w:r>
        <w:rPr>
          <w:rFonts w:ascii="Book Antiqua" w:hAnsi="Book Antiqua" w:cs="Book Antiqua" w:hint="eastAsia"/>
          <w:color w:val="000000"/>
          <w:lang w:eastAsia="zh-CN"/>
        </w:rPr>
        <w:t>H</w:t>
      </w:r>
      <w:r>
        <w:rPr>
          <w:rFonts w:ascii="Book Antiqua" w:eastAsia="Book Antiqua" w:hAnsi="Book Antiqua" w:cs="Book Antiqua"/>
          <w:color w:val="000000"/>
        </w:rPr>
        <w:t xml:space="preserve">epatocellular carcinoma (HCC) is the most frequent primary liver cancer with a continuous increase in incidence over the past </w:t>
      </w:r>
      <w:r>
        <w:rPr>
          <w:rFonts w:ascii="Book Antiqua" w:eastAsia="Book Antiqua" w:hAnsi="Book Antiqua" w:cs="Book Antiqua"/>
          <w:color w:val="000000"/>
        </w:rPr>
        <w:t>decades,</w:t>
      </w:r>
      <w:r w:rsidR="00307D15">
        <w:rPr>
          <w:rFonts w:ascii="Book Antiqua" w:eastAsia="Book Antiqua" w:hAnsi="Book Antiqua" w:cs="Book Antiqua"/>
          <w:color w:val="000000"/>
        </w:rPr>
        <w:t xml:space="preserve"> and</w:t>
      </w:r>
      <w:r>
        <w:rPr>
          <w:rFonts w:ascii="Book Antiqua" w:eastAsia="Book Antiqua" w:hAnsi="Book Antiqua" w:cs="Book Antiqua"/>
          <w:color w:val="000000"/>
        </w:rPr>
        <w:t xml:space="preserve"> it is the third most common cause of cancer-related death worldwide and the second most prevalent cause of cancer-related death in men</w:t>
      </w:r>
      <w:r>
        <w:rPr>
          <w:rFonts w:ascii="Book Antiqua" w:eastAsia="Book Antiqua" w:hAnsi="Book Antiqua" w:cs="Book Antiqua"/>
          <w:color w:val="000000"/>
          <w:vertAlign w:val="superscript"/>
        </w:rPr>
        <w:t>[1,2]</w:t>
      </w:r>
      <w:r>
        <w:rPr>
          <w:rFonts w:ascii="Book Antiqua" w:eastAsia="Book Antiqua" w:hAnsi="Book Antiqua" w:cs="Book Antiqua"/>
          <w:color w:val="000000"/>
        </w:rPr>
        <w:t>. HCC has an insidious onset and rapid progress</w:t>
      </w:r>
      <w:r w:rsidR="00307D15">
        <w:rPr>
          <w:rFonts w:ascii="Book Antiqua" w:eastAsia="Book Antiqua" w:hAnsi="Book Antiqua" w:cs="Book Antiqua"/>
          <w:color w:val="000000"/>
        </w:rPr>
        <w:t>ion</w:t>
      </w:r>
      <w:r>
        <w:rPr>
          <w:rFonts w:ascii="Book Antiqua" w:eastAsia="Book Antiqua" w:hAnsi="Book Antiqua" w:cs="Book Antiqua"/>
          <w:color w:val="000000"/>
        </w:rPr>
        <w:t xml:space="preserve">, </w:t>
      </w:r>
      <w:r w:rsidR="00307D15">
        <w:rPr>
          <w:rFonts w:ascii="Book Antiqua" w:eastAsia="Book Antiqua" w:hAnsi="Book Antiqua" w:cs="Book Antiqua"/>
          <w:color w:val="000000"/>
        </w:rPr>
        <w:t xml:space="preserve">and </w:t>
      </w:r>
      <w:r>
        <w:rPr>
          <w:rFonts w:ascii="Book Antiqua" w:eastAsia="Book Antiqua" w:hAnsi="Book Antiqua" w:cs="Book Antiqua"/>
          <w:color w:val="000000"/>
        </w:rPr>
        <w:t>most patients with HCC have lost the chance of surgical resection at the time of diagnosis due to the accompanied</w:t>
      </w:r>
      <w:r w:rsidR="00307D15">
        <w:rPr>
          <w:rFonts w:ascii="Book Antiqua" w:eastAsia="Book Antiqua" w:hAnsi="Book Antiqua" w:cs="Book Antiqua"/>
          <w:color w:val="000000"/>
        </w:rPr>
        <w:t xml:space="preserve"> </w:t>
      </w:r>
      <w:r>
        <w:rPr>
          <w:rFonts w:ascii="Book Antiqua" w:eastAsia="Book Antiqua" w:hAnsi="Book Antiqua" w:cs="Book Antiqua"/>
          <w:color w:val="000000"/>
        </w:rPr>
        <w:t>severe liver cirrhosis</w:t>
      </w:r>
      <w:r w:rsidR="00307D15">
        <w:rPr>
          <w:rFonts w:ascii="Book Antiqua" w:eastAsia="Book Antiqua" w:hAnsi="Book Antiqua" w:cs="Book Antiqua"/>
          <w:color w:val="000000"/>
        </w:rPr>
        <w:t xml:space="preserve"> and </w:t>
      </w:r>
      <w:r>
        <w:rPr>
          <w:rFonts w:ascii="Book Antiqua" w:eastAsia="Book Antiqua" w:hAnsi="Book Antiqua" w:cs="Book Antiqua"/>
          <w:color w:val="000000"/>
        </w:rPr>
        <w:t xml:space="preserve">intrahepatic and extrahepatic metastasis. </w:t>
      </w:r>
      <w:r>
        <w:rPr>
          <w:rFonts w:ascii="Book Antiqua" w:hAnsi="Book Antiqua" w:cs="Book Antiqua" w:hint="eastAsia"/>
          <w:color w:val="000000"/>
          <w:lang w:eastAsia="zh-CN"/>
        </w:rPr>
        <w:t>L</w:t>
      </w:r>
      <w:r>
        <w:rPr>
          <w:rFonts w:ascii="Book Antiqua" w:eastAsia="Book Antiqua" w:hAnsi="Book Antiqua" w:cs="Book Antiqua"/>
          <w:color w:val="000000"/>
        </w:rPr>
        <w:t xml:space="preserve">iver transplantation (LT) is regarded as the most effective treatment for end-stage HCC </w:t>
      </w:r>
      <w:r w:rsidR="00307D15">
        <w:rPr>
          <w:rFonts w:ascii="Book Antiqua" w:eastAsia="Book Antiqua" w:hAnsi="Book Antiqua" w:cs="Book Antiqua"/>
          <w:color w:val="000000"/>
        </w:rPr>
        <w:t xml:space="preserve">that </w:t>
      </w:r>
      <w:r>
        <w:rPr>
          <w:rFonts w:ascii="Book Antiqua" w:eastAsia="Book Antiqua" w:hAnsi="Book Antiqua" w:cs="Book Antiqua"/>
          <w:color w:val="000000"/>
        </w:rPr>
        <w:t xml:space="preserve">can completely remove the tumor and the “soil” of potentially </w:t>
      </w:r>
      <w:r w:rsidR="00307D15">
        <w:rPr>
          <w:rFonts w:ascii="Book Antiqua" w:eastAsia="Book Antiqua" w:hAnsi="Book Antiqua" w:cs="Book Antiqua"/>
          <w:color w:val="000000"/>
        </w:rPr>
        <w:t xml:space="preserve">inducing </w:t>
      </w:r>
      <w:r>
        <w:rPr>
          <w:rFonts w:ascii="Book Antiqua" w:eastAsia="Book Antiqua" w:hAnsi="Book Antiqua" w:cs="Book Antiqua"/>
          <w:color w:val="000000"/>
        </w:rPr>
        <w:t>HCC such as liver cirrhosis and hepatitis B in</w:t>
      </w:r>
      <w:r>
        <w:rPr>
          <w:rFonts w:ascii="Book Antiqua" w:hAnsi="Book Antiqua" w:cs="Book Antiqua" w:hint="eastAsia"/>
          <w:color w:val="000000"/>
          <w:lang w:eastAsia="zh-CN"/>
        </w:rPr>
        <w:t xml:space="preserve"> </w:t>
      </w:r>
      <w:r>
        <w:rPr>
          <w:rFonts w:ascii="Book Antiqua" w:eastAsia="Book Antiqua" w:hAnsi="Book Antiqua" w:cs="Book Antiqua"/>
          <w:color w:val="000000"/>
        </w:rPr>
        <w:t>com</w:t>
      </w:r>
      <w:r>
        <w:rPr>
          <w:rFonts w:ascii="Book Antiqua" w:eastAsia="Book Antiqua" w:hAnsi="Book Antiqua" w:cs="Book Antiqua"/>
          <w:color w:val="000000"/>
        </w:rPr>
        <w:t xml:space="preserve">parison with liver resection and other treatment </w:t>
      </w:r>
      <w:proofErr w:type="gramStart"/>
      <w:r>
        <w:rPr>
          <w:rFonts w:ascii="Book Antiqua" w:eastAsia="Book Antiqua" w:hAnsi="Book Antiqua" w:cs="Book Antiqua"/>
          <w:color w:val="000000"/>
        </w:rPr>
        <w:t>approaches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According to data from multiple transplant centers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HCC is currently the main indication for LT</w:t>
      </w:r>
      <w:r>
        <w:rPr>
          <w:rFonts w:ascii="Book Antiqua" w:eastAsia="Book Antiqua" w:hAnsi="Book Antiqua" w:cs="Book Antiqua"/>
          <w:color w:val="000000"/>
        </w:rPr>
        <w:t xml:space="preserve"> and account</w:t>
      </w:r>
      <w:r w:rsidR="00307D15">
        <w:rPr>
          <w:rFonts w:ascii="Book Antiqua" w:eastAsia="Book Antiqua" w:hAnsi="Book Antiqua" w:cs="Book Antiqua"/>
          <w:color w:val="000000"/>
        </w:rPr>
        <w:t>s</w:t>
      </w:r>
      <w:r>
        <w:rPr>
          <w:rFonts w:ascii="Book Antiqua" w:eastAsia="Book Antiqua" w:hAnsi="Book Antiqua" w:cs="Book Antiqua"/>
          <w:color w:val="000000"/>
        </w:rPr>
        <w:t xml:space="preserve"> for 20%-40% of all the LT</w:t>
      </w:r>
      <w:r w:rsidR="00307D15">
        <w:rPr>
          <w:rFonts w:ascii="Book Antiqua" w:eastAsia="Book Antiqua" w:hAnsi="Book Antiqua" w:cs="Book Antiqua"/>
          <w:color w:val="000000"/>
        </w:rPr>
        <w:t xml:space="preserve"> cases</w:t>
      </w:r>
      <w:r>
        <w:rPr>
          <w:rFonts w:ascii="Book Antiqua" w:eastAsia="Book Antiqua" w:hAnsi="Book Antiqua" w:cs="Book Antiqua"/>
          <w:color w:val="000000"/>
        </w:rPr>
        <w:t>, and this proportion continues to increase. Although the short-term prognosis of patients with HCC after LT is significantly improved, with a 5-year survival rate of more than 50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problem of HCC recurrence remains a serious challenge and it is associated with a dismal prognosis. Scientific selection of recipients in strict accordance with the standard of LT for HCC is an effective way to reduce the risk of HCC recurrence. Despite </w:t>
      </w:r>
      <w:r w:rsidR="00307D15">
        <w:rPr>
          <w:rFonts w:ascii="Book Antiqua" w:eastAsia="Book Antiqua" w:hAnsi="Book Antiqua" w:cs="Book Antiqua"/>
          <w:color w:val="000000"/>
        </w:rPr>
        <w:t xml:space="preserve">that </w:t>
      </w:r>
      <w:r>
        <w:rPr>
          <w:rFonts w:ascii="Book Antiqua" w:eastAsia="Book Antiqua" w:hAnsi="Book Antiqua" w:cs="Book Antiqua"/>
          <w:color w:val="000000"/>
        </w:rPr>
        <w:t>physic</w:t>
      </w:r>
      <w:r>
        <w:rPr>
          <w:rFonts w:ascii="Book Antiqua" w:eastAsia="Book Antiqua" w:hAnsi="Book Antiqua" w:cs="Book Antiqua"/>
          <w:color w:val="000000"/>
        </w:rPr>
        <w:t>ian</w:t>
      </w:r>
      <w:r w:rsidR="00307D15">
        <w:rPr>
          <w:rFonts w:ascii="Book Antiqua" w:eastAsia="Book Antiqua" w:hAnsi="Book Antiqua" w:cs="Book Antiqua"/>
          <w:color w:val="000000"/>
        </w:rPr>
        <w:t>s</w:t>
      </w:r>
      <w:r w:rsidR="003606A9">
        <w:rPr>
          <w:rFonts w:ascii="Book Antiqua" w:eastAsia="Book Antiqua" w:hAnsi="Book Antiqua" w:cs="Book Antiqua"/>
          <w:color w:val="000000"/>
        </w:rPr>
        <w:t xml:space="preserve"> </w:t>
      </w:r>
      <w:r>
        <w:rPr>
          <w:rFonts w:ascii="Book Antiqua" w:eastAsia="Book Antiqua" w:hAnsi="Book Antiqua" w:cs="Book Antiqua"/>
          <w:color w:val="000000"/>
        </w:rPr>
        <w:t xml:space="preserve">strictly </w:t>
      </w:r>
      <w:r w:rsidR="00307D15">
        <w:rPr>
          <w:rFonts w:ascii="Book Antiqua" w:eastAsia="Book Antiqua" w:hAnsi="Book Antiqua" w:cs="Book Antiqua"/>
          <w:color w:val="000000"/>
        </w:rPr>
        <w:t xml:space="preserve">adhere </w:t>
      </w:r>
      <w:r>
        <w:rPr>
          <w:rFonts w:ascii="Book Antiqua" w:eastAsia="Book Antiqua" w:hAnsi="Book Antiqua" w:cs="Book Antiqua"/>
          <w:color w:val="000000"/>
        </w:rPr>
        <w:t>to Milan criteria and select recipients accurately, the 5-year recurrence rate of HCC after LT remains about 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As known, there are several risk factors </w:t>
      </w:r>
      <w:r w:rsidR="00307D15">
        <w:rPr>
          <w:rFonts w:ascii="Book Antiqua" w:eastAsia="Book Antiqua" w:hAnsi="Book Antiqua" w:cs="Book Antiqua"/>
          <w:color w:val="000000"/>
        </w:rPr>
        <w:t xml:space="preserve">for </w:t>
      </w:r>
      <w:r>
        <w:rPr>
          <w:rFonts w:ascii="Book Antiqua" w:eastAsia="Book Antiqua" w:hAnsi="Book Antiqua" w:cs="Book Antiqua"/>
          <w:color w:val="000000"/>
        </w:rPr>
        <w:t xml:space="preserve">post-LT recurrence. In addition to the primary tumor, calcineurin inhibitors (CNIs), a </w:t>
      </w:r>
      <w:r w:rsidR="00307D15">
        <w:rPr>
          <w:rFonts w:ascii="Book Antiqua" w:eastAsia="Book Antiqua" w:hAnsi="Book Antiqua" w:cs="Book Antiqua"/>
          <w:color w:val="000000"/>
        </w:rPr>
        <w:t xml:space="preserve">groups of </w:t>
      </w:r>
      <w:r>
        <w:rPr>
          <w:rFonts w:ascii="Book Antiqua" w:eastAsia="Book Antiqua" w:hAnsi="Book Antiqua" w:cs="Book Antiqua"/>
          <w:color w:val="000000"/>
        </w:rPr>
        <w:t>routine immunosuppressive drug</w:t>
      </w:r>
      <w:r w:rsidR="00307D15">
        <w:rPr>
          <w:rFonts w:ascii="Book Antiqua" w:eastAsia="Book Antiqua" w:hAnsi="Book Antiqua" w:cs="Book Antiqua"/>
          <w:color w:val="000000"/>
        </w:rPr>
        <w:t>s</w:t>
      </w:r>
      <w:r>
        <w:rPr>
          <w:rFonts w:ascii="Book Antiqua" w:eastAsia="Book Antiqua" w:hAnsi="Book Antiqua" w:cs="Book Antiqua"/>
          <w:color w:val="000000"/>
        </w:rPr>
        <w:t>, have bee</w:t>
      </w:r>
      <w:r>
        <w:rPr>
          <w:rFonts w:ascii="Book Antiqua" w:eastAsia="Book Antiqua" w:hAnsi="Book Antiqua" w:cs="Book Antiqua"/>
          <w:color w:val="000000"/>
        </w:rPr>
        <w:t xml:space="preserve">n proved to be an independent risk factor for the recurrence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overuse of CNIs early after LT may block the recipient's immune system from detecting and killing residual HCC cells in the </w:t>
      </w:r>
      <w:proofErr w:type="gramStart"/>
      <w:r>
        <w:rPr>
          <w:rFonts w:ascii="Book Antiqua" w:eastAsia="Book Antiqua" w:hAnsi="Book Antiqua" w:cs="Book Antiqua"/>
          <w:color w:val="000000"/>
        </w:rPr>
        <w:t>blood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Therefore, it is a key issue to find an ideal treatment strategy that can inhibit rejection while minimizing the risk of HCC recurrence to improve the long-term survival of patients with HCC after LT.</w:t>
      </w:r>
    </w:p>
    <w:p w14:paraId="5B6DE479" w14:textId="7FE36166" w:rsidR="00F677E8" w:rsidRDefault="001B2B5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 minimize the risk of post-LT recurrence caused by immunosuppressive drugs, mammalian target of rapamycin </w:t>
      </w:r>
      <w:r>
        <w:rPr>
          <w:rFonts w:ascii="Book Antiqua" w:hAnsi="Book Antiqua" w:cs="Book Antiqua" w:hint="eastAsia"/>
          <w:color w:val="000000"/>
          <w:lang w:eastAsia="zh-CN"/>
        </w:rPr>
        <w:t>(</w:t>
      </w:r>
      <w:r>
        <w:rPr>
          <w:rFonts w:ascii="Book Antiqua" w:eastAsia="Book Antiqua" w:hAnsi="Book Antiqua" w:cs="Book Antiqua"/>
          <w:color w:val="000000"/>
        </w:rPr>
        <w:t>mTOR</w:t>
      </w:r>
      <w:r>
        <w:rPr>
          <w:rFonts w:ascii="Book Antiqua" w:hAnsi="Book Antiqua" w:cs="Book Antiqua" w:hint="eastAsia"/>
          <w:color w:val="000000"/>
          <w:lang w:eastAsia="zh-CN"/>
        </w:rPr>
        <w:t>)</w:t>
      </w:r>
      <w:r>
        <w:rPr>
          <w:rFonts w:ascii="Book Antiqua" w:eastAsia="Book Antiqua" w:hAnsi="Book Antiqua" w:cs="Book Antiqua"/>
          <w:color w:val="000000"/>
        </w:rPr>
        <w:t xml:space="preserve"> inhibitors have gradually attracted the attention of experts in the field of LT. mTOR inhibitor is a commonly used immunosuppressive </w:t>
      </w:r>
      <w:r>
        <w:rPr>
          <w:rFonts w:ascii="Book Antiqua" w:eastAsia="Book Antiqua" w:hAnsi="Book Antiqua" w:cs="Book Antiqua"/>
          <w:color w:val="000000"/>
        </w:rPr>
        <w:lastRenderedPageBreak/>
        <w:t>drug with anti-tumor effects, which brings new choices to HCC transplant recipients and becomes a potential treatment strategy to solve the above issue</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w:t>
      </w:r>
      <w:r>
        <w:rPr>
          <w:rFonts w:ascii="Book Antiqua" w:hAnsi="Book Antiqua" w:cs="Book Antiqua" w:hint="eastAsia"/>
          <w:color w:val="000000"/>
          <w:lang w:eastAsia="zh-CN"/>
        </w:rPr>
        <w:t>R</w:t>
      </w:r>
      <w:r>
        <w:rPr>
          <w:rFonts w:ascii="Book Antiqua" w:eastAsia="Book Antiqua" w:hAnsi="Book Antiqua" w:cs="Book Antiqua"/>
          <w:color w:val="000000"/>
        </w:rPr>
        <w:t>apamycin</w:t>
      </w:r>
      <w:r>
        <w:rPr>
          <w:rFonts w:ascii="Book Antiqua" w:hAnsi="Book Antiqua" w:cs="Book Antiqua" w:hint="eastAsia"/>
          <w:color w:val="000000"/>
          <w:lang w:eastAsia="zh-CN"/>
        </w:rPr>
        <w:t xml:space="preserve"> (</w:t>
      </w:r>
      <w:r>
        <w:rPr>
          <w:rFonts w:ascii="Book Antiqua" w:eastAsia="Book Antiqua" w:hAnsi="Book Antiqua" w:cs="Book Antiqua"/>
          <w:color w:val="000000"/>
        </w:rPr>
        <w:t>RAPA</w:t>
      </w:r>
      <w:r>
        <w:rPr>
          <w:rFonts w:ascii="Book Antiqua" w:hAnsi="Book Antiqua" w:cs="Book Antiqua" w:hint="eastAsia"/>
          <w:color w:val="000000"/>
          <w:lang w:eastAsia="zh-CN"/>
        </w:rPr>
        <w:t>)</w:t>
      </w:r>
      <w:r>
        <w:rPr>
          <w:rFonts w:ascii="Book Antiqua" w:eastAsia="Book Antiqua" w:hAnsi="Book Antiqua" w:cs="Book Antiqua"/>
          <w:color w:val="000000"/>
        </w:rPr>
        <w:t xml:space="preserve"> is </w:t>
      </w:r>
      <w:r w:rsidR="003606A9">
        <w:rPr>
          <w:rFonts w:ascii="Book Antiqua" w:eastAsia="Book Antiqua" w:hAnsi="Book Antiqua" w:cs="Book Antiqua"/>
          <w:color w:val="000000"/>
        </w:rPr>
        <w:t>a</w:t>
      </w:r>
      <w:r>
        <w:rPr>
          <w:rFonts w:ascii="Book Antiqua" w:eastAsia="Book Antiqua" w:hAnsi="Book Antiqua" w:cs="Book Antiqua"/>
          <w:color w:val="000000"/>
        </w:rPr>
        <w:t xml:space="preserve"> first</w:t>
      </w:r>
      <w:r w:rsidR="003606A9">
        <w:rPr>
          <w:rFonts w:ascii="Book Antiqua" w:eastAsia="Book Antiqua" w:hAnsi="Book Antiqua" w:cs="Book Antiqua"/>
          <w:color w:val="000000"/>
        </w:rPr>
        <w:t>-</w:t>
      </w:r>
      <w:r>
        <w:rPr>
          <w:rFonts w:ascii="Book Antiqua" w:eastAsia="Book Antiqua" w:hAnsi="Book Antiqua" w:cs="Book Antiqua"/>
          <w:color w:val="000000"/>
        </w:rPr>
        <w:t>gene</w:t>
      </w:r>
      <w:r>
        <w:rPr>
          <w:rFonts w:ascii="Book Antiqua" w:eastAsia="Book Antiqua" w:hAnsi="Book Antiqua" w:cs="Book Antiqua"/>
          <w:color w:val="000000"/>
        </w:rPr>
        <w:t>ration</w:t>
      </w:r>
      <w:r w:rsidR="00307D15">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inhibitor, which can not only prevent rejection, but also effectively inhibit the growth of tumor cells, and has less impact on renal function than CNIs. RAPA is presently employed as an immunosuppressant in recipients with abnormal renal function, intolerable adverse reactions of CNIs, and the high risk of post-LT recurrence, </w:t>
      </w:r>
      <w:r w:rsidR="00307D15">
        <w:rPr>
          <w:rFonts w:ascii="Book Antiqua" w:eastAsia="Book Antiqua" w:hAnsi="Book Antiqua" w:cs="Book Antiqua"/>
          <w:color w:val="000000"/>
        </w:rPr>
        <w:t xml:space="preserve">and </w:t>
      </w:r>
      <w:r>
        <w:rPr>
          <w:rFonts w:ascii="Book Antiqua" w:eastAsia="Book Antiqua" w:hAnsi="Book Antiqua" w:cs="Book Antiqua"/>
          <w:color w:val="000000"/>
        </w:rPr>
        <w:t>it can provide sufficient imm</w:t>
      </w:r>
      <w:r>
        <w:rPr>
          <w:rFonts w:ascii="Book Antiqua" w:eastAsia="Book Antiqua" w:hAnsi="Book Antiqua" w:cs="Book Antiqua"/>
          <w:color w:val="000000"/>
        </w:rPr>
        <w:t xml:space="preserve">unosuppression while reducing the risk of recurrence, renal impairment, and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Since 2011, our team has taken the lead in the application of RAPA conversion therapy in HCC transplant patients in China and recommended RAPA as the main immunosuppressive treatment </w:t>
      </w:r>
      <w:proofErr w:type="gramStart"/>
      <w:r>
        <w:rPr>
          <w:rFonts w:ascii="Book Antiqua" w:eastAsia="Book Antiqua" w:hAnsi="Book Antiqua" w:cs="Book Antiqua"/>
          <w:color w:val="000000"/>
        </w:rPr>
        <w:t>strategy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In recent years, the proportion of immunosuppressive regimens based on RAPA in HCC transpl</w:t>
      </w:r>
      <w:r>
        <w:rPr>
          <w:rFonts w:ascii="Book Antiqua" w:eastAsia="Book Antiqua" w:hAnsi="Book Antiqua" w:cs="Book Antiqua"/>
          <w:color w:val="000000"/>
        </w:rPr>
        <w:t xml:space="preserve">ant patients </w:t>
      </w:r>
      <w:r w:rsidR="00F32CE0">
        <w:rPr>
          <w:rFonts w:ascii="Book Antiqua" w:eastAsia="Book Antiqua" w:hAnsi="Book Antiqua" w:cs="Book Antiqua"/>
          <w:color w:val="000000"/>
        </w:rPr>
        <w:t xml:space="preserve">has </w:t>
      </w:r>
      <w:r>
        <w:rPr>
          <w:rFonts w:ascii="Book Antiqua" w:eastAsia="Book Antiqua" w:hAnsi="Book Antiqua" w:cs="Book Antiqua"/>
          <w:color w:val="000000"/>
        </w:rPr>
        <w:t>kept on increasing, but in the clinical treatment of such patients, there are still many controversies about the impact of RAPA on the survival benefits. In this review, we will focus on recent clinical and basic research on the application of RAPA in HCC transplant patients, with the aim of summarizing existing evidence and areas for potential future study to guide the clinical application of RAPA more rationally and scientifically.</w:t>
      </w:r>
    </w:p>
    <w:p w14:paraId="21E2EB72" w14:textId="77777777" w:rsidR="00F677E8" w:rsidRDefault="00F677E8">
      <w:pPr>
        <w:spacing w:line="360" w:lineRule="auto"/>
        <w:jc w:val="both"/>
        <w:rPr>
          <w:rFonts w:ascii="Book Antiqua" w:hAnsi="Book Antiqua"/>
        </w:rPr>
      </w:pPr>
    </w:p>
    <w:p w14:paraId="196F4710" w14:textId="511C7134" w:rsidR="00F677E8" w:rsidRDefault="001B2B52">
      <w:pPr>
        <w:spacing w:line="360" w:lineRule="auto"/>
        <w:jc w:val="both"/>
        <w:rPr>
          <w:rFonts w:ascii="Book Antiqua" w:hAnsi="Book Antiqua"/>
        </w:rPr>
      </w:pPr>
      <w:r>
        <w:rPr>
          <w:rFonts w:ascii="Book Antiqua" w:eastAsia="Book Antiqua" w:hAnsi="Book Antiqua" w:cs="Book Antiqua"/>
          <w:b/>
          <w:bCs/>
          <w:caps/>
          <w:color w:val="000000"/>
          <w:u w:val="single"/>
        </w:rPr>
        <w:t>Mechanism</w:t>
      </w:r>
      <w:r w:rsidR="00307D15">
        <w:rPr>
          <w:rFonts w:ascii="Book Antiqua" w:eastAsia="Book Antiqua" w:hAnsi="Book Antiqua" w:cs="Book Antiqua"/>
          <w:b/>
          <w:bCs/>
          <w:caps/>
          <w:color w:val="000000"/>
          <w:u w:val="single"/>
        </w:rPr>
        <w:t xml:space="preserve"> and </w:t>
      </w:r>
      <w:r>
        <w:rPr>
          <w:rFonts w:ascii="Book Antiqua" w:eastAsia="Book Antiqua" w:hAnsi="Book Antiqua" w:cs="Book Antiqua"/>
          <w:b/>
          <w:bCs/>
          <w:caps/>
          <w:color w:val="000000"/>
          <w:u w:val="single"/>
        </w:rPr>
        <w:t>application o</w:t>
      </w:r>
      <w:r>
        <w:rPr>
          <w:rFonts w:ascii="Book Antiqua" w:eastAsia="Book Antiqua" w:hAnsi="Book Antiqua" w:cs="Book Antiqua"/>
          <w:b/>
          <w:bCs/>
          <w:caps/>
          <w:color w:val="000000"/>
          <w:u w:val="single"/>
        </w:rPr>
        <w:t>f RAPA</w:t>
      </w:r>
    </w:p>
    <w:p w14:paraId="5D05F1B3" w14:textId="4B2FA823" w:rsidR="00F677E8" w:rsidRDefault="00307D15">
      <w:pPr>
        <w:spacing w:line="360" w:lineRule="auto"/>
        <w:jc w:val="both"/>
        <w:rPr>
          <w:rFonts w:ascii="Book Antiqua" w:hAnsi="Book Antiqua"/>
        </w:rPr>
      </w:pPr>
      <w:r>
        <w:rPr>
          <w:rFonts w:ascii="Book Antiqua" w:eastAsia="Book Antiqua" w:hAnsi="Book Antiqua" w:cs="Book Antiqua"/>
          <w:b/>
          <w:bCs/>
          <w:i/>
          <w:iCs/>
          <w:color w:val="000000"/>
        </w:rPr>
        <w:t>D</w:t>
      </w:r>
      <w:r w:rsidR="001B2B52">
        <w:rPr>
          <w:rFonts w:ascii="Book Antiqua" w:eastAsia="Book Antiqua" w:hAnsi="Book Antiqua" w:cs="Book Antiqua"/>
          <w:b/>
          <w:bCs/>
          <w:i/>
          <w:iCs/>
          <w:color w:val="000000"/>
        </w:rPr>
        <w:t>evelopment and application trends of RAPA</w:t>
      </w:r>
    </w:p>
    <w:p w14:paraId="48164568" w14:textId="32CE35B2" w:rsidR="00F677E8" w:rsidRDefault="001B2B52">
      <w:pPr>
        <w:spacing w:line="360" w:lineRule="auto"/>
        <w:jc w:val="both"/>
        <w:rPr>
          <w:rFonts w:ascii="Book Antiqua" w:hAnsi="Book Antiqua"/>
        </w:rPr>
      </w:pPr>
      <w:r>
        <w:rPr>
          <w:rFonts w:ascii="Book Antiqua" w:eastAsia="Book Antiqua" w:hAnsi="Book Antiqua" w:cs="Book Antiqua"/>
          <w:color w:val="000000"/>
        </w:rPr>
        <w:t xml:space="preserve">RAPA is also known as sirolimus. In 1964, Canadian Wyeth </w:t>
      </w:r>
      <w:proofErr w:type="spellStart"/>
      <w:r>
        <w:rPr>
          <w:rFonts w:ascii="Book Antiqua" w:eastAsia="Book Antiqua" w:hAnsi="Book Antiqua" w:cs="Book Antiqua"/>
          <w:color w:val="000000"/>
        </w:rPr>
        <w:t>Ayrest</w:t>
      </w:r>
      <w:proofErr w:type="spellEnd"/>
      <w:r>
        <w:rPr>
          <w:rFonts w:ascii="Book Antiqua" w:eastAsia="Book Antiqua" w:hAnsi="Book Antiqua" w:cs="Book Antiqua"/>
          <w:color w:val="000000"/>
        </w:rPr>
        <w:t xml:space="preserve"> Research Institute </w:t>
      </w:r>
      <w:r w:rsidR="002E699A">
        <w:rPr>
          <w:rFonts w:ascii="Book Antiqua" w:eastAsia="Book Antiqua" w:hAnsi="Book Antiqua" w:cs="Book Antiqua"/>
          <w:color w:val="000000"/>
        </w:rPr>
        <w:t xml:space="preserve">identified </w:t>
      </w:r>
      <w:r>
        <w:rPr>
          <w:rFonts w:ascii="Book Antiqua" w:eastAsia="Book Antiqua" w:hAnsi="Book Antiqua" w:cs="Book Antiqua"/>
          <w:color w:val="000000"/>
        </w:rPr>
        <w:t xml:space="preserve">an antifungal metabolite produced by Streptomyces hygroscopic AYB-944 from plant and soil samples from Rapa Nui (Easter Island) in the Pacific Ocean and named </w:t>
      </w:r>
      <w:r w:rsidR="002E699A">
        <w:rPr>
          <w:rFonts w:ascii="Book Antiqua" w:eastAsia="Book Antiqua" w:hAnsi="Book Antiqua" w:cs="Book Antiqua"/>
          <w:color w:val="000000"/>
        </w:rPr>
        <w:t xml:space="preserve">it </w:t>
      </w:r>
      <w:r>
        <w:rPr>
          <w:rFonts w:ascii="Book Antiqua" w:eastAsia="Book Antiqua" w:hAnsi="Book Antiqua" w:cs="Book Antiqua"/>
          <w:color w:val="000000"/>
        </w:rPr>
        <w:t>rapamycin after</w:t>
      </w:r>
      <w:r>
        <w:rPr>
          <w:rFonts w:ascii="Book Antiqua" w:eastAsia="Book Antiqua" w:hAnsi="Book Antiqua" w:cs="Book Antiqua"/>
          <w:color w:val="000000"/>
        </w:rPr>
        <w:t xml:space="preserve"> Rapa </w:t>
      </w:r>
      <w:proofErr w:type="gramStart"/>
      <w:r>
        <w:rPr>
          <w:rFonts w:ascii="Book Antiqua" w:eastAsia="Book Antiqua" w:hAnsi="Book Antiqua" w:cs="Book Antiqua"/>
          <w:color w:val="000000"/>
        </w:rPr>
        <w:t>Nui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RAPA was initially widely used as a low-toxic and powerful antifungal agent in anti-inflammatory therapy. With the in-depth study of the pharmacological properties and molecular mechanism of RAPA, it was found that RAPA is a triene macrolide immunosuppressive drug that can exert an immunosuppressive effect by inhibiting cellular immune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 1989, </w:t>
      </w:r>
      <w:proofErr w:type="spellStart"/>
      <w:r>
        <w:rPr>
          <w:rFonts w:ascii="Book Antiqua" w:eastAsia="Book Antiqua" w:hAnsi="Book Antiqua" w:cs="Book Antiqua"/>
          <w:color w:val="000000"/>
        </w:rPr>
        <w:t>Meiser</w:t>
      </w:r>
      <w:proofErr w:type="spellEnd"/>
      <w:r>
        <w:rPr>
          <w:rFonts w:ascii="Book Antiqua" w:eastAsia="Book Antiqua" w:hAnsi="Book Antiqua" w:cs="Book Antiqua"/>
          <w:color w:val="000000"/>
        </w:rPr>
        <w:t xml:space="preserve"> </w:t>
      </w:r>
      <w:r>
        <w:rPr>
          <w:rFonts w:ascii="Book Antiqua" w:hAnsi="Book Antiqua" w:cs="Book Antiqua" w:hint="eastAsia"/>
          <w:i/>
          <w:color w:val="000000"/>
          <w:lang w:eastAsia="zh-CN"/>
        </w:rPr>
        <w:t xml:space="preserve">et </w:t>
      </w:r>
      <w:proofErr w:type="gramStart"/>
      <w:r>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began to try to use RAPA as a new immunosuppressant for the treatment of rejection </w:t>
      </w:r>
      <w:r>
        <w:rPr>
          <w:rFonts w:ascii="Book Antiqua" w:eastAsia="Book Antiqua" w:hAnsi="Book Antiqua" w:cs="Book Antiqua"/>
          <w:color w:val="000000"/>
        </w:rPr>
        <w:lastRenderedPageBreak/>
        <w:t xml:space="preserve">after organ transplantation and now RAPA has been widely used in clinical treatment. In recent years, it has been found that RAPA has anti-tumor effects, which open up a new direction for the prevention of tumor recurrence and metastasis after organ transplantation. </w:t>
      </w:r>
    </w:p>
    <w:p w14:paraId="19717768" w14:textId="16F69004" w:rsidR="00F677E8" w:rsidRDefault="001B2B52">
      <w:pPr>
        <w:spacing w:line="360" w:lineRule="auto"/>
        <w:ind w:firstLineChars="200" w:firstLine="480"/>
        <w:jc w:val="both"/>
        <w:rPr>
          <w:rFonts w:ascii="Book Antiqua" w:hAnsi="Book Antiqua"/>
        </w:rPr>
      </w:pPr>
      <w:r>
        <w:rPr>
          <w:rFonts w:ascii="Book Antiqua" w:eastAsia="Book Antiqua" w:hAnsi="Book Antiqua" w:cs="Book Antiqua"/>
          <w:color w:val="000000"/>
        </w:rPr>
        <w:t>RAPA exerts its immunomodulatory effect mainly by inhibiting the mTOR signal pathway, and mTOR is the target of RAPA in mammals. The essence of mTOR is a serine/threonine protease that belongs to the phosphoinositide 3-kinase (PI3K) related kinase family. It plays an important role in immune homeostasis by integrating different response signals of the microenvironment in the body. The main function of mTOR is to regulate multiple key pathways associated with cell cycle development and progression, including cell gr</w:t>
      </w:r>
      <w:r>
        <w:rPr>
          <w:rFonts w:ascii="Book Antiqua" w:eastAsia="Book Antiqua" w:hAnsi="Book Antiqua" w:cs="Book Antiqua"/>
          <w:color w:val="000000"/>
        </w:rPr>
        <w:t>owth, proliferation, and metabolism</w:t>
      </w:r>
      <w:r>
        <w:rPr>
          <w:rFonts w:ascii="Book Antiqua" w:eastAsia="Book Antiqua" w:hAnsi="Book Antiqua" w:cs="Book Antiqua"/>
          <w:color w:val="000000"/>
          <w:vertAlign w:val="superscript"/>
        </w:rPr>
        <w:t>[17]</w:t>
      </w:r>
      <w:r>
        <w:rPr>
          <w:rFonts w:ascii="Book Antiqua" w:eastAsia="Book Antiqua" w:hAnsi="Book Antiqua" w:cs="Book Antiqua"/>
          <w:color w:val="000000"/>
        </w:rPr>
        <w:t>. A</w:t>
      </w:r>
      <w:r>
        <w:rPr>
          <w:rFonts w:ascii="Book Antiqua" w:eastAsia="Book Antiqua" w:hAnsi="Book Antiqua" w:cs="Book Antiqua"/>
          <w:color w:val="000000"/>
        </w:rPr>
        <w:t>t present, it is known that mTOR mainly exists in two structurally and functionally distinct protein complexes, mTOR complex 1 (mTORC1) and mTORC2</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mTORC1</w:t>
      </w:r>
      <w:proofErr w:type="gramEnd"/>
      <w:r>
        <w:rPr>
          <w:rFonts w:ascii="Book Antiqua" w:eastAsia="Book Antiqua" w:hAnsi="Book Antiqua" w:cs="Book Antiqua"/>
          <w:color w:val="000000"/>
        </w:rPr>
        <w:t xml:space="preserve"> is sensitive to RAPA and the activation of the mTORC1 pathway promotes a variety of pathways related to cell metabolism, such as glucose metabolism, protein synthesis, and lipid synthesis, and then regulates cell metabolic growth and proliferation activation</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mTORC2</w:t>
      </w:r>
      <w:proofErr w:type="gramEnd"/>
      <w:r>
        <w:rPr>
          <w:rFonts w:ascii="Book Antiqua" w:eastAsia="Book Antiqua" w:hAnsi="Book Antiqua" w:cs="Book Antiqua"/>
          <w:color w:val="000000"/>
        </w:rPr>
        <w:t xml:space="preserve"> is comparatively insensitive to RAPA compared with mTORC1, and it needs long-term expos</w:t>
      </w:r>
      <w:r>
        <w:rPr>
          <w:rFonts w:ascii="Book Antiqua" w:eastAsia="Book Antiqua" w:hAnsi="Book Antiqua" w:cs="Book Antiqua"/>
          <w:color w:val="000000"/>
        </w:rPr>
        <w:t>ure to the drug</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Currently, it is generally believed that most of the effects of RAPA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are mediated by mTORC1, </w:t>
      </w:r>
      <w:r w:rsidR="002E699A">
        <w:rPr>
          <w:rFonts w:ascii="Book Antiqua" w:eastAsia="Book Antiqua" w:hAnsi="Book Antiqua" w:cs="Book Antiqua"/>
          <w:color w:val="000000"/>
        </w:rPr>
        <w:t xml:space="preserve">and </w:t>
      </w:r>
      <w:r>
        <w:rPr>
          <w:rFonts w:ascii="Book Antiqua" w:eastAsia="Book Antiqua" w:hAnsi="Book Antiqua" w:cs="Book Antiqua"/>
          <w:color w:val="000000"/>
        </w:rPr>
        <w:t>P70 ribosomal protein S6 kinase (p70S6K)/protein S6 (RPS6) and eukaryotic translation initiation factor 4e binding protein 1 (4EBP1)/eukaryotic translation initiation factor 4e (eIF4E) are the main downstream target</w:t>
      </w:r>
      <w:r w:rsidR="002E699A">
        <w:rPr>
          <w:rFonts w:ascii="Book Antiqua" w:eastAsia="Book Antiqua" w:hAnsi="Book Antiqua" w:cs="Book Antiqua"/>
          <w:color w:val="000000"/>
        </w:rPr>
        <w:t>s</w:t>
      </w:r>
      <w:r>
        <w:rPr>
          <w:rFonts w:ascii="Book Antiqua" w:eastAsia="Book Antiqua" w:hAnsi="Book Antiqua" w:cs="Book Antiqua"/>
          <w:color w:val="000000"/>
        </w:rPr>
        <w:t xml:space="preserve"> of mTORC1 (Figure 1</w:t>
      </w:r>
      <w:r w:rsidR="002E699A">
        <w:rPr>
          <w:rFonts w:ascii="Book Antiqua" w:eastAsia="Book Antiqua" w:hAnsi="Book Antiqua" w:cs="Book Antiqua"/>
          <w:color w:val="000000"/>
        </w:rPr>
        <w:t xml:space="preserve">). </w:t>
      </w:r>
      <w:r>
        <w:rPr>
          <w:rFonts w:ascii="Book Antiqua" w:eastAsia="Book Antiqua" w:hAnsi="Book Antiqua" w:cs="Book Antiqua"/>
          <w:color w:val="000000"/>
        </w:rPr>
        <w:t>RAPA can specifically b</w:t>
      </w:r>
      <w:r>
        <w:rPr>
          <w:rFonts w:ascii="Book Antiqua" w:eastAsia="Book Antiqua" w:hAnsi="Book Antiqua" w:cs="Book Antiqua"/>
          <w:color w:val="000000"/>
        </w:rPr>
        <w:t>lock p70S6K/RPS6, but does not affect the response of 4EBP1/</w:t>
      </w:r>
      <w:proofErr w:type="gramStart"/>
      <w:r>
        <w:rPr>
          <w:rFonts w:ascii="Book Antiqua" w:eastAsia="Book Antiqua" w:hAnsi="Book Antiqua" w:cs="Book Antiqua"/>
          <w:color w:val="000000"/>
        </w:rPr>
        <w:t>eIF4E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30FE9558" w14:textId="77777777" w:rsidR="00F677E8" w:rsidRDefault="00F677E8">
      <w:pPr>
        <w:spacing w:line="360" w:lineRule="auto"/>
        <w:jc w:val="both"/>
        <w:rPr>
          <w:rFonts w:ascii="Book Antiqua" w:hAnsi="Book Antiqua"/>
        </w:rPr>
      </w:pPr>
    </w:p>
    <w:p w14:paraId="31B40C2A" w14:textId="77777777" w:rsidR="00F677E8" w:rsidRDefault="001B2B52">
      <w:pPr>
        <w:spacing w:line="360" w:lineRule="auto"/>
        <w:jc w:val="both"/>
        <w:rPr>
          <w:rFonts w:ascii="Book Antiqua" w:hAnsi="Book Antiqua"/>
        </w:rPr>
      </w:pPr>
      <w:r>
        <w:rPr>
          <w:rFonts w:ascii="Book Antiqua" w:eastAsia="Book Antiqua" w:hAnsi="Book Antiqua" w:cs="Book Antiqua"/>
          <w:b/>
          <w:bCs/>
          <w:i/>
          <w:iCs/>
          <w:color w:val="000000"/>
        </w:rPr>
        <w:t>Immunosuppressive mechanism of RAPA</w:t>
      </w:r>
    </w:p>
    <w:p w14:paraId="63436DC3" w14:textId="68FC4297" w:rsidR="00F677E8" w:rsidRDefault="001B2B52">
      <w:pPr>
        <w:spacing w:line="360" w:lineRule="auto"/>
        <w:jc w:val="both"/>
        <w:rPr>
          <w:rFonts w:ascii="Book Antiqua" w:hAnsi="Book Antiqua"/>
        </w:rPr>
      </w:pPr>
      <w:r>
        <w:rPr>
          <w:rFonts w:ascii="Book Antiqua" w:eastAsia="Book Antiqua" w:hAnsi="Book Antiqua" w:cs="Book Antiqua"/>
          <w:color w:val="000000"/>
        </w:rPr>
        <w:t>The first</w:t>
      </w:r>
      <w:r w:rsidR="003606A9">
        <w:rPr>
          <w:rFonts w:ascii="Book Antiqua" w:eastAsia="Book Antiqua" w:hAnsi="Book Antiqua" w:cs="Book Antiqua"/>
          <w:color w:val="000000"/>
        </w:rPr>
        <w:t>-</w:t>
      </w:r>
      <w:r>
        <w:rPr>
          <w:rFonts w:ascii="Book Antiqua" w:eastAsia="Book Antiqua" w:hAnsi="Book Antiqua" w:cs="Book Antiqua"/>
          <w:color w:val="000000"/>
        </w:rPr>
        <w:t>gen</w:t>
      </w:r>
      <w:r>
        <w:rPr>
          <w:rFonts w:ascii="Book Antiqua" w:eastAsia="Book Antiqua" w:hAnsi="Book Antiqua" w:cs="Book Antiqua"/>
          <w:color w:val="000000"/>
        </w:rPr>
        <w:t xml:space="preserve">eration CNIs, such as </w:t>
      </w:r>
      <w:r>
        <w:rPr>
          <w:rFonts w:ascii="Book Antiqua" w:eastAsia="Book Antiqua" w:hAnsi="Book Antiqua" w:cs="Book Antiqua"/>
          <w:color w:val="000000"/>
        </w:rPr>
        <w:t>cyclosporine and tacrolimu</w:t>
      </w:r>
      <w:r>
        <w:rPr>
          <w:rFonts w:ascii="Book Antiqua" w:eastAsia="Book Antiqua" w:hAnsi="Book Antiqua" w:cs="Book Antiqua"/>
          <w:color w:val="000000"/>
        </w:rPr>
        <w:t>s (FK506), inhibit T cell</w:t>
      </w:r>
      <w:r>
        <w:rPr>
          <w:rFonts w:ascii="Book Antiqua" w:eastAsia="Book Antiqua" w:hAnsi="Book Antiqua" w:cs="Book Antiqua"/>
          <w:color w:val="000000"/>
        </w:rPr>
        <w:t xml:space="preserve"> proliferation induced by calcium-dependent signal transduction pathways, while RAPA can disrupt T cell proliferation induced by both calcium-dependent and calcium-independent signal transduction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chemical structure of RAPA is similar </w:t>
      </w:r>
      <w:r>
        <w:rPr>
          <w:rFonts w:ascii="Book Antiqua" w:eastAsia="Book Antiqua" w:hAnsi="Book Antiqua" w:cs="Book Antiqua"/>
          <w:color w:val="000000"/>
        </w:rPr>
        <w:lastRenderedPageBreak/>
        <w:t xml:space="preserve">to </w:t>
      </w:r>
      <w:r w:rsidR="009E2056">
        <w:rPr>
          <w:rFonts w:ascii="Book Antiqua" w:eastAsia="Book Antiqua" w:hAnsi="Book Antiqua" w:cs="Book Antiqua"/>
          <w:color w:val="000000"/>
        </w:rPr>
        <w:t xml:space="preserve">that of </w:t>
      </w:r>
      <w:r>
        <w:rPr>
          <w:rFonts w:ascii="Book Antiqua" w:eastAsia="Book Antiqua" w:hAnsi="Book Antiqua" w:cs="Book Antiqua"/>
          <w:color w:val="000000"/>
        </w:rPr>
        <w:t>FK506, and it mainly binds to the cytoplasmic receptor FK506-binding protein-12</w:t>
      </w:r>
      <w:r>
        <w:rPr>
          <w:rFonts w:ascii="Book Antiqua" w:hAnsi="Book Antiqua" w:cs="Book Antiqua" w:hint="eastAsia"/>
          <w:color w:val="000000"/>
          <w:lang w:eastAsia="zh-CN"/>
        </w:rPr>
        <w:t xml:space="preserve"> </w:t>
      </w:r>
      <w:r>
        <w:rPr>
          <w:rFonts w:ascii="Book Antiqua" w:eastAsia="Book Antiqua" w:hAnsi="Book Antiqua" w:cs="Book Antiqua"/>
          <w:color w:val="000000"/>
        </w:rPr>
        <w:t>(FKBP-12), but the further mechanism of action of RAPA is completely different from that of FK506</w:t>
      </w:r>
      <w:r>
        <w:rPr>
          <w:rFonts w:ascii="Book Antiqua" w:eastAsia="Book Antiqua" w:hAnsi="Book Antiqua" w:cs="Book Antiqua"/>
          <w:color w:val="000000"/>
          <w:vertAlign w:val="superscript"/>
        </w:rPr>
        <w:t>[23]</w:t>
      </w:r>
      <w:r>
        <w:rPr>
          <w:rFonts w:ascii="Book Antiqua" w:eastAsia="Book Antiqua" w:hAnsi="Book Antiqua" w:cs="Book Antiqua"/>
          <w:color w:val="000000"/>
        </w:rPr>
        <w:t>. FK506 inhibits the interleukin-2 (IL-2) production by blocking calcineurin which 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responsible for the transcriptional activation of the </w:t>
      </w:r>
      <w:r w:rsidRPr="003606A9">
        <w:rPr>
          <w:rFonts w:ascii="Book Antiqua" w:eastAsia="Book Antiqua" w:hAnsi="Book Antiqua" w:cs="Book Antiqua"/>
          <w:i/>
          <w:color w:val="000000"/>
        </w:rPr>
        <w:t>IL-2</w:t>
      </w:r>
      <w:r>
        <w:rPr>
          <w:rFonts w:ascii="Book Antiqua" w:eastAsia="Book Antiqua" w:hAnsi="Book Antiqua" w:cs="Book Antiqua"/>
          <w:color w:val="000000"/>
        </w:rPr>
        <w:t xml:space="preserve"> gene, which in turn, results in disrupting the IL-2-mediated calcium-dependent T cell transcription and activation signal pathway and eventually blocks T cell </w:t>
      </w:r>
      <w:r w:rsidR="009E2056">
        <w:rPr>
          <w:rFonts w:ascii="Book Antiqua" w:eastAsia="Book Antiqua" w:hAnsi="Book Antiqua" w:cs="Book Antiqua"/>
          <w:color w:val="000000"/>
        </w:rPr>
        <w:t xml:space="preserve">cycle progression </w:t>
      </w:r>
      <w:r>
        <w:rPr>
          <w:rFonts w:ascii="Book Antiqua" w:eastAsia="Book Antiqua" w:hAnsi="Book Antiqua" w:cs="Book Antiqua"/>
          <w:color w:val="000000"/>
        </w:rPr>
        <w:t>from G</w:t>
      </w:r>
      <w:r>
        <w:rPr>
          <w:rFonts w:ascii="Book Antiqua" w:eastAsia="Book Antiqua" w:hAnsi="Book Antiqua" w:cs="Book Antiqua"/>
          <w:color w:val="000000"/>
          <w:vertAlign w:val="subscript"/>
        </w:rPr>
        <w:t>0</w:t>
      </w:r>
      <w:r>
        <w:rPr>
          <w:rFonts w:ascii="Book Antiqua" w:hAnsi="Book Antiqua" w:cs="Book Antiqua" w:hint="eastAsia"/>
          <w:color w:val="000000"/>
          <w:lang w:eastAsia="zh-CN"/>
        </w:rPr>
        <w:t xml:space="preserve"> </w:t>
      </w:r>
      <w:r>
        <w:rPr>
          <w:rFonts w:ascii="Book Antiqua" w:eastAsia="Book Antiqua" w:hAnsi="Book Antiqua" w:cs="Book Antiqua"/>
          <w:color w:val="000000"/>
        </w:rPr>
        <w:t>to G</w:t>
      </w:r>
      <w:r>
        <w:rPr>
          <w:rFonts w:ascii="Book Antiqua" w:eastAsia="Book Antiqua" w:hAnsi="Book Antiqua" w:cs="Book Antiqua"/>
          <w:color w:val="000000"/>
          <w:vertAlign w:val="subscript"/>
        </w:rPr>
        <w:t>1</w:t>
      </w:r>
      <w:r>
        <w:rPr>
          <w:rFonts w:ascii="Book Antiqua" w:hAnsi="Book Antiqua" w:cs="Book Antiqua" w:hint="eastAsia"/>
          <w:color w:val="000000"/>
          <w:lang w:eastAsia="zh-CN"/>
        </w:rPr>
        <w:t xml:space="preserve"> </w:t>
      </w:r>
      <w:proofErr w:type="gramStart"/>
      <w:r>
        <w:rPr>
          <w:rFonts w:ascii="Book Antiqua" w:eastAsia="Book Antiqua" w:hAnsi="Book Antiqua" w:cs="Book Antiqua"/>
          <w:color w:val="000000"/>
        </w:rPr>
        <w:t>phase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Different from FK506, RAPA first binds with FKBP-12 to form an FKBP12-RAPA complex (Figure 1), which specifically acts on mTOR to phosphorylate the downstream target proteins of the m</w:t>
      </w:r>
      <w:r>
        <w:rPr>
          <w:rFonts w:ascii="Book Antiqua" w:eastAsia="Book Antiqua" w:hAnsi="Book Antiqua" w:cs="Book Antiqua"/>
          <w:color w:val="000000"/>
        </w:rPr>
        <w:t>TOR. Then</w:t>
      </w:r>
      <w:r w:rsidR="009E2056">
        <w:rPr>
          <w:rFonts w:ascii="Book Antiqua" w:eastAsia="Book Antiqua" w:hAnsi="Book Antiqua" w:cs="Book Antiqua"/>
          <w:color w:val="000000"/>
        </w:rPr>
        <w:t>,</w:t>
      </w:r>
      <w:r>
        <w:rPr>
          <w:rFonts w:ascii="Book Antiqua" w:eastAsia="Book Antiqua" w:hAnsi="Book Antiqua" w:cs="Book Antiqua"/>
          <w:color w:val="000000"/>
        </w:rPr>
        <w:t xml:space="preserve"> it inhibits t</w:t>
      </w:r>
      <w:r>
        <w:rPr>
          <w:rFonts w:ascii="Book Antiqua" w:eastAsia="Book Antiqua" w:hAnsi="Book Antiqua" w:cs="Book Antiqua"/>
          <w:color w:val="000000"/>
        </w:rPr>
        <w:t>he post-IL-2 receptor signal transduction and interferes with the protein and DNA synthesis of T lymphocytes induced by IL-2. As a result, it blocks the transition from G</w:t>
      </w:r>
      <w:r>
        <w:rPr>
          <w:rFonts w:ascii="Book Antiqua" w:eastAsia="Book Antiqua" w:hAnsi="Book Antiqua" w:cs="Book Antiqua"/>
          <w:color w:val="000000"/>
          <w:vertAlign w:val="subscript"/>
        </w:rPr>
        <w:t>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to S phases in the T cell proliferation cycle, thereby playing its immunosuppressive </w:t>
      </w:r>
      <w:proofErr w:type="gramStart"/>
      <w:r>
        <w:rPr>
          <w:rFonts w:ascii="Book Antiqua" w:eastAsia="Book Antiqua" w:hAnsi="Book Antiqua" w:cs="Book Antiqua"/>
          <w:color w:val="000000"/>
        </w:rPr>
        <w:t>role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addition to inhibiting the proliferation of T lymphocytes, RAPA can also induce receptor immune tolerance and reduce rejection by inhibiting the maturation of dendritic cells and promoting the proliferation of regulatory 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Pr>
          <w:rFonts w:ascii="Book Antiqua" w:eastAsia="Book Antiqua" w:hAnsi="Book Antiqua" w:cs="Book Antiqua"/>
          <w:color w:val="000000"/>
        </w:rPr>
        <w:t>.</w:t>
      </w:r>
    </w:p>
    <w:p w14:paraId="2CD6CF1F" w14:textId="77777777" w:rsidR="00F677E8" w:rsidRDefault="00F677E8">
      <w:pPr>
        <w:spacing w:line="360" w:lineRule="auto"/>
        <w:jc w:val="both"/>
        <w:rPr>
          <w:rFonts w:ascii="Book Antiqua" w:hAnsi="Book Antiqua"/>
        </w:rPr>
      </w:pPr>
    </w:p>
    <w:p w14:paraId="47D4A6B6" w14:textId="77777777" w:rsidR="00F677E8" w:rsidRDefault="001B2B52">
      <w:pPr>
        <w:spacing w:line="360" w:lineRule="auto"/>
        <w:jc w:val="both"/>
        <w:rPr>
          <w:rFonts w:ascii="Book Antiqua" w:hAnsi="Book Antiqua"/>
        </w:rPr>
      </w:pPr>
      <w:r>
        <w:rPr>
          <w:rFonts w:ascii="Book Antiqua" w:eastAsia="Book Antiqua" w:hAnsi="Book Antiqua" w:cs="Book Antiqua"/>
          <w:b/>
          <w:bCs/>
          <w:i/>
          <w:iCs/>
          <w:color w:val="000000"/>
        </w:rPr>
        <w:t>Anti-tumor mechanism of RAPA</w:t>
      </w:r>
    </w:p>
    <w:p w14:paraId="440C74C6" w14:textId="398D57A6" w:rsidR="00F677E8" w:rsidRDefault="001B2B52">
      <w:pPr>
        <w:spacing w:line="360" w:lineRule="auto"/>
        <w:jc w:val="both"/>
        <w:rPr>
          <w:rFonts w:ascii="Book Antiqua" w:hAnsi="Book Antiqua"/>
        </w:rPr>
      </w:pPr>
      <w:r>
        <w:rPr>
          <w:rFonts w:ascii="Book Antiqua" w:eastAsia="Book Antiqua" w:hAnsi="Book Antiqua" w:cs="Book Antiqua"/>
          <w:color w:val="000000"/>
        </w:rPr>
        <w:t>The anti-tumor effect of RAPA is mainly reflected in the following aspects: (1) Interfering with tumor cell proliferation and</w:t>
      </w:r>
      <w:r>
        <w:rPr>
          <w:rFonts w:ascii="Book Antiqua" w:eastAsia="Book Antiqua" w:hAnsi="Book Antiqua" w:cs="Book Antiqua"/>
          <w:color w:val="000000"/>
        </w:rPr>
        <w:t xml:space="preserve"> growth cycle</w:t>
      </w:r>
      <w:r w:rsidR="009E2056">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signal pathway is associated with multiple key pathways of tumor development and progression. The activation of the PI3K/AKT/mTOR signal pathway can inhibit apoptosis activated by multiple factors, thereby promoting tumor cell </w:t>
      </w:r>
      <w:proofErr w:type="gramStart"/>
      <w:r>
        <w:rPr>
          <w:rFonts w:ascii="Book Antiqua" w:eastAsia="Book Antiqua" w:hAnsi="Book Antiqua" w:cs="Book Antiqua"/>
          <w:color w:val="000000"/>
        </w:rPr>
        <w:t>proliferation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r w:rsidR="009E2056">
        <w:rPr>
          <w:rFonts w:ascii="Book Antiqua" w:eastAsia="Book Antiqua" w:hAnsi="Book Antiqua" w:cs="Book Antiqua"/>
          <w:color w:val="000000"/>
        </w:rPr>
        <w:t xml:space="preserve">The </w:t>
      </w:r>
      <w:r>
        <w:rPr>
          <w:rFonts w:ascii="Book Antiqua" w:eastAsia="Book Antiqua" w:hAnsi="Book Antiqua" w:cs="Book Antiqua"/>
          <w:color w:val="000000"/>
        </w:rPr>
        <w:t>PI3K/AKT/</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signal pathway is also one of the most common activation pathways in HCC, </w:t>
      </w:r>
      <w:r w:rsidR="009E2056">
        <w:rPr>
          <w:rFonts w:ascii="Book Antiqua" w:eastAsia="Book Antiqua" w:hAnsi="Book Antiqua" w:cs="Book Antiqua"/>
          <w:color w:val="000000"/>
        </w:rPr>
        <w:t xml:space="preserve">and </w:t>
      </w:r>
      <w:r>
        <w:rPr>
          <w:rFonts w:ascii="Book Antiqua" w:eastAsia="Book Antiqua" w:hAnsi="Book Antiqua" w:cs="Book Antiqua"/>
          <w:color w:val="000000"/>
        </w:rPr>
        <w:t xml:space="preserve">studies have found that mTORC1 and mTORC2 pathways are up-regulated in 40%-50% of HCC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RAPA makes mTOR inactivate and blocks mTOR-related signal transduction to make the cell cycle </w:t>
      </w:r>
      <w:r w:rsidR="009E2056">
        <w:rPr>
          <w:rFonts w:ascii="Book Antiqua" w:eastAsia="Book Antiqua" w:hAnsi="Book Antiqua" w:cs="Book Antiqua"/>
          <w:color w:val="000000"/>
        </w:rPr>
        <w:t xml:space="preserve">arrest </w:t>
      </w:r>
      <w:r>
        <w:rPr>
          <w:rFonts w:ascii="Book Antiqua" w:eastAsia="Book Antiqua" w:hAnsi="Book Antiqua" w:cs="Book Antiqua"/>
          <w:color w:val="000000"/>
        </w:rPr>
        <w:t>in the G1 phase, thereby inhibiting the proliferation of tumor cells and exerting anti-tumor effects</w:t>
      </w:r>
      <w:r>
        <w:rPr>
          <w:rFonts w:ascii="Book Antiqua" w:eastAsia="Book Antiqua" w:hAnsi="Book Antiqua" w:cs="Book Antiqua"/>
          <w:color w:val="000000"/>
          <w:vertAlign w:val="superscript"/>
        </w:rPr>
        <w:t>[23]</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 </w:t>
      </w:r>
      <w:r w:rsidR="009E2056">
        <w:rPr>
          <w:rFonts w:ascii="Book Antiqua" w:eastAsia="Book Antiqua" w:hAnsi="Book Antiqua" w:cs="Book Antiqua"/>
          <w:color w:val="000000"/>
        </w:rPr>
        <w:t xml:space="preserve">inhibiting </w:t>
      </w:r>
      <w:r>
        <w:rPr>
          <w:rFonts w:ascii="Book Antiqua" w:eastAsia="Book Antiqua" w:hAnsi="Book Antiqua" w:cs="Book Antiqua"/>
          <w:color w:val="000000"/>
        </w:rPr>
        <w:t>tumor angiogenesis</w:t>
      </w:r>
      <w:r w:rsidR="009E2056">
        <w:rPr>
          <w:rFonts w:ascii="Book Antiqua" w:eastAsia="Book Antiqua" w:hAnsi="Book Antiqua" w:cs="Book Antiqua"/>
          <w:color w:val="000000"/>
        </w:rPr>
        <w:t xml:space="preserve">. </w:t>
      </w:r>
      <w:r>
        <w:rPr>
          <w:rFonts w:ascii="Book Antiqua" w:eastAsia="Book Antiqua" w:hAnsi="Book Antiqua" w:cs="Book Antiqua"/>
          <w:color w:val="000000"/>
        </w:rPr>
        <w:t xml:space="preserve">RAPA </w:t>
      </w:r>
      <w:r>
        <w:rPr>
          <w:rFonts w:ascii="Book Antiqua" w:eastAsia="Book Antiqua" w:hAnsi="Book Antiqua" w:cs="Book Antiqua"/>
          <w:color w:val="000000"/>
        </w:rPr>
        <w:t>can indirectly exert its anti-tumor effect by inhibiting angiogenesis</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New angiogenesis is an indispensable condition for tumor cell growth. Vascular endothelial growth factor (VEGF) </w:t>
      </w:r>
      <w:r>
        <w:rPr>
          <w:rFonts w:ascii="Book Antiqua" w:eastAsia="Book Antiqua" w:hAnsi="Book Antiqua" w:cs="Book Antiqua"/>
          <w:color w:val="000000"/>
        </w:rPr>
        <w:lastRenderedPageBreak/>
        <w:t>is the central regulator of angio</w:t>
      </w:r>
      <w:r>
        <w:rPr>
          <w:rFonts w:ascii="Book Antiqua" w:eastAsia="Book Antiqua" w:hAnsi="Book Antiqua" w:cs="Book Antiqua"/>
          <w:color w:val="000000"/>
        </w:rPr>
        <w:t xml:space="preserve">genesis, </w:t>
      </w:r>
      <w:r w:rsidR="009E2056">
        <w:rPr>
          <w:rFonts w:ascii="Book Antiqua" w:eastAsia="Book Antiqua" w:hAnsi="Book Antiqua" w:cs="Book Antiqua"/>
          <w:color w:val="000000"/>
        </w:rPr>
        <w:t xml:space="preserve">and </w:t>
      </w:r>
      <w:r>
        <w:rPr>
          <w:rFonts w:ascii="Book Antiqua" w:eastAsia="Book Antiqua" w:hAnsi="Book Antiqua" w:cs="Book Antiqua"/>
          <w:color w:val="000000"/>
        </w:rPr>
        <w:t>RAPA prevents new tumor angiogenesis by interfering with VEGF. This</w:t>
      </w:r>
      <w:r w:rsidR="009E2056">
        <w:rPr>
          <w:rFonts w:ascii="Book Antiqua" w:eastAsia="Book Antiqua" w:hAnsi="Book Antiqua" w:cs="Book Antiqua"/>
          <w:color w:val="000000"/>
        </w:rPr>
        <w:t xml:space="preserve"> </w:t>
      </w:r>
      <w:r>
        <w:rPr>
          <w:rFonts w:ascii="Book Antiqua" w:eastAsia="Book Antiqua" w:hAnsi="Book Antiqua" w:cs="Book Antiqua"/>
          <w:color w:val="000000"/>
        </w:rPr>
        <w:t>mainly inhibits tumor growth indirectly by reducing tumor blood supply</w:t>
      </w:r>
      <w:r>
        <w:rPr>
          <w:rFonts w:ascii="Book Antiqua" w:hAnsi="Book Antiqua" w:cs="Book Antiqua" w:hint="eastAsia"/>
          <w:color w:val="000000"/>
          <w:lang w:eastAsia="zh-CN"/>
        </w:rPr>
        <w:t>; and</w:t>
      </w:r>
      <w:r>
        <w:rPr>
          <w:rFonts w:ascii="Book Antiqua" w:eastAsia="Book Antiqua" w:hAnsi="Book Antiqua" w:cs="Book Antiqua"/>
          <w:color w:val="000000"/>
        </w:rPr>
        <w:t xml:space="preserve"> (3) RAPA can also induce tumor cell death through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w:t>
      </w:r>
    </w:p>
    <w:p w14:paraId="2CE8B5E9" w14:textId="77777777" w:rsidR="00F677E8" w:rsidRDefault="00F677E8">
      <w:pPr>
        <w:spacing w:line="360" w:lineRule="auto"/>
        <w:jc w:val="both"/>
        <w:rPr>
          <w:rFonts w:ascii="Book Antiqua" w:hAnsi="Book Antiqua"/>
        </w:rPr>
      </w:pPr>
    </w:p>
    <w:p w14:paraId="76976749" w14:textId="77777777" w:rsidR="00F677E8" w:rsidRDefault="001B2B52">
      <w:pPr>
        <w:spacing w:line="360" w:lineRule="auto"/>
        <w:jc w:val="both"/>
        <w:rPr>
          <w:rFonts w:ascii="Book Antiqua" w:hAnsi="Book Antiqua"/>
        </w:rPr>
      </w:pPr>
      <w:r>
        <w:rPr>
          <w:rFonts w:ascii="Book Antiqua" w:eastAsia="Book Antiqua" w:hAnsi="Book Antiqua" w:cs="Book Antiqua"/>
          <w:b/>
          <w:bCs/>
          <w:i/>
          <w:iCs/>
          <w:color w:val="000000"/>
        </w:rPr>
        <w:t>Protective mechanism of RAPA on ischemia-reperfusion injury</w:t>
      </w:r>
    </w:p>
    <w:p w14:paraId="29624BD7" w14:textId="01699735" w:rsidR="00F677E8" w:rsidRDefault="001B2B52">
      <w:pPr>
        <w:spacing w:line="360" w:lineRule="auto"/>
        <w:jc w:val="both"/>
        <w:rPr>
          <w:rFonts w:ascii="Book Antiqua" w:hAnsi="Book Antiqua"/>
        </w:rPr>
      </w:pPr>
      <w:r>
        <w:rPr>
          <w:rFonts w:ascii="Book Antiqua" w:eastAsia="Book Antiqua" w:hAnsi="Book Antiqua" w:cs="Book Antiqua"/>
          <w:color w:val="000000"/>
        </w:rPr>
        <w:t>Ischemia-reperfusion (IR) injury is an inevitable pathophysiological process in the process of LT, and it may lead to a slow recovery of transplanted liver function</w:t>
      </w:r>
      <w:r w:rsidR="009E2056">
        <w:rPr>
          <w:rFonts w:ascii="Book Antiqua" w:eastAsia="Book Antiqua" w:hAnsi="Book Antiqua" w:cs="Book Antiqua"/>
          <w:color w:val="000000"/>
        </w:rPr>
        <w:t xml:space="preserve"> and </w:t>
      </w:r>
      <w:r>
        <w:rPr>
          <w:rFonts w:ascii="Book Antiqua" w:eastAsia="Book Antiqua" w:hAnsi="Book Antiqua" w:cs="Book Antiqua"/>
          <w:color w:val="000000"/>
        </w:rPr>
        <w:t xml:space="preserve">increase the incidence of postoperative complications, even death in some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The intracellular signal pathway that leads to IR injury is caused by the increase of reactive oxygen species (</w:t>
      </w:r>
      <w:r>
        <w:rPr>
          <w:rFonts w:ascii="Book Antiqua" w:eastAsia="Book Antiqua" w:hAnsi="Book Antiqua" w:cs="Book Antiqua"/>
          <w:color w:val="000000"/>
        </w:rPr>
        <w:t xml:space="preserve">ROS). </w:t>
      </w:r>
      <w:r w:rsidR="009E2056">
        <w:rPr>
          <w:rFonts w:ascii="Book Antiqua" w:eastAsia="Book Antiqua" w:hAnsi="Book Antiqua" w:cs="Book Antiqua"/>
          <w:color w:val="000000"/>
        </w:rPr>
        <w:t xml:space="preserve">Treatment </w:t>
      </w:r>
      <w:r>
        <w:rPr>
          <w:rFonts w:ascii="Book Antiqua" w:eastAsia="Book Antiqua" w:hAnsi="Book Antiqua" w:cs="Book Antiqua"/>
          <w:color w:val="000000"/>
        </w:rPr>
        <w:t>with RAPA in patients after LT can reduce the production of ROS in the liver and increase the ability of hepatocytes to scavenge ROS by inducing the high expression of heme oxygenase-1 (HO-1) and peroxiredoxin-1 in hepatocytes, thereby reducing IR injury</w:t>
      </w:r>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In addition, maintaining an appropriate level of HO-1 in the transplanted liver may reduce the deterioration of liver function after </w:t>
      </w:r>
      <w:proofErr w:type="gramStart"/>
      <w:r>
        <w:rPr>
          <w:rFonts w:ascii="Book Antiqua" w:eastAsia="Book Antiqua" w:hAnsi="Book Antiqua" w:cs="Book Antiqua"/>
          <w:color w:val="000000"/>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Especially for HCC patients undergoing LT, the increase of ROS promotes the survival and proliferation of HCC cells but</w:t>
      </w:r>
      <w:r w:rsidR="009E2056">
        <w:rPr>
          <w:rFonts w:ascii="Book Antiqua" w:eastAsia="Book Antiqua" w:hAnsi="Book Antiqua" w:cs="Book Antiqua"/>
          <w:color w:val="000000"/>
        </w:rPr>
        <w:t xml:space="preserve"> is</w:t>
      </w:r>
      <w:r>
        <w:rPr>
          <w:rFonts w:ascii="Book Antiqua" w:eastAsia="Book Antiqua" w:hAnsi="Book Antiqua" w:cs="Book Antiqua"/>
          <w:color w:val="000000"/>
        </w:rPr>
        <w:t xml:space="preserve"> detrimental to normal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34,35]</w:t>
      </w:r>
      <w:r>
        <w:rPr>
          <w:rFonts w:ascii="Book Antiqua" w:eastAsia="Book Antiqua" w:hAnsi="Book Antiqua" w:cs="Book Antiqua"/>
          <w:color w:val="000000"/>
        </w:rPr>
        <w:t xml:space="preserve">. Moreover, there is some evidence to indicate that potential IR </w:t>
      </w:r>
      <w:r w:rsidR="009E2056">
        <w:rPr>
          <w:rFonts w:ascii="Book Antiqua" w:eastAsia="Book Antiqua" w:hAnsi="Book Antiqua" w:cs="Book Antiqua"/>
          <w:color w:val="000000"/>
        </w:rPr>
        <w:t>in</w:t>
      </w:r>
      <w:r>
        <w:rPr>
          <w:rFonts w:ascii="Book Antiqua" w:eastAsia="Book Antiqua" w:hAnsi="Book Antiqua" w:cs="Book Antiqua"/>
          <w:color w:val="000000"/>
        </w:rPr>
        <w:t>jury a</w:t>
      </w:r>
      <w:r>
        <w:rPr>
          <w:rFonts w:ascii="Book Antiqua" w:eastAsia="Book Antiqua" w:hAnsi="Book Antiqua" w:cs="Book Antiqua"/>
          <w:color w:val="000000"/>
        </w:rPr>
        <w:t xml:space="preserve">nd longer times of ischemia are positively correlated with post-LT tumor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t>
      </w:r>
    </w:p>
    <w:p w14:paraId="3B04355F" w14:textId="77777777" w:rsidR="00F677E8" w:rsidRDefault="00F677E8">
      <w:pPr>
        <w:spacing w:line="360" w:lineRule="auto"/>
        <w:jc w:val="both"/>
        <w:rPr>
          <w:rFonts w:ascii="Book Antiqua" w:hAnsi="Book Antiqua"/>
        </w:rPr>
      </w:pPr>
    </w:p>
    <w:p w14:paraId="2B80552E" w14:textId="77777777" w:rsidR="00F677E8" w:rsidRDefault="001B2B52">
      <w:pPr>
        <w:spacing w:line="360" w:lineRule="auto"/>
        <w:jc w:val="both"/>
        <w:rPr>
          <w:rFonts w:ascii="Book Antiqua" w:hAnsi="Book Antiqua"/>
        </w:rPr>
      </w:pPr>
      <w:r>
        <w:rPr>
          <w:rFonts w:ascii="Book Antiqua" w:eastAsia="Book Antiqua" w:hAnsi="Book Antiqua" w:cs="Book Antiqua"/>
          <w:b/>
          <w:bCs/>
          <w:i/>
          <w:iCs/>
          <w:color w:val="000000"/>
        </w:rPr>
        <w:t>Other functional mechanisms of RAPA</w:t>
      </w:r>
    </w:p>
    <w:p w14:paraId="75508D1D" w14:textId="4ADA7923" w:rsidR="00F677E8" w:rsidRDefault="001B2B52">
      <w:pPr>
        <w:spacing w:line="360" w:lineRule="auto"/>
        <w:jc w:val="both"/>
        <w:rPr>
          <w:rFonts w:ascii="Book Antiqua" w:hAnsi="Book Antiqua"/>
        </w:rPr>
      </w:pPr>
      <w:r>
        <w:rPr>
          <w:rFonts w:ascii="Book Antiqua" w:eastAsia="Book Antiqua" w:hAnsi="Book Antiqua" w:cs="Book Antiqua"/>
          <w:color w:val="000000"/>
        </w:rPr>
        <w:t xml:space="preserve">RAPA is metabolized by CYP3A4 isozymes in the intestinal wall and liver, mainly excreted by feces, and a small amount (2.2%) is excreted through urine. Therefore, patients with renal function injury caused by CNIs can be improved through the use of </w:t>
      </w:r>
      <w:proofErr w:type="gramStart"/>
      <w:r>
        <w:rPr>
          <w:rFonts w:ascii="Book Antiqua" w:eastAsia="Book Antiqua" w:hAnsi="Book Antiqua" w:cs="Book Antiqua"/>
          <w:color w:val="000000"/>
        </w:rPr>
        <w:t>RAPA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RAPA can also inhibit the proliferation of vascular smooth muscle cells and deactivate immune cells in vascular lesions, which has a certain degree of cardioprotective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In a</w:t>
      </w:r>
      <w:r>
        <w:rPr>
          <w:rFonts w:ascii="Book Antiqua" w:eastAsia="Book Antiqua" w:hAnsi="Book Antiqua" w:cs="Book Antiqua"/>
          <w:color w:val="000000"/>
        </w:rPr>
        <w:t xml:space="preserve">ddition, it </w:t>
      </w:r>
      <w:r w:rsidR="00F70624">
        <w:rPr>
          <w:rFonts w:ascii="Book Antiqua" w:eastAsia="Book Antiqua" w:hAnsi="Book Antiqua" w:cs="Book Antiqua"/>
          <w:color w:val="000000"/>
        </w:rPr>
        <w:t xml:space="preserve">was </w:t>
      </w:r>
      <w:r>
        <w:rPr>
          <w:rFonts w:ascii="Book Antiqua" w:eastAsia="Book Antiqua" w:hAnsi="Book Antiqua" w:cs="Book Antiqua"/>
          <w:color w:val="000000"/>
        </w:rPr>
        <w:t>also found that RA</w:t>
      </w:r>
      <w:r>
        <w:rPr>
          <w:rFonts w:ascii="Book Antiqua" w:eastAsia="Book Antiqua" w:hAnsi="Book Antiqua" w:cs="Book Antiqua"/>
          <w:color w:val="000000"/>
        </w:rPr>
        <w:t xml:space="preserve">PA has the function of neuroprotection and promotion of nerve regeneration, which provides a promising treatment strategy for diseases caused by misfolding and aggregation of proteins, such as Parkinson's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2E4295B6" w14:textId="77777777" w:rsidR="00F677E8" w:rsidRDefault="00F677E8">
      <w:pPr>
        <w:spacing w:line="360" w:lineRule="auto"/>
        <w:jc w:val="both"/>
        <w:rPr>
          <w:rFonts w:ascii="Book Antiqua" w:hAnsi="Book Antiqua"/>
        </w:rPr>
      </w:pPr>
    </w:p>
    <w:p w14:paraId="4B762A7A" w14:textId="77008AC8" w:rsidR="00F677E8" w:rsidRDefault="001B2B52">
      <w:pPr>
        <w:spacing w:line="360" w:lineRule="auto"/>
        <w:jc w:val="both"/>
        <w:rPr>
          <w:rFonts w:ascii="Book Antiqua" w:hAnsi="Book Antiqua"/>
        </w:rPr>
      </w:pPr>
      <w:r>
        <w:rPr>
          <w:rFonts w:ascii="Book Antiqua" w:eastAsia="Book Antiqua" w:hAnsi="Book Antiqua" w:cs="Book Antiqua"/>
          <w:b/>
          <w:bCs/>
          <w:caps/>
          <w:color w:val="000000"/>
          <w:u w:val="single"/>
        </w:rPr>
        <w:t>Trends of RAPA in Survival B</w:t>
      </w:r>
      <w:r>
        <w:rPr>
          <w:rFonts w:ascii="Book Antiqua" w:eastAsia="Book Antiqua" w:hAnsi="Book Antiqua" w:cs="Book Antiqua"/>
          <w:b/>
          <w:bCs/>
          <w:caps/>
          <w:color w:val="000000"/>
          <w:u w:val="single"/>
        </w:rPr>
        <w:t>enefits of</w:t>
      </w:r>
      <w:r w:rsidR="00F70624">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 xml:space="preserve">transplant </w:t>
      </w:r>
      <w:r w:rsidR="00F70624">
        <w:rPr>
          <w:rFonts w:ascii="Book Antiqua" w:eastAsia="Book Antiqua" w:hAnsi="Book Antiqua" w:cs="Book Antiqua"/>
          <w:b/>
          <w:bCs/>
          <w:caps/>
          <w:color w:val="000000"/>
          <w:u w:val="single"/>
        </w:rPr>
        <w:t>for HCC</w:t>
      </w:r>
    </w:p>
    <w:p w14:paraId="0F486F7A" w14:textId="77777777" w:rsidR="00F677E8" w:rsidRDefault="001B2B52">
      <w:pPr>
        <w:spacing w:line="360" w:lineRule="auto"/>
        <w:jc w:val="both"/>
        <w:rPr>
          <w:rFonts w:ascii="Book Antiqua" w:hAnsi="Book Antiqua"/>
          <w:b/>
          <w:i/>
        </w:rPr>
      </w:pPr>
      <w:r>
        <w:rPr>
          <w:rFonts w:ascii="Book Antiqua" w:eastAsia="Book Antiqua" w:hAnsi="Book Antiqua" w:cs="Book Antiqua"/>
          <w:b/>
          <w:bCs/>
          <w:i/>
          <w:iCs/>
          <w:color w:val="000000"/>
        </w:rPr>
        <w:t>Immunosuppressant and tumor relapse post-</w:t>
      </w:r>
      <w:r>
        <w:rPr>
          <w:rFonts w:ascii="Book Antiqua" w:eastAsia="Book Antiqua" w:hAnsi="Book Antiqua" w:cs="Book Antiqua"/>
          <w:b/>
          <w:i/>
          <w:color w:val="000000"/>
        </w:rPr>
        <w:t>LT</w:t>
      </w:r>
    </w:p>
    <w:p w14:paraId="68E95709" w14:textId="6AD90C9F" w:rsidR="00F677E8" w:rsidRDefault="001B2B52">
      <w:pPr>
        <w:spacing w:line="360" w:lineRule="auto"/>
        <w:jc w:val="both"/>
        <w:rPr>
          <w:rFonts w:ascii="Book Antiqua" w:hAnsi="Book Antiqua"/>
        </w:rPr>
      </w:pPr>
      <w:r>
        <w:rPr>
          <w:rFonts w:ascii="Book Antiqua" w:eastAsia="Book Antiqua" w:hAnsi="Book Antiqua" w:cs="Book Antiqua"/>
          <w:color w:val="000000"/>
        </w:rPr>
        <w:t>Immunosuppressive agents are necessary to inhibit graft rejection after organ transplantation. However, immunosuppression plays an important role in the development and progression of tumors. Immunosuppressive therapy after LT makes the patient in a state of immunodeficiency chronically, which weakens the immune surveillance and defense of HCC or other tumors, and increases susceptibility to infection. Ultimately, it may increase the risk of HCC recurrence and metastasis after LT. CNI is a commonly used immunosuppressive agent after transplantation. However, many research data indicated that CNI-based re</w:t>
      </w:r>
      <w:r>
        <w:rPr>
          <w:rFonts w:ascii="Book Antiqua" w:eastAsia="Book Antiqua" w:hAnsi="Book Antiqua" w:cs="Book Antiqua"/>
          <w:color w:val="000000"/>
        </w:rPr>
        <w:t>gimens may in</w:t>
      </w:r>
      <w:r>
        <w:rPr>
          <w:rFonts w:ascii="Book Antiqua" w:eastAsia="Book Antiqua" w:hAnsi="Book Antiqua" w:cs="Book Antiqua"/>
          <w:color w:val="000000"/>
        </w:rPr>
        <w:t xml:space="preserve">crease the probability of tumor recurrence and metastasis, and it also has a direct carcinogenic activity that induces the growth and progression of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38,39]</w:t>
      </w:r>
      <w:r>
        <w:rPr>
          <w:rFonts w:ascii="Book Antiqua" w:eastAsia="Book Antiqua" w:hAnsi="Book Antiqua" w:cs="Book Antiqua"/>
          <w:color w:val="000000"/>
        </w:rPr>
        <w:t xml:space="preserve">. The traditional treatment view holds that there is no other immunosuppressive strategy that can effectively reduce the risk of tumor recurrence except for minimizing the dose of CNI after </w:t>
      </w:r>
      <w:proofErr w:type="gramStart"/>
      <w:r>
        <w:rPr>
          <w:rFonts w:ascii="Book Antiqua" w:eastAsia="Book Antiqua" w:hAnsi="Book Antiqua" w:cs="Book Antiqua"/>
          <w:color w:val="000000"/>
        </w:rPr>
        <w:t>transplantation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Therefore, it is an urgent problem to be solved whether other strategies can be used to replace or reduce the dose of CNI to minimize the risk of tumor recurrence and improve the prognosis of patients.</w:t>
      </w:r>
    </w:p>
    <w:p w14:paraId="5ABCEB8E" w14:textId="77777777" w:rsidR="00F677E8" w:rsidRDefault="00F677E8">
      <w:pPr>
        <w:spacing w:line="360" w:lineRule="auto"/>
        <w:jc w:val="both"/>
        <w:rPr>
          <w:rFonts w:ascii="Book Antiqua" w:hAnsi="Book Antiqua"/>
        </w:rPr>
      </w:pPr>
    </w:p>
    <w:p w14:paraId="1CA58705" w14:textId="01035855" w:rsidR="00F677E8" w:rsidRDefault="001B2B52">
      <w:pPr>
        <w:spacing w:line="360" w:lineRule="auto"/>
        <w:jc w:val="both"/>
        <w:rPr>
          <w:rFonts w:ascii="Book Antiqua" w:hAnsi="Book Antiqua"/>
        </w:rPr>
      </w:pPr>
      <w:r>
        <w:rPr>
          <w:rFonts w:ascii="Book Antiqua" w:eastAsia="Book Antiqua" w:hAnsi="Book Antiqua" w:cs="Book Antiqua"/>
          <w:b/>
          <w:bCs/>
          <w:i/>
          <w:iCs/>
          <w:color w:val="000000"/>
        </w:rPr>
        <w:t xml:space="preserve">Application of </w:t>
      </w:r>
      <w:r>
        <w:rPr>
          <w:rFonts w:ascii="Book Antiqua" w:eastAsia="Book Antiqua" w:hAnsi="Book Antiqua" w:cs="Book Antiqua"/>
          <w:b/>
          <w:bCs/>
          <w:i/>
          <w:iCs/>
          <w:color w:val="000000"/>
        </w:rPr>
        <w:t xml:space="preserve">RAPA </w:t>
      </w:r>
      <w:r w:rsidR="00747DEA">
        <w:rPr>
          <w:rFonts w:ascii="Book Antiqua" w:eastAsia="Book Antiqua" w:hAnsi="Book Antiqua" w:cs="Book Antiqua"/>
          <w:b/>
          <w:bCs/>
          <w:i/>
          <w:iCs/>
          <w:color w:val="000000"/>
        </w:rPr>
        <w:t xml:space="preserve">transformation </w:t>
      </w:r>
      <w:r>
        <w:rPr>
          <w:rFonts w:ascii="Book Antiqua" w:eastAsia="Book Antiqua" w:hAnsi="Book Antiqua" w:cs="Book Antiqua"/>
          <w:b/>
          <w:bCs/>
          <w:i/>
          <w:iCs/>
          <w:color w:val="000000"/>
        </w:rPr>
        <w:t xml:space="preserve">after </w:t>
      </w:r>
      <w:r w:rsidR="00747DEA">
        <w:rPr>
          <w:rFonts w:ascii="Book Antiqua" w:eastAsia="Book Antiqua" w:hAnsi="Book Antiqua" w:cs="Book Antiqua"/>
          <w:b/>
          <w:bCs/>
          <w:i/>
          <w:iCs/>
          <w:color w:val="000000"/>
        </w:rPr>
        <w:t>transplantation</w:t>
      </w:r>
    </w:p>
    <w:p w14:paraId="15399BE4" w14:textId="74D548BF" w:rsidR="00F677E8" w:rsidRDefault="001B2B52">
      <w:pPr>
        <w:spacing w:line="360" w:lineRule="auto"/>
        <w:jc w:val="both"/>
        <w:rPr>
          <w:rFonts w:ascii="Book Antiqua" w:hAnsi="Book Antiqua"/>
        </w:rPr>
      </w:pPr>
      <w:r>
        <w:rPr>
          <w:rFonts w:ascii="Book Antiqua" w:eastAsia="Book Antiqua" w:hAnsi="Book Antiqua" w:cs="Book Antiqua"/>
          <w:color w:val="000000"/>
        </w:rPr>
        <w:t xml:space="preserve">RAPA can also </w:t>
      </w:r>
      <w:r w:rsidR="00747DEA">
        <w:rPr>
          <w:rFonts w:ascii="Book Antiqua" w:eastAsia="Book Antiqua" w:hAnsi="Book Antiqua" w:cs="Book Antiqua"/>
          <w:color w:val="000000"/>
        </w:rPr>
        <w:t xml:space="preserve">have </w:t>
      </w:r>
      <w:r>
        <w:rPr>
          <w:rFonts w:ascii="Book Antiqua" w:eastAsia="Book Antiqua" w:hAnsi="Book Antiqua" w:cs="Book Antiqua"/>
          <w:color w:val="000000"/>
        </w:rPr>
        <w:t xml:space="preserve">anti-tumor effects by inhibiting tumor cell proliferation and angiogenesis while </w:t>
      </w:r>
      <w:r w:rsidR="00747DEA">
        <w:rPr>
          <w:rFonts w:ascii="Book Antiqua" w:eastAsia="Book Antiqua" w:hAnsi="Book Antiqua" w:cs="Book Antiqua"/>
          <w:color w:val="000000"/>
        </w:rPr>
        <w:t>exerting immunosuppressive effects</w:t>
      </w:r>
      <w:r>
        <w:rPr>
          <w:rFonts w:ascii="Book Antiqua" w:eastAsia="Book Antiqua" w:hAnsi="Book Antiqua" w:cs="Book Antiqua"/>
          <w:color w:val="000000"/>
        </w:rPr>
        <w:t xml:space="preserve">. RAPA conversion can effectively reduce the risk of post-LT HCC recurrence and prolong the tumor-free survival time of patients during different </w:t>
      </w:r>
      <w:proofErr w:type="gramStart"/>
      <w:r w:rsidR="00747DEA">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40,41]</w:t>
      </w:r>
      <w:r>
        <w:rPr>
          <w:rFonts w:ascii="Book Antiqua" w:eastAsia="Book Antiqua" w:hAnsi="Book Antiqua" w:cs="Book Antiqua"/>
          <w:color w:val="000000"/>
        </w:rPr>
        <w:t xml:space="preserve">. </w:t>
      </w:r>
      <w:r>
        <w:rPr>
          <w:rFonts w:ascii="Book Antiqua" w:eastAsia="Book Antiqua" w:hAnsi="Book Antiqua" w:cs="Book Antiqua"/>
          <w:color w:val="000000"/>
        </w:rPr>
        <w:t xml:space="preserve">Subsequently, meta-analysis affirmed to varying degrees the survival benefit of RAPA in HCC patients after LT, but these studies have their limitations because of single-center </w:t>
      </w:r>
      <w:proofErr w:type="gramStart"/>
      <w:r>
        <w:rPr>
          <w:rFonts w:ascii="Book Antiqua" w:eastAsia="Book Antiqua" w:hAnsi="Book Antiqua" w:cs="Book Antiqua"/>
          <w:color w:val="000000"/>
        </w:rPr>
        <w:t>experience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11,42,43]</w:t>
      </w:r>
      <w:r>
        <w:rPr>
          <w:rFonts w:ascii="Book Antiqua" w:eastAsia="Book Antiqua" w:hAnsi="Book Antiqua" w:cs="Book Antiqua"/>
          <w:color w:val="000000"/>
        </w:rPr>
        <w:t>. While RAPA is cons</w:t>
      </w:r>
      <w:r>
        <w:rPr>
          <w:rFonts w:ascii="Book Antiqua" w:eastAsia="Book Antiqua" w:hAnsi="Book Antiqua" w:cs="Book Antiqua"/>
          <w:color w:val="000000"/>
        </w:rPr>
        <w:t>idered a potenti</w:t>
      </w:r>
      <w:r>
        <w:rPr>
          <w:rFonts w:ascii="Book Antiqua" w:eastAsia="Book Antiqua" w:hAnsi="Book Antiqua" w:cs="Book Antiqua"/>
          <w:color w:val="000000"/>
        </w:rPr>
        <w:t xml:space="preserve">al ideal immunosuppressive agent, the therapeutic effect of RAPA in clinical application is still controversial. Although RAPA treatment decreased the recurrence rate and tumor-specific mortality rate (with no statistical difference), it did </w:t>
      </w:r>
      <w:r>
        <w:rPr>
          <w:rFonts w:ascii="Book Antiqua" w:eastAsia="Book Antiqua" w:hAnsi="Book Antiqua" w:cs="Book Antiqua"/>
          <w:color w:val="000000"/>
        </w:rPr>
        <w:lastRenderedPageBreak/>
        <w:t xml:space="preserve">not bring significant benefits to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Data from the Scientific Registry of Transplant Recipients, the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national transplant registry, showed a significant 5-year survival benefit for HCC transplant </w:t>
      </w:r>
      <w:r>
        <w:rPr>
          <w:rFonts w:ascii="Book Antiqua" w:eastAsia="Book Antiqua" w:hAnsi="Book Antiqua" w:cs="Book Antiqua"/>
          <w:color w:val="000000"/>
        </w:rPr>
        <w:t xml:space="preserve">patients </w:t>
      </w:r>
      <w:r w:rsidR="00747DEA">
        <w:rPr>
          <w:rFonts w:ascii="Book Antiqua" w:eastAsia="Book Antiqua" w:hAnsi="Book Antiqua" w:cs="Book Antiqua"/>
          <w:color w:val="000000"/>
        </w:rPr>
        <w:t>receiving</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RAPA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w:t>
      </w:r>
      <w:r w:rsidR="000B105F">
        <w:rPr>
          <w:rFonts w:ascii="Book Antiqua" w:eastAsia="Book Antiqua" w:hAnsi="Book Antiqua" w:cs="Book Antiqua"/>
          <w:color w:val="000000"/>
        </w:rPr>
        <w:t xml:space="preserve">To address controversy </w:t>
      </w:r>
      <w:r>
        <w:rPr>
          <w:rFonts w:ascii="Book Antiqua" w:eastAsia="Book Antiqua" w:hAnsi="Book Antiqua" w:cs="Book Antiqua"/>
          <w:color w:val="000000"/>
        </w:rPr>
        <w:t xml:space="preserve">over </w:t>
      </w:r>
      <w:r w:rsidR="000B105F">
        <w:rPr>
          <w:rFonts w:ascii="Book Antiqua" w:eastAsia="Book Antiqua" w:hAnsi="Book Antiqua" w:cs="Book Antiqua"/>
          <w:color w:val="000000"/>
        </w:rPr>
        <w:t xml:space="preserve">whether </w:t>
      </w:r>
      <w:r>
        <w:rPr>
          <w:rFonts w:ascii="Book Antiqua" w:eastAsia="Book Antiqua" w:hAnsi="Book Antiqua" w:cs="Book Antiqua"/>
          <w:color w:val="000000"/>
        </w:rPr>
        <w:t xml:space="preserve">survival benefits </w:t>
      </w:r>
      <w:r w:rsidR="000B105F">
        <w:rPr>
          <w:rFonts w:ascii="Book Antiqua" w:eastAsia="Book Antiqua" w:hAnsi="Book Antiqua" w:cs="Book Antiqua"/>
          <w:color w:val="000000"/>
        </w:rPr>
        <w:t>are</w:t>
      </w:r>
      <w:r>
        <w:rPr>
          <w:rFonts w:ascii="Book Antiqua" w:eastAsia="Book Antiqua" w:hAnsi="Book Antiqua" w:cs="Book Antiqua"/>
          <w:color w:val="000000"/>
        </w:rPr>
        <w:t xml:space="preserve"> associated with RAPA action targets and tissue expression levels, some researchers have done</w:t>
      </w:r>
      <w:r w:rsidR="000B105F">
        <w:rPr>
          <w:rFonts w:ascii="Book Antiqua" w:eastAsia="Book Antiqua" w:hAnsi="Book Antiqua" w:cs="Book Antiqua"/>
          <w:color w:val="000000"/>
        </w:rPr>
        <w:t xml:space="preserve"> such</w:t>
      </w:r>
      <w:r>
        <w:rPr>
          <w:rFonts w:ascii="Book Antiqua" w:eastAsia="Book Antiqua" w:hAnsi="Book Antiqua" w:cs="Book Antiqua"/>
          <w:color w:val="000000"/>
        </w:rPr>
        <w:t xml:space="preserve"> research on HCC patients with LT. </w:t>
      </w:r>
    </w:p>
    <w:p w14:paraId="5E1E41D5" w14:textId="3F6E7109" w:rsidR="00F677E8" w:rsidRDefault="001B2B5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RAPA may have significant benefits in HCC patients with over-activated mTOR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This view has been further confirmed in other studies</w:t>
      </w:r>
      <w:r w:rsidR="00747DEA">
        <w:rPr>
          <w:rFonts w:ascii="Book Antiqua" w:eastAsia="Book Antiqua" w:hAnsi="Book Antiqua" w:cs="Book Antiqua"/>
          <w:color w:val="000000"/>
        </w:rPr>
        <w:t xml:space="preserve">. </w:t>
      </w:r>
      <w:proofErr w:type="spellStart"/>
      <w:proofErr w:type="gramStart"/>
      <w:r>
        <w:rPr>
          <w:rFonts w:ascii="Book Antiqua" w:eastAsia="Book Antiqua" w:hAnsi="Book Antiqua" w:cs="Book Antiqua"/>
          <w:color w:val="000000"/>
        </w:rPr>
        <w:t>Guerrera</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hAnsi="Book Antiqua" w:cs="Book Antiqua" w:hint="eastAsia"/>
          <w:color w:val="000000"/>
          <w:lang w:eastAsia="zh-CN"/>
        </w:rPr>
        <w:t xml:space="preserve"> </w:t>
      </w:r>
      <w:r>
        <w:rPr>
          <w:rFonts w:ascii="Book Antiqua" w:eastAsia="Book Antiqua" w:hAnsi="Book Antiqua" w:cs="Book Antiqua"/>
          <w:color w:val="000000"/>
        </w:rPr>
        <w:t>found</w:t>
      </w:r>
      <w:r>
        <w:rPr>
          <w:rFonts w:ascii="Book Antiqua" w:eastAsia="Book Antiqua" w:hAnsi="Book Antiqua" w:cs="Book Antiqua"/>
          <w:color w:val="000000"/>
        </w:rPr>
        <w:t xml:space="preserve"> that the</w:t>
      </w:r>
      <w:r>
        <w:rPr>
          <w:rFonts w:ascii="Book Antiqua" w:eastAsia="Book Antiqua" w:hAnsi="Book Antiqua" w:cs="Book Antiqua"/>
          <w:color w:val="000000"/>
        </w:rPr>
        <w:t xml:space="preserve"> overexpression of the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pathway in tumor tissues was associated with an increase in post-LT recurrence, and suggested that mTOR inhibitors such as RAPA should be used in patients with </w:t>
      </w:r>
      <w:proofErr w:type="spellStart"/>
      <w:r>
        <w:rPr>
          <w:rFonts w:ascii="Book Antiqua" w:eastAsia="Book Antiqua" w:hAnsi="Book Antiqua" w:cs="Book Antiqua"/>
          <w:color w:val="000000"/>
        </w:rPr>
        <w:t>histopathologically</w:t>
      </w:r>
      <w:proofErr w:type="spellEnd"/>
      <w:r>
        <w:rPr>
          <w:rFonts w:ascii="Book Antiqua" w:eastAsia="Book Antiqua" w:hAnsi="Book Antiqua" w:cs="Book Antiqua"/>
          <w:color w:val="000000"/>
        </w:rPr>
        <w:t xml:space="preserve"> up-regulated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pathway in tumors, rather than as a unified drug for all HCC transplant patients. Based on </w:t>
      </w:r>
      <w:r w:rsidR="00747DEA">
        <w:rPr>
          <w:rFonts w:ascii="Book Antiqua" w:eastAsia="Book Antiqua" w:hAnsi="Book Antiqua" w:cs="Book Antiqua"/>
          <w:color w:val="000000"/>
        </w:rPr>
        <w:t>this theory</w:t>
      </w:r>
      <w:r>
        <w:rPr>
          <w:rFonts w:ascii="Book Antiqua" w:eastAsia="Book Antiqua" w:hAnsi="Book Antiqua" w:cs="Book Antiqua"/>
          <w:color w:val="000000"/>
        </w:rPr>
        <w:t>, we use animal models to find that RAPA can down-regulate Foxp3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Treg mediated tumor immune escape through the mTOR pathway. High expression of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Treg</w:t>
      </w:r>
      <w:proofErr w:type="spellEnd"/>
      <w:r>
        <w:rPr>
          <w:rFonts w:ascii="Book Antiqua" w:eastAsia="Book Antiqua" w:hAnsi="Book Antiqua" w:cs="Book Antiqua"/>
          <w:color w:val="000000"/>
        </w:rPr>
        <w:t xml:space="preserve"> </w:t>
      </w:r>
      <w:r w:rsidR="00747DEA">
        <w:rPr>
          <w:rFonts w:ascii="Book Antiqua" w:eastAsia="Book Antiqua" w:hAnsi="Book Antiqua" w:cs="Book Antiqua"/>
          <w:color w:val="000000"/>
        </w:rPr>
        <w:t xml:space="preserve">was associated with </w:t>
      </w:r>
      <w:r>
        <w:rPr>
          <w:rFonts w:ascii="Book Antiqua" w:eastAsia="Book Antiqua" w:hAnsi="Book Antiqua" w:cs="Book Antiqua"/>
          <w:color w:val="000000"/>
        </w:rPr>
        <w:t xml:space="preserve">a low rat survival </w:t>
      </w:r>
      <w:proofErr w:type="gramStart"/>
      <w:r>
        <w:rPr>
          <w:rFonts w:ascii="Book Antiqua" w:eastAsia="Book Antiqua" w:hAnsi="Book Antiqua" w:cs="Book Antiqua"/>
          <w:color w:val="000000"/>
        </w:rPr>
        <w:t>time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49D07792" w14:textId="77777777" w:rsidR="00F677E8" w:rsidRDefault="00F677E8">
      <w:pPr>
        <w:spacing w:line="360" w:lineRule="auto"/>
        <w:jc w:val="both"/>
        <w:rPr>
          <w:rFonts w:ascii="Book Antiqua" w:hAnsi="Book Antiqua"/>
        </w:rPr>
      </w:pPr>
    </w:p>
    <w:p w14:paraId="5D880B28" w14:textId="77777777" w:rsidR="00F677E8" w:rsidRDefault="001B2B52">
      <w:pPr>
        <w:spacing w:line="360" w:lineRule="auto"/>
        <w:jc w:val="both"/>
        <w:rPr>
          <w:rFonts w:ascii="Book Antiqua" w:hAnsi="Book Antiqua"/>
        </w:rPr>
      </w:pPr>
      <w:r>
        <w:rPr>
          <w:rFonts w:ascii="Book Antiqua" w:eastAsia="Book Antiqua" w:hAnsi="Book Antiqua" w:cs="Book Antiqua"/>
          <w:b/>
          <w:bCs/>
          <w:i/>
          <w:iCs/>
          <w:color w:val="000000"/>
        </w:rPr>
        <w:t xml:space="preserve">Clinical study of </w:t>
      </w:r>
      <w:r>
        <w:rPr>
          <w:rFonts w:ascii="Book Antiqua" w:eastAsia="Book Antiqua" w:hAnsi="Book Antiqua" w:cs="Book Antiqua"/>
          <w:b/>
          <w:i/>
          <w:color w:val="000000"/>
        </w:rPr>
        <w:t>RAPA</w:t>
      </w:r>
      <w:r>
        <w:rPr>
          <w:rFonts w:ascii="Book Antiqua" w:eastAsia="Book Antiqua" w:hAnsi="Book Antiqua" w:cs="Book Antiqua"/>
          <w:b/>
          <w:bCs/>
          <w:i/>
          <w:iCs/>
          <w:color w:val="000000"/>
        </w:rPr>
        <w:t xml:space="preserve"> conversion therapy</w:t>
      </w:r>
    </w:p>
    <w:p w14:paraId="4720E5AE" w14:textId="324B1432" w:rsidR="00F677E8" w:rsidRDefault="001B2B52">
      <w:pPr>
        <w:spacing w:line="360" w:lineRule="auto"/>
        <w:jc w:val="both"/>
        <w:rPr>
          <w:rFonts w:ascii="Book Antiqua" w:hAnsi="Book Antiqua"/>
        </w:rPr>
      </w:pPr>
      <w:r>
        <w:rPr>
          <w:rFonts w:ascii="Book Antiqua" w:eastAsia="Book Antiqua" w:hAnsi="Book Antiqua" w:cs="Book Antiqua"/>
          <w:color w:val="000000"/>
        </w:rPr>
        <w:t>A multicenter prospective randomized controlled phase 3 clinical trial</w:t>
      </w:r>
      <w:r>
        <w:rPr>
          <w:rFonts w:ascii="Book Antiqua" w:hAnsi="Book Antiqua" w:cs="Book Antiqua" w:hint="eastAsia"/>
          <w:color w:val="000000"/>
          <w:lang w:eastAsia="zh-CN"/>
        </w:rPr>
        <w:t xml:space="preserve"> (Table 1)</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Siliver</w:t>
      </w:r>
      <w:proofErr w:type="spellEnd"/>
      <w:r>
        <w:rPr>
          <w:rFonts w:ascii="Book Antiqua" w:eastAsia="Book Antiqua" w:hAnsi="Book Antiqua" w:cs="Book Antiqua"/>
          <w:color w:val="000000"/>
        </w:rPr>
        <w:t xml:space="preserve"> trial</w:t>
      </w:r>
      <w:r>
        <w:rPr>
          <w:rFonts w:ascii="Book Antiqua" w:eastAsia="Book Antiqua" w:hAnsi="Book Antiqua" w:cs="Book Antiqua"/>
          <w:color w:val="000000"/>
          <w:vertAlign w:val="superscript"/>
        </w:rPr>
        <w:t>[47]</w:t>
      </w:r>
      <w:r w:rsidR="00D24D67">
        <w:rPr>
          <w:rFonts w:ascii="Book Antiqua" w:eastAsia="Book Antiqua" w:hAnsi="Book Antiqua" w:cs="Book Antiqua"/>
          <w:color w:val="000000"/>
        </w:rPr>
        <w:t xml:space="preserve">, </w:t>
      </w:r>
      <w:r>
        <w:rPr>
          <w:rFonts w:ascii="Book Antiqua" w:eastAsia="Book Antiqua" w:hAnsi="Book Antiqua" w:cs="Book Antiqua"/>
          <w:color w:val="000000"/>
        </w:rPr>
        <w:t xml:space="preserve">showed that RAPA improved the recurrence-free survival and overall survival rates in the first 3 to 5 years in LT recipients with HCC, especially for low-risk patients defined according to the Milan criteria, but for patients with advanced HCC or </w:t>
      </w:r>
      <w:r w:rsidR="000B105F">
        <w:rPr>
          <w:rFonts w:ascii="Book Antiqua" w:eastAsia="Book Antiqua" w:hAnsi="Book Antiqua" w:cs="Book Antiqua"/>
          <w:color w:val="000000"/>
        </w:rPr>
        <w:t xml:space="preserve">a </w:t>
      </w:r>
      <w:r>
        <w:rPr>
          <w:rFonts w:ascii="Book Antiqua" w:eastAsia="Book Antiqua" w:hAnsi="Book Antiqua" w:cs="Book Antiqua"/>
          <w:color w:val="000000"/>
        </w:rPr>
        <w:t xml:space="preserve">long-term </w:t>
      </w:r>
      <w:r w:rsidR="000B105F">
        <w:rPr>
          <w:rFonts w:ascii="Book Antiqua" w:eastAsia="Book Antiqua" w:hAnsi="Book Antiqua" w:cs="Book Antiqua"/>
          <w:color w:val="000000"/>
        </w:rPr>
        <w:t xml:space="preserve">survival </w:t>
      </w:r>
      <w:r>
        <w:rPr>
          <w:rFonts w:ascii="Book Antiqua" w:eastAsia="Book Antiqua" w:hAnsi="Book Antiqua" w:cs="Book Antiqua"/>
          <w:color w:val="000000"/>
        </w:rPr>
        <w:t>of more than 5 years, RAPA does not significantly improve recurrence-free survival and mortality compared with traditional CNIs. This trial provides a high reference value for the clinical application of RAPA-based immunosuppressive regimen</w:t>
      </w:r>
      <w:r w:rsidR="000B105F">
        <w:rPr>
          <w:rFonts w:ascii="Book Antiqua" w:eastAsia="Book Antiqua" w:hAnsi="Book Antiqua" w:cs="Book Antiqua"/>
          <w:color w:val="000000"/>
        </w:rPr>
        <w:t>s</w:t>
      </w:r>
      <w:r>
        <w:rPr>
          <w:rFonts w:ascii="Book Antiqua" w:eastAsia="Book Antiqua" w:hAnsi="Book Antiqua" w:cs="Book Antiqua"/>
          <w:color w:val="000000"/>
        </w:rPr>
        <w:t xml:space="preserve"> in LT patients with HCC. At the same time, it also puts forward an important problem that needs to be solved, </w:t>
      </w:r>
      <w:r w:rsidR="000B105F">
        <w:rPr>
          <w:rFonts w:ascii="Book Antiqua" w:eastAsia="Book Antiqua" w:hAnsi="Book Antiqua" w:cs="Book Antiqua"/>
          <w:color w:val="000000"/>
        </w:rPr>
        <w:t xml:space="preserve">namely, </w:t>
      </w:r>
      <w:r>
        <w:rPr>
          <w:rFonts w:ascii="Book Antiqua" w:eastAsia="Book Antiqua" w:hAnsi="Book Antiqua" w:cs="Book Antiqua"/>
          <w:color w:val="000000"/>
        </w:rPr>
        <w:t>how to imp</w:t>
      </w:r>
      <w:r>
        <w:rPr>
          <w:rFonts w:ascii="Book Antiqua" w:eastAsia="Book Antiqua" w:hAnsi="Book Antiqua" w:cs="Book Antiqua"/>
          <w:color w:val="000000"/>
        </w:rPr>
        <w:t xml:space="preserve">rove long-term HCC recurrence-free and overall survival outcomes after 5 years in HCC patients undergoing LT. Whether to combine other treatments, such as targeted therapy, to improve patient survival benefits is an issue that needs to be considered. Subsequently, </w:t>
      </w:r>
      <w:proofErr w:type="spellStart"/>
      <w:r>
        <w:rPr>
          <w:rFonts w:ascii="Book Antiqua" w:eastAsia="Book Antiqua" w:hAnsi="Book Antiqua" w:cs="Book Antiqua"/>
          <w:color w:val="000000"/>
        </w:rPr>
        <w:lastRenderedPageBreak/>
        <w:t>Schnitzbauer</w:t>
      </w:r>
      <w:proofErr w:type="spellEnd"/>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 xml:space="preserve">et </w:t>
      </w:r>
      <w:proofErr w:type="gramStart"/>
      <w:r>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conducted an exploratory multivariate analysis of the data in the </w:t>
      </w:r>
      <w:proofErr w:type="spellStart"/>
      <w:r>
        <w:rPr>
          <w:rFonts w:ascii="Book Antiqua" w:eastAsia="Book Antiqua" w:hAnsi="Book Antiqua" w:cs="Book Antiqua"/>
          <w:color w:val="000000"/>
        </w:rPr>
        <w:t>Sil</w:t>
      </w:r>
      <w:r>
        <w:rPr>
          <w:rFonts w:ascii="Book Antiqua" w:eastAsia="Book Antiqua" w:hAnsi="Book Antiqua" w:cs="Book Antiqua"/>
          <w:color w:val="000000"/>
        </w:rPr>
        <w:t>iver</w:t>
      </w:r>
      <w:proofErr w:type="spellEnd"/>
      <w:r>
        <w:rPr>
          <w:rFonts w:ascii="Book Antiqua" w:eastAsia="Book Antiqua" w:hAnsi="Book Antiqua" w:cs="Book Antiqua"/>
          <w:color w:val="000000"/>
        </w:rPr>
        <w:t xml:space="preserve"> </w:t>
      </w:r>
      <w:r w:rsidR="000B105F">
        <w:rPr>
          <w:rFonts w:ascii="Book Antiqua" w:eastAsia="Book Antiqua" w:hAnsi="Book Antiqua" w:cs="Book Antiqua"/>
          <w:color w:val="000000"/>
        </w:rPr>
        <w:t xml:space="preserve">trial </w:t>
      </w:r>
      <w:r>
        <w:rPr>
          <w:rFonts w:ascii="Book Antiqua" w:eastAsia="Book Antiqua" w:hAnsi="Book Antiqua" w:cs="Book Antiqua"/>
          <w:color w:val="000000"/>
        </w:rPr>
        <w:t xml:space="preserve">and proposed that RAPA treatment for more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an independent factor for overall survival, </w:t>
      </w:r>
      <w:r w:rsidR="000B105F">
        <w:rPr>
          <w:rFonts w:ascii="Book Antiqua" w:eastAsia="Book Antiqua" w:hAnsi="Book Antiqua" w:cs="Book Antiqua"/>
          <w:color w:val="000000"/>
        </w:rPr>
        <w:t xml:space="preserve">and </w:t>
      </w:r>
      <w:r>
        <w:rPr>
          <w:rFonts w:ascii="Book Antiqua" w:eastAsia="Book Antiqua" w:hAnsi="Book Antiqua" w:cs="Book Antiqua"/>
          <w:color w:val="000000"/>
        </w:rPr>
        <w:t xml:space="preserve">compared with less than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RAPA treatment, the risk of death </w:t>
      </w:r>
      <w:r w:rsidR="000B105F">
        <w:rPr>
          <w:rFonts w:ascii="Book Antiqua" w:eastAsia="Book Antiqua" w:hAnsi="Book Antiqua" w:cs="Book Antiqua"/>
          <w:color w:val="000000"/>
        </w:rPr>
        <w:t xml:space="preserve">was </w:t>
      </w:r>
      <w:r>
        <w:rPr>
          <w:rFonts w:ascii="Book Antiqua" w:eastAsia="Book Antiqua" w:hAnsi="Book Antiqua" w:cs="Book Antiqua"/>
          <w:color w:val="000000"/>
        </w:rPr>
        <w:t xml:space="preserve">decreased by 30%. When another variable </w:t>
      </w:r>
      <w:r w:rsidR="000B105F">
        <w:rPr>
          <w:rFonts w:ascii="Book Antiqua" w:eastAsia="Book Antiqua" w:hAnsi="Book Antiqua" w:cs="Book Antiqua"/>
          <w:color w:val="000000"/>
        </w:rPr>
        <w:t>(</w:t>
      </w:r>
      <w:r>
        <w:rPr>
          <w:rFonts w:ascii="Book Antiqua" w:eastAsia="Book Antiqua" w:hAnsi="Book Antiqua" w:cs="Book Antiqua"/>
          <w:color w:val="000000"/>
        </w:rPr>
        <w:t>AFP index</w:t>
      </w:r>
      <w:r w:rsidR="000B105F">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t>was jointly evaluated, the risk of death decreased by 41% in patients with AFP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10 ng/mL and RAPA treatment for more than 3 mo. Besides, RAPA treatment can delay tumor recurrence, and patients have a longer survival time after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Coincidentally, Xu</w:t>
      </w:r>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 xml:space="preserve">et </w:t>
      </w:r>
      <w:proofErr w:type="gramStart"/>
      <w:r>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found that the recurrence-free survival rate of HCC transplant patients meeting the Milan criteria was not significantly different between the RAPA group and the control group, but under the intervention of RAPA, the overall survival time of the patients after recurrence was significantly longer than that of the control group. As one of the earliest transplant centers to use RAPA conversion therapy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13,50]</w:t>
      </w:r>
      <w:r>
        <w:rPr>
          <w:rFonts w:ascii="Book Antiqua" w:eastAsia="Book Antiqua" w:hAnsi="Book Antiqua" w:cs="Book Antiqua"/>
          <w:color w:val="000000"/>
        </w:rPr>
        <w:t>, we</w:t>
      </w:r>
      <w:r>
        <w:rPr>
          <w:rFonts w:ascii="Book Antiqua" w:eastAsia="Book Antiqua" w:hAnsi="Book Antiqua" w:cs="Book Antiqua"/>
          <w:color w:val="000000"/>
        </w:rPr>
        <w:t xml:space="preserve"> suggest</w:t>
      </w:r>
      <w:r w:rsidR="000B105F">
        <w:rPr>
          <w:rFonts w:ascii="Book Antiqua" w:eastAsia="Book Antiqua" w:hAnsi="Book Antiqua" w:cs="Book Antiqua"/>
          <w:color w:val="000000"/>
        </w:rPr>
        <w:t>ed</w:t>
      </w:r>
      <w:r>
        <w:rPr>
          <w:rFonts w:ascii="Book Antiqua" w:eastAsia="Book Antiqua" w:hAnsi="Book Antiqua" w:cs="Book Antiqua"/>
          <w:color w:val="000000"/>
        </w:rPr>
        <w:t xml:space="preserve"> that early conversion of RAPA after transplantation can improve the survival benefits of patients. The results of our previous study showed that RAPA-based therapy improved post-LT survival rates and decreased recurrence rates compared with the control group after LT. Moreover, our previous study also indicated that the therapeutic concentration of RAPA does not depend on drug dosage, but primarily on liver and renal function, rejection status, and anti-tumor effect. Furthermore, to avoid severe adverse reactions, we also suggest</w:t>
      </w:r>
      <w:r w:rsidR="000B105F">
        <w:rPr>
          <w:rFonts w:ascii="Book Antiqua" w:eastAsia="Book Antiqua" w:hAnsi="Book Antiqua" w:cs="Book Antiqua"/>
          <w:color w:val="000000"/>
        </w:rPr>
        <w:t>ed</w:t>
      </w:r>
      <w:r>
        <w:rPr>
          <w:rFonts w:ascii="Book Antiqua" w:eastAsia="Book Antiqua" w:hAnsi="Book Antiqua" w:cs="Book Antiqua"/>
          <w:color w:val="000000"/>
        </w:rPr>
        <w:t xml:space="preserve"> that serum RAPA levels should be maintained at ≤</w:t>
      </w:r>
      <w:r>
        <w:rPr>
          <w:rFonts w:ascii="Book Antiqua" w:hAnsi="Book Antiqua" w:cs="Book Antiqua" w:hint="eastAsia"/>
          <w:color w:val="000000"/>
          <w:lang w:eastAsia="zh-CN"/>
        </w:rPr>
        <w:t xml:space="preserve"> </w:t>
      </w:r>
      <w:r>
        <w:rPr>
          <w:rFonts w:ascii="Book Antiqua" w:eastAsia="Book Antiqua" w:hAnsi="Book Antiqua" w:cs="Book Antiqua"/>
          <w:color w:val="000000"/>
        </w:rPr>
        <w:t>10 ng/</w:t>
      </w:r>
      <w:proofErr w:type="gramStart"/>
      <w:r>
        <w:rPr>
          <w:rFonts w:ascii="Book Antiqua" w:eastAsia="Book Antiqua" w:hAnsi="Book Antiqua" w:cs="Book Antiqua"/>
          <w:color w:val="000000"/>
        </w:rPr>
        <w:t>mL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p>
    <w:p w14:paraId="5418307B" w14:textId="1FA5D73A" w:rsidR="00F677E8" w:rsidRDefault="001B2B5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Taken together, it </w:t>
      </w:r>
      <w:r w:rsidR="00254198">
        <w:rPr>
          <w:rFonts w:ascii="Book Antiqua" w:eastAsia="Book Antiqua" w:hAnsi="Book Antiqua" w:cs="Book Antiqua"/>
          <w:color w:val="000000"/>
        </w:rPr>
        <w:t xml:space="preserve">is of clinical importance </w:t>
      </w:r>
      <w:r>
        <w:rPr>
          <w:rFonts w:ascii="Book Antiqua" w:eastAsia="Book Antiqua" w:hAnsi="Book Antiqua" w:cs="Book Antiqua"/>
          <w:color w:val="000000"/>
        </w:rPr>
        <w:t>to clarify the condi</w:t>
      </w:r>
      <w:r>
        <w:rPr>
          <w:rFonts w:ascii="Book Antiqua" w:eastAsia="Book Antiqua" w:hAnsi="Book Antiqua" w:cs="Book Antiqua"/>
          <w:color w:val="000000"/>
        </w:rPr>
        <w:t>tions under which liver transplant patients with HCC are most likely to benefit from RAPA treatment. In particul</w:t>
      </w:r>
      <w:r>
        <w:rPr>
          <w:rFonts w:ascii="Book Antiqua" w:eastAsia="Book Antiqua" w:hAnsi="Book Antiqua" w:cs="Book Antiqua"/>
          <w:color w:val="000000"/>
        </w:rPr>
        <w:t xml:space="preserve">ar, </w:t>
      </w:r>
      <w:r w:rsidR="00254198">
        <w:rPr>
          <w:rFonts w:ascii="Book Antiqua" w:eastAsia="Book Antiqua" w:hAnsi="Book Antiqua" w:cs="Book Antiqua"/>
          <w:color w:val="000000"/>
        </w:rPr>
        <w:t xml:space="preserve">patients with </w:t>
      </w:r>
      <w:r>
        <w:rPr>
          <w:rFonts w:ascii="Book Antiqua" w:eastAsia="Book Antiqua" w:hAnsi="Book Antiqua" w:cs="Book Antiqua"/>
          <w:color w:val="000000"/>
        </w:rPr>
        <w:t xml:space="preserve">the overexpression of the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pathway in HCC can significantly benefit from the treatment of RAPA. However, overexpression </w:t>
      </w:r>
      <w:r w:rsidR="00CA0F1F">
        <w:rPr>
          <w:rFonts w:ascii="Book Antiqua" w:eastAsia="Book Antiqua" w:hAnsi="Book Antiqua" w:cs="Book Antiqua"/>
          <w:color w:val="000000"/>
        </w:rPr>
        <w:t xml:space="preserve">of the </w:t>
      </w:r>
      <w:proofErr w:type="spellStart"/>
      <w:r w:rsidR="00CA0F1F">
        <w:rPr>
          <w:rFonts w:ascii="Book Antiqua" w:eastAsia="Book Antiqua" w:hAnsi="Book Antiqua" w:cs="Book Antiqua"/>
          <w:color w:val="000000"/>
        </w:rPr>
        <w:t>mTOR</w:t>
      </w:r>
      <w:proofErr w:type="spellEnd"/>
      <w:r w:rsidR="00CA0F1F">
        <w:rPr>
          <w:rFonts w:ascii="Book Antiqua" w:eastAsia="Book Antiqua" w:hAnsi="Book Antiqua" w:cs="Book Antiqua"/>
          <w:color w:val="000000"/>
        </w:rPr>
        <w:t xml:space="preserve"> pathway </w:t>
      </w:r>
      <w:r>
        <w:rPr>
          <w:rFonts w:ascii="Book Antiqua" w:eastAsia="Book Antiqua" w:hAnsi="Book Antiqua" w:cs="Book Antiqua"/>
          <w:color w:val="000000"/>
        </w:rPr>
        <w:t xml:space="preserve">is not uniformly present in all HCC tumors, and there is no clear evidence for a benefit of RAPA use for non-mTOR pathway-dependent HCC. Moreover, a few studies have found that RAPA-based immunosuppressive regimens are associated with increased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rPr>
        <w:t xml:space="preserve">. Poor solubility is a disadvantage of RAPA in clinical application. Additionally, RAPA is unstable in physiological conditions, </w:t>
      </w:r>
      <w:r w:rsidR="00CA0F1F">
        <w:rPr>
          <w:rFonts w:ascii="Book Antiqua" w:eastAsia="Book Antiqua" w:hAnsi="Book Antiqua" w:cs="Book Antiqua"/>
          <w:color w:val="000000"/>
        </w:rPr>
        <w:t xml:space="preserve">and </w:t>
      </w:r>
      <w:r>
        <w:rPr>
          <w:rFonts w:ascii="Book Antiqua" w:eastAsia="Book Antiqua" w:hAnsi="Book Antiqua" w:cs="Book Antiqua"/>
          <w:color w:val="000000"/>
        </w:rPr>
        <w:t>it is n</w:t>
      </w:r>
      <w:r>
        <w:rPr>
          <w:rFonts w:ascii="Book Antiqua" w:eastAsia="Book Antiqua" w:hAnsi="Book Antiqua" w:cs="Book Antiqua"/>
          <w:color w:val="000000"/>
        </w:rPr>
        <w:t xml:space="preserve">ot suitable for oral administration because of a large decrease in hydrolytic activity under the condition of </w:t>
      </w:r>
      <w:r>
        <w:rPr>
          <w:rFonts w:ascii="Book Antiqua" w:eastAsia="Book Antiqua" w:hAnsi="Book Antiqua" w:cs="Book Antiqua"/>
          <w:color w:val="000000"/>
        </w:rPr>
        <w:lastRenderedPageBreak/>
        <w:t>physiological PH. Besides,</w:t>
      </w:r>
      <w:r>
        <w:rPr>
          <w:rFonts w:ascii="Book Antiqua" w:hAnsi="Book Antiqua" w:cs="Book Antiqua" w:hint="eastAsia"/>
          <w:color w:val="000000"/>
          <w:lang w:eastAsia="zh-CN"/>
        </w:rPr>
        <w:t xml:space="preserve"> l</w:t>
      </w:r>
      <w:r>
        <w:rPr>
          <w:rFonts w:ascii="Book Antiqua" w:eastAsia="Book Antiqua" w:hAnsi="Book Antiqua" w:cs="Book Antiqua"/>
          <w:color w:val="000000"/>
        </w:rPr>
        <w:t xml:space="preserve">ike other effective immunosuppressive drugs, the use of RAPA can also cause many side effects, including dyslipidemia,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peripheral edema, anemia, leukopenia, delayed wound healing, </w:t>
      </w:r>
      <w:r>
        <w:rPr>
          <w:rFonts w:ascii="Book Antiqua" w:eastAsia="Book Antiqua" w:hAnsi="Book Antiqua" w:cs="Book Antiqua"/>
          <w:i/>
          <w:color w:val="000000"/>
        </w:rPr>
        <w:t>etc</w:t>
      </w:r>
      <w:proofErr w:type="gramStart"/>
      <w:r>
        <w:rPr>
          <w:rFonts w:ascii="Book Antiqua" w:hAnsi="Book Antiqua" w:cs="Book Antiqua" w:hint="eastAsia"/>
          <w:i/>
          <w:color w:val="000000"/>
          <w:lang w:eastAsia="zh-CN"/>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Pr>
          <w:rFonts w:ascii="Book Antiqua" w:eastAsia="Book Antiqua" w:hAnsi="Book Antiqua" w:cs="Book Antiqua"/>
          <w:color w:val="000000"/>
        </w:rPr>
        <w:t>,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these side effects are relativ</w:t>
      </w:r>
      <w:r>
        <w:rPr>
          <w:rFonts w:ascii="Book Antiqua" w:eastAsia="Book Antiqua" w:hAnsi="Book Antiqua" w:cs="Book Antiqua"/>
          <w:color w:val="000000"/>
        </w:rPr>
        <w:t xml:space="preserve">ely </w:t>
      </w:r>
      <w:r w:rsidR="00CA0F1F">
        <w:rPr>
          <w:rFonts w:ascii="Book Antiqua" w:eastAsia="Book Antiqua" w:hAnsi="Book Antiqua" w:cs="Book Antiqua"/>
          <w:color w:val="000000"/>
        </w:rPr>
        <w:t xml:space="preserve">mild </w:t>
      </w:r>
      <w:r>
        <w:rPr>
          <w:rFonts w:ascii="Book Antiqua" w:eastAsia="Book Antiqua" w:hAnsi="Book Antiqua" w:cs="Book Antiqua"/>
          <w:color w:val="000000"/>
        </w:rPr>
        <w:t xml:space="preserve">and easy to manage. The above adverse </w:t>
      </w:r>
      <w:proofErr w:type="spellStart"/>
      <w:r w:rsidR="00CA0F1F">
        <w:rPr>
          <w:rFonts w:ascii="Book Antiqua" w:eastAsia="Book Antiqua" w:hAnsi="Book Antiqua" w:cs="Book Antiqua"/>
          <w:color w:val="000000"/>
        </w:rPr>
        <w:t>reacations</w:t>
      </w:r>
      <w:proofErr w:type="spellEnd"/>
      <w:r w:rsidR="00CA0F1F">
        <w:rPr>
          <w:rFonts w:ascii="Book Antiqua" w:eastAsia="Book Antiqua" w:hAnsi="Book Antiqua" w:cs="Book Antiqua"/>
          <w:color w:val="000000"/>
        </w:rPr>
        <w:t xml:space="preserve"> </w:t>
      </w:r>
      <w:r>
        <w:rPr>
          <w:rFonts w:ascii="Book Antiqua" w:eastAsia="Book Antiqua" w:hAnsi="Book Antiqua" w:cs="Book Antiqua"/>
          <w:color w:val="000000"/>
        </w:rPr>
        <w:t xml:space="preserve">could be alleviated or disappeared after a reduction in the instillation rate or drug withdrawal. Patients with dyslipidemia or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can choose corresponding lipid-lowering or glucose-lowering drugs, combined with diet and appropriate exercise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53,54]</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w:t>
      </w:r>
      <w:r w:rsidR="00CA0F1F">
        <w:rPr>
          <w:rFonts w:ascii="Book Antiqua" w:eastAsia="Book Antiqua" w:hAnsi="Book Antiqua" w:cs="Book Antiqua"/>
          <w:color w:val="000000"/>
        </w:rPr>
        <w:t>patients undergoing</w:t>
      </w:r>
      <w:r w:rsidR="00CA0F1F" w:rsidRPr="00CA0F1F">
        <w:rPr>
          <w:rFonts w:ascii="Book Antiqua" w:eastAsia="Book Antiqua" w:hAnsi="Book Antiqua" w:cs="Book Antiqua"/>
          <w:color w:val="000000"/>
        </w:rPr>
        <w:t xml:space="preserve"> </w:t>
      </w:r>
      <w:r w:rsidR="00CA0F1F">
        <w:rPr>
          <w:rFonts w:ascii="Book Antiqua" w:eastAsia="Book Antiqua" w:hAnsi="Book Antiqua" w:cs="Book Antiqua"/>
          <w:color w:val="000000"/>
        </w:rPr>
        <w:t xml:space="preserve">transplant for </w:t>
      </w:r>
      <w:r>
        <w:rPr>
          <w:rFonts w:ascii="Book Antiqua" w:eastAsia="Book Antiqua" w:hAnsi="Book Antiqua" w:cs="Book Antiqua"/>
          <w:color w:val="000000"/>
        </w:rPr>
        <w:t>HCC, how to establish an appropriate balance between risks and benefits still needs further research. RAPA-related derivatives have a considerable prospect in improving the poor solubility and stability of RAPA.</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RAPA-derivative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is also used as one of the main treatment options for HCC after </w:t>
      </w:r>
      <w:proofErr w:type="gramStart"/>
      <w:r>
        <w:rPr>
          <w:rFonts w:ascii="Book Antiqua" w:eastAsia="Book Antiqua" w:hAnsi="Book Antiqua" w:cs="Book Antiqua"/>
          <w:color w:val="000000"/>
        </w:rPr>
        <w:t>LT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The immune activity and anti-tumor effect of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are similar to </w:t>
      </w:r>
      <w:r w:rsidR="00CA0F1F">
        <w:rPr>
          <w:rFonts w:ascii="Book Antiqua" w:eastAsia="Book Antiqua" w:hAnsi="Book Antiqua" w:cs="Book Antiqua"/>
          <w:color w:val="000000"/>
        </w:rPr>
        <w:t xml:space="preserve">those </w:t>
      </w:r>
      <w:r>
        <w:rPr>
          <w:rFonts w:ascii="Book Antiqua" w:eastAsia="Book Antiqua" w:hAnsi="Book Antiqua" w:cs="Book Antiqua"/>
          <w:color w:val="000000"/>
        </w:rPr>
        <w:t xml:space="preserve">of RAPA. The aqueous solubility of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is superior </w:t>
      </w:r>
      <w:r>
        <w:rPr>
          <w:rFonts w:ascii="Book Antiqua" w:eastAsia="Book Antiqua" w:hAnsi="Book Antiqua" w:cs="Book Antiqua"/>
          <w:color w:val="000000"/>
        </w:rPr>
        <w:t xml:space="preserve">to that of RAPA, and its blood concentration is more stable. Compared with RAPA,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has higher oral bioavailability and metabolic </w:t>
      </w:r>
      <w:proofErr w:type="gramStart"/>
      <w:r>
        <w:rPr>
          <w:rFonts w:ascii="Book Antiqua" w:eastAsia="Book Antiqua" w:hAnsi="Book Antiqua" w:cs="Book Antiqua"/>
          <w:color w:val="000000"/>
        </w:rPr>
        <w:t>stability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and it also has a more significant protective effect on renal function</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eve</w:t>
      </w:r>
      <w:r>
        <w:rPr>
          <w:rFonts w:ascii="Book Antiqua" w:eastAsia="Book Antiqua" w:hAnsi="Book Antiqua" w:cs="Book Antiqua"/>
          <w:color w:val="000000"/>
        </w:rPr>
        <w:t>rolimus</w:t>
      </w:r>
      <w:proofErr w:type="spellEnd"/>
      <w:r>
        <w:rPr>
          <w:rFonts w:ascii="Book Antiqua" w:eastAsia="Book Antiqua" w:hAnsi="Book Antiqua" w:cs="Book Antiqua"/>
          <w:color w:val="000000"/>
        </w:rPr>
        <w:t xml:space="preserve"> </w:t>
      </w:r>
      <w:r w:rsidR="00CA0F1F">
        <w:rPr>
          <w:rFonts w:ascii="Book Antiqua" w:eastAsia="Book Antiqua" w:hAnsi="Book Antiqua" w:cs="Book Antiqua"/>
          <w:color w:val="000000"/>
        </w:rPr>
        <w:t xml:space="preserve">is </w:t>
      </w:r>
      <w:r>
        <w:rPr>
          <w:rFonts w:ascii="Book Antiqua" w:eastAsia="Book Antiqua" w:hAnsi="Book Antiqua" w:cs="Book Antiqua"/>
          <w:color w:val="000000"/>
        </w:rPr>
        <w:t xml:space="preserve">also </w:t>
      </w:r>
      <w:r w:rsidR="00CA0F1F">
        <w:rPr>
          <w:rFonts w:ascii="Book Antiqua" w:eastAsia="Book Antiqua" w:hAnsi="Book Antiqua" w:cs="Book Antiqua"/>
          <w:color w:val="000000"/>
        </w:rPr>
        <w:t xml:space="preserve">associated with </w:t>
      </w:r>
      <w:r>
        <w:rPr>
          <w:rFonts w:ascii="Book Antiqua" w:eastAsia="Book Antiqua" w:hAnsi="Book Antiqua" w:cs="Book Antiqua"/>
          <w:color w:val="000000"/>
        </w:rPr>
        <w:t xml:space="preserve">a high incidence of adverse effects. In particular, stomatitis is a common clinical symptom in </w:t>
      </w:r>
      <w:proofErr w:type="spellStart"/>
      <w:r>
        <w:rPr>
          <w:rFonts w:ascii="Book Antiqua" w:eastAsia="Book Antiqua" w:hAnsi="Book Antiqua" w:cs="Book Antiqua"/>
          <w:color w:val="000000"/>
        </w:rPr>
        <w:t>everolimus</w:t>
      </w:r>
      <w:proofErr w:type="spellEnd"/>
      <w:r>
        <w:rPr>
          <w:rFonts w:ascii="Book Antiqua" w:eastAsia="Book Antiqua" w:hAnsi="Book Antiqua" w:cs="Book Antiqua"/>
          <w:color w:val="000000"/>
        </w:rPr>
        <w:t xml:space="preserve"> users, </w:t>
      </w:r>
      <w:r w:rsidR="00CA0F1F">
        <w:rPr>
          <w:rFonts w:ascii="Book Antiqua" w:eastAsia="Book Antiqua" w:hAnsi="Book Antiqua" w:cs="Book Antiqua"/>
          <w:color w:val="000000"/>
        </w:rPr>
        <w:t>with a incidence</w:t>
      </w:r>
      <w:r>
        <w:rPr>
          <w:rFonts w:ascii="Book Antiqua" w:eastAsia="Book Antiqua" w:hAnsi="Book Antiqua" w:cs="Book Antiqua"/>
          <w:color w:val="000000"/>
        </w:rPr>
        <w:t xml:space="preserve"> up to 42.6</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Besides, dyslipide</w:t>
      </w:r>
      <w:r>
        <w:rPr>
          <w:rFonts w:ascii="Book Antiqua" w:eastAsia="Book Antiqua" w:hAnsi="Book Antiqua" w:cs="Book Antiqua"/>
          <w:color w:val="000000"/>
        </w:rPr>
        <w:t xml:space="preserve">mia is also more </w:t>
      </w:r>
      <w:proofErr w:type="gramStart"/>
      <w:r>
        <w:rPr>
          <w:rFonts w:ascii="Book Antiqua" w:eastAsia="Book Antiqua" w:hAnsi="Book Antiqua" w:cs="Book Antiqua"/>
          <w:color w:val="000000"/>
        </w:rPr>
        <w:t>common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The development of the derivatives of RAPA may produce better results in clinical application, and more in-depth research on its mechanisms is still needed in the future.</w:t>
      </w:r>
    </w:p>
    <w:p w14:paraId="3F08CA95" w14:textId="77777777" w:rsidR="00F677E8" w:rsidRDefault="00F677E8">
      <w:pPr>
        <w:spacing w:line="360" w:lineRule="auto"/>
        <w:jc w:val="both"/>
        <w:rPr>
          <w:rFonts w:ascii="Book Antiqua" w:hAnsi="Book Antiqua"/>
        </w:rPr>
      </w:pPr>
    </w:p>
    <w:p w14:paraId="4F507F2F" w14:textId="55E5B386" w:rsidR="00F677E8" w:rsidRDefault="001B2B52">
      <w:pPr>
        <w:spacing w:line="360" w:lineRule="auto"/>
        <w:jc w:val="both"/>
        <w:rPr>
          <w:rFonts w:ascii="Book Antiqua" w:hAnsi="Book Antiqua"/>
        </w:rPr>
      </w:pPr>
      <w:r>
        <w:rPr>
          <w:rFonts w:ascii="Book Antiqua" w:eastAsia="Book Antiqua" w:hAnsi="Book Antiqua" w:cs="Book Antiqua"/>
          <w:b/>
          <w:bCs/>
          <w:caps/>
          <w:color w:val="000000"/>
          <w:u w:val="single"/>
        </w:rPr>
        <w:t>Trends of combined therapy of RAPA and anti-tumor drugs in Survival Benefit</w:t>
      </w:r>
      <w:r>
        <w:rPr>
          <w:rFonts w:ascii="Book Antiqua" w:eastAsia="Book Antiqua" w:hAnsi="Book Antiqua" w:cs="Book Antiqua"/>
          <w:b/>
          <w:bCs/>
          <w:caps/>
          <w:color w:val="000000"/>
          <w:u w:val="single"/>
        </w:rPr>
        <w:t xml:space="preserve">s of transplant </w:t>
      </w:r>
      <w:r w:rsidR="001D6D42">
        <w:rPr>
          <w:rFonts w:ascii="Book Antiqua" w:eastAsia="Book Antiqua" w:hAnsi="Book Antiqua" w:cs="Book Antiqua"/>
          <w:b/>
          <w:bCs/>
          <w:caps/>
          <w:color w:val="000000"/>
          <w:u w:val="single"/>
        </w:rPr>
        <w:t>for HCC</w:t>
      </w:r>
      <w:r w:rsidR="001D6D42" w:rsidDel="001D6D42">
        <w:rPr>
          <w:rFonts w:ascii="Book Antiqua" w:eastAsia="Book Antiqua" w:hAnsi="Book Antiqua" w:cs="Book Antiqua"/>
          <w:b/>
          <w:bCs/>
          <w:caps/>
          <w:color w:val="000000"/>
          <w:u w:val="single"/>
        </w:rPr>
        <w:t xml:space="preserve"> </w:t>
      </w:r>
    </w:p>
    <w:p w14:paraId="5E2C0BBC" w14:textId="6D1CAE19" w:rsidR="00F677E8" w:rsidRDefault="001B2B52">
      <w:pPr>
        <w:spacing w:line="360" w:lineRule="auto"/>
        <w:jc w:val="both"/>
        <w:rPr>
          <w:rFonts w:ascii="Book Antiqua" w:hAnsi="Book Antiqua"/>
        </w:rPr>
      </w:pPr>
      <w:r>
        <w:rPr>
          <w:rFonts w:ascii="Book Antiqua" w:eastAsia="Book Antiqua" w:hAnsi="Book Antiqua" w:cs="Book Antiqua"/>
          <w:color w:val="000000"/>
        </w:rPr>
        <w:t>RAPA may be a promising immunosuppressive option in</w:t>
      </w:r>
      <w:r w:rsidR="001D6D42">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1D6D42">
        <w:rPr>
          <w:rFonts w:ascii="Book Antiqua" w:eastAsia="Book Antiqua" w:hAnsi="Book Antiqua" w:cs="Book Antiqua"/>
          <w:color w:val="000000"/>
        </w:rPr>
        <w:t xml:space="preserve"> undergoing transplant for HCC</w:t>
      </w:r>
      <w:r>
        <w:rPr>
          <w:rFonts w:ascii="Book Antiqua" w:eastAsia="Book Antiqua" w:hAnsi="Book Antiqua" w:cs="Book Antiqua"/>
          <w:color w:val="000000"/>
        </w:rPr>
        <w:t>, although there is no sufficient evidence for sustained benefit</w:t>
      </w:r>
      <w:r w:rsidR="001D6D42">
        <w:rPr>
          <w:rFonts w:ascii="Book Antiqua" w:eastAsia="Book Antiqua" w:hAnsi="Book Antiqua" w:cs="Book Antiqua"/>
          <w:color w:val="000000"/>
        </w:rPr>
        <w:t xml:space="preserve"> of this therapy</w:t>
      </w:r>
      <w:r>
        <w:rPr>
          <w:rFonts w:ascii="Book Antiqua" w:eastAsia="Book Antiqua" w:hAnsi="Book Antiqua" w:cs="Book Antiqua"/>
          <w:color w:val="000000"/>
        </w:rPr>
        <w:t xml:space="preserve">. How to improve the efficacy of RAPA in the long-term prognosis </w:t>
      </w:r>
      <w:r w:rsidR="001D6D42">
        <w:rPr>
          <w:rFonts w:ascii="Book Antiqua" w:eastAsia="Book Antiqua" w:hAnsi="Book Antiqua" w:cs="Book Antiqua"/>
          <w:color w:val="000000"/>
        </w:rPr>
        <w:t>should be the</w:t>
      </w:r>
      <w:r>
        <w:rPr>
          <w:rFonts w:ascii="Book Antiqua" w:eastAsia="Book Antiqua" w:hAnsi="Book Antiqua" w:cs="Book Antiqua"/>
          <w:color w:val="000000"/>
        </w:rPr>
        <w:t xml:space="preserve"> main research direction in the future. </w:t>
      </w:r>
      <w:r w:rsidR="001D6D42">
        <w:rPr>
          <w:rFonts w:ascii="Book Antiqua" w:eastAsia="Book Antiqua" w:hAnsi="Book Antiqua" w:cs="Book Antiqua"/>
          <w:color w:val="000000"/>
        </w:rPr>
        <w:t>S</w:t>
      </w:r>
      <w:r>
        <w:rPr>
          <w:rFonts w:ascii="Book Antiqua" w:eastAsia="Book Antiqua" w:hAnsi="Book Antiqua" w:cs="Book Antiqua"/>
          <w:color w:val="000000"/>
        </w:rPr>
        <w:t xml:space="preserve">o far, multiple studies have shown that the use of RAPA alone may have a limited anti-tumor effect, </w:t>
      </w:r>
      <w:r w:rsidR="001D6D42">
        <w:rPr>
          <w:rFonts w:ascii="Book Antiqua" w:eastAsia="Book Antiqua" w:hAnsi="Book Antiqua" w:cs="Book Antiqua"/>
          <w:color w:val="000000"/>
        </w:rPr>
        <w:t xml:space="preserve">and it is still not completely clear </w:t>
      </w:r>
      <w:r>
        <w:rPr>
          <w:rFonts w:ascii="Book Antiqua" w:eastAsia="Book Antiqua" w:hAnsi="Book Antiqua" w:cs="Book Antiqua"/>
          <w:color w:val="000000"/>
        </w:rPr>
        <w:t>whether the combination of anti-tum</w:t>
      </w:r>
      <w:r>
        <w:rPr>
          <w:rFonts w:ascii="Book Antiqua" w:eastAsia="Book Antiqua" w:hAnsi="Book Antiqua" w:cs="Book Antiqua"/>
          <w:color w:val="000000"/>
        </w:rPr>
        <w:t xml:space="preserve">or drugs and RAPA can achieve better synergistic anti-tumor </w:t>
      </w:r>
      <w:r>
        <w:rPr>
          <w:rFonts w:ascii="Book Antiqua" w:eastAsia="Book Antiqua" w:hAnsi="Book Antiqua" w:cs="Book Antiqua"/>
          <w:color w:val="000000"/>
        </w:rPr>
        <w:lastRenderedPageBreak/>
        <w:t>effects, such as molecular targeted drugs, immune checkpoint inhibitors, and anticancer traditional Chinese medicine</w:t>
      </w:r>
      <w:r>
        <w:rPr>
          <w:rFonts w:ascii="Book Antiqua" w:hAnsi="Book Antiqua" w:cs="Book Antiqua" w:hint="eastAsia"/>
          <w:color w:val="000000"/>
          <w:lang w:eastAsia="zh-CN"/>
        </w:rPr>
        <w:t xml:space="preserve"> (TCM)</w:t>
      </w:r>
      <w:r>
        <w:rPr>
          <w:rFonts w:ascii="Book Antiqua" w:eastAsia="Book Antiqua" w:hAnsi="Book Antiqua" w:cs="Book Antiqua"/>
          <w:color w:val="000000"/>
        </w:rPr>
        <w:t>. Such combination therapy has been reported and analyz</w:t>
      </w:r>
      <w:r>
        <w:rPr>
          <w:rFonts w:ascii="Book Antiqua" w:eastAsia="Book Antiqua" w:hAnsi="Book Antiqua" w:cs="Book Antiqua"/>
          <w:color w:val="000000"/>
        </w:rPr>
        <w:t xml:space="preserve">ed, </w:t>
      </w:r>
      <w:r w:rsidR="001D6D42">
        <w:rPr>
          <w:rFonts w:ascii="Book Antiqua" w:eastAsia="Book Antiqua" w:hAnsi="Book Antiqua" w:cs="Book Antiqua"/>
          <w:color w:val="000000"/>
        </w:rPr>
        <w:t xml:space="preserve">and </w:t>
      </w:r>
      <w:r>
        <w:rPr>
          <w:rFonts w:ascii="Book Antiqua" w:eastAsia="Book Antiqua" w:hAnsi="Book Antiqua" w:cs="Book Antiqua"/>
          <w:color w:val="000000"/>
        </w:rPr>
        <w:t>the</w:t>
      </w:r>
      <w:r w:rsidR="001D6D42">
        <w:rPr>
          <w:rFonts w:ascii="Book Antiqua" w:eastAsia="Book Antiqua" w:hAnsi="Book Antiqua" w:cs="Book Antiqua"/>
          <w:color w:val="000000"/>
        </w:rPr>
        <w:t xml:space="preserve"> prerequisite for </w:t>
      </w:r>
      <w:r>
        <w:rPr>
          <w:rFonts w:ascii="Book Antiqua" w:eastAsia="Book Antiqua" w:hAnsi="Book Antiqua" w:cs="Book Antiqua"/>
          <w:color w:val="000000"/>
        </w:rPr>
        <w:t>combined therapy is that the anti-tumor mechanisms of the two drugs are different or have a synergistic effect, which can increase the anti-tumor effect in different degrees.</w:t>
      </w:r>
    </w:p>
    <w:p w14:paraId="5ACB0715" w14:textId="77777777" w:rsidR="00F677E8" w:rsidRDefault="00F677E8">
      <w:pPr>
        <w:spacing w:line="360" w:lineRule="auto"/>
        <w:jc w:val="both"/>
        <w:rPr>
          <w:rFonts w:ascii="Book Antiqua" w:hAnsi="Book Antiqua"/>
        </w:rPr>
      </w:pPr>
    </w:p>
    <w:p w14:paraId="39DB9E06" w14:textId="77777777" w:rsidR="00F677E8" w:rsidRDefault="001B2B52">
      <w:pPr>
        <w:spacing w:line="360" w:lineRule="auto"/>
        <w:jc w:val="both"/>
        <w:rPr>
          <w:rFonts w:ascii="Book Antiqua" w:hAnsi="Book Antiqua"/>
        </w:rPr>
      </w:pPr>
      <w:r>
        <w:rPr>
          <w:rFonts w:ascii="Book Antiqua" w:eastAsia="Book Antiqua" w:hAnsi="Book Antiqua" w:cs="Book Antiqua"/>
          <w:b/>
          <w:bCs/>
          <w:i/>
          <w:iCs/>
          <w:color w:val="000000"/>
        </w:rPr>
        <w:t>Combination of RAPA and molecular targeted drugs</w:t>
      </w:r>
    </w:p>
    <w:p w14:paraId="394A2D83" w14:textId="65EF1504" w:rsidR="00F677E8" w:rsidRDefault="001B2B52">
      <w:pPr>
        <w:spacing w:line="360" w:lineRule="auto"/>
        <w:jc w:val="both"/>
        <w:rPr>
          <w:rFonts w:ascii="Book Antiqua" w:hAnsi="Book Antiqua"/>
        </w:rPr>
      </w:pPr>
      <w:r>
        <w:rPr>
          <w:rFonts w:ascii="Book Antiqua" w:eastAsia="Book Antiqua" w:hAnsi="Book Antiqua" w:cs="Book Antiqua"/>
          <w:color w:val="000000"/>
        </w:rPr>
        <w:t xml:space="preserve">Till now, molecular targeted drugs are one of the first-line choices for patients with advanced HCC, but </w:t>
      </w:r>
      <w:r w:rsidR="001E4CB8">
        <w:rPr>
          <w:rFonts w:ascii="Book Antiqua" w:eastAsia="Book Antiqua" w:hAnsi="Book Antiqua" w:cs="Book Antiqua"/>
          <w:color w:val="000000"/>
        </w:rPr>
        <w:t>there are still</w:t>
      </w:r>
      <w:r>
        <w:rPr>
          <w:rFonts w:ascii="Book Antiqua" w:eastAsia="Book Antiqua" w:hAnsi="Book Antiqua" w:cs="Book Antiqua"/>
          <w:color w:val="000000"/>
        </w:rPr>
        <w:t xml:space="preserve"> many problems in th</w:t>
      </w:r>
      <w:r>
        <w:rPr>
          <w:rFonts w:ascii="Book Antiqua" w:eastAsia="Book Antiqua" w:hAnsi="Book Antiqua" w:cs="Book Antiqua"/>
          <w:color w:val="000000"/>
        </w:rPr>
        <w:t>e application of these drugs, such as individual differences in drug sensitivity, drug resistance, and serious side effects caused by high doses of drugs. Therefore, how to improve the sensitivity of liver cancer cells to targeted drugs while reducing drug dose is an urgent problem to be solved in clinical practice. Sorafenib (SOR) has been the main targeting drug for patients with advanced HCC since it was approved in 2</w:t>
      </w:r>
      <w:r>
        <w:rPr>
          <w:rFonts w:ascii="Book Antiqua" w:eastAsia="Book Antiqua" w:hAnsi="Book Antiqua" w:cs="Book Antiqua"/>
          <w:color w:val="000000"/>
        </w:rPr>
        <w:t xml:space="preserve">007, </w:t>
      </w:r>
      <w:r w:rsidR="001E4CB8">
        <w:rPr>
          <w:rFonts w:ascii="Book Antiqua" w:eastAsia="Book Antiqua" w:hAnsi="Book Antiqua" w:cs="Book Antiqua"/>
          <w:color w:val="000000"/>
        </w:rPr>
        <w:t xml:space="preserve">and </w:t>
      </w:r>
      <w:r>
        <w:rPr>
          <w:rFonts w:ascii="Book Antiqua" w:eastAsia="Book Antiqua" w:hAnsi="Book Antiqua" w:cs="Book Antiqua"/>
          <w:color w:val="000000"/>
        </w:rPr>
        <w:t xml:space="preserve">it can not only directly inhibit tumor cell growth by inhibiting </w:t>
      </w:r>
      <w:r w:rsidR="001E4CB8">
        <w:rPr>
          <w:rFonts w:ascii="Book Antiqua" w:eastAsia="Book Antiqua" w:hAnsi="Book Antiqua" w:cs="Book Antiqua"/>
          <w:color w:val="000000"/>
        </w:rPr>
        <w:t xml:space="preserve">the </w:t>
      </w:r>
      <w:r>
        <w:rPr>
          <w:rFonts w:ascii="Book Antiqua" w:eastAsia="Book Antiqua" w:hAnsi="Book Antiqua" w:cs="Book Antiqua"/>
          <w:color w:val="000000"/>
        </w:rPr>
        <w:t xml:space="preserve">RAF/MEK/ERK signal transduction pathway, but also indirectly exert its anti-tumor effect by inhibiting tumor angiogenesis. Previous studies have proposed that the anti-angiogenic effect of SOR in combination with RAPA is </w:t>
      </w:r>
      <w:proofErr w:type="gramStart"/>
      <w:r>
        <w:rPr>
          <w:rFonts w:ascii="Book Antiqua" w:eastAsia="Book Antiqua" w:hAnsi="Book Antiqua" w:cs="Book Antiqua"/>
          <w:color w:val="000000"/>
        </w:rPr>
        <w:t>enhanced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In the clinical retrospective study, Gomez-Martin</w:t>
      </w:r>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 xml:space="preserve">et </w:t>
      </w:r>
      <w:proofErr w:type="gramStart"/>
      <w:r>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reported that the combination of SOR and RAPA could achieve </w:t>
      </w:r>
      <w:r w:rsidR="001E4CB8">
        <w:rPr>
          <w:rFonts w:ascii="Book Antiqua" w:eastAsia="Book Antiqua" w:hAnsi="Book Antiqua" w:cs="Book Antiqua"/>
          <w:color w:val="000000"/>
        </w:rPr>
        <w:t xml:space="preserve">a </w:t>
      </w:r>
      <w:r>
        <w:rPr>
          <w:rFonts w:ascii="Book Antiqua" w:eastAsia="Book Antiqua" w:hAnsi="Book Antiqua" w:cs="Book Antiqua"/>
          <w:color w:val="000000"/>
        </w:rPr>
        <w:t>better anti-tu</w:t>
      </w:r>
      <w:r>
        <w:rPr>
          <w:rFonts w:ascii="Book Antiqua" w:eastAsia="Book Antiqua" w:hAnsi="Book Antiqua" w:cs="Book Antiqua"/>
          <w:color w:val="000000"/>
        </w:rPr>
        <w:t xml:space="preserve">mor effect in patients with post-LT recurrence but without the chance of secondary operation, and suggested that high-risk HCC transplant patients should choose RAPA-based immunosuppressive regimen combined with SOR to prevent HCC recurrence. For patients in the palliative treatment group (mainly including arterial chemoembolization, chemotherapy, or radiotherapy after post-LT recurrence), the survival rate of patients under the combined treatment of SOR and RAPA was significantly improved, but for patients in the radical treatment group (mainly including surgical resection or ablation after post-LT recurrence), the combined treatment did not show survival </w:t>
      </w:r>
      <w:proofErr w:type="gramStart"/>
      <w:r>
        <w:rPr>
          <w:rFonts w:ascii="Book Antiqua" w:eastAsia="Book Antiqua" w:hAnsi="Book Antiqua" w:cs="Book Antiqua"/>
          <w:color w:val="000000"/>
        </w:rPr>
        <w:t>benefits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It is also noteworthy that some patients in the above studies had varying degrees of toxic and side effects, such as</w:t>
      </w:r>
      <w:r>
        <w:rPr>
          <w:rFonts w:ascii="Book Antiqua" w:eastAsia="Book Antiqua" w:hAnsi="Book Antiqua" w:cs="Book Antiqua"/>
          <w:color w:val="000000"/>
        </w:rPr>
        <w:t xml:space="preserve"> diarrhea</w:t>
      </w:r>
      <w:r w:rsidR="001E4CB8">
        <w:rPr>
          <w:rFonts w:ascii="Book Antiqua" w:eastAsia="Book Antiqua" w:hAnsi="Book Antiqua" w:cs="Book Antiqua"/>
          <w:color w:val="000000"/>
        </w:rPr>
        <w:t xml:space="preserve"> and </w:t>
      </w:r>
      <w:r>
        <w:rPr>
          <w:rFonts w:ascii="Book Antiqua" w:eastAsia="Book Antiqua" w:hAnsi="Book Antiqua" w:cs="Book Antiqua"/>
          <w:color w:val="000000"/>
        </w:rPr>
        <w:t>proteinuria. The sup</w:t>
      </w:r>
      <w:r>
        <w:rPr>
          <w:rFonts w:ascii="Book Antiqua" w:eastAsia="Book Antiqua" w:hAnsi="Book Antiqua" w:cs="Book Antiqua"/>
          <w:color w:val="000000"/>
        </w:rPr>
        <w:t xml:space="preserve">erposition of toxicity and side effects </w:t>
      </w:r>
      <w:r>
        <w:rPr>
          <w:rFonts w:ascii="Book Antiqua" w:eastAsia="Book Antiqua" w:hAnsi="Book Antiqua" w:cs="Book Antiqua"/>
          <w:color w:val="000000"/>
        </w:rPr>
        <w:lastRenderedPageBreak/>
        <w:t xml:space="preserve">may be the main obstacle </w:t>
      </w:r>
      <w:r>
        <w:rPr>
          <w:rFonts w:ascii="Book Antiqua" w:eastAsia="Book Antiqua" w:hAnsi="Book Antiqua" w:cs="Book Antiqua"/>
          <w:color w:val="000000"/>
        </w:rPr>
        <w:t>to limit</w:t>
      </w:r>
      <w:r w:rsidR="001E4CB8">
        <w:rPr>
          <w:rFonts w:ascii="Book Antiqua" w:eastAsia="Book Antiqua" w:hAnsi="Book Antiqua" w:cs="Book Antiqua"/>
          <w:color w:val="000000"/>
        </w:rPr>
        <w:t>ing</w:t>
      </w:r>
      <w:r>
        <w:rPr>
          <w:rFonts w:ascii="Book Antiqua" w:eastAsia="Book Antiqua" w:hAnsi="Book Antiqua" w:cs="Book Antiqua"/>
          <w:color w:val="000000"/>
        </w:rPr>
        <w:t xml:space="preserve"> the combined use of SOR and RAPA, and further studies are warranted to evaluate the</w:t>
      </w:r>
      <w:r w:rsidR="001E4CB8">
        <w:rPr>
          <w:rFonts w:ascii="Book Antiqua" w:eastAsia="Book Antiqua" w:hAnsi="Book Antiqua" w:cs="Book Antiqua"/>
          <w:color w:val="000000"/>
        </w:rPr>
        <w:t>ir</w:t>
      </w:r>
      <w:r>
        <w:rPr>
          <w:rFonts w:ascii="Book Antiqua" w:eastAsia="Book Antiqua" w:hAnsi="Book Antiqua" w:cs="Book Antiqua"/>
          <w:color w:val="000000"/>
        </w:rPr>
        <w:t xml:space="preserve"> advantages and disadvantages in the future.</w:t>
      </w:r>
    </w:p>
    <w:p w14:paraId="6DC0D28E" w14:textId="0C567413" w:rsidR="00F677E8" w:rsidRDefault="001B2B52">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 xml:space="preserve">In 2017, the American Clinical Oncology Annual Meeting (ASCO) released the REFLECT data of </w:t>
      </w:r>
      <w:r w:rsidR="00722C19">
        <w:rPr>
          <w:rFonts w:ascii="Book Antiqua" w:eastAsia="Book Antiqua" w:hAnsi="Book Antiqua" w:cs="Book Antiqua"/>
          <w:color w:val="000000"/>
        </w:rPr>
        <w:t xml:space="preserve">a </w:t>
      </w:r>
      <w:r>
        <w:rPr>
          <w:rFonts w:ascii="Book Antiqua" w:eastAsia="Book Antiqua" w:hAnsi="Book Antiqua" w:cs="Book Antiqua"/>
          <w:color w:val="000000"/>
        </w:rPr>
        <w:t xml:space="preserve">phase 3 clinical trial of </w:t>
      </w:r>
      <w:proofErr w:type="spellStart"/>
      <w:proofErr w:type="gramStart"/>
      <w:r w:rsidR="00722C19">
        <w:rPr>
          <w:rFonts w:ascii="Book Antiqua" w:eastAsia="Book Antiqua" w:hAnsi="Book Antiqua" w:cs="Book Antiqua"/>
          <w:color w:val="000000"/>
        </w:rPr>
        <w:t>lenvatinib</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Then</w:t>
      </w:r>
      <w:r w:rsidR="00722C19">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00722C19">
        <w:rPr>
          <w:rFonts w:ascii="Book Antiqua" w:eastAsia="Book Antiqua" w:hAnsi="Book Antiqua" w:cs="Book Antiqua"/>
          <w:color w:val="000000"/>
        </w:rPr>
        <w:t>lenvatinib</w:t>
      </w:r>
      <w:proofErr w:type="spellEnd"/>
      <w:r w:rsidR="00722C19">
        <w:rPr>
          <w:rFonts w:ascii="Book Antiqua" w:eastAsia="Book Antiqua" w:hAnsi="Book Antiqua" w:cs="Book Antiqua"/>
          <w:color w:val="000000"/>
        </w:rPr>
        <w:t xml:space="preserve"> </w:t>
      </w:r>
      <w:r>
        <w:rPr>
          <w:rFonts w:ascii="Book Antiqua" w:eastAsia="Book Antiqua" w:hAnsi="Book Antiqua" w:cs="Book Antiqua"/>
          <w:color w:val="000000"/>
        </w:rPr>
        <w:t xml:space="preserve">was recommended as the first-line targeted therapy </w:t>
      </w:r>
      <w:r w:rsidR="00722C19">
        <w:rPr>
          <w:rFonts w:ascii="Book Antiqua" w:eastAsia="Book Antiqua" w:hAnsi="Book Antiqua" w:cs="Book Antiqua"/>
          <w:color w:val="000000"/>
        </w:rPr>
        <w:t xml:space="preserve">for </w:t>
      </w:r>
      <w:proofErr w:type="spellStart"/>
      <w:r>
        <w:rPr>
          <w:rFonts w:ascii="Book Antiqua" w:eastAsia="Book Antiqua" w:hAnsi="Book Antiqua" w:cs="Book Antiqua"/>
          <w:color w:val="000000"/>
        </w:rPr>
        <w:t>unresectable</w:t>
      </w:r>
      <w:proofErr w:type="spellEnd"/>
      <w:r>
        <w:rPr>
          <w:rFonts w:ascii="Book Antiqua" w:eastAsia="Book Antiqua" w:hAnsi="Book Antiqua" w:cs="Book Antiqua"/>
          <w:color w:val="000000"/>
        </w:rPr>
        <w:t xml:space="preserve"> HCC by the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Food and Drug Administration, Japan, and the Chinese Society of Clinical Oncology, breaking the dominant position of SOR in first-line therapy. Lenvatinib is a multi-target tyrosine kinase inhibitor</w:t>
      </w:r>
      <w:r w:rsidR="00722C19">
        <w:rPr>
          <w:rFonts w:ascii="Book Antiqua" w:eastAsia="Book Antiqua" w:hAnsi="Book Antiqua" w:cs="Book Antiqua"/>
          <w:color w:val="000000"/>
        </w:rPr>
        <w:t xml:space="preserve"> that</w:t>
      </w:r>
      <w:r>
        <w:rPr>
          <w:rFonts w:ascii="Book Antiqua" w:eastAsia="Book Antiqua" w:hAnsi="Book Antiqua" w:cs="Book Antiqua"/>
          <w:color w:val="000000"/>
        </w:rPr>
        <w:t xml:space="preserve"> can inhibit </w:t>
      </w:r>
      <w:r>
        <w:rPr>
          <w:rFonts w:ascii="Book Antiqua" w:eastAsia="Book Antiqua" w:hAnsi="Book Antiqua" w:cs="Book Antiqua"/>
          <w:color w:val="000000"/>
        </w:rPr>
        <w:t>VEGF receptor and fibroblast growth factor recep</w:t>
      </w:r>
      <w:r>
        <w:rPr>
          <w:rFonts w:ascii="Book Antiqua" w:eastAsia="Book Antiqua" w:hAnsi="Book Antiqua" w:cs="Book Antiqua"/>
          <w:color w:val="000000"/>
        </w:rPr>
        <w:t>tor</w:t>
      </w:r>
      <w:r w:rsidR="00722C19">
        <w:rPr>
          <w:rFonts w:ascii="Book Antiqua" w:eastAsia="Book Antiqua" w:hAnsi="Book Antiqua" w:cs="Book Antiqua"/>
          <w:color w:val="000000"/>
        </w:rPr>
        <w:t>,</w:t>
      </w:r>
      <w:r>
        <w:rPr>
          <w:rFonts w:ascii="Book Antiqua" w:eastAsia="Book Antiqua" w:hAnsi="Book Antiqua" w:cs="Book Antiqua"/>
          <w:color w:val="000000"/>
        </w:rPr>
        <w:t xml:space="preserve"> which was known as the landmark development of targeting drugs in liver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63,64]</w:t>
      </w:r>
      <w:r>
        <w:rPr>
          <w:rFonts w:ascii="Book Antiqua" w:eastAsia="Book Antiqua" w:hAnsi="Book Antiqua" w:cs="Book Antiqua"/>
          <w:color w:val="000000"/>
        </w:rPr>
        <w:t xml:space="preserve">. The overall survival of patients with advanced HCC </w:t>
      </w:r>
      <w:r w:rsidR="00722C19">
        <w:rPr>
          <w:rFonts w:ascii="Book Antiqua" w:eastAsia="Book Antiqua" w:hAnsi="Book Antiqua" w:cs="Book Antiqua"/>
          <w:color w:val="000000"/>
        </w:rPr>
        <w:t xml:space="preserve">treated with </w:t>
      </w:r>
      <w:proofErr w:type="spellStart"/>
      <w:r w:rsidR="00722C19">
        <w:rPr>
          <w:rFonts w:ascii="Book Antiqua" w:eastAsia="Book Antiqua" w:hAnsi="Book Antiqua" w:cs="Book Antiqua"/>
          <w:color w:val="000000"/>
        </w:rPr>
        <w:t>lenvatinib</w:t>
      </w:r>
      <w:proofErr w:type="spellEnd"/>
      <w:r w:rsidR="00722C19">
        <w:rPr>
          <w:rFonts w:ascii="Book Antiqua" w:eastAsia="Book Antiqua" w:hAnsi="Book Antiqua" w:cs="Book Antiqua"/>
          <w:color w:val="000000"/>
        </w:rPr>
        <w:t xml:space="preserve"> </w:t>
      </w:r>
      <w:r>
        <w:rPr>
          <w:rFonts w:ascii="Book Antiqua" w:eastAsia="Book Antiqua" w:hAnsi="Book Antiqua" w:cs="Book Antiqua"/>
          <w:color w:val="000000"/>
        </w:rPr>
        <w:t xml:space="preserve">was similar to that of </w:t>
      </w:r>
      <w:r w:rsidR="00722C19">
        <w:rPr>
          <w:rFonts w:ascii="Book Antiqua" w:eastAsia="Book Antiqua" w:hAnsi="Book Antiqua" w:cs="Book Antiqua"/>
          <w:color w:val="000000"/>
        </w:rPr>
        <w:t xml:space="preserve">patients treated with </w:t>
      </w:r>
      <w:r>
        <w:rPr>
          <w:rFonts w:ascii="Book Antiqua" w:eastAsia="Book Antiqua" w:hAnsi="Book Antiqua" w:cs="Book Antiqua"/>
          <w:color w:val="000000"/>
        </w:rPr>
        <w:t xml:space="preserve">SOR, and the objective remission rate (40.6% </w:t>
      </w:r>
      <w:r>
        <w:rPr>
          <w:rFonts w:ascii="Book Antiqua" w:eastAsia="Book Antiqua" w:hAnsi="Book Antiqua" w:cs="Book Antiqua"/>
          <w:i/>
          <w:iCs/>
          <w:color w:val="000000"/>
        </w:rPr>
        <w:t>vs</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12.4%) and progression-free survival time (7.3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patients in the </w:t>
      </w:r>
      <w:proofErr w:type="spellStart"/>
      <w:r w:rsidR="00722C19">
        <w:rPr>
          <w:rFonts w:ascii="Book Antiqua" w:eastAsia="Book Antiqua" w:hAnsi="Book Antiqua" w:cs="Book Antiqua"/>
          <w:color w:val="000000"/>
        </w:rPr>
        <w:t>lenvatinib</w:t>
      </w:r>
      <w:proofErr w:type="spellEnd"/>
      <w:r w:rsidR="00722C19">
        <w:rPr>
          <w:rFonts w:ascii="Book Antiqua" w:eastAsia="Book Antiqua" w:hAnsi="Book Antiqua" w:cs="Book Antiqua"/>
          <w:color w:val="000000"/>
        </w:rPr>
        <w:t xml:space="preserve"> </w:t>
      </w:r>
      <w:r>
        <w:rPr>
          <w:rFonts w:ascii="Book Antiqua" w:eastAsia="Book Antiqua" w:hAnsi="Book Antiqua" w:cs="Book Antiqua"/>
          <w:color w:val="000000"/>
        </w:rPr>
        <w:t xml:space="preserve">group were significantly higher than those in the SOR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Especially for Asian HCC patients, the over survival of patients in the </w:t>
      </w:r>
      <w:proofErr w:type="spellStart"/>
      <w:r w:rsidR="00722C19">
        <w:rPr>
          <w:rFonts w:ascii="Book Antiqua" w:eastAsia="Book Antiqua" w:hAnsi="Book Antiqua" w:cs="Book Antiqua"/>
          <w:color w:val="000000"/>
        </w:rPr>
        <w:t>lenvatinib</w:t>
      </w:r>
      <w:proofErr w:type="spellEnd"/>
      <w:r w:rsidR="00722C19">
        <w:rPr>
          <w:rFonts w:ascii="Book Antiqua" w:eastAsia="Book Antiqua" w:hAnsi="Book Antiqua" w:cs="Book Antiqua"/>
          <w:color w:val="000000"/>
        </w:rPr>
        <w:t xml:space="preserve"> </w:t>
      </w:r>
      <w:r>
        <w:rPr>
          <w:rFonts w:ascii="Book Antiqua" w:eastAsia="Book Antiqua" w:hAnsi="Book Antiqua" w:cs="Book Antiqua"/>
          <w:color w:val="000000"/>
        </w:rPr>
        <w:t xml:space="preserve">group was significantly longer than that in the SOR group, which suggests that Asian HCC patients </w:t>
      </w:r>
      <w:r w:rsidR="00722C19">
        <w:rPr>
          <w:rFonts w:ascii="Book Antiqua" w:eastAsia="Book Antiqua" w:hAnsi="Book Antiqua" w:cs="Book Antiqua"/>
          <w:color w:val="000000"/>
        </w:rPr>
        <w:t xml:space="preserve">be </w:t>
      </w:r>
      <w:r>
        <w:rPr>
          <w:rFonts w:ascii="Book Antiqua" w:eastAsia="Book Antiqua" w:hAnsi="Book Antiqua" w:cs="Book Antiqua"/>
          <w:color w:val="000000"/>
        </w:rPr>
        <w:t xml:space="preserve">the dominant group of patients </w:t>
      </w:r>
      <w:r w:rsidR="00722C19">
        <w:rPr>
          <w:rFonts w:ascii="Book Antiqua" w:eastAsia="Book Antiqua" w:hAnsi="Book Antiqua" w:cs="Book Antiqua"/>
          <w:color w:val="000000"/>
        </w:rPr>
        <w:t xml:space="preserve">suitable for </w:t>
      </w:r>
      <w:proofErr w:type="spellStart"/>
      <w:r w:rsidR="00722C19">
        <w:rPr>
          <w:rFonts w:ascii="Book Antiqua" w:eastAsia="Book Antiqua" w:hAnsi="Book Antiqua" w:cs="Book Antiqua"/>
          <w:color w:val="000000"/>
        </w:rPr>
        <w:t>lenvatinib</w:t>
      </w:r>
      <w:proofErr w:type="spellEnd"/>
      <w:r w:rsidR="00722C19">
        <w:rPr>
          <w:rFonts w:ascii="Book Antiqua" w:eastAsia="Book Antiqua" w:hAnsi="Book Antiqua" w:cs="Book Antiqua"/>
          <w:color w:val="000000"/>
        </w:rPr>
        <w:t xml:space="preserve"> treatment</w:t>
      </w:r>
      <w:r>
        <w:rPr>
          <w:rFonts w:ascii="Book Antiqua" w:eastAsia="Book Antiqua" w:hAnsi="Book Antiqua" w:cs="Book Antiqua"/>
          <w:color w:val="000000"/>
          <w:vertAlign w:val="superscript"/>
        </w:rPr>
        <w:t>[62]</w:t>
      </w:r>
      <w:r>
        <w:rPr>
          <w:rFonts w:ascii="Book Antiqua" w:eastAsia="Book Antiqua" w:hAnsi="Book Antiqua" w:cs="Book Antiqua"/>
          <w:color w:val="000000"/>
        </w:rPr>
        <w:t>. Yang</w:t>
      </w:r>
      <w:r>
        <w:rPr>
          <w:rFonts w:ascii="Book Antiqua" w:hAnsi="Book Antiqua" w:cs="Book Antiqua" w:hint="eastAsia"/>
          <w:color w:val="000000"/>
          <w:lang w:eastAsia="zh-CN"/>
        </w:rPr>
        <w:t xml:space="preserve"> </w:t>
      </w:r>
      <w:r>
        <w:rPr>
          <w:rFonts w:ascii="Book Antiqua" w:hAnsi="Book Antiqua" w:cs="Book Antiqua" w:hint="eastAsia"/>
          <w:i/>
          <w:color w:val="000000"/>
          <w:lang w:eastAsia="zh-CN"/>
        </w:rPr>
        <w:t xml:space="preserve">et </w:t>
      </w:r>
      <w:proofErr w:type="gramStart"/>
      <w:r>
        <w:rPr>
          <w:rFonts w:ascii="Book Antiqua" w:hAnsi="Book Antiqua" w:cs="Book Antiqua" w:hint="eastAsia"/>
          <w:i/>
          <w:color w:val="000000"/>
          <w:lang w:eastAsia="zh-CN"/>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found that the post-LT recurrence patients in the SOR ineffective or tolerant group had significantly improved overall survival after switching to </w:t>
      </w:r>
      <w:proofErr w:type="spellStart"/>
      <w:r w:rsidR="00722C19">
        <w:rPr>
          <w:rFonts w:ascii="Book Antiqua" w:eastAsia="Book Antiqua" w:hAnsi="Book Antiqua" w:cs="Book Antiqua"/>
          <w:color w:val="000000"/>
        </w:rPr>
        <w:t>lenvatinib</w:t>
      </w:r>
      <w:proofErr w:type="spellEnd"/>
      <w:r>
        <w:rPr>
          <w:rFonts w:ascii="Book Antiqua" w:eastAsia="Book Antiqua" w:hAnsi="Book Antiqua" w:cs="Book Antiqua"/>
          <w:color w:val="000000"/>
        </w:rPr>
        <w:t>. Six of these patients receive</w:t>
      </w:r>
      <w:r>
        <w:rPr>
          <w:rFonts w:ascii="Book Antiqua" w:eastAsia="Book Antiqua" w:hAnsi="Book Antiqua" w:cs="Book Antiqua"/>
          <w:color w:val="000000"/>
        </w:rPr>
        <w:t>d combined therap</w:t>
      </w:r>
      <w:r>
        <w:rPr>
          <w:rFonts w:ascii="Book Antiqua" w:eastAsia="Book Antiqua" w:hAnsi="Book Antiqua" w:cs="Book Antiqua"/>
          <w:color w:val="000000"/>
        </w:rPr>
        <w:t xml:space="preserve">y of </w:t>
      </w:r>
      <w:proofErr w:type="spellStart"/>
      <w:r w:rsidR="00722C19">
        <w:rPr>
          <w:rFonts w:ascii="Book Antiqua" w:eastAsia="Book Antiqua" w:hAnsi="Book Antiqua" w:cs="Book Antiqua"/>
          <w:color w:val="000000"/>
        </w:rPr>
        <w:t>lenvatinib</w:t>
      </w:r>
      <w:proofErr w:type="spellEnd"/>
      <w:r w:rsidR="00722C19">
        <w:rPr>
          <w:rFonts w:ascii="Book Antiqua" w:eastAsia="Book Antiqua" w:hAnsi="Book Antiqua" w:cs="Book Antiqua"/>
          <w:color w:val="000000"/>
        </w:rPr>
        <w:t xml:space="preserve"> </w:t>
      </w:r>
      <w:r>
        <w:rPr>
          <w:rFonts w:ascii="Book Antiqua" w:eastAsia="Book Antiqua" w:hAnsi="Book Antiqua" w:cs="Book Antiqua"/>
          <w:color w:val="000000"/>
        </w:rPr>
        <w:t xml:space="preserve">and RAPA after reoperation, and the overall survival was 80% </w:t>
      </w:r>
      <w:r w:rsidR="00722C19">
        <w:rPr>
          <w:rFonts w:ascii="Book Antiqua" w:eastAsia="Book Antiqua" w:hAnsi="Book Antiqua" w:cs="Book Antiqua"/>
          <w:color w:val="000000"/>
        </w:rPr>
        <w:t xml:space="preserve">at 2 </w:t>
      </w:r>
      <w:r>
        <w:rPr>
          <w:rFonts w:ascii="Book Antiqua" w:eastAsia="Book Antiqua" w:hAnsi="Book Antiqua" w:cs="Book Antiqua"/>
          <w:color w:val="000000"/>
        </w:rPr>
        <w:t xml:space="preserve">years, which was significantly </w:t>
      </w:r>
      <w:r w:rsidR="00722C19">
        <w:rPr>
          <w:rFonts w:ascii="Book Antiqua" w:eastAsia="Book Antiqua" w:hAnsi="Book Antiqua" w:cs="Book Antiqua"/>
          <w:color w:val="000000"/>
        </w:rPr>
        <w:t xml:space="preserve">longer </w:t>
      </w:r>
      <w:r>
        <w:rPr>
          <w:rFonts w:ascii="Book Antiqua" w:eastAsia="Book Antiqua" w:hAnsi="Book Antiqua" w:cs="Book Antiqua"/>
          <w:color w:val="000000"/>
        </w:rPr>
        <w:t xml:space="preserve">than that in the control group. Although the sample size of this group is small with a limited reference value, we suggest that the combined therapy of </w:t>
      </w:r>
      <w:proofErr w:type="spellStart"/>
      <w:r w:rsidR="00722C19">
        <w:rPr>
          <w:rFonts w:ascii="Book Antiqua" w:eastAsia="Book Antiqua" w:hAnsi="Book Antiqua" w:cs="Book Antiqua"/>
          <w:color w:val="000000"/>
        </w:rPr>
        <w:t>lenvatinib</w:t>
      </w:r>
      <w:proofErr w:type="spellEnd"/>
      <w:r w:rsidR="00722C19">
        <w:rPr>
          <w:rFonts w:ascii="Book Antiqua" w:eastAsia="Book Antiqua" w:hAnsi="Book Antiqua" w:cs="Book Antiqua"/>
          <w:color w:val="000000"/>
        </w:rPr>
        <w:t xml:space="preserve"> </w:t>
      </w:r>
      <w:r>
        <w:rPr>
          <w:rFonts w:ascii="Book Antiqua" w:eastAsia="Book Antiqua" w:hAnsi="Book Antiqua" w:cs="Book Antiqua"/>
          <w:color w:val="000000"/>
        </w:rPr>
        <w:t xml:space="preserve">and RAPA may </w:t>
      </w:r>
      <w:r w:rsidR="0064350D">
        <w:rPr>
          <w:rFonts w:ascii="Book Antiqua" w:eastAsia="Book Antiqua" w:hAnsi="Book Antiqua" w:cs="Book Antiqua"/>
          <w:color w:val="000000"/>
        </w:rPr>
        <w:t xml:space="preserve">not only </w:t>
      </w:r>
      <w:r>
        <w:rPr>
          <w:rFonts w:ascii="Book Antiqua" w:eastAsia="Book Antiqua" w:hAnsi="Book Antiqua" w:cs="Book Antiqua"/>
          <w:color w:val="000000"/>
        </w:rPr>
        <w:t>be a potentially beneficial choice</w:t>
      </w:r>
      <w:r w:rsidR="0064350D">
        <w:rPr>
          <w:rFonts w:ascii="Book Antiqua" w:eastAsia="Book Antiqua" w:hAnsi="Book Antiqua" w:cs="Book Antiqua"/>
          <w:color w:val="000000"/>
        </w:rPr>
        <w:t>,</w:t>
      </w:r>
      <w:r>
        <w:rPr>
          <w:rFonts w:ascii="Book Antiqua" w:eastAsia="Book Antiqua" w:hAnsi="Book Antiqua" w:cs="Book Antiqua"/>
          <w:color w:val="000000"/>
        </w:rPr>
        <w:t xml:space="preserve"> but also can serve as a bridge approach before LT for some advanced patients, which needs further research</w:t>
      </w:r>
      <w:r w:rsidR="00352324">
        <w:rPr>
          <w:rFonts w:ascii="Book Antiqua" w:eastAsia="Book Antiqua" w:hAnsi="Book Antiqua" w:cs="Book Antiqua"/>
          <w:color w:val="000000"/>
        </w:rPr>
        <w:t xml:space="preserve"> </w:t>
      </w:r>
      <w:r>
        <w:rPr>
          <w:rFonts w:ascii="Book Antiqua" w:eastAsia="Book Antiqua" w:hAnsi="Book Antiqua" w:cs="Book Antiqua"/>
          <w:color w:val="000000"/>
        </w:rPr>
        <w:t xml:space="preserve">in the future. Our recent data showed that the application of </w:t>
      </w:r>
      <w:proofErr w:type="spellStart"/>
      <w:r w:rsidR="00722C19">
        <w:rPr>
          <w:rFonts w:ascii="Book Antiqua" w:eastAsia="Book Antiqua" w:hAnsi="Book Antiqua" w:cs="Book Antiqua"/>
          <w:color w:val="000000"/>
        </w:rPr>
        <w:t>lenvatinib</w:t>
      </w:r>
      <w:proofErr w:type="spellEnd"/>
      <w:r w:rsidR="00722C19">
        <w:rPr>
          <w:rFonts w:ascii="Book Antiqua" w:eastAsia="Book Antiqua" w:hAnsi="Book Antiqua" w:cs="Book Antiqua"/>
          <w:color w:val="000000"/>
        </w:rPr>
        <w:t xml:space="preserve"> in </w:t>
      </w:r>
      <w:r>
        <w:rPr>
          <w:rFonts w:ascii="Book Antiqua" w:eastAsia="Book Antiqua" w:hAnsi="Book Antiqua" w:cs="Book Antiqua"/>
          <w:color w:val="000000"/>
        </w:rPr>
        <w:t>patients beyond UCSF or Hangzhou criterion can enhance the rate of LT by inhibiti</w:t>
      </w:r>
      <w:r w:rsidR="00722C19">
        <w:rPr>
          <w:rFonts w:ascii="Book Antiqua" w:eastAsia="Book Antiqua" w:hAnsi="Book Antiqua" w:cs="Book Antiqua"/>
          <w:color w:val="000000"/>
        </w:rPr>
        <w:t>ng</w:t>
      </w:r>
      <w:r>
        <w:rPr>
          <w:rFonts w:ascii="Book Antiqua" w:eastAsia="Book Antiqua" w:hAnsi="Book Antiqua" w:cs="Book Antiqua"/>
          <w:color w:val="000000"/>
        </w:rPr>
        <w:t xml:space="preserve"> tumor progression or eliminati</w:t>
      </w:r>
      <w:r w:rsidR="00722C19">
        <w:rPr>
          <w:rFonts w:ascii="Book Antiqua" w:eastAsia="Book Antiqua" w:hAnsi="Book Antiqua" w:cs="Book Antiqua"/>
          <w:color w:val="000000"/>
        </w:rPr>
        <w:t>ng</w:t>
      </w:r>
      <w:r>
        <w:rPr>
          <w:rFonts w:ascii="Book Antiqua" w:eastAsia="Book Antiqua" w:hAnsi="Book Antiqua" w:cs="Book Antiqua"/>
          <w:color w:val="000000"/>
        </w:rPr>
        <w:t xml:space="preserve"> satellite lesions</w:t>
      </w:r>
      <w:r>
        <w:rPr>
          <w:rFonts w:ascii="Book Antiqua" w:hAnsi="Book Antiqua" w:cs="Book Antiqua" w:hint="eastAsia"/>
          <w:color w:val="000000"/>
          <w:lang w:eastAsia="zh-CN"/>
        </w:rPr>
        <w:t xml:space="preserve"> </w:t>
      </w:r>
      <w:r>
        <w:rPr>
          <w:rFonts w:ascii="Book Antiqua" w:eastAsia="宋体" w:hAnsi="Book Antiqua" w:cs="宋体" w:hint="eastAsia"/>
          <w:color w:val="000000"/>
          <w:lang w:eastAsia="zh-CN"/>
        </w:rPr>
        <w:t>(</w:t>
      </w:r>
      <w:r>
        <w:rPr>
          <w:rFonts w:ascii="Book Antiqua" w:eastAsia="Book Antiqua" w:hAnsi="Book Antiqua" w:cs="Book Antiqua"/>
          <w:color w:val="000000"/>
        </w:rPr>
        <w:t>unpublished data</w:t>
      </w:r>
      <w:r>
        <w:rPr>
          <w:rFonts w:ascii="Book Antiqua" w:eastAsia="宋体" w:hAnsi="Book Antiqua" w:cs="宋体" w:hint="eastAsia"/>
          <w:color w:val="000000"/>
          <w:lang w:eastAsia="zh-CN"/>
        </w:rPr>
        <w:t xml:space="preserve">) </w:t>
      </w:r>
      <w:r>
        <w:rPr>
          <w:rFonts w:ascii="Book Antiqua" w:hAnsi="Book Antiqua" w:cs="Book Antiqua" w:hint="eastAsia"/>
          <w:color w:val="000000"/>
          <w:lang w:eastAsia="zh-CN"/>
        </w:rPr>
        <w:t>(Table 1)</w:t>
      </w:r>
      <w:r>
        <w:rPr>
          <w:rFonts w:ascii="Book Antiqua" w:eastAsia="Book Antiqua" w:hAnsi="Book Antiqua" w:cs="Book Antiqua"/>
          <w:color w:val="000000"/>
        </w:rPr>
        <w:t>.</w:t>
      </w:r>
    </w:p>
    <w:p w14:paraId="195A74DE" w14:textId="77777777" w:rsidR="00F677E8" w:rsidRDefault="00F677E8">
      <w:pPr>
        <w:spacing w:line="360" w:lineRule="auto"/>
        <w:jc w:val="both"/>
        <w:rPr>
          <w:rFonts w:ascii="Book Antiqua" w:hAnsi="Book Antiqua"/>
        </w:rPr>
      </w:pPr>
    </w:p>
    <w:p w14:paraId="3E42360D" w14:textId="0F308E27" w:rsidR="00F677E8" w:rsidRDefault="001B2B52">
      <w:pPr>
        <w:spacing w:line="360" w:lineRule="auto"/>
        <w:jc w:val="both"/>
        <w:rPr>
          <w:rFonts w:ascii="Book Antiqua" w:hAnsi="Book Antiqua"/>
        </w:rPr>
      </w:pPr>
      <w:r>
        <w:rPr>
          <w:rFonts w:ascii="Book Antiqua" w:eastAsia="Book Antiqua" w:hAnsi="Book Antiqua" w:cs="Book Antiqua"/>
          <w:b/>
          <w:bCs/>
          <w:i/>
          <w:iCs/>
          <w:color w:val="000000"/>
        </w:rPr>
        <w:t xml:space="preserve">Combination of RAPA and </w:t>
      </w:r>
      <w:r>
        <w:rPr>
          <w:rFonts w:ascii="Book Antiqua" w:eastAsia="Book Antiqua" w:hAnsi="Book Antiqua" w:cs="Book Antiqua" w:hint="eastAsia"/>
          <w:b/>
          <w:bCs/>
          <w:i/>
          <w:iCs/>
          <w:color w:val="000000"/>
        </w:rPr>
        <w:t>p</w:t>
      </w:r>
      <w:r>
        <w:rPr>
          <w:rFonts w:ascii="Book Antiqua" w:eastAsia="Book Antiqua" w:hAnsi="Book Antiqua" w:cs="Book Antiqua"/>
          <w:b/>
          <w:bCs/>
          <w:i/>
          <w:iCs/>
          <w:color w:val="000000"/>
        </w:rPr>
        <w:t>rogrammed death prote</w:t>
      </w:r>
      <w:r>
        <w:rPr>
          <w:rFonts w:ascii="Book Antiqua" w:eastAsia="Book Antiqua" w:hAnsi="Book Antiqua" w:cs="Book Antiqua"/>
          <w:b/>
          <w:bCs/>
          <w:i/>
          <w:iCs/>
          <w:color w:val="000000"/>
        </w:rPr>
        <w:t>in-1 inhibitor</w:t>
      </w:r>
      <w:r w:rsidR="00722C19">
        <w:rPr>
          <w:rFonts w:ascii="Book Antiqua" w:eastAsia="Book Antiqua" w:hAnsi="Book Antiqua" w:cs="Book Antiqua"/>
          <w:b/>
          <w:bCs/>
          <w:i/>
          <w:iCs/>
          <w:color w:val="000000"/>
        </w:rPr>
        <w:t>s</w:t>
      </w:r>
    </w:p>
    <w:p w14:paraId="0D205C8E" w14:textId="65AE3163" w:rsidR="00F677E8" w:rsidRDefault="001B2B52">
      <w:pPr>
        <w:spacing w:line="360" w:lineRule="auto"/>
        <w:jc w:val="both"/>
        <w:rPr>
          <w:rFonts w:ascii="Book Antiqua" w:hAnsi="Book Antiqua"/>
        </w:rPr>
      </w:pPr>
      <w:r>
        <w:rPr>
          <w:rFonts w:ascii="Book Antiqua" w:eastAsia="Book Antiqua" w:hAnsi="Book Antiqua" w:cs="Book Antiqua"/>
          <w:color w:val="000000"/>
        </w:rPr>
        <w:lastRenderedPageBreak/>
        <w:t>Programmed death protein-1</w:t>
      </w:r>
      <w:r>
        <w:rPr>
          <w:rFonts w:ascii="Book Antiqua" w:hAnsi="Book Antiqua" w:cs="Book Antiqua" w:hint="eastAsia"/>
          <w:color w:val="000000"/>
          <w:lang w:eastAsia="zh-CN"/>
        </w:rPr>
        <w:t xml:space="preserve"> </w:t>
      </w:r>
      <w:r>
        <w:rPr>
          <w:rFonts w:ascii="Book Antiqua" w:eastAsia="Book Antiqua" w:hAnsi="Book Antiqua" w:cs="Book Antiqua"/>
          <w:color w:val="000000"/>
        </w:rPr>
        <w:t>(PD-1) is an important negative regulatory molecule of T cells, B cells, and other immune ce</w:t>
      </w:r>
      <w:r>
        <w:rPr>
          <w:rFonts w:ascii="Book Antiqua" w:eastAsia="Book Antiqua" w:hAnsi="Book Antiqua" w:cs="Book Antiqua"/>
          <w:color w:val="000000"/>
        </w:rPr>
        <w:t xml:space="preserve">lls, </w:t>
      </w:r>
      <w:r w:rsidR="00352324">
        <w:rPr>
          <w:rFonts w:ascii="Book Antiqua" w:eastAsia="Book Antiqua" w:hAnsi="Book Antiqua" w:cs="Book Antiqua"/>
          <w:color w:val="000000"/>
        </w:rPr>
        <w:t xml:space="preserve">and </w:t>
      </w:r>
      <w:r>
        <w:rPr>
          <w:rFonts w:ascii="Book Antiqua" w:eastAsia="Book Antiqua" w:hAnsi="Book Antiqua" w:cs="Book Antiqua"/>
          <w:color w:val="000000"/>
        </w:rPr>
        <w:t>the binding of PD-1 to programmed death ligand-1</w:t>
      </w:r>
      <w:r>
        <w:rPr>
          <w:rFonts w:ascii="Book Antiqua" w:hAnsi="Book Antiqua" w:cs="Book Antiqua" w:hint="eastAsia"/>
          <w:color w:val="000000"/>
          <w:lang w:eastAsia="zh-CN"/>
        </w:rPr>
        <w:t xml:space="preserve"> </w:t>
      </w:r>
      <w:r>
        <w:rPr>
          <w:rFonts w:ascii="Book Antiqua" w:eastAsia="Book Antiqua" w:hAnsi="Book Antiqua" w:cs="Book Antiqua"/>
          <w:color w:val="000000"/>
        </w:rPr>
        <w:t>(PD-L1) on T cell surface can inhibit T cell activation and reduce tumor-killing effect</w:t>
      </w:r>
      <w:r>
        <w:rPr>
          <w:rFonts w:ascii="Book Antiqua" w:eastAsia="Book Antiqua" w:hAnsi="Book Antiqua" w:cs="Book Antiqua"/>
          <w:color w:val="000000"/>
          <w:vertAlign w:val="superscript"/>
        </w:rPr>
        <w:t>[66,67]</w:t>
      </w:r>
      <w:r>
        <w:rPr>
          <w:rFonts w:ascii="Book Antiqua" w:eastAsia="Book Antiqua" w:hAnsi="Book Antiqua" w:cs="Book Antiqua"/>
          <w:color w:val="000000"/>
        </w:rPr>
        <w:t>. PD-1 is also expressed on the surface of B cells and natural killer cells, and their function will be limited after binding to PD-L1</w:t>
      </w:r>
      <w:r>
        <w:rPr>
          <w:rFonts w:ascii="Book Antiqua" w:eastAsia="Book Antiqua" w:hAnsi="Book Antiqua" w:cs="Book Antiqua"/>
          <w:color w:val="000000"/>
          <w:vertAlign w:val="superscript"/>
        </w:rPr>
        <w:t>[68,69]</w:t>
      </w:r>
      <w:r>
        <w:rPr>
          <w:rFonts w:ascii="Book Antiqua" w:eastAsia="Book Antiqua" w:hAnsi="Book Antiqua" w:cs="Book Antiqua"/>
          <w:color w:val="000000"/>
        </w:rPr>
        <w:t>. Therefore, blocking the PD-1/PD-L1 pathway can enhance the anti-tumor effect of immune cells and promote tumor destruction. The immune checkpoint inhibitor</w:t>
      </w:r>
      <w:r w:rsidR="00352324">
        <w:rPr>
          <w:rFonts w:ascii="Book Antiqua" w:eastAsia="Book Antiqua" w:hAnsi="Book Antiqua" w:cs="Book Antiqua"/>
          <w:color w:val="000000"/>
        </w:rPr>
        <w:t>s</w:t>
      </w:r>
      <w:r>
        <w:rPr>
          <w:rFonts w:ascii="Book Antiqua" w:eastAsia="Book Antiqua" w:hAnsi="Book Antiqua" w:cs="Book Antiqua"/>
          <w:color w:val="000000"/>
        </w:rPr>
        <w:t xml:space="preserve"> of the PD-1/PD-L1 pathway </w:t>
      </w:r>
      <w:r w:rsidR="00352324">
        <w:rPr>
          <w:rFonts w:ascii="Book Antiqua" w:eastAsia="Book Antiqua" w:hAnsi="Book Antiqua" w:cs="Book Antiqua"/>
          <w:color w:val="000000"/>
        </w:rPr>
        <w:t xml:space="preserve">are </w:t>
      </w:r>
      <w:r>
        <w:rPr>
          <w:rFonts w:ascii="Book Antiqua" w:eastAsia="Book Antiqua" w:hAnsi="Book Antiqua" w:cs="Book Antiqua"/>
          <w:color w:val="000000"/>
        </w:rPr>
        <w:t>a research hotspot in HCC therapy in recent years,</w:t>
      </w:r>
      <w:r w:rsidR="00352324">
        <w:rPr>
          <w:rFonts w:ascii="Book Antiqua" w:eastAsia="Book Antiqua" w:hAnsi="Book Antiqua" w:cs="Book Antiqua"/>
          <w:color w:val="000000"/>
        </w:rPr>
        <w:t xml:space="preserve"> and</w:t>
      </w:r>
      <w:r>
        <w:rPr>
          <w:rFonts w:ascii="Book Antiqua" w:eastAsia="Book Antiqua" w:hAnsi="Book Antiqua" w:cs="Book Antiqua"/>
          <w:color w:val="000000"/>
        </w:rPr>
        <w:t xml:space="preserve"> the high expression of PD-1/PD-L1 on HCC cells promotes the growth of tumors and is closely related to tumor invasiveness and prognosis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It has been proved that immune checkpoint inhibitors can provide </w:t>
      </w:r>
      <w:r w:rsidR="00352324">
        <w:rPr>
          <w:rFonts w:ascii="Book Antiqua" w:eastAsia="Book Antiqua" w:hAnsi="Book Antiqua" w:cs="Book Antiqua"/>
          <w:color w:val="000000"/>
        </w:rPr>
        <w:t xml:space="preserve">a </w:t>
      </w:r>
      <w:r>
        <w:rPr>
          <w:rFonts w:ascii="Book Antiqua" w:eastAsia="Book Antiqua" w:hAnsi="Book Antiqua" w:cs="Book Antiqua"/>
          <w:color w:val="000000"/>
        </w:rPr>
        <w:t>longer disease-free survival than other targeted therapie</w:t>
      </w:r>
      <w:r>
        <w:rPr>
          <w:rFonts w:ascii="Book Antiqua" w:eastAsia="Book Antiqua" w:hAnsi="Book Antiqua" w:cs="Book Antiqua"/>
          <w:color w:val="000000"/>
        </w:rPr>
        <w:t>s (such as SOR</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71,72]</w:t>
      </w:r>
      <w:r>
        <w:rPr>
          <w:rFonts w:ascii="Book Antiqua" w:eastAsia="Book Antiqua" w:hAnsi="Book Antiqua" w:cs="Book Antiqua"/>
          <w:color w:val="000000"/>
        </w:rPr>
        <w:t>. However, considering the risk of rejection induced by using immune checkpoint inhibitors, its effectiveness and safety in HCC transplant patients need to be further verified. We have attem</w:t>
      </w:r>
      <w:r>
        <w:rPr>
          <w:rFonts w:ascii="Book Antiqua" w:eastAsia="Book Antiqua" w:hAnsi="Book Antiqua" w:cs="Book Antiqua"/>
          <w:color w:val="000000"/>
        </w:rPr>
        <w:t xml:space="preserve">pted to </w:t>
      </w:r>
      <w:r w:rsidR="00352324">
        <w:rPr>
          <w:rFonts w:ascii="Book Antiqua" w:eastAsia="Book Antiqua" w:hAnsi="Book Antiqua" w:cs="Book Antiqua"/>
          <w:color w:val="000000"/>
        </w:rPr>
        <w:t xml:space="preserve">apply </w:t>
      </w:r>
      <w:r>
        <w:rPr>
          <w:rFonts w:ascii="Book Antiqua" w:eastAsia="Book Antiqua" w:hAnsi="Book Antiqua" w:cs="Book Antiqua"/>
          <w:color w:val="000000"/>
        </w:rPr>
        <w:t xml:space="preserve">RAPA and </w:t>
      </w:r>
      <w:r w:rsidR="00352324">
        <w:rPr>
          <w:rFonts w:ascii="Book Antiqua" w:eastAsia="Book Antiqua" w:hAnsi="Book Antiqua" w:cs="Book Antiqua"/>
          <w:color w:val="000000"/>
        </w:rPr>
        <w:t xml:space="preserve">anti </w:t>
      </w:r>
      <w:r>
        <w:rPr>
          <w:rFonts w:ascii="Book Antiqua" w:eastAsia="Book Antiqua" w:hAnsi="Book Antiqua" w:cs="Book Antiqua"/>
          <w:color w:val="000000"/>
        </w:rPr>
        <w:t xml:space="preserve">PD-1 antibodies in patients </w:t>
      </w:r>
      <w:r w:rsidR="00352324">
        <w:rPr>
          <w:rFonts w:ascii="Book Antiqua" w:eastAsia="Book Antiqua" w:hAnsi="Book Antiqua" w:cs="Book Antiqua"/>
          <w:color w:val="000000"/>
        </w:rPr>
        <w:t xml:space="preserve">with </w:t>
      </w:r>
      <w:r>
        <w:rPr>
          <w:rFonts w:ascii="Book Antiqua" w:eastAsia="Book Antiqua" w:hAnsi="Book Antiqua" w:cs="Book Antiqua"/>
          <w:color w:val="000000"/>
        </w:rPr>
        <w:t>negative expression of PD</w:t>
      </w:r>
      <w:r>
        <w:rPr>
          <w:rFonts w:ascii="Book Antiqua" w:hAnsi="Book Antiqua" w:cs="Book Antiqua" w:hint="eastAsia"/>
          <w:color w:val="000000"/>
          <w:lang w:eastAsia="zh-CN"/>
        </w:rPr>
        <w:t>-</w:t>
      </w:r>
      <w:r>
        <w:rPr>
          <w:rFonts w:ascii="Book Antiqua" w:eastAsia="Book Antiqua" w:hAnsi="Book Antiqua" w:cs="Book Antiqua"/>
          <w:color w:val="000000"/>
        </w:rPr>
        <w:t xml:space="preserve">L1, </w:t>
      </w:r>
      <w:r w:rsidR="00352324">
        <w:rPr>
          <w:rFonts w:ascii="Book Antiqua" w:eastAsia="Book Antiqua" w:hAnsi="Book Antiqua" w:cs="Book Antiqua"/>
          <w:color w:val="000000"/>
        </w:rPr>
        <w:t xml:space="preserve">and </w:t>
      </w:r>
      <w:r>
        <w:rPr>
          <w:rFonts w:ascii="Book Antiqua" w:eastAsia="Book Antiqua" w:hAnsi="Book Antiqua" w:cs="Book Antiqua"/>
          <w:color w:val="000000"/>
        </w:rPr>
        <w:t>such patients obtain</w:t>
      </w:r>
      <w:r w:rsidR="00352324">
        <w:rPr>
          <w:rFonts w:ascii="Book Antiqua" w:eastAsia="Book Antiqua" w:hAnsi="Book Antiqua" w:cs="Book Antiqua"/>
          <w:color w:val="000000"/>
        </w:rPr>
        <w:t>ed</w:t>
      </w:r>
      <w:r>
        <w:rPr>
          <w:rFonts w:ascii="Book Antiqua" w:eastAsia="Book Antiqua" w:hAnsi="Book Antiqua" w:cs="Book Antiqua"/>
          <w:color w:val="000000"/>
        </w:rPr>
        <w:t xml:space="preserve"> survival benefit with little rejection (unpublished data). </w:t>
      </w:r>
      <w:r w:rsidR="00352324">
        <w:rPr>
          <w:rFonts w:ascii="Book Antiqua" w:eastAsia="Book Antiqua" w:hAnsi="Book Antiqua" w:cs="Book Antiqua"/>
          <w:color w:val="000000"/>
        </w:rPr>
        <w:t xml:space="preserve">This finding </w:t>
      </w:r>
      <w:r>
        <w:rPr>
          <w:rFonts w:ascii="Book Antiqua" w:eastAsia="Book Antiqua" w:hAnsi="Book Antiqua" w:cs="Book Antiqua"/>
          <w:color w:val="000000"/>
        </w:rPr>
        <w:t>need</w:t>
      </w:r>
      <w:r w:rsidR="00352324">
        <w:rPr>
          <w:rFonts w:ascii="Book Antiqua" w:eastAsia="Book Antiqua" w:hAnsi="Book Antiqua" w:cs="Book Antiqua"/>
          <w:color w:val="000000"/>
        </w:rPr>
        <w:t>s confirmation</w:t>
      </w:r>
      <w:r>
        <w:rPr>
          <w:rFonts w:ascii="Book Antiqua" w:eastAsia="Book Antiqua" w:hAnsi="Book Antiqua" w:cs="Book Antiqua"/>
          <w:color w:val="000000"/>
        </w:rPr>
        <w:t xml:space="preserve"> </w:t>
      </w:r>
      <w:r w:rsidR="00352324">
        <w:rPr>
          <w:rFonts w:ascii="Book Antiqua" w:eastAsia="Book Antiqua" w:hAnsi="Book Antiqua" w:cs="Book Antiqua"/>
          <w:color w:val="000000"/>
        </w:rPr>
        <w:t xml:space="preserve">using </w:t>
      </w:r>
      <w:r>
        <w:rPr>
          <w:rFonts w:ascii="Book Antiqua" w:eastAsia="Book Antiqua" w:hAnsi="Book Antiqua" w:cs="Book Antiqua"/>
          <w:color w:val="000000"/>
        </w:rPr>
        <w:t xml:space="preserve">long-term </w:t>
      </w:r>
      <w:r w:rsidR="00352324">
        <w:rPr>
          <w:rFonts w:ascii="Book Antiqua" w:eastAsia="Book Antiqua" w:hAnsi="Book Antiqua" w:cs="Book Antiqua"/>
          <w:color w:val="000000"/>
        </w:rPr>
        <w:t>studies with</w:t>
      </w:r>
      <w:r>
        <w:rPr>
          <w:rFonts w:ascii="Book Antiqua" w:eastAsia="Book Antiqua" w:hAnsi="Book Antiqua" w:cs="Book Antiqua"/>
          <w:color w:val="000000"/>
        </w:rPr>
        <w:t xml:space="preserve"> </w:t>
      </w:r>
      <w:r w:rsidR="00352324">
        <w:rPr>
          <w:rFonts w:ascii="Book Antiqua" w:eastAsia="Book Antiqua" w:hAnsi="Book Antiqua" w:cs="Book Antiqua"/>
          <w:color w:val="000000"/>
        </w:rPr>
        <w:t xml:space="preserve">a </w:t>
      </w:r>
      <w:r>
        <w:rPr>
          <w:rFonts w:ascii="Book Antiqua" w:eastAsia="Book Antiqua" w:hAnsi="Book Antiqua" w:cs="Book Antiqua"/>
          <w:color w:val="000000"/>
        </w:rPr>
        <w:t>large</w:t>
      </w:r>
      <w:r w:rsidR="00352324">
        <w:rPr>
          <w:rFonts w:ascii="Book Antiqua" w:eastAsia="Book Antiqua" w:hAnsi="Book Antiqua" w:cs="Book Antiqua"/>
          <w:color w:val="000000"/>
        </w:rPr>
        <w:t xml:space="preserve"> sample size</w:t>
      </w:r>
      <w:r>
        <w:rPr>
          <w:rFonts w:ascii="Book Antiqua" w:eastAsia="Book Antiqua" w:hAnsi="Book Antiqua" w:cs="Book Antiqua"/>
          <w:color w:val="000000"/>
        </w:rPr>
        <w:t>.</w:t>
      </w:r>
    </w:p>
    <w:p w14:paraId="2D8B602B" w14:textId="47BC5CDD" w:rsidR="00F677E8" w:rsidRDefault="001B2B5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Although formal testing has not been conducted in HCC transplant patients, a small number of cases have reported that the use of immune checkpoint inhibitors does not cause </w:t>
      </w:r>
      <w:proofErr w:type="gramStart"/>
      <w:r>
        <w:rPr>
          <w:rFonts w:ascii="Book Antiqua" w:eastAsia="Book Antiqua" w:hAnsi="Book Antiqua" w:cs="Book Antiqua"/>
          <w:color w:val="000000"/>
        </w:rPr>
        <w:t>rejection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mTOR immunosuppressive agents combined with immune checkpoint inhibitors may be a potentially useful therapeutic strategy for patients with HCC after LT. The combination of the two drugs can improve the anti-tumor effects, block mTOR-related tumor growth pathways, and reduce the expression of PD-1 in different immune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The synergistic anti-tumor mechanism of mTOR inhibitors and PD-1 blockers may lie in the complete inhibition of RPS6 and eIF4E, the downstream targets of mTORC1</w:t>
      </w:r>
      <w:r>
        <w:rPr>
          <w:rFonts w:ascii="Book Antiqua" w:eastAsia="Book Antiqua" w:hAnsi="Book Antiqua" w:cs="Book Antiqua"/>
          <w:color w:val="000000"/>
          <w:vertAlign w:val="superscript"/>
        </w:rPr>
        <w:t>[70]</w:t>
      </w:r>
      <w:r>
        <w:rPr>
          <w:rFonts w:ascii="Book Antiqua" w:eastAsia="Book Antiqua" w:hAnsi="Book Antiqua" w:cs="Book Antiqua"/>
          <w:color w:val="000000"/>
        </w:rPr>
        <w:t>. RPS6 and eIF</w:t>
      </w:r>
      <w:r>
        <w:rPr>
          <w:rFonts w:ascii="Book Antiqua" w:eastAsia="Book Antiqua" w:hAnsi="Book Antiqua" w:cs="Book Antiqua"/>
          <w:color w:val="000000"/>
        </w:rPr>
        <w:t>4E play different roles in the development and progression of HCC</w:t>
      </w:r>
      <w:r w:rsidR="00352324">
        <w:rPr>
          <w:rFonts w:ascii="Book Antiqua" w:eastAsia="Book Antiqua" w:hAnsi="Book Antiqua" w:cs="Book Antiqua"/>
          <w:color w:val="000000"/>
        </w:rPr>
        <w:t xml:space="preserve"> with AKT/RAS activation</w:t>
      </w:r>
      <w:r>
        <w:rPr>
          <w:rFonts w:ascii="Book Antiqua" w:eastAsia="Book Antiqua" w:hAnsi="Book Antiqua" w:cs="Book Antiqua"/>
          <w:color w:val="000000"/>
        </w:rPr>
        <w:t xml:space="preserve">, and the simultaneous inhibition of both can inhibit the growth of </w:t>
      </w:r>
      <w:r w:rsidR="00D37493">
        <w:rPr>
          <w:rFonts w:ascii="Book Antiqua" w:eastAsia="Book Antiqua" w:hAnsi="Book Antiqua" w:cs="Book Antiqua"/>
          <w:color w:val="000000"/>
        </w:rPr>
        <w:t>such</w:t>
      </w:r>
      <w:r>
        <w:rPr>
          <w:rFonts w:ascii="Book Antiqua" w:eastAsia="Book Antiqua" w:hAnsi="Book Antiqua" w:cs="Book Antiqua"/>
          <w:color w:val="000000"/>
        </w:rPr>
        <w:t xml:space="preserve"> HCC. RAPA only selectively inhibits RPS6, while PD-1 can physically </w:t>
      </w:r>
      <w:r w:rsidR="00352324">
        <w:rPr>
          <w:rFonts w:ascii="Book Antiqua" w:eastAsia="Book Antiqua" w:hAnsi="Book Antiqua" w:cs="Book Antiqua"/>
          <w:color w:val="000000"/>
        </w:rPr>
        <w:t xml:space="preserve">bind </w:t>
      </w:r>
      <w:r>
        <w:rPr>
          <w:rFonts w:ascii="Book Antiqua" w:eastAsia="Book Antiqua" w:hAnsi="Book Antiqua" w:cs="Book Antiqua"/>
          <w:color w:val="000000"/>
        </w:rPr>
        <w:t>with RPS6 and eI</w:t>
      </w:r>
      <w:r>
        <w:rPr>
          <w:rFonts w:ascii="Book Antiqua" w:eastAsia="Book Antiqua" w:hAnsi="Book Antiqua" w:cs="Book Antiqua"/>
          <w:color w:val="000000"/>
        </w:rPr>
        <w:t xml:space="preserve">F4E and promote their phosphorylation. Therefore, RAPA </w:t>
      </w:r>
      <w:r>
        <w:rPr>
          <w:rFonts w:ascii="Book Antiqua" w:eastAsia="Book Antiqua" w:hAnsi="Book Antiqua" w:cs="Book Antiqua"/>
          <w:color w:val="000000"/>
        </w:rPr>
        <w:lastRenderedPageBreak/>
        <w:t>combined with PD-1 inhibitor has a synergistic anti-tu</w:t>
      </w:r>
      <w:r>
        <w:rPr>
          <w:rFonts w:ascii="Book Antiqua" w:eastAsia="Book Antiqua" w:hAnsi="Book Antiqua" w:cs="Book Antiqua"/>
          <w:color w:val="000000"/>
        </w:rPr>
        <w:t xml:space="preserve">mor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r w:rsidR="00352324">
        <w:rPr>
          <w:rFonts w:ascii="Book Antiqua" w:eastAsia="Book Antiqua" w:hAnsi="Book Antiqua" w:cs="Book Antiqua"/>
          <w:color w:val="000000"/>
        </w:rPr>
        <w:t>S</w:t>
      </w:r>
      <w:r>
        <w:rPr>
          <w:rFonts w:ascii="Book Antiqua" w:eastAsia="Book Antiqua" w:hAnsi="Book Antiqua" w:cs="Book Antiqua"/>
          <w:color w:val="000000"/>
        </w:rPr>
        <w:t xml:space="preserve">o far, there </w:t>
      </w:r>
      <w:r w:rsidR="00352324">
        <w:rPr>
          <w:rFonts w:ascii="Book Antiqua" w:eastAsia="Book Antiqua" w:hAnsi="Book Antiqua" w:cs="Book Antiqua"/>
          <w:color w:val="000000"/>
        </w:rPr>
        <w:t xml:space="preserve">have been </w:t>
      </w:r>
      <w:r>
        <w:rPr>
          <w:rFonts w:ascii="Book Antiqua" w:eastAsia="Book Antiqua" w:hAnsi="Book Antiqua" w:cs="Book Antiqua"/>
          <w:color w:val="000000"/>
        </w:rPr>
        <w:t>few reports about the clinical application of RAPA combined with a PD-1 inhibitor in HCC transplant patients, and the effectiveness and safety of the combination therapy need more data support</w:t>
      </w:r>
      <w:r w:rsidR="00352324">
        <w:rPr>
          <w:rFonts w:ascii="Book Antiqua" w:eastAsia="Book Antiqua" w:hAnsi="Book Antiqua" w:cs="Book Antiqua"/>
          <w:color w:val="000000"/>
        </w:rPr>
        <w:t xml:space="preserve">. How </w:t>
      </w:r>
      <w:r>
        <w:rPr>
          <w:rFonts w:ascii="Book Antiqua" w:eastAsia="Book Antiqua" w:hAnsi="Book Antiqua" w:cs="Book Antiqua"/>
          <w:color w:val="000000"/>
        </w:rPr>
        <w:t>to balance the changes of the</w:t>
      </w:r>
      <w:r w:rsidR="00D37493" w:rsidRPr="00D37493">
        <w:rPr>
          <w:rFonts w:ascii="Book Antiqua" w:eastAsia="Book Antiqua" w:hAnsi="Book Antiqua" w:cs="Book Antiqua"/>
          <w:color w:val="000000"/>
        </w:rPr>
        <w:t xml:space="preserve"> </w:t>
      </w:r>
      <w:r w:rsidR="00D37493" w:rsidRPr="00B50DA4">
        <w:rPr>
          <w:rFonts w:ascii="Book Antiqua" w:eastAsia="Book Antiqua" w:hAnsi="Book Antiqua" w:cs="Book Antiqua"/>
          <w:color w:val="000000"/>
        </w:rPr>
        <w:t>anti-tumor</w:t>
      </w:r>
      <w:r w:rsidR="00D37493">
        <w:rPr>
          <w:rFonts w:ascii="Book Antiqua" w:eastAsia="Book Antiqua" w:hAnsi="Book Antiqua" w:cs="Book Antiqua"/>
          <w:color w:val="000000"/>
        </w:rPr>
        <w:t xml:space="preserve"> and anti-rejection</w:t>
      </w:r>
      <w:r>
        <w:rPr>
          <w:rFonts w:ascii="Book Antiqua" w:eastAsia="Book Antiqua" w:hAnsi="Book Antiqua" w:cs="Book Antiqua"/>
          <w:color w:val="000000"/>
        </w:rPr>
        <w:t xml:space="preserve"> immune microenvironment</w:t>
      </w:r>
      <w:r w:rsidR="00D37493">
        <w:rPr>
          <w:rFonts w:ascii="Book Antiqua" w:eastAsia="Book Antiqua" w:hAnsi="Book Antiqua" w:cs="Book Antiqua"/>
          <w:color w:val="000000"/>
        </w:rPr>
        <w:t xml:space="preserve"> </w:t>
      </w:r>
      <w:r>
        <w:rPr>
          <w:rFonts w:ascii="Book Antiqua" w:eastAsia="Book Antiqua" w:hAnsi="Book Antiqua" w:cs="Book Antiqua"/>
          <w:color w:val="000000"/>
        </w:rPr>
        <w:t xml:space="preserve">needs </w:t>
      </w:r>
      <w:r>
        <w:rPr>
          <w:rFonts w:ascii="Book Antiqua" w:eastAsia="Book Antiqua" w:hAnsi="Book Antiqua" w:cs="Book Antiqua"/>
          <w:color w:val="000000"/>
        </w:rPr>
        <w:t xml:space="preserve">more in-depth exploration. </w:t>
      </w:r>
    </w:p>
    <w:p w14:paraId="56F52E62" w14:textId="77777777" w:rsidR="00F677E8" w:rsidRDefault="00F677E8">
      <w:pPr>
        <w:spacing w:line="360" w:lineRule="auto"/>
        <w:jc w:val="both"/>
        <w:rPr>
          <w:rFonts w:ascii="Book Antiqua" w:hAnsi="Book Antiqua"/>
        </w:rPr>
      </w:pPr>
    </w:p>
    <w:p w14:paraId="17013A80" w14:textId="77777777" w:rsidR="00F677E8" w:rsidRDefault="001B2B52">
      <w:pPr>
        <w:spacing w:line="360" w:lineRule="auto"/>
        <w:jc w:val="both"/>
        <w:rPr>
          <w:rFonts w:ascii="Book Antiqua" w:hAnsi="Book Antiqua"/>
          <w:b/>
          <w:i/>
        </w:rPr>
      </w:pPr>
      <w:r>
        <w:rPr>
          <w:rFonts w:ascii="Book Antiqua" w:eastAsia="Book Antiqua" w:hAnsi="Book Antiqua" w:cs="Book Antiqua"/>
          <w:b/>
          <w:bCs/>
          <w:i/>
          <w:iCs/>
          <w:color w:val="000000"/>
        </w:rPr>
        <w:t xml:space="preserve">Combination of RAPA and anti-tumor </w:t>
      </w:r>
      <w:r>
        <w:rPr>
          <w:rFonts w:ascii="Book Antiqua" w:eastAsia="Book Antiqua" w:hAnsi="Book Antiqua" w:cs="Book Antiqua"/>
          <w:b/>
          <w:i/>
          <w:color w:val="000000"/>
        </w:rPr>
        <w:t>TCM</w:t>
      </w:r>
    </w:p>
    <w:p w14:paraId="252DEC43" w14:textId="77777777" w:rsidR="00F677E8" w:rsidRDefault="001B2B52">
      <w:pPr>
        <w:spacing w:line="360" w:lineRule="auto"/>
        <w:jc w:val="both"/>
        <w:rPr>
          <w:rFonts w:ascii="Book Antiqua" w:hAnsi="Book Antiqua"/>
        </w:rPr>
      </w:pPr>
      <w:r>
        <w:rPr>
          <w:rFonts w:ascii="Book Antiqua" w:eastAsia="Book Antiqua" w:hAnsi="Book Antiqua" w:cs="Book Antiqua"/>
          <w:color w:val="000000"/>
        </w:rPr>
        <w:t xml:space="preserve">TCM has been used to treat inflammation and cancer in China for more than 1600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TCM has a long-lasting anti-tumor effect and low recurrence rate. Recently, it has been demonstrated that anti-tumor TCM is a promising way in the treatment of HCC. </w:t>
      </w:r>
      <w:proofErr w:type="spellStart"/>
      <w:r>
        <w:rPr>
          <w:rFonts w:ascii="Book Antiqua" w:eastAsia="Book Antiqua" w:hAnsi="Book Antiqua" w:cs="Book Antiqua"/>
          <w:color w:val="000000"/>
        </w:rPr>
        <w:t>Huaier</w:t>
      </w:r>
      <w:proofErr w:type="spellEnd"/>
      <w:r>
        <w:rPr>
          <w:rFonts w:ascii="Book Antiqua" w:eastAsia="Book Antiqua" w:hAnsi="Book Antiqua" w:cs="Book Antiqua"/>
          <w:color w:val="000000"/>
        </w:rPr>
        <w:t xml:space="preserve"> granule (PS-T) is a representative anti-tumor TCM, which has been recommended as an adjuvant drug of radiotherapy and chemotherapy by the Chinese Clinical Oncology Association. Clinically, it has a good anti-tumor effect on liver cancer, lung cancer, gastric cancer, and breast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75,76]</w:t>
      </w:r>
      <w:r>
        <w:rPr>
          <w:rFonts w:ascii="Book Antiqua" w:eastAsia="Book Antiqua" w:hAnsi="Book Antiqua" w:cs="Book Antiqua"/>
          <w:color w:val="000000"/>
        </w:rPr>
        <w:t xml:space="preserve">. PS-T is a multi-target drug that contains the active ingredient of proteoglycan, which can improve immune function and kill tumor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PS-T can inhibit angiogenesis in HCC tissue by down-regulating VEGF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It can also inhibit the tumorigenicity of cells through the mTOR signaling pathway and enhance the sensitivity of cells to </w:t>
      </w:r>
      <w:proofErr w:type="gramStart"/>
      <w:r>
        <w:rPr>
          <w:rFonts w:ascii="Book Antiqua" w:eastAsia="Book Antiqua" w:hAnsi="Book Antiqua" w:cs="Book Antiqua"/>
          <w:color w:val="000000"/>
        </w:rPr>
        <w:t>RAPA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Based on the above theoretical basis, the study of RAPA combined with PS-T in the treatment of LT for HCC has been carried out in many centers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50,79]</w:t>
      </w:r>
      <w:r>
        <w:rPr>
          <w:rFonts w:ascii="Book Antiqua" w:eastAsia="Book Antiqua" w:hAnsi="Book Antiqua" w:cs="Book Antiqua"/>
          <w:color w:val="000000"/>
        </w:rPr>
        <w:t>. We believe that RAPA combined with PS-T adjuvant therapy after LT for HCC is expected to improve the quality of life and prolong the survival time of patients, and its specific mechanism needs to be further studied.</w:t>
      </w:r>
    </w:p>
    <w:p w14:paraId="6DCD7CCF" w14:textId="204362A1" w:rsidR="00F677E8" w:rsidRDefault="001B2B52">
      <w:pPr>
        <w:spacing w:line="360" w:lineRule="auto"/>
        <w:ind w:firstLineChars="200" w:firstLine="480"/>
        <w:jc w:val="both"/>
        <w:rPr>
          <w:rFonts w:ascii="Book Antiqua" w:hAnsi="Book Antiqua"/>
        </w:rPr>
      </w:pPr>
      <w:r>
        <w:rPr>
          <w:rFonts w:ascii="Book Antiqua" w:eastAsia="Book Antiqua" w:hAnsi="Book Antiqua" w:cs="Book Antiqua"/>
          <w:color w:val="000000"/>
        </w:rPr>
        <w:t>In our previous clinical study, we found that the combination of RAPA and PS-T significantly prolonged the postoperative survival time of HCC transplant patients beyond the UCSF standard</w:t>
      </w:r>
      <w:r>
        <w:rPr>
          <w:rFonts w:ascii="Book Antiqua" w:eastAsia="Book Antiqua" w:hAnsi="Book Antiqua" w:cs="Book Antiqua"/>
          <w:color w:val="000000"/>
        </w:rPr>
        <w:t xml:space="preserve">, and proved the effectiveness and safety of this combination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13,50]</w:t>
      </w:r>
      <w:r>
        <w:rPr>
          <w:rFonts w:ascii="Book Antiqua" w:eastAsia="Book Antiqua" w:hAnsi="Book Antiqua" w:cs="Book Antiqua"/>
          <w:color w:val="000000"/>
        </w:rPr>
        <w:t>. Based on clinical research, we further found that RAPA-based therapy</w:t>
      </w:r>
      <w:r w:rsidR="00807EB2">
        <w:rPr>
          <w:rFonts w:ascii="Book Antiqua" w:eastAsia="Book Antiqua" w:hAnsi="Book Antiqua" w:cs="Book Antiqua"/>
          <w:color w:val="000000"/>
        </w:rPr>
        <w:t xml:space="preserve"> has</w:t>
      </w:r>
      <w:r>
        <w:rPr>
          <w:rFonts w:ascii="Book Antiqua" w:eastAsia="Book Antiqua" w:hAnsi="Book Antiqua" w:cs="Book Antiqua"/>
          <w:color w:val="000000"/>
        </w:rPr>
        <w:t xml:space="preserve"> an anti-tumor effect by reducing FoxP3</w:t>
      </w:r>
      <w:r>
        <w:rPr>
          <w:rFonts w:ascii="Book Antiqua" w:eastAsia="Book Antiqua" w:hAnsi="Book Antiqua" w:cs="Book Antiqua"/>
          <w:color w:val="000000"/>
          <w:vertAlign w:val="superscript"/>
        </w:rPr>
        <w:t>+</w:t>
      </w:r>
      <w:r>
        <w:rPr>
          <w:rFonts w:ascii="Book Antiqua" w:eastAsia="Book Antiqua" w:hAnsi="Book Antiqua" w:cs="Book Antiqua"/>
          <w:color w:val="000000"/>
        </w:rPr>
        <w:t>Tregs and it</w:t>
      </w:r>
      <w:r>
        <w:rPr>
          <w:rFonts w:ascii="Book Antiqua" w:eastAsia="Book Antiqua" w:hAnsi="Book Antiqua" w:cs="Book Antiqua"/>
          <w:color w:val="000000"/>
        </w:rPr>
        <w:t xml:space="preserve">s inhibitory cytokines, and the application of PS-T enhances the anti-tumor effect of RAPA. This synergistic effect is mediated by the mTOR signal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To further verify the long-term efficacy and </w:t>
      </w:r>
      <w:r>
        <w:rPr>
          <w:rFonts w:ascii="Book Antiqua" w:eastAsia="Book Antiqua" w:hAnsi="Book Antiqua" w:cs="Book Antiqua"/>
          <w:color w:val="000000"/>
        </w:rPr>
        <w:lastRenderedPageBreak/>
        <w:t xml:space="preserve">specific mechanism of the combination of RAPA and PS-T, it is necessary to perform multicenter, large sample randomized controlled trials. </w:t>
      </w:r>
    </w:p>
    <w:p w14:paraId="7F3A136C" w14:textId="77777777" w:rsidR="00F677E8" w:rsidRDefault="00F677E8">
      <w:pPr>
        <w:spacing w:line="360" w:lineRule="auto"/>
        <w:jc w:val="both"/>
        <w:rPr>
          <w:rFonts w:ascii="Book Antiqua" w:hAnsi="Book Antiqua"/>
        </w:rPr>
      </w:pPr>
    </w:p>
    <w:p w14:paraId="72080ABF" w14:textId="6220EC2B" w:rsidR="00F677E8" w:rsidRDefault="00807EB2">
      <w:pPr>
        <w:spacing w:line="360" w:lineRule="auto"/>
        <w:jc w:val="both"/>
        <w:rPr>
          <w:rFonts w:ascii="Book Antiqua" w:hAnsi="Book Antiqua"/>
        </w:rPr>
      </w:pPr>
      <w:r>
        <w:rPr>
          <w:rFonts w:ascii="Book Antiqua" w:eastAsia="Book Antiqua" w:hAnsi="Book Antiqua" w:cs="Book Antiqua"/>
          <w:b/>
          <w:bCs/>
          <w:i/>
          <w:iCs/>
          <w:color w:val="000000"/>
        </w:rPr>
        <w:t>A</w:t>
      </w:r>
      <w:r w:rsidR="001B2B52">
        <w:rPr>
          <w:rFonts w:ascii="Book Antiqua" w:eastAsia="Book Antiqua" w:hAnsi="Book Antiqua" w:cs="Book Antiqua"/>
          <w:b/>
          <w:bCs/>
          <w:i/>
          <w:iCs/>
          <w:color w:val="000000"/>
        </w:rPr>
        <w:t>dvi</w:t>
      </w:r>
      <w:r>
        <w:rPr>
          <w:rFonts w:ascii="Book Antiqua" w:eastAsia="Book Antiqua" w:hAnsi="Book Antiqua" w:cs="Book Antiqua"/>
          <w:b/>
          <w:bCs/>
          <w:i/>
          <w:iCs/>
          <w:color w:val="000000"/>
        </w:rPr>
        <w:t>ce on</w:t>
      </w:r>
      <w:r w:rsidR="001B2B52">
        <w:rPr>
          <w:rFonts w:ascii="Book Antiqua" w:eastAsia="Book Antiqua" w:hAnsi="Book Antiqua" w:cs="Book Antiqua"/>
          <w:b/>
          <w:bCs/>
          <w:i/>
          <w:iCs/>
          <w:color w:val="000000"/>
        </w:rPr>
        <w:t xml:space="preserve"> RAPA application</w:t>
      </w:r>
    </w:p>
    <w:p w14:paraId="39912C9C" w14:textId="2CCB858D" w:rsidR="00F677E8" w:rsidRDefault="001B2B52">
      <w:pPr>
        <w:spacing w:line="360" w:lineRule="auto"/>
        <w:jc w:val="both"/>
        <w:rPr>
          <w:rFonts w:ascii="Book Antiqua" w:hAnsi="Book Antiqua"/>
        </w:rPr>
      </w:pP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unified recommended scheme for the prevention and treatment of HCC recurrence after LT has</w:t>
      </w:r>
      <w:r>
        <w:rPr>
          <w:rFonts w:ascii="Book Antiqua" w:hAnsi="Book Antiqua" w:cs="Book Antiqua" w:hint="eastAsia"/>
          <w:color w:val="000000"/>
          <w:lang w:eastAsia="zh-CN"/>
        </w:rPr>
        <w:t xml:space="preserve"> </w:t>
      </w:r>
      <w:r>
        <w:rPr>
          <w:rFonts w:ascii="Book Antiqua" w:eastAsia="Book Antiqua" w:hAnsi="Book Antiqua" w:cs="Book Antiqua"/>
          <w:color w:val="000000"/>
        </w:rPr>
        <w:t>not been previously reported in the global transplantation field. Given the demonstration of the global multicenter results of RAPA and the first-line recommended us</w:t>
      </w:r>
      <w:r>
        <w:rPr>
          <w:rFonts w:ascii="Book Antiqua" w:eastAsia="Book Antiqua" w:hAnsi="Book Antiqua" w:cs="Book Antiqua"/>
          <w:color w:val="000000"/>
        </w:rPr>
        <w:t xml:space="preserve">e of </w:t>
      </w:r>
      <w:proofErr w:type="spellStart"/>
      <w:r w:rsidR="00807EB2">
        <w:rPr>
          <w:rFonts w:ascii="Book Antiqua" w:eastAsia="Book Antiqua" w:hAnsi="Book Antiqua" w:cs="Book Antiqua"/>
          <w:color w:val="000000"/>
        </w:rPr>
        <w:t>lenvatinib</w:t>
      </w:r>
      <w:proofErr w:type="spellEnd"/>
      <w:r w:rsidR="00807EB2">
        <w:rPr>
          <w:rFonts w:ascii="Book Antiqua" w:eastAsia="Book Antiqua" w:hAnsi="Book Antiqua" w:cs="Book Antiqua"/>
          <w:color w:val="000000"/>
        </w:rPr>
        <w:t xml:space="preserve"> as well as </w:t>
      </w:r>
      <w:r>
        <w:rPr>
          <w:rFonts w:ascii="Book Antiqua" w:eastAsia="Book Antiqua" w:hAnsi="Book Antiqua" w:cs="Book Antiqua"/>
          <w:color w:val="000000"/>
        </w:rPr>
        <w:t xml:space="preserve">the comprehensive treatment strategy of early RAPA transformation combined with </w:t>
      </w:r>
      <w:proofErr w:type="spellStart"/>
      <w:r w:rsidR="00807EB2">
        <w:rPr>
          <w:rFonts w:ascii="Book Antiqua" w:eastAsia="Book Antiqua" w:hAnsi="Book Antiqua" w:cs="Book Antiqua"/>
          <w:color w:val="000000"/>
        </w:rPr>
        <w:t>lenvatinib</w:t>
      </w:r>
      <w:proofErr w:type="spellEnd"/>
      <w:r>
        <w:rPr>
          <w:rFonts w:ascii="Book Antiqua" w:eastAsia="Book Antiqua" w:hAnsi="Book Antiqua" w:cs="Book Antiqua"/>
          <w:color w:val="000000"/>
        </w:rPr>
        <w:t>, minimizing hormone exposure and CIN dose should be adopted for HCC patients undergoing LT. RAPA can be efficient at establishing clinical immune tolerance and supporting long-time survival of the graft. Therefore, we believe that it is necessary to construct systematic and individualized prevention and treatment strategy based on RAPA, which is helpful to protect the function of grafts while preventing the recurrence of HCC. Meanwhile, the development of a comprehensive program to combat the recurrence of HCC after LT should integrate the progress of molecular targeting drugs and immunotherapy. First, for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HCC patients who satisfy the Milan Criteria, we recommend the "dual regimen" of RAPA combined with </w:t>
      </w:r>
      <w:proofErr w:type="spellStart"/>
      <w:r w:rsidR="00807EB2">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RAPA conversion therapy within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no hormone during operation, and rapid decrease of the low-dose hormone after the operation.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Second, for patients beyond Milan criteria and with the overexpression of the </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pathway and active HCC (AFP positive), we recommend the "triple regimen", that is, </w:t>
      </w:r>
      <w:r w:rsidR="00807EB2">
        <w:rPr>
          <w:rFonts w:ascii="Book Antiqua" w:eastAsia="Book Antiqua" w:hAnsi="Book Antiqua" w:cs="Book Antiqua"/>
          <w:color w:val="000000"/>
        </w:rPr>
        <w:t xml:space="preserve">combination </w:t>
      </w:r>
      <w:r>
        <w:rPr>
          <w:rFonts w:ascii="Book Antiqua" w:eastAsia="Book Antiqua" w:hAnsi="Book Antiqua" w:cs="Book Antiqua"/>
          <w:color w:val="000000"/>
        </w:rPr>
        <w:t xml:space="preserve">with </w:t>
      </w:r>
      <w:proofErr w:type="spellStart"/>
      <w:r>
        <w:rPr>
          <w:rFonts w:ascii="Book Antiqua" w:eastAsia="Book Antiqua" w:hAnsi="Book Antiqua" w:cs="Book Antiqua"/>
          <w:color w:val="000000"/>
        </w:rPr>
        <w:t>thymalfasin</w:t>
      </w:r>
      <w:proofErr w:type="spellEnd"/>
      <w:r>
        <w:rPr>
          <w:rFonts w:ascii="Book Antiqua" w:eastAsia="Book Antiqua" w:hAnsi="Book Antiqua" w:cs="Book Antiqua"/>
          <w:color w:val="000000"/>
        </w:rPr>
        <w:t xml:space="preserve"> based on "dual regimen".</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meantime, the regimen with no hormone during operation and rapid decrease of low dose hormone after the operation can be used.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Third, for advanced HCC exceeding the UCSF standard, preoperative neoadjuvant therapy with </w:t>
      </w:r>
      <w:proofErr w:type="spellStart"/>
      <w:r w:rsidR="00807EB2">
        <w:rPr>
          <w:rFonts w:ascii="Book Antiqua" w:eastAsia="Book Antiqua" w:hAnsi="Book Antiqua" w:cs="Book Antiqua"/>
          <w:color w:val="000000"/>
        </w:rPr>
        <w:t>lenvatinib</w:t>
      </w:r>
      <w:proofErr w:type="spellEnd"/>
      <w:r w:rsidR="00807EB2">
        <w:rPr>
          <w:rFonts w:ascii="Book Antiqua" w:eastAsia="Book Antiqua" w:hAnsi="Book Antiqua" w:cs="Book Antiqua"/>
          <w:color w:val="000000"/>
        </w:rPr>
        <w:t xml:space="preserve"> </w:t>
      </w:r>
      <w:r>
        <w:rPr>
          <w:rFonts w:ascii="Book Antiqua" w:eastAsia="Book Antiqua" w:hAnsi="Book Antiqua" w:cs="Book Antiqua"/>
          <w:color w:val="000000"/>
        </w:rPr>
        <w:t>can be considered to eliminate satellite lesions in the liver and residual cancer cells in the blood. The "dual regimen" combined with bevacizumab can be considered</w:t>
      </w:r>
      <w:r w:rsidR="00BB5B9A">
        <w:rPr>
          <w:rFonts w:ascii="Book Antiqua" w:eastAsia="Book Antiqua" w:hAnsi="Book Antiqua" w:cs="Book Antiqua"/>
          <w:color w:val="000000"/>
        </w:rPr>
        <w:t xml:space="preserve"> </w:t>
      </w:r>
      <w:r w:rsidR="00807EB2">
        <w:rPr>
          <w:rFonts w:ascii="Book Antiqua" w:eastAsia="Book Antiqua" w:hAnsi="Book Antiqua" w:cs="Book Antiqua"/>
          <w:color w:val="000000"/>
        </w:rPr>
        <w:t xml:space="preserve">a </w:t>
      </w:r>
      <w:r>
        <w:rPr>
          <w:rFonts w:ascii="Book Antiqua" w:eastAsia="Book Antiqua" w:hAnsi="Book Antiqua" w:cs="Book Antiqua"/>
          <w:color w:val="000000"/>
        </w:rPr>
        <w:t>system</w:t>
      </w:r>
      <w:r>
        <w:rPr>
          <w:rFonts w:ascii="Book Antiqua" w:eastAsia="Book Antiqua" w:hAnsi="Book Antiqua" w:cs="Book Antiqua"/>
          <w:color w:val="000000"/>
        </w:rPr>
        <w:t xml:space="preserve">atic and comprehensive prevention and treatment strategy. Additionally, whether the PD-1/PD-L1 inhibitors can be used in preoperative neoadjuvant and postoperative </w:t>
      </w:r>
      <w:r>
        <w:rPr>
          <w:rFonts w:ascii="Book Antiqua" w:eastAsia="Book Antiqua" w:hAnsi="Book Antiqua" w:cs="Book Antiqua"/>
          <w:color w:val="000000"/>
        </w:rPr>
        <w:lastRenderedPageBreak/>
        <w:t>combined treatment should be based on the expression of PD-1 in cancer tissues or PD-L1 in immune cells.</w:t>
      </w:r>
    </w:p>
    <w:p w14:paraId="116933D1" w14:textId="77777777" w:rsidR="00F677E8" w:rsidRDefault="00F677E8">
      <w:pPr>
        <w:spacing w:line="360" w:lineRule="auto"/>
        <w:jc w:val="both"/>
        <w:rPr>
          <w:rFonts w:ascii="Book Antiqua" w:hAnsi="Book Antiqua"/>
        </w:rPr>
      </w:pPr>
    </w:p>
    <w:p w14:paraId="0BF595EC" w14:textId="77777777" w:rsidR="00F677E8" w:rsidRDefault="001B2B52">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67852CAA" w14:textId="28490B7F" w:rsidR="00F677E8" w:rsidRDefault="001B2B52">
      <w:pPr>
        <w:spacing w:line="360" w:lineRule="auto"/>
        <w:jc w:val="both"/>
        <w:rPr>
          <w:rFonts w:ascii="Book Antiqua" w:hAnsi="Book Antiqua"/>
        </w:rPr>
      </w:pPr>
      <w:r>
        <w:rPr>
          <w:rFonts w:ascii="Book Antiqua" w:eastAsia="Book Antiqua" w:hAnsi="Book Antiqua" w:cs="Book Antiqua"/>
          <w:color w:val="000000"/>
        </w:rPr>
        <w:t>With the increasing incidence of HCC, the selection</w:t>
      </w:r>
      <w:r>
        <w:rPr>
          <w:rFonts w:ascii="Book Antiqua" w:eastAsia="Book Antiqua" w:hAnsi="Book Antiqua" w:cs="Book Antiqua"/>
          <w:color w:val="000000"/>
        </w:rPr>
        <w:t xml:space="preserve"> criteria </w:t>
      </w:r>
      <w:r w:rsidR="00BB5B9A">
        <w:rPr>
          <w:rFonts w:ascii="Book Antiqua" w:eastAsia="Book Antiqua" w:hAnsi="Book Antiqua" w:cs="Book Antiqua"/>
          <w:color w:val="000000"/>
        </w:rPr>
        <w:t xml:space="preserve">for </w:t>
      </w:r>
      <w:r>
        <w:rPr>
          <w:rFonts w:ascii="Book Antiqua" w:eastAsia="Book Antiqua" w:hAnsi="Book Antiqua" w:cs="Book Antiqua"/>
          <w:color w:val="000000"/>
        </w:rPr>
        <w:t xml:space="preserve">LT recipients for HCC in many transplantation centers are gradually expanding, but the prevention and treatment strategies for post-LT recurrence are not perfect. The problem of tumor recurrence after transplantation is still an important clinical challenge. It has been more than 50 years since the advent of RAPA. From the initial antifungal agent, it has gradually become a multi-effect drug with both immunosuppressive and anti-tumor effects. A large number of studies have begun to focus on whether RAPA can bring more survival benefits to HCC transplant patients. </w:t>
      </w:r>
      <w:r w:rsidR="00BB5B9A">
        <w:rPr>
          <w:rFonts w:ascii="Book Antiqua" w:eastAsia="Book Antiqua" w:hAnsi="Book Antiqua" w:cs="Book Antiqua"/>
          <w:color w:val="000000"/>
        </w:rPr>
        <w:t>S</w:t>
      </w:r>
      <w:r>
        <w:rPr>
          <w:rFonts w:ascii="Book Antiqua" w:eastAsia="Book Antiqua" w:hAnsi="Book Antiqua" w:cs="Book Antiqua"/>
          <w:color w:val="000000"/>
        </w:rPr>
        <w:t>o far, most studies have shown that RAPA has a positive impact on the prognosis of HCC patients undergoing LT</w:t>
      </w:r>
      <w:r w:rsidR="00BB5B9A">
        <w:rPr>
          <w:rFonts w:ascii="Book Antiqua" w:eastAsia="Book Antiqua" w:hAnsi="Book Antiqua" w:cs="Book Antiqua"/>
          <w:color w:val="000000"/>
        </w:rPr>
        <w:t xml:space="preserve">. Especially, </w:t>
      </w:r>
      <w:r>
        <w:rPr>
          <w:rFonts w:ascii="Book Antiqua" w:eastAsia="Book Antiqua" w:hAnsi="Book Antiqua" w:cs="Book Antiqua"/>
          <w:color w:val="000000"/>
        </w:rPr>
        <w:t xml:space="preserve">HCC patients with overexpression of </w:t>
      </w:r>
      <w:r w:rsidR="00BB5B9A">
        <w:rPr>
          <w:rFonts w:ascii="Book Antiqua" w:eastAsia="Book Antiqua" w:hAnsi="Book Antiqua" w:cs="Book Antiqua"/>
          <w:color w:val="000000"/>
        </w:rPr>
        <w:t xml:space="preserve">the </w:t>
      </w:r>
      <w:r>
        <w:rPr>
          <w:rFonts w:ascii="Book Antiqua" w:eastAsia="Book Antiqua" w:hAnsi="Book Antiqua" w:cs="Book Antiqua"/>
          <w:color w:val="000000"/>
        </w:rPr>
        <w:t>PI3K/</w:t>
      </w:r>
      <w:proofErr w:type="spellStart"/>
      <w:r>
        <w:rPr>
          <w:rFonts w:ascii="Book Antiqua" w:eastAsia="Book Antiqua" w:hAnsi="Book Antiqua" w:cs="Book Antiqua"/>
          <w:color w:val="000000"/>
        </w:rPr>
        <w:t>Akt</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mTOR</w:t>
      </w:r>
      <w:proofErr w:type="spellEnd"/>
      <w:r>
        <w:rPr>
          <w:rFonts w:ascii="Book Antiqua" w:eastAsia="Book Antiqua" w:hAnsi="Book Antiqua" w:cs="Book Antiqua"/>
          <w:color w:val="000000"/>
        </w:rPr>
        <w:t xml:space="preserve"> pathway can significantly benefit from RAPA-based immunosuppression regimen. However, </w:t>
      </w:r>
      <w:r w:rsidR="00BB5B9A">
        <w:rPr>
          <w:rFonts w:ascii="Book Antiqua" w:eastAsia="Book Antiqua" w:hAnsi="Book Antiqua" w:cs="Book Antiqua"/>
          <w:color w:val="000000"/>
        </w:rPr>
        <w:t>there is still</w:t>
      </w:r>
      <w:r>
        <w:rPr>
          <w:rFonts w:ascii="Book Antiqua" w:eastAsia="Book Antiqua" w:hAnsi="Book Antiqua" w:cs="Book Antiqua"/>
          <w:color w:val="000000"/>
        </w:rPr>
        <w:t xml:space="preserve"> no consensus on the specific indications and therapeutic dose recommendations for the clinical application of RAPA. Although the research of RAPA has made gratifying achievements, whether this</w:t>
      </w:r>
      <w:r w:rsidR="00BB5B9A">
        <w:rPr>
          <w:rFonts w:ascii="Book Antiqua" w:eastAsia="Book Antiqua" w:hAnsi="Book Antiqua" w:cs="Book Antiqua"/>
          <w:color w:val="000000"/>
        </w:rPr>
        <w:t xml:space="preserve"> </w:t>
      </w:r>
      <w:r>
        <w:rPr>
          <w:rFonts w:ascii="Book Antiqua" w:eastAsia="Book Antiqua" w:hAnsi="Book Antiqua" w:cs="Book Antiqua"/>
          <w:color w:val="000000"/>
        </w:rPr>
        <w:t xml:space="preserve">drug can achieve more ideal </w:t>
      </w:r>
      <w:r>
        <w:rPr>
          <w:rFonts w:ascii="Book Antiqua" w:eastAsia="Book Antiqua" w:hAnsi="Book Antiqua" w:cs="Book Antiqua"/>
          <w:color w:val="000000"/>
        </w:rPr>
        <w:t>efficacy in clinical application still needs to be further explored. Given the variability of the occurrence and development of HCC and the activity of human cell signaling pathways, the application of RAPA to HCC transplant patients may be quite different. How to formulate scientific individualized drug use still requires the support of high-level evidence-based medical evide</w:t>
      </w:r>
      <w:r>
        <w:rPr>
          <w:rFonts w:ascii="Book Antiqua" w:eastAsia="Book Antiqua" w:hAnsi="Book Antiqua" w:cs="Book Antiqua"/>
          <w:color w:val="000000"/>
        </w:rPr>
        <w:t xml:space="preserve">nce, such as </w:t>
      </w:r>
      <w:r w:rsidR="00BB5B9A">
        <w:rPr>
          <w:rFonts w:ascii="Book Antiqua" w:eastAsia="Book Antiqua" w:hAnsi="Book Antiqua" w:cs="Book Antiqua"/>
          <w:color w:val="000000"/>
        </w:rPr>
        <w:t>large-</w:t>
      </w:r>
      <w:r>
        <w:rPr>
          <w:rFonts w:ascii="Book Antiqua" w:eastAsia="Book Antiqua" w:hAnsi="Book Antiqua" w:cs="Book Antiqua"/>
          <w:color w:val="000000"/>
        </w:rPr>
        <w:t>sample, multicenter randomized controlled trials.</w:t>
      </w:r>
    </w:p>
    <w:p w14:paraId="7B0F5CDB" w14:textId="2DEB0E77" w:rsidR="00F677E8" w:rsidRDefault="001B2B5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key role of the mTOR signal pathway in the development of HCC has well-proven and RAPA treatment after LT for HCC leads to higher survival rates in some groups of post-LT HCC patients. With the progress of technology and the continuous accumulation of understanding of RAPA, the research on RAPA will continue to deepen. </w:t>
      </w:r>
      <w:proofErr w:type="gramStart"/>
      <w:r>
        <w:rPr>
          <w:rFonts w:ascii="Book Antiqua" w:eastAsia="Book Antiqua" w:hAnsi="Book Antiqua" w:cs="Book Antiqua"/>
          <w:color w:val="000000"/>
        </w:rPr>
        <w:t>T</w:t>
      </w:r>
      <w:r>
        <w:rPr>
          <w:rFonts w:ascii="Book Antiqua" w:eastAsia="Book Antiqua" w:hAnsi="Book Antiqua" w:cs="Book Antiqua"/>
          <w:color w:val="000000"/>
        </w:rPr>
        <w:t xml:space="preserve">he </w:t>
      </w:r>
      <w:r w:rsidR="00BB5B9A">
        <w:rPr>
          <w:rFonts w:ascii="Book Antiqua" w:eastAsia="Book Antiqua" w:hAnsi="Book Antiqua" w:cs="Book Antiqua"/>
          <w:color w:val="000000"/>
        </w:rPr>
        <w:t xml:space="preserve"> </w:t>
      </w:r>
      <w:r>
        <w:rPr>
          <w:rFonts w:ascii="Book Antiqua" w:eastAsia="Book Antiqua" w:hAnsi="Book Antiqua" w:cs="Book Antiqua"/>
          <w:color w:val="000000"/>
        </w:rPr>
        <w:t>future</w:t>
      </w:r>
      <w:proofErr w:type="gramEnd"/>
      <w:r>
        <w:rPr>
          <w:rFonts w:ascii="Book Antiqua" w:eastAsia="Book Antiqua" w:hAnsi="Book Antiqua" w:cs="Book Antiqua"/>
          <w:color w:val="000000"/>
        </w:rPr>
        <w:t xml:space="preserve"> research on RAPA will focus on the following aspects. First, RAPA-sensitive HCC transplant patients </w:t>
      </w:r>
      <w:r w:rsidR="00BB5B9A">
        <w:rPr>
          <w:rFonts w:ascii="Book Antiqua" w:eastAsia="Book Antiqua" w:hAnsi="Book Antiqua" w:cs="Book Antiqua"/>
          <w:color w:val="000000"/>
        </w:rPr>
        <w:t>should be</w:t>
      </w:r>
      <w:r w:rsidR="00BB5B9A" w:rsidRPr="00BB5B9A">
        <w:rPr>
          <w:rFonts w:ascii="Book Antiqua" w:eastAsia="Book Antiqua" w:hAnsi="Book Antiqua" w:cs="Book Antiqua"/>
          <w:color w:val="000000"/>
        </w:rPr>
        <w:t xml:space="preserve"> </w:t>
      </w:r>
      <w:r w:rsidR="00BB5B9A">
        <w:rPr>
          <w:rFonts w:ascii="Book Antiqua" w:eastAsia="Book Antiqua" w:hAnsi="Book Antiqua" w:cs="Book Antiqua"/>
          <w:color w:val="000000"/>
        </w:rPr>
        <w:t xml:space="preserve">scientifically screened </w:t>
      </w:r>
      <w:r>
        <w:rPr>
          <w:rFonts w:ascii="Book Antiqua" w:eastAsia="Book Antiqua" w:hAnsi="Book Antiqua" w:cs="Book Antiqua"/>
          <w:color w:val="000000"/>
        </w:rPr>
        <w:t xml:space="preserve">to maximize the clinical </w:t>
      </w:r>
      <w:r>
        <w:rPr>
          <w:rFonts w:ascii="Book Antiqua" w:eastAsia="Book Antiqua" w:hAnsi="Book Antiqua" w:cs="Book Antiqua"/>
          <w:color w:val="000000"/>
        </w:rPr>
        <w:lastRenderedPageBreak/>
        <w:t>efficacy of RAPA. Second, chemical</w:t>
      </w:r>
      <w:r>
        <w:rPr>
          <w:rFonts w:ascii="Book Antiqua" w:hAnsi="Book Antiqua" w:cs="Book Antiqua" w:hint="eastAsia"/>
          <w:color w:val="000000"/>
          <w:lang w:eastAsia="zh-CN"/>
        </w:rPr>
        <w:t xml:space="preserve"> </w:t>
      </w:r>
      <w:r>
        <w:rPr>
          <w:rFonts w:ascii="Book Antiqua" w:eastAsia="Book Antiqua" w:hAnsi="Book Antiqua" w:cs="Book Antiqua"/>
          <w:color w:val="000000"/>
        </w:rPr>
        <w:t>modification of the chemical structure of RAPA and screening of RAPA analogs are conducted to</w:t>
      </w:r>
      <w:r w:rsidR="00BB5B9A">
        <w:rPr>
          <w:rFonts w:ascii="Book Antiqua" w:eastAsia="Book Antiqua" w:hAnsi="Book Antiqua" w:cs="Book Antiqua"/>
          <w:color w:val="000000"/>
        </w:rPr>
        <w:t xml:space="preserve"> </w:t>
      </w:r>
      <w:r>
        <w:rPr>
          <w:rFonts w:ascii="Book Antiqua" w:eastAsia="Book Antiqua" w:hAnsi="Book Antiqua" w:cs="Book Antiqua"/>
          <w:color w:val="000000"/>
        </w:rPr>
        <w:t>develop more functional and targeted mTOR inhibito</w:t>
      </w:r>
      <w:r>
        <w:rPr>
          <w:rFonts w:ascii="Book Antiqua" w:eastAsia="Book Antiqua" w:hAnsi="Book Antiqua" w:cs="Book Antiqua"/>
          <w:color w:val="000000"/>
        </w:rPr>
        <w:t xml:space="preserve">rs. </w:t>
      </w:r>
    </w:p>
    <w:p w14:paraId="176A3B5E" w14:textId="6F38821B" w:rsidR="00F677E8" w:rsidRDefault="001B2B52">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It is promising in HCC </w:t>
      </w:r>
      <w:r>
        <w:rPr>
          <w:rFonts w:ascii="Book Antiqua" w:eastAsia="Book Antiqua" w:hAnsi="Book Antiqua" w:cs="Book Antiqua"/>
          <w:color w:val="000000"/>
        </w:rPr>
        <w:t>comprehensive treatment</w:t>
      </w:r>
      <w:r w:rsidR="00464270">
        <w:rPr>
          <w:rFonts w:ascii="Book Antiqua" w:eastAsia="Book Antiqua" w:hAnsi="Book Antiqua" w:cs="Book Antiqua"/>
          <w:color w:val="000000"/>
        </w:rPr>
        <w:t xml:space="preserve"> to </w:t>
      </w:r>
      <w:r>
        <w:rPr>
          <w:rFonts w:ascii="Book Antiqua" w:eastAsia="Book Antiqua" w:hAnsi="Book Antiqua" w:cs="Book Antiqua"/>
          <w:color w:val="000000"/>
        </w:rPr>
        <w:t xml:space="preserve">improve and establish a treatment system to prevent tumor recurrence after LT by </w:t>
      </w:r>
      <w:r w:rsidR="00464270">
        <w:rPr>
          <w:rFonts w:ascii="Book Antiqua" w:eastAsia="Book Antiqua" w:hAnsi="Book Antiqua" w:cs="Book Antiqua"/>
          <w:color w:val="000000"/>
        </w:rPr>
        <w:t xml:space="preserve">applying </w:t>
      </w:r>
      <w:r>
        <w:rPr>
          <w:rFonts w:ascii="Book Antiqua" w:eastAsia="Book Antiqua" w:hAnsi="Book Antiqua" w:cs="Book Antiqua"/>
          <w:color w:val="000000"/>
        </w:rPr>
        <w:t xml:space="preserve">RAPA with </w:t>
      </w:r>
      <w:proofErr w:type="spellStart"/>
      <w:r w:rsidR="00464270">
        <w:rPr>
          <w:rFonts w:ascii="Book Antiqua" w:eastAsia="Book Antiqua" w:hAnsi="Book Antiqua" w:cs="Book Antiqua"/>
          <w:color w:val="000000"/>
        </w:rPr>
        <w:t>lenvatinib</w:t>
      </w:r>
      <w:proofErr w:type="spellEnd"/>
      <w:r w:rsidR="00464270">
        <w:rPr>
          <w:rFonts w:ascii="Book Antiqua" w:eastAsia="Book Antiqua" w:hAnsi="Book Antiqua" w:cs="Book Antiqua"/>
          <w:color w:val="000000"/>
        </w:rPr>
        <w:t xml:space="preserve"> </w:t>
      </w:r>
      <w:r>
        <w:rPr>
          <w:rFonts w:ascii="Book Antiqua" w:eastAsia="Book Antiqua" w:hAnsi="Book Antiqua" w:cs="Book Antiqua"/>
          <w:color w:val="000000"/>
        </w:rPr>
        <w:t xml:space="preserve">treatment. In addition, the combination of RAPA and other anti-tumor drugs has a synergistic and sensitizing effect, especially for patients with advanced HCC. </w:t>
      </w:r>
      <w:r w:rsidR="00464270">
        <w:rPr>
          <w:rFonts w:ascii="Book Antiqua" w:eastAsia="Book Antiqua" w:hAnsi="Book Antiqua" w:cs="Book Antiqua"/>
          <w:color w:val="000000"/>
        </w:rPr>
        <w:t>F</w:t>
      </w:r>
      <w:r>
        <w:rPr>
          <w:rFonts w:ascii="Book Antiqua" w:eastAsia="Book Antiqua" w:hAnsi="Book Antiqua" w:cs="Book Antiqua"/>
          <w:color w:val="000000"/>
        </w:rPr>
        <w:t>uture research</w:t>
      </w:r>
      <w:r w:rsidR="00464270">
        <w:rPr>
          <w:rFonts w:ascii="Book Antiqua" w:eastAsia="Book Antiqua" w:hAnsi="Book Antiqua" w:cs="Book Antiqua"/>
          <w:color w:val="000000"/>
        </w:rPr>
        <w:t xml:space="preserve"> should be</w:t>
      </w:r>
      <w:r>
        <w:rPr>
          <w:rFonts w:ascii="Book Antiqua" w:eastAsia="Book Antiqua" w:hAnsi="Book Antiqua" w:cs="Book Antiqua"/>
          <w:color w:val="000000"/>
        </w:rPr>
        <w:t xml:space="preserve"> </w:t>
      </w:r>
      <w:r w:rsidR="00464270">
        <w:rPr>
          <w:rFonts w:ascii="Book Antiqua" w:eastAsia="Book Antiqua" w:hAnsi="Book Antiqua" w:cs="Book Antiqua"/>
          <w:color w:val="000000"/>
        </w:rPr>
        <w:t xml:space="preserve">directed </w:t>
      </w:r>
      <w:r>
        <w:rPr>
          <w:rFonts w:ascii="Book Antiqua" w:eastAsia="Book Antiqua" w:hAnsi="Book Antiqua" w:cs="Book Antiqua"/>
          <w:color w:val="000000"/>
        </w:rPr>
        <w:t>to find and screen the patients who are suitable for the combination of immune checkpoint therapy and to improve the</w:t>
      </w:r>
      <w:r w:rsidR="00464270">
        <w:rPr>
          <w:rFonts w:ascii="Book Antiqua" w:eastAsia="Book Antiqua" w:hAnsi="Book Antiqua" w:cs="Book Antiqua"/>
          <w:color w:val="000000"/>
        </w:rPr>
        <w:t>ir</w:t>
      </w:r>
      <w:r>
        <w:rPr>
          <w:rFonts w:ascii="Book Antiqua" w:eastAsia="Book Antiqua" w:hAnsi="Book Antiqua" w:cs="Book Antiqua"/>
          <w:color w:val="000000"/>
        </w:rPr>
        <w:t xml:space="preserve"> safety and effectiveness. Combination therapy may be an important research direction to break through the bottleneck of RAPA in LT patients with HCC. Only by carrying out targeted relevant research can we effectively promote the application of RAPA in LT </w:t>
      </w:r>
      <w:r w:rsidR="00464270">
        <w:rPr>
          <w:rFonts w:ascii="Book Antiqua" w:eastAsia="Book Antiqua" w:hAnsi="Book Antiqua" w:cs="Book Antiqua"/>
          <w:color w:val="000000"/>
        </w:rPr>
        <w:t xml:space="preserve">for </w:t>
      </w:r>
      <w:r>
        <w:rPr>
          <w:rFonts w:ascii="Book Antiqua" w:eastAsia="Book Antiqua" w:hAnsi="Book Antiqua" w:cs="Book Antiqua"/>
          <w:color w:val="000000"/>
        </w:rPr>
        <w:t>HCC.</w:t>
      </w:r>
    </w:p>
    <w:p w14:paraId="617437B9" w14:textId="77777777" w:rsidR="00F677E8" w:rsidRDefault="00F677E8">
      <w:pPr>
        <w:spacing w:line="360" w:lineRule="auto"/>
        <w:jc w:val="both"/>
        <w:rPr>
          <w:rFonts w:ascii="Book Antiqua" w:hAnsi="Book Antiqua"/>
        </w:rPr>
      </w:pPr>
    </w:p>
    <w:p w14:paraId="428AA559" w14:textId="77777777" w:rsidR="00F677E8" w:rsidRDefault="001B2B52">
      <w:pPr>
        <w:spacing w:line="360" w:lineRule="auto"/>
        <w:jc w:val="both"/>
        <w:rPr>
          <w:rFonts w:ascii="Book Antiqua" w:hAnsi="Book Antiqua"/>
        </w:rPr>
      </w:pPr>
      <w:r>
        <w:rPr>
          <w:rFonts w:ascii="Book Antiqua" w:eastAsia="Book Antiqua" w:hAnsi="Book Antiqua" w:cs="Book Antiqua"/>
          <w:b/>
          <w:color w:val="000000"/>
        </w:rPr>
        <w:t>REFERENCES</w:t>
      </w:r>
    </w:p>
    <w:p w14:paraId="5BF62BCF" w14:textId="77777777" w:rsidR="00F677E8" w:rsidRDefault="001B2B52">
      <w:pPr>
        <w:spacing w:line="360" w:lineRule="auto"/>
        <w:jc w:val="both"/>
        <w:rPr>
          <w:rFonts w:ascii="Book Antiqua" w:hAnsi="Book Antiqua"/>
        </w:rPr>
      </w:pPr>
      <w:bookmarkStart w:id="3" w:name="OLE_LINK8"/>
      <w:r>
        <w:rPr>
          <w:rFonts w:ascii="Book Antiqua" w:hAnsi="Book Antiqua"/>
        </w:rPr>
        <w:t xml:space="preserve">1 </w:t>
      </w:r>
      <w:r>
        <w:rPr>
          <w:rFonts w:ascii="Book Antiqua" w:hAnsi="Book Antiqua"/>
          <w:b/>
          <w:bCs/>
        </w:rPr>
        <w:t>Siegel RL</w:t>
      </w:r>
      <w:r>
        <w:rPr>
          <w:rFonts w:ascii="Book Antiqua" w:hAnsi="Book Antiqua"/>
        </w:rPr>
        <w:t xml:space="preserve">, Miller KD, Jemal A. Cancer statistics, 2018. </w:t>
      </w:r>
      <w:r>
        <w:rPr>
          <w:rFonts w:ascii="Book Antiqua" w:hAnsi="Book Antiqua"/>
          <w:i/>
          <w:iCs/>
        </w:rPr>
        <w:t>CA Cancer J Clin</w:t>
      </w:r>
      <w:r>
        <w:rPr>
          <w:rFonts w:ascii="Book Antiqua" w:hAnsi="Book Antiqua"/>
        </w:rPr>
        <w:t xml:space="preserve"> 2018; </w:t>
      </w:r>
      <w:r>
        <w:rPr>
          <w:rFonts w:ascii="Book Antiqua" w:hAnsi="Book Antiqua"/>
          <w:b/>
          <w:bCs/>
        </w:rPr>
        <w:t>68</w:t>
      </w:r>
      <w:r>
        <w:rPr>
          <w:rFonts w:ascii="Book Antiqua" w:hAnsi="Book Antiqua"/>
        </w:rPr>
        <w:t>: 7-30 [PMID: 29313949 DOI: 10.3322/caac.21442]</w:t>
      </w:r>
    </w:p>
    <w:p w14:paraId="0DFB944C" w14:textId="77777777" w:rsidR="00F677E8" w:rsidRDefault="001B2B52">
      <w:pPr>
        <w:spacing w:line="360" w:lineRule="auto"/>
        <w:jc w:val="both"/>
        <w:rPr>
          <w:rFonts w:ascii="Book Antiqua" w:hAnsi="Book Antiqua"/>
        </w:rPr>
      </w:pPr>
      <w:r>
        <w:rPr>
          <w:rFonts w:ascii="Book Antiqua" w:hAnsi="Book Antiqua"/>
        </w:rPr>
        <w:t xml:space="preserve">2 </w:t>
      </w:r>
      <w:proofErr w:type="spellStart"/>
      <w:r>
        <w:rPr>
          <w:rFonts w:ascii="Book Antiqua" w:hAnsi="Book Antiqua"/>
          <w:b/>
          <w:bCs/>
        </w:rPr>
        <w:t>Forner</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Reig</w:t>
      </w:r>
      <w:proofErr w:type="spellEnd"/>
      <w:r>
        <w:rPr>
          <w:rFonts w:ascii="Book Antiqua" w:hAnsi="Book Antiqua"/>
        </w:rPr>
        <w:t xml:space="preserve"> M, </w:t>
      </w:r>
      <w:proofErr w:type="spellStart"/>
      <w:r>
        <w:rPr>
          <w:rFonts w:ascii="Book Antiqua" w:hAnsi="Book Antiqua"/>
        </w:rPr>
        <w:t>Bruix</w:t>
      </w:r>
      <w:proofErr w:type="spellEnd"/>
      <w:r>
        <w:rPr>
          <w:rFonts w:ascii="Book Antiqua" w:hAnsi="Book Antiqua"/>
        </w:rPr>
        <w:t xml:space="preserve"> J. Hepatocellular carcinoma. </w:t>
      </w:r>
      <w:r>
        <w:rPr>
          <w:rFonts w:ascii="Book Antiqua" w:hAnsi="Book Antiqua"/>
          <w:i/>
          <w:iCs/>
        </w:rPr>
        <w:t>Lancet</w:t>
      </w:r>
      <w:r>
        <w:rPr>
          <w:rFonts w:ascii="Book Antiqua" w:hAnsi="Book Antiqua"/>
        </w:rPr>
        <w:t xml:space="preserve"> 2018; </w:t>
      </w:r>
      <w:r>
        <w:rPr>
          <w:rFonts w:ascii="Book Antiqua" w:hAnsi="Book Antiqua"/>
          <w:b/>
          <w:bCs/>
        </w:rPr>
        <w:t>391</w:t>
      </w:r>
      <w:r>
        <w:rPr>
          <w:rFonts w:ascii="Book Antiqua" w:hAnsi="Book Antiqua"/>
        </w:rPr>
        <w:t>: 1301-1314 [PMID: 29307467 DOI: 10.1016/S0140-6736(18)30010-2]</w:t>
      </w:r>
    </w:p>
    <w:p w14:paraId="0774D0E6" w14:textId="77777777" w:rsidR="00F677E8" w:rsidRDefault="001B2B52">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Bruix</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Reig</w:t>
      </w:r>
      <w:proofErr w:type="spellEnd"/>
      <w:r>
        <w:rPr>
          <w:rFonts w:ascii="Book Antiqua" w:hAnsi="Book Antiqua"/>
        </w:rPr>
        <w:t xml:space="preserve"> M, Sherman M. Evidence-Based Diagnosis, Staging, and Treatment of Patients </w:t>
      </w:r>
      <w:proofErr w:type="gramStart"/>
      <w:r>
        <w:rPr>
          <w:rFonts w:ascii="Book Antiqua" w:hAnsi="Book Antiqua"/>
        </w:rPr>
        <w:t>With</w:t>
      </w:r>
      <w:proofErr w:type="gramEnd"/>
      <w:r>
        <w:rPr>
          <w:rFonts w:ascii="Book Antiqua" w:hAnsi="Book Antiqua"/>
        </w:rPr>
        <w:t xml:space="preserve"> Hepatocellular Carcinoma. </w:t>
      </w:r>
      <w:r>
        <w:rPr>
          <w:rFonts w:ascii="Book Antiqua" w:hAnsi="Book Antiqua"/>
          <w:i/>
          <w:iCs/>
        </w:rPr>
        <w:t>Gastroenterology</w:t>
      </w:r>
      <w:r>
        <w:rPr>
          <w:rFonts w:ascii="Book Antiqua" w:hAnsi="Book Antiqua"/>
        </w:rPr>
        <w:t xml:space="preserve"> 2016; </w:t>
      </w:r>
      <w:r>
        <w:rPr>
          <w:rFonts w:ascii="Book Antiqua" w:hAnsi="Book Antiqua"/>
          <w:b/>
          <w:bCs/>
        </w:rPr>
        <w:t>150</w:t>
      </w:r>
      <w:r>
        <w:rPr>
          <w:rFonts w:ascii="Book Antiqua" w:hAnsi="Book Antiqua"/>
        </w:rPr>
        <w:t>: 835-853 [PMID: 26795574 DOI: 10.1053/j.gastro.2015.12.041]</w:t>
      </w:r>
    </w:p>
    <w:p w14:paraId="277EBE41" w14:textId="77777777" w:rsidR="00F677E8" w:rsidRDefault="001B2B52">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Sapisochin</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Bruix</w:t>
      </w:r>
      <w:proofErr w:type="spellEnd"/>
      <w:r>
        <w:rPr>
          <w:rFonts w:ascii="Book Antiqua" w:hAnsi="Book Antiqua"/>
        </w:rPr>
        <w:t xml:space="preserve"> J. Liver transplantation for hepatocellular carcinoma: outcomes and novel surgical approaches. </w:t>
      </w:r>
      <w:r>
        <w:rPr>
          <w:rFonts w:ascii="Book Antiqua" w:hAnsi="Book Antiqua"/>
          <w:i/>
          <w:iCs/>
        </w:rPr>
        <w:t>Nat Rev Gastroenterol Hepatol</w:t>
      </w:r>
      <w:r>
        <w:rPr>
          <w:rFonts w:ascii="Book Antiqua" w:hAnsi="Book Antiqua"/>
        </w:rPr>
        <w:t xml:space="preserve"> 2017; </w:t>
      </w:r>
      <w:r>
        <w:rPr>
          <w:rFonts w:ascii="Book Antiqua" w:hAnsi="Book Antiqua"/>
          <w:b/>
          <w:bCs/>
        </w:rPr>
        <w:t>14</w:t>
      </w:r>
      <w:r>
        <w:rPr>
          <w:rFonts w:ascii="Book Antiqua" w:hAnsi="Book Antiqua"/>
        </w:rPr>
        <w:t>: 203-217 [PMID: 28053342 DOI: 10.1038/nrgastro.2016.193]</w:t>
      </w:r>
    </w:p>
    <w:p w14:paraId="44558E04" w14:textId="77777777" w:rsidR="00F677E8" w:rsidRDefault="001B2B52">
      <w:pPr>
        <w:spacing w:line="360" w:lineRule="auto"/>
        <w:jc w:val="both"/>
        <w:rPr>
          <w:rFonts w:ascii="Book Antiqua" w:hAnsi="Book Antiqua"/>
        </w:rPr>
      </w:pPr>
      <w:r>
        <w:rPr>
          <w:rFonts w:ascii="Book Antiqua" w:hAnsi="Book Antiqua"/>
        </w:rPr>
        <w:t xml:space="preserve">5 </w:t>
      </w:r>
      <w:r>
        <w:rPr>
          <w:rFonts w:ascii="Book Antiqua" w:hAnsi="Book Antiqua"/>
          <w:b/>
          <w:bCs/>
        </w:rPr>
        <w:t>Ince V</w:t>
      </w:r>
      <w:r>
        <w:rPr>
          <w:rFonts w:ascii="Book Antiqua" w:hAnsi="Book Antiqua"/>
        </w:rPr>
        <w:t xml:space="preserve">, Ara C, Yilmaz S. Malatya and Other Criteria for Liver Transplantation in Hepatocellular Carcinoma. </w:t>
      </w:r>
      <w:r>
        <w:rPr>
          <w:rFonts w:ascii="Book Antiqua" w:hAnsi="Book Antiqua"/>
          <w:i/>
          <w:iCs/>
        </w:rPr>
        <w:t xml:space="preserve">J </w:t>
      </w:r>
      <w:proofErr w:type="spellStart"/>
      <w:r>
        <w:rPr>
          <w:rFonts w:ascii="Book Antiqua" w:hAnsi="Book Antiqua"/>
          <w:i/>
          <w:iCs/>
        </w:rPr>
        <w:t>Gastrointest</w:t>
      </w:r>
      <w:proofErr w:type="spellEnd"/>
      <w:r>
        <w:rPr>
          <w:rFonts w:ascii="Book Antiqua" w:hAnsi="Book Antiqua"/>
          <w:i/>
          <w:iCs/>
        </w:rPr>
        <w:t xml:space="preserve"> Cancer</w:t>
      </w:r>
      <w:r>
        <w:rPr>
          <w:rFonts w:ascii="Book Antiqua" w:hAnsi="Book Antiqua"/>
        </w:rPr>
        <w:t xml:space="preserve"> 2020; </w:t>
      </w:r>
      <w:r>
        <w:rPr>
          <w:rFonts w:ascii="Book Antiqua" w:hAnsi="Book Antiqua"/>
          <w:b/>
          <w:bCs/>
        </w:rPr>
        <w:t>51</w:t>
      </w:r>
      <w:r>
        <w:rPr>
          <w:rFonts w:ascii="Book Antiqua" w:hAnsi="Book Antiqua"/>
        </w:rPr>
        <w:t>: 1118-1121 [PMID: 32860615 DOI: 10.1007/s12029-020-00484-y]</w:t>
      </w:r>
    </w:p>
    <w:p w14:paraId="21361775" w14:textId="77777777" w:rsidR="00F677E8" w:rsidRDefault="001B2B52">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Sapisochin</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Goldaracena</w:t>
      </w:r>
      <w:proofErr w:type="spellEnd"/>
      <w:r>
        <w:rPr>
          <w:rFonts w:ascii="Book Antiqua" w:hAnsi="Book Antiqua"/>
        </w:rPr>
        <w:t xml:space="preserve"> N, Laurence JM, Dib M, </w:t>
      </w:r>
      <w:proofErr w:type="spellStart"/>
      <w:r>
        <w:rPr>
          <w:rFonts w:ascii="Book Antiqua" w:hAnsi="Book Antiqua"/>
        </w:rPr>
        <w:t>Barbas</w:t>
      </w:r>
      <w:proofErr w:type="spellEnd"/>
      <w:r>
        <w:rPr>
          <w:rFonts w:ascii="Book Antiqua" w:hAnsi="Book Antiqua"/>
        </w:rPr>
        <w:t xml:space="preserve"> A, </w:t>
      </w:r>
      <w:proofErr w:type="spellStart"/>
      <w:r>
        <w:rPr>
          <w:rFonts w:ascii="Book Antiqua" w:hAnsi="Book Antiqua"/>
        </w:rPr>
        <w:t>Ghanekar</w:t>
      </w:r>
      <w:proofErr w:type="spellEnd"/>
      <w:r>
        <w:rPr>
          <w:rFonts w:ascii="Book Antiqua" w:hAnsi="Book Antiqua"/>
        </w:rPr>
        <w:t xml:space="preserve"> A, Cleary SP, Lilly L, </w:t>
      </w:r>
      <w:proofErr w:type="spellStart"/>
      <w:r>
        <w:rPr>
          <w:rFonts w:ascii="Book Antiqua" w:hAnsi="Book Antiqua"/>
        </w:rPr>
        <w:t>Cattral</w:t>
      </w:r>
      <w:proofErr w:type="spellEnd"/>
      <w:r>
        <w:rPr>
          <w:rFonts w:ascii="Book Antiqua" w:hAnsi="Book Antiqua"/>
        </w:rPr>
        <w:t xml:space="preserve"> MS, Marquez M, </w:t>
      </w:r>
      <w:proofErr w:type="spellStart"/>
      <w:r>
        <w:rPr>
          <w:rFonts w:ascii="Book Antiqua" w:hAnsi="Book Antiqua"/>
        </w:rPr>
        <w:t>Selzner</w:t>
      </w:r>
      <w:proofErr w:type="spellEnd"/>
      <w:r>
        <w:rPr>
          <w:rFonts w:ascii="Book Antiqua" w:hAnsi="Book Antiqua"/>
        </w:rPr>
        <w:t xml:space="preserve"> M, Renner E, </w:t>
      </w:r>
      <w:proofErr w:type="spellStart"/>
      <w:r>
        <w:rPr>
          <w:rFonts w:ascii="Book Antiqua" w:hAnsi="Book Antiqua"/>
        </w:rPr>
        <w:t>Selzner</w:t>
      </w:r>
      <w:proofErr w:type="spellEnd"/>
      <w:r>
        <w:rPr>
          <w:rFonts w:ascii="Book Antiqua" w:hAnsi="Book Antiqua"/>
        </w:rPr>
        <w:t xml:space="preserve"> N, </w:t>
      </w:r>
      <w:proofErr w:type="spellStart"/>
      <w:r>
        <w:rPr>
          <w:rFonts w:ascii="Book Antiqua" w:hAnsi="Book Antiqua"/>
        </w:rPr>
        <w:t>McGilvray</w:t>
      </w:r>
      <w:proofErr w:type="spellEnd"/>
      <w:r>
        <w:rPr>
          <w:rFonts w:ascii="Book Antiqua" w:hAnsi="Book Antiqua"/>
        </w:rPr>
        <w:t xml:space="preserve"> ID, Greig PD, </w:t>
      </w:r>
      <w:r>
        <w:rPr>
          <w:rFonts w:ascii="Book Antiqua" w:hAnsi="Book Antiqua"/>
        </w:rPr>
        <w:lastRenderedPageBreak/>
        <w:t xml:space="preserve">Grant DR. The extended Toronto criteria for liver transplantation in patients with hepatocellular carcinoma: A prospective validation study. </w:t>
      </w:r>
      <w:r>
        <w:rPr>
          <w:rFonts w:ascii="Book Antiqua" w:hAnsi="Book Antiqua"/>
          <w:i/>
          <w:iCs/>
        </w:rPr>
        <w:t>Hepatology</w:t>
      </w:r>
      <w:r>
        <w:rPr>
          <w:rFonts w:ascii="Book Antiqua" w:hAnsi="Book Antiqua"/>
        </w:rPr>
        <w:t xml:space="preserve"> 2016; </w:t>
      </w:r>
      <w:r>
        <w:rPr>
          <w:rFonts w:ascii="Book Antiqua" w:hAnsi="Book Antiqua"/>
          <w:b/>
          <w:bCs/>
        </w:rPr>
        <w:t>64</w:t>
      </w:r>
      <w:r>
        <w:rPr>
          <w:rFonts w:ascii="Book Antiqua" w:hAnsi="Book Antiqua"/>
        </w:rPr>
        <w:t>: 2077-2088 [PMID: 27178646 DOI: 10.1002/hep.28643]</w:t>
      </w:r>
    </w:p>
    <w:p w14:paraId="332E9B7A" w14:textId="77777777" w:rsidR="00F677E8" w:rsidRDefault="001B2B52">
      <w:pPr>
        <w:spacing w:line="360" w:lineRule="auto"/>
        <w:jc w:val="both"/>
        <w:rPr>
          <w:rFonts w:ascii="Book Antiqua" w:hAnsi="Book Antiqua"/>
        </w:rPr>
      </w:pPr>
      <w:r>
        <w:rPr>
          <w:rFonts w:ascii="Book Antiqua" w:hAnsi="Book Antiqua"/>
        </w:rPr>
        <w:t xml:space="preserve">7 </w:t>
      </w:r>
      <w:r>
        <w:rPr>
          <w:rFonts w:ascii="Book Antiqua" w:hAnsi="Book Antiqua"/>
          <w:b/>
          <w:bCs/>
        </w:rPr>
        <w:t>Xu X</w:t>
      </w:r>
      <w:r>
        <w:rPr>
          <w:rFonts w:ascii="Book Antiqua" w:hAnsi="Book Antiqua"/>
        </w:rPr>
        <w:t xml:space="preserve">, Lu D, Ling Q, Wei X, Wu J, Zhou L, Yan S, Wu L, </w:t>
      </w:r>
      <w:proofErr w:type="spellStart"/>
      <w:r>
        <w:rPr>
          <w:rFonts w:ascii="Book Antiqua" w:hAnsi="Book Antiqua"/>
        </w:rPr>
        <w:t>Geng</w:t>
      </w:r>
      <w:proofErr w:type="spellEnd"/>
      <w:r>
        <w:rPr>
          <w:rFonts w:ascii="Book Antiqua" w:hAnsi="Book Antiqua"/>
        </w:rPr>
        <w:t xml:space="preserve"> L, </w:t>
      </w:r>
      <w:proofErr w:type="spellStart"/>
      <w:r>
        <w:rPr>
          <w:rFonts w:ascii="Book Antiqua" w:hAnsi="Book Antiqua"/>
        </w:rPr>
        <w:t>Ke</w:t>
      </w:r>
      <w:proofErr w:type="spellEnd"/>
      <w:r>
        <w:rPr>
          <w:rFonts w:ascii="Book Antiqua" w:hAnsi="Book Antiqua"/>
        </w:rPr>
        <w:t xml:space="preserve"> Q, Gao F, Tu Z, Wang W, Zhang M, Shen Y, </w:t>
      </w:r>
      <w:proofErr w:type="spellStart"/>
      <w:r>
        <w:rPr>
          <w:rFonts w:ascii="Book Antiqua" w:hAnsi="Book Antiqua"/>
        </w:rPr>
        <w:t>Xie</w:t>
      </w:r>
      <w:proofErr w:type="spellEnd"/>
      <w:r>
        <w:rPr>
          <w:rFonts w:ascii="Book Antiqua" w:hAnsi="Book Antiqua"/>
        </w:rPr>
        <w:t xml:space="preserve"> H, Jiang W, Wang H, Zheng S. Liver transplantation for hepatocellular carcinoma beyond the Milan criteria. </w:t>
      </w:r>
      <w:r>
        <w:rPr>
          <w:rFonts w:ascii="Book Antiqua" w:hAnsi="Book Antiqua"/>
          <w:i/>
          <w:iCs/>
        </w:rPr>
        <w:t>Gut</w:t>
      </w:r>
      <w:r>
        <w:rPr>
          <w:rFonts w:ascii="Book Antiqua" w:hAnsi="Book Antiqua"/>
        </w:rPr>
        <w:t xml:space="preserve"> 2016; </w:t>
      </w:r>
      <w:r>
        <w:rPr>
          <w:rFonts w:ascii="Book Antiqua" w:hAnsi="Book Antiqua"/>
          <w:b/>
          <w:bCs/>
        </w:rPr>
        <w:t>65</w:t>
      </w:r>
      <w:r>
        <w:rPr>
          <w:rFonts w:ascii="Book Antiqua" w:hAnsi="Book Antiqua"/>
        </w:rPr>
        <w:t>: 1035-1041 [PMID: 25804634 DOI: 10.1136/gutjnl-2014-308513]</w:t>
      </w:r>
    </w:p>
    <w:p w14:paraId="1E0F6519" w14:textId="77777777" w:rsidR="00F677E8" w:rsidRDefault="001B2B52">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Bhoori</w:t>
      </w:r>
      <w:proofErr w:type="spellEnd"/>
      <w:r>
        <w:rPr>
          <w:rFonts w:ascii="Book Antiqua" w:hAnsi="Book Antiqua"/>
          <w:b/>
          <w:bCs/>
        </w:rPr>
        <w:t xml:space="preserve"> S</w:t>
      </w:r>
      <w:r>
        <w:rPr>
          <w:rFonts w:ascii="Book Antiqua" w:hAnsi="Book Antiqua"/>
        </w:rPr>
        <w:t xml:space="preserve">, </w:t>
      </w:r>
      <w:proofErr w:type="spellStart"/>
      <w:r>
        <w:rPr>
          <w:rFonts w:ascii="Book Antiqua" w:hAnsi="Book Antiqua"/>
        </w:rPr>
        <w:t>Mazzaferro</w:t>
      </w:r>
      <w:proofErr w:type="spellEnd"/>
      <w:r>
        <w:rPr>
          <w:rFonts w:ascii="Book Antiqua" w:hAnsi="Book Antiqua"/>
        </w:rPr>
        <w:t xml:space="preserve"> V. Current challenges in liver transplantation for hepatocellular carcinoma. </w:t>
      </w:r>
      <w:r>
        <w:rPr>
          <w:rFonts w:ascii="Book Antiqua" w:hAnsi="Book Antiqua"/>
          <w:i/>
          <w:iCs/>
        </w:rPr>
        <w:t xml:space="preserve">Best </w:t>
      </w:r>
      <w:proofErr w:type="spellStart"/>
      <w:r>
        <w:rPr>
          <w:rFonts w:ascii="Book Antiqua" w:hAnsi="Book Antiqua"/>
          <w:i/>
          <w:iCs/>
        </w:rPr>
        <w:t>Pract</w:t>
      </w:r>
      <w:proofErr w:type="spellEnd"/>
      <w:r>
        <w:rPr>
          <w:rFonts w:ascii="Book Antiqua" w:hAnsi="Book Antiqua"/>
          <w:i/>
          <w:iCs/>
        </w:rPr>
        <w:t xml:space="preserve"> Res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Gastroenterol</w:t>
      </w:r>
      <w:proofErr w:type="spellEnd"/>
      <w:r>
        <w:rPr>
          <w:rFonts w:ascii="Book Antiqua" w:hAnsi="Book Antiqua"/>
        </w:rPr>
        <w:t xml:space="preserve"> 2014; </w:t>
      </w:r>
      <w:r>
        <w:rPr>
          <w:rFonts w:ascii="Book Antiqua" w:hAnsi="Book Antiqua"/>
          <w:b/>
          <w:bCs/>
        </w:rPr>
        <w:t>28</w:t>
      </w:r>
      <w:r>
        <w:rPr>
          <w:rFonts w:ascii="Book Antiqua" w:hAnsi="Book Antiqua"/>
        </w:rPr>
        <w:t>: 867-879 [PMID: 25260314 DOI: 10.1016/j.bpg.2014.08.001]</w:t>
      </w:r>
    </w:p>
    <w:p w14:paraId="4FA63863" w14:textId="77777777" w:rsidR="00F677E8" w:rsidRDefault="001B2B52">
      <w:pPr>
        <w:spacing w:line="360" w:lineRule="auto"/>
        <w:jc w:val="both"/>
        <w:rPr>
          <w:rFonts w:ascii="Book Antiqua" w:hAnsi="Book Antiqua"/>
        </w:rPr>
      </w:pPr>
      <w:r>
        <w:rPr>
          <w:rFonts w:ascii="Book Antiqua" w:hAnsi="Book Antiqua"/>
        </w:rPr>
        <w:t xml:space="preserve">9 </w:t>
      </w:r>
      <w:r>
        <w:rPr>
          <w:rFonts w:ascii="Book Antiqua" w:hAnsi="Book Antiqua"/>
          <w:b/>
          <w:bCs/>
        </w:rPr>
        <w:t>Rodríguez-</w:t>
      </w:r>
      <w:proofErr w:type="spellStart"/>
      <w:r>
        <w:rPr>
          <w:rFonts w:ascii="Book Antiqua" w:hAnsi="Book Antiqua"/>
          <w:b/>
          <w:bCs/>
        </w:rPr>
        <w:t>Perálvarez</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Tsochatzis</w:t>
      </w:r>
      <w:proofErr w:type="spellEnd"/>
      <w:r>
        <w:rPr>
          <w:rFonts w:ascii="Book Antiqua" w:hAnsi="Book Antiqua"/>
        </w:rPr>
        <w:t xml:space="preserve"> E, </w:t>
      </w:r>
      <w:proofErr w:type="spellStart"/>
      <w:r>
        <w:rPr>
          <w:rFonts w:ascii="Book Antiqua" w:hAnsi="Book Antiqua"/>
        </w:rPr>
        <w:t>Naveas</w:t>
      </w:r>
      <w:proofErr w:type="spellEnd"/>
      <w:r>
        <w:rPr>
          <w:rFonts w:ascii="Book Antiqua" w:hAnsi="Book Antiqua"/>
        </w:rPr>
        <w:t xml:space="preserve"> MC, </w:t>
      </w:r>
      <w:proofErr w:type="spellStart"/>
      <w:r>
        <w:rPr>
          <w:rFonts w:ascii="Book Antiqua" w:hAnsi="Book Antiqua"/>
        </w:rPr>
        <w:t>Pieri</w:t>
      </w:r>
      <w:proofErr w:type="spellEnd"/>
      <w:r>
        <w:rPr>
          <w:rFonts w:ascii="Book Antiqua" w:hAnsi="Book Antiqua"/>
        </w:rPr>
        <w:t xml:space="preserve"> G, </w:t>
      </w:r>
      <w:proofErr w:type="spellStart"/>
      <w:r>
        <w:rPr>
          <w:rFonts w:ascii="Book Antiqua" w:hAnsi="Book Antiqua"/>
        </w:rPr>
        <w:t>García-Caparrós</w:t>
      </w:r>
      <w:proofErr w:type="spellEnd"/>
      <w:r>
        <w:rPr>
          <w:rFonts w:ascii="Book Antiqua" w:hAnsi="Book Antiqua"/>
        </w:rPr>
        <w:t xml:space="preserve"> C, </w:t>
      </w:r>
      <w:proofErr w:type="spellStart"/>
      <w:r>
        <w:rPr>
          <w:rFonts w:ascii="Book Antiqua" w:hAnsi="Book Antiqua"/>
        </w:rPr>
        <w:t>O'Beirne</w:t>
      </w:r>
      <w:proofErr w:type="spellEnd"/>
      <w:r>
        <w:rPr>
          <w:rFonts w:ascii="Book Antiqua" w:hAnsi="Book Antiqua"/>
        </w:rPr>
        <w:t xml:space="preserve"> J, </w:t>
      </w:r>
      <w:proofErr w:type="spellStart"/>
      <w:r>
        <w:rPr>
          <w:rFonts w:ascii="Book Antiqua" w:hAnsi="Book Antiqua"/>
        </w:rPr>
        <w:t>Poyato</w:t>
      </w:r>
      <w:proofErr w:type="spellEnd"/>
      <w:r>
        <w:rPr>
          <w:rFonts w:ascii="Book Antiqua" w:hAnsi="Book Antiqua"/>
        </w:rPr>
        <w:t xml:space="preserve">-González A, </w:t>
      </w:r>
      <w:proofErr w:type="spellStart"/>
      <w:r>
        <w:rPr>
          <w:rFonts w:ascii="Book Antiqua" w:hAnsi="Book Antiqua"/>
        </w:rPr>
        <w:t>Ferrín</w:t>
      </w:r>
      <w:proofErr w:type="spellEnd"/>
      <w:r>
        <w:rPr>
          <w:rFonts w:ascii="Book Antiqua" w:hAnsi="Book Antiqua"/>
        </w:rPr>
        <w:t xml:space="preserve">-Sánchez G, Montero-Álvarez JL, Patch D, </w:t>
      </w:r>
      <w:proofErr w:type="spellStart"/>
      <w:r>
        <w:rPr>
          <w:rFonts w:ascii="Book Antiqua" w:hAnsi="Book Antiqua"/>
        </w:rPr>
        <w:t>Thorburn</w:t>
      </w:r>
      <w:proofErr w:type="spellEnd"/>
      <w:r>
        <w:rPr>
          <w:rFonts w:ascii="Book Antiqua" w:hAnsi="Book Antiqua"/>
        </w:rPr>
        <w:t xml:space="preserve"> D, </w:t>
      </w:r>
      <w:proofErr w:type="spellStart"/>
      <w:r>
        <w:rPr>
          <w:rFonts w:ascii="Book Antiqua" w:hAnsi="Book Antiqua"/>
        </w:rPr>
        <w:t>Briceño</w:t>
      </w:r>
      <w:proofErr w:type="spellEnd"/>
      <w:r>
        <w:rPr>
          <w:rFonts w:ascii="Book Antiqua" w:hAnsi="Book Antiqua"/>
        </w:rPr>
        <w:t xml:space="preserve"> J, De la Mata M, Burroughs AK. Reduced exposure to calcineurin inhibitors early after liver transplantation prevents recurrence of hepatocellular carcinoma. </w:t>
      </w:r>
      <w:r>
        <w:rPr>
          <w:rFonts w:ascii="Book Antiqua" w:hAnsi="Book Antiqua"/>
          <w:i/>
          <w:iCs/>
        </w:rPr>
        <w:t>J Hepatol</w:t>
      </w:r>
      <w:r>
        <w:rPr>
          <w:rFonts w:ascii="Book Antiqua" w:hAnsi="Book Antiqua"/>
        </w:rPr>
        <w:t xml:space="preserve"> 2013; </w:t>
      </w:r>
      <w:r>
        <w:rPr>
          <w:rFonts w:ascii="Book Antiqua" w:hAnsi="Book Antiqua"/>
          <w:b/>
          <w:bCs/>
        </w:rPr>
        <w:t>59</w:t>
      </w:r>
      <w:r>
        <w:rPr>
          <w:rFonts w:ascii="Book Antiqua" w:hAnsi="Book Antiqua"/>
        </w:rPr>
        <w:t>: 1193-1199 [PMID: 23867318 DOI: 10.1016/j.jhep.2013.07.012]</w:t>
      </w:r>
    </w:p>
    <w:p w14:paraId="36CE12AB" w14:textId="77777777" w:rsidR="00F677E8" w:rsidRDefault="001B2B52">
      <w:pPr>
        <w:spacing w:line="360" w:lineRule="auto"/>
        <w:jc w:val="both"/>
        <w:rPr>
          <w:rFonts w:ascii="Book Antiqua" w:hAnsi="Book Antiqua"/>
        </w:rPr>
      </w:pPr>
      <w:r>
        <w:rPr>
          <w:rFonts w:ascii="Book Antiqua" w:hAnsi="Book Antiqua"/>
        </w:rPr>
        <w:t xml:space="preserve">10 </w:t>
      </w:r>
      <w:r>
        <w:rPr>
          <w:rFonts w:ascii="Book Antiqua" w:hAnsi="Book Antiqua"/>
          <w:b/>
          <w:bCs/>
        </w:rPr>
        <w:t>Rodríguez-</w:t>
      </w:r>
      <w:proofErr w:type="spellStart"/>
      <w:r>
        <w:rPr>
          <w:rFonts w:ascii="Book Antiqua" w:hAnsi="Book Antiqua"/>
          <w:b/>
          <w:bCs/>
        </w:rPr>
        <w:t>Perálvarez</w:t>
      </w:r>
      <w:proofErr w:type="spellEnd"/>
      <w:r>
        <w:rPr>
          <w:rFonts w:ascii="Book Antiqua" w:hAnsi="Book Antiqua"/>
          <w:b/>
          <w:bCs/>
        </w:rPr>
        <w:t xml:space="preserve"> M</w:t>
      </w:r>
      <w:r>
        <w:rPr>
          <w:rFonts w:ascii="Book Antiqua" w:hAnsi="Book Antiqua"/>
        </w:rPr>
        <w:t xml:space="preserve">, De la Mata M, Burroughs AK. Liver transplantation: immunosuppression and oncology.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Organ Transplant</w:t>
      </w:r>
      <w:r>
        <w:rPr>
          <w:rFonts w:ascii="Book Antiqua" w:hAnsi="Book Antiqua"/>
        </w:rPr>
        <w:t xml:space="preserve"> 2014; </w:t>
      </w:r>
      <w:r>
        <w:rPr>
          <w:rFonts w:ascii="Book Antiqua" w:hAnsi="Book Antiqua"/>
          <w:b/>
          <w:bCs/>
        </w:rPr>
        <w:t>19</w:t>
      </w:r>
      <w:r>
        <w:rPr>
          <w:rFonts w:ascii="Book Antiqua" w:hAnsi="Book Antiqua"/>
        </w:rPr>
        <w:t>: 253-260 [PMID: 24685671 DOI: 10.1097/MOT.0000000000000069]</w:t>
      </w:r>
    </w:p>
    <w:p w14:paraId="1AAF08C2" w14:textId="77777777" w:rsidR="00F677E8" w:rsidRDefault="001B2B52">
      <w:pPr>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Grigg</w:t>
      </w:r>
      <w:proofErr w:type="spellEnd"/>
      <w:r>
        <w:rPr>
          <w:rFonts w:ascii="Book Antiqua" w:hAnsi="Book Antiqua"/>
          <w:b/>
          <w:bCs/>
        </w:rPr>
        <w:t xml:space="preserve"> SE</w:t>
      </w:r>
      <w:r>
        <w:rPr>
          <w:rFonts w:ascii="Book Antiqua" w:hAnsi="Book Antiqua"/>
        </w:rPr>
        <w:t xml:space="preserve">, </w:t>
      </w:r>
      <w:proofErr w:type="spellStart"/>
      <w:r>
        <w:rPr>
          <w:rFonts w:ascii="Book Antiqua" w:hAnsi="Book Antiqua"/>
        </w:rPr>
        <w:t>Sarri</w:t>
      </w:r>
      <w:proofErr w:type="spellEnd"/>
      <w:r>
        <w:rPr>
          <w:rFonts w:ascii="Book Antiqua" w:hAnsi="Book Antiqua"/>
        </w:rPr>
        <w:t xml:space="preserve"> GL, </w:t>
      </w:r>
      <w:proofErr w:type="spellStart"/>
      <w:r>
        <w:rPr>
          <w:rFonts w:ascii="Book Antiqua" w:hAnsi="Book Antiqua"/>
        </w:rPr>
        <w:t>Gow</w:t>
      </w:r>
      <w:proofErr w:type="spellEnd"/>
      <w:r>
        <w:rPr>
          <w:rFonts w:ascii="Book Antiqua" w:hAnsi="Book Antiqua"/>
        </w:rPr>
        <w:t xml:space="preserve"> PJ, </w:t>
      </w:r>
      <w:proofErr w:type="spellStart"/>
      <w:r>
        <w:rPr>
          <w:rFonts w:ascii="Book Antiqua" w:hAnsi="Book Antiqua"/>
        </w:rPr>
        <w:t>Yeomans</w:t>
      </w:r>
      <w:proofErr w:type="spellEnd"/>
      <w:r>
        <w:rPr>
          <w:rFonts w:ascii="Book Antiqua" w:hAnsi="Book Antiqua"/>
        </w:rPr>
        <w:t xml:space="preserve"> ND. Systematic review with meta-analysis: </w:t>
      </w:r>
      <w:proofErr w:type="spellStart"/>
      <w:r>
        <w:rPr>
          <w:rFonts w:ascii="Book Antiqua" w:hAnsi="Book Antiqua"/>
        </w:rPr>
        <w:t>sirolimus</w:t>
      </w:r>
      <w:proofErr w:type="spellEnd"/>
      <w:r>
        <w:rPr>
          <w:rFonts w:ascii="Book Antiqua" w:hAnsi="Book Antiqua"/>
        </w:rPr>
        <w:t xml:space="preserve">- or </w:t>
      </w:r>
      <w:proofErr w:type="spellStart"/>
      <w:r>
        <w:rPr>
          <w:rFonts w:ascii="Book Antiqua" w:hAnsi="Book Antiqua"/>
        </w:rPr>
        <w:t>everolimus</w:t>
      </w:r>
      <w:proofErr w:type="spellEnd"/>
      <w:r>
        <w:rPr>
          <w:rFonts w:ascii="Book Antiqua" w:hAnsi="Book Antiqua"/>
        </w:rPr>
        <w:t xml:space="preserve">-based immunosuppression following liver transplantation for hepatocellular carcinoma.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2019; </w:t>
      </w:r>
      <w:r>
        <w:rPr>
          <w:rFonts w:ascii="Book Antiqua" w:hAnsi="Book Antiqua"/>
          <w:b/>
          <w:bCs/>
        </w:rPr>
        <w:t>49</w:t>
      </w:r>
      <w:r>
        <w:rPr>
          <w:rFonts w:ascii="Book Antiqua" w:hAnsi="Book Antiqua"/>
        </w:rPr>
        <w:t>: 1260-1273 [PMID: 30989721 DOI: 10.1111/apt.15253]</w:t>
      </w:r>
    </w:p>
    <w:p w14:paraId="47EFBDC3" w14:textId="77777777" w:rsidR="00F677E8" w:rsidRDefault="001B2B52">
      <w:pPr>
        <w:spacing w:line="360" w:lineRule="auto"/>
        <w:jc w:val="both"/>
        <w:rPr>
          <w:rFonts w:ascii="Book Antiqua" w:hAnsi="Book Antiqua"/>
        </w:rPr>
      </w:pPr>
      <w:r>
        <w:rPr>
          <w:rFonts w:ascii="Book Antiqua" w:hAnsi="Book Antiqua"/>
        </w:rPr>
        <w:t xml:space="preserve">12 </w:t>
      </w:r>
      <w:r>
        <w:rPr>
          <w:rFonts w:ascii="Book Antiqua" w:hAnsi="Book Antiqua"/>
          <w:b/>
          <w:bCs/>
        </w:rPr>
        <w:t>Harper SJ</w:t>
      </w:r>
      <w:r>
        <w:rPr>
          <w:rFonts w:ascii="Book Antiqua" w:hAnsi="Book Antiqua"/>
        </w:rPr>
        <w:t xml:space="preserve">, </w:t>
      </w:r>
      <w:proofErr w:type="spellStart"/>
      <w:r>
        <w:rPr>
          <w:rFonts w:ascii="Book Antiqua" w:hAnsi="Book Antiqua"/>
        </w:rPr>
        <w:t>Gelson</w:t>
      </w:r>
      <w:proofErr w:type="spellEnd"/>
      <w:r>
        <w:rPr>
          <w:rFonts w:ascii="Book Antiqua" w:hAnsi="Book Antiqua"/>
        </w:rPr>
        <w:t xml:space="preserve"> W, Harper IG, Alexander GJ, Gibbs P. Switching to sirolimus-based immune suppression after liver transplantation is safe and effective: a single-center experience. </w:t>
      </w:r>
      <w:r>
        <w:rPr>
          <w:rFonts w:ascii="Book Antiqua" w:hAnsi="Book Antiqua"/>
          <w:i/>
          <w:iCs/>
        </w:rPr>
        <w:t>Transplantation</w:t>
      </w:r>
      <w:r>
        <w:rPr>
          <w:rFonts w:ascii="Book Antiqua" w:hAnsi="Book Antiqua"/>
        </w:rPr>
        <w:t xml:space="preserve"> 2011; </w:t>
      </w:r>
      <w:r>
        <w:rPr>
          <w:rFonts w:ascii="Book Antiqua" w:hAnsi="Book Antiqua"/>
          <w:b/>
          <w:bCs/>
        </w:rPr>
        <w:t>91</w:t>
      </w:r>
      <w:r>
        <w:rPr>
          <w:rFonts w:ascii="Book Antiqua" w:hAnsi="Book Antiqua"/>
        </w:rPr>
        <w:t>: 128-132 [PMID: 21452417 DOI: 10.1097/tp.0b013e3181fe131b]</w:t>
      </w:r>
    </w:p>
    <w:p w14:paraId="534FC006" w14:textId="77777777" w:rsidR="00F677E8" w:rsidRDefault="001B2B52">
      <w:pPr>
        <w:spacing w:line="360" w:lineRule="auto"/>
        <w:jc w:val="both"/>
        <w:rPr>
          <w:rFonts w:ascii="Book Antiqua" w:hAnsi="Book Antiqua"/>
        </w:rPr>
      </w:pPr>
      <w:r>
        <w:rPr>
          <w:rFonts w:ascii="Book Antiqua" w:hAnsi="Book Antiqua"/>
        </w:rPr>
        <w:t xml:space="preserve">13 </w:t>
      </w:r>
      <w:r>
        <w:rPr>
          <w:rFonts w:ascii="Book Antiqua" w:hAnsi="Book Antiqua"/>
          <w:b/>
          <w:bCs/>
        </w:rPr>
        <w:t>Zhou L</w:t>
      </w:r>
      <w:r>
        <w:rPr>
          <w:rFonts w:ascii="Book Antiqua" w:hAnsi="Book Antiqua"/>
        </w:rPr>
        <w:t xml:space="preserve">, Pan LC, Zheng YG, Du GS, Fu XQ, Zhu ZD, Song JY, Liu ZJ, Su XZ, Chen W, Zheng DH, Suo LL, Yang SZ. Novel strategy of </w:t>
      </w:r>
      <w:proofErr w:type="spellStart"/>
      <w:r>
        <w:rPr>
          <w:rFonts w:ascii="Book Antiqua" w:hAnsi="Book Antiqua"/>
        </w:rPr>
        <w:t>sirolimus</w:t>
      </w:r>
      <w:proofErr w:type="spellEnd"/>
      <w:r>
        <w:rPr>
          <w:rFonts w:ascii="Book Antiqua" w:hAnsi="Book Antiqua"/>
        </w:rPr>
        <w:t xml:space="preserve"> plus </w:t>
      </w:r>
      <w:proofErr w:type="spellStart"/>
      <w:r>
        <w:rPr>
          <w:rFonts w:ascii="Book Antiqua" w:hAnsi="Book Antiqua"/>
        </w:rPr>
        <w:t>thymalfasin</w:t>
      </w:r>
      <w:proofErr w:type="spellEnd"/>
      <w:r>
        <w:rPr>
          <w:rFonts w:ascii="Book Antiqua" w:hAnsi="Book Antiqua"/>
        </w:rPr>
        <w:t xml:space="preserve"> and </w:t>
      </w:r>
      <w:proofErr w:type="spellStart"/>
      <w:r>
        <w:rPr>
          <w:rFonts w:ascii="Book Antiqua" w:hAnsi="Book Antiqua"/>
        </w:rPr>
        <w:t>huaier</w:t>
      </w:r>
      <w:proofErr w:type="spellEnd"/>
      <w:r>
        <w:rPr>
          <w:rFonts w:ascii="Book Antiqua" w:hAnsi="Book Antiqua"/>
        </w:rPr>
        <w:t xml:space="preserve"> granule on tumor recurrence of hepatocellular carcinoma beyond the UCSF criteria </w:t>
      </w:r>
      <w:r>
        <w:rPr>
          <w:rFonts w:ascii="Book Antiqua" w:hAnsi="Book Antiqua"/>
        </w:rPr>
        <w:lastRenderedPageBreak/>
        <w:t xml:space="preserve">following liver transplantation: A single center experience. </w:t>
      </w:r>
      <w:r>
        <w:rPr>
          <w:rFonts w:ascii="Book Antiqua" w:hAnsi="Book Antiqua"/>
          <w:i/>
          <w:iCs/>
        </w:rPr>
        <w:t>Oncol Lett</w:t>
      </w:r>
      <w:r>
        <w:rPr>
          <w:rFonts w:ascii="Book Antiqua" w:hAnsi="Book Antiqua"/>
        </w:rPr>
        <w:t xml:space="preserve"> 2018; </w:t>
      </w:r>
      <w:r>
        <w:rPr>
          <w:rFonts w:ascii="Book Antiqua" w:hAnsi="Book Antiqua"/>
          <w:b/>
          <w:bCs/>
        </w:rPr>
        <w:t>16</w:t>
      </w:r>
      <w:r>
        <w:rPr>
          <w:rFonts w:ascii="Book Antiqua" w:hAnsi="Book Antiqua"/>
        </w:rPr>
        <w:t>: 4407-4417 [PMID: 30214575 DOI: 10.3892/ol.2018.9226]</w:t>
      </w:r>
    </w:p>
    <w:p w14:paraId="35868C62" w14:textId="77777777" w:rsidR="00F677E8" w:rsidRDefault="001B2B52">
      <w:pPr>
        <w:spacing w:line="360" w:lineRule="auto"/>
        <w:jc w:val="both"/>
        <w:rPr>
          <w:rFonts w:ascii="Book Antiqua" w:hAnsi="Book Antiqua"/>
        </w:rPr>
      </w:pPr>
      <w:r>
        <w:rPr>
          <w:rFonts w:ascii="Book Antiqua" w:hAnsi="Book Antiqua"/>
        </w:rPr>
        <w:t xml:space="preserve">14 </w:t>
      </w:r>
      <w:r>
        <w:rPr>
          <w:rFonts w:ascii="Book Antiqua" w:hAnsi="Book Antiqua"/>
          <w:b/>
          <w:bCs/>
        </w:rPr>
        <w:t>Sehgal SN</w:t>
      </w:r>
      <w:r>
        <w:rPr>
          <w:rFonts w:ascii="Book Antiqua" w:hAnsi="Book Antiqua"/>
        </w:rPr>
        <w:t xml:space="preserve">, Baker H, </w:t>
      </w:r>
      <w:proofErr w:type="spellStart"/>
      <w:r>
        <w:rPr>
          <w:rFonts w:ascii="Book Antiqua" w:hAnsi="Book Antiqua"/>
        </w:rPr>
        <w:t>Vézina</w:t>
      </w:r>
      <w:proofErr w:type="spellEnd"/>
      <w:r>
        <w:rPr>
          <w:rFonts w:ascii="Book Antiqua" w:hAnsi="Book Antiqua"/>
        </w:rPr>
        <w:t xml:space="preserve"> C. Rapamycin (AY-22,989), a new antifungal antibiotic. II. Fermentation, isolation and characterization. </w:t>
      </w:r>
      <w:r>
        <w:rPr>
          <w:rFonts w:ascii="Book Antiqua" w:hAnsi="Book Antiqua"/>
          <w:i/>
          <w:iCs/>
        </w:rPr>
        <w:t xml:space="preserve">J </w:t>
      </w:r>
      <w:proofErr w:type="spellStart"/>
      <w:r>
        <w:rPr>
          <w:rFonts w:ascii="Book Antiqua" w:hAnsi="Book Antiqua"/>
          <w:i/>
          <w:iCs/>
        </w:rPr>
        <w:t>Antibiot</w:t>
      </w:r>
      <w:proofErr w:type="spellEnd"/>
      <w:r>
        <w:rPr>
          <w:rFonts w:ascii="Book Antiqua" w:hAnsi="Book Antiqua"/>
          <w:i/>
          <w:iCs/>
        </w:rPr>
        <w:t xml:space="preserve"> (Tokyo)</w:t>
      </w:r>
      <w:r>
        <w:rPr>
          <w:rFonts w:ascii="Book Antiqua" w:hAnsi="Book Antiqua"/>
        </w:rPr>
        <w:t xml:space="preserve"> 1975; </w:t>
      </w:r>
      <w:r>
        <w:rPr>
          <w:rFonts w:ascii="Book Antiqua" w:hAnsi="Book Antiqua"/>
          <w:b/>
          <w:bCs/>
        </w:rPr>
        <w:t>28</w:t>
      </w:r>
      <w:r>
        <w:rPr>
          <w:rFonts w:ascii="Book Antiqua" w:hAnsi="Book Antiqua"/>
        </w:rPr>
        <w:t>: 727-732 [PMID: 1102509 DOI: 10.7164/antibiotics.28.727]</w:t>
      </w:r>
    </w:p>
    <w:p w14:paraId="05C45C27" w14:textId="77777777" w:rsidR="00F677E8" w:rsidRDefault="001B2B52">
      <w:pPr>
        <w:spacing w:line="360" w:lineRule="auto"/>
        <w:jc w:val="both"/>
        <w:rPr>
          <w:rFonts w:ascii="Book Antiqua" w:hAnsi="Book Antiqua"/>
        </w:rPr>
      </w:pPr>
      <w:r>
        <w:rPr>
          <w:rFonts w:ascii="Book Antiqua" w:hAnsi="Book Antiqua"/>
        </w:rPr>
        <w:t xml:space="preserve">15 </w:t>
      </w:r>
      <w:r>
        <w:rPr>
          <w:rFonts w:ascii="Book Antiqua" w:hAnsi="Book Antiqua"/>
          <w:b/>
          <w:bCs/>
        </w:rPr>
        <w:t>Martel RR</w:t>
      </w:r>
      <w:r>
        <w:rPr>
          <w:rFonts w:ascii="Book Antiqua" w:hAnsi="Book Antiqua"/>
        </w:rPr>
        <w:t xml:space="preserve">, </w:t>
      </w:r>
      <w:proofErr w:type="spellStart"/>
      <w:r>
        <w:rPr>
          <w:rFonts w:ascii="Book Antiqua" w:hAnsi="Book Antiqua"/>
        </w:rPr>
        <w:t>Klicius</w:t>
      </w:r>
      <w:proofErr w:type="spellEnd"/>
      <w:r>
        <w:rPr>
          <w:rFonts w:ascii="Book Antiqua" w:hAnsi="Book Antiqua"/>
        </w:rPr>
        <w:t xml:space="preserve"> J, </w:t>
      </w:r>
      <w:proofErr w:type="spellStart"/>
      <w:r>
        <w:rPr>
          <w:rFonts w:ascii="Book Antiqua" w:hAnsi="Book Antiqua"/>
        </w:rPr>
        <w:t>Galet</w:t>
      </w:r>
      <w:proofErr w:type="spellEnd"/>
      <w:r>
        <w:rPr>
          <w:rFonts w:ascii="Book Antiqua" w:hAnsi="Book Antiqua"/>
        </w:rPr>
        <w:t xml:space="preserve"> S. Inhibition of the immune response by rapamycin, a new antifungal antibiotic. </w:t>
      </w:r>
      <w:r>
        <w:rPr>
          <w:rFonts w:ascii="Book Antiqua" w:hAnsi="Book Antiqua"/>
          <w:i/>
          <w:iCs/>
        </w:rPr>
        <w:t xml:space="preserve">Can J </w:t>
      </w:r>
      <w:proofErr w:type="spellStart"/>
      <w:r>
        <w:rPr>
          <w:rFonts w:ascii="Book Antiqua" w:hAnsi="Book Antiqua"/>
          <w:i/>
          <w:iCs/>
        </w:rPr>
        <w:t>Physiol</w:t>
      </w:r>
      <w:proofErr w:type="spellEnd"/>
      <w:r>
        <w:rPr>
          <w:rFonts w:ascii="Book Antiqua" w:hAnsi="Book Antiqua"/>
          <w:i/>
          <w:iCs/>
        </w:rPr>
        <w:t xml:space="preserve"> </w:t>
      </w:r>
      <w:proofErr w:type="spellStart"/>
      <w:r>
        <w:rPr>
          <w:rFonts w:ascii="Book Antiqua" w:hAnsi="Book Antiqua"/>
          <w:i/>
          <w:iCs/>
        </w:rPr>
        <w:t>Pharmacol</w:t>
      </w:r>
      <w:proofErr w:type="spellEnd"/>
      <w:r>
        <w:rPr>
          <w:rFonts w:ascii="Book Antiqua" w:hAnsi="Book Antiqua"/>
        </w:rPr>
        <w:t xml:space="preserve"> 1977; </w:t>
      </w:r>
      <w:r>
        <w:rPr>
          <w:rFonts w:ascii="Book Antiqua" w:hAnsi="Book Antiqua"/>
          <w:b/>
          <w:bCs/>
        </w:rPr>
        <w:t>55</w:t>
      </w:r>
      <w:r>
        <w:rPr>
          <w:rFonts w:ascii="Book Antiqua" w:hAnsi="Book Antiqua"/>
        </w:rPr>
        <w:t>: 48-51 [PMID: 843990 DOI: 10.1139/y77-007]</w:t>
      </w:r>
    </w:p>
    <w:p w14:paraId="591001C2" w14:textId="794EC70A" w:rsidR="00F677E8" w:rsidRDefault="001B2B52">
      <w:pPr>
        <w:spacing w:line="360" w:lineRule="auto"/>
        <w:jc w:val="both"/>
        <w:rPr>
          <w:rFonts w:ascii="Book Antiqua" w:hAnsi="Book Antiqua"/>
        </w:rPr>
      </w:pPr>
      <w:r w:rsidRPr="00D24D67">
        <w:rPr>
          <w:rFonts w:ascii="Book Antiqua" w:hAnsi="Book Antiqua"/>
          <w:highlight w:val="yellow"/>
        </w:rPr>
        <w:t xml:space="preserve">16 </w:t>
      </w:r>
      <w:proofErr w:type="spellStart"/>
      <w:r w:rsidRPr="00D24D67">
        <w:rPr>
          <w:rFonts w:ascii="Book Antiqua" w:hAnsi="Book Antiqua"/>
          <w:b/>
          <w:bCs/>
          <w:highlight w:val="yellow"/>
        </w:rPr>
        <w:t>Meiser</w:t>
      </w:r>
      <w:proofErr w:type="spellEnd"/>
      <w:r w:rsidRPr="00D24D67">
        <w:rPr>
          <w:rFonts w:ascii="Book Antiqua" w:hAnsi="Book Antiqua"/>
          <w:b/>
          <w:bCs/>
          <w:highlight w:val="yellow"/>
        </w:rPr>
        <w:t xml:space="preserve"> BM,</w:t>
      </w:r>
      <w:r w:rsidRPr="00D24D67">
        <w:rPr>
          <w:rFonts w:ascii="Book Antiqua" w:hAnsi="Book Antiqua"/>
          <w:highlight w:val="yellow"/>
        </w:rPr>
        <w:t xml:space="preserve"> Wang J, Morris RE. Rapamycin: A New and Highly Active Immunosuppressive Macrolide with an Efficacy Superior to Cyclosporine.</w:t>
      </w:r>
      <w:r w:rsidRPr="00D24D67">
        <w:rPr>
          <w:rFonts w:ascii="Book Antiqua" w:hAnsi="Book Antiqua" w:hint="eastAsia"/>
          <w:highlight w:val="yellow"/>
        </w:rPr>
        <w:t xml:space="preserve"> </w:t>
      </w:r>
      <w:r w:rsidRPr="00D24D67">
        <w:rPr>
          <w:rFonts w:ascii="Book Antiqua" w:hAnsi="Book Antiqua"/>
          <w:iCs/>
          <w:highlight w:val="yellow"/>
        </w:rPr>
        <w:t>Springer</w:t>
      </w:r>
      <w:r w:rsidR="00D24D67" w:rsidRPr="00D24D67">
        <w:rPr>
          <w:rFonts w:ascii="Book Antiqua" w:hAnsi="Book Antiqua"/>
          <w:iCs/>
          <w:highlight w:val="yellow"/>
        </w:rPr>
        <w:t>,</w:t>
      </w:r>
      <w:r w:rsidRPr="00D24D67">
        <w:rPr>
          <w:rFonts w:ascii="Book Antiqua" w:hAnsi="Book Antiqua"/>
          <w:i/>
          <w:highlight w:val="yellow"/>
        </w:rPr>
        <w:t xml:space="preserve"> </w:t>
      </w:r>
      <w:r w:rsidRPr="00D24D67">
        <w:rPr>
          <w:rFonts w:ascii="Book Antiqua" w:hAnsi="Book Antiqua"/>
          <w:highlight w:val="yellow"/>
        </w:rPr>
        <w:t>1989 [DOI:</w:t>
      </w:r>
      <w:r w:rsidRPr="00D24D67">
        <w:rPr>
          <w:rFonts w:ascii="Book Antiqua" w:hAnsi="Book Antiqua" w:hint="eastAsia"/>
          <w:highlight w:val="yellow"/>
          <w:lang w:eastAsia="zh-CN"/>
        </w:rPr>
        <w:t xml:space="preserve"> </w:t>
      </w:r>
      <w:r w:rsidRPr="00D24D67">
        <w:rPr>
          <w:rFonts w:ascii="Book Antiqua" w:hAnsi="Book Antiqua"/>
          <w:highlight w:val="yellow"/>
        </w:rPr>
        <w:t>10.1007/978-3-642-83755-5_159]</w:t>
      </w:r>
    </w:p>
    <w:p w14:paraId="56205527" w14:textId="77777777" w:rsidR="00F677E8" w:rsidRDefault="001B2B52">
      <w:pPr>
        <w:spacing w:line="360" w:lineRule="auto"/>
        <w:jc w:val="both"/>
        <w:rPr>
          <w:rFonts w:ascii="Book Antiqua" w:hAnsi="Book Antiqua"/>
        </w:rPr>
      </w:pPr>
      <w:r>
        <w:rPr>
          <w:rFonts w:ascii="Book Antiqua" w:hAnsi="Book Antiqua"/>
        </w:rPr>
        <w:t xml:space="preserve">17 </w:t>
      </w:r>
      <w:r>
        <w:rPr>
          <w:rFonts w:ascii="Book Antiqua" w:hAnsi="Book Antiqua"/>
          <w:b/>
          <w:bCs/>
        </w:rPr>
        <w:t>Jung S</w:t>
      </w:r>
      <w:r>
        <w:rPr>
          <w:rFonts w:ascii="Book Antiqua" w:hAnsi="Book Antiqua"/>
        </w:rPr>
        <w:t xml:space="preserve">, </w:t>
      </w:r>
      <w:proofErr w:type="spellStart"/>
      <w:r>
        <w:rPr>
          <w:rFonts w:ascii="Book Antiqua" w:hAnsi="Book Antiqua"/>
        </w:rPr>
        <w:t>Gámez-Díaz</w:t>
      </w:r>
      <w:proofErr w:type="spellEnd"/>
      <w:r>
        <w:rPr>
          <w:rFonts w:ascii="Book Antiqua" w:hAnsi="Book Antiqua"/>
        </w:rPr>
        <w:t xml:space="preserve"> L, </w:t>
      </w:r>
      <w:proofErr w:type="spellStart"/>
      <w:r>
        <w:rPr>
          <w:rFonts w:ascii="Book Antiqua" w:hAnsi="Book Antiqua"/>
        </w:rPr>
        <w:t>Proietti</w:t>
      </w:r>
      <w:proofErr w:type="spellEnd"/>
      <w:r>
        <w:rPr>
          <w:rFonts w:ascii="Book Antiqua" w:hAnsi="Book Antiqua"/>
        </w:rPr>
        <w:t xml:space="preserve"> M, </w:t>
      </w:r>
      <w:proofErr w:type="spellStart"/>
      <w:r>
        <w:rPr>
          <w:rFonts w:ascii="Book Antiqua" w:hAnsi="Book Antiqua"/>
        </w:rPr>
        <w:t>Grimbacher</w:t>
      </w:r>
      <w:proofErr w:type="spellEnd"/>
      <w:r>
        <w:rPr>
          <w:rFonts w:ascii="Book Antiqua" w:hAnsi="Book Antiqua"/>
        </w:rPr>
        <w:t xml:space="preserve"> B. "Immune TOR-</w:t>
      </w:r>
      <w:proofErr w:type="spellStart"/>
      <w:r>
        <w:rPr>
          <w:rFonts w:ascii="Book Antiqua" w:hAnsi="Book Antiqua"/>
        </w:rPr>
        <w:t>opathies</w:t>
      </w:r>
      <w:proofErr w:type="spellEnd"/>
      <w:r>
        <w:rPr>
          <w:rFonts w:ascii="Book Antiqua" w:hAnsi="Book Antiqua"/>
        </w:rPr>
        <w:t xml:space="preserve">," a Novel Disease Entity in Clinical Immunology. </w:t>
      </w:r>
      <w:r>
        <w:rPr>
          <w:rFonts w:ascii="Book Antiqua" w:hAnsi="Book Antiqua"/>
          <w:i/>
          <w:iCs/>
        </w:rPr>
        <w:t>Front Immunol</w:t>
      </w:r>
      <w:r>
        <w:rPr>
          <w:rFonts w:ascii="Book Antiqua" w:hAnsi="Book Antiqua"/>
        </w:rPr>
        <w:t xml:space="preserve"> 2018; </w:t>
      </w:r>
      <w:r>
        <w:rPr>
          <w:rFonts w:ascii="Book Antiqua" w:hAnsi="Book Antiqua"/>
          <w:b/>
          <w:bCs/>
        </w:rPr>
        <w:t>9</w:t>
      </w:r>
      <w:r>
        <w:rPr>
          <w:rFonts w:ascii="Book Antiqua" w:hAnsi="Book Antiqua"/>
        </w:rPr>
        <w:t>: 966 [PMID: 29867948 DOI: 10.3389/fimmu.2018.00966]</w:t>
      </w:r>
    </w:p>
    <w:p w14:paraId="316FA5AA" w14:textId="77777777" w:rsidR="00F677E8" w:rsidRDefault="001B2B52">
      <w:pPr>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Linke</w:t>
      </w:r>
      <w:proofErr w:type="spellEnd"/>
      <w:r>
        <w:rPr>
          <w:rFonts w:ascii="Book Antiqua" w:hAnsi="Book Antiqua"/>
          <w:b/>
          <w:bCs/>
        </w:rPr>
        <w:t xml:space="preserve"> M</w:t>
      </w:r>
      <w:r>
        <w:rPr>
          <w:rFonts w:ascii="Book Antiqua" w:hAnsi="Book Antiqua"/>
        </w:rPr>
        <w:t xml:space="preserve">, Fritsch SD, </w:t>
      </w:r>
      <w:proofErr w:type="spellStart"/>
      <w:r>
        <w:rPr>
          <w:rFonts w:ascii="Book Antiqua" w:hAnsi="Book Antiqua"/>
        </w:rPr>
        <w:t>Sukhbaatar</w:t>
      </w:r>
      <w:proofErr w:type="spellEnd"/>
      <w:r>
        <w:rPr>
          <w:rFonts w:ascii="Book Antiqua" w:hAnsi="Book Antiqua"/>
        </w:rPr>
        <w:t xml:space="preserve"> N, </w:t>
      </w:r>
      <w:proofErr w:type="spellStart"/>
      <w:r>
        <w:rPr>
          <w:rFonts w:ascii="Book Antiqua" w:hAnsi="Book Antiqua"/>
        </w:rPr>
        <w:t>Hengstschläger</w:t>
      </w:r>
      <w:proofErr w:type="spellEnd"/>
      <w:r>
        <w:rPr>
          <w:rFonts w:ascii="Book Antiqua" w:hAnsi="Book Antiqua"/>
        </w:rPr>
        <w:t xml:space="preserve"> M, </w:t>
      </w:r>
      <w:proofErr w:type="spellStart"/>
      <w:r>
        <w:rPr>
          <w:rFonts w:ascii="Book Antiqua" w:hAnsi="Book Antiqua"/>
        </w:rPr>
        <w:t>Weichhart</w:t>
      </w:r>
      <w:proofErr w:type="spellEnd"/>
      <w:r>
        <w:rPr>
          <w:rFonts w:ascii="Book Antiqua" w:hAnsi="Book Antiqua"/>
        </w:rPr>
        <w:t xml:space="preserve"> T. mTORC1 and mTORC2 as regulators of cell metabolism in immunity. </w:t>
      </w:r>
      <w:r>
        <w:rPr>
          <w:rFonts w:ascii="Book Antiqua" w:hAnsi="Book Antiqua"/>
          <w:i/>
          <w:iCs/>
        </w:rPr>
        <w:t>FEBS Lett</w:t>
      </w:r>
      <w:r>
        <w:rPr>
          <w:rFonts w:ascii="Book Antiqua" w:hAnsi="Book Antiqua"/>
        </w:rPr>
        <w:t xml:space="preserve"> 2017; </w:t>
      </w:r>
      <w:r>
        <w:rPr>
          <w:rFonts w:ascii="Book Antiqua" w:hAnsi="Book Antiqua"/>
          <w:b/>
          <w:bCs/>
        </w:rPr>
        <w:t>591</w:t>
      </w:r>
      <w:r>
        <w:rPr>
          <w:rFonts w:ascii="Book Antiqua" w:hAnsi="Book Antiqua"/>
        </w:rPr>
        <w:t>: 3089-3103 [PMID: 28600802 DOI: 10.1002/1873-3468.12711]</w:t>
      </w:r>
    </w:p>
    <w:p w14:paraId="23334533" w14:textId="77777777" w:rsidR="00F677E8" w:rsidRDefault="001B2B52">
      <w:pPr>
        <w:spacing w:line="360" w:lineRule="auto"/>
        <w:jc w:val="both"/>
        <w:rPr>
          <w:rFonts w:ascii="Book Antiqua" w:hAnsi="Book Antiqua"/>
        </w:rPr>
      </w:pPr>
      <w:r>
        <w:rPr>
          <w:rFonts w:ascii="Book Antiqua" w:hAnsi="Book Antiqua"/>
        </w:rPr>
        <w:t xml:space="preserve">19 </w:t>
      </w:r>
      <w:r>
        <w:rPr>
          <w:rFonts w:ascii="Book Antiqua" w:hAnsi="Book Antiqua"/>
          <w:b/>
          <w:bCs/>
        </w:rPr>
        <w:t>Lawrence J</w:t>
      </w:r>
      <w:r>
        <w:rPr>
          <w:rFonts w:ascii="Book Antiqua" w:hAnsi="Book Antiqua"/>
        </w:rPr>
        <w:t xml:space="preserve">, </w:t>
      </w:r>
      <w:proofErr w:type="spellStart"/>
      <w:r>
        <w:rPr>
          <w:rFonts w:ascii="Book Antiqua" w:hAnsi="Book Antiqua"/>
        </w:rPr>
        <w:t>Nho</w:t>
      </w:r>
      <w:proofErr w:type="spellEnd"/>
      <w:r>
        <w:rPr>
          <w:rFonts w:ascii="Book Antiqua" w:hAnsi="Book Antiqua"/>
        </w:rPr>
        <w:t xml:space="preserve"> R. The Role of the Mammalian Target of Rapamycin (mTOR) in Pulmonary Fibrosis. </w:t>
      </w:r>
      <w:r>
        <w:rPr>
          <w:rFonts w:ascii="Book Antiqua" w:hAnsi="Book Antiqua"/>
          <w:i/>
          <w:iCs/>
        </w:rPr>
        <w:t>Int J Mol Sci</w:t>
      </w:r>
      <w:r>
        <w:rPr>
          <w:rFonts w:ascii="Book Antiqua" w:hAnsi="Book Antiqua"/>
        </w:rPr>
        <w:t xml:space="preserve"> 2018; </w:t>
      </w:r>
      <w:r>
        <w:rPr>
          <w:rFonts w:ascii="Book Antiqua" w:hAnsi="Book Antiqua"/>
          <w:b/>
          <w:bCs/>
        </w:rPr>
        <w:t>19</w:t>
      </w:r>
      <w:r>
        <w:rPr>
          <w:rFonts w:ascii="Book Antiqua" w:hAnsi="Book Antiqua"/>
        </w:rPr>
        <w:t xml:space="preserve"> [PMID: 29518028 DOI: 10.3390/ijms19030778]</w:t>
      </w:r>
    </w:p>
    <w:p w14:paraId="00F27239" w14:textId="77777777" w:rsidR="00F677E8" w:rsidRDefault="001B2B52">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Sarbassov</w:t>
      </w:r>
      <w:proofErr w:type="spellEnd"/>
      <w:r>
        <w:rPr>
          <w:rFonts w:ascii="Book Antiqua" w:hAnsi="Book Antiqua"/>
          <w:b/>
          <w:bCs/>
        </w:rPr>
        <w:t xml:space="preserve"> DD</w:t>
      </w:r>
      <w:r>
        <w:rPr>
          <w:rFonts w:ascii="Book Antiqua" w:hAnsi="Book Antiqua"/>
        </w:rPr>
        <w:t xml:space="preserve">, Ali SM, Sengupta S, Sheen JH, Hsu PP, Bagley AF, </w:t>
      </w:r>
      <w:proofErr w:type="spellStart"/>
      <w:r>
        <w:rPr>
          <w:rFonts w:ascii="Book Antiqua" w:hAnsi="Book Antiqua"/>
        </w:rPr>
        <w:t>Markhard</w:t>
      </w:r>
      <w:proofErr w:type="spellEnd"/>
      <w:r>
        <w:rPr>
          <w:rFonts w:ascii="Book Antiqua" w:hAnsi="Book Antiqua"/>
        </w:rPr>
        <w:t xml:space="preserve"> AL, Sabatini DM. Prolonged rapamycin treatment inhibits mTORC2 assembly and Akt/PKB. </w:t>
      </w:r>
      <w:r>
        <w:rPr>
          <w:rFonts w:ascii="Book Antiqua" w:hAnsi="Book Antiqua"/>
          <w:i/>
          <w:iCs/>
        </w:rPr>
        <w:t>Mol Cell</w:t>
      </w:r>
      <w:r>
        <w:rPr>
          <w:rFonts w:ascii="Book Antiqua" w:hAnsi="Book Antiqua"/>
        </w:rPr>
        <w:t xml:space="preserve"> 2006; </w:t>
      </w:r>
      <w:r>
        <w:rPr>
          <w:rFonts w:ascii="Book Antiqua" w:hAnsi="Book Antiqua"/>
          <w:b/>
          <w:bCs/>
        </w:rPr>
        <w:t>22</w:t>
      </w:r>
      <w:r>
        <w:rPr>
          <w:rFonts w:ascii="Book Antiqua" w:hAnsi="Book Antiqua"/>
        </w:rPr>
        <w:t>: 159-168 [PMID: 16603397 DOI: 10.1016/j.molcel.2006.03.029]</w:t>
      </w:r>
    </w:p>
    <w:p w14:paraId="7014AD20" w14:textId="77777777" w:rsidR="00F677E8" w:rsidRDefault="001B2B52">
      <w:pPr>
        <w:spacing w:line="360" w:lineRule="auto"/>
        <w:jc w:val="both"/>
        <w:rPr>
          <w:rFonts w:ascii="Book Antiqua" w:hAnsi="Book Antiqua"/>
        </w:rPr>
      </w:pPr>
      <w:r>
        <w:rPr>
          <w:rFonts w:ascii="Book Antiqua" w:hAnsi="Book Antiqua"/>
        </w:rPr>
        <w:t xml:space="preserve">21 </w:t>
      </w:r>
      <w:r>
        <w:rPr>
          <w:rFonts w:ascii="Book Antiqua" w:hAnsi="Book Antiqua"/>
          <w:b/>
          <w:bCs/>
        </w:rPr>
        <w:t>Wang C</w:t>
      </w:r>
      <w:r>
        <w:rPr>
          <w:rFonts w:ascii="Book Antiqua" w:hAnsi="Book Antiqua"/>
        </w:rPr>
        <w:t xml:space="preserve">, </w:t>
      </w:r>
      <w:proofErr w:type="spellStart"/>
      <w:r>
        <w:rPr>
          <w:rFonts w:ascii="Book Antiqua" w:hAnsi="Book Antiqua"/>
        </w:rPr>
        <w:t>Cigliano</w:t>
      </w:r>
      <w:proofErr w:type="spellEnd"/>
      <w:r>
        <w:rPr>
          <w:rFonts w:ascii="Book Antiqua" w:hAnsi="Book Antiqua"/>
        </w:rPr>
        <w:t xml:space="preserve"> A, Jiang L, Li X, Fan B, </w:t>
      </w:r>
      <w:proofErr w:type="spellStart"/>
      <w:r>
        <w:rPr>
          <w:rFonts w:ascii="Book Antiqua" w:hAnsi="Book Antiqua"/>
        </w:rPr>
        <w:t>Pilo</w:t>
      </w:r>
      <w:proofErr w:type="spellEnd"/>
      <w:r>
        <w:rPr>
          <w:rFonts w:ascii="Book Antiqua" w:hAnsi="Book Antiqua"/>
        </w:rPr>
        <w:t xml:space="preserve"> MG, Liu Y, </w:t>
      </w:r>
      <w:proofErr w:type="spellStart"/>
      <w:r>
        <w:rPr>
          <w:rFonts w:ascii="Book Antiqua" w:hAnsi="Book Antiqua"/>
        </w:rPr>
        <w:t>Gui</w:t>
      </w:r>
      <w:proofErr w:type="spellEnd"/>
      <w:r>
        <w:rPr>
          <w:rFonts w:ascii="Book Antiqua" w:hAnsi="Book Antiqua"/>
        </w:rPr>
        <w:t xml:space="preserve"> B, Sini M, Smith JW, </w:t>
      </w:r>
      <w:proofErr w:type="spellStart"/>
      <w:r>
        <w:rPr>
          <w:rFonts w:ascii="Book Antiqua" w:hAnsi="Book Antiqua"/>
        </w:rPr>
        <w:t>Dombrowski</w:t>
      </w:r>
      <w:proofErr w:type="spellEnd"/>
      <w:r>
        <w:rPr>
          <w:rFonts w:ascii="Book Antiqua" w:hAnsi="Book Antiqua"/>
        </w:rPr>
        <w:t xml:space="preserve"> F, </w:t>
      </w:r>
      <w:proofErr w:type="spellStart"/>
      <w:r>
        <w:rPr>
          <w:rFonts w:ascii="Book Antiqua" w:hAnsi="Book Antiqua"/>
        </w:rPr>
        <w:t>Calvisi</w:t>
      </w:r>
      <w:proofErr w:type="spellEnd"/>
      <w:r>
        <w:rPr>
          <w:rFonts w:ascii="Book Antiqua" w:hAnsi="Book Antiqua"/>
        </w:rPr>
        <w:t xml:space="preserve"> DF, Evert M, Chen X. 4EBP1/eIF4E and p70S6K/RPS6 axes play critical and distinct roles in hepatocarcinogenesis driven by AKT and N-Ras proto-oncogenes in mice. </w:t>
      </w:r>
      <w:r>
        <w:rPr>
          <w:rFonts w:ascii="Book Antiqua" w:hAnsi="Book Antiqua"/>
          <w:i/>
          <w:iCs/>
        </w:rPr>
        <w:t>Hepatology</w:t>
      </w:r>
      <w:r>
        <w:rPr>
          <w:rFonts w:ascii="Book Antiqua" w:hAnsi="Book Antiqua"/>
        </w:rPr>
        <w:t xml:space="preserve"> 2015; </w:t>
      </w:r>
      <w:r>
        <w:rPr>
          <w:rFonts w:ascii="Book Antiqua" w:hAnsi="Book Antiqua"/>
          <w:b/>
          <w:bCs/>
        </w:rPr>
        <w:t>61</w:t>
      </w:r>
      <w:r>
        <w:rPr>
          <w:rFonts w:ascii="Book Antiqua" w:hAnsi="Book Antiqua"/>
        </w:rPr>
        <w:t>: 200-213 [PMID: 25145583 DOI: 10.1002/hep.27396]</w:t>
      </w:r>
    </w:p>
    <w:p w14:paraId="64429C36" w14:textId="77777777" w:rsidR="00F677E8" w:rsidRDefault="001B2B52">
      <w:pPr>
        <w:spacing w:line="360" w:lineRule="auto"/>
        <w:jc w:val="both"/>
        <w:rPr>
          <w:rFonts w:ascii="Book Antiqua" w:hAnsi="Book Antiqua"/>
        </w:rPr>
      </w:pPr>
      <w:r>
        <w:rPr>
          <w:rFonts w:ascii="Book Antiqua" w:hAnsi="Book Antiqua"/>
        </w:rPr>
        <w:t xml:space="preserve">22 </w:t>
      </w:r>
      <w:r>
        <w:rPr>
          <w:rFonts w:ascii="Book Antiqua" w:hAnsi="Book Antiqua"/>
          <w:b/>
          <w:bCs/>
        </w:rPr>
        <w:t>Salmond RJ</w:t>
      </w:r>
      <w:r>
        <w:rPr>
          <w:rFonts w:ascii="Book Antiqua" w:hAnsi="Book Antiqua"/>
        </w:rPr>
        <w:t xml:space="preserve">, </w:t>
      </w:r>
      <w:proofErr w:type="spellStart"/>
      <w:r>
        <w:rPr>
          <w:rFonts w:ascii="Book Antiqua" w:hAnsi="Book Antiqua"/>
        </w:rPr>
        <w:t>Zamoyska</w:t>
      </w:r>
      <w:proofErr w:type="spellEnd"/>
      <w:r>
        <w:rPr>
          <w:rFonts w:ascii="Book Antiqua" w:hAnsi="Book Antiqua"/>
        </w:rPr>
        <w:t xml:space="preserve"> R. How does the mammalian target of rapamycin (mTOR) influence CD8 T cell differentiation? </w:t>
      </w:r>
      <w:r>
        <w:rPr>
          <w:rFonts w:ascii="Book Antiqua" w:hAnsi="Book Antiqua"/>
          <w:i/>
          <w:iCs/>
        </w:rPr>
        <w:t>Cell Cycle</w:t>
      </w:r>
      <w:r>
        <w:rPr>
          <w:rFonts w:ascii="Book Antiqua" w:hAnsi="Book Antiqua"/>
        </w:rPr>
        <w:t xml:space="preserve"> 2010; </w:t>
      </w:r>
      <w:r>
        <w:rPr>
          <w:rFonts w:ascii="Book Antiqua" w:hAnsi="Book Antiqua"/>
          <w:b/>
          <w:bCs/>
        </w:rPr>
        <w:t>9</w:t>
      </w:r>
      <w:r>
        <w:rPr>
          <w:rFonts w:ascii="Book Antiqua" w:hAnsi="Book Antiqua"/>
        </w:rPr>
        <w:t>: 2952-2957 [PMID: 20699663 DOI: 10.4161/cc.9.15.12358]</w:t>
      </w:r>
    </w:p>
    <w:p w14:paraId="6A6FA519" w14:textId="77777777" w:rsidR="00F677E8" w:rsidRDefault="001B2B52">
      <w:pPr>
        <w:spacing w:line="360" w:lineRule="auto"/>
        <w:jc w:val="both"/>
        <w:rPr>
          <w:rFonts w:ascii="Book Antiqua" w:hAnsi="Book Antiqua"/>
        </w:rPr>
      </w:pPr>
      <w:r>
        <w:rPr>
          <w:rFonts w:ascii="Book Antiqua" w:hAnsi="Book Antiqua"/>
        </w:rPr>
        <w:lastRenderedPageBreak/>
        <w:t xml:space="preserve">23 </w:t>
      </w:r>
      <w:proofErr w:type="spellStart"/>
      <w:r>
        <w:rPr>
          <w:rFonts w:ascii="Book Antiqua" w:hAnsi="Book Antiqua"/>
          <w:b/>
          <w:bCs/>
        </w:rPr>
        <w:t>Yoo</w:t>
      </w:r>
      <w:proofErr w:type="spellEnd"/>
      <w:r>
        <w:rPr>
          <w:rFonts w:ascii="Book Antiqua" w:hAnsi="Book Antiqua"/>
          <w:b/>
          <w:bCs/>
        </w:rPr>
        <w:t xml:space="preserve"> YJ</w:t>
      </w:r>
      <w:r>
        <w:rPr>
          <w:rFonts w:ascii="Book Antiqua" w:hAnsi="Book Antiqua"/>
        </w:rPr>
        <w:t xml:space="preserve">, Kim H, Park SR, Yoon YJ. An overview of rapamycin: from discovery to future perspectives. </w:t>
      </w:r>
      <w:r>
        <w:rPr>
          <w:rFonts w:ascii="Book Antiqua" w:hAnsi="Book Antiqua"/>
          <w:i/>
          <w:iCs/>
        </w:rPr>
        <w:t xml:space="preserve">J </w:t>
      </w:r>
      <w:proofErr w:type="spellStart"/>
      <w:r>
        <w:rPr>
          <w:rFonts w:ascii="Book Antiqua" w:hAnsi="Book Antiqua"/>
          <w:i/>
          <w:iCs/>
        </w:rPr>
        <w:t>Ind</w:t>
      </w:r>
      <w:proofErr w:type="spellEnd"/>
      <w:r>
        <w:rPr>
          <w:rFonts w:ascii="Book Antiqua" w:hAnsi="Book Antiqua"/>
          <w:i/>
          <w:iCs/>
        </w:rPr>
        <w:t xml:space="preserve"> </w:t>
      </w:r>
      <w:proofErr w:type="spellStart"/>
      <w:r>
        <w:rPr>
          <w:rFonts w:ascii="Book Antiqua" w:hAnsi="Book Antiqua"/>
          <w:i/>
          <w:iCs/>
        </w:rPr>
        <w:t>Microbiol</w:t>
      </w:r>
      <w:proofErr w:type="spellEnd"/>
      <w:r>
        <w:rPr>
          <w:rFonts w:ascii="Book Antiqua" w:hAnsi="Book Antiqua"/>
          <w:i/>
          <w:iCs/>
        </w:rPr>
        <w:t xml:space="preserve"> </w:t>
      </w:r>
      <w:proofErr w:type="spellStart"/>
      <w:r>
        <w:rPr>
          <w:rFonts w:ascii="Book Antiqua" w:hAnsi="Book Antiqua"/>
          <w:i/>
          <w:iCs/>
        </w:rPr>
        <w:t>Biotechnol</w:t>
      </w:r>
      <w:proofErr w:type="spellEnd"/>
      <w:r>
        <w:rPr>
          <w:rFonts w:ascii="Book Antiqua" w:hAnsi="Book Antiqua"/>
        </w:rPr>
        <w:t xml:space="preserve"> 2017; </w:t>
      </w:r>
      <w:r>
        <w:rPr>
          <w:rFonts w:ascii="Book Antiqua" w:hAnsi="Book Antiqua"/>
          <w:b/>
          <w:bCs/>
        </w:rPr>
        <w:t>44</w:t>
      </w:r>
      <w:r>
        <w:rPr>
          <w:rFonts w:ascii="Book Antiqua" w:hAnsi="Book Antiqua"/>
        </w:rPr>
        <w:t>: 537-553 [PMID: 27613310 DOI: 10.1007/s10295-016-1834-7]</w:t>
      </w:r>
    </w:p>
    <w:p w14:paraId="581D95FC" w14:textId="77777777" w:rsidR="00F677E8" w:rsidRDefault="001B2B52">
      <w:pPr>
        <w:spacing w:line="360" w:lineRule="auto"/>
        <w:jc w:val="both"/>
        <w:rPr>
          <w:rFonts w:ascii="Book Antiqua" w:hAnsi="Book Antiqua"/>
        </w:rPr>
      </w:pPr>
      <w:r>
        <w:rPr>
          <w:rFonts w:ascii="Book Antiqua" w:hAnsi="Book Antiqua"/>
        </w:rPr>
        <w:t xml:space="preserve">24 </w:t>
      </w:r>
      <w:r>
        <w:rPr>
          <w:rFonts w:ascii="Book Antiqua" w:hAnsi="Book Antiqua"/>
          <w:b/>
          <w:bCs/>
        </w:rPr>
        <w:t>Augustine JJ,</w:t>
      </w:r>
      <w:r>
        <w:rPr>
          <w:rFonts w:ascii="Book Antiqua" w:hAnsi="Book Antiqua"/>
        </w:rPr>
        <w:t xml:space="preserve"> </w:t>
      </w:r>
      <w:proofErr w:type="spellStart"/>
      <w:r>
        <w:rPr>
          <w:rFonts w:ascii="Book Antiqua" w:hAnsi="Book Antiqua"/>
        </w:rPr>
        <w:t>Bodziak</w:t>
      </w:r>
      <w:proofErr w:type="spellEnd"/>
      <w:r>
        <w:rPr>
          <w:rFonts w:ascii="Book Antiqua" w:hAnsi="Book Antiqua"/>
        </w:rPr>
        <w:t xml:space="preserve"> KA, </w:t>
      </w:r>
      <w:proofErr w:type="spellStart"/>
      <w:r>
        <w:rPr>
          <w:rFonts w:ascii="Book Antiqua" w:hAnsi="Book Antiqua"/>
        </w:rPr>
        <w:t>Hricik</w:t>
      </w:r>
      <w:proofErr w:type="spellEnd"/>
      <w:r>
        <w:rPr>
          <w:rFonts w:ascii="Book Antiqua" w:hAnsi="Book Antiqua"/>
        </w:rPr>
        <w:t xml:space="preserve"> DDE. Use of Sirolimus in Solid Organ Transplantation. </w:t>
      </w:r>
      <w:r>
        <w:rPr>
          <w:rFonts w:ascii="Book Antiqua" w:hAnsi="Book Antiqua"/>
          <w:i/>
        </w:rPr>
        <w:t>Drugs</w:t>
      </w:r>
      <w:r>
        <w:rPr>
          <w:rFonts w:ascii="Book Antiqua" w:hAnsi="Book Antiqua"/>
        </w:rPr>
        <w:t xml:space="preserve"> 2007; </w:t>
      </w:r>
      <w:r>
        <w:rPr>
          <w:rFonts w:ascii="Book Antiqua" w:hAnsi="Book Antiqua"/>
          <w:b/>
        </w:rPr>
        <w:t>67:</w:t>
      </w:r>
      <w:r>
        <w:rPr>
          <w:rFonts w:ascii="Book Antiqua" w:hAnsi="Book Antiqua"/>
        </w:rPr>
        <w:t xml:space="preserve"> 369-391</w:t>
      </w:r>
      <w:r>
        <w:rPr>
          <w:rFonts w:ascii="Book Antiqua" w:hAnsi="Book Antiqua" w:hint="eastAsia"/>
          <w:lang w:eastAsia="zh-CN"/>
        </w:rPr>
        <w:t xml:space="preserve"> </w:t>
      </w:r>
      <w:r>
        <w:rPr>
          <w:rFonts w:ascii="Book Antiqua" w:hAnsi="Book Antiqua" w:hint="eastAsia"/>
        </w:rPr>
        <w:t>[PMID:</w:t>
      </w:r>
      <w:r>
        <w:rPr>
          <w:rFonts w:ascii="Book Antiqua" w:hAnsi="Book Antiqua"/>
        </w:rPr>
        <w:t xml:space="preserve"> 17335296 </w:t>
      </w:r>
      <w:r>
        <w:rPr>
          <w:rFonts w:ascii="Book Antiqua" w:hAnsi="Book Antiqua" w:hint="eastAsia"/>
        </w:rPr>
        <w:t>DOI</w:t>
      </w:r>
      <w:r>
        <w:rPr>
          <w:rFonts w:ascii="Book Antiqua" w:hAnsi="Book Antiqua"/>
        </w:rPr>
        <w:t>: 10.2165/00003495-200767030-00004</w:t>
      </w:r>
      <w:r>
        <w:rPr>
          <w:rFonts w:ascii="Book Antiqua" w:hAnsi="Book Antiqua" w:hint="eastAsia"/>
        </w:rPr>
        <w:t>]</w:t>
      </w:r>
    </w:p>
    <w:p w14:paraId="020FBF97" w14:textId="77777777" w:rsidR="00F677E8" w:rsidRDefault="001B2B52">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Schildknecht</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Brauer</w:t>
      </w:r>
      <w:proofErr w:type="spellEnd"/>
      <w:r>
        <w:rPr>
          <w:rFonts w:ascii="Book Antiqua" w:hAnsi="Book Antiqua"/>
        </w:rPr>
        <w:t xml:space="preserve"> S, Brenner C, </w:t>
      </w:r>
      <w:proofErr w:type="spellStart"/>
      <w:r>
        <w:rPr>
          <w:rFonts w:ascii="Book Antiqua" w:hAnsi="Book Antiqua"/>
        </w:rPr>
        <w:t>Lahl</w:t>
      </w:r>
      <w:proofErr w:type="spellEnd"/>
      <w:r>
        <w:rPr>
          <w:rFonts w:ascii="Book Antiqua" w:hAnsi="Book Antiqua"/>
        </w:rPr>
        <w:t xml:space="preserve"> K, </w:t>
      </w:r>
      <w:proofErr w:type="spellStart"/>
      <w:r>
        <w:rPr>
          <w:rFonts w:ascii="Book Antiqua" w:hAnsi="Book Antiqua"/>
        </w:rPr>
        <w:t>Schild</w:t>
      </w:r>
      <w:proofErr w:type="spellEnd"/>
      <w:r>
        <w:rPr>
          <w:rFonts w:ascii="Book Antiqua" w:hAnsi="Book Antiqua"/>
        </w:rPr>
        <w:t xml:space="preserve"> H, </w:t>
      </w:r>
      <w:proofErr w:type="spellStart"/>
      <w:r>
        <w:rPr>
          <w:rFonts w:ascii="Book Antiqua" w:hAnsi="Book Antiqua"/>
        </w:rPr>
        <w:t>Sparwasser</w:t>
      </w:r>
      <w:proofErr w:type="spellEnd"/>
      <w:r>
        <w:rPr>
          <w:rFonts w:ascii="Book Antiqua" w:hAnsi="Book Antiqua"/>
        </w:rPr>
        <w:t xml:space="preserve"> T, Probst HC, van den Broek M. FoxP3+ regulatory T cells essentially contribute to peripheral CD8+ T-cell tolerance induced by steady-state dendritic cells. </w:t>
      </w:r>
      <w:r>
        <w:rPr>
          <w:rFonts w:ascii="Book Antiqua" w:hAnsi="Book Antiqua"/>
          <w:i/>
          <w:iCs/>
        </w:rPr>
        <w:t xml:space="preserve">Proc Natl </w:t>
      </w:r>
      <w:proofErr w:type="spellStart"/>
      <w:r>
        <w:rPr>
          <w:rFonts w:ascii="Book Antiqua" w:hAnsi="Book Antiqua"/>
          <w:i/>
          <w:iCs/>
        </w:rPr>
        <w:t>Acad</w:t>
      </w:r>
      <w:proofErr w:type="spellEnd"/>
      <w:r>
        <w:rPr>
          <w:rFonts w:ascii="Book Antiqua" w:hAnsi="Book Antiqua"/>
          <w:i/>
          <w:iCs/>
        </w:rPr>
        <w:t xml:space="preserve"> </w:t>
      </w:r>
      <w:proofErr w:type="spellStart"/>
      <w:r>
        <w:rPr>
          <w:rFonts w:ascii="Book Antiqua" w:hAnsi="Book Antiqua"/>
          <w:i/>
          <w:iCs/>
        </w:rPr>
        <w:t>Sci</w:t>
      </w:r>
      <w:proofErr w:type="spellEnd"/>
      <w:r>
        <w:rPr>
          <w:rFonts w:ascii="Book Antiqua" w:hAnsi="Book Antiqua"/>
          <w:i/>
          <w:iCs/>
        </w:rPr>
        <w:t xml:space="preserve"> U S A</w:t>
      </w:r>
      <w:r>
        <w:rPr>
          <w:rFonts w:ascii="Book Antiqua" w:hAnsi="Book Antiqua"/>
        </w:rPr>
        <w:t xml:space="preserve"> 2010; </w:t>
      </w:r>
      <w:r>
        <w:rPr>
          <w:rFonts w:ascii="Book Antiqua" w:hAnsi="Book Antiqua"/>
          <w:b/>
          <w:bCs/>
        </w:rPr>
        <w:t>107</w:t>
      </w:r>
      <w:r>
        <w:rPr>
          <w:rFonts w:ascii="Book Antiqua" w:hAnsi="Book Antiqua"/>
        </w:rPr>
        <w:t>: 199-203 [PMID: 20018763 DOI: 10.1073/pnas.0910620107]</w:t>
      </w:r>
    </w:p>
    <w:p w14:paraId="3135AB92" w14:textId="77777777" w:rsidR="00F677E8" w:rsidRDefault="001B2B52">
      <w:pPr>
        <w:spacing w:line="360" w:lineRule="auto"/>
        <w:jc w:val="both"/>
        <w:rPr>
          <w:rFonts w:ascii="Book Antiqua" w:hAnsi="Book Antiqua"/>
        </w:rPr>
      </w:pPr>
      <w:r>
        <w:rPr>
          <w:rFonts w:ascii="Book Antiqua" w:hAnsi="Book Antiqua"/>
        </w:rPr>
        <w:t xml:space="preserve">26 </w:t>
      </w:r>
      <w:r>
        <w:rPr>
          <w:rFonts w:ascii="Book Antiqua" w:hAnsi="Book Antiqua"/>
          <w:b/>
          <w:bCs/>
        </w:rPr>
        <w:t>Fu BM</w:t>
      </w:r>
      <w:r>
        <w:rPr>
          <w:rFonts w:ascii="Book Antiqua" w:hAnsi="Book Antiqua"/>
        </w:rPr>
        <w:t xml:space="preserve">, He XS, Yu S, Hu AB, Zhang J, Ma Y, Tam NL, Huang JF. A tolerogenic semimature dendritic cells induce effector T-cell </w:t>
      </w:r>
      <w:proofErr w:type="spellStart"/>
      <w:r>
        <w:rPr>
          <w:rFonts w:ascii="Book Antiqua" w:hAnsi="Book Antiqua"/>
        </w:rPr>
        <w:t>hyporesponsiveness</w:t>
      </w:r>
      <w:proofErr w:type="spellEnd"/>
      <w:r>
        <w:rPr>
          <w:rFonts w:ascii="Book Antiqua" w:hAnsi="Book Antiqua"/>
        </w:rPr>
        <w:t xml:space="preserve"> by activation of antigen-specific CD4+CD25+ T regulatory cells that promotes skin allograft survival in mice. </w:t>
      </w:r>
      <w:r>
        <w:rPr>
          <w:rFonts w:ascii="Book Antiqua" w:hAnsi="Book Antiqua"/>
          <w:i/>
          <w:iCs/>
        </w:rPr>
        <w:t>Cell Immunol</w:t>
      </w:r>
      <w:r>
        <w:rPr>
          <w:rFonts w:ascii="Book Antiqua" w:hAnsi="Book Antiqua"/>
        </w:rPr>
        <w:t xml:space="preserve"> 2010; </w:t>
      </w:r>
      <w:r>
        <w:rPr>
          <w:rFonts w:ascii="Book Antiqua" w:hAnsi="Book Antiqua"/>
          <w:b/>
          <w:bCs/>
        </w:rPr>
        <w:t>261</w:t>
      </w:r>
      <w:r>
        <w:rPr>
          <w:rFonts w:ascii="Book Antiqua" w:hAnsi="Book Antiqua"/>
        </w:rPr>
        <w:t>: 69-76 [PMID: 20038461 DOI: 10.1016/j.cellimm.2009.11.003]</w:t>
      </w:r>
    </w:p>
    <w:p w14:paraId="7303BDDB" w14:textId="77777777" w:rsidR="00F677E8" w:rsidRDefault="001B2B52">
      <w:pPr>
        <w:spacing w:line="360" w:lineRule="auto"/>
        <w:jc w:val="both"/>
        <w:rPr>
          <w:rFonts w:ascii="Book Antiqua" w:hAnsi="Book Antiqua"/>
        </w:rPr>
      </w:pPr>
      <w:r>
        <w:rPr>
          <w:rFonts w:ascii="Book Antiqua" w:hAnsi="Book Antiqua"/>
        </w:rPr>
        <w:t xml:space="preserve">27 </w:t>
      </w:r>
      <w:r>
        <w:rPr>
          <w:rFonts w:ascii="Book Antiqua" w:hAnsi="Book Antiqua"/>
          <w:b/>
          <w:bCs/>
        </w:rPr>
        <w:t>Matter MS</w:t>
      </w:r>
      <w:r>
        <w:rPr>
          <w:rFonts w:ascii="Book Antiqua" w:hAnsi="Book Antiqua"/>
        </w:rPr>
        <w:t xml:space="preserve">, </w:t>
      </w:r>
      <w:proofErr w:type="spellStart"/>
      <w:r>
        <w:rPr>
          <w:rFonts w:ascii="Book Antiqua" w:hAnsi="Book Antiqua"/>
        </w:rPr>
        <w:t>Decaens</w:t>
      </w:r>
      <w:proofErr w:type="spellEnd"/>
      <w:r>
        <w:rPr>
          <w:rFonts w:ascii="Book Antiqua" w:hAnsi="Book Antiqua"/>
        </w:rPr>
        <w:t xml:space="preserve"> T, Andersen JB, </w:t>
      </w:r>
      <w:proofErr w:type="spellStart"/>
      <w:r>
        <w:rPr>
          <w:rFonts w:ascii="Book Antiqua" w:hAnsi="Book Antiqua"/>
        </w:rPr>
        <w:t>Thorgeirsson</w:t>
      </w:r>
      <w:proofErr w:type="spellEnd"/>
      <w:r>
        <w:rPr>
          <w:rFonts w:ascii="Book Antiqua" w:hAnsi="Book Antiqua"/>
        </w:rPr>
        <w:t xml:space="preserve"> SS. Targeting the mTOR pathway in hepatocellular carcinoma: current state and future trends. </w:t>
      </w:r>
      <w:r>
        <w:rPr>
          <w:rFonts w:ascii="Book Antiqua" w:hAnsi="Book Antiqua"/>
          <w:i/>
          <w:iCs/>
        </w:rPr>
        <w:t>J Hepatol</w:t>
      </w:r>
      <w:r>
        <w:rPr>
          <w:rFonts w:ascii="Book Antiqua" w:hAnsi="Book Antiqua"/>
        </w:rPr>
        <w:t xml:space="preserve"> 2014; </w:t>
      </w:r>
      <w:r>
        <w:rPr>
          <w:rFonts w:ascii="Book Antiqua" w:hAnsi="Book Antiqua"/>
          <w:b/>
          <w:bCs/>
        </w:rPr>
        <w:t>60</w:t>
      </w:r>
      <w:r>
        <w:rPr>
          <w:rFonts w:ascii="Book Antiqua" w:hAnsi="Book Antiqua"/>
        </w:rPr>
        <w:t>: 855-865 [PMID: 24308993 DOI: 10.1016/j.jhep.2013.11.031]</w:t>
      </w:r>
    </w:p>
    <w:p w14:paraId="719765C7" w14:textId="77777777" w:rsidR="00F677E8" w:rsidRDefault="001B2B52">
      <w:pPr>
        <w:spacing w:line="360" w:lineRule="auto"/>
        <w:jc w:val="both"/>
        <w:rPr>
          <w:rFonts w:ascii="Book Antiqua" w:hAnsi="Book Antiqua"/>
        </w:rPr>
      </w:pPr>
      <w:r>
        <w:rPr>
          <w:rFonts w:ascii="Book Antiqua" w:hAnsi="Book Antiqua"/>
        </w:rPr>
        <w:t xml:space="preserve">28 </w:t>
      </w:r>
      <w:r>
        <w:rPr>
          <w:rFonts w:ascii="Book Antiqua" w:hAnsi="Book Antiqua"/>
          <w:b/>
          <w:bCs/>
        </w:rPr>
        <w:t>Villanueva A</w:t>
      </w:r>
      <w:r>
        <w:rPr>
          <w:rFonts w:ascii="Book Antiqua" w:hAnsi="Book Antiqua"/>
        </w:rPr>
        <w:t xml:space="preserve">, Chiang DY, Newell P, </w:t>
      </w:r>
      <w:proofErr w:type="spellStart"/>
      <w:r>
        <w:rPr>
          <w:rFonts w:ascii="Book Antiqua" w:hAnsi="Book Antiqua"/>
        </w:rPr>
        <w:t>Peix</w:t>
      </w:r>
      <w:proofErr w:type="spellEnd"/>
      <w:r>
        <w:rPr>
          <w:rFonts w:ascii="Book Antiqua" w:hAnsi="Book Antiqua"/>
        </w:rPr>
        <w:t xml:space="preserve"> J, </w:t>
      </w:r>
      <w:proofErr w:type="spellStart"/>
      <w:r>
        <w:rPr>
          <w:rFonts w:ascii="Book Antiqua" w:hAnsi="Book Antiqua"/>
        </w:rPr>
        <w:t>Thung</w:t>
      </w:r>
      <w:proofErr w:type="spellEnd"/>
      <w:r>
        <w:rPr>
          <w:rFonts w:ascii="Book Antiqua" w:hAnsi="Book Antiqua"/>
        </w:rPr>
        <w:t xml:space="preserve"> S, </w:t>
      </w:r>
      <w:proofErr w:type="spellStart"/>
      <w:r>
        <w:rPr>
          <w:rFonts w:ascii="Book Antiqua" w:hAnsi="Book Antiqua"/>
        </w:rPr>
        <w:t>Alsinet</w:t>
      </w:r>
      <w:proofErr w:type="spellEnd"/>
      <w:r>
        <w:rPr>
          <w:rFonts w:ascii="Book Antiqua" w:hAnsi="Book Antiqua"/>
        </w:rPr>
        <w:t xml:space="preserve"> C, Tovar V, </w:t>
      </w:r>
      <w:proofErr w:type="spellStart"/>
      <w:r>
        <w:rPr>
          <w:rFonts w:ascii="Book Antiqua" w:hAnsi="Book Antiqua"/>
        </w:rPr>
        <w:t>Roayaie</w:t>
      </w:r>
      <w:proofErr w:type="spellEnd"/>
      <w:r>
        <w:rPr>
          <w:rFonts w:ascii="Book Antiqua" w:hAnsi="Book Antiqua"/>
        </w:rPr>
        <w:t xml:space="preserve"> S, </w:t>
      </w:r>
      <w:proofErr w:type="spellStart"/>
      <w:r>
        <w:rPr>
          <w:rFonts w:ascii="Book Antiqua" w:hAnsi="Book Antiqua"/>
        </w:rPr>
        <w:t>Minguez</w:t>
      </w:r>
      <w:proofErr w:type="spellEnd"/>
      <w:r>
        <w:rPr>
          <w:rFonts w:ascii="Book Antiqua" w:hAnsi="Book Antiqua"/>
        </w:rPr>
        <w:t xml:space="preserve"> B, Sole M, </w:t>
      </w:r>
      <w:proofErr w:type="spellStart"/>
      <w:r>
        <w:rPr>
          <w:rFonts w:ascii="Book Antiqua" w:hAnsi="Book Antiqua"/>
        </w:rPr>
        <w:t>Battiston</w:t>
      </w:r>
      <w:proofErr w:type="spellEnd"/>
      <w:r>
        <w:rPr>
          <w:rFonts w:ascii="Book Antiqua" w:hAnsi="Book Antiqua"/>
        </w:rPr>
        <w:t xml:space="preserve"> C, Van </w:t>
      </w:r>
      <w:proofErr w:type="spellStart"/>
      <w:r>
        <w:rPr>
          <w:rFonts w:ascii="Book Antiqua" w:hAnsi="Book Antiqua"/>
        </w:rPr>
        <w:t>Laarhoven</w:t>
      </w:r>
      <w:proofErr w:type="spellEnd"/>
      <w:r>
        <w:rPr>
          <w:rFonts w:ascii="Book Antiqua" w:hAnsi="Book Antiqua"/>
        </w:rPr>
        <w:t xml:space="preserve"> S, </w:t>
      </w:r>
      <w:proofErr w:type="spellStart"/>
      <w:r>
        <w:rPr>
          <w:rFonts w:ascii="Book Antiqua" w:hAnsi="Book Antiqua"/>
        </w:rPr>
        <w:t>Fiel</w:t>
      </w:r>
      <w:proofErr w:type="spellEnd"/>
      <w:r>
        <w:rPr>
          <w:rFonts w:ascii="Book Antiqua" w:hAnsi="Book Antiqua"/>
        </w:rPr>
        <w:t xml:space="preserve"> MI, Di </w:t>
      </w:r>
      <w:proofErr w:type="spellStart"/>
      <w:r>
        <w:rPr>
          <w:rFonts w:ascii="Book Antiqua" w:hAnsi="Book Antiqua"/>
        </w:rPr>
        <w:t>Feo</w:t>
      </w:r>
      <w:proofErr w:type="spellEnd"/>
      <w:r>
        <w:rPr>
          <w:rFonts w:ascii="Book Antiqua" w:hAnsi="Book Antiqua"/>
        </w:rPr>
        <w:t xml:space="preserve"> A, </w:t>
      </w:r>
      <w:proofErr w:type="spellStart"/>
      <w:r>
        <w:rPr>
          <w:rFonts w:ascii="Book Antiqua" w:hAnsi="Book Antiqua"/>
        </w:rPr>
        <w:t>Hoshida</w:t>
      </w:r>
      <w:proofErr w:type="spellEnd"/>
      <w:r>
        <w:rPr>
          <w:rFonts w:ascii="Book Antiqua" w:hAnsi="Book Antiqua"/>
        </w:rPr>
        <w:t xml:space="preserve"> Y, Yea S, </w:t>
      </w:r>
      <w:proofErr w:type="spellStart"/>
      <w:r>
        <w:rPr>
          <w:rFonts w:ascii="Book Antiqua" w:hAnsi="Book Antiqua"/>
        </w:rPr>
        <w:t>Toffanin</w:t>
      </w:r>
      <w:proofErr w:type="spellEnd"/>
      <w:r>
        <w:rPr>
          <w:rFonts w:ascii="Book Antiqua" w:hAnsi="Book Antiqua"/>
        </w:rPr>
        <w:t xml:space="preserve"> S, Ramos A, </w:t>
      </w:r>
      <w:proofErr w:type="spellStart"/>
      <w:r>
        <w:rPr>
          <w:rFonts w:ascii="Book Antiqua" w:hAnsi="Book Antiqua"/>
        </w:rPr>
        <w:t>Martignetti</w:t>
      </w:r>
      <w:proofErr w:type="spellEnd"/>
      <w:r>
        <w:rPr>
          <w:rFonts w:ascii="Book Antiqua" w:hAnsi="Book Antiqua"/>
        </w:rPr>
        <w:t xml:space="preserve"> JA, </w:t>
      </w:r>
      <w:proofErr w:type="spellStart"/>
      <w:r>
        <w:rPr>
          <w:rFonts w:ascii="Book Antiqua" w:hAnsi="Book Antiqua"/>
        </w:rPr>
        <w:t>Mazzaferro</w:t>
      </w:r>
      <w:proofErr w:type="spellEnd"/>
      <w:r>
        <w:rPr>
          <w:rFonts w:ascii="Book Antiqua" w:hAnsi="Book Antiqua"/>
        </w:rPr>
        <w:t xml:space="preserve"> V, </w:t>
      </w:r>
      <w:proofErr w:type="spellStart"/>
      <w:r>
        <w:rPr>
          <w:rFonts w:ascii="Book Antiqua" w:hAnsi="Book Antiqua"/>
        </w:rPr>
        <w:t>Bruix</w:t>
      </w:r>
      <w:proofErr w:type="spellEnd"/>
      <w:r>
        <w:rPr>
          <w:rFonts w:ascii="Book Antiqua" w:hAnsi="Book Antiqua"/>
        </w:rPr>
        <w:t xml:space="preserve"> J, Waxman S, Schwartz M, Meyerson M, Friedman SL, </w:t>
      </w:r>
      <w:proofErr w:type="spellStart"/>
      <w:r>
        <w:rPr>
          <w:rFonts w:ascii="Book Antiqua" w:hAnsi="Book Antiqua"/>
        </w:rPr>
        <w:t>Llovet</w:t>
      </w:r>
      <w:proofErr w:type="spellEnd"/>
      <w:r>
        <w:rPr>
          <w:rFonts w:ascii="Book Antiqua" w:hAnsi="Book Antiqua"/>
        </w:rPr>
        <w:t xml:space="preserve"> JM. Pivotal role of mTOR signaling in hepatocellular carcinoma. </w:t>
      </w:r>
      <w:r>
        <w:rPr>
          <w:rFonts w:ascii="Book Antiqua" w:hAnsi="Book Antiqua"/>
          <w:i/>
          <w:iCs/>
        </w:rPr>
        <w:t>Gastroenterology</w:t>
      </w:r>
      <w:r>
        <w:rPr>
          <w:rFonts w:ascii="Book Antiqua" w:hAnsi="Book Antiqua"/>
        </w:rPr>
        <w:t xml:space="preserve"> 2008; </w:t>
      </w:r>
      <w:r>
        <w:rPr>
          <w:rFonts w:ascii="Book Antiqua" w:hAnsi="Book Antiqua"/>
          <w:b/>
          <w:bCs/>
        </w:rPr>
        <w:t>135</w:t>
      </w:r>
      <w:r>
        <w:rPr>
          <w:rFonts w:ascii="Book Antiqua" w:hAnsi="Book Antiqua"/>
        </w:rPr>
        <w:t>: 1972-1983, 1983.e1-1983.11 [PMID: 18929564 DOI: 10.1053/j.gastro.2008.08.008]</w:t>
      </w:r>
    </w:p>
    <w:p w14:paraId="582880CC" w14:textId="77777777" w:rsidR="00F677E8" w:rsidRDefault="001B2B52">
      <w:pPr>
        <w:spacing w:line="360" w:lineRule="auto"/>
        <w:jc w:val="both"/>
        <w:rPr>
          <w:rFonts w:ascii="Book Antiqua" w:hAnsi="Book Antiqua"/>
        </w:rPr>
      </w:pPr>
      <w:r>
        <w:rPr>
          <w:rFonts w:ascii="Book Antiqua" w:hAnsi="Book Antiqua"/>
        </w:rPr>
        <w:t xml:space="preserve">29 </w:t>
      </w:r>
      <w:r>
        <w:rPr>
          <w:rFonts w:ascii="Book Antiqua" w:hAnsi="Book Antiqua"/>
          <w:b/>
          <w:bCs/>
        </w:rPr>
        <w:t>Kim SH</w:t>
      </w:r>
      <w:r>
        <w:rPr>
          <w:rFonts w:ascii="Book Antiqua" w:hAnsi="Book Antiqua"/>
        </w:rPr>
        <w:t xml:space="preserve">, Lee JE, Yang SH, Lee SW. Induction of cytokines and growth factors by rapamycin in the microenvironment of brain metastases of lung cancer. </w:t>
      </w:r>
      <w:r>
        <w:rPr>
          <w:rFonts w:ascii="Book Antiqua" w:hAnsi="Book Antiqua"/>
          <w:i/>
          <w:iCs/>
        </w:rPr>
        <w:t>Oncol Lett</w:t>
      </w:r>
      <w:r>
        <w:rPr>
          <w:rFonts w:ascii="Book Antiqua" w:hAnsi="Book Antiqua"/>
        </w:rPr>
        <w:t xml:space="preserve"> 2013; </w:t>
      </w:r>
      <w:r>
        <w:rPr>
          <w:rFonts w:ascii="Book Antiqua" w:hAnsi="Book Antiqua"/>
          <w:b/>
          <w:bCs/>
        </w:rPr>
        <w:t>5</w:t>
      </w:r>
      <w:r>
        <w:rPr>
          <w:rFonts w:ascii="Book Antiqua" w:hAnsi="Book Antiqua"/>
        </w:rPr>
        <w:t>: 953-958 [PMID: 23426399 DOI: 10.3892/ol.2013.1135]</w:t>
      </w:r>
    </w:p>
    <w:p w14:paraId="24E1F58B" w14:textId="77777777" w:rsidR="00F677E8" w:rsidRDefault="001B2B52">
      <w:pPr>
        <w:spacing w:line="360" w:lineRule="auto"/>
        <w:jc w:val="both"/>
        <w:rPr>
          <w:rFonts w:ascii="Book Antiqua" w:hAnsi="Book Antiqua"/>
        </w:rPr>
      </w:pPr>
      <w:r>
        <w:rPr>
          <w:rFonts w:ascii="Book Antiqua" w:hAnsi="Book Antiqua"/>
        </w:rPr>
        <w:t xml:space="preserve">30 </w:t>
      </w:r>
      <w:r>
        <w:rPr>
          <w:rFonts w:ascii="Book Antiqua" w:hAnsi="Book Antiqua"/>
          <w:b/>
          <w:bCs/>
        </w:rPr>
        <w:t>Wu L</w:t>
      </w:r>
      <w:r>
        <w:rPr>
          <w:rFonts w:ascii="Book Antiqua" w:hAnsi="Book Antiqua"/>
        </w:rPr>
        <w:t xml:space="preserve">, Feng Z, Cui S, Hou K, Tang L, Zhou J, </w:t>
      </w:r>
      <w:proofErr w:type="spellStart"/>
      <w:r>
        <w:rPr>
          <w:rFonts w:ascii="Book Antiqua" w:hAnsi="Book Antiqua"/>
        </w:rPr>
        <w:t>Cai</w:t>
      </w:r>
      <w:proofErr w:type="spellEnd"/>
      <w:r>
        <w:rPr>
          <w:rFonts w:ascii="Book Antiqua" w:hAnsi="Book Antiqua"/>
        </w:rPr>
        <w:t xml:space="preserve"> G, </w:t>
      </w:r>
      <w:proofErr w:type="spellStart"/>
      <w:r>
        <w:rPr>
          <w:rFonts w:ascii="Book Antiqua" w:hAnsi="Book Antiqua"/>
        </w:rPr>
        <w:t>Xie</w:t>
      </w:r>
      <w:proofErr w:type="spellEnd"/>
      <w:r>
        <w:rPr>
          <w:rFonts w:ascii="Book Antiqua" w:hAnsi="Book Antiqua"/>
        </w:rPr>
        <w:t xml:space="preserve"> Y, Hong Q, Fu B, Chen X. Rapamycin upregulates autophagy by inhibiting the mTOR-ULK1 pathway, resulting in </w:t>
      </w:r>
      <w:r>
        <w:rPr>
          <w:rFonts w:ascii="Book Antiqua" w:hAnsi="Book Antiqua"/>
        </w:rPr>
        <w:lastRenderedPageBreak/>
        <w:t xml:space="preserve">reduced podocyte injury.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2013; </w:t>
      </w:r>
      <w:r>
        <w:rPr>
          <w:rFonts w:ascii="Book Antiqua" w:hAnsi="Book Antiqua"/>
          <w:b/>
          <w:bCs/>
        </w:rPr>
        <w:t>8</w:t>
      </w:r>
      <w:r>
        <w:rPr>
          <w:rFonts w:ascii="Book Antiqua" w:hAnsi="Book Antiqua"/>
        </w:rPr>
        <w:t>: e63799 [PMID: 23667674 DOI: 10.1371/journal.pone.0063799]</w:t>
      </w:r>
    </w:p>
    <w:p w14:paraId="0B958A66" w14:textId="77777777" w:rsidR="00F677E8" w:rsidRDefault="001B2B52">
      <w:pPr>
        <w:spacing w:line="360" w:lineRule="auto"/>
        <w:jc w:val="both"/>
        <w:rPr>
          <w:rFonts w:ascii="Book Antiqua" w:hAnsi="Book Antiqua"/>
        </w:rPr>
      </w:pPr>
      <w:r>
        <w:rPr>
          <w:rFonts w:ascii="Book Antiqua" w:hAnsi="Book Antiqua"/>
        </w:rPr>
        <w:t xml:space="preserve">31 </w:t>
      </w:r>
      <w:r>
        <w:rPr>
          <w:rFonts w:ascii="Book Antiqua" w:hAnsi="Book Antiqua"/>
          <w:b/>
          <w:bCs/>
        </w:rPr>
        <w:t>Nakamura K</w:t>
      </w:r>
      <w:r>
        <w:rPr>
          <w:rFonts w:ascii="Book Antiqua" w:hAnsi="Book Antiqua"/>
        </w:rPr>
        <w:t xml:space="preserve">, Zhang M, </w:t>
      </w:r>
      <w:proofErr w:type="spellStart"/>
      <w:r>
        <w:rPr>
          <w:rFonts w:ascii="Book Antiqua" w:hAnsi="Book Antiqua"/>
        </w:rPr>
        <w:t>Kageyama</w:t>
      </w:r>
      <w:proofErr w:type="spellEnd"/>
      <w:r>
        <w:rPr>
          <w:rFonts w:ascii="Book Antiqua" w:hAnsi="Book Antiqua"/>
        </w:rPr>
        <w:t xml:space="preserve"> S, </w:t>
      </w:r>
      <w:proofErr w:type="spellStart"/>
      <w:r>
        <w:rPr>
          <w:rFonts w:ascii="Book Antiqua" w:hAnsi="Book Antiqua"/>
        </w:rPr>
        <w:t>Ke</w:t>
      </w:r>
      <w:proofErr w:type="spellEnd"/>
      <w:r>
        <w:rPr>
          <w:rFonts w:ascii="Book Antiqua" w:hAnsi="Book Antiqua"/>
        </w:rPr>
        <w:t xml:space="preserve"> B, </w:t>
      </w:r>
      <w:proofErr w:type="spellStart"/>
      <w:r>
        <w:rPr>
          <w:rFonts w:ascii="Book Antiqua" w:hAnsi="Book Antiqua"/>
        </w:rPr>
        <w:t>Fujii</w:t>
      </w:r>
      <w:proofErr w:type="spellEnd"/>
      <w:r>
        <w:rPr>
          <w:rFonts w:ascii="Book Antiqua" w:hAnsi="Book Antiqua"/>
        </w:rPr>
        <w:t xml:space="preserve"> T, Sosa RA, Reed EF, </w:t>
      </w:r>
      <w:proofErr w:type="spellStart"/>
      <w:r>
        <w:rPr>
          <w:rFonts w:ascii="Book Antiqua" w:hAnsi="Book Antiqua"/>
        </w:rPr>
        <w:t>Datta</w:t>
      </w:r>
      <w:proofErr w:type="spellEnd"/>
      <w:r>
        <w:rPr>
          <w:rFonts w:ascii="Book Antiqua" w:hAnsi="Book Antiqua"/>
        </w:rPr>
        <w:t xml:space="preserve"> N, </w:t>
      </w:r>
      <w:proofErr w:type="spellStart"/>
      <w:r>
        <w:rPr>
          <w:rFonts w:ascii="Book Antiqua" w:hAnsi="Book Antiqua"/>
        </w:rPr>
        <w:t>Zarrinpar</w:t>
      </w:r>
      <w:proofErr w:type="spellEnd"/>
      <w:r>
        <w:rPr>
          <w:rFonts w:ascii="Book Antiqua" w:hAnsi="Book Antiqua"/>
        </w:rPr>
        <w:t xml:space="preserve"> A, </w:t>
      </w:r>
      <w:proofErr w:type="spellStart"/>
      <w:r>
        <w:rPr>
          <w:rFonts w:ascii="Book Antiqua" w:hAnsi="Book Antiqua"/>
        </w:rPr>
        <w:t>Busuttil</w:t>
      </w:r>
      <w:proofErr w:type="spellEnd"/>
      <w:r>
        <w:rPr>
          <w:rFonts w:ascii="Book Antiqua" w:hAnsi="Book Antiqua"/>
        </w:rPr>
        <w:t xml:space="preserve"> RW, Araujo JA, </w:t>
      </w:r>
      <w:proofErr w:type="spellStart"/>
      <w:r>
        <w:rPr>
          <w:rFonts w:ascii="Book Antiqua" w:hAnsi="Book Antiqua"/>
        </w:rPr>
        <w:t>Kupiec-Weglinski</w:t>
      </w:r>
      <w:proofErr w:type="spellEnd"/>
      <w:r>
        <w:rPr>
          <w:rFonts w:ascii="Book Antiqua" w:hAnsi="Book Antiqua"/>
        </w:rPr>
        <w:t xml:space="preserve"> JW. Macrophage heme oxygenase-1-SIRT1-p53 axis regulates sterile inflammation in liver ischemia-reperfusion injury. </w:t>
      </w:r>
      <w:r>
        <w:rPr>
          <w:rFonts w:ascii="Book Antiqua" w:hAnsi="Book Antiqua"/>
          <w:i/>
          <w:iCs/>
        </w:rPr>
        <w:t>J Hepatol</w:t>
      </w:r>
      <w:r>
        <w:rPr>
          <w:rFonts w:ascii="Book Antiqua" w:hAnsi="Book Antiqua"/>
        </w:rPr>
        <w:t xml:space="preserve"> 2017; </w:t>
      </w:r>
      <w:r>
        <w:rPr>
          <w:rFonts w:ascii="Book Antiqua" w:hAnsi="Book Antiqua"/>
          <w:b/>
          <w:bCs/>
        </w:rPr>
        <w:t>67</w:t>
      </w:r>
      <w:r>
        <w:rPr>
          <w:rFonts w:ascii="Book Antiqua" w:hAnsi="Book Antiqua"/>
        </w:rPr>
        <w:t>: 1232-1242 [PMID: 28842295 DOI: 10.1016/j.jhep.2017.08.010]</w:t>
      </w:r>
    </w:p>
    <w:p w14:paraId="02EB27AD" w14:textId="77777777" w:rsidR="00F677E8" w:rsidRDefault="001B2B52">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Afroz</w:t>
      </w:r>
      <w:proofErr w:type="spellEnd"/>
      <w:r>
        <w:rPr>
          <w:rFonts w:ascii="Book Antiqua" w:hAnsi="Book Antiqua"/>
          <w:b/>
          <w:bCs/>
        </w:rPr>
        <w:t xml:space="preserve"> F,</w:t>
      </w:r>
      <w:r>
        <w:rPr>
          <w:rFonts w:ascii="Book Antiqua" w:hAnsi="Book Antiqua"/>
        </w:rPr>
        <w:t xml:space="preserve"> Kist A, Hua J, Zhou Y, </w:t>
      </w:r>
      <w:proofErr w:type="spellStart"/>
      <w:r>
        <w:rPr>
          <w:rFonts w:ascii="Book Antiqua" w:hAnsi="Book Antiqua"/>
        </w:rPr>
        <w:t>Sokoya</w:t>
      </w:r>
      <w:proofErr w:type="spellEnd"/>
      <w:r>
        <w:rPr>
          <w:rFonts w:ascii="Book Antiqua" w:hAnsi="Book Antiqua"/>
        </w:rPr>
        <w:t xml:space="preserve"> EM, Padbury R, </w:t>
      </w:r>
      <w:proofErr w:type="spellStart"/>
      <w:r>
        <w:rPr>
          <w:rFonts w:ascii="Book Antiqua" w:hAnsi="Book Antiqua"/>
        </w:rPr>
        <w:t>Nieuwenhuijs</w:t>
      </w:r>
      <w:proofErr w:type="spellEnd"/>
      <w:r>
        <w:rPr>
          <w:rFonts w:ascii="Book Antiqua" w:hAnsi="Book Antiqua"/>
        </w:rPr>
        <w:t xml:space="preserve"> V, </w:t>
      </w:r>
      <w:proofErr w:type="spellStart"/>
      <w:r>
        <w:rPr>
          <w:rFonts w:ascii="Book Antiqua" w:hAnsi="Book Antiqua"/>
        </w:rPr>
        <w:t>Barritt</w:t>
      </w:r>
      <w:proofErr w:type="spellEnd"/>
      <w:r>
        <w:rPr>
          <w:rFonts w:ascii="Book Antiqua" w:hAnsi="Book Antiqua"/>
        </w:rPr>
        <w:t xml:space="preserve"> G. Rapamycin induces the expression of heme oxygenase-1 and peroxyredoxin-1 in normal hepatocytes but not in tumorigenic liver cells. </w:t>
      </w:r>
      <w:proofErr w:type="spellStart"/>
      <w:r>
        <w:rPr>
          <w:rFonts w:ascii="Book Antiqua" w:hAnsi="Book Antiqua"/>
          <w:i/>
        </w:rPr>
        <w:t>Exp</w:t>
      </w:r>
      <w:proofErr w:type="spellEnd"/>
      <w:r>
        <w:rPr>
          <w:rFonts w:ascii="Book Antiqua" w:hAnsi="Book Antiqua"/>
          <w:i/>
        </w:rPr>
        <w:t xml:space="preserve"> </w:t>
      </w:r>
      <w:proofErr w:type="spellStart"/>
      <w:r>
        <w:rPr>
          <w:rFonts w:ascii="Book Antiqua" w:hAnsi="Book Antiqua"/>
          <w:i/>
        </w:rPr>
        <w:t>Mol</w:t>
      </w:r>
      <w:proofErr w:type="spellEnd"/>
      <w:r>
        <w:rPr>
          <w:rFonts w:ascii="Book Antiqua" w:hAnsi="Book Antiqua"/>
          <w:i/>
        </w:rPr>
        <w:t xml:space="preserve"> </w:t>
      </w:r>
      <w:proofErr w:type="spellStart"/>
      <w:r>
        <w:rPr>
          <w:rFonts w:ascii="Book Antiqua" w:hAnsi="Book Antiqua"/>
          <w:i/>
        </w:rPr>
        <w:t>Pathol</w:t>
      </w:r>
      <w:proofErr w:type="spellEnd"/>
      <w:r>
        <w:rPr>
          <w:rFonts w:ascii="Book Antiqua" w:hAnsi="Book Antiqua"/>
        </w:rPr>
        <w:t xml:space="preserve"> 2018; </w:t>
      </w:r>
      <w:r>
        <w:rPr>
          <w:rFonts w:ascii="Book Antiqua" w:hAnsi="Book Antiqua"/>
          <w:b/>
        </w:rPr>
        <w:t>105:</w:t>
      </w:r>
      <w:r>
        <w:rPr>
          <w:rFonts w:ascii="Book Antiqua" w:hAnsi="Book Antiqua"/>
        </w:rPr>
        <w:t xml:space="preserve"> 334-344 [PMID: 30290159 DOI:</w:t>
      </w:r>
      <w:r>
        <w:rPr>
          <w:rFonts w:ascii="Book Antiqua" w:hAnsi="Book Antiqua" w:hint="eastAsia"/>
          <w:lang w:eastAsia="zh-CN"/>
        </w:rPr>
        <w:t xml:space="preserve"> </w:t>
      </w:r>
      <w:r>
        <w:rPr>
          <w:rFonts w:ascii="Book Antiqua" w:hAnsi="Book Antiqua"/>
        </w:rPr>
        <w:t>10.1016/j.yexmp.2018.09.006]</w:t>
      </w:r>
    </w:p>
    <w:p w14:paraId="125DC94E" w14:textId="77777777" w:rsidR="00F677E8" w:rsidRDefault="001B2B52">
      <w:pPr>
        <w:spacing w:line="360" w:lineRule="auto"/>
        <w:jc w:val="both"/>
        <w:rPr>
          <w:rFonts w:ascii="Book Antiqua" w:hAnsi="Book Antiqua"/>
        </w:rPr>
      </w:pPr>
      <w:r>
        <w:rPr>
          <w:rFonts w:ascii="Book Antiqua" w:hAnsi="Book Antiqua"/>
        </w:rPr>
        <w:t xml:space="preserve">33 </w:t>
      </w:r>
      <w:proofErr w:type="spellStart"/>
      <w:r>
        <w:rPr>
          <w:rFonts w:ascii="Book Antiqua" w:hAnsi="Book Antiqua"/>
          <w:b/>
          <w:bCs/>
        </w:rPr>
        <w:t>Martínez-Cisuelo</w:t>
      </w:r>
      <w:proofErr w:type="spellEnd"/>
      <w:r>
        <w:rPr>
          <w:rFonts w:ascii="Book Antiqua" w:hAnsi="Book Antiqua"/>
          <w:b/>
          <w:bCs/>
        </w:rPr>
        <w:t xml:space="preserve"> V</w:t>
      </w:r>
      <w:r>
        <w:rPr>
          <w:rFonts w:ascii="Book Antiqua" w:hAnsi="Book Antiqua"/>
        </w:rPr>
        <w:t xml:space="preserve">, Gómez J, </w:t>
      </w:r>
      <w:proofErr w:type="spellStart"/>
      <w:r>
        <w:rPr>
          <w:rFonts w:ascii="Book Antiqua" w:hAnsi="Book Antiqua"/>
        </w:rPr>
        <w:t>García-Junceda</w:t>
      </w:r>
      <w:proofErr w:type="spellEnd"/>
      <w:r>
        <w:rPr>
          <w:rFonts w:ascii="Book Antiqua" w:hAnsi="Book Antiqua"/>
        </w:rPr>
        <w:t xml:space="preserve"> I, </w:t>
      </w:r>
      <w:proofErr w:type="spellStart"/>
      <w:r>
        <w:rPr>
          <w:rFonts w:ascii="Book Antiqua" w:hAnsi="Book Antiqua"/>
        </w:rPr>
        <w:t>Naudí</w:t>
      </w:r>
      <w:proofErr w:type="spellEnd"/>
      <w:r>
        <w:rPr>
          <w:rFonts w:ascii="Book Antiqua" w:hAnsi="Book Antiqua"/>
        </w:rPr>
        <w:t xml:space="preserve"> A, </w:t>
      </w:r>
      <w:proofErr w:type="spellStart"/>
      <w:r>
        <w:rPr>
          <w:rFonts w:ascii="Book Antiqua" w:hAnsi="Book Antiqua"/>
        </w:rPr>
        <w:t>Cabré</w:t>
      </w:r>
      <w:proofErr w:type="spellEnd"/>
      <w:r>
        <w:rPr>
          <w:rFonts w:ascii="Book Antiqua" w:hAnsi="Book Antiqua"/>
        </w:rPr>
        <w:t xml:space="preserve"> R, </w:t>
      </w:r>
      <w:proofErr w:type="spellStart"/>
      <w:r>
        <w:rPr>
          <w:rFonts w:ascii="Book Antiqua" w:hAnsi="Book Antiqua"/>
        </w:rPr>
        <w:t>Mota-Martorell</w:t>
      </w:r>
      <w:proofErr w:type="spellEnd"/>
      <w:r>
        <w:rPr>
          <w:rFonts w:ascii="Book Antiqua" w:hAnsi="Book Antiqua"/>
        </w:rPr>
        <w:t xml:space="preserve"> N, López-Torres M, González-Sánchez M, Pamplona R, </w:t>
      </w:r>
      <w:proofErr w:type="spellStart"/>
      <w:r>
        <w:rPr>
          <w:rFonts w:ascii="Book Antiqua" w:hAnsi="Book Antiqua"/>
        </w:rPr>
        <w:t>Barja</w:t>
      </w:r>
      <w:proofErr w:type="spellEnd"/>
      <w:r>
        <w:rPr>
          <w:rFonts w:ascii="Book Antiqua" w:hAnsi="Book Antiqua"/>
        </w:rPr>
        <w:t xml:space="preserve"> G. Rapamycin reverses age-related increases in mitochondrial ROS production at complex I, oxidative stress, accumulation of </w:t>
      </w:r>
      <w:proofErr w:type="spellStart"/>
      <w:r>
        <w:rPr>
          <w:rFonts w:ascii="Book Antiqua" w:hAnsi="Book Antiqua"/>
        </w:rPr>
        <w:t>mtDNA</w:t>
      </w:r>
      <w:proofErr w:type="spellEnd"/>
      <w:r>
        <w:rPr>
          <w:rFonts w:ascii="Book Antiqua" w:hAnsi="Book Antiqua"/>
        </w:rPr>
        <w:t xml:space="preserve"> fragments inside nuclear DNA, and lipofuscin level, and increases autophagy, in the liver of middle-aged mice. </w:t>
      </w:r>
      <w:proofErr w:type="spellStart"/>
      <w:r>
        <w:rPr>
          <w:rFonts w:ascii="Book Antiqua" w:hAnsi="Book Antiqua"/>
          <w:i/>
          <w:iCs/>
        </w:rPr>
        <w:t>Exp</w:t>
      </w:r>
      <w:proofErr w:type="spellEnd"/>
      <w:r>
        <w:rPr>
          <w:rFonts w:ascii="Book Antiqua" w:hAnsi="Book Antiqua"/>
          <w:i/>
          <w:iCs/>
        </w:rPr>
        <w:t xml:space="preserve"> </w:t>
      </w:r>
      <w:proofErr w:type="spellStart"/>
      <w:r>
        <w:rPr>
          <w:rFonts w:ascii="Book Antiqua" w:hAnsi="Book Antiqua"/>
          <w:i/>
          <w:iCs/>
        </w:rPr>
        <w:t>Gerontol</w:t>
      </w:r>
      <w:proofErr w:type="spellEnd"/>
      <w:r>
        <w:rPr>
          <w:rFonts w:ascii="Book Antiqua" w:hAnsi="Book Antiqua"/>
        </w:rPr>
        <w:t xml:space="preserve"> 2016; </w:t>
      </w:r>
      <w:r>
        <w:rPr>
          <w:rFonts w:ascii="Book Antiqua" w:hAnsi="Book Antiqua"/>
          <w:b/>
          <w:bCs/>
        </w:rPr>
        <w:t>83</w:t>
      </w:r>
      <w:r>
        <w:rPr>
          <w:rFonts w:ascii="Book Antiqua" w:hAnsi="Book Antiqua"/>
        </w:rPr>
        <w:t>: 130-138 [PMID: 27498120 DOI: 10.1016/j.exger.2016.08.002]</w:t>
      </w:r>
    </w:p>
    <w:p w14:paraId="33006452" w14:textId="77777777" w:rsidR="00F677E8" w:rsidRDefault="001B2B52">
      <w:pPr>
        <w:spacing w:line="360" w:lineRule="auto"/>
        <w:jc w:val="both"/>
        <w:rPr>
          <w:rFonts w:ascii="Book Antiqua" w:hAnsi="Book Antiqua"/>
        </w:rPr>
      </w:pPr>
      <w:r>
        <w:rPr>
          <w:rFonts w:ascii="Book Antiqua" w:hAnsi="Book Antiqua"/>
        </w:rPr>
        <w:t xml:space="preserve">34 </w:t>
      </w:r>
      <w:proofErr w:type="spellStart"/>
      <w:r>
        <w:rPr>
          <w:rFonts w:ascii="Book Antiqua" w:hAnsi="Book Antiqua"/>
          <w:b/>
          <w:bCs/>
        </w:rPr>
        <w:t>Cabré</w:t>
      </w:r>
      <w:proofErr w:type="spellEnd"/>
      <w:r>
        <w:rPr>
          <w:rFonts w:ascii="Book Antiqua" w:hAnsi="Book Antiqua"/>
          <w:b/>
          <w:bCs/>
        </w:rPr>
        <w:t xml:space="preserve"> N</w:t>
      </w:r>
      <w:r>
        <w:rPr>
          <w:rFonts w:ascii="Book Antiqua" w:hAnsi="Book Antiqua"/>
        </w:rPr>
        <w:t xml:space="preserve">, Camps J, Joven J. Inflammation, mitochondrial metabolism and nutrition: the multi-faceted progression of non-alcoholic fatty liver disease to hepatocellular carcinoma. </w:t>
      </w:r>
      <w:r>
        <w:rPr>
          <w:rFonts w:ascii="Book Antiqua" w:hAnsi="Book Antiqua"/>
          <w:i/>
          <w:iCs/>
        </w:rPr>
        <w:t xml:space="preserve">Hepatobiliary </w:t>
      </w:r>
      <w:proofErr w:type="spellStart"/>
      <w:r>
        <w:rPr>
          <w:rFonts w:ascii="Book Antiqua" w:hAnsi="Book Antiqua"/>
          <w:i/>
          <w:iCs/>
        </w:rPr>
        <w:t>Surg</w:t>
      </w:r>
      <w:proofErr w:type="spellEnd"/>
      <w:r>
        <w:rPr>
          <w:rFonts w:ascii="Book Antiqua" w:hAnsi="Book Antiqua"/>
          <w:i/>
          <w:iCs/>
        </w:rPr>
        <w:t xml:space="preserve"> </w:t>
      </w:r>
      <w:proofErr w:type="spellStart"/>
      <w:r>
        <w:rPr>
          <w:rFonts w:ascii="Book Antiqua" w:hAnsi="Book Antiqua"/>
          <w:i/>
          <w:iCs/>
        </w:rPr>
        <w:t>Nutr</w:t>
      </w:r>
      <w:proofErr w:type="spellEnd"/>
      <w:r>
        <w:rPr>
          <w:rFonts w:ascii="Book Antiqua" w:hAnsi="Book Antiqua"/>
        </w:rPr>
        <w:t xml:space="preserve"> 2016; </w:t>
      </w:r>
      <w:r>
        <w:rPr>
          <w:rFonts w:ascii="Book Antiqua" w:hAnsi="Book Antiqua"/>
          <w:b/>
          <w:bCs/>
        </w:rPr>
        <w:t>5</w:t>
      </w:r>
      <w:r>
        <w:rPr>
          <w:rFonts w:ascii="Book Antiqua" w:hAnsi="Book Antiqua"/>
        </w:rPr>
        <w:t>: 438-443 [PMID: 27826560 DOI: 10.21037/hbsn.2016.09.11]</w:t>
      </w:r>
    </w:p>
    <w:p w14:paraId="31156400" w14:textId="77777777" w:rsidR="00F677E8" w:rsidRDefault="001B2B52">
      <w:pPr>
        <w:spacing w:line="360" w:lineRule="auto"/>
        <w:jc w:val="both"/>
        <w:rPr>
          <w:rFonts w:ascii="Book Antiqua" w:hAnsi="Book Antiqua"/>
        </w:rPr>
      </w:pPr>
      <w:r>
        <w:rPr>
          <w:rFonts w:ascii="Book Antiqua" w:hAnsi="Book Antiqua"/>
        </w:rPr>
        <w:t xml:space="preserve">35 </w:t>
      </w:r>
      <w:r>
        <w:rPr>
          <w:rFonts w:ascii="Book Antiqua" w:hAnsi="Book Antiqua"/>
          <w:b/>
          <w:bCs/>
        </w:rPr>
        <w:t>Font-</w:t>
      </w:r>
      <w:proofErr w:type="spellStart"/>
      <w:r>
        <w:rPr>
          <w:rFonts w:ascii="Book Antiqua" w:hAnsi="Book Antiqua"/>
          <w:b/>
          <w:bCs/>
        </w:rPr>
        <w:t>Burgada</w:t>
      </w:r>
      <w:proofErr w:type="spellEnd"/>
      <w:r>
        <w:rPr>
          <w:rFonts w:ascii="Book Antiqua" w:hAnsi="Book Antiqua"/>
          <w:b/>
          <w:bCs/>
        </w:rPr>
        <w:t xml:space="preserve"> J</w:t>
      </w:r>
      <w:r>
        <w:rPr>
          <w:rFonts w:ascii="Book Antiqua" w:hAnsi="Book Antiqua"/>
        </w:rPr>
        <w:t xml:space="preserve">, Sun B, Karin M. Obesity and Cancer: The Oil that Feeds the Flame. </w:t>
      </w:r>
      <w:r>
        <w:rPr>
          <w:rFonts w:ascii="Book Antiqua" w:hAnsi="Book Antiqua"/>
          <w:i/>
          <w:iCs/>
        </w:rPr>
        <w:t xml:space="preserve">Cell </w:t>
      </w:r>
      <w:proofErr w:type="spellStart"/>
      <w:r>
        <w:rPr>
          <w:rFonts w:ascii="Book Antiqua" w:hAnsi="Book Antiqua"/>
          <w:i/>
          <w:iCs/>
        </w:rPr>
        <w:t>Metab</w:t>
      </w:r>
      <w:proofErr w:type="spellEnd"/>
      <w:r>
        <w:rPr>
          <w:rFonts w:ascii="Book Antiqua" w:hAnsi="Book Antiqua"/>
        </w:rPr>
        <w:t xml:space="preserve"> 2016; </w:t>
      </w:r>
      <w:r>
        <w:rPr>
          <w:rFonts w:ascii="Book Antiqua" w:hAnsi="Book Antiqua"/>
          <w:b/>
          <w:bCs/>
        </w:rPr>
        <w:t>23</w:t>
      </w:r>
      <w:r>
        <w:rPr>
          <w:rFonts w:ascii="Book Antiqua" w:hAnsi="Book Antiqua"/>
        </w:rPr>
        <w:t>: 48-62 [PMID: 26771116 DOI: 10.1016/j.cmet.2015.12.015]</w:t>
      </w:r>
    </w:p>
    <w:p w14:paraId="1CAA0F0C" w14:textId="77777777" w:rsidR="00F677E8" w:rsidRDefault="001B2B52">
      <w:pPr>
        <w:spacing w:line="360" w:lineRule="auto"/>
        <w:jc w:val="both"/>
        <w:rPr>
          <w:rFonts w:ascii="Book Antiqua" w:hAnsi="Book Antiqua"/>
        </w:rPr>
      </w:pPr>
      <w:r>
        <w:rPr>
          <w:rFonts w:ascii="Book Antiqua" w:hAnsi="Book Antiqua"/>
        </w:rPr>
        <w:t xml:space="preserve">36 </w:t>
      </w:r>
      <w:r>
        <w:rPr>
          <w:rFonts w:ascii="Book Antiqua" w:hAnsi="Book Antiqua"/>
          <w:b/>
          <w:bCs/>
        </w:rPr>
        <w:t>Wong MM</w:t>
      </w:r>
      <w:r>
        <w:rPr>
          <w:rFonts w:ascii="Book Antiqua" w:hAnsi="Book Antiqua"/>
        </w:rPr>
        <w:t xml:space="preserve">, Winkler B, </w:t>
      </w:r>
      <w:proofErr w:type="spellStart"/>
      <w:r>
        <w:rPr>
          <w:rFonts w:ascii="Book Antiqua" w:hAnsi="Book Antiqua"/>
        </w:rPr>
        <w:t>Karamariti</w:t>
      </w:r>
      <w:proofErr w:type="spellEnd"/>
      <w:r>
        <w:rPr>
          <w:rFonts w:ascii="Book Antiqua" w:hAnsi="Book Antiqua"/>
        </w:rPr>
        <w:t xml:space="preserve"> E, Wang X, Yu B, Simpson R, Chen T, </w:t>
      </w:r>
      <w:proofErr w:type="spellStart"/>
      <w:r>
        <w:rPr>
          <w:rFonts w:ascii="Book Antiqua" w:hAnsi="Book Antiqua"/>
        </w:rPr>
        <w:t>Margariti</w:t>
      </w:r>
      <w:proofErr w:type="spellEnd"/>
      <w:r>
        <w:rPr>
          <w:rFonts w:ascii="Book Antiqua" w:hAnsi="Book Antiqua"/>
        </w:rPr>
        <w:t xml:space="preserve"> A, Xu Q. Sirolimus stimulates vascular stem/progenitor cell migration and differentiation into smooth muscle cells via epidermal growth factor receptor/extracellular signal-regulated kinase/β-catenin signaling pathway. </w:t>
      </w:r>
      <w:proofErr w:type="spellStart"/>
      <w:r>
        <w:rPr>
          <w:rFonts w:ascii="Book Antiqua" w:hAnsi="Book Antiqua"/>
          <w:i/>
          <w:iCs/>
        </w:rPr>
        <w:t>Arterioscler</w:t>
      </w:r>
      <w:proofErr w:type="spellEnd"/>
      <w:r>
        <w:rPr>
          <w:rFonts w:ascii="Book Antiqua" w:hAnsi="Book Antiqua"/>
          <w:i/>
          <w:iCs/>
        </w:rPr>
        <w:t xml:space="preserve"> </w:t>
      </w:r>
      <w:proofErr w:type="spellStart"/>
      <w:r>
        <w:rPr>
          <w:rFonts w:ascii="Book Antiqua" w:hAnsi="Book Antiqua"/>
          <w:i/>
          <w:iCs/>
        </w:rPr>
        <w:t>Thromb</w:t>
      </w:r>
      <w:proofErr w:type="spellEnd"/>
      <w:r>
        <w:rPr>
          <w:rFonts w:ascii="Book Antiqua" w:hAnsi="Book Antiqua"/>
          <w:i/>
          <w:iCs/>
        </w:rPr>
        <w:t xml:space="preserve"> </w:t>
      </w:r>
      <w:proofErr w:type="spellStart"/>
      <w:r>
        <w:rPr>
          <w:rFonts w:ascii="Book Antiqua" w:hAnsi="Book Antiqua"/>
          <w:i/>
          <w:iCs/>
        </w:rPr>
        <w:t>Vasc</w:t>
      </w:r>
      <w:proofErr w:type="spellEnd"/>
      <w:r>
        <w:rPr>
          <w:rFonts w:ascii="Book Antiqua" w:hAnsi="Book Antiqua"/>
          <w:i/>
          <w:iCs/>
        </w:rPr>
        <w:t xml:space="preserve"> </w:t>
      </w:r>
      <w:proofErr w:type="spellStart"/>
      <w:r>
        <w:rPr>
          <w:rFonts w:ascii="Book Antiqua" w:hAnsi="Book Antiqua"/>
          <w:i/>
          <w:iCs/>
        </w:rPr>
        <w:t>Biol</w:t>
      </w:r>
      <w:proofErr w:type="spellEnd"/>
      <w:r>
        <w:rPr>
          <w:rFonts w:ascii="Book Antiqua" w:hAnsi="Book Antiqua"/>
        </w:rPr>
        <w:t xml:space="preserve"> 2013; </w:t>
      </w:r>
      <w:r>
        <w:rPr>
          <w:rFonts w:ascii="Book Antiqua" w:hAnsi="Book Antiqua"/>
          <w:b/>
          <w:bCs/>
        </w:rPr>
        <w:t>33</w:t>
      </w:r>
      <w:r>
        <w:rPr>
          <w:rFonts w:ascii="Book Antiqua" w:hAnsi="Book Antiqua"/>
        </w:rPr>
        <w:t>: 2397-2406 [PMID: 23928863 DOI: 10.1161/ATVBAHA.113.301595]</w:t>
      </w:r>
    </w:p>
    <w:p w14:paraId="430FF7EE" w14:textId="77777777" w:rsidR="00F677E8" w:rsidRDefault="001B2B52">
      <w:pPr>
        <w:spacing w:line="360" w:lineRule="auto"/>
        <w:jc w:val="both"/>
        <w:rPr>
          <w:rFonts w:ascii="Book Antiqua" w:hAnsi="Book Antiqua"/>
        </w:rPr>
      </w:pPr>
      <w:r>
        <w:rPr>
          <w:rFonts w:ascii="Book Antiqua" w:hAnsi="Book Antiqua"/>
        </w:rPr>
        <w:lastRenderedPageBreak/>
        <w:t xml:space="preserve">37 </w:t>
      </w:r>
      <w:proofErr w:type="spellStart"/>
      <w:r>
        <w:rPr>
          <w:rFonts w:ascii="Book Antiqua" w:hAnsi="Book Antiqua"/>
          <w:b/>
          <w:bCs/>
        </w:rPr>
        <w:t>Malagelada</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Jin</w:t>
      </w:r>
      <w:proofErr w:type="spellEnd"/>
      <w:r>
        <w:rPr>
          <w:rFonts w:ascii="Book Antiqua" w:hAnsi="Book Antiqua"/>
        </w:rPr>
        <w:t xml:space="preserve"> ZH, Jackson-Lewis V, </w:t>
      </w:r>
      <w:proofErr w:type="spellStart"/>
      <w:r>
        <w:rPr>
          <w:rFonts w:ascii="Book Antiqua" w:hAnsi="Book Antiqua"/>
        </w:rPr>
        <w:t>Przedborski</w:t>
      </w:r>
      <w:proofErr w:type="spellEnd"/>
      <w:r>
        <w:rPr>
          <w:rFonts w:ascii="Book Antiqua" w:hAnsi="Book Antiqua"/>
        </w:rPr>
        <w:t xml:space="preserve"> S, Greene LA. Rapamycin protects against neuron death in in vitro and in vivo models of Parkinson's disease. </w:t>
      </w:r>
      <w:r>
        <w:rPr>
          <w:rFonts w:ascii="Book Antiqua" w:hAnsi="Book Antiqua"/>
          <w:i/>
          <w:iCs/>
        </w:rPr>
        <w:t xml:space="preserve">J </w:t>
      </w:r>
      <w:proofErr w:type="spellStart"/>
      <w:r>
        <w:rPr>
          <w:rFonts w:ascii="Book Antiqua" w:hAnsi="Book Antiqua"/>
          <w:i/>
          <w:iCs/>
        </w:rPr>
        <w:t>Neurosci</w:t>
      </w:r>
      <w:proofErr w:type="spellEnd"/>
      <w:r>
        <w:rPr>
          <w:rFonts w:ascii="Book Antiqua" w:hAnsi="Book Antiqua"/>
        </w:rPr>
        <w:t xml:space="preserve"> 2010; </w:t>
      </w:r>
      <w:r>
        <w:rPr>
          <w:rFonts w:ascii="Book Antiqua" w:hAnsi="Book Antiqua"/>
          <w:b/>
          <w:bCs/>
        </w:rPr>
        <w:t>30</w:t>
      </w:r>
      <w:r>
        <w:rPr>
          <w:rFonts w:ascii="Book Antiqua" w:hAnsi="Book Antiqua"/>
        </w:rPr>
        <w:t>: 1166-1175 [PMID: 20089925 DOI: 10.1523/JNEUROSCI.3944-09.2010]</w:t>
      </w:r>
    </w:p>
    <w:p w14:paraId="56A7449E" w14:textId="77777777" w:rsidR="00F677E8" w:rsidRDefault="001B2B52">
      <w:pPr>
        <w:spacing w:line="360" w:lineRule="auto"/>
        <w:jc w:val="both"/>
        <w:rPr>
          <w:rFonts w:ascii="Book Antiqua" w:hAnsi="Book Antiqua"/>
        </w:rPr>
      </w:pPr>
      <w:r>
        <w:rPr>
          <w:rFonts w:ascii="Book Antiqua" w:hAnsi="Book Antiqua"/>
        </w:rPr>
        <w:t xml:space="preserve">38 </w:t>
      </w:r>
      <w:proofErr w:type="spellStart"/>
      <w:r>
        <w:rPr>
          <w:rFonts w:ascii="Book Antiqua" w:hAnsi="Book Antiqua"/>
          <w:b/>
          <w:bCs/>
        </w:rPr>
        <w:t>Vivarelli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Cucchetti</w:t>
      </w:r>
      <w:proofErr w:type="spellEnd"/>
      <w:r>
        <w:rPr>
          <w:rFonts w:ascii="Book Antiqua" w:hAnsi="Book Antiqua"/>
        </w:rPr>
        <w:t xml:space="preserve"> A, </w:t>
      </w:r>
      <w:proofErr w:type="spellStart"/>
      <w:r>
        <w:rPr>
          <w:rFonts w:ascii="Book Antiqua" w:hAnsi="Book Antiqua"/>
        </w:rPr>
        <w:t>Piscaglia</w:t>
      </w:r>
      <w:proofErr w:type="spellEnd"/>
      <w:r>
        <w:rPr>
          <w:rFonts w:ascii="Book Antiqua" w:hAnsi="Book Antiqua"/>
        </w:rPr>
        <w:t xml:space="preserve"> F, La Barba G, </w:t>
      </w:r>
      <w:proofErr w:type="spellStart"/>
      <w:r>
        <w:rPr>
          <w:rFonts w:ascii="Book Antiqua" w:hAnsi="Book Antiqua"/>
        </w:rPr>
        <w:t>Bolondi</w:t>
      </w:r>
      <w:proofErr w:type="spellEnd"/>
      <w:r>
        <w:rPr>
          <w:rFonts w:ascii="Book Antiqua" w:hAnsi="Book Antiqua"/>
        </w:rPr>
        <w:t xml:space="preserve"> L, </w:t>
      </w:r>
      <w:proofErr w:type="spellStart"/>
      <w:r>
        <w:rPr>
          <w:rFonts w:ascii="Book Antiqua" w:hAnsi="Book Antiqua"/>
        </w:rPr>
        <w:t>Cavallari</w:t>
      </w:r>
      <w:proofErr w:type="spellEnd"/>
      <w:r>
        <w:rPr>
          <w:rFonts w:ascii="Book Antiqua" w:hAnsi="Book Antiqua"/>
        </w:rPr>
        <w:t xml:space="preserve"> A, Pinna AD. Analysis of risk factors for tumor recurrence after liver transplantation for hepatocellular carcinoma: key role of immunosuppression. </w:t>
      </w:r>
      <w:r>
        <w:rPr>
          <w:rFonts w:ascii="Book Antiqua" w:hAnsi="Book Antiqua"/>
          <w:i/>
          <w:iCs/>
        </w:rPr>
        <w:t xml:space="preserve">Liver </w:t>
      </w:r>
      <w:proofErr w:type="spellStart"/>
      <w:r>
        <w:rPr>
          <w:rFonts w:ascii="Book Antiqua" w:hAnsi="Book Antiqua"/>
          <w:i/>
          <w:iCs/>
        </w:rPr>
        <w:t>Transpl</w:t>
      </w:r>
      <w:proofErr w:type="spellEnd"/>
      <w:r>
        <w:rPr>
          <w:rFonts w:ascii="Book Antiqua" w:hAnsi="Book Antiqua"/>
        </w:rPr>
        <w:t xml:space="preserve"> 2005; </w:t>
      </w:r>
      <w:r>
        <w:rPr>
          <w:rFonts w:ascii="Book Antiqua" w:hAnsi="Book Antiqua"/>
          <w:b/>
          <w:bCs/>
        </w:rPr>
        <w:t>11</w:t>
      </w:r>
      <w:r>
        <w:rPr>
          <w:rFonts w:ascii="Book Antiqua" w:hAnsi="Book Antiqua"/>
        </w:rPr>
        <w:t>: 497-503 [PMID: 15838913 DOI: 10.1002/lt.20391]</w:t>
      </w:r>
    </w:p>
    <w:p w14:paraId="6A005576" w14:textId="77777777" w:rsidR="00F677E8" w:rsidRDefault="001B2B52">
      <w:pPr>
        <w:spacing w:line="360" w:lineRule="auto"/>
        <w:jc w:val="both"/>
        <w:rPr>
          <w:rFonts w:ascii="Book Antiqua" w:hAnsi="Book Antiqua"/>
        </w:rPr>
      </w:pPr>
      <w:r>
        <w:rPr>
          <w:rFonts w:ascii="Book Antiqua" w:hAnsi="Book Antiqua"/>
        </w:rPr>
        <w:t xml:space="preserve">39 </w:t>
      </w:r>
      <w:proofErr w:type="spellStart"/>
      <w:r>
        <w:rPr>
          <w:rFonts w:ascii="Book Antiqua" w:hAnsi="Book Antiqua"/>
          <w:b/>
          <w:bCs/>
        </w:rPr>
        <w:t>Vivarelli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Cucchetti</w:t>
      </w:r>
      <w:proofErr w:type="spellEnd"/>
      <w:r>
        <w:rPr>
          <w:rFonts w:ascii="Book Antiqua" w:hAnsi="Book Antiqua"/>
        </w:rPr>
        <w:t xml:space="preserve"> A, La Barba G, </w:t>
      </w:r>
      <w:proofErr w:type="spellStart"/>
      <w:r>
        <w:rPr>
          <w:rFonts w:ascii="Book Antiqua" w:hAnsi="Book Antiqua"/>
        </w:rPr>
        <w:t>Ravaioli</w:t>
      </w:r>
      <w:proofErr w:type="spellEnd"/>
      <w:r>
        <w:rPr>
          <w:rFonts w:ascii="Book Antiqua" w:hAnsi="Book Antiqua"/>
        </w:rPr>
        <w:t xml:space="preserve"> M, Del </w:t>
      </w:r>
      <w:proofErr w:type="spellStart"/>
      <w:r>
        <w:rPr>
          <w:rFonts w:ascii="Book Antiqua" w:hAnsi="Book Antiqua"/>
        </w:rPr>
        <w:t>Gaudio</w:t>
      </w:r>
      <w:proofErr w:type="spellEnd"/>
      <w:r>
        <w:rPr>
          <w:rFonts w:ascii="Book Antiqua" w:hAnsi="Book Antiqua"/>
        </w:rPr>
        <w:t xml:space="preserve"> M, </w:t>
      </w:r>
      <w:proofErr w:type="spellStart"/>
      <w:r>
        <w:rPr>
          <w:rFonts w:ascii="Book Antiqua" w:hAnsi="Book Antiqua"/>
        </w:rPr>
        <w:t>Lauro</w:t>
      </w:r>
      <w:proofErr w:type="spellEnd"/>
      <w:r>
        <w:rPr>
          <w:rFonts w:ascii="Book Antiqua" w:hAnsi="Book Antiqua"/>
        </w:rPr>
        <w:t xml:space="preserve"> A, </w:t>
      </w:r>
      <w:proofErr w:type="spellStart"/>
      <w:r>
        <w:rPr>
          <w:rFonts w:ascii="Book Antiqua" w:hAnsi="Book Antiqua"/>
        </w:rPr>
        <w:t>Grazi</w:t>
      </w:r>
      <w:proofErr w:type="spellEnd"/>
      <w:r>
        <w:rPr>
          <w:rFonts w:ascii="Book Antiqua" w:hAnsi="Book Antiqua"/>
        </w:rPr>
        <w:t xml:space="preserve"> GL, Pinna AD. Liver transplantation for hepatocellular carcinoma under calcineurin inhibitors: reassessment of risk factors for tumor recurrence. </w:t>
      </w:r>
      <w:r>
        <w:rPr>
          <w:rFonts w:ascii="Book Antiqua" w:hAnsi="Book Antiqua"/>
          <w:i/>
          <w:iCs/>
        </w:rPr>
        <w:t>Ann Surg</w:t>
      </w:r>
      <w:r>
        <w:rPr>
          <w:rFonts w:ascii="Book Antiqua" w:hAnsi="Book Antiqua"/>
        </w:rPr>
        <w:t xml:space="preserve"> 2008; </w:t>
      </w:r>
      <w:r>
        <w:rPr>
          <w:rFonts w:ascii="Book Antiqua" w:hAnsi="Book Antiqua"/>
          <w:b/>
          <w:bCs/>
        </w:rPr>
        <w:t>248</w:t>
      </w:r>
      <w:r>
        <w:rPr>
          <w:rFonts w:ascii="Book Antiqua" w:hAnsi="Book Antiqua"/>
        </w:rPr>
        <w:t>: 857-862 [PMID: 18948815 DOI: 10.1097/SLA.0b013e3181896278]</w:t>
      </w:r>
    </w:p>
    <w:p w14:paraId="29DB7792" w14:textId="77777777" w:rsidR="00F677E8" w:rsidRDefault="001B2B52">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Toso</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Merani</w:t>
      </w:r>
      <w:proofErr w:type="spellEnd"/>
      <w:r>
        <w:rPr>
          <w:rFonts w:ascii="Book Antiqua" w:hAnsi="Book Antiqua"/>
        </w:rPr>
        <w:t xml:space="preserve"> S, </w:t>
      </w:r>
      <w:proofErr w:type="spellStart"/>
      <w:r>
        <w:rPr>
          <w:rFonts w:ascii="Book Antiqua" w:hAnsi="Book Antiqua"/>
        </w:rPr>
        <w:t>Bigam</w:t>
      </w:r>
      <w:proofErr w:type="spellEnd"/>
      <w:r>
        <w:rPr>
          <w:rFonts w:ascii="Book Antiqua" w:hAnsi="Book Antiqua"/>
        </w:rPr>
        <w:t xml:space="preserve"> DL, Shapiro AM, </w:t>
      </w:r>
      <w:proofErr w:type="spellStart"/>
      <w:r>
        <w:rPr>
          <w:rFonts w:ascii="Book Antiqua" w:hAnsi="Book Antiqua"/>
        </w:rPr>
        <w:t>Kneteman</w:t>
      </w:r>
      <w:proofErr w:type="spellEnd"/>
      <w:r>
        <w:rPr>
          <w:rFonts w:ascii="Book Antiqua" w:hAnsi="Book Antiqua"/>
        </w:rPr>
        <w:t xml:space="preserve"> NM. Sirolimus-based immunosuppression is associated with increased survival after liver transplantation for hepatocellular carcinoma. </w:t>
      </w:r>
      <w:r>
        <w:rPr>
          <w:rFonts w:ascii="Book Antiqua" w:hAnsi="Book Antiqua"/>
          <w:i/>
          <w:iCs/>
        </w:rPr>
        <w:t>Hepatology</w:t>
      </w:r>
      <w:r>
        <w:rPr>
          <w:rFonts w:ascii="Book Antiqua" w:hAnsi="Book Antiqua"/>
        </w:rPr>
        <w:t xml:space="preserve"> 2010; </w:t>
      </w:r>
      <w:r>
        <w:rPr>
          <w:rFonts w:ascii="Book Antiqua" w:hAnsi="Book Antiqua"/>
          <w:b/>
          <w:bCs/>
        </w:rPr>
        <w:t>51</w:t>
      </w:r>
      <w:r>
        <w:rPr>
          <w:rFonts w:ascii="Book Antiqua" w:hAnsi="Book Antiqua"/>
        </w:rPr>
        <w:t>: 1237-1243 [PMID: 20187107 DOI: 10.1002/hep.23437]</w:t>
      </w:r>
    </w:p>
    <w:p w14:paraId="6386DE80" w14:textId="77777777" w:rsidR="00F677E8" w:rsidRDefault="001B2B52">
      <w:pPr>
        <w:spacing w:line="360" w:lineRule="auto"/>
        <w:jc w:val="both"/>
        <w:rPr>
          <w:rFonts w:ascii="Book Antiqua" w:hAnsi="Book Antiqua"/>
        </w:rPr>
      </w:pPr>
      <w:r>
        <w:rPr>
          <w:rFonts w:ascii="Book Antiqua" w:hAnsi="Book Antiqua"/>
        </w:rPr>
        <w:t xml:space="preserve">41 </w:t>
      </w:r>
      <w:r>
        <w:rPr>
          <w:rFonts w:ascii="Book Antiqua" w:hAnsi="Book Antiqua"/>
          <w:b/>
          <w:bCs/>
        </w:rPr>
        <w:t>Ling S</w:t>
      </w:r>
      <w:r>
        <w:rPr>
          <w:rFonts w:ascii="Book Antiqua" w:hAnsi="Book Antiqua"/>
        </w:rPr>
        <w:t xml:space="preserve">, Feng T, Zhan Q, Duan X, Jiang G, Shen T, Shan Q, Xu S, Ye Q, Liu P, Cen B, Zheng S, Xu X. Sirolimus-based immunosuppression improves outcomes in liver transplantation recipients with hepatocellular carcinoma beyond the Hangzhou criteria. </w:t>
      </w:r>
      <w:r>
        <w:rPr>
          <w:rFonts w:ascii="Book Antiqua" w:hAnsi="Book Antiqua"/>
          <w:i/>
          <w:iCs/>
        </w:rPr>
        <w:t xml:space="preserve">Ann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2020; </w:t>
      </w:r>
      <w:r>
        <w:rPr>
          <w:rFonts w:ascii="Book Antiqua" w:hAnsi="Book Antiqua"/>
          <w:b/>
          <w:bCs/>
        </w:rPr>
        <w:t>8</w:t>
      </w:r>
      <w:r>
        <w:rPr>
          <w:rFonts w:ascii="Book Antiqua" w:hAnsi="Book Antiqua"/>
        </w:rPr>
        <w:t>: 80 [PMID: 32175373 DOI: 10.21037/atm.2020.01.10]</w:t>
      </w:r>
    </w:p>
    <w:p w14:paraId="4812B2C2" w14:textId="77777777" w:rsidR="00F677E8" w:rsidRDefault="001B2B52">
      <w:pPr>
        <w:spacing w:line="360" w:lineRule="auto"/>
        <w:jc w:val="both"/>
        <w:rPr>
          <w:rFonts w:ascii="Book Antiqua" w:hAnsi="Book Antiqua"/>
        </w:rPr>
      </w:pPr>
      <w:r>
        <w:rPr>
          <w:rFonts w:ascii="Book Antiqua" w:hAnsi="Book Antiqua"/>
        </w:rPr>
        <w:t xml:space="preserve">42 </w:t>
      </w:r>
      <w:r>
        <w:rPr>
          <w:rFonts w:ascii="Book Antiqua" w:hAnsi="Book Antiqua"/>
          <w:b/>
          <w:bCs/>
        </w:rPr>
        <w:t>Menon KV</w:t>
      </w:r>
      <w:r>
        <w:rPr>
          <w:rFonts w:ascii="Book Antiqua" w:hAnsi="Book Antiqua"/>
        </w:rPr>
        <w:t xml:space="preserve">, Hakeem AR, Heaton ND. Meta-analysis: recurrence and survival following the use of sirolimus in liver transplantation for hepatocellular carcinoma. </w:t>
      </w:r>
      <w:r>
        <w:rPr>
          <w:rFonts w:ascii="Book Antiqua" w:hAnsi="Book Antiqua"/>
          <w:i/>
          <w:iCs/>
        </w:rPr>
        <w:t xml:space="preserve">Aliment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Fonts w:ascii="Book Antiqua" w:hAnsi="Book Antiqua"/>
        </w:rPr>
        <w:t xml:space="preserve"> 2013; </w:t>
      </w:r>
      <w:r>
        <w:rPr>
          <w:rFonts w:ascii="Book Antiqua" w:hAnsi="Book Antiqua"/>
          <w:b/>
          <w:bCs/>
        </w:rPr>
        <w:t>37</w:t>
      </w:r>
      <w:r>
        <w:rPr>
          <w:rFonts w:ascii="Book Antiqua" w:hAnsi="Book Antiqua"/>
        </w:rPr>
        <w:t>: 411-419 [PMID: 23278125 DOI: 10.1111/apt.12185]</w:t>
      </w:r>
    </w:p>
    <w:p w14:paraId="1060A9A6" w14:textId="77777777" w:rsidR="00F677E8" w:rsidRDefault="001B2B52">
      <w:pPr>
        <w:spacing w:line="360" w:lineRule="auto"/>
        <w:jc w:val="both"/>
        <w:rPr>
          <w:rFonts w:ascii="Book Antiqua" w:hAnsi="Book Antiqua"/>
        </w:rPr>
      </w:pPr>
      <w:r>
        <w:rPr>
          <w:rFonts w:ascii="Book Antiqua" w:hAnsi="Book Antiqua"/>
        </w:rPr>
        <w:t xml:space="preserve">43 </w:t>
      </w:r>
      <w:r>
        <w:rPr>
          <w:rFonts w:ascii="Book Antiqua" w:hAnsi="Book Antiqua"/>
          <w:b/>
          <w:bCs/>
        </w:rPr>
        <w:t>Liang W</w:t>
      </w:r>
      <w:r>
        <w:rPr>
          <w:rFonts w:ascii="Book Antiqua" w:hAnsi="Book Antiqua"/>
        </w:rPr>
        <w:t xml:space="preserve">, Wang D, Ling X, Kao AA, Kong Y, Shang Y, Guo Z, He X. Sirolimus-based immunosuppression in liver transplantation for hepatocellular carcinoma: a meta-analysis. </w:t>
      </w:r>
      <w:r>
        <w:rPr>
          <w:rFonts w:ascii="Book Antiqua" w:hAnsi="Book Antiqua"/>
          <w:i/>
          <w:iCs/>
        </w:rPr>
        <w:t xml:space="preserve">Liver </w:t>
      </w:r>
      <w:proofErr w:type="spellStart"/>
      <w:r>
        <w:rPr>
          <w:rFonts w:ascii="Book Antiqua" w:hAnsi="Book Antiqua"/>
          <w:i/>
          <w:iCs/>
        </w:rPr>
        <w:t>Transpl</w:t>
      </w:r>
      <w:proofErr w:type="spellEnd"/>
      <w:r>
        <w:rPr>
          <w:rFonts w:ascii="Book Antiqua" w:hAnsi="Book Antiqua"/>
        </w:rPr>
        <w:t xml:space="preserve"> 2012; </w:t>
      </w:r>
      <w:r>
        <w:rPr>
          <w:rFonts w:ascii="Book Antiqua" w:hAnsi="Book Antiqua"/>
          <w:b/>
          <w:bCs/>
        </w:rPr>
        <w:t>18</w:t>
      </w:r>
      <w:r>
        <w:rPr>
          <w:rFonts w:ascii="Book Antiqua" w:hAnsi="Book Antiqua"/>
        </w:rPr>
        <w:t>: 62-69 [PMID: 21964956 DOI: 10.1002/lt.22441]</w:t>
      </w:r>
    </w:p>
    <w:p w14:paraId="675911BB" w14:textId="77777777" w:rsidR="00F677E8" w:rsidRDefault="001B2B52">
      <w:pPr>
        <w:spacing w:line="360" w:lineRule="auto"/>
        <w:jc w:val="both"/>
        <w:rPr>
          <w:rFonts w:ascii="Book Antiqua" w:hAnsi="Book Antiqua"/>
        </w:rPr>
      </w:pPr>
      <w:r>
        <w:rPr>
          <w:rFonts w:ascii="Book Antiqua" w:hAnsi="Book Antiqua"/>
        </w:rPr>
        <w:t xml:space="preserve">44 </w:t>
      </w:r>
      <w:proofErr w:type="spellStart"/>
      <w:r>
        <w:rPr>
          <w:rFonts w:ascii="Book Antiqua" w:hAnsi="Book Antiqua"/>
          <w:b/>
          <w:bCs/>
        </w:rPr>
        <w:t>Yanik</w:t>
      </w:r>
      <w:proofErr w:type="spellEnd"/>
      <w:r>
        <w:rPr>
          <w:rFonts w:ascii="Book Antiqua" w:hAnsi="Book Antiqua"/>
          <w:b/>
          <w:bCs/>
        </w:rPr>
        <w:t xml:space="preserve"> EL</w:t>
      </w:r>
      <w:r>
        <w:rPr>
          <w:rFonts w:ascii="Book Antiqua" w:hAnsi="Book Antiqua"/>
        </w:rPr>
        <w:t xml:space="preserve">, </w:t>
      </w:r>
      <w:proofErr w:type="spellStart"/>
      <w:r>
        <w:rPr>
          <w:rFonts w:ascii="Book Antiqua" w:hAnsi="Book Antiqua"/>
        </w:rPr>
        <w:t>Chinnakotla</w:t>
      </w:r>
      <w:proofErr w:type="spellEnd"/>
      <w:r>
        <w:rPr>
          <w:rFonts w:ascii="Book Antiqua" w:hAnsi="Book Antiqua"/>
        </w:rPr>
        <w:t xml:space="preserve"> S, Gustafson SK, Snyder JJ, </w:t>
      </w:r>
      <w:proofErr w:type="spellStart"/>
      <w:r>
        <w:rPr>
          <w:rFonts w:ascii="Book Antiqua" w:hAnsi="Book Antiqua"/>
        </w:rPr>
        <w:t>Israni</w:t>
      </w:r>
      <w:proofErr w:type="spellEnd"/>
      <w:r>
        <w:rPr>
          <w:rFonts w:ascii="Book Antiqua" w:hAnsi="Book Antiqua"/>
        </w:rPr>
        <w:t xml:space="preserve"> AK, </w:t>
      </w:r>
      <w:proofErr w:type="spellStart"/>
      <w:r>
        <w:rPr>
          <w:rFonts w:ascii="Book Antiqua" w:hAnsi="Book Antiqua"/>
        </w:rPr>
        <w:t>Segev</w:t>
      </w:r>
      <w:proofErr w:type="spellEnd"/>
      <w:r>
        <w:rPr>
          <w:rFonts w:ascii="Book Antiqua" w:hAnsi="Book Antiqua"/>
        </w:rPr>
        <w:t xml:space="preserve"> DL, Engels EA. Effects of maintenance immunosuppression with sirolimus after liver transplant for hepatocellular carcinoma. </w:t>
      </w:r>
      <w:r>
        <w:rPr>
          <w:rFonts w:ascii="Book Antiqua" w:hAnsi="Book Antiqua"/>
          <w:i/>
          <w:iCs/>
        </w:rPr>
        <w:t xml:space="preserve">Liver </w:t>
      </w:r>
      <w:proofErr w:type="spellStart"/>
      <w:r>
        <w:rPr>
          <w:rFonts w:ascii="Book Antiqua" w:hAnsi="Book Antiqua"/>
          <w:i/>
          <w:iCs/>
        </w:rPr>
        <w:t>Transpl</w:t>
      </w:r>
      <w:proofErr w:type="spellEnd"/>
      <w:r>
        <w:rPr>
          <w:rFonts w:ascii="Book Antiqua" w:hAnsi="Book Antiqua"/>
        </w:rPr>
        <w:t xml:space="preserve"> 2016; </w:t>
      </w:r>
      <w:r>
        <w:rPr>
          <w:rFonts w:ascii="Book Antiqua" w:hAnsi="Book Antiqua"/>
          <w:b/>
          <w:bCs/>
        </w:rPr>
        <w:t>22</w:t>
      </w:r>
      <w:r>
        <w:rPr>
          <w:rFonts w:ascii="Book Antiqua" w:hAnsi="Book Antiqua"/>
        </w:rPr>
        <w:t>: 627-634 [PMID: 26784951 DOI: 10.1002/lt.24395]</w:t>
      </w:r>
    </w:p>
    <w:p w14:paraId="5F0A1743" w14:textId="77777777" w:rsidR="00F677E8" w:rsidRDefault="001B2B52">
      <w:pPr>
        <w:spacing w:line="360" w:lineRule="auto"/>
        <w:jc w:val="both"/>
        <w:rPr>
          <w:rFonts w:ascii="Book Antiqua" w:hAnsi="Book Antiqua"/>
        </w:rPr>
      </w:pPr>
      <w:r>
        <w:rPr>
          <w:rFonts w:ascii="Book Antiqua" w:hAnsi="Book Antiqua"/>
        </w:rPr>
        <w:lastRenderedPageBreak/>
        <w:t xml:space="preserve">45 </w:t>
      </w:r>
      <w:r>
        <w:rPr>
          <w:rFonts w:ascii="Book Antiqua" w:hAnsi="Book Antiqua"/>
          <w:b/>
          <w:bCs/>
        </w:rPr>
        <w:t>Guerrero M</w:t>
      </w:r>
      <w:r>
        <w:rPr>
          <w:rFonts w:ascii="Book Antiqua" w:hAnsi="Book Antiqua"/>
        </w:rPr>
        <w:t xml:space="preserve">, </w:t>
      </w:r>
      <w:proofErr w:type="spellStart"/>
      <w:r>
        <w:rPr>
          <w:rFonts w:ascii="Book Antiqua" w:hAnsi="Book Antiqua"/>
        </w:rPr>
        <w:t>Ferrín</w:t>
      </w:r>
      <w:proofErr w:type="spellEnd"/>
      <w:r>
        <w:rPr>
          <w:rFonts w:ascii="Book Antiqua" w:hAnsi="Book Antiqua"/>
        </w:rPr>
        <w:t xml:space="preserve"> G, Rodríguez-</w:t>
      </w:r>
      <w:proofErr w:type="spellStart"/>
      <w:r>
        <w:rPr>
          <w:rFonts w:ascii="Book Antiqua" w:hAnsi="Book Antiqua"/>
        </w:rPr>
        <w:t>Perálvarez</w:t>
      </w:r>
      <w:proofErr w:type="spellEnd"/>
      <w:r>
        <w:rPr>
          <w:rFonts w:ascii="Book Antiqua" w:hAnsi="Book Antiqua"/>
        </w:rPr>
        <w:t xml:space="preserve"> M, González-Rubio S, Sánchez-</w:t>
      </w:r>
      <w:proofErr w:type="spellStart"/>
      <w:r>
        <w:rPr>
          <w:rFonts w:ascii="Book Antiqua" w:hAnsi="Book Antiqua"/>
        </w:rPr>
        <w:t>Frías</w:t>
      </w:r>
      <w:proofErr w:type="spellEnd"/>
      <w:r>
        <w:rPr>
          <w:rFonts w:ascii="Book Antiqua" w:hAnsi="Book Antiqua"/>
        </w:rPr>
        <w:t xml:space="preserve"> M, Amado V, </w:t>
      </w:r>
      <w:proofErr w:type="spellStart"/>
      <w:r>
        <w:rPr>
          <w:rFonts w:ascii="Book Antiqua" w:hAnsi="Book Antiqua"/>
        </w:rPr>
        <w:t>Pozo</w:t>
      </w:r>
      <w:proofErr w:type="spellEnd"/>
      <w:r>
        <w:rPr>
          <w:rFonts w:ascii="Book Antiqua" w:hAnsi="Book Antiqua"/>
        </w:rPr>
        <w:t xml:space="preserve"> JC, </w:t>
      </w:r>
      <w:proofErr w:type="spellStart"/>
      <w:r>
        <w:rPr>
          <w:rFonts w:ascii="Book Antiqua" w:hAnsi="Book Antiqua"/>
        </w:rPr>
        <w:t>Poyato</w:t>
      </w:r>
      <w:proofErr w:type="spellEnd"/>
      <w:r>
        <w:rPr>
          <w:rFonts w:ascii="Book Antiqua" w:hAnsi="Book Antiqua"/>
        </w:rPr>
        <w:t xml:space="preserve"> A, </w:t>
      </w:r>
      <w:proofErr w:type="spellStart"/>
      <w:r>
        <w:rPr>
          <w:rFonts w:ascii="Book Antiqua" w:hAnsi="Book Antiqua"/>
        </w:rPr>
        <w:t>Ciria</w:t>
      </w:r>
      <w:proofErr w:type="spellEnd"/>
      <w:r>
        <w:rPr>
          <w:rFonts w:ascii="Book Antiqua" w:hAnsi="Book Antiqua"/>
        </w:rPr>
        <w:t xml:space="preserve"> R, </w:t>
      </w:r>
      <w:proofErr w:type="spellStart"/>
      <w:r>
        <w:rPr>
          <w:rFonts w:ascii="Book Antiqua" w:hAnsi="Book Antiqua"/>
        </w:rPr>
        <w:t>Ayllón</w:t>
      </w:r>
      <w:proofErr w:type="spellEnd"/>
      <w:r>
        <w:rPr>
          <w:rFonts w:ascii="Book Antiqua" w:hAnsi="Book Antiqua"/>
        </w:rPr>
        <w:t xml:space="preserve"> MD, Barrera P, Montero JL, de la Mata M. mTOR Expression in Liver Transplant Candidates with Hepatocellular Carcinoma: Impact on Histological Features and </w:t>
      </w:r>
      <w:proofErr w:type="spellStart"/>
      <w:r>
        <w:rPr>
          <w:rFonts w:ascii="Book Antiqua" w:hAnsi="Book Antiqua"/>
        </w:rPr>
        <w:t>Tumour</w:t>
      </w:r>
      <w:proofErr w:type="spellEnd"/>
      <w:r>
        <w:rPr>
          <w:rFonts w:ascii="Book Antiqua" w:hAnsi="Book Antiqua"/>
        </w:rPr>
        <w:t xml:space="preserve"> Recurrence. </w:t>
      </w:r>
      <w:r>
        <w:rPr>
          <w:rFonts w:ascii="Book Antiqua" w:hAnsi="Book Antiqua"/>
          <w:i/>
          <w:iCs/>
        </w:rPr>
        <w:t>Int J Mol Sci</w:t>
      </w:r>
      <w:r>
        <w:rPr>
          <w:rFonts w:ascii="Book Antiqua" w:hAnsi="Book Antiqua"/>
        </w:rPr>
        <w:t xml:space="preserve"> 2019; </w:t>
      </w:r>
      <w:r>
        <w:rPr>
          <w:rFonts w:ascii="Book Antiqua" w:hAnsi="Book Antiqua"/>
          <w:b/>
          <w:bCs/>
        </w:rPr>
        <w:t>20</w:t>
      </w:r>
      <w:r>
        <w:rPr>
          <w:rFonts w:ascii="Book Antiqua" w:hAnsi="Book Antiqua"/>
        </w:rPr>
        <w:t xml:space="preserve"> [PMID: 30650598 DOI: 10.3390/ijms20020336]</w:t>
      </w:r>
    </w:p>
    <w:p w14:paraId="212B4780" w14:textId="77777777" w:rsidR="00F677E8" w:rsidRDefault="001B2B52">
      <w:pPr>
        <w:spacing w:line="360" w:lineRule="auto"/>
        <w:jc w:val="both"/>
        <w:rPr>
          <w:rFonts w:ascii="Book Antiqua" w:hAnsi="Book Antiqua"/>
        </w:rPr>
      </w:pPr>
      <w:r>
        <w:rPr>
          <w:rFonts w:ascii="Book Antiqua" w:hAnsi="Book Antiqua"/>
        </w:rPr>
        <w:t xml:space="preserve">46 </w:t>
      </w:r>
      <w:r>
        <w:rPr>
          <w:rFonts w:ascii="Book Antiqua" w:hAnsi="Book Antiqua"/>
          <w:b/>
          <w:bCs/>
        </w:rPr>
        <w:t>Zhou L</w:t>
      </w:r>
      <w:r>
        <w:rPr>
          <w:rFonts w:ascii="Book Antiqua" w:hAnsi="Book Antiqua"/>
        </w:rPr>
        <w:t>, Pan LC, Zheng YG, Zhang XX, Liu ZJ, Meng X, Shi HD, Du GS, He Q. Reduction of FoxP3</w:t>
      </w:r>
      <w:r>
        <w:rPr>
          <w:rFonts w:ascii="Book Antiqua" w:hAnsi="Book Antiqua"/>
          <w:vertAlign w:val="superscript"/>
        </w:rPr>
        <w:t>+</w:t>
      </w:r>
      <w:r>
        <w:rPr>
          <w:rFonts w:ascii="Book Antiqua" w:hAnsi="Book Antiqua"/>
        </w:rPr>
        <w:t xml:space="preserve"> Tregs by an immunosuppressive protocol of rapamycin plus </w:t>
      </w:r>
      <w:proofErr w:type="spellStart"/>
      <w:r>
        <w:rPr>
          <w:rFonts w:ascii="Book Antiqua" w:hAnsi="Book Antiqua"/>
        </w:rPr>
        <w:t>Thymalfasin</w:t>
      </w:r>
      <w:proofErr w:type="spellEnd"/>
      <w:r>
        <w:rPr>
          <w:rFonts w:ascii="Book Antiqua" w:hAnsi="Book Antiqua"/>
        </w:rPr>
        <w:t xml:space="preserve"> and </w:t>
      </w:r>
      <w:proofErr w:type="spellStart"/>
      <w:r>
        <w:rPr>
          <w:rFonts w:ascii="Book Antiqua" w:hAnsi="Book Antiqua"/>
        </w:rPr>
        <w:t>Huaier</w:t>
      </w:r>
      <w:proofErr w:type="spellEnd"/>
      <w:r>
        <w:rPr>
          <w:rFonts w:ascii="Book Antiqua" w:hAnsi="Book Antiqua"/>
        </w:rPr>
        <w:t xml:space="preserve"> extract predicts positive survival benefits in a rat model of hepatocellular carcinoma. </w:t>
      </w:r>
      <w:r>
        <w:rPr>
          <w:rFonts w:ascii="Book Antiqua" w:hAnsi="Book Antiqua"/>
          <w:i/>
          <w:iCs/>
        </w:rPr>
        <w:t xml:space="preserve">Ann </w:t>
      </w:r>
      <w:proofErr w:type="spellStart"/>
      <w:r>
        <w:rPr>
          <w:rFonts w:ascii="Book Antiqua" w:hAnsi="Book Antiqua"/>
          <w:i/>
          <w:iCs/>
        </w:rPr>
        <w:t>Transl</w:t>
      </w:r>
      <w:proofErr w:type="spellEnd"/>
      <w:r>
        <w:rPr>
          <w:rFonts w:ascii="Book Antiqua" w:hAnsi="Book Antiqua"/>
          <w:i/>
          <w:iCs/>
        </w:rPr>
        <w:t xml:space="preserve"> Med</w:t>
      </w:r>
      <w:r>
        <w:rPr>
          <w:rFonts w:ascii="Book Antiqua" w:hAnsi="Book Antiqua"/>
        </w:rPr>
        <w:t xml:space="preserve"> 2020; </w:t>
      </w:r>
      <w:r>
        <w:rPr>
          <w:rFonts w:ascii="Book Antiqua" w:hAnsi="Book Antiqua"/>
          <w:b/>
          <w:bCs/>
        </w:rPr>
        <w:t>8</w:t>
      </w:r>
      <w:r>
        <w:rPr>
          <w:rFonts w:ascii="Book Antiqua" w:hAnsi="Book Antiqua"/>
        </w:rPr>
        <w:t>: 472 [PMID: 32395516 DOI: 10.21037/atm.2020.03.129]</w:t>
      </w:r>
    </w:p>
    <w:p w14:paraId="1462AB08" w14:textId="77777777" w:rsidR="00F677E8" w:rsidRDefault="001B2B52">
      <w:pPr>
        <w:spacing w:line="360" w:lineRule="auto"/>
        <w:jc w:val="both"/>
        <w:rPr>
          <w:rFonts w:ascii="Book Antiqua" w:hAnsi="Book Antiqua"/>
        </w:rPr>
      </w:pPr>
      <w:r>
        <w:rPr>
          <w:rFonts w:ascii="Book Antiqua" w:hAnsi="Book Antiqua"/>
        </w:rPr>
        <w:t xml:space="preserve">47 </w:t>
      </w:r>
      <w:proofErr w:type="spellStart"/>
      <w:r>
        <w:rPr>
          <w:rFonts w:ascii="Book Antiqua" w:hAnsi="Book Antiqua"/>
          <w:b/>
          <w:bCs/>
        </w:rPr>
        <w:t>Geissler</w:t>
      </w:r>
      <w:proofErr w:type="spellEnd"/>
      <w:r>
        <w:rPr>
          <w:rFonts w:ascii="Book Antiqua" w:hAnsi="Book Antiqua"/>
          <w:b/>
          <w:bCs/>
        </w:rPr>
        <w:t xml:space="preserve"> EK</w:t>
      </w:r>
      <w:r>
        <w:rPr>
          <w:rFonts w:ascii="Book Antiqua" w:hAnsi="Book Antiqua"/>
        </w:rPr>
        <w:t xml:space="preserve">, </w:t>
      </w:r>
      <w:proofErr w:type="spellStart"/>
      <w:r>
        <w:rPr>
          <w:rFonts w:ascii="Book Antiqua" w:hAnsi="Book Antiqua"/>
        </w:rPr>
        <w:t>Schnitzbauer</w:t>
      </w:r>
      <w:proofErr w:type="spellEnd"/>
      <w:r>
        <w:rPr>
          <w:rFonts w:ascii="Book Antiqua" w:hAnsi="Book Antiqua"/>
        </w:rPr>
        <w:t xml:space="preserve"> AA, </w:t>
      </w:r>
      <w:proofErr w:type="spellStart"/>
      <w:r>
        <w:rPr>
          <w:rFonts w:ascii="Book Antiqua" w:hAnsi="Book Antiqua"/>
        </w:rPr>
        <w:t>Zülke</w:t>
      </w:r>
      <w:proofErr w:type="spellEnd"/>
      <w:r>
        <w:rPr>
          <w:rFonts w:ascii="Book Antiqua" w:hAnsi="Book Antiqua"/>
        </w:rPr>
        <w:t xml:space="preserve"> C, </w:t>
      </w:r>
      <w:proofErr w:type="spellStart"/>
      <w:r>
        <w:rPr>
          <w:rFonts w:ascii="Book Antiqua" w:hAnsi="Book Antiqua"/>
        </w:rPr>
        <w:t>Lamby</w:t>
      </w:r>
      <w:proofErr w:type="spellEnd"/>
      <w:r>
        <w:rPr>
          <w:rFonts w:ascii="Book Antiqua" w:hAnsi="Book Antiqua"/>
        </w:rPr>
        <w:t xml:space="preserve"> PE, </w:t>
      </w:r>
      <w:proofErr w:type="spellStart"/>
      <w:r>
        <w:rPr>
          <w:rFonts w:ascii="Book Antiqua" w:hAnsi="Book Antiqua"/>
        </w:rPr>
        <w:t>Proneth</w:t>
      </w:r>
      <w:proofErr w:type="spellEnd"/>
      <w:r>
        <w:rPr>
          <w:rFonts w:ascii="Book Antiqua" w:hAnsi="Book Antiqua"/>
        </w:rPr>
        <w:t xml:space="preserve"> A, </w:t>
      </w:r>
      <w:proofErr w:type="spellStart"/>
      <w:r>
        <w:rPr>
          <w:rFonts w:ascii="Book Antiqua" w:hAnsi="Book Antiqua"/>
        </w:rPr>
        <w:t>Duvoux</w:t>
      </w:r>
      <w:proofErr w:type="spellEnd"/>
      <w:r>
        <w:rPr>
          <w:rFonts w:ascii="Book Antiqua" w:hAnsi="Book Antiqua"/>
        </w:rPr>
        <w:t xml:space="preserve"> C, Burra P, </w:t>
      </w:r>
      <w:proofErr w:type="spellStart"/>
      <w:r>
        <w:rPr>
          <w:rFonts w:ascii="Book Antiqua" w:hAnsi="Book Antiqua"/>
        </w:rPr>
        <w:t>Jauch</w:t>
      </w:r>
      <w:proofErr w:type="spellEnd"/>
      <w:r>
        <w:rPr>
          <w:rFonts w:ascii="Book Antiqua" w:hAnsi="Book Antiqua"/>
        </w:rPr>
        <w:t xml:space="preserve"> KW, </w:t>
      </w:r>
      <w:proofErr w:type="spellStart"/>
      <w:r>
        <w:rPr>
          <w:rFonts w:ascii="Book Antiqua" w:hAnsi="Book Antiqua"/>
        </w:rPr>
        <w:t>Rentsch</w:t>
      </w:r>
      <w:proofErr w:type="spellEnd"/>
      <w:r>
        <w:rPr>
          <w:rFonts w:ascii="Book Antiqua" w:hAnsi="Book Antiqua"/>
        </w:rPr>
        <w:t xml:space="preserve"> M, </w:t>
      </w:r>
      <w:proofErr w:type="spellStart"/>
      <w:r>
        <w:rPr>
          <w:rFonts w:ascii="Book Antiqua" w:hAnsi="Book Antiqua"/>
        </w:rPr>
        <w:t>Ganten</w:t>
      </w:r>
      <w:proofErr w:type="spellEnd"/>
      <w:r>
        <w:rPr>
          <w:rFonts w:ascii="Book Antiqua" w:hAnsi="Book Antiqua"/>
        </w:rPr>
        <w:t xml:space="preserve"> TM, Schmidt J, </w:t>
      </w:r>
      <w:proofErr w:type="spellStart"/>
      <w:r>
        <w:rPr>
          <w:rFonts w:ascii="Book Antiqua" w:hAnsi="Book Antiqua"/>
        </w:rPr>
        <w:t>Settmacher</w:t>
      </w:r>
      <w:proofErr w:type="spellEnd"/>
      <w:r>
        <w:rPr>
          <w:rFonts w:ascii="Book Antiqua" w:hAnsi="Book Antiqua"/>
        </w:rPr>
        <w:t xml:space="preserve"> U, </w:t>
      </w:r>
      <w:proofErr w:type="spellStart"/>
      <w:r>
        <w:rPr>
          <w:rFonts w:ascii="Book Antiqua" w:hAnsi="Book Antiqua"/>
        </w:rPr>
        <w:t>Heise</w:t>
      </w:r>
      <w:proofErr w:type="spellEnd"/>
      <w:r>
        <w:rPr>
          <w:rFonts w:ascii="Book Antiqua" w:hAnsi="Book Antiqua"/>
        </w:rPr>
        <w:t xml:space="preserve"> M, Rossi G, </w:t>
      </w:r>
      <w:proofErr w:type="spellStart"/>
      <w:r>
        <w:rPr>
          <w:rFonts w:ascii="Book Antiqua" w:hAnsi="Book Antiqua"/>
        </w:rPr>
        <w:t>Cillo</w:t>
      </w:r>
      <w:proofErr w:type="spellEnd"/>
      <w:r>
        <w:rPr>
          <w:rFonts w:ascii="Book Antiqua" w:hAnsi="Book Antiqua"/>
        </w:rPr>
        <w:t xml:space="preserve"> U, </w:t>
      </w:r>
      <w:proofErr w:type="spellStart"/>
      <w:r>
        <w:rPr>
          <w:rFonts w:ascii="Book Antiqua" w:hAnsi="Book Antiqua"/>
        </w:rPr>
        <w:t>Kneteman</w:t>
      </w:r>
      <w:proofErr w:type="spellEnd"/>
      <w:r>
        <w:rPr>
          <w:rFonts w:ascii="Book Antiqua" w:hAnsi="Book Antiqua"/>
        </w:rPr>
        <w:t xml:space="preserve"> N, Adam R, van Hoek B, </w:t>
      </w:r>
      <w:proofErr w:type="spellStart"/>
      <w:r>
        <w:rPr>
          <w:rFonts w:ascii="Book Antiqua" w:hAnsi="Book Antiqua"/>
        </w:rPr>
        <w:t>Bachellier</w:t>
      </w:r>
      <w:proofErr w:type="spellEnd"/>
      <w:r>
        <w:rPr>
          <w:rFonts w:ascii="Book Antiqua" w:hAnsi="Book Antiqua"/>
        </w:rPr>
        <w:t xml:space="preserve"> P, Wolf P, </w:t>
      </w:r>
      <w:proofErr w:type="spellStart"/>
      <w:r>
        <w:rPr>
          <w:rFonts w:ascii="Book Antiqua" w:hAnsi="Book Antiqua"/>
        </w:rPr>
        <w:t>Rostaing</w:t>
      </w:r>
      <w:proofErr w:type="spellEnd"/>
      <w:r>
        <w:rPr>
          <w:rFonts w:ascii="Book Antiqua" w:hAnsi="Book Antiqua"/>
        </w:rPr>
        <w:t xml:space="preserve"> L, </w:t>
      </w:r>
      <w:proofErr w:type="spellStart"/>
      <w:r>
        <w:rPr>
          <w:rFonts w:ascii="Book Antiqua" w:hAnsi="Book Antiqua"/>
        </w:rPr>
        <w:t>Bechstein</w:t>
      </w:r>
      <w:proofErr w:type="spellEnd"/>
      <w:r>
        <w:rPr>
          <w:rFonts w:ascii="Book Antiqua" w:hAnsi="Book Antiqua"/>
        </w:rPr>
        <w:t xml:space="preserve"> WO, </w:t>
      </w:r>
      <w:proofErr w:type="spellStart"/>
      <w:r>
        <w:rPr>
          <w:rFonts w:ascii="Book Antiqua" w:hAnsi="Book Antiqua"/>
        </w:rPr>
        <w:t>Rizell</w:t>
      </w:r>
      <w:proofErr w:type="spellEnd"/>
      <w:r>
        <w:rPr>
          <w:rFonts w:ascii="Book Antiqua" w:hAnsi="Book Antiqua"/>
        </w:rPr>
        <w:t xml:space="preserve"> M, Powell J, Hidalgo E, </w:t>
      </w:r>
      <w:proofErr w:type="spellStart"/>
      <w:r>
        <w:rPr>
          <w:rFonts w:ascii="Book Antiqua" w:hAnsi="Book Antiqua"/>
        </w:rPr>
        <w:t>Gugenheim</w:t>
      </w:r>
      <w:proofErr w:type="spellEnd"/>
      <w:r>
        <w:rPr>
          <w:rFonts w:ascii="Book Antiqua" w:hAnsi="Book Antiqua"/>
        </w:rPr>
        <w:t xml:space="preserve"> J, Wolters H, </w:t>
      </w:r>
      <w:proofErr w:type="spellStart"/>
      <w:r>
        <w:rPr>
          <w:rFonts w:ascii="Book Antiqua" w:hAnsi="Book Antiqua"/>
        </w:rPr>
        <w:t>Brockmann</w:t>
      </w:r>
      <w:proofErr w:type="spellEnd"/>
      <w:r>
        <w:rPr>
          <w:rFonts w:ascii="Book Antiqua" w:hAnsi="Book Antiqua"/>
        </w:rPr>
        <w:t xml:space="preserve"> J, Roy A, </w:t>
      </w:r>
      <w:proofErr w:type="spellStart"/>
      <w:r>
        <w:rPr>
          <w:rFonts w:ascii="Book Antiqua" w:hAnsi="Book Antiqua"/>
        </w:rPr>
        <w:t>Mutzbauer</w:t>
      </w:r>
      <w:proofErr w:type="spellEnd"/>
      <w:r>
        <w:rPr>
          <w:rFonts w:ascii="Book Antiqua" w:hAnsi="Book Antiqua"/>
        </w:rPr>
        <w:t xml:space="preserve"> I, </w:t>
      </w:r>
      <w:proofErr w:type="spellStart"/>
      <w:r>
        <w:rPr>
          <w:rFonts w:ascii="Book Antiqua" w:hAnsi="Book Antiqua"/>
        </w:rPr>
        <w:t>Schlitt</w:t>
      </w:r>
      <w:proofErr w:type="spellEnd"/>
      <w:r>
        <w:rPr>
          <w:rFonts w:ascii="Book Antiqua" w:hAnsi="Book Antiqua"/>
        </w:rPr>
        <w:t xml:space="preserve"> A, </w:t>
      </w:r>
      <w:proofErr w:type="spellStart"/>
      <w:r>
        <w:rPr>
          <w:rFonts w:ascii="Book Antiqua" w:hAnsi="Book Antiqua"/>
        </w:rPr>
        <w:t>Beckebaum</w:t>
      </w:r>
      <w:proofErr w:type="spellEnd"/>
      <w:r>
        <w:rPr>
          <w:rFonts w:ascii="Book Antiqua" w:hAnsi="Book Antiqua"/>
        </w:rPr>
        <w:t xml:space="preserve"> S, </w:t>
      </w:r>
      <w:proofErr w:type="spellStart"/>
      <w:r>
        <w:rPr>
          <w:rFonts w:ascii="Book Antiqua" w:hAnsi="Book Antiqua"/>
        </w:rPr>
        <w:t>Graeb</w:t>
      </w:r>
      <w:proofErr w:type="spellEnd"/>
      <w:r>
        <w:rPr>
          <w:rFonts w:ascii="Book Antiqua" w:hAnsi="Book Antiqua"/>
        </w:rPr>
        <w:t xml:space="preserve"> C, </w:t>
      </w:r>
      <w:proofErr w:type="spellStart"/>
      <w:r>
        <w:rPr>
          <w:rFonts w:ascii="Book Antiqua" w:hAnsi="Book Antiqua"/>
        </w:rPr>
        <w:t>Nadalin</w:t>
      </w:r>
      <w:proofErr w:type="spellEnd"/>
      <w:r>
        <w:rPr>
          <w:rFonts w:ascii="Book Antiqua" w:hAnsi="Book Antiqua"/>
        </w:rPr>
        <w:t xml:space="preserve"> S, Valente U, </w:t>
      </w:r>
      <w:proofErr w:type="spellStart"/>
      <w:r>
        <w:rPr>
          <w:rFonts w:ascii="Book Antiqua" w:hAnsi="Book Antiqua"/>
        </w:rPr>
        <w:t>Turrión</w:t>
      </w:r>
      <w:proofErr w:type="spellEnd"/>
      <w:r>
        <w:rPr>
          <w:rFonts w:ascii="Book Antiqua" w:hAnsi="Book Antiqua"/>
        </w:rPr>
        <w:t xml:space="preserve"> VS, Jamieson N, </w:t>
      </w:r>
      <w:proofErr w:type="spellStart"/>
      <w:r>
        <w:rPr>
          <w:rFonts w:ascii="Book Antiqua" w:hAnsi="Book Antiqua"/>
        </w:rPr>
        <w:t>Scholz</w:t>
      </w:r>
      <w:proofErr w:type="spellEnd"/>
      <w:r>
        <w:rPr>
          <w:rFonts w:ascii="Book Antiqua" w:hAnsi="Book Antiqua"/>
        </w:rPr>
        <w:t xml:space="preserve"> T, </w:t>
      </w:r>
      <w:proofErr w:type="spellStart"/>
      <w:r>
        <w:rPr>
          <w:rFonts w:ascii="Book Antiqua" w:hAnsi="Book Antiqua"/>
        </w:rPr>
        <w:t>Colledan</w:t>
      </w:r>
      <w:proofErr w:type="spellEnd"/>
      <w:r>
        <w:rPr>
          <w:rFonts w:ascii="Book Antiqua" w:hAnsi="Book Antiqua"/>
        </w:rPr>
        <w:t xml:space="preserve"> M, </w:t>
      </w:r>
      <w:proofErr w:type="spellStart"/>
      <w:r>
        <w:rPr>
          <w:rFonts w:ascii="Book Antiqua" w:hAnsi="Book Antiqua"/>
        </w:rPr>
        <w:t>Fändrich</w:t>
      </w:r>
      <w:proofErr w:type="spellEnd"/>
      <w:r>
        <w:rPr>
          <w:rFonts w:ascii="Book Antiqua" w:hAnsi="Book Antiqua"/>
        </w:rPr>
        <w:t xml:space="preserve"> F, Becker T, </w:t>
      </w:r>
      <w:proofErr w:type="spellStart"/>
      <w:r>
        <w:rPr>
          <w:rFonts w:ascii="Book Antiqua" w:hAnsi="Book Antiqua"/>
        </w:rPr>
        <w:t>Söderdahl</w:t>
      </w:r>
      <w:proofErr w:type="spellEnd"/>
      <w:r>
        <w:rPr>
          <w:rFonts w:ascii="Book Antiqua" w:hAnsi="Book Antiqua"/>
        </w:rPr>
        <w:t xml:space="preserve"> G, </w:t>
      </w:r>
      <w:proofErr w:type="spellStart"/>
      <w:r>
        <w:rPr>
          <w:rFonts w:ascii="Book Antiqua" w:hAnsi="Book Antiqua"/>
        </w:rPr>
        <w:t>Chazouillères</w:t>
      </w:r>
      <w:proofErr w:type="spellEnd"/>
      <w:r>
        <w:rPr>
          <w:rFonts w:ascii="Book Antiqua" w:hAnsi="Book Antiqua"/>
        </w:rPr>
        <w:t xml:space="preserve"> O, </w:t>
      </w:r>
      <w:proofErr w:type="spellStart"/>
      <w:r>
        <w:rPr>
          <w:rFonts w:ascii="Book Antiqua" w:hAnsi="Book Antiqua"/>
        </w:rPr>
        <w:t>Mäkisalo</w:t>
      </w:r>
      <w:proofErr w:type="spellEnd"/>
      <w:r>
        <w:rPr>
          <w:rFonts w:ascii="Book Antiqua" w:hAnsi="Book Antiqua"/>
        </w:rPr>
        <w:t xml:space="preserve"> H, </w:t>
      </w:r>
      <w:proofErr w:type="spellStart"/>
      <w:r>
        <w:rPr>
          <w:rFonts w:ascii="Book Antiqua" w:hAnsi="Book Antiqua"/>
        </w:rPr>
        <w:t>Pageaux</w:t>
      </w:r>
      <w:proofErr w:type="spellEnd"/>
      <w:r>
        <w:rPr>
          <w:rFonts w:ascii="Book Antiqua" w:hAnsi="Book Antiqua"/>
        </w:rPr>
        <w:t xml:space="preserve"> GP, </w:t>
      </w:r>
      <w:proofErr w:type="spellStart"/>
      <w:r>
        <w:rPr>
          <w:rFonts w:ascii="Book Antiqua" w:hAnsi="Book Antiqua"/>
        </w:rPr>
        <w:t>Steininger</w:t>
      </w:r>
      <w:proofErr w:type="spellEnd"/>
      <w:r>
        <w:rPr>
          <w:rFonts w:ascii="Book Antiqua" w:hAnsi="Book Antiqua"/>
        </w:rPr>
        <w:t xml:space="preserve"> R, </w:t>
      </w:r>
      <w:proofErr w:type="spellStart"/>
      <w:r>
        <w:rPr>
          <w:rFonts w:ascii="Book Antiqua" w:hAnsi="Book Antiqua"/>
        </w:rPr>
        <w:t>Soliman</w:t>
      </w:r>
      <w:proofErr w:type="spellEnd"/>
      <w:r>
        <w:rPr>
          <w:rFonts w:ascii="Book Antiqua" w:hAnsi="Book Antiqua"/>
        </w:rPr>
        <w:t xml:space="preserve"> T, de Jong KP, </w:t>
      </w:r>
      <w:proofErr w:type="spellStart"/>
      <w:r>
        <w:rPr>
          <w:rFonts w:ascii="Book Antiqua" w:hAnsi="Book Antiqua"/>
        </w:rPr>
        <w:t>Pirenne</w:t>
      </w:r>
      <w:proofErr w:type="spellEnd"/>
      <w:r>
        <w:rPr>
          <w:rFonts w:ascii="Book Antiqua" w:hAnsi="Book Antiqua"/>
        </w:rPr>
        <w:t xml:space="preserve"> J, </w:t>
      </w:r>
      <w:proofErr w:type="spellStart"/>
      <w:r>
        <w:rPr>
          <w:rFonts w:ascii="Book Antiqua" w:hAnsi="Book Antiqua"/>
        </w:rPr>
        <w:t>Margreiter</w:t>
      </w:r>
      <w:proofErr w:type="spellEnd"/>
      <w:r>
        <w:rPr>
          <w:rFonts w:ascii="Book Antiqua" w:hAnsi="Book Antiqua"/>
        </w:rPr>
        <w:t xml:space="preserve"> R, </w:t>
      </w:r>
      <w:proofErr w:type="spellStart"/>
      <w:r>
        <w:rPr>
          <w:rFonts w:ascii="Book Antiqua" w:hAnsi="Book Antiqua"/>
        </w:rPr>
        <w:t>Pratschke</w:t>
      </w:r>
      <w:proofErr w:type="spellEnd"/>
      <w:r>
        <w:rPr>
          <w:rFonts w:ascii="Book Antiqua" w:hAnsi="Book Antiqua"/>
        </w:rPr>
        <w:t xml:space="preserve"> J, Pinna AD, </w:t>
      </w:r>
      <w:proofErr w:type="spellStart"/>
      <w:r>
        <w:rPr>
          <w:rFonts w:ascii="Book Antiqua" w:hAnsi="Book Antiqua"/>
        </w:rPr>
        <w:t>Hauss</w:t>
      </w:r>
      <w:proofErr w:type="spellEnd"/>
      <w:r>
        <w:rPr>
          <w:rFonts w:ascii="Book Antiqua" w:hAnsi="Book Antiqua"/>
        </w:rPr>
        <w:t xml:space="preserve"> J, Schreiber S, </w:t>
      </w:r>
      <w:proofErr w:type="spellStart"/>
      <w:r>
        <w:rPr>
          <w:rFonts w:ascii="Book Antiqua" w:hAnsi="Book Antiqua"/>
        </w:rPr>
        <w:t>Strasser</w:t>
      </w:r>
      <w:proofErr w:type="spellEnd"/>
      <w:r>
        <w:rPr>
          <w:rFonts w:ascii="Book Antiqua" w:hAnsi="Book Antiqua"/>
        </w:rPr>
        <w:t xml:space="preserve"> S, </w:t>
      </w:r>
      <w:proofErr w:type="spellStart"/>
      <w:r>
        <w:rPr>
          <w:rFonts w:ascii="Book Antiqua" w:hAnsi="Book Antiqua"/>
        </w:rPr>
        <w:t>Klempnauer</w:t>
      </w:r>
      <w:proofErr w:type="spellEnd"/>
      <w:r>
        <w:rPr>
          <w:rFonts w:ascii="Book Antiqua" w:hAnsi="Book Antiqua"/>
        </w:rPr>
        <w:t xml:space="preserve"> J, </w:t>
      </w:r>
      <w:proofErr w:type="spellStart"/>
      <w:r>
        <w:rPr>
          <w:rFonts w:ascii="Book Antiqua" w:hAnsi="Book Antiqua"/>
        </w:rPr>
        <w:t>Troisi</w:t>
      </w:r>
      <w:proofErr w:type="spellEnd"/>
      <w:r>
        <w:rPr>
          <w:rFonts w:ascii="Book Antiqua" w:hAnsi="Book Antiqua"/>
        </w:rPr>
        <w:t xml:space="preserve"> RI, </w:t>
      </w:r>
      <w:proofErr w:type="spellStart"/>
      <w:r>
        <w:rPr>
          <w:rFonts w:ascii="Book Antiqua" w:hAnsi="Book Antiqua"/>
        </w:rPr>
        <w:t>Bhoori</w:t>
      </w:r>
      <w:proofErr w:type="spellEnd"/>
      <w:r>
        <w:rPr>
          <w:rFonts w:ascii="Book Antiqua" w:hAnsi="Book Antiqua"/>
        </w:rPr>
        <w:t xml:space="preserve"> S, </w:t>
      </w:r>
      <w:proofErr w:type="spellStart"/>
      <w:r>
        <w:rPr>
          <w:rFonts w:ascii="Book Antiqua" w:hAnsi="Book Antiqua"/>
        </w:rPr>
        <w:t>Lerut</w:t>
      </w:r>
      <w:proofErr w:type="spellEnd"/>
      <w:r>
        <w:rPr>
          <w:rFonts w:ascii="Book Antiqua" w:hAnsi="Book Antiqua"/>
        </w:rPr>
        <w:t xml:space="preserve"> J, Bilbao I, Klein CG, </w:t>
      </w:r>
      <w:proofErr w:type="spellStart"/>
      <w:r>
        <w:rPr>
          <w:rFonts w:ascii="Book Antiqua" w:hAnsi="Book Antiqua"/>
        </w:rPr>
        <w:t>Königsrainer</w:t>
      </w:r>
      <w:proofErr w:type="spellEnd"/>
      <w:r>
        <w:rPr>
          <w:rFonts w:ascii="Book Antiqua" w:hAnsi="Book Antiqua"/>
        </w:rPr>
        <w:t xml:space="preserve"> A, Mirza DF, Otto G, </w:t>
      </w:r>
      <w:proofErr w:type="spellStart"/>
      <w:r>
        <w:rPr>
          <w:rFonts w:ascii="Book Antiqua" w:hAnsi="Book Antiqua"/>
        </w:rPr>
        <w:t>Mazzaferro</w:t>
      </w:r>
      <w:proofErr w:type="spellEnd"/>
      <w:r>
        <w:rPr>
          <w:rFonts w:ascii="Book Antiqua" w:hAnsi="Book Antiqua"/>
        </w:rPr>
        <w:t xml:space="preserve"> V, </w:t>
      </w:r>
      <w:proofErr w:type="spellStart"/>
      <w:r>
        <w:rPr>
          <w:rFonts w:ascii="Book Antiqua" w:hAnsi="Book Antiqua"/>
        </w:rPr>
        <w:t>Neuhaus</w:t>
      </w:r>
      <w:proofErr w:type="spellEnd"/>
      <w:r>
        <w:rPr>
          <w:rFonts w:ascii="Book Antiqua" w:hAnsi="Book Antiqua"/>
        </w:rPr>
        <w:t xml:space="preserve"> P, </w:t>
      </w:r>
      <w:proofErr w:type="spellStart"/>
      <w:r>
        <w:rPr>
          <w:rFonts w:ascii="Book Antiqua" w:hAnsi="Book Antiqua"/>
        </w:rPr>
        <w:t>Schlitt</w:t>
      </w:r>
      <w:proofErr w:type="spellEnd"/>
      <w:r>
        <w:rPr>
          <w:rFonts w:ascii="Book Antiqua" w:hAnsi="Book Antiqua"/>
        </w:rPr>
        <w:t xml:space="preserve"> HJ. Sirolimus Use in Liver Transplant Recipients With Hepatocellular Carcinoma: A Randomized, Multicenter, Open-Label Phase 3 Trial. </w:t>
      </w:r>
      <w:r>
        <w:rPr>
          <w:rFonts w:ascii="Book Antiqua" w:hAnsi="Book Antiqua"/>
          <w:i/>
          <w:iCs/>
        </w:rPr>
        <w:t>Transplantation</w:t>
      </w:r>
      <w:r>
        <w:rPr>
          <w:rFonts w:ascii="Book Antiqua" w:hAnsi="Book Antiqua"/>
        </w:rPr>
        <w:t xml:space="preserve"> 2016; </w:t>
      </w:r>
      <w:r>
        <w:rPr>
          <w:rFonts w:ascii="Book Antiqua" w:hAnsi="Book Antiqua"/>
          <w:b/>
          <w:bCs/>
        </w:rPr>
        <w:t>100</w:t>
      </w:r>
      <w:r>
        <w:rPr>
          <w:rFonts w:ascii="Book Antiqua" w:hAnsi="Book Antiqua"/>
        </w:rPr>
        <w:t>: 116-125 [PMID: 26555945 DOI: 10.1097/TP.0000000000000965]</w:t>
      </w:r>
    </w:p>
    <w:p w14:paraId="284807DB" w14:textId="77777777" w:rsidR="00F677E8" w:rsidRDefault="001B2B52">
      <w:pPr>
        <w:spacing w:line="360" w:lineRule="auto"/>
        <w:jc w:val="both"/>
        <w:rPr>
          <w:rFonts w:ascii="Book Antiqua" w:hAnsi="Book Antiqua"/>
        </w:rPr>
      </w:pPr>
      <w:r>
        <w:rPr>
          <w:rFonts w:ascii="Book Antiqua" w:hAnsi="Book Antiqua"/>
        </w:rPr>
        <w:t xml:space="preserve">48 </w:t>
      </w:r>
      <w:proofErr w:type="spellStart"/>
      <w:r>
        <w:rPr>
          <w:rFonts w:ascii="Book Antiqua" w:hAnsi="Book Antiqua"/>
          <w:b/>
          <w:bCs/>
        </w:rPr>
        <w:t>Schnitzbauer</w:t>
      </w:r>
      <w:proofErr w:type="spellEnd"/>
      <w:r>
        <w:rPr>
          <w:rFonts w:ascii="Book Antiqua" w:hAnsi="Book Antiqua"/>
          <w:b/>
          <w:bCs/>
        </w:rPr>
        <w:t xml:space="preserve"> AA</w:t>
      </w:r>
      <w:r>
        <w:rPr>
          <w:rFonts w:ascii="Book Antiqua" w:hAnsi="Book Antiqua"/>
        </w:rPr>
        <w:t xml:space="preserve">, </w:t>
      </w:r>
      <w:proofErr w:type="spellStart"/>
      <w:r>
        <w:rPr>
          <w:rFonts w:ascii="Book Antiqua" w:hAnsi="Book Antiqua"/>
        </w:rPr>
        <w:t>Filmann</w:t>
      </w:r>
      <w:proofErr w:type="spellEnd"/>
      <w:r>
        <w:rPr>
          <w:rFonts w:ascii="Book Antiqua" w:hAnsi="Book Antiqua"/>
        </w:rPr>
        <w:t xml:space="preserve"> N, Adam R, </w:t>
      </w:r>
      <w:proofErr w:type="spellStart"/>
      <w:r>
        <w:rPr>
          <w:rFonts w:ascii="Book Antiqua" w:hAnsi="Book Antiqua"/>
        </w:rPr>
        <w:t>Bachellier</w:t>
      </w:r>
      <w:proofErr w:type="spellEnd"/>
      <w:r>
        <w:rPr>
          <w:rFonts w:ascii="Book Antiqua" w:hAnsi="Book Antiqua"/>
        </w:rPr>
        <w:t xml:space="preserve"> P, </w:t>
      </w:r>
      <w:proofErr w:type="spellStart"/>
      <w:r>
        <w:rPr>
          <w:rFonts w:ascii="Book Antiqua" w:hAnsi="Book Antiqua"/>
        </w:rPr>
        <w:t>Bechstein</w:t>
      </w:r>
      <w:proofErr w:type="spellEnd"/>
      <w:r>
        <w:rPr>
          <w:rFonts w:ascii="Book Antiqua" w:hAnsi="Book Antiqua"/>
        </w:rPr>
        <w:t xml:space="preserve"> WO, Becker T, </w:t>
      </w:r>
      <w:proofErr w:type="spellStart"/>
      <w:r>
        <w:rPr>
          <w:rFonts w:ascii="Book Antiqua" w:hAnsi="Book Antiqua"/>
        </w:rPr>
        <w:t>Bhoori</w:t>
      </w:r>
      <w:proofErr w:type="spellEnd"/>
      <w:r>
        <w:rPr>
          <w:rFonts w:ascii="Book Antiqua" w:hAnsi="Book Antiqua"/>
        </w:rPr>
        <w:t xml:space="preserve"> S, Bilbao I, </w:t>
      </w:r>
      <w:proofErr w:type="spellStart"/>
      <w:r>
        <w:rPr>
          <w:rFonts w:ascii="Book Antiqua" w:hAnsi="Book Antiqua"/>
        </w:rPr>
        <w:t>Brockmann</w:t>
      </w:r>
      <w:proofErr w:type="spellEnd"/>
      <w:r>
        <w:rPr>
          <w:rFonts w:ascii="Book Antiqua" w:hAnsi="Book Antiqua"/>
        </w:rPr>
        <w:t xml:space="preserve"> J, Burra P, </w:t>
      </w:r>
      <w:proofErr w:type="spellStart"/>
      <w:r>
        <w:rPr>
          <w:rFonts w:ascii="Book Antiqua" w:hAnsi="Book Antiqua"/>
        </w:rPr>
        <w:t>Chazoullières</w:t>
      </w:r>
      <w:proofErr w:type="spellEnd"/>
      <w:r>
        <w:rPr>
          <w:rFonts w:ascii="Book Antiqua" w:hAnsi="Book Antiqua"/>
        </w:rPr>
        <w:t xml:space="preserve"> O, </w:t>
      </w:r>
      <w:proofErr w:type="spellStart"/>
      <w:r>
        <w:rPr>
          <w:rFonts w:ascii="Book Antiqua" w:hAnsi="Book Antiqua"/>
        </w:rPr>
        <w:t>Cillo</w:t>
      </w:r>
      <w:proofErr w:type="spellEnd"/>
      <w:r>
        <w:rPr>
          <w:rFonts w:ascii="Book Antiqua" w:hAnsi="Book Antiqua"/>
        </w:rPr>
        <w:t xml:space="preserve"> U, </w:t>
      </w:r>
      <w:proofErr w:type="spellStart"/>
      <w:r>
        <w:rPr>
          <w:rFonts w:ascii="Book Antiqua" w:hAnsi="Book Antiqua"/>
        </w:rPr>
        <w:t>Colledan</w:t>
      </w:r>
      <w:proofErr w:type="spellEnd"/>
      <w:r>
        <w:rPr>
          <w:rFonts w:ascii="Book Antiqua" w:hAnsi="Book Antiqua"/>
        </w:rPr>
        <w:t xml:space="preserve"> M, </w:t>
      </w:r>
      <w:proofErr w:type="spellStart"/>
      <w:r>
        <w:rPr>
          <w:rFonts w:ascii="Book Antiqua" w:hAnsi="Book Antiqua"/>
        </w:rPr>
        <w:t>Duvoux</w:t>
      </w:r>
      <w:proofErr w:type="spellEnd"/>
      <w:r>
        <w:rPr>
          <w:rFonts w:ascii="Book Antiqua" w:hAnsi="Book Antiqua"/>
        </w:rPr>
        <w:t xml:space="preserve"> C, </w:t>
      </w:r>
      <w:proofErr w:type="spellStart"/>
      <w:r>
        <w:rPr>
          <w:rFonts w:ascii="Book Antiqua" w:hAnsi="Book Antiqua"/>
        </w:rPr>
        <w:t>Ganten</w:t>
      </w:r>
      <w:proofErr w:type="spellEnd"/>
      <w:r>
        <w:rPr>
          <w:rFonts w:ascii="Book Antiqua" w:hAnsi="Book Antiqua"/>
        </w:rPr>
        <w:t xml:space="preserve"> TM, </w:t>
      </w:r>
      <w:proofErr w:type="spellStart"/>
      <w:r>
        <w:rPr>
          <w:rFonts w:ascii="Book Antiqua" w:hAnsi="Book Antiqua"/>
        </w:rPr>
        <w:t>Gugenheim</w:t>
      </w:r>
      <w:proofErr w:type="spellEnd"/>
      <w:r>
        <w:rPr>
          <w:rFonts w:ascii="Book Antiqua" w:hAnsi="Book Antiqua"/>
        </w:rPr>
        <w:t xml:space="preserve"> J, </w:t>
      </w:r>
      <w:proofErr w:type="spellStart"/>
      <w:r>
        <w:rPr>
          <w:rFonts w:ascii="Book Antiqua" w:hAnsi="Book Antiqua"/>
        </w:rPr>
        <w:t>Heise</w:t>
      </w:r>
      <w:proofErr w:type="spellEnd"/>
      <w:r>
        <w:rPr>
          <w:rFonts w:ascii="Book Antiqua" w:hAnsi="Book Antiqua"/>
        </w:rPr>
        <w:t xml:space="preserve"> M, van Hoek B, Jamieson N, de Jong KP, Klein CG, </w:t>
      </w:r>
      <w:proofErr w:type="spellStart"/>
      <w:r>
        <w:rPr>
          <w:rFonts w:ascii="Book Antiqua" w:hAnsi="Book Antiqua"/>
        </w:rPr>
        <w:t>Klempnauer</w:t>
      </w:r>
      <w:proofErr w:type="spellEnd"/>
      <w:r>
        <w:rPr>
          <w:rFonts w:ascii="Book Antiqua" w:hAnsi="Book Antiqua"/>
        </w:rPr>
        <w:t xml:space="preserve"> J, </w:t>
      </w:r>
      <w:proofErr w:type="spellStart"/>
      <w:r>
        <w:rPr>
          <w:rFonts w:ascii="Book Antiqua" w:hAnsi="Book Antiqua"/>
        </w:rPr>
        <w:t>Kneteman</w:t>
      </w:r>
      <w:proofErr w:type="spellEnd"/>
      <w:r>
        <w:rPr>
          <w:rFonts w:ascii="Book Antiqua" w:hAnsi="Book Antiqua"/>
        </w:rPr>
        <w:t xml:space="preserve"> N, </w:t>
      </w:r>
      <w:proofErr w:type="spellStart"/>
      <w:r>
        <w:rPr>
          <w:rFonts w:ascii="Book Antiqua" w:hAnsi="Book Antiqua"/>
        </w:rPr>
        <w:t>Lerut</w:t>
      </w:r>
      <w:proofErr w:type="spellEnd"/>
      <w:r>
        <w:rPr>
          <w:rFonts w:ascii="Book Antiqua" w:hAnsi="Book Antiqua"/>
        </w:rPr>
        <w:t xml:space="preserve"> J, </w:t>
      </w:r>
      <w:proofErr w:type="spellStart"/>
      <w:r>
        <w:rPr>
          <w:rFonts w:ascii="Book Antiqua" w:hAnsi="Book Antiqua"/>
        </w:rPr>
        <w:t>Mäkisalo</w:t>
      </w:r>
      <w:proofErr w:type="spellEnd"/>
      <w:r>
        <w:rPr>
          <w:rFonts w:ascii="Book Antiqua" w:hAnsi="Book Antiqua"/>
        </w:rPr>
        <w:t xml:space="preserve"> H, Mazzaferro V, Mirza DF, </w:t>
      </w:r>
      <w:proofErr w:type="spellStart"/>
      <w:r>
        <w:rPr>
          <w:rFonts w:ascii="Book Antiqua" w:hAnsi="Book Antiqua"/>
        </w:rPr>
        <w:t>Nadalin</w:t>
      </w:r>
      <w:proofErr w:type="spellEnd"/>
      <w:r>
        <w:rPr>
          <w:rFonts w:ascii="Book Antiqua" w:hAnsi="Book Antiqua"/>
        </w:rPr>
        <w:t xml:space="preserve"> S, </w:t>
      </w:r>
      <w:proofErr w:type="spellStart"/>
      <w:r>
        <w:rPr>
          <w:rFonts w:ascii="Book Antiqua" w:hAnsi="Book Antiqua"/>
        </w:rPr>
        <w:t>Neuhaus</w:t>
      </w:r>
      <w:proofErr w:type="spellEnd"/>
      <w:r>
        <w:rPr>
          <w:rFonts w:ascii="Book Antiqua" w:hAnsi="Book Antiqua"/>
        </w:rPr>
        <w:t xml:space="preserve"> P, </w:t>
      </w:r>
      <w:proofErr w:type="spellStart"/>
      <w:r>
        <w:rPr>
          <w:rFonts w:ascii="Book Antiqua" w:hAnsi="Book Antiqua"/>
        </w:rPr>
        <w:t>Pageaux</w:t>
      </w:r>
      <w:proofErr w:type="spellEnd"/>
      <w:r>
        <w:rPr>
          <w:rFonts w:ascii="Book Antiqua" w:hAnsi="Book Antiqua"/>
        </w:rPr>
        <w:t xml:space="preserve"> GP, Pinna AD, </w:t>
      </w:r>
      <w:proofErr w:type="spellStart"/>
      <w:r>
        <w:rPr>
          <w:rFonts w:ascii="Book Antiqua" w:hAnsi="Book Antiqua"/>
        </w:rPr>
        <w:t>Pirenne</w:t>
      </w:r>
      <w:proofErr w:type="spellEnd"/>
      <w:r>
        <w:rPr>
          <w:rFonts w:ascii="Book Antiqua" w:hAnsi="Book Antiqua"/>
        </w:rPr>
        <w:t xml:space="preserve"> J, </w:t>
      </w:r>
      <w:proofErr w:type="spellStart"/>
      <w:r>
        <w:rPr>
          <w:rFonts w:ascii="Book Antiqua" w:hAnsi="Book Antiqua"/>
        </w:rPr>
        <w:t>Pratschke</w:t>
      </w:r>
      <w:proofErr w:type="spellEnd"/>
      <w:r>
        <w:rPr>
          <w:rFonts w:ascii="Book Antiqua" w:hAnsi="Book Antiqua"/>
        </w:rPr>
        <w:t xml:space="preserve"> J, Powel J, </w:t>
      </w:r>
      <w:proofErr w:type="spellStart"/>
      <w:r>
        <w:rPr>
          <w:rFonts w:ascii="Book Antiqua" w:hAnsi="Book Antiqua"/>
        </w:rPr>
        <w:t>Rentsch</w:t>
      </w:r>
      <w:proofErr w:type="spellEnd"/>
      <w:r>
        <w:rPr>
          <w:rFonts w:ascii="Book Antiqua" w:hAnsi="Book Antiqua"/>
        </w:rPr>
        <w:t xml:space="preserve"> M, </w:t>
      </w:r>
      <w:proofErr w:type="spellStart"/>
      <w:r>
        <w:rPr>
          <w:rFonts w:ascii="Book Antiqua" w:hAnsi="Book Antiqua"/>
        </w:rPr>
        <w:t>Rizell</w:t>
      </w:r>
      <w:proofErr w:type="spellEnd"/>
      <w:r>
        <w:rPr>
          <w:rFonts w:ascii="Book Antiqua" w:hAnsi="Book Antiqua"/>
        </w:rPr>
        <w:t xml:space="preserve"> M, Rossi G, </w:t>
      </w:r>
      <w:proofErr w:type="spellStart"/>
      <w:r>
        <w:rPr>
          <w:rFonts w:ascii="Book Antiqua" w:hAnsi="Book Antiqua"/>
        </w:rPr>
        <w:t>Rostaing</w:t>
      </w:r>
      <w:proofErr w:type="spellEnd"/>
      <w:r>
        <w:rPr>
          <w:rFonts w:ascii="Book Antiqua" w:hAnsi="Book Antiqua"/>
        </w:rPr>
        <w:t xml:space="preserve"> L, Roy A, </w:t>
      </w:r>
      <w:proofErr w:type="spellStart"/>
      <w:r>
        <w:rPr>
          <w:rFonts w:ascii="Book Antiqua" w:hAnsi="Book Antiqua"/>
        </w:rPr>
        <w:t>Scholz</w:t>
      </w:r>
      <w:proofErr w:type="spellEnd"/>
      <w:r>
        <w:rPr>
          <w:rFonts w:ascii="Book Antiqua" w:hAnsi="Book Antiqua"/>
        </w:rPr>
        <w:t xml:space="preserve"> T, </w:t>
      </w:r>
      <w:proofErr w:type="spellStart"/>
      <w:r>
        <w:rPr>
          <w:rFonts w:ascii="Book Antiqua" w:hAnsi="Book Antiqua"/>
        </w:rPr>
        <w:t>Settmacher</w:t>
      </w:r>
      <w:proofErr w:type="spellEnd"/>
      <w:r>
        <w:rPr>
          <w:rFonts w:ascii="Book Antiqua" w:hAnsi="Book Antiqua"/>
        </w:rPr>
        <w:t xml:space="preserve"> U, </w:t>
      </w:r>
      <w:proofErr w:type="spellStart"/>
      <w:r>
        <w:rPr>
          <w:rFonts w:ascii="Book Antiqua" w:hAnsi="Book Antiqua"/>
        </w:rPr>
        <w:t>Soliman</w:t>
      </w:r>
      <w:proofErr w:type="spellEnd"/>
      <w:r>
        <w:rPr>
          <w:rFonts w:ascii="Book Antiqua" w:hAnsi="Book Antiqua"/>
        </w:rPr>
        <w:t xml:space="preserve"> T, </w:t>
      </w:r>
      <w:proofErr w:type="spellStart"/>
      <w:r>
        <w:rPr>
          <w:rFonts w:ascii="Book Antiqua" w:hAnsi="Book Antiqua"/>
        </w:rPr>
        <w:t>Strasser</w:t>
      </w:r>
      <w:proofErr w:type="spellEnd"/>
      <w:r>
        <w:rPr>
          <w:rFonts w:ascii="Book Antiqua" w:hAnsi="Book Antiqua"/>
        </w:rPr>
        <w:t xml:space="preserve"> S, </w:t>
      </w:r>
      <w:proofErr w:type="spellStart"/>
      <w:r>
        <w:rPr>
          <w:rFonts w:ascii="Book Antiqua" w:hAnsi="Book Antiqua"/>
        </w:rPr>
        <w:t>Söderdahl</w:t>
      </w:r>
      <w:proofErr w:type="spellEnd"/>
      <w:r>
        <w:rPr>
          <w:rFonts w:ascii="Book Antiqua" w:hAnsi="Book Antiqua"/>
        </w:rPr>
        <w:t xml:space="preserve"> G, </w:t>
      </w:r>
      <w:proofErr w:type="spellStart"/>
      <w:r>
        <w:rPr>
          <w:rFonts w:ascii="Book Antiqua" w:hAnsi="Book Antiqua"/>
        </w:rPr>
        <w:t>Troisi</w:t>
      </w:r>
      <w:proofErr w:type="spellEnd"/>
      <w:r>
        <w:rPr>
          <w:rFonts w:ascii="Book Antiqua" w:hAnsi="Book Antiqua"/>
        </w:rPr>
        <w:t xml:space="preserve"> RI, </w:t>
      </w:r>
      <w:proofErr w:type="spellStart"/>
      <w:r>
        <w:rPr>
          <w:rFonts w:ascii="Book Antiqua" w:hAnsi="Book Antiqua"/>
        </w:rPr>
        <w:t>Turrión</w:t>
      </w:r>
      <w:proofErr w:type="spellEnd"/>
      <w:r>
        <w:rPr>
          <w:rFonts w:ascii="Book Antiqua" w:hAnsi="Book Antiqua"/>
        </w:rPr>
        <w:t xml:space="preserve"> VS, </w:t>
      </w:r>
      <w:proofErr w:type="spellStart"/>
      <w:r>
        <w:rPr>
          <w:rFonts w:ascii="Book Antiqua" w:hAnsi="Book Antiqua"/>
        </w:rPr>
        <w:t>Schlitt</w:t>
      </w:r>
      <w:proofErr w:type="spellEnd"/>
      <w:r>
        <w:rPr>
          <w:rFonts w:ascii="Book Antiqua" w:hAnsi="Book Antiqua"/>
        </w:rPr>
        <w:t xml:space="preserve"> HJ, Geissler EK. </w:t>
      </w:r>
      <w:proofErr w:type="gramStart"/>
      <w:r>
        <w:rPr>
          <w:rFonts w:ascii="Book Antiqua" w:hAnsi="Book Antiqua"/>
        </w:rPr>
        <w:t>mTOR</w:t>
      </w:r>
      <w:proofErr w:type="gramEnd"/>
      <w:r>
        <w:rPr>
          <w:rFonts w:ascii="Book Antiqua" w:hAnsi="Book Antiqua"/>
        </w:rPr>
        <w:t xml:space="preserve"> Inhibition Is Most Beneficial After </w:t>
      </w:r>
      <w:r>
        <w:rPr>
          <w:rFonts w:ascii="Book Antiqua" w:hAnsi="Book Antiqua"/>
        </w:rPr>
        <w:lastRenderedPageBreak/>
        <w:t xml:space="preserve">Liver Transplantation for Hepatocellular Carcinoma in Patients With Active Tumors. </w:t>
      </w:r>
      <w:r>
        <w:rPr>
          <w:rFonts w:ascii="Book Antiqua" w:hAnsi="Book Antiqua"/>
          <w:i/>
          <w:iCs/>
        </w:rPr>
        <w:t>Ann Surg</w:t>
      </w:r>
      <w:r>
        <w:rPr>
          <w:rFonts w:ascii="Book Antiqua" w:hAnsi="Book Antiqua"/>
        </w:rPr>
        <w:t xml:space="preserve"> 2020; </w:t>
      </w:r>
      <w:r>
        <w:rPr>
          <w:rFonts w:ascii="Book Antiqua" w:hAnsi="Book Antiqua"/>
          <w:b/>
          <w:bCs/>
        </w:rPr>
        <w:t>272</w:t>
      </w:r>
      <w:r>
        <w:rPr>
          <w:rFonts w:ascii="Book Antiqua" w:hAnsi="Book Antiqua"/>
        </w:rPr>
        <w:t>: 855-862 [PMID: 32889867 DOI: 10.1097/SLA.0000000000004280]</w:t>
      </w:r>
    </w:p>
    <w:p w14:paraId="6E622E01" w14:textId="77777777" w:rsidR="00F677E8" w:rsidRDefault="001B2B52">
      <w:pPr>
        <w:spacing w:line="360" w:lineRule="auto"/>
        <w:jc w:val="both"/>
        <w:rPr>
          <w:rFonts w:ascii="Book Antiqua" w:hAnsi="Book Antiqua"/>
        </w:rPr>
      </w:pPr>
      <w:r>
        <w:rPr>
          <w:rFonts w:ascii="Book Antiqua" w:hAnsi="Book Antiqua"/>
        </w:rPr>
        <w:t xml:space="preserve">49 </w:t>
      </w:r>
      <w:r>
        <w:rPr>
          <w:rFonts w:ascii="Book Antiqua" w:hAnsi="Book Antiqua"/>
          <w:b/>
          <w:bCs/>
        </w:rPr>
        <w:t>Xu SL</w:t>
      </w:r>
      <w:r>
        <w:rPr>
          <w:rFonts w:ascii="Book Antiqua" w:hAnsi="Book Antiqua"/>
        </w:rPr>
        <w:t xml:space="preserve">, Zhang YC, Wang GY, Yang Q, Liu B, Zhang J, Li H, Wang GS, Yang Y, Chen GH. Survival analysis of sirolimus-based immunosuppression in liver transplantation in patients with hepatocellular carcinoma. </w:t>
      </w:r>
      <w:r>
        <w:rPr>
          <w:rFonts w:ascii="Book Antiqua" w:hAnsi="Book Antiqua"/>
          <w:i/>
          <w:iCs/>
        </w:rPr>
        <w:t>Clin Res Hepatol Gastroenterol</w:t>
      </w:r>
      <w:r>
        <w:rPr>
          <w:rFonts w:ascii="Book Antiqua" w:hAnsi="Book Antiqua"/>
        </w:rPr>
        <w:t xml:space="preserve"> 2016; </w:t>
      </w:r>
      <w:r>
        <w:rPr>
          <w:rFonts w:ascii="Book Antiqua" w:hAnsi="Book Antiqua"/>
          <w:b/>
          <w:bCs/>
        </w:rPr>
        <w:t>40</w:t>
      </w:r>
      <w:r>
        <w:rPr>
          <w:rFonts w:ascii="Book Antiqua" w:hAnsi="Book Antiqua"/>
        </w:rPr>
        <w:t>: 674-681 [PMID: 27825633 DOI: 10.1016/j.clinre.2016.03.006]</w:t>
      </w:r>
    </w:p>
    <w:p w14:paraId="478BC736" w14:textId="77777777" w:rsidR="00F677E8" w:rsidRDefault="001B2B52">
      <w:pPr>
        <w:spacing w:line="360" w:lineRule="auto"/>
        <w:jc w:val="both"/>
        <w:rPr>
          <w:rFonts w:ascii="Book Antiqua" w:hAnsi="Book Antiqua"/>
        </w:rPr>
      </w:pPr>
      <w:r>
        <w:rPr>
          <w:rFonts w:ascii="Book Antiqua" w:hAnsi="Book Antiqua"/>
        </w:rPr>
        <w:t xml:space="preserve">50 </w:t>
      </w:r>
      <w:r>
        <w:rPr>
          <w:rFonts w:ascii="Book Antiqua" w:hAnsi="Book Antiqua"/>
          <w:b/>
          <w:bCs/>
        </w:rPr>
        <w:t>Zhou L</w:t>
      </w:r>
      <w:r>
        <w:rPr>
          <w:rFonts w:ascii="Book Antiqua" w:hAnsi="Book Antiqua"/>
        </w:rPr>
        <w:t xml:space="preserve">, Du GS, Pan LC, Zheng YG, Liu ZJ, Shi HD, Yang SZ, Shi XJ, Xuan M, Feng LK, Zhu ZD. Sirolimus treatment for cirrhosis or hepatocellular carcinoma patients accompanied by psoriasis after liver transplantation: A single center experience. </w:t>
      </w:r>
      <w:r>
        <w:rPr>
          <w:rFonts w:ascii="Book Antiqua" w:hAnsi="Book Antiqua"/>
          <w:i/>
          <w:iCs/>
        </w:rPr>
        <w:t>Oncol Lett</w:t>
      </w:r>
      <w:r>
        <w:rPr>
          <w:rFonts w:ascii="Book Antiqua" w:hAnsi="Book Antiqua"/>
        </w:rPr>
        <w:t xml:space="preserve"> 2017; </w:t>
      </w:r>
      <w:r>
        <w:rPr>
          <w:rFonts w:ascii="Book Antiqua" w:hAnsi="Book Antiqua"/>
          <w:b/>
          <w:bCs/>
        </w:rPr>
        <w:t>14</w:t>
      </w:r>
      <w:r>
        <w:rPr>
          <w:rFonts w:ascii="Book Antiqua" w:hAnsi="Book Antiqua"/>
        </w:rPr>
        <w:t>: 7817-7824 [PMID: 29344227 DOI: 10.3892/ol.2017.7217]</w:t>
      </w:r>
    </w:p>
    <w:p w14:paraId="58663D5B" w14:textId="77777777" w:rsidR="00F677E8" w:rsidRDefault="001B2B52">
      <w:pPr>
        <w:spacing w:line="360" w:lineRule="auto"/>
        <w:jc w:val="both"/>
        <w:rPr>
          <w:rFonts w:ascii="Book Antiqua" w:hAnsi="Book Antiqua"/>
        </w:rPr>
      </w:pPr>
      <w:r>
        <w:rPr>
          <w:rFonts w:ascii="Book Antiqua" w:hAnsi="Book Antiqua"/>
        </w:rPr>
        <w:t xml:space="preserve">51 </w:t>
      </w:r>
      <w:r>
        <w:rPr>
          <w:rFonts w:ascii="Book Antiqua" w:hAnsi="Book Antiqua"/>
          <w:b/>
          <w:bCs/>
        </w:rPr>
        <w:t>Rodríguez-</w:t>
      </w:r>
      <w:proofErr w:type="spellStart"/>
      <w:r>
        <w:rPr>
          <w:rFonts w:ascii="Book Antiqua" w:hAnsi="Book Antiqua"/>
          <w:b/>
          <w:bCs/>
        </w:rPr>
        <w:t>Perálvarez</w:t>
      </w:r>
      <w:proofErr w:type="spellEnd"/>
      <w:r>
        <w:rPr>
          <w:rFonts w:ascii="Book Antiqua" w:hAnsi="Book Antiqua"/>
          <w:b/>
          <w:bCs/>
        </w:rPr>
        <w:t xml:space="preserve"> M</w:t>
      </w:r>
      <w:r>
        <w:rPr>
          <w:rFonts w:ascii="Book Antiqua" w:hAnsi="Book Antiqua"/>
        </w:rPr>
        <w:t>, Guerrero-</w:t>
      </w:r>
      <w:proofErr w:type="spellStart"/>
      <w:r>
        <w:rPr>
          <w:rFonts w:ascii="Book Antiqua" w:hAnsi="Book Antiqua"/>
        </w:rPr>
        <w:t>Misas</w:t>
      </w:r>
      <w:proofErr w:type="spellEnd"/>
      <w:r>
        <w:rPr>
          <w:rFonts w:ascii="Book Antiqua" w:hAnsi="Book Antiqua"/>
        </w:rPr>
        <w:t xml:space="preserve"> M, Thorburn D, Davidson BR, </w:t>
      </w:r>
      <w:proofErr w:type="spellStart"/>
      <w:r>
        <w:rPr>
          <w:rFonts w:ascii="Book Antiqua" w:hAnsi="Book Antiqua"/>
        </w:rPr>
        <w:t>Tsochatzis</w:t>
      </w:r>
      <w:proofErr w:type="spellEnd"/>
      <w:r>
        <w:rPr>
          <w:rFonts w:ascii="Book Antiqua" w:hAnsi="Book Antiqua"/>
        </w:rPr>
        <w:t xml:space="preserve"> E, </w:t>
      </w:r>
      <w:proofErr w:type="spellStart"/>
      <w:r>
        <w:rPr>
          <w:rFonts w:ascii="Book Antiqua" w:hAnsi="Book Antiqua"/>
        </w:rPr>
        <w:t>Gurusamy</w:t>
      </w:r>
      <w:proofErr w:type="spellEnd"/>
      <w:r>
        <w:rPr>
          <w:rFonts w:ascii="Book Antiqua" w:hAnsi="Book Antiqua"/>
        </w:rPr>
        <w:t xml:space="preserve"> KS. Maintenance immunosuppression for adults undergoing liver transplantation: a network meta-analysis. </w:t>
      </w:r>
      <w:r>
        <w:rPr>
          <w:rFonts w:ascii="Book Antiqua" w:hAnsi="Book Antiqua"/>
          <w:i/>
          <w:iCs/>
        </w:rPr>
        <w:t>Cochrane Database Syst Rev</w:t>
      </w:r>
      <w:r>
        <w:rPr>
          <w:rFonts w:ascii="Book Antiqua" w:hAnsi="Book Antiqua"/>
        </w:rPr>
        <w:t xml:space="preserve"> 2017; </w:t>
      </w:r>
      <w:r>
        <w:rPr>
          <w:rFonts w:ascii="Book Antiqua" w:hAnsi="Book Antiqua"/>
          <w:b/>
          <w:bCs/>
        </w:rPr>
        <w:t>3</w:t>
      </w:r>
      <w:r>
        <w:rPr>
          <w:rFonts w:ascii="Book Antiqua" w:hAnsi="Book Antiqua"/>
        </w:rPr>
        <w:t>: CD011639 [PMID: 28362060 DOI: 10.1002/14651858.CD011639.pub2]</w:t>
      </w:r>
    </w:p>
    <w:p w14:paraId="654CA49F" w14:textId="77777777" w:rsidR="00F677E8" w:rsidRDefault="001B2B52">
      <w:pPr>
        <w:spacing w:line="360" w:lineRule="auto"/>
        <w:jc w:val="both"/>
        <w:rPr>
          <w:rFonts w:ascii="Book Antiqua" w:hAnsi="Book Antiqua"/>
        </w:rPr>
      </w:pPr>
      <w:r>
        <w:rPr>
          <w:rFonts w:ascii="Book Antiqua" w:hAnsi="Book Antiqua"/>
        </w:rPr>
        <w:t xml:space="preserve">52 </w:t>
      </w:r>
      <w:r>
        <w:rPr>
          <w:rFonts w:ascii="Book Antiqua" w:hAnsi="Book Antiqua"/>
          <w:b/>
          <w:bCs/>
        </w:rPr>
        <w:t>Hu AB</w:t>
      </w:r>
      <w:r>
        <w:rPr>
          <w:rFonts w:ascii="Book Antiqua" w:hAnsi="Book Antiqua"/>
        </w:rPr>
        <w:t xml:space="preserve">, Wu LW, Tai Q, Zhu XF, He XS. Safety and efficacy of four steroid-minimization protocols in liver transplant recipients: 3-year follow-up in a single center. </w:t>
      </w:r>
      <w:r>
        <w:rPr>
          <w:rFonts w:ascii="Book Antiqua" w:hAnsi="Book Antiqua"/>
          <w:i/>
          <w:iCs/>
        </w:rPr>
        <w:t>J Dig Dis</w:t>
      </w:r>
      <w:r>
        <w:rPr>
          <w:rFonts w:ascii="Book Antiqua" w:hAnsi="Book Antiqua"/>
        </w:rPr>
        <w:t xml:space="preserve"> 2013; </w:t>
      </w:r>
      <w:r>
        <w:rPr>
          <w:rFonts w:ascii="Book Antiqua" w:hAnsi="Book Antiqua"/>
          <w:b/>
          <w:bCs/>
        </w:rPr>
        <w:t>14</w:t>
      </w:r>
      <w:r>
        <w:rPr>
          <w:rFonts w:ascii="Book Antiqua" w:hAnsi="Book Antiqua"/>
        </w:rPr>
        <w:t>: 38-44 [PMID: 23134408 DOI: 10.1111/1751-2980.12008]</w:t>
      </w:r>
    </w:p>
    <w:p w14:paraId="48545C6D" w14:textId="77777777" w:rsidR="00F677E8" w:rsidRDefault="001B2B52">
      <w:pPr>
        <w:spacing w:line="360" w:lineRule="auto"/>
        <w:jc w:val="both"/>
        <w:rPr>
          <w:rFonts w:ascii="Book Antiqua" w:hAnsi="Book Antiqua"/>
        </w:rPr>
      </w:pPr>
      <w:r>
        <w:rPr>
          <w:rFonts w:ascii="Book Antiqua" w:hAnsi="Book Antiqua"/>
        </w:rPr>
        <w:t xml:space="preserve">53 </w:t>
      </w:r>
      <w:proofErr w:type="spellStart"/>
      <w:r>
        <w:rPr>
          <w:rFonts w:ascii="Book Antiqua" w:hAnsi="Book Antiqua"/>
          <w:b/>
          <w:bCs/>
        </w:rPr>
        <w:t>Balcan</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Simsek</w:t>
      </w:r>
      <w:proofErr w:type="spellEnd"/>
      <w:r>
        <w:rPr>
          <w:rFonts w:ascii="Book Antiqua" w:hAnsi="Book Antiqua"/>
        </w:rPr>
        <w:t xml:space="preserve"> E, </w:t>
      </w:r>
      <w:proofErr w:type="spellStart"/>
      <w:r>
        <w:rPr>
          <w:rFonts w:ascii="Book Antiqua" w:hAnsi="Book Antiqua"/>
        </w:rPr>
        <w:t>Ugurlu</w:t>
      </w:r>
      <w:proofErr w:type="spellEnd"/>
      <w:r>
        <w:rPr>
          <w:rFonts w:ascii="Book Antiqua" w:hAnsi="Book Antiqua"/>
        </w:rPr>
        <w:t xml:space="preserve"> AO, </w:t>
      </w:r>
      <w:proofErr w:type="spellStart"/>
      <w:r>
        <w:rPr>
          <w:rFonts w:ascii="Book Antiqua" w:hAnsi="Book Antiqua"/>
        </w:rPr>
        <w:t>Demiralay</w:t>
      </w:r>
      <w:proofErr w:type="spellEnd"/>
      <w:r>
        <w:rPr>
          <w:rFonts w:ascii="Book Antiqua" w:hAnsi="Book Antiqua"/>
        </w:rPr>
        <w:t xml:space="preserve"> E, </w:t>
      </w:r>
      <w:proofErr w:type="spellStart"/>
      <w:r>
        <w:rPr>
          <w:rFonts w:ascii="Book Antiqua" w:hAnsi="Book Antiqua"/>
        </w:rPr>
        <w:t>Sahin</w:t>
      </w:r>
      <w:proofErr w:type="spellEnd"/>
      <w:r>
        <w:rPr>
          <w:rFonts w:ascii="Book Antiqua" w:hAnsi="Book Antiqua"/>
        </w:rPr>
        <w:t xml:space="preserve"> S. Sirolimus-Induced Diffuse Alveolar Hemorrhage: A Case Report. </w:t>
      </w:r>
      <w:r>
        <w:rPr>
          <w:rFonts w:ascii="Book Antiqua" w:hAnsi="Book Antiqua"/>
          <w:i/>
          <w:iCs/>
        </w:rPr>
        <w:t xml:space="preserve">Am J </w:t>
      </w:r>
      <w:proofErr w:type="spellStart"/>
      <w:r>
        <w:rPr>
          <w:rFonts w:ascii="Book Antiqua" w:hAnsi="Book Antiqua"/>
          <w:i/>
          <w:iCs/>
        </w:rPr>
        <w:t>Ther</w:t>
      </w:r>
      <w:proofErr w:type="spellEnd"/>
      <w:r>
        <w:rPr>
          <w:rFonts w:ascii="Book Antiqua" w:hAnsi="Book Antiqua"/>
        </w:rPr>
        <w:t xml:space="preserve"> 2016; </w:t>
      </w:r>
      <w:r>
        <w:rPr>
          <w:rFonts w:ascii="Book Antiqua" w:hAnsi="Book Antiqua"/>
          <w:b/>
          <w:bCs/>
        </w:rPr>
        <w:t>23</w:t>
      </w:r>
      <w:r>
        <w:rPr>
          <w:rFonts w:ascii="Book Antiqua" w:hAnsi="Book Antiqua"/>
        </w:rPr>
        <w:t>: e1938-e1941 [PMID: 26849007 DOI: 10.1097/MJT.0000000000000427]</w:t>
      </w:r>
    </w:p>
    <w:p w14:paraId="676A9451" w14:textId="77777777" w:rsidR="00F677E8" w:rsidRDefault="001B2B52">
      <w:pPr>
        <w:spacing w:line="360" w:lineRule="auto"/>
        <w:jc w:val="both"/>
        <w:rPr>
          <w:rFonts w:ascii="Book Antiqua" w:hAnsi="Book Antiqua"/>
        </w:rPr>
      </w:pPr>
      <w:r>
        <w:rPr>
          <w:rFonts w:ascii="Book Antiqua" w:hAnsi="Book Antiqua"/>
        </w:rPr>
        <w:t xml:space="preserve">54 </w:t>
      </w:r>
      <w:proofErr w:type="spellStart"/>
      <w:r>
        <w:rPr>
          <w:rFonts w:ascii="Book Antiqua" w:hAnsi="Book Antiqua"/>
          <w:b/>
          <w:bCs/>
        </w:rPr>
        <w:t>Sadowski</w:t>
      </w:r>
      <w:proofErr w:type="spellEnd"/>
      <w:r>
        <w:rPr>
          <w:rFonts w:ascii="Book Antiqua" w:hAnsi="Book Antiqua"/>
          <w:b/>
          <w:bCs/>
        </w:rPr>
        <w:t xml:space="preserve"> K</w:t>
      </w:r>
      <w:r>
        <w:rPr>
          <w:rFonts w:ascii="Book Antiqua" w:hAnsi="Book Antiqua"/>
        </w:rPr>
        <w:t xml:space="preserve">, </w:t>
      </w:r>
      <w:proofErr w:type="spellStart"/>
      <w:r>
        <w:rPr>
          <w:rFonts w:ascii="Book Antiqua" w:hAnsi="Book Antiqua"/>
        </w:rPr>
        <w:t>Kotulska</w:t>
      </w:r>
      <w:proofErr w:type="spellEnd"/>
      <w:r>
        <w:rPr>
          <w:rFonts w:ascii="Book Antiqua" w:hAnsi="Book Antiqua"/>
        </w:rPr>
        <w:t xml:space="preserve"> K, </w:t>
      </w:r>
      <w:proofErr w:type="spellStart"/>
      <w:r>
        <w:rPr>
          <w:rFonts w:ascii="Book Antiqua" w:hAnsi="Book Antiqua"/>
        </w:rPr>
        <w:t>Jóźwiak</w:t>
      </w:r>
      <w:proofErr w:type="spellEnd"/>
      <w:r>
        <w:rPr>
          <w:rFonts w:ascii="Book Antiqua" w:hAnsi="Book Antiqua"/>
        </w:rPr>
        <w:t xml:space="preserve"> S. Management of side effects of mTOR inhibitors in tuberous sclerosis patients. </w:t>
      </w:r>
      <w:proofErr w:type="spellStart"/>
      <w:r>
        <w:rPr>
          <w:rFonts w:ascii="Book Antiqua" w:hAnsi="Book Antiqua"/>
          <w:i/>
          <w:iCs/>
        </w:rPr>
        <w:t>Pharmacol</w:t>
      </w:r>
      <w:proofErr w:type="spellEnd"/>
      <w:r>
        <w:rPr>
          <w:rFonts w:ascii="Book Antiqua" w:hAnsi="Book Antiqua"/>
          <w:i/>
          <w:iCs/>
        </w:rPr>
        <w:t xml:space="preserve"> Rep</w:t>
      </w:r>
      <w:r>
        <w:rPr>
          <w:rFonts w:ascii="Book Antiqua" w:hAnsi="Book Antiqua"/>
        </w:rPr>
        <w:t xml:space="preserve"> 2016; </w:t>
      </w:r>
      <w:r>
        <w:rPr>
          <w:rFonts w:ascii="Book Antiqua" w:hAnsi="Book Antiqua"/>
          <w:b/>
          <w:bCs/>
        </w:rPr>
        <w:t>68</w:t>
      </w:r>
      <w:r>
        <w:rPr>
          <w:rFonts w:ascii="Book Antiqua" w:hAnsi="Book Antiqua"/>
        </w:rPr>
        <w:t>: 536-542 [PMID: 26891243 DOI: 10.1016/j.pharep.2016.01.005]</w:t>
      </w:r>
    </w:p>
    <w:p w14:paraId="7EC8D5A4" w14:textId="77777777" w:rsidR="00F677E8" w:rsidRDefault="001B2B52">
      <w:pPr>
        <w:spacing w:line="360" w:lineRule="auto"/>
        <w:jc w:val="both"/>
        <w:rPr>
          <w:rFonts w:ascii="Book Antiqua" w:hAnsi="Book Antiqua"/>
        </w:rPr>
      </w:pPr>
      <w:r>
        <w:rPr>
          <w:rFonts w:ascii="Book Antiqua" w:hAnsi="Book Antiqua"/>
        </w:rPr>
        <w:t xml:space="preserve">55 </w:t>
      </w:r>
      <w:proofErr w:type="spellStart"/>
      <w:r>
        <w:rPr>
          <w:rFonts w:ascii="Book Antiqua" w:hAnsi="Book Antiqua"/>
          <w:b/>
          <w:bCs/>
        </w:rPr>
        <w:t>Klawitter</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Nashan</w:t>
      </w:r>
      <w:proofErr w:type="spellEnd"/>
      <w:r>
        <w:rPr>
          <w:rFonts w:ascii="Book Antiqua" w:hAnsi="Book Antiqua"/>
        </w:rPr>
        <w:t xml:space="preserve"> B, Christians U. </w:t>
      </w:r>
      <w:proofErr w:type="spellStart"/>
      <w:r>
        <w:rPr>
          <w:rFonts w:ascii="Book Antiqua" w:hAnsi="Book Antiqua"/>
        </w:rPr>
        <w:t>Everolimus</w:t>
      </w:r>
      <w:proofErr w:type="spellEnd"/>
      <w:r>
        <w:rPr>
          <w:rFonts w:ascii="Book Antiqua" w:hAnsi="Book Antiqua"/>
        </w:rPr>
        <w:t xml:space="preserve"> and </w:t>
      </w:r>
      <w:proofErr w:type="spellStart"/>
      <w:r>
        <w:rPr>
          <w:rFonts w:ascii="Book Antiqua" w:hAnsi="Book Antiqua"/>
        </w:rPr>
        <w:t>sirolimus</w:t>
      </w:r>
      <w:proofErr w:type="spellEnd"/>
      <w:r>
        <w:rPr>
          <w:rFonts w:ascii="Book Antiqua" w:hAnsi="Book Antiqua"/>
        </w:rPr>
        <w:t xml:space="preserve"> in transplantation-related but different. </w:t>
      </w:r>
      <w:r>
        <w:rPr>
          <w:rFonts w:ascii="Book Antiqua" w:hAnsi="Book Antiqua"/>
          <w:i/>
          <w:iCs/>
        </w:rPr>
        <w:t xml:space="preserve">Expert </w:t>
      </w:r>
      <w:proofErr w:type="spellStart"/>
      <w:r>
        <w:rPr>
          <w:rFonts w:ascii="Book Antiqua" w:hAnsi="Book Antiqua"/>
          <w:i/>
          <w:iCs/>
        </w:rPr>
        <w:t>Opin</w:t>
      </w:r>
      <w:proofErr w:type="spellEnd"/>
      <w:r>
        <w:rPr>
          <w:rFonts w:ascii="Book Antiqua" w:hAnsi="Book Antiqua"/>
          <w:i/>
          <w:iCs/>
        </w:rPr>
        <w:t xml:space="preserve"> Drug </w:t>
      </w:r>
      <w:proofErr w:type="spellStart"/>
      <w:r>
        <w:rPr>
          <w:rFonts w:ascii="Book Antiqua" w:hAnsi="Book Antiqua"/>
          <w:i/>
          <w:iCs/>
        </w:rPr>
        <w:t>Saf</w:t>
      </w:r>
      <w:proofErr w:type="spellEnd"/>
      <w:r>
        <w:rPr>
          <w:rFonts w:ascii="Book Antiqua" w:hAnsi="Book Antiqua"/>
        </w:rPr>
        <w:t xml:space="preserve"> 2015; </w:t>
      </w:r>
      <w:r>
        <w:rPr>
          <w:rFonts w:ascii="Book Antiqua" w:hAnsi="Book Antiqua"/>
          <w:b/>
          <w:bCs/>
        </w:rPr>
        <w:t>14</w:t>
      </w:r>
      <w:r>
        <w:rPr>
          <w:rFonts w:ascii="Book Antiqua" w:hAnsi="Book Antiqua"/>
        </w:rPr>
        <w:t>: 1055-1070 [PMID: 25912929 DOI: 10.1517/14740338.2015.1040388]</w:t>
      </w:r>
    </w:p>
    <w:p w14:paraId="79B8FC32" w14:textId="77777777" w:rsidR="00F677E8" w:rsidRDefault="001B2B52">
      <w:pPr>
        <w:spacing w:line="360" w:lineRule="auto"/>
        <w:jc w:val="both"/>
        <w:rPr>
          <w:rFonts w:ascii="Book Antiqua" w:hAnsi="Book Antiqua"/>
        </w:rPr>
      </w:pPr>
      <w:r>
        <w:rPr>
          <w:rFonts w:ascii="Book Antiqua" w:hAnsi="Book Antiqua"/>
        </w:rPr>
        <w:t xml:space="preserve">56 </w:t>
      </w:r>
      <w:proofErr w:type="spellStart"/>
      <w:r>
        <w:rPr>
          <w:rFonts w:ascii="Book Antiqua" w:hAnsi="Book Antiqua"/>
          <w:b/>
          <w:bCs/>
        </w:rPr>
        <w:t>Dumortier</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Dharancy</w:t>
      </w:r>
      <w:proofErr w:type="spellEnd"/>
      <w:r>
        <w:rPr>
          <w:rFonts w:ascii="Book Antiqua" w:hAnsi="Book Antiqua"/>
        </w:rPr>
        <w:t xml:space="preserve"> S, </w:t>
      </w:r>
      <w:proofErr w:type="spellStart"/>
      <w:r>
        <w:rPr>
          <w:rFonts w:ascii="Book Antiqua" w:hAnsi="Book Antiqua"/>
        </w:rPr>
        <w:t>Calmus</w:t>
      </w:r>
      <w:proofErr w:type="spellEnd"/>
      <w:r>
        <w:rPr>
          <w:rFonts w:ascii="Book Antiqua" w:hAnsi="Book Antiqua"/>
        </w:rPr>
        <w:t xml:space="preserve"> Y, </w:t>
      </w:r>
      <w:proofErr w:type="spellStart"/>
      <w:r>
        <w:rPr>
          <w:rFonts w:ascii="Book Antiqua" w:hAnsi="Book Antiqua"/>
        </w:rPr>
        <w:t>Duvoux</w:t>
      </w:r>
      <w:proofErr w:type="spellEnd"/>
      <w:r>
        <w:rPr>
          <w:rFonts w:ascii="Book Antiqua" w:hAnsi="Book Antiqua"/>
        </w:rPr>
        <w:t xml:space="preserve"> C, Durand F, </w:t>
      </w:r>
      <w:proofErr w:type="spellStart"/>
      <w:r>
        <w:rPr>
          <w:rFonts w:ascii="Book Antiqua" w:hAnsi="Book Antiqua"/>
        </w:rPr>
        <w:t>Salamé</w:t>
      </w:r>
      <w:proofErr w:type="spellEnd"/>
      <w:r>
        <w:rPr>
          <w:rFonts w:ascii="Book Antiqua" w:hAnsi="Book Antiqua"/>
        </w:rPr>
        <w:t xml:space="preserve"> E, </w:t>
      </w:r>
      <w:proofErr w:type="spellStart"/>
      <w:r>
        <w:rPr>
          <w:rFonts w:ascii="Book Antiqua" w:hAnsi="Book Antiqua"/>
        </w:rPr>
        <w:t>Saliba</w:t>
      </w:r>
      <w:proofErr w:type="spellEnd"/>
      <w:r>
        <w:rPr>
          <w:rFonts w:ascii="Book Antiqua" w:hAnsi="Book Antiqua"/>
        </w:rPr>
        <w:t xml:space="preserve"> F. Use of </w:t>
      </w:r>
      <w:proofErr w:type="spellStart"/>
      <w:r>
        <w:rPr>
          <w:rFonts w:ascii="Book Antiqua" w:hAnsi="Book Antiqua"/>
        </w:rPr>
        <w:t>everolimus</w:t>
      </w:r>
      <w:proofErr w:type="spellEnd"/>
      <w:r>
        <w:rPr>
          <w:rFonts w:ascii="Book Antiqua" w:hAnsi="Book Antiqua"/>
        </w:rPr>
        <w:t xml:space="preserve"> in liver transplantation: The French experience. </w:t>
      </w:r>
      <w:r>
        <w:rPr>
          <w:rFonts w:ascii="Book Antiqua" w:hAnsi="Book Antiqua"/>
          <w:i/>
          <w:iCs/>
        </w:rPr>
        <w:t>Transplant Rev (Orlando)</w:t>
      </w:r>
      <w:r>
        <w:rPr>
          <w:rFonts w:ascii="Book Antiqua" w:hAnsi="Book Antiqua"/>
        </w:rPr>
        <w:t xml:space="preserve"> 2016; </w:t>
      </w:r>
      <w:r>
        <w:rPr>
          <w:rFonts w:ascii="Book Antiqua" w:hAnsi="Book Antiqua"/>
          <w:b/>
          <w:bCs/>
        </w:rPr>
        <w:t>30</w:t>
      </w:r>
      <w:r>
        <w:rPr>
          <w:rFonts w:ascii="Book Antiqua" w:hAnsi="Book Antiqua"/>
        </w:rPr>
        <w:t>: 161-170 [PMID: 27083870 DOI: 10.1016/j.trre.2015.12.003]</w:t>
      </w:r>
    </w:p>
    <w:p w14:paraId="48B001AD" w14:textId="77777777" w:rsidR="00F677E8" w:rsidRDefault="001B2B52">
      <w:pPr>
        <w:spacing w:line="360" w:lineRule="auto"/>
        <w:jc w:val="both"/>
        <w:rPr>
          <w:rFonts w:ascii="Book Antiqua" w:hAnsi="Book Antiqua"/>
        </w:rPr>
      </w:pPr>
      <w:r>
        <w:rPr>
          <w:rFonts w:ascii="Book Antiqua" w:hAnsi="Book Antiqua"/>
        </w:rPr>
        <w:lastRenderedPageBreak/>
        <w:t xml:space="preserve">57 </w:t>
      </w:r>
      <w:r>
        <w:rPr>
          <w:rFonts w:ascii="Book Antiqua" w:hAnsi="Book Antiqua"/>
          <w:b/>
          <w:bCs/>
        </w:rPr>
        <w:t>Arena C</w:t>
      </w:r>
      <w:r>
        <w:rPr>
          <w:rFonts w:ascii="Book Antiqua" w:hAnsi="Book Antiqua"/>
        </w:rPr>
        <w:t xml:space="preserve">, Troiano G, </w:t>
      </w:r>
      <w:proofErr w:type="spellStart"/>
      <w:r>
        <w:rPr>
          <w:rFonts w:ascii="Book Antiqua" w:hAnsi="Book Antiqua"/>
        </w:rPr>
        <w:t>Zhurakivska</w:t>
      </w:r>
      <w:proofErr w:type="spellEnd"/>
      <w:r>
        <w:rPr>
          <w:rFonts w:ascii="Book Antiqua" w:hAnsi="Book Antiqua"/>
        </w:rPr>
        <w:t xml:space="preserve"> K, </w:t>
      </w:r>
      <w:proofErr w:type="spellStart"/>
      <w:r>
        <w:rPr>
          <w:rFonts w:ascii="Book Antiqua" w:hAnsi="Book Antiqua"/>
        </w:rPr>
        <w:t>Nocini</w:t>
      </w:r>
      <w:proofErr w:type="spellEnd"/>
      <w:r>
        <w:rPr>
          <w:rFonts w:ascii="Book Antiqua" w:hAnsi="Book Antiqua"/>
        </w:rPr>
        <w:t xml:space="preserve"> R, Lo </w:t>
      </w:r>
      <w:proofErr w:type="spellStart"/>
      <w:r>
        <w:rPr>
          <w:rFonts w:ascii="Book Antiqua" w:hAnsi="Book Antiqua"/>
        </w:rPr>
        <w:t>Muzio</w:t>
      </w:r>
      <w:proofErr w:type="spellEnd"/>
      <w:r>
        <w:rPr>
          <w:rFonts w:ascii="Book Antiqua" w:hAnsi="Book Antiqua"/>
        </w:rPr>
        <w:t xml:space="preserve"> L. Stomatitis </w:t>
      </w:r>
      <w:proofErr w:type="gramStart"/>
      <w:r>
        <w:rPr>
          <w:rFonts w:ascii="Book Antiqua" w:hAnsi="Book Antiqua"/>
        </w:rPr>
        <w:t>And</w:t>
      </w:r>
      <w:proofErr w:type="gramEnd"/>
      <w:r>
        <w:rPr>
          <w:rFonts w:ascii="Book Antiqua" w:hAnsi="Book Antiqua"/>
        </w:rPr>
        <w:t xml:space="preserve"> </w:t>
      </w:r>
      <w:proofErr w:type="spellStart"/>
      <w:r>
        <w:rPr>
          <w:rFonts w:ascii="Book Antiqua" w:hAnsi="Book Antiqua"/>
        </w:rPr>
        <w:t>Everolimus</w:t>
      </w:r>
      <w:proofErr w:type="spellEnd"/>
      <w:r>
        <w:rPr>
          <w:rFonts w:ascii="Book Antiqua" w:hAnsi="Book Antiqua"/>
        </w:rPr>
        <w:t xml:space="preserve">: A Review Of Current Literature On 8,201 Patients. </w:t>
      </w:r>
      <w:proofErr w:type="spellStart"/>
      <w:r>
        <w:rPr>
          <w:rFonts w:ascii="Book Antiqua" w:hAnsi="Book Antiqua"/>
          <w:i/>
          <w:iCs/>
        </w:rPr>
        <w:t>Onco</w:t>
      </w:r>
      <w:proofErr w:type="spellEnd"/>
      <w:r>
        <w:rPr>
          <w:rFonts w:ascii="Book Antiqua" w:hAnsi="Book Antiqua"/>
          <w:i/>
          <w:iCs/>
        </w:rPr>
        <w:t xml:space="preserve"> Targets </w:t>
      </w:r>
      <w:proofErr w:type="spellStart"/>
      <w:r>
        <w:rPr>
          <w:rFonts w:ascii="Book Antiqua" w:hAnsi="Book Antiqua"/>
          <w:i/>
          <w:iCs/>
        </w:rPr>
        <w:t>Ther</w:t>
      </w:r>
      <w:proofErr w:type="spellEnd"/>
      <w:r>
        <w:rPr>
          <w:rFonts w:ascii="Book Antiqua" w:hAnsi="Book Antiqua"/>
        </w:rPr>
        <w:t xml:space="preserve"> 2019; </w:t>
      </w:r>
      <w:r>
        <w:rPr>
          <w:rFonts w:ascii="Book Antiqua" w:hAnsi="Book Antiqua"/>
          <w:b/>
          <w:bCs/>
        </w:rPr>
        <w:t>12</w:t>
      </w:r>
      <w:r>
        <w:rPr>
          <w:rFonts w:ascii="Book Antiqua" w:hAnsi="Book Antiqua"/>
        </w:rPr>
        <w:t>: 9669-9683 [PMID: 31814732 DOI: 10.2147/OTT.S195121]</w:t>
      </w:r>
    </w:p>
    <w:p w14:paraId="233D18E6" w14:textId="77777777" w:rsidR="00F677E8" w:rsidRDefault="001B2B52">
      <w:pPr>
        <w:spacing w:line="360" w:lineRule="auto"/>
        <w:jc w:val="both"/>
        <w:rPr>
          <w:rFonts w:ascii="Book Antiqua" w:hAnsi="Book Antiqua"/>
        </w:rPr>
      </w:pPr>
      <w:r>
        <w:rPr>
          <w:rFonts w:ascii="Book Antiqua" w:hAnsi="Book Antiqua"/>
        </w:rPr>
        <w:t xml:space="preserve">58 </w:t>
      </w:r>
      <w:proofErr w:type="spellStart"/>
      <w:r>
        <w:rPr>
          <w:rFonts w:ascii="Book Antiqua" w:hAnsi="Book Antiqua"/>
          <w:b/>
          <w:bCs/>
        </w:rPr>
        <w:t>Wasilewicz</w:t>
      </w:r>
      <w:proofErr w:type="spellEnd"/>
      <w:r>
        <w:rPr>
          <w:rFonts w:ascii="Book Antiqua" w:hAnsi="Book Antiqua"/>
          <w:b/>
          <w:bCs/>
        </w:rPr>
        <w:t xml:space="preserve"> MP</w:t>
      </w:r>
      <w:r>
        <w:rPr>
          <w:rFonts w:ascii="Book Antiqua" w:hAnsi="Book Antiqua"/>
        </w:rPr>
        <w:t xml:space="preserve">, </w:t>
      </w:r>
      <w:proofErr w:type="spellStart"/>
      <w:r>
        <w:rPr>
          <w:rFonts w:ascii="Book Antiqua" w:hAnsi="Book Antiqua"/>
        </w:rPr>
        <w:t>Moczydłowska</w:t>
      </w:r>
      <w:proofErr w:type="spellEnd"/>
      <w:r>
        <w:rPr>
          <w:rFonts w:ascii="Book Antiqua" w:hAnsi="Book Antiqua"/>
        </w:rPr>
        <w:t xml:space="preserve"> D, </w:t>
      </w:r>
      <w:proofErr w:type="spellStart"/>
      <w:r>
        <w:rPr>
          <w:rFonts w:ascii="Book Antiqua" w:hAnsi="Book Antiqua"/>
        </w:rPr>
        <w:t>Janik</w:t>
      </w:r>
      <w:proofErr w:type="spellEnd"/>
      <w:r>
        <w:rPr>
          <w:rFonts w:ascii="Book Antiqua" w:hAnsi="Book Antiqua"/>
        </w:rPr>
        <w:t xml:space="preserve"> M, </w:t>
      </w:r>
      <w:proofErr w:type="spellStart"/>
      <w:r>
        <w:rPr>
          <w:rFonts w:ascii="Book Antiqua" w:hAnsi="Book Antiqua"/>
        </w:rPr>
        <w:t>Grąt</w:t>
      </w:r>
      <w:proofErr w:type="spellEnd"/>
      <w:r>
        <w:rPr>
          <w:rFonts w:ascii="Book Antiqua" w:hAnsi="Book Antiqua"/>
        </w:rPr>
        <w:t xml:space="preserve"> M, </w:t>
      </w:r>
      <w:proofErr w:type="spellStart"/>
      <w:r>
        <w:rPr>
          <w:rFonts w:ascii="Book Antiqua" w:hAnsi="Book Antiqua"/>
        </w:rPr>
        <w:t>Zieniewicz</w:t>
      </w:r>
      <w:proofErr w:type="spellEnd"/>
      <w:r>
        <w:rPr>
          <w:rFonts w:ascii="Book Antiqua" w:hAnsi="Book Antiqua"/>
        </w:rPr>
        <w:t xml:space="preserve"> K, </w:t>
      </w:r>
      <w:proofErr w:type="spellStart"/>
      <w:r>
        <w:rPr>
          <w:rFonts w:ascii="Book Antiqua" w:hAnsi="Book Antiqua"/>
        </w:rPr>
        <w:t>Raszeja-Wyszomirska</w:t>
      </w:r>
      <w:proofErr w:type="spellEnd"/>
      <w:r>
        <w:rPr>
          <w:rFonts w:ascii="Book Antiqua" w:hAnsi="Book Antiqua"/>
        </w:rPr>
        <w:t xml:space="preserve"> J. Immunosuppressive treatment with </w:t>
      </w:r>
      <w:proofErr w:type="spellStart"/>
      <w:r>
        <w:rPr>
          <w:rFonts w:ascii="Book Antiqua" w:hAnsi="Book Antiqua"/>
        </w:rPr>
        <w:t>everolimus</w:t>
      </w:r>
      <w:proofErr w:type="spellEnd"/>
      <w:r>
        <w:rPr>
          <w:rFonts w:ascii="Book Antiqua" w:hAnsi="Book Antiqua"/>
        </w:rPr>
        <w:t xml:space="preserve"> in patients after liver transplant: 4 years of single-center experience. </w:t>
      </w:r>
      <w:r>
        <w:rPr>
          <w:rFonts w:ascii="Book Antiqua" w:hAnsi="Book Antiqua"/>
          <w:i/>
          <w:iCs/>
        </w:rPr>
        <w:t>Pol Arch Intern Med</w:t>
      </w:r>
      <w:r>
        <w:rPr>
          <w:rFonts w:ascii="Book Antiqua" w:hAnsi="Book Antiqua"/>
        </w:rPr>
        <w:t xml:space="preserve"> 2019; </w:t>
      </w:r>
      <w:r>
        <w:rPr>
          <w:rFonts w:ascii="Book Antiqua" w:hAnsi="Book Antiqua"/>
          <w:b/>
          <w:bCs/>
        </w:rPr>
        <w:t>129</w:t>
      </w:r>
      <w:r>
        <w:rPr>
          <w:rFonts w:ascii="Book Antiqua" w:hAnsi="Book Antiqua"/>
        </w:rPr>
        <w:t>: 686-691 [PMID: 31502586 DOI: 10.20452/pamw.14968]</w:t>
      </w:r>
    </w:p>
    <w:p w14:paraId="79F0FB3B" w14:textId="77777777" w:rsidR="00F677E8" w:rsidRDefault="001B2B52">
      <w:pPr>
        <w:spacing w:line="360" w:lineRule="auto"/>
        <w:jc w:val="both"/>
        <w:rPr>
          <w:rFonts w:ascii="Book Antiqua" w:hAnsi="Book Antiqua"/>
        </w:rPr>
      </w:pPr>
      <w:r>
        <w:rPr>
          <w:rFonts w:ascii="Book Antiqua" w:hAnsi="Book Antiqua"/>
        </w:rPr>
        <w:t xml:space="preserve">59 </w:t>
      </w:r>
      <w:r>
        <w:rPr>
          <w:rFonts w:ascii="Book Antiqua" w:hAnsi="Book Antiqua"/>
          <w:b/>
          <w:bCs/>
        </w:rPr>
        <w:t>Huynh H</w:t>
      </w:r>
      <w:r>
        <w:rPr>
          <w:rFonts w:ascii="Book Antiqua" w:hAnsi="Book Antiqua"/>
        </w:rPr>
        <w:t xml:space="preserve">, Ngo VC, </w:t>
      </w:r>
      <w:proofErr w:type="spellStart"/>
      <w:r>
        <w:rPr>
          <w:rFonts w:ascii="Book Antiqua" w:hAnsi="Book Antiqua"/>
        </w:rPr>
        <w:t>Koong</w:t>
      </w:r>
      <w:proofErr w:type="spellEnd"/>
      <w:r>
        <w:rPr>
          <w:rFonts w:ascii="Book Antiqua" w:hAnsi="Book Antiqua"/>
        </w:rPr>
        <w:t xml:space="preserve"> HN, Poon D, Choo SP, </w:t>
      </w:r>
      <w:proofErr w:type="spellStart"/>
      <w:r>
        <w:rPr>
          <w:rFonts w:ascii="Book Antiqua" w:hAnsi="Book Antiqua"/>
        </w:rPr>
        <w:t>Thng</w:t>
      </w:r>
      <w:proofErr w:type="spellEnd"/>
      <w:r>
        <w:rPr>
          <w:rFonts w:ascii="Book Antiqua" w:hAnsi="Book Antiqua"/>
        </w:rPr>
        <w:t xml:space="preserve"> CH, Chow P, Ong HS, Chung A, Soo KC. Sorafenib and rapamycin induce growth suppression in mouse models of hepatocellular carcinoma. </w:t>
      </w:r>
      <w:r>
        <w:rPr>
          <w:rFonts w:ascii="Book Antiqua" w:hAnsi="Book Antiqua"/>
          <w:i/>
          <w:iCs/>
        </w:rPr>
        <w:t>J Cell Mol Med</w:t>
      </w:r>
      <w:r>
        <w:rPr>
          <w:rFonts w:ascii="Book Antiqua" w:hAnsi="Book Antiqua"/>
        </w:rPr>
        <w:t xml:space="preserve"> 2009; </w:t>
      </w:r>
      <w:r>
        <w:rPr>
          <w:rFonts w:ascii="Book Antiqua" w:hAnsi="Book Antiqua"/>
          <w:b/>
          <w:bCs/>
        </w:rPr>
        <w:t>13</w:t>
      </w:r>
      <w:r>
        <w:rPr>
          <w:rFonts w:ascii="Book Antiqua" w:hAnsi="Book Antiqua"/>
        </w:rPr>
        <w:t>: 2673-2683 [PMID: 19220580 DOI: 10.1111/j.1582-4934.2009.00692.x]</w:t>
      </w:r>
    </w:p>
    <w:p w14:paraId="2CE2F1CF" w14:textId="77777777" w:rsidR="00F677E8" w:rsidRDefault="001B2B52">
      <w:pPr>
        <w:spacing w:line="360" w:lineRule="auto"/>
        <w:jc w:val="both"/>
        <w:rPr>
          <w:rFonts w:ascii="Book Antiqua" w:hAnsi="Book Antiqua"/>
        </w:rPr>
      </w:pPr>
      <w:r>
        <w:rPr>
          <w:rFonts w:ascii="Book Antiqua" w:hAnsi="Book Antiqua"/>
        </w:rPr>
        <w:t xml:space="preserve">60 </w:t>
      </w:r>
      <w:r>
        <w:rPr>
          <w:rFonts w:ascii="Book Antiqua" w:hAnsi="Book Antiqua"/>
          <w:b/>
          <w:bCs/>
        </w:rPr>
        <w:t>Gomez-Martin C</w:t>
      </w:r>
      <w:r>
        <w:rPr>
          <w:rFonts w:ascii="Book Antiqua" w:hAnsi="Book Antiqua"/>
        </w:rPr>
        <w:t xml:space="preserve">, Bustamante J, </w:t>
      </w:r>
      <w:proofErr w:type="spellStart"/>
      <w:r>
        <w:rPr>
          <w:rFonts w:ascii="Book Antiqua" w:hAnsi="Book Antiqua"/>
        </w:rPr>
        <w:t>Castroagudin</w:t>
      </w:r>
      <w:proofErr w:type="spellEnd"/>
      <w:r>
        <w:rPr>
          <w:rFonts w:ascii="Book Antiqua" w:hAnsi="Book Antiqua"/>
        </w:rPr>
        <w:t xml:space="preserve"> JF, Salcedo M, </w:t>
      </w:r>
      <w:proofErr w:type="spellStart"/>
      <w:r>
        <w:rPr>
          <w:rFonts w:ascii="Book Antiqua" w:hAnsi="Book Antiqua"/>
        </w:rPr>
        <w:t>Garralda</w:t>
      </w:r>
      <w:proofErr w:type="spellEnd"/>
      <w:r>
        <w:rPr>
          <w:rFonts w:ascii="Book Antiqua" w:hAnsi="Book Antiqua"/>
        </w:rPr>
        <w:t xml:space="preserve"> E, </w:t>
      </w:r>
      <w:proofErr w:type="spellStart"/>
      <w:r>
        <w:rPr>
          <w:rFonts w:ascii="Book Antiqua" w:hAnsi="Book Antiqua"/>
        </w:rPr>
        <w:t>Testillano</w:t>
      </w:r>
      <w:proofErr w:type="spellEnd"/>
      <w:r>
        <w:rPr>
          <w:rFonts w:ascii="Book Antiqua" w:hAnsi="Book Antiqua"/>
        </w:rPr>
        <w:t xml:space="preserve"> M, Herrero I, </w:t>
      </w:r>
      <w:proofErr w:type="spellStart"/>
      <w:r>
        <w:rPr>
          <w:rFonts w:ascii="Book Antiqua" w:hAnsi="Book Antiqua"/>
        </w:rPr>
        <w:t>Matilla</w:t>
      </w:r>
      <w:proofErr w:type="spellEnd"/>
      <w:r>
        <w:rPr>
          <w:rFonts w:ascii="Book Antiqua" w:hAnsi="Book Antiqua"/>
        </w:rPr>
        <w:t xml:space="preserve"> A, </w:t>
      </w:r>
      <w:proofErr w:type="spellStart"/>
      <w:r>
        <w:rPr>
          <w:rFonts w:ascii="Book Antiqua" w:hAnsi="Book Antiqua"/>
        </w:rPr>
        <w:t>Sangro</w:t>
      </w:r>
      <w:proofErr w:type="spellEnd"/>
      <w:r>
        <w:rPr>
          <w:rFonts w:ascii="Book Antiqua" w:hAnsi="Book Antiqua"/>
        </w:rPr>
        <w:t xml:space="preserve"> B. Efficacy and safety of sorafenib in combination with mammalian target of rapamycin inhibitors for recurrent hepatocellular carcinoma after liver transplantation. </w:t>
      </w:r>
      <w:r>
        <w:rPr>
          <w:rFonts w:ascii="Book Antiqua" w:hAnsi="Book Antiqua"/>
          <w:i/>
          <w:iCs/>
        </w:rPr>
        <w:t xml:space="preserve">Liver </w:t>
      </w:r>
      <w:proofErr w:type="spellStart"/>
      <w:r>
        <w:rPr>
          <w:rFonts w:ascii="Book Antiqua" w:hAnsi="Book Antiqua"/>
          <w:i/>
          <w:iCs/>
        </w:rPr>
        <w:t>Transpl</w:t>
      </w:r>
      <w:proofErr w:type="spellEnd"/>
      <w:r>
        <w:rPr>
          <w:rFonts w:ascii="Book Antiqua" w:hAnsi="Book Antiqua"/>
        </w:rPr>
        <w:t xml:space="preserve"> 2012; </w:t>
      </w:r>
      <w:r>
        <w:rPr>
          <w:rFonts w:ascii="Book Antiqua" w:hAnsi="Book Antiqua"/>
          <w:b/>
          <w:bCs/>
        </w:rPr>
        <w:t>18</w:t>
      </w:r>
      <w:r>
        <w:rPr>
          <w:rFonts w:ascii="Book Antiqua" w:hAnsi="Book Antiqua"/>
        </w:rPr>
        <w:t>: 45-52 [PMID: 21932373 DOI: 10.1002/lt.22434]</w:t>
      </w:r>
    </w:p>
    <w:p w14:paraId="196350EB" w14:textId="77777777" w:rsidR="00F677E8" w:rsidRDefault="001B2B52">
      <w:pPr>
        <w:spacing w:line="360" w:lineRule="auto"/>
        <w:jc w:val="both"/>
        <w:rPr>
          <w:rFonts w:ascii="Book Antiqua" w:hAnsi="Book Antiqua"/>
        </w:rPr>
      </w:pPr>
      <w:r>
        <w:rPr>
          <w:rFonts w:ascii="Book Antiqua" w:hAnsi="Book Antiqua"/>
        </w:rPr>
        <w:t xml:space="preserve">61 </w:t>
      </w:r>
      <w:r>
        <w:rPr>
          <w:rFonts w:ascii="Book Antiqua" w:hAnsi="Book Antiqua"/>
          <w:b/>
          <w:bCs/>
        </w:rPr>
        <w:t>Na GH</w:t>
      </w:r>
      <w:r>
        <w:rPr>
          <w:rFonts w:ascii="Book Antiqua" w:hAnsi="Book Antiqua"/>
        </w:rPr>
        <w:t xml:space="preserve">, Hong TH, You YK, Kim DG. Clinical analysis of patients with hepatocellular carcinoma recurrence after living-donor liver transplantation. </w:t>
      </w:r>
      <w:r>
        <w:rPr>
          <w:rFonts w:ascii="Book Antiqua" w:hAnsi="Book Antiqua"/>
          <w:i/>
          <w:iCs/>
        </w:rPr>
        <w:t>World J Gastroenterol</w:t>
      </w:r>
      <w:r>
        <w:rPr>
          <w:rFonts w:ascii="Book Antiqua" w:hAnsi="Book Antiqua"/>
        </w:rPr>
        <w:t xml:space="preserve"> 2016; </w:t>
      </w:r>
      <w:r>
        <w:rPr>
          <w:rFonts w:ascii="Book Antiqua" w:hAnsi="Book Antiqua"/>
          <w:b/>
          <w:bCs/>
        </w:rPr>
        <w:t>22</w:t>
      </w:r>
      <w:r>
        <w:rPr>
          <w:rFonts w:ascii="Book Antiqua" w:hAnsi="Book Antiqua"/>
        </w:rPr>
        <w:t>: 5790-5799 [PMID: 27433092 DOI: 10.3748/wjg.v22.i25.5790]</w:t>
      </w:r>
    </w:p>
    <w:p w14:paraId="1223FC20" w14:textId="77777777" w:rsidR="00F677E8" w:rsidRDefault="001B2B52">
      <w:pPr>
        <w:spacing w:line="360" w:lineRule="auto"/>
        <w:jc w:val="both"/>
        <w:rPr>
          <w:rFonts w:ascii="Book Antiqua" w:hAnsi="Book Antiqua"/>
        </w:rPr>
      </w:pPr>
      <w:r>
        <w:rPr>
          <w:rFonts w:ascii="Book Antiqua" w:hAnsi="Book Antiqua"/>
        </w:rPr>
        <w:t xml:space="preserve">62 </w:t>
      </w:r>
      <w:r>
        <w:rPr>
          <w:rFonts w:ascii="Book Antiqua" w:hAnsi="Book Antiqua"/>
          <w:b/>
          <w:bCs/>
        </w:rPr>
        <w:t>Kudo M,</w:t>
      </w:r>
      <w:r>
        <w:rPr>
          <w:rFonts w:ascii="Book Antiqua" w:hAnsi="Book Antiqua"/>
        </w:rPr>
        <w:t xml:space="preserve"> Finn RS, Qin S, Han KH, Ikeda K, </w:t>
      </w:r>
      <w:proofErr w:type="spellStart"/>
      <w:r>
        <w:rPr>
          <w:rFonts w:ascii="Book Antiqua" w:hAnsi="Book Antiqua"/>
        </w:rPr>
        <w:t>Piscaglia</w:t>
      </w:r>
      <w:proofErr w:type="spellEnd"/>
      <w:r>
        <w:rPr>
          <w:rFonts w:ascii="Book Antiqua" w:hAnsi="Book Antiqua"/>
        </w:rPr>
        <w:t xml:space="preserve"> F, Baron A, Park JW, Han G, Jassem J, Blanc JF, Vogel A, </w:t>
      </w:r>
      <w:proofErr w:type="spellStart"/>
      <w:r>
        <w:rPr>
          <w:rFonts w:ascii="Book Antiqua" w:hAnsi="Book Antiqua"/>
        </w:rPr>
        <w:t>Komov</w:t>
      </w:r>
      <w:proofErr w:type="spellEnd"/>
      <w:r>
        <w:rPr>
          <w:rFonts w:ascii="Book Antiqua" w:hAnsi="Book Antiqua"/>
        </w:rPr>
        <w:t xml:space="preserve"> D, Evans TRJ, Lopez C, </w:t>
      </w:r>
      <w:proofErr w:type="spellStart"/>
      <w:r>
        <w:rPr>
          <w:rFonts w:ascii="Book Antiqua" w:hAnsi="Book Antiqua"/>
        </w:rPr>
        <w:t>Dutcus</w:t>
      </w:r>
      <w:proofErr w:type="spellEnd"/>
      <w:r>
        <w:rPr>
          <w:rFonts w:ascii="Book Antiqua" w:hAnsi="Book Antiqua"/>
        </w:rPr>
        <w:t xml:space="preserve"> C, </w:t>
      </w:r>
      <w:proofErr w:type="spellStart"/>
      <w:r>
        <w:rPr>
          <w:rFonts w:ascii="Book Antiqua" w:hAnsi="Book Antiqua"/>
        </w:rPr>
        <w:t>Guo</w:t>
      </w:r>
      <w:proofErr w:type="spellEnd"/>
      <w:r>
        <w:rPr>
          <w:rFonts w:ascii="Book Antiqua" w:hAnsi="Book Antiqua"/>
        </w:rPr>
        <w:t xml:space="preserve"> M, Saito K, </w:t>
      </w:r>
      <w:proofErr w:type="spellStart"/>
      <w:r>
        <w:rPr>
          <w:rFonts w:ascii="Book Antiqua" w:hAnsi="Book Antiqua"/>
        </w:rPr>
        <w:t>Kraljevic</w:t>
      </w:r>
      <w:proofErr w:type="spellEnd"/>
      <w:r>
        <w:rPr>
          <w:rFonts w:ascii="Book Antiqua" w:hAnsi="Book Antiqua"/>
        </w:rPr>
        <w:t xml:space="preserve"> S, </w:t>
      </w:r>
      <w:proofErr w:type="spellStart"/>
      <w:r>
        <w:rPr>
          <w:rFonts w:ascii="Book Antiqua" w:hAnsi="Book Antiqua"/>
        </w:rPr>
        <w:t>Tamai</w:t>
      </w:r>
      <w:proofErr w:type="spellEnd"/>
      <w:r>
        <w:rPr>
          <w:rFonts w:ascii="Book Antiqua" w:hAnsi="Book Antiqua"/>
        </w:rPr>
        <w:t xml:space="preserve"> T, Ren M, Cheng AL. Lenvatinib vs sorafenib in first-line treatment of patients with unresectable hepatocellular carcinoma: a </w:t>
      </w:r>
      <w:proofErr w:type="spellStart"/>
      <w:r>
        <w:rPr>
          <w:rFonts w:ascii="Book Antiqua" w:hAnsi="Book Antiqua"/>
        </w:rPr>
        <w:t>randomised</w:t>
      </w:r>
      <w:proofErr w:type="spellEnd"/>
      <w:r>
        <w:rPr>
          <w:rFonts w:ascii="Book Antiqua" w:hAnsi="Book Antiqua"/>
        </w:rPr>
        <w:t xml:space="preserve"> phase 3 non-inferiority trial. </w:t>
      </w:r>
      <w:r>
        <w:rPr>
          <w:rFonts w:ascii="Book Antiqua" w:hAnsi="Book Antiqua"/>
          <w:i/>
        </w:rPr>
        <w:t xml:space="preserve">Lancet </w:t>
      </w:r>
      <w:r>
        <w:rPr>
          <w:rFonts w:ascii="Book Antiqua" w:hAnsi="Book Antiqua"/>
        </w:rPr>
        <w:t xml:space="preserve">2018; </w:t>
      </w:r>
      <w:r>
        <w:rPr>
          <w:rFonts w:ascii="Book Antiqua" w:hAnsi="Book Antiqua"/>
          <w:b/>
        </w:rPr>
        <w:t>391</w:t>
      </w:r>
      <w:r w:rsidRPr="00D24D67">
        <w:rPr>
          <w:rFonts w:ascii="Book Antiqua" w:hAnsi="Book Antiqua"/>
          <w:bCs/>
        </w:rPr>
        <w:t>:</w:t>
      </w:r>
      <w:r>
        <w:rPr>
          <w:rFonts w:ascii="Book Antiqua" w:hAnsi="Book Antiqua"/>
        </w:rPr>
        <w:t xml:space="preserve"> 1163-1173 [DOI:</w:t>
      </w:r>
      <w:r>
        <w:rPr>
          <w:rFonts w:ascii="Book Antiqua" w:hAnsi="Book Antiqua" w:hint="eastAsia"/>
          <w:lang w:eastAsia="zh-CN"/>
        </w:rPr>
        <w:t xml:space="preserve"> </w:t>
      </w:r>
      <w:r>
        <w:rPr>
          <w:rFonts w:ascii="Book Antiqua" w:hAnsi="Book Antiqua"/>
        </w:rPr>
        <w:t>10.1016/s0140-6736(18)30207-1]</w:t>
      </w:r>
    </w:p>
    <w:p w14:paraId="098C064F" w14:textId="77777777" w:rsidR="00F677E8" w:rsidRDefault="001B2B52">
      <w:pPr>
        <w:spacing w:line="360" w:lineRule="auto"/>
        <w:jc w:val="both"/>
        <w:rPr>
          <w:rFonts w:ascii="Book Antiqua" w:hAnsi="Book Antiqua"/>
        </w:rPr>
      </w:pPr>
      <w:r>
        <w:rPr>
          <w:rFonts w:ascii="Book Antiqua" w:hAnsi="Book Antiqua"/>
        </w:rPr>
        <w:t xml:space="preserve">63 </w:t>
      </w:r>
      <w:proofErr w:type="spellStart"/>
      <w:r>
        <w:rPr>
          <w:rFonts w:ascii="Book Antiqua" w:hAnsi="Book Antiqua"/>
          <w:b/>
          <w:bCs/>
        </w:rPr>
        <w:t>Ferlay</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Soerjomataram</w:t>
      </w:r>
      <w:proofErr w:type="spellEnd"/>
      <w:r>
        <w:rPr>
          <w:rFonts w:ascii="Book Antiqua" w:hAnsi="Book Antiqua"/>
        </w:rPr>
        <w:t xml:space="preserve"> I, </w:t>
      </w:r>
      <w:proofErr w:type="spellStart"/>
      <w:r>
        <w:rPr>
          <w:rFonts w:ascii="Book Antiqua" w:hAnsi="Book Antiqua"/>
        </w:rPr>
        <w:t>Dikshit</w:t>
      </w:r>
      <w:proofErr w:type="spellEnd"/>
      <w:r>
        <w:rPr>
          <w:rFonts w:ascii="Book Antiqua" w:hAnsi="Book Antiqua"/>
        </w:rPr>
        <w:t xml:space="preserve"> R, </w:t>
      </w:r>
      <w:proofErr w:type="spellStart"/>
      <w:r>
        <w:rPr>
          <w:rFonts w:ascii="Book Antiqua" w:hAnsi="Book Antiqua"/>
        </w:rPr>
        <w:t>Eser</w:t>
      </w:r>
      <w:proofErr w:type="spellEnd"/>
      <w:r>
        <w:rPr>
          <w:rFonts w:ascii="Book Antiqua" w:hAnsi="Book Antiqua"/>
        </w:rPr>
        <w:t xml:space="preserve"> S, Mathers C, </w:t>
      </w:r>
      <w:proofErr w:type="spellStart"/>
      <w:r>
        <w:rPr>
          <w:rFonts w:ascii="Book Antiqua" w:hAnsi="Book Antiqua"/>
        </w:rPr>
        <w:t>Rebelo</w:t>
      </w:r>
      <w:proofErr w:type="spellEnd"/>
      <w:r>
        <w:rPr>
          <w:rFonts w:ascii="Book Antiqua" w:hAnsi="Book Antiqua"/>
        </w:rPr>
        <w:t xml:space="preserve"> M, </w:t>
      </w:r>
      <w:proofErr w:type="spellStart"/>
      <w:r>
        <w:rPr>
          <w:rFonts w:ascii="Book Antiqua" w:hAnsi="Book Antiqua"/>
        </w:rPr>
        <w:t>Parkin</w:t>
      </w:r>
      <w:proofErr w:type="spellEnd"/>
      <w:r>
        <w:rPr>
          <w:rFonts w:ascii="Book Antiqua" w:hAnsi="Book Antiqua"/>
        </w:rPr>
        <w:t xml:space="preserve"> DM, Forman D, Bray F. Cancer incidence and mortality worldwide: sources, methods and major patterns in GLOBOCAN 2012. </w:t>
      </w:r>
      <w:r>
        <w:rPr>
          <w:rFonts w:ascii="Book Antiqua" w:hAnsi="Book Antiqua"/>
          <w:i/>
          <w:iCs/>
        </w:rPr>
        <w:t>Int J Cancer</w:t>
      </w:r>
      <w:r>
        <w:rPr>
          <w:rFonts w:ascii="Book Antiqua" w:hAnsi="Book Antiqua"/>
        </w:rPr>
        <w:t xml:space="preserve"> 2015; </w:t>
      </w:r>
      <w:r>
        <w:rPr>
          <w:rFonts w:ascii="Book Antiqua" w:hAnsi="Book Antiqua"/>
          <w:b/>
          <w:bCs/>
        </w:rPr>
        <w:t>136</w:t>
      </w:r>
      <w:r>
        <w:rPr>
          <w:rFonts w:ascii="Book Antiqua" w:hAnsi="Book Antiqua"/>
        </w:rPr>
        <w:t>: E359-E386 [PMID: 25220842 DOI: 10.1002/ijc.29210]</w:t>
      </w:r>
    </w:p>
    <w:p w14:paraId="5BDABE65" w14:textId="77777777" w:rsidR="00F677E8" w:rsidRDefault="001B2B52">
      <w:pPr>
        <w:spacing w:line="360" w:lineRule="auto"/>
        <w:jc w:val="both"/>
        <w:rPr>
          <w:rFonts w:ascii="Book Antiqua" w:hAnsi="Book Antiqua"/>
        </w:rPr>
      </w:pPr>
      <w:r>
        <w:rPr>
          <w:rFonts w:ascii="Book Antiqua" w:hAnsi="Book Antiqua"/>
        </w:rPr>
        <w:t xml:space="preserve">64 </w:t>
      </w:r>
      <w:r>
        <w:rPr>
          <w:rFonts w:ascii="Book Antiqua" w:hAnsi="Book Antiqua"/>
          <w:b/>
          <w:bCs/>
        </w:rPr>
        <w:t>Yamamoto Y</w:t>
      </w:r>
      <w:r>
        <w:rPr>
          <w:rFonts w:ascii="Book Antiqua" w:hAnsi="Book Antiqua"/>
        </w:rPr>
        <w:t xml:space="preserve">, Matsui J, Matsushima T, </w:t>
      </w:r>
      <w:proofErr w:type="spellStart"/>
      <w:r>
        <w:rPr>
          <w:rFonts w:ascii="Book Antiqua" w:hAnsi="Book Antiqua"/>
        </w:rPr>
        <w:t>Obaishi</w:t>
      </w:r>
      <w:proofErr w:type="spellEnd"/>
      <w:r>
        <w:rPr>
          <w:rFonts w:ascii="Book Antiqua" w:hAnsi="Book Antiqua"/>
        </w:rPr>
        <w:t xml:space="preserve"> H, Miyazaki K, Nakamura K, </w:t>
      </w:r>
      <w:proofErr w:type="spellStart"/>
      <w:r>
        <w:rPr>
          <w:rFonts w:ascii="Book Antiqua" w:hAnsi="Book Antiqua"/>
        </w:rPr>
        <w:t>Tohyama</w:t>
      </w:r>
      <w:proofErr w:type="spellEnd"/>
      <w:r>
        <w:rPr>
          <w:rFonts w:ascii="Book Antiqua" w:hAnsi="Book Antiqua"/>
        </w:rPr>
        <w:t xml:space="preserve"> O, </w:t>
      </w:r>
      <w:proofErr w:type="spellStart"/>
      <w:r>
        <w:rPr>
          <w:rFonts w:ascii="Book Antiqua" w:hAnsi="Book Antiqua"/>
        </w:rPr>
        <w:t>Semba</w:t>
      </w:r>
      <w:proofErr w:type="spellEnd"/>
      <w:r>
        <w:rPr>
          <w:rFonts w:ascii="Book Antiqua" w:hAnsi="Book Antiqua"/>
        </w:rPr>
        <w:t xml:space="preserve"> T, Yamaguchi A, Hoshi SS, Mimura F, Haneda T, Fukuda Y, </w:t>
      </w:r>
      <w:proofErr w:type="spellStart"/>
      <w:r>
        <w:rPr>
          <w:rFonts w:ascii="Book Antiqua" w:hAnsi="Book Antiqua"/>
        </w:rPr>
        <w:t>Kamata</w:t>
      </w:r>
      <w:proofErr w:type="spellEnd"/>
      <w:r>
        <w:rPr>
          <w:rFonts w:ascii="Book Antiqua" w:hAnsi="Book Antiqua"/>
        </w:rPr>
        <w:t xml:space="preserve"> JI, </w:t>
      </w:r>
      <w:r>
        <w:rPr>
          <w:rFonts w:ascii="Book Antiqua" w:hAnsi="Book Antiqua"/>
        </w:rPr>
        <w:lastRenderedPageBreak/>
        <w:t xml:space="preserve">Takahashi K, </w:t>
      </w:r>
      <w:proofErr w:type="spellStart"/>
      <w:r>
        <w:rPr>
          <w:rFonts w:ascii="Book Antiqua" w:hAnsi="Book Antiqua"/>
        </w:rPr>
        <w:t>Matsukura</w:t>
      </w:r>
      <w:proofErr w:type="spellEnd"/>
      <w:r>
        <w:rPr>
          <w:rFonts w:ascii="Book Antiqua" w:hAnsi="Book Antiqua"/>
        </w:rPr>
        <w:t xml:space="preserve"> M, Wakabayashi T, Asada M, </w:t>
      </w:r>
      <w:proofErr w:type="spellStart"/>
      <w:r>
        <w:rPr>
          <w:rFonts w:ascii="Book Antiqua" w:hAnsi="Book Antiqua"/>
        </w:rPr>
        <w:t>Nomoto</w:t>
      </w:r>
      <w:proofErr w:type="spellEnd"/>
      <w:r>
        <w:rPr>
          <w:rFonts w:ascii="Book Antiqua" w:hAnsi="Book Antiqua"/>
        </w:rPr>
        <w:t xml:space="preserve"> KI, Watanabe T, </w:t>
      </w:r>
      <w:proofErr w:type="spellStart"/>
      <w:r>
        <w:rPr>
          <w:rFonts w:ascii="Book Antiqua" w:hAnsi="Book Antiqua"/>
        </w:rPr>
        <w:t>Dezso</w:t>
      </w:r>
      <w:proofErr w:type="spellEnd"/>
      <w:r>
        <w:rPr>
          <w:rFonts w:ascii="Book Antiqua" w:hAnsi="Book Antiqua"/>
        </w:rPr>
        <w:t xml:space="preserve"> Z, </w:t>
      </w:r>
      <w:proofErr w:type="spellStart"/>
      <w:r>
        <w:rPr>
          <w:rFonts w:ascii="Book Antiqua" w:hAnsi="Book Antiqua"/>
        </w:rPr>
        <w:t>Yoshimatsu</w:t>
      </w:r>
      <w:proofErr w:type="spellEnd"/>
      <w:r>
        <w:rPr>
          <w:rFonts w:ascii="Book Antiqua" w:hAnsi="Book Antiqua"/>
        </w:rPr>
        <w:t xml:space="preserve"> K, </w:t>
      </w:r>
      <w:proofErr w:type="spellStart"/>
      <w:r>
        <w:rPr>
          <w:rFonts w:ascii="Book Antiqua" w:hAnsi="Book Antiqua"/>
        </w:rPr>
        <w:t>Funahashi</w:t>
      </w:r>
      <w:proofErr w:type="spellEnd"/>
      <w:r>
        <w:rPr>
          <w:rFonts w:ascii="Book Antiqua" w:hAnsi="Book Antiqua"/>
        </w:rPr>
        <w:t xml:space="preserve"> Y, </w:t>
      </w:r>
      <w:proofErr w:type="spellStart"/>
      <w:r>
        <w:rPr>
          <w:rFonts w:ascii="Book Antiqua" w:hAnsi="Book Antiqua"/>
        </w:rPr>
        <w:t>Tsuruoka</w:t>
      </w:r>
      <w:proofErr w:type="spellEnd"/>
      <w:r>
        <w:rPr>
          <w:rFonts w:ascii="Book Antiqua" w:hAnsi="Book Antiqua"/>
        </w:rPr>
        <w:t xml:space="preserve"> A. Lenvatinib, an angiogenesis inhibitor targeting VEGFR/FGFR, shows broad antitumor activity in human tumor xenograft models associated with </w:t>
      </w:r>
      <w:proofErr w:type="spellStart"/>
      <w:r>
        <w:rPr>
          <w:rFonts w:ascii="Book Antiqua" w:hAnsi="Book Antiqua"/>
        </w:rPr>
        <w:t>microvessel</w:t>
      </w:r>
      <w:proofErr w:type="spellEnd"/>
      <w:r>
        <w:rPr>
          <w:rFonts w:ascii="Book Antiqua" w:hAnsi="Book Antiqua"/>
        </w:rPr>
        <w:t xml:space="preserve"> density and </w:t>
      </w:r>
      <w:proofErr w:type="spellStart"/>
      <w:r>
        <w:rPr>
          <w:rFonts w:ascii="Book Antiqua" w:hAnsi="Book Antiqua"/>
        </w:rPr>
        <w:t>pericyte</w:t>
      </w:r>
      <w:proofErr w:type="spellEnd"/>
      <w:r>
        <w:rPr>
          <w:rFonts w:ascii="Book Antiqua" w:hAnsi="Book Antiqua"/>
        </w:rPr>
        <w:t xml:space="preserve"> coverage. </w:t>
      </w:r>
      <w:proofErr w:type="spellStart"/>
      <w:r>
        <w:rPr>
          <w:rFonts w:ascii="Book Antiqua" w:hAnsi="Book Antiqua"/>
          <w:i/>
          <w:iCs/>
        </w:rPr>
        <w:t>Vasc</w:t>
      </w:r>
      <w:proofErr w:type="spellEnd"/>
      <w:r>
        <w:rPr>
          <w:rFonts w:ascii="Book Antiqua" w:hAnsi="Book Antiqua"/>
          <w:i/>
          <w:iCs/>
        </w:rPr>
        <w:t xml:space="preserve"> Cell</w:t>
      </w:r>
      <w:r>
        <w:rPr>
          <w:rFonts w:ascii="Book Antiqua" w:hAnsi="Book Antiqua"/>
        </w:rPr>
        <w:t xml:space="preserve"> 2014; </w:t>
      </w:r>
      <w:r>
        <w:rPr>
          <w:rFonts w:ascii="Book Antiqua" w:hAnsi="Book Antiqua"/>
          <w:b/>
          <w:bCs/>
        </w:rPr>
        <w:t>6</w:t>
      </w:r>
      <w:r>
        <w:rPr>
          <w:rFonts w:ascii="Book Antiqua" w:hAnsi="Book Antiqua"/>
        </w:rPr>
        <w:t>: 18 [PMID: 25197551 DOI: 10.1186/2045-824X-6-18]</w:t>
      </w:r>
    </w:p>
    <w:p w14:paraId="71C6FD48" w14:textId="77777777" w:rsidR="00F677E8" w:rsidRDefault="001B2B52">
      <w:pPr>
        <w:spacing w:line="360" w:lineRule="auto"/>
        <w:jc w:val="both"/>
        <w:rPr>
          <w:rFonts w:ascii="Book Antiqua" w:hAnsi="Book Antiqua"/>
        </w:rPr>
      </w:pPr>
      <w:r>
        <w:rPr>
          <w:rFonts w:ascii="Book Antiqua" w:hAnsi="Book Antiqua"/>
        </w:rPr>
        <w:t xml:space="preserve">65 </w:t>
      </w:r>
      <w:r>
        <w:rPr>
          <w:rFonts w:ascii="Book Antiqua" w:hAnsi="Book Antiqua"/>
          <w:b/>
          <w:bCs/>
        </w:rPr>
        <w:t>Yang Z</w:t>
      </w:r>
      <w:r>
        <w:rPr>
          <w:rFonts w:ascii="Book Antiqua" w:hAnsi="Book Antiqua"/>
        </w:rPr>
        <w:t xml:space="preserve">, Wang S, Tian XY, </w:t>
      </w:r>
      <w:proofErr w:type="spellStart"/>
      <w:r>
        <w:rPr>
          <w:rFonts w:ascii="Book Antiqua" w:hAnsi="Book Antiqua"/>
        </w:rPr>
        <w:t>Xie</w:t>
      </w:r>
      <w:proofErr w:type="spellEnd"/>
      <w:r>
        <w:rPr>
          <w:rFonts w:ascii="Book Antiqua" w:hAnsi="Book Antiqua"/>
        </w:rPr>
        <w:t xml:space="preserve"> QF, Zhuang L, Li QY, Chen CZ, Zheng SS. Impact of treatment modalities on patients with recurrent hepatocellular carcinoma after liver transplantation: Preliminary experience. </w:t>
      </w:r>
      <w:r>
        <w:rPr>
          <w:rFonts w:ascii="Book Antiqua" w:hAnsi="Book Antiqua"/>
          <w:i/>
          <w:iCs/>
        </w:rPr>
        <w:t xml:space="preserve">Hepatobiliary </w:t>
      </w:r>
      <w:proofErr w:type="spellStart"/>
      <w:r>
        <w:rPr>
          <w:rFonts w:ascii="Book Antiqua" w:hAnsi="Book Antiqua"/>
          <w:i/>
          <w:iCs/>
        </w:rPr>
        <w:t>Pancreat</w:t>
      </w:r>
      <w:proofErr w:type="spellEnd"/>
      <w:r>
        <w:rPr>
          <w:rFonts w:ascii="Book Antiqua" w:hAnsi="Book Antiqua"/>
          <w:i/>
          <w:iCs/>
        </w:rPr>
        <w:t xml:space="preserve"> Dis </w:t>
      </w:r>
      <w:proofErr w:type="spellStart"/>
      <w:r>
        <w:rPr>
          <w:rFonts w:ascii="Book Antiqua" w:hAnsi="Book Antiqua"/>
          <w:i/>
          <w:iCs/>
        </w:rPr>
        <w:t>Int</w:t>
      </w:r>
      <w:proofErr w:type="spellEnd"/>
      <w:r>
        <w:rPr>
          <w:rFonts w:ascii="Book Antiqua" w:hAnsi="Book Antiqua"/>
        </w:rPr>
        <w:t xml:space="preserve"> 2020; </w:t>
      </w:r>
      <w:r>
        <w:rPr>
          <w:rFonts w:ascii="Book Antiqua" w:hAnsi="Book Antiqua"/>
          <w:b/>
          <w:bCs/>
        </w:rPr>
        <w:t>19</w:t>
      </w:r>
      <w:r>
        <w:rPr>
          <w:rFonts w:ascii="Book Antiqua" w:hAnsi="Book Antiqua"/>
        </w:rPr>
        <w:t>: 365-370 [PMID: 32553774 DOI: 10.1016/j.hbpd.2020.06.002]</w:t>
      </w:r>
    </w:p>
    <w:p w14:paraId="79EFB621" w14:textId="77777777" w:rsidR="00F677E8" w:rsidRDefault="001B2B52">
      <w:pPr>
        <w:spacing w:line="360" w:lineRule="auto"/>
        <w:jc w:val="both"/>
        <w:rPr>
          <w:rFonts w:ascii="Book Antiqua" w:hAnsi="Book Antiqua"/>
        </w:rPr>
      </w:pPr>
      <w:r>
        <w:rPr>
          <w:rFonts w:ascii="Book Antiqua" w:hAnsi="Book Antiqua"/>
        </w:rPr>
        <w:t xml:space="preserve">66 </w:t>
      </w:r>
      <w:r>
        <w:rPr>
          <w:rFonts w:ascii="Book Antiqua" w:hAnsi="Book Antiqua"/>
          <w:b/>
          <w:bCs/>
        </w:rPr>
        <w:t>Baumeister SH</w:t>
      </w:r>
      <w:r>
        <w:rPr>
          <w:rFonts w:ascii="Book Antiqua" w:hAnsi="Book Antiqua"/>
        </w:rPr>
        <w:t xml:space="preserve">, Freeman GJ, </w:t>
      </w:r>
      <w:proofErr w:type="spellStart"/>
      <w:r>
        <w:rPr>
          <w:rFonts w:ascii="Book Antiqua" w:hAnsi="Book Antiqua"/>
        </w:rPr>
        <w:t>Dranoff</w:t>
      </w:r>
      <w:proofErr w:type="spellEnd"/>
      <w:r>
        <w:rPr>
          <w:rFonts w:ascii="Book Antiqua" w:hAnsi="Book Antiqua"/>
        </w:rPr>
        <w:t xml:space="preserve"> G, Sharpe AH. Coinhibitory Pathways in Immunotherapy for Cancer. </w:t>
      </w:r>
      <w:proofErr w:type="spellStart"/>
      <w:r>
        <w:rPr>
          <w:rFonts w:ascii="Book Antiqua" w:hAnsi="Book Antiqua"/>
          <w:i/>
          <w:iCs/>
        </w:rPr>
        <w:t>Annu</w:t>
      </w:r>
      <w:proofErr w:type="spellEnd"/>
      <w:r>
        <w:rPr>
          <w:rFonts w:ascii="Book Antiqua" w:hAnsi="Book Antiqua"/>
          <w:i/>
          <w:iCs/>
        </w:rPr>
        <w:t xml:space="preserve"> Rev </w:t>
      </w:r>
      <w:proofErr w:type="spellStart"/>
      <w:r>
        <w:rPr>
          <w:rFonts w:ascii="Book Antiqua" w:hAnsi="Book Antiqua"/>
          <w:i/>
          <w:iCs/>
        </w:rPr>
        <w:t>Immunol</w:t>
      </w:r>
      <w:proofErr w:type="spellEnd"/>
      <w:r>
        <w:rPr>
          <w:rFonts w:ascii="Book Antiqua" w:hAnsi="Book Antiqua"/>
        </w:rPr>
        <w:t xml:space="preserve"> 2016; </w:t>
      </w:r>
      <w:r>
        <w:rPr>
          <w:rFonts w:ascii="Book Antiqua" w:hAnsi="Book Antiqua"/>
          <w:b/>
          <w:bCs/>
        </w:rPr>
        <w:t>34</w:t>
      </w:r>
      <w:r>
        <w:rPr>
          <w:rFonts w:ascii="Book Antiqua" w:hAnsi="Book Antiqua"/>
        </w:rPr>
        <w:t>: 539-573 [PMID: 26927206 DOI: 10.1146/annurev-immunol-032414-112049]</w:t>
      </w:r>
    </w:p>
    <w:p w14:paraId="7C2AFD4E" w14:textId="77777777" w:rsidR="00F677E8" w:rsidRDefault="001B2B52">
      <w:pPr>
        <w:spacing w:line="360" w:lineRule="auto"/>
        <w:jc w:val="both"/>
        <w:rPr>
          <w:rFonts w:ascii="Book Antiqua" w:hAnsi="Book Antiqua"/>
        </w:rPr>
      </w:pPr>
      <w:r>
        <w:rPr>
          <w:rFonts w:ascii="Book Antiqua" w:hAnsi="Book Antiqua"/>
        </w:rPr>
        <w:t xml:space="preserve">67 </w:t>
      </w:r>
      <w:r>
        <w:rPr>
          <w:rFonts w:ascii="Book Antiqua" w:hAnsi="Book Antiqua"/>
          <w:b/>
          <w:bCs/>
        </w:rPr>
        <w:t>Butte MJ</w:t>
      </w:r>
      <w:r>
        <w:rPr>
          <w:rFonts w:ascii="Book Antiqua" w:hAnsi="Book Antiqua"/>
        </w:rPr>
        <w:t xml:space="preserve">, Keir ME, </w:t>
      </w:r>
      <w:proofErr w:type="spellStart"/>
      <w:r>
        <w:rPr>
          <w:rFonts w:ascii="Book Antiqua" w:hAnsi="Book Antiqua"/>
        </w:rPr>
        <w:t>Phamduy</w:t>
      </w:r>
      <w:proofErr w:type="spellEnd"/>
      <w:r>
        <w:rPr>
          <w:rFonts w:ascii="Book Antiqua" w:hAnsi="Book Antiqua"/>
        </w:rPr>
        <w:t xml:space="preserve"> TB, Sharpe AH, Freeman GJ. Programmed death-1 ligand 1 interacts specifically with the B7-1 costimulatory molecule to inhibit T cell responses. </w:t>
      </w:r>
      <w:r>
        <w:rPr>
          <w:rFonts w:ascii="Book Antiqua" w:hAnsi="Book Antiqua"/>
          <w:i/>
          <w:iCs/>
        </w:rPr>
        <w:t>Immunity</w:t>
      </w:r>
      <w:r>
        <w:rPr>
          <w:rFonts w:ascii="Book Antiqua" w:hAnsi="Book Antiqua"/>
        </w:rPr>
        <w:t xml:space="preserve"> 2007; </w:t>
      </w:r>
      <w:r>
        <w:rPr>
          <w:rFonts w:ascii="Book Antiqua" w:hAnsi="Book Antiqua"/>
          <w:b/>
          <w:bCs/>
        </w:rPr>
        <w:t>27</w:t>
      </w:r>
      <w:r>
        <w:rPr>
          <w:rFonts w:ascii="Book Antiqua" w:hAnsi="Book Antiqua"/>
        </w:rPr>
        <w:t>: 111-122 [PMID: 17629517 DOI: 10.1016/j.immuni.2007.05.016]</w:t>
      </w:r>
    </w:p>
    <w:p w14:paraId="18449A24" w14:textId="77777777" w:rsidR="00F677E8" w:rsidRDefault="001B2B52">
      <w:pPr>
        <w:spacing w:line="360" w:lineRule="auto"/>
        <w:jc w:val="both"/>
        <w:rPr>
          <w:rFonts w:ascii="Book Antiqua" w:hAnsi="Book Antiqua"/>
        </w:rPr>
      </w:pPr>
      <w:r>
        <w:rPr>
          <w:rFonts w:ascii="Book Antiqua" w:hAnsi="Book Antiqua"/>
        </w:rPr>
        <w:t xml:space="preserve">68 </w:t>
      </w:r>
      <w:proofErr w:type="spellStart"/>
      <w:r>
        <w:rPr>
          <w:rFonts w:ascii="Book Antiqua" w:hAnsi="Book Antiqua"/>
          <w:b/>
          <w:bCs/>
        </w:rPr>
        <w:t>Topalian</w:t>
      </w:r>
      <w:proofErr w:type="spellEnd"/>
      <w:r>
        <w:rPr>
          <w:rFonts w:ascii="Book Antiqua" w:hAnsi="Book Antiqua"/>
          <w:b/>
          <w:bCs/>
        </w:rPr>
        <w:t xml:space="preserve"> SL</w:t>
      </w:r>
      <w:r>
        <w:rPr>
          <w:rFonts w:ascii="Book Antiqua" w:hAnsi="Book Antiqua"/>
        </w:rPr>
        <w:t xml:space="preserve">, Taube JM, Anders RA, </w:t>
      </w:r>
      <w:proofErr w:type="spellStart"/>
      <w:r>
        <w:rPr>
          <w:rFonts w:ascii="Book Antiqua" w:hAnsi="Book Antiqua"/>
        </w:rPr>
        <w:t>Pardoll</w:t>
      </w:r>
      <w:proofErr w:type="spellEnd"/>
      <w:r>
        <w:rPr>
          <w:rFonts w:ascii="Book Antiqua" w:hAnsi="Book Antiqua"/>
        </w:rPr>
        <w:t xml:space="preserve"> DM. Mechanism-driven biomarkers to guide immune checkpoint blockade in cancer therapy. </w:t>
      </w:r>
      <w:r>
        <w:rPr>
          <w:rFonts w:ascii="Book Antiqua" w:hAnsi="Book Antiqua"/>
          <w:i/>
          <w:iCs/>
        </w:rPr>
        <w:t>Nat Rev Cancer</w:t>
      </w:r>
      <w:r>
        <w:rPr>
          <w:rFonts w:ascii="Book Antiqua" w:hAnsi="Book Antiqua"/>
        </w:rPr>
        <w:t xml:space="preserve"> 2016; </w:t>
      </w:r>
      <w:r>
        <w:rPr>
          <w:rFonts w:ascii="Book Antiqua" w:hAnsi="Book Antiqua"/>
          <w:b/>
          <w:bCs/>
        </w:rPr>
        <w:t>16</w:t>
      </w:r>
      <w:r>
        <w:rPr>
          <w:rFonts w:ascii="Book Antiqua" w:hAnsi="Book Antiqua"/>
        </w:rPr>
        <w:t>: 275-287 [PMID: 27079802 DOI: 10.1038/nrc.2016.36]</w:t>
      </w:r>
    </w:p>
    <w:p w14:paraId="1ADA13D9" w14:textId="77777777" w:rsidR="00F677E8" w:rsidRDefault="001B2B52">
      <w:pPr>
        <w:spacing w:line="360" w:lineRule="auto"/>
        <w:jc w:val="both"/>
        <w:rPr>
          <w:rFonts w:ascii="Book Antiqua" w:hAnsi="Book Antiqua"/>
        </w:rPr>
      </w:pPr>
      <w:r>
        <w:rPr>
          <w:rFonts w:ascii="Book Antiqua" w:hAnsi="Book Antiqua"/>
        </w:rPr>
        <w:t xml:space="preserve">69 </w:t>
      </w:r>
      <w:proofErr w:type="spellStart"/>
      <w:r>
        <w:rPr>
          <w:rFonts w:ascii="Book Antiqua" w:hAnsi="Book Antiqua"/>
          <w:b/>
          <w:bCs/>
        </w:rPr>
        <w:t>Velu</w:t>
      </w:r>
      <w:proofErr w:type="spellEnd"/>
      <w:r>
        <w:rPr>
          <w:rFonts w:ascii="Book Antiqua" w:hAnsi="Book Antiqua"/>
          <w:b/>
          <w:bCs/>
        </w:rPr>
        <w:t xml:space="preserve"> V</w:t>
      </w:r>
      <w:r>
        <w:rPr>
          <w:rFonts w:ascii="Book Antiqua" w:hAnsi="Book Antiqua"/>
        </w:rPr>
        <w:t xml:space="preserve">, </w:t>
      </w:r>
      <w:proofErr w:type="spellStart"/>
      <w:r>
        <w:rPr>
          <w:rFonts w:ascii="Book Antiqua" w:hAnsi="Book Antiqua"/>
        </w:rPr>
        <w:t>Titanji</w:t>
      </w:r>
      <w:proofErr w:type="spellEnd"/>
      <w:r>
        <w:rPr>
          <w:rFonts w:ascii="Book Antiqua" w:hAnsi="Book Antiqua"/>
        </w:rPr>
        <w:t xml:space="preserve"> K, Zhu B, Husain S, </w:t>
      </w:r>
      <w:proofErr w:type="spellStart"/>
      <w:r>
        <w:rPr>
          <w:rFonts w:ascii="Book Antiqua" w:hAnsi="Book Antiqua"/>
        </w:rPr>
        <w:t>Pladevega</w:t>
      </w:r>
      <w:proofErr w:type="spellEnd"/>
      <w:r>
        <w:rPr>
          <w:rFonts w:ascii="Book Antiqua" w:hAnsi="Book Antiqua"/>
        </w:rPr>
        <w:t xml:space="preserve"> A, Lai L, </w:t>
      </w:r>
      <w:proofErr w:type="spellStart"/>
      <w:r>
        <w:rPr>
          <w:rFonts w:ascii="Book Antiqua" w:hAnsi="Book Antiqua"/>
        </w:rPr>
        <w:t>Vanderford</w:t>
      </w:r>
      <w:proofErr w:type="spellEnd"/>
      <w:r>
        <w:rPr>
          <w:rFonts w:ascii="Book Antiqua" w:hAnsi="Book Antiqua"/>
        </w:rPr>
        <w:t xml:space="preserve"> TH, </w:t>
      </w:r>
      <w:proofErr w:type="spellStart"/>
      <w:r>
        <w:rPr>
          <w:rFonts w:ascii="Book Antiqua" w:hAnsi="Book Antiqua"/>
        </w:rPr>
        <w:t>Chennareddi</w:t>
      </w:r>
      <w:proofErr w:type="spellEnd"/>
      <w:r>
        <w:rPr>
          <w:rFonts w:ascii="Book Antiqua" w:hAnsi="Book Antiqua"/>
        </w:rPr>
        <w:t xml:space="preserve"> L, Silvestri G, Freeman GJ, Ahmed R, Amara RR. Enhancing SIV-specific immunity in vivo by PD-1 blockade. </w:t>
      </w:r>
      <w:r>
        <w:rPr>
          <w:rFonts w:ascii="Book Antiqua" w:hAnsi="Book Antiqua"/>
          <w:i/>
          <w:iCs/>
        </w:rPr>
        <w:t>Nature</w:t>
      </w:r>
      <w:r>
        <w:rPr>
          <w:rFonts w:ascii="Book Antiqua" w:hAnsi="Book Antiqua"/>
        </w:rPr>
        <w:t xml:space="preserve"> 2009; </w:t>
      </w:r>
      <w:r>
        <w:rPr>
          <w:rFonts w:ascii="Book Antiqua" w:hAnsi="Book Antiqua"/>
          <w:b/>
          <w:bCs/>
        </w:rPr>
        <w:t>458</w:t>
      </w:r>
      <w:r>
        <w:rPr>
          <w:rFonts w:ascii="Book Antiqua" w:hAnsi="Book Antiqua"/>
        </w:rPr>
        <w:t>: 206-210 [PMID: 19078956 DOI: 10.1038/nature07662]</w:t>
      </w:r>
    </w:p>
    <w:p w14:paraId="3B382B39" w14:textId="77777777" w:rsidR="00F677E8" w:rsidRDefault="001B2B52">
      <w:pPr>
        <w:spacing w:line="360" w:lineRule="auto"/>
        <w:jc w:val="both"/>
        <w:rPr>
          <w:rFonts w:ascii="Book Antiqua" w:hAnsi="Book Antiqua"/>
        </w:rPr>
      </w:pPr>
      <w:r>
        <w:rPr>
          <w:rFonts w:ascii="Book Antiqua" w:hAnsi="Book Antiqua"/>
        </w:rPr>
        <w:t xml:space="preserve">70 </w:t>
      </w:r>
      <w:r>
        <w:rPr>
          <w:rFonts w:ascii="Book Antiqua" w:hAnsi="Book Antiqua"/>
          <w:b/>
          <w:bCs/>
        </w:rPr>
        <w:t>Li H</w:t>
      </w:r>
      <w:r>
        <w:rPr>
          <w:rFonts w:ascii="Book Antiqua" w:hAnsi="Book Antiqua"/>
        </w:rPr>
        <w:t xml:space="preserve">, Li X, Liu S, Guo L, Zhang B, Zhang J, Ye Q. Programmed cell death-1 (PD-1) checkpoint blockade in combination with a mammalian target of rapamycin inhibitor restrains hepatocellular carcinoma growth induced by hepatoma cell-intrinsic PD-1. </w:t>
      </w:r>
      <w:r>
        <w:rPr>
          <w:rFonts w:ascii="Book Antiqua" w:hAnsi="Book Antiqua"/>
          <w:i/>
          <w:iCs/>
        </w:rPr>
        <w:t>Hepatology</w:t>
      </w:r>
      <w:r>
        <w:rPr>
          <w:rFonts w:ascii="Book Antiqua" w:hAnsi="Book Antiqua"/>
        </w:rPr>
        <w:t xml:space="preserve"> 2017; </w:t>
      </w:r>
      <w:r>
        <w:rPr>
          <w:rFonts w:ascii="Book Antiqua" w:hAnsi="Book Antiqua"/>
          <w:b/>
          <w:bCs/>
        </w:rPr>
        <w:t>66</w:t>
      </w:r>
      <w:r>
        <w:rPr>
          <w:rFonts w:ascii="Book Antiqua" w:hAnsi="Book Antiqua"/>
        </w:rPr>
        <w:t>: 1920-1933 [PMID: 28732118 DOI: 10.1002/hep.29360]</w:t>
      </w:r>
    </w:p>
    <w:p w14:paraId="74DEF6CE" w14:textId="77777777" w:rsidR="00F677E8" w:rsidRDefault="001B2B52">
      <w:pPr>
        <w:spacing w:line="360" w:lineRule="auto"/>
        <w:jc w:val="both"/>
        <w:rPr>
          <w:rFonts w:ascii="Book Antiqua" w:hAnsi="Book Antiqua"/>
        </w:rPr>
      </w:pPr>
      <w:r>
        <w:rPr>
          <w:rFonts w:ascii="Book Antiqua" w:hAnsi="Book Antiqua"/>
        </w:rPr>
        <w:t xml:space="preserve">71 </w:t>
      </w:r>
      <w:r>
        <w:rPr>
          <w:rFonts w:ascii="Book Antiqua" w:hAnsi="Book Antiqua"/>
          <w:b/>
          <w:bCs/>
        </w:rPr>
        <w:t>El-</w:t>
      </w:r>
      <w:proofErr w:type="spellStart"/>
      <w:r>
        <w:rPr>
          <w:rFonts w:ascii="Book Antiqua" w:hAnsi="Book Antiqua"/>
          <w:b/>
          <w:bCs/>
        </w:rPr>
        <w:t>Khoueiry</w:t>
      </w:r>
      <w:proofErr w:type="spellEnd"/>
      <w:r>
        <w:rPr>
          <w:rFonts w:ascii="Book Antiqua" w:hAnsi="Book Antiqua"/>
          <w:b/>
          <w:bCs/>
        </w:rPr>
        <w:t xml:space="preserve"> AB</w:t>
      </w:r>
      <w:r>
        <w:rPr>
          <w:rFonts w:ascii="Book Antiqua" w:hAnsi="Book Antiqua"/>
        </w:rPr>
        <w:t xml:space="preserve">, </w:t>
      </w:r>
      <w:proofErr w:type="spellStart"/>
      <w:r>
        <w:rPr>
          <w:rFonts w:ascii="Book Antiqua" w:hAnsi="Book Antiqua"/>
        </w:rPr>
        <w:t>Sangro</w:t>
      </w:r>
      <w:proofErr w:type="spellEnd"/>
      <w:r>
        <w:rPr>
          <w:rFonts w:ascii="Book Antiqua" w:hAnsi="Book Antiqua"/>
        </w:rPr>
        <w:t xml:space="preserve"> B, </w:t>
      </w:r>
      <w:proofErr w:type="spellStart"/>
      <w:r>
        <w:rPr>
          <w:rFonts w:ascii="Book Antiqua" w:hAnsi="Book Antiqua"/>
        </w:rPr>
        <w:t>Yau</w:t>
      </w:r>
      <w:proofErr w:type="spellEnd"/>
      <w:r>
        <w:rPr>
          <w:rFonts w:ascii="Book Antiqua" w:hAnsi="Book Antiqua"/>
        </w:rPr>
        <w:t xml:space="preserve"> T, </w:t>
      </w:r>
      <w:proofErr w:type="spellStart"/>
      <w:r>
        <w:rPr>
          <w:rFonts w:ascii="Book Antiqua" w:hAnsi="Book Antiqua"/>
        </w:rPr>
        <w:t>Crocenzi</w:t>
      </w:r>
      <w:proofErr w:type="spellEnd"/>
      <w:r>
        <w:rPr>
          <w:rFonts w:ascii="Book Antiqua" w:hAnsi="Book Antiqua"/>
        </w:rPr>
        <w:t xml:space="preserve"> TS, Kudo M, Hsu C, Kim TY, Choo SP, Trojan J, Welling TH Rd, Meyer T, Kang YK, Yeo W, Chopra A, Anderson J, Dela Cruz C, </w:t>
      </w:r>
      <w:r>
        <w:rPr>
          <w:rFonts w:ascii="Book Antiqua" w:hAnsi="Book Antiqua"/>
        </w:rPr>
        <w:lastRenderedPageBreak/>
        <w:t xml:space="preserve">Lang L, Neely J, Tang H, </w:t>
      </w:r>
      <w:proofErr w:type="spellStart"/>
      <w:r>
        <w:rPr>
          <w:rFonts w:ascii="Book Antiqua" w:hAnsi="Book Antiqua"/>
        </w:rPr>
        <w:t>Dastani</w:t>
      </w:r>
      <w:proofErr w:type="spellEnd"/>
      <w:r>
        <w:rPr>
          <w:rFonts w:ascii="Book Antiqua" w:hAnsi="Book Antiqua"/>
        </w:rPr>
        <w:t xml:space="preserve"> HB, </w:t>
      </w:r>
      <w:proofErr w:type="spellStart"/>
      <w:r>
        <w:rPr>
          <w:rFonts w:ascii="Book Antiqua" w:hAnsi="Book Antiqua"/>
        </w:rPr>
        <w:t>Melero</w:t>
      </w:r>
      <w:proofErr w:type="spellEnd"/>
      <w:r>
        <w:rPr>
          <w:rFonts w:ascii="Book Antiqua" w:hAnsi="Book Antiqua"/>
        </w:rPr>
        <w:t xml:space="preserve"> I. Nivolumab in patients with advanced hepatocellular carcinoma (</w:t>
      </w:r>
      <w:proofErr w:type="spellStart"/>
      <w:r>
        <w:rPr>
          <w:rFonts w:ascii="Book Antiqua" w:hAnsi="Book Antiqua"/>
        </w:rPr>
        <w:t>CheckMate</w:t>
      </w:r>
      <w:proofErr w:type="spellEnd"/>
      <w:r>
        <w:rPr>
          <w:rFonts w:ascii="Book Antiqua" w:hAnsi="Book Antiqua"/>
        </w:rPr>
        <w:t xml:space="preserve"> 040): an open-label, non-comparative, phase 1/2 dose escalation and expansion trial. </w:t>
      </w:r>
      <w:r>
        <w:rPr>
          <w:rFonts w:ascii="Book Antiqua" w:hAnsi="Book Antiqua"/>
          <w:i/>
          <w:iCs/>
        </w:rPr>
        <w:t>Lancet</w:t>
      </w:r>
      <w:r>
        <w:rPr>
          <w:rFonts w:ascii="Book Antiqua" w:hAnsi="Book Antiqua"/>
        </w:rPr>
        <w:t xml:space="preserve"> 2017; </w:t>
      </w:r>
      <w:r>
        <w:rPr>
          <w:rFonts w:ascii="Book Antiqua" w:hAnsi="Book Antiqua"/>
          <w:b/>
          <w:bCs/>
        </w:rPr>
        <w:t>389</w:t>
      </w:r>
      <w:r>
        <w:rPr>
          <w:rFonts w:ascii="Book Antiqua" w:hAnsi="Book Antiqua"/>
        </w:rPr>
        <w:t>: 2492-2502 [PMID: 28434648 DOI: 10.1016/S0140-6736(17)31046-2]</w:t>
      </w:r>
    </w:p>
    <w:p w14:paraId="28AF3985" w14:textId="77777777" w:rsidR="00F677E8" w:rsidRDefault="001B2B52">
      <w:pPr>
        <w:spacing w:line="360" w:lineRule="auto"/>
        <w:jc w:val="both"/>
        <w:rPr>
          <w:rFonts w:ascii="Book Antiqua" w:hAnsi="Book Antiqua"/>
        </w:rPr>
      </w:pPr>
      <w:r>
        <w:rPr>
          <w:rFonts w:ascii="Book Antiqua" w:hAnsi="Book Antiqua"/>
        </w:rPr>
        <w:t xml:space="preserve">72 </w:t>
      </w:r>
      <w:r>
        <w:rPr>
          <w:rFonts w:ascii="Book Antiqua" w:hAnsi="Book Antiqua"/>
          <w:b/>
          <w:bCs/>
        </w:rPr>
        <w:t>Zhu AX</w:t>
      </w:r>
      <w:r>
        <w:rPr>
          <w:rFonts w:ascii="Book Antiqua" w:hAnsi="Book Antiqua"/>
        </w:rPr>
        <w:t xml:space="preserve">, Finn RS, </w:t>
      </w:r>
      <w:proofErr w:type="spellStart"/>
      <w:r>
        <w:rPr>
          <w:rFonts w:ascii="Book Antiqua" w:hAnsi="Book Antiqua"/>
        </w:rPr>
        <w:t>Edeline</w:t>
      </w:r>
      <w:proofErr w:type="spellEnd"/>
      <w:r>
        <w:rPr>
          <w:rFonts w:ascii="Book Antiqua" w:hAnsi="Book Antiqua"/>
        </w:rPr>
        <w:t xml:space="preserve"> J, </w:t>
      </w:r>
      <w:proofErr w:type="spellStart"/>
      <w:r>
        <w:rPr>
          <w:rFonts w:ascii="Book Antiqua" w:hAnsi="Book Antiqua"/>
        </w:rPr>
        <w:t>Cattan</w:t>
      </w:r>
      <w:proofErr w:type="spellEnd"/>
      <w:r>
        <w:rPr>
          <w:rFonts w:ascii="Book Antiqua" w:hAnsi="Book Antiqua"/>
        </w:rPr>
        <w:t xml:space="preserve"> S, Ogasawara S, Palmer D, </w:t>
      </w:r>
      <w:proofErr w:type="spellStart"/>
      <w:r>
        <w:rPr>
          <w:rFonts w:ascii="Book Antiqua" w:hAnsi="Book Antiqua"/>
        </w:rPr>
        <w:t>Verslype</w:t>
      </w:r>
      <w:proofErr w:type="spellEnd"/>
      <w:r>
        <w:rPr>
          <w:rFonts w:ascii="Book Antiqua" w:hAnsi="Book Antiqua"/>
        </w:rPr>
        <w:t xml:space="preserve"> C, </w:t>
      </w:r>
      <w:proofErr w:type="spellStart"/>
      <w:r>
        <w:rPr>
          <w:rFonts w:ascii="Book Antiqua" w:hAnsi="Book Antiqua"/>
        </w:rPr>
        <w:t>Zagonel</w:t>
      </w:r>
      <w:proofErr w:type="spellEnd"/>
      <w:r>
        <w:rPr>
          <w:rFonts w:ascii="Book Antiqua" w:hAnsi="Book Antiqua"/>
        </w:rPr>
        <w:t xml:space="preserve"> V, </w:t>
      </w:r>
      <w:proofErr w:type="spellStart"/>
      <w:r>
        <w:rPr>
          <w:rFonts w:ascii="Book Antiqua" w:hAnsi="Book Antiqua"/>
        </w:rPr>
        <w:t>Fartoux</w:t>
      </w:r>
      <w:proofErr w:type="spellEnd"/>
      <w:r>
        <w:rPr>
          <w:rFonts w:ascii="Book Antiqua" w:hAnsi="Book Antiqua"/>
        </w:rPr>
        <w:t xml:space="preserve"> L, Vogel A, </w:t>
      </w:r>
      <w:proofErr w:type="spellStart"/>
      <w:r>
        <w:rPr>
          <w:rFonts w:ascii="Book Antiqua" w:hAnsi="Book Antiqua"/>
        </w:rPr>
        <w:t>Sarker</w:t>
      </w:r>
      <w:proofErr w:type="spellEnd"/>
      <w:r>
        <w:rPr>
          <w:rFonts w:ascii="Book Antiqua" w:hAnsi="Book Antiqua"/>
        </w:rPr>
        <w:t xml:space="preserve"> D, </w:t>
      </w:r>
      <w:proofErr w:type="spellStart"/>
      <w:r>
        <w:rPr>
          <w:rFonts w:ascii="Book Antiqua" w:hAnsi="Book Antiqua"/>
        </w:rPr>
        <w:t>Verset</w:t>
      </w:r>
      <w:proofErr w:type="spellEnd"/>
      <w:r>
        <w:rPr>
          <w:rFonts w:ascii="Book Antiqua" w:hAnsi="Book Antiqua"/>
        </w:rPr>
        <w:t xml:space="preserve"> G, Chan SL, Knox J, Daniele B, Webber AL, Ebbinghaus SW, Ma J, Siegel AB, Cheng AL, Kudo M; KEYNOTE-224 investigators. Pembrolizumab in patients with advanced hepatocellular carcinoma previously treated with </w:t>
      </w:r>
      <w:proofErr w:type="spellStart"/>
      <w:r>
        <w:rPr>
          <w:rFonts w:ascii="Book Antiqua" w:hAnsi="Book Antiqua"/>
        </w:rPr>
        <w:t>sorafenib</w:t>
      </w:r>
      <w:proofErr w:type="spellEnd"/>
      <w:r>
        <w:rPr>
          <w:rFonts w:ascii="Book Antiqua" w:hAnsi="Book Antiqua"/>
        </w:rPr>
        <w:t xml:space="preserve"> (KEYNOTE-224): a non-</w:t>
      </w:r>
      <w:proofErr w:type="spellStart"/>
      <w:r>
        <w:rPr>
          <w:rFonts w:ascii="Book Antiqua" w:hAnsi="Book Antiqua"/>
        </w:rPr>
        <w:t>randomised</w:t>
      </w:r>
      <w:proofErr w:type="spellEnd"/>
      <w:r>
        <w:rPr>
          <w:rFonts w:ascii="Book Antiqua" w:hAnsi="Book Antiqua"/>
        </w:rPr>
        <w:t xml:space="preserve">, open-label phase 2 trial. </w:t>
      </w:r>
      <w:r>
        <w:rPr>
          <w:rFonts w:ascii="Book Antiqua" w:hAnsi="Book Antiqua"/>
          <w:i/>
          <w:iCs/>
        </w:rPr>
        <w:t>Lancet Oncol</w:t>
      </w:r>
      <w:r>
        <w:rPr>
          <w:rFonts w:ascii="Book Antiqua" w:hAnsi="Book Antiqua"/>
        </w:rPr>
        <w:t xml:space="preserve"> 2018; </w:t>
      </w:r>
      <w:r>
        <w:rPr>
          <w:rFonts w:ascii="Book Antiqua" w:hAnsi="Book Antiqua"/>
          <w:b/>
          <w:bCs/>
        </w:rPr>
        <w:t>19</w:t>
      </w:r>
      <w:r>
        <w:rPr>
          <w:rFonts w:ascii="Book Antiqua" w:hAnsi="Book Antiqua"/>
        </w:rPr>
        <w:t>: 940-952 [PMID: 29875066 DOI: 10.1016/S1470-2045(18)30351-6]</w:t>
      </w:r>
    </w:p>
    <w:p w14:paraId="653E6062" w14:textId="77777777" w:rsidR="00F677E8" w:rsidRDefault="001B2B52">
      <w:pPr>
        <w:spacing w:line="360" w:lineRule="auto"/>
        <w:jc w:val="both"/>
        <w:rPr>
          <w:rFonts w:ascii="Book Antiqua" w:hAnsi="Book Antiqua"/>
        </w:rPr>
      </w:pPr>
      <w:r>
        <w:rPr>
          <w:rFonts w:ascii="Book Antiqua" w:hAnsi="Book Antiqua"/>
        </w:rPr>
        <w:t xml:space="preserve">73 </w:t>
      </w:r>
      <w:proofErr w:type="spellStart"/>
      <w:r>
        <w:rPr>
          <w:rFonts w:ascii="Book Antiqua" w:hAnsi="Book Antiqua"/>
          <w:b/>
          <w:bCs/>
        </w:rPr>
        <w:t>Kittai</w:t>
      </w:r>
      <w:proofErr w:type="spellEnd"/>
      <w:r>
        <w:rPr>
          <w:rFonts w:ascii="Book Antiqua" w:hAnsi="Book Antiqua"/>
          <w:b/>
          <w:bCs/>
        </w:rPr>
        <w:t xml:space="preserve"> AS</w:t>
      </w:r>
      <w:r>
        <w:rPr>
          <w:rFonts w:ascii="Book Antiqua" w:hAnsi="Book Antiqua"/>
        </w:rPr>
        <w:t xml:space="preserve">, Oldham H, </w:t>
      </w:r>
      <w:proofErr w:type="spellStart"/>
      <w:r>
        <w:rPr>
          <w:rFonts w:ascii="Book Antiqua" w:hAnsi="Book Antiqua"/>
        </w:rPr>
        <w:t>Cetnar</w:t>
      </w:r>
      <w:proofErr w:type="spellEnd"/>
      <w:r>
        <w:rPr>
          <w:rFonts w:ascii="Book Antiqua" w:hAnsi="Book Antiqua"/>
        </w:rPr>
        <w:t xml:space="preserve"> J, Taylor M. Immune Checkpoint Inhibitors in Organ Transplant Patients. </w:t>
      </w:r>
      <w:r>
        <w:rPr>
          <w:rFonts w:ascii="Book Antiqua" w:hAnsi="Book Antiqua"/>
          <w:i/>
          <w:iCs/>
        </w:rPr>
        <w:t xml:space="preserve">J </w:t>
      </w:r>
      <w:proofErr w:type="spellStart"/>
      <w:r>
        <w:rPr>
          <w:rFonts w:ascii="Book Antiqua" w:hAnsi="Book Antiqua"/>
          <w:i/>
          <w:iCs/>
        </w:rPr>
        <w:t>Immunother</w:t>
      </w:r>
      <w:proofErr w:type="spellEnd"/>
      <w:r>
        <w:rPr>
          <w:rFonts w:ascii="Book Antiqua" w:hAnsi="Book Antiqua"/>
        </w:rPr>
        <w:t xml:space="preserve"> 2017; </w:t>
      </w:r>
      <w:r>
        <w:rPr>
          <w:rFonts w:ascii="Book Antiqua" w:hAnsi="Book Antiqua"/>
          <w:b/>
          <w:bCs/>
        </w:rPr>
        <w:t>40</w:t>
      </w:r>
      <w:r>
        <w:rPr>
          <w:rFonts w:ascii="Book Antiqua" w:hAnsi="Book Antiqua"/>
        </w:rPr>
        <w:t>: 277-281 [PMID: 28719552 DOI: 10.1097/CJI.0000000000000180]</w:t>
      </w:r>
    </w:p>
    <w:p w14:paraId="25046ADE" w14:textId="77777777" w:rsidR="00F677E8" w:rsidRDefault="001B2B52">
      <w:pPr>
        <w:spacing w:line="360" w:lineRule="auto"/>
        <w:jc w:val="both"/>
        <w:rPr>
          <w:rFonts w:ascii="Book Antiqua" w:hAnsi="Book Antiqua"/>
        </w:rPr>
      </w:pPr>
      <w:r>
        <w:rPr>
          <w:rFonts w:ascii="Book Antiqua" w:hAnsi="Book Antiqua"/>
        </w:rPr>
        <w:t xml:space="preserve">74 </w:t>
      </w:r>
      <w:r>
        <w:rPr>
          <w:rFonts w:ascii="Book Antiqua" w:hAnsi="Book Antiqua"/>
          <w:b/>
          <w:bCs/>
        </w:rPr>
        <w:t>Zhang N</w:t>
      </w:r>
      <w:r>
        <w:rPr>
          <w:rFonts w:ascii="Book Antiqua" w:hAnsi="Book Antiqua"/>
        </w:rPr>
        <w:t xml:space="preserve">, Kong X, Yan S, Yuan C, Yang Q. </w:t>
      </w:r>
      <w:proofErr w:type="spellStart"/>
      <w:r>
        <w:rPr>
          <w:rFonts w:ascii="Book Antiqua" w:hAnsi="Book Antiqua"/>
        </w:rPr>
        <w:t>Huaier</w:t>
      </w:r>
      <w:proofErr w:type="spellEnd"/>
      <w:r>
        <w:rPr>
          <w:rFonts w:ascii="Book Antiqua" w:hAnsi="Book Antiqua"/>
        </w:rPr>
        <w:t xml:space="preserve"> aqueous extract inhibits proliferation of breast cancer cells by inducing apoptosis. </w:t>
      </w:r>
      <w:r>
        <w:rPr>
          <w:rFonts w:ascii="Book Antiqua" w:hAnsi="Book Antiqua"/>
          <w:i/>
          <w:iCs/>
        </w:rPr>
        <w:t>Cancer Sci</w:t>
      </w:r>
      <w:r>
        <w:rPr>
          <w:rFonts w:ascii="Book Antiqua" w:hAnsi="Book Antiqua"/>
        </w:rPr>
        <w:t xml:space="preserve"> 2010; </w:t>
      </w:r>
      <w:r>
        <w:rPr>
          <w:rFonts w:ascii="Book Antiqua" w:hAnsi="Book Antiqua"/>
          <w:b/>
          <w:bCs/>
        </w:rPr>
        <w:t>101</w:t>
      </w:r>
      <w:r>
        <w:rPr>
          <w:rFonts w:ascii="Book Antiqua" w:hAnsi="Book Antiqua"/>
        </w:rPr>
        <w:t>: 2375-2383 [PMID: 20718753 DOI: 10.1111/j.1349-7006.2010.01680.x]</w:t>
      </w:r>
    </w:p>
    <w:p w14:paraId="35848344" w14:textId="77777777" w:rsidR="00F677E8" w:rsidRDefault="001B2B52">
      <w:pPr>
        <w:spacing w:line="360" w:lineRule="auto"/>
        <w:jc w:val="both"/>
        <w:rPr>
          <w:rFonts w:ascii="Book Antiqua" w:hAnsi="Book Antiqua"/>
        </w:rPr>
      </w:pPr>
      <w:r>
        <w:rPr>
          <w:rFonts w:ascii="Book Antiqua" w:hAnsi="Book Antiqua"/>
        </w:rPr>
        <w:t xml:space="preserve">75 </w:t>
      </w:r>
      <w:r>
        <w:rPr>
          <w:rFonts w:ascii="Book Antiqua" w:hAnsi="Book Antiqua"/>
          <w:b/>
          <w:bCs/>
        </w:rPr>
        <w:t>Wang CY</w:t>
      </w:r>
      <w:r>
        <w:rPr>
          <w:rFonts w:ascii="Book Antiqua" w:hAnsi="Book Antiqua"/>
        </w:rPr>
        <w:t xml:space="preserve">, Bai XY, Wang CH. Traditional Chinese medicine: a treasured natural resource of anticancer drug research and development. </w:t>
      </w:r>
      <w:r>
        <w:rPr>
          <w:rFonts w:ascii="Book Antiqua" w:hAnsi="Book Antiqua"/>
          <w:i/>
          <w:iCs/>
        </w:rPr>
        <w:t>Am J Chin Med</w:t>
      </w:r>
      <w:r>
        <w:rPr>
          <w:rFonts w:ascii="Book Antiqua" w:hAnsi="Book Antiqua"/>
        </w:rPr>
        <w:t xml:space="preserve"> 2014; </w:t>
      </w:r>
      <w:r>
        <w:rPr>
          <w:rFonts w:ascii="Book Antiqua" w:hAnsi="Book Antiqua"/>
          <w:b/>
          <w:bCs/>
        </w:rPr>
        <w:t>42</w:t>
      </w:r>
      <w:r>
        <w:rPr>
          <w:rFonts w:ascii="Book Antiqua" w:hAnsi="Book Antiqua"/>
        </w:rPr>
        <w:t>: 543-559 [PMID: 24871650 DOI: 10.1142/S0192415X14500359]</w:t>
      </w:r>
    </w:p>
    <w:p w14:paraId="37AC9F85" w14:textId="77777777" w:rsidR="00F677E8" w:rsidRDefault="001B2B52">
      <w:pPr>
        <w:spacing w:line="360" w:lineRule="auto"/>
        <w:jc w:val="both"/>
        <w:rPr>
          <w:rFonts w:ascii="Book Antiqua" w:hAnsi="Book Antiqua"/>
        </w:rPr>
      </w:pPr>
      <w:r>
        <w:rPr>
          <w:rFonts w:ascii="Book Antiqua" w:hAnsi="Book Antiqua"/>
        </w:rPr>
        <w:t xml:space="preserve">76 </w:t>
      </w:r>
      <w:r>
        <w:rPr>
          <w:rFonts w:ascii="Book Antiqua" w:hAnsi="Book Antiqua"/>
          <w:b/>
          <w:bCs/>
        </w:rPr>
        <w:t>Hu Z</w:t>
      </w:r>
      <w:r>
        <w:rPr>
          <w:rFonts w:ascii="Book Antiqua" w:hAnsi="Book Antiqua"/>
        </w:rPr>
        <w:t xml:space="preserve">, Yang A, Fan H, Wang Y, Zhao Y, </w:t>
      </w:r>
      <w:proofErr w:type="spellStart"/>
      <w:r>
        <w:rPr>
          <w:rFonts w:ascii="Book Antiqua" w:hAnsi="Book Antiqua"/>
        </w:rPr>
        <w:t>Zha</w:t>
      </w:r>
      <w:proofErr w:type="spellEnd"/>
      <w:r>
        <w:rPr>
          <w:rFonts w:ascii="Book Antiqua" w:hAnsi="Book Antiqua"/>
        </w:rPr>
        <w:t xml:space="preserve"> X, Zhang H, Tu P. </w:t>
      </w:r>
      <w:proofErr w:type="spellStart"/>
      <w:r>
        <w:rPr>
          <w:rFonts w:ascii="Book Antiqua" w:hAnsi="Book Antiqua"/>
        </w:rPr>
        <w:t>Huaier</w:t>
      </w:r>
      <w:proofErr w:type="spellEnd"/>
      <w:r>
        <w:rPr>
          <w:rFonts w:ascii="Book Antiqua" w:hAnsi="Book Antiqua"/>
        </w:rPr>
        <w:t xml:space="preserve"> aqueous extract sensitizes cells to rapamycin and cisplatin through activating mTOR signaling. </w:t>
      </w:r>
      <w:r>
        <w:rPr>
          <w:rFonts w:ascii="Book Antiqua" w:hAnsi="Book Antiqua"/>
          <w:i/>
          <w:iCs/>
        </w:rPr>
        <w:t xml:space="preserve">J </w:t>
      </w:r>
      <w:proofErr w:type="spellStart"/>
      <w:r>
        <w:rPr>
          <w:rFonts w:ascii="Book Antiqua" w:hAnsi="Book Antiqua"/>
          <w:i/>
          <w:iCs/>
        </w:rPr>
        <w:t>Ethnopharmacol</w:t>
      </w:r>
      <w:proofErr w:type="spellEnd"/>
      <w:r>
        <w:rPr>
          <w:rFonts w:ascii="Book Antiqua" w:hAnsi="Book Antiqua"/>
        </w:rPr>
        <w:t xml:space="preserve"> 2016; </w:t>
      </w:r>
      <w:r>
        <w:rPr>
          <w:rFonts w:ascii="Book Antiqua" w:hAnsi="Book Antiqua"/>
          <w:b/>
          <w:bCs/>
        </w:rPr>
        <w:t>186</w:t>
      </w:r>
      <w:r>
        <w:rPr>
          <w:rFonts w:ascii="Book Antiqua" w:hAnsi="Book Antiqua"/>
        </w:rPr>
        <w:t>: 143-150 [PMID: 27045863 DOI: 10.1016/j.jep.2016.03.069]</w:t>
      </w:r>
    </w:p>
    <w:p w14:paraId="747086A8" w14:textId="77777777" w:rsidR="00F677E8" w:rsidRDefault="001B2B52">
      <w:pPr>
        <w:spacing w:line="360" w:lineRule="auto"/>
        <w:jc w:val="both"/>
        <w:rPr>
          <w:rFonts w:ascii="Book Antiqua" w:hAnsi="Book Antiqua"/>
        </w:rPr>
      </w:pPr>
      <w:r>
        <w:rPr>
          <w:rFonts w:ascii="Book Antiqua" w:hAnsi="Book Antiqua"/>
        </w:rPr>
        <w:t xml:space="preserve">77 </w:t>
      </w:r>
      <w:r>
        <w:rPr>
          <w:rFonts w:ascii="Book Antiqua" w:hAnsi="Book Antiqua"/>
          <w:b/>
          <w:bCs/>
        </w:rPr>
        <w:t>Yang AL</w:t>
      </w:r>
      <w:r>
        <w:rPr>
          <w:rFonts w:ascii="Book Antiqua" w:hAnsi="Book Antiqua"/>
        </w:rPr>
        <w:t xml:space="preserve">, Hu ZD, Tu PF. [Research progress on anti-tumor effect of </w:t>
      </w:r>
      <w:proofErr w:type="spellStart"/>
      <w:r>
        <w:rPr>
          <w:rFonts w:ascii="Book Antiqua" w:hAnsi="Book Antiqua"/>
        </w:rPr>
        <w:t>Huaier</w:t>
      </w:r>
      <w:proofErr w:type="spellEnd"/>
      <w:r>
        <w:rPr>
          <w:rFonts w:ascii="Book Antiqua" w:hAnsi="Book Antiqua"/>
        </w:rPr>
        <w:t xml:space="preserve">]. </w:t>
      </w:r>
      <w:proofErr w:type="spellStart"/>
      <w:r>
        <w:rPr>
          <w:rFonts w:ascii="Book Antiqua" w:hAnsi="Book Antiqua"/>
          <w:i/>
          <w:iCs/>
        </w:rPr>
        <w:t>Zhongguo</w:t>
      </w:r>
      <w:proofErr w:type="spellEnd"/>
      <w:r>
        <w:rPr>
          <w:rFonts w:ascii="Book Antiqua" w:hAnsi="Book Antiqua"/>
          <w:i/>
          <w:iCs/>
        </w:rPr>
        <w:t xml:space="preserve"> </w:t>
      </w:r>
      <w:proofErr w:type="spellStart"/>
      <w:r>
        <w:rPr>
          <w:rFonts w:ascii="Book Antiqua" w:hAnsi="Book Antiqua"/>
          <w:i/>
          <w:iCs/>
        </w:rPr>
        <w:t>Zhong</w:t>
      </w:r>
      <w:proofErr w:type="spellEnd"/>
      <w:r>
        <w:rPr>
          <w:rFonts w:ascii="Book Antiqua" w:hAnsi="Book Antiqua"/>
          <w:i/>
          <w:iCs/>
        </w:rPr>
        <w:t xml:space="preserve"> Yao </w:t>
      </w:r>
      <w:proofErr w:type="spellStart"/>
      <w:r>
        <w:rPr>
          <w:rFonts w:ascii="Book Antiqua" w:hAnsi="Book Antiqua"/>
          <w:i/>
          <w:iCs/>
        </w:rPr>
        <w:t>Za</w:t>
      </w:r>
      <w:proofErr w:type="spellEnd"/>
      <w:r>
        <w:rPr>
          <w:rFonts w:ascii="Book Antiqua" w:hAnsi="Book Antiqua"/>
          <w:i/>
          <w:iCs/>
        </w:rPr>
        <w:t xml:space="preserve"> </w:t>
      </w:r>
      <w:proofErr w:type="spellStart"/>
      <w:r>
        <w:rPr>
          <w:rFonts w:ascii="Book Antiqua" w:hAnsi="Book Antiqua"/>
          <w:i/>
          <w:iCs/>
        </w:rPr>
        <w:t>Zhi</w:t>
      </w:r>
      <w:proofErr w:type="spellEnd"/>
      <w:r>
        <w:rPr>
          <w:rFonts w:ascii="Book Antiqua" w:hAnsi="Book Antiqua"/>
        </w:rPr>
        <w:t xml:space="preserve"> 2015; </w:t>
      </w:r>
      <w:r>
        <w:rPr>
          <w:rFonts w:ascii="Book Antiqua" w:hAnsi="Book Antiqua"/>
          <w:b/>
          <w:bCs/>
        </w:rPr>
        <w:t>40</w:t>
      </w:r>
      <w:r>
        <w:rPr>
          <w:rFonts w:ascii="Book Antiqua" w:hAnsi="Book Antiqua"/>
        </w:rPr>
        <w:t>: 4805-4810 [PMID: 27245026]</w:t>
      </w:r>
    </w:p>
    <w:p w14:paraId="1BEAD6F7" w14:textId="77777777" w:rsidR="00F677E8" w:rsidRDefault="001B2B52">
      <w:pPr>
        <w:spacing w:line="360" w:lineRule="auto"/>
        <w:jc w:val="both"/>
        <w:rPr>
          <w:rFonts w:ascii="Book Antiqua" w:hAnsi="Book Antiqua"/>
        </w:rPr>
      </w:pPr>
      <w:r>
        <w:rPr>
          <w:rFonts w:ascii="Book Antiqua" w:hAnsi="Book Antiqua"/>
        </w:rPr>
        <w:t xml:space="preserve">78 </w:t>
      </w:r>
      <w:r>
        <w:rPr>
          <w:rFonts w:ascii="Book Antiqua" w:hAnsi="Book Antiqua"/>
          <w:b/>
          <w:bCs/>
        </w:rPr>
        <w:t>Li C</w:t>
      </w:r>
      <w:r>
        <w:rPr>
          <w:rFonts w:ascii="Book Antiqua" w:hAnsi="Book Antiqua"/>
        </w:rPr>
        <w:t xml:space="preserve">, Wu X, Zhang H, Yang G, Hao M, Sheng S, Sun Y, Long J, Hu C, Sun X, Li L, Zheng J. A </w:t>
      </w:r>
      <w:proofErr w:type="spellStart"/>
      <w:r>
        <w:rPr>
          <w:rFonts w:ascii="Book Antiqua" w:hAnsi="Book Antiqua"/>
        </w:rPr>
        <w:t>Huaier</w:t>
      </w:r>
      <w:proofErr w:type="spellEnd"/>
      <w:r>
        <w:rPr>
          <w:rFonts w:ascii="Book Antiqua" w:hAnsi="Book Antiqua"/>
        </w:rPr>
        <w:t xml:space="preserve"> polysaccharide restrains hepatocellular carcinoma growth and metastasis by suppression angiogenesis. </w:t>
      </w:r>
      <w:proofErr w:type="spellStart"/>
      <w:r>
        <w:rPr>
          <w:rFonts w:ascii="Book Antiqua" w:hAnsi="Book Antiqua"/>
          <w:i/>
          <w:iCs/>
        </w:rPr>
        <w:t>Int</w:t>
      </w:r>
      <w:proofErr w:type="spellEnd"/>
      <w:r>
        <w:rPr>
          <w:rFonts w:ascii="Book Antiqua" w:hAnsi="Book Antiqua"/>
          <w:i/>
          <w:iCs/>
        </w:rPr>
        <w:t xml:space="preserve"> J </w:t>
      </w:r>
      <w:proofErr w:type="spellStart"/>
      <w:r>
        <w:rPr>
          <w:rFonts w:ascii="Book Antiqua" w:hAnsi="Book Antiqua"/>
          <w:i/>
          <w:iCs/>
        </w:rPr>
        <w:t>Biol</w:t>
      </w:r>
      <w:proofErr w:type="spellEnd"/>
      <w:r>
        <w:rPr>
          <w:rFonts w:ascii="Book Antiqua" w:hAnsi="Book Antiqua"/>
          <w:i/>
          <w:iCs/>
        </w:rPr>
        <w:t xml:space="preserve"> </w:t>
      </w:r>
      <w:proofErr w:type="spellStart"/>
      <w:r>
        <w:rPr>
          <w:rFonts w:ascii="Book Antiqua" w:hAnsi="Book Antiqua"/>
          <w:i/>
          <w:iCs/>
        </w:rPr>
        <w:t>Macromol</w:t>
      </w:r>
      <w:proofErr w:type="spellEnd"/>
      <w:r>
        <w:rPr>
          <w:rFonts w:ascii="Book Antiqua" w:hAnsi="Book Antiqua"/>
        </w:rPr>
        <w:t xml:space="preserve"> 2015; </w:t>
      </w:r>
      <w:r>
        <w:rPr>
          <w:rFonts w:ascii="Book Antiqua" w:hAnsi="Book Antiqua"/>
          <w:b/>
          <w:bCs/>
        </w:rPr>
        <w:t>75</w:t>
      </w:r>
      <w:r>
        <w:rPr>
          <w:rFonts w:ascii="Book Antiqua" w:hAnsi="Book Antiqua"/>
        </w:rPr>
        <w:t>: 115-120 [PMID: 25597429 DOI: 10.1016/j.ijbiomac.2015.01.016]</w:t>
      </w:r>
    </w:p>
    <w:p w14:paraId="1B4585FE" w14:textId="77777777" w:rsidR="00F677E8" w:rsidRDefault="001B2B52">
      <w:pPr>
        <w:spacing w:line="360" w:lineRule="auto"/>
        <w:jc w:val="both"/>
        <w:rPr>
          <w:rFonts w:ascii="Book Antiqua" w:hAnsi="Book Antiqua"/>
        </w:rPr>
      </w:pPr>
      <w:r>
        <w:rPr>
          <w:rFonts w:ascii="Book Antiqua" w:hAnsi="Book Antiqua"/>
        </w:rPr>
        <w:lastRenderedPageBreak/>
        <w:t xml:space="preserve">79 </w:t>
      </w:r>
      <w:r>
        <w:rPr>
          <w:rFonts w:ascii="Book Antiqua" w:hAnsi="Book Antiqua"/>
          <w:b/>
          <w:bCs/>
        </w:rPr>
        <w:t>Lei JY</w:t>
      </w:r>
      <w:r>
        <w:rPr>
          <w:rFonts w:ascii="Book Antiqua" w:hAnsi="Book Antiqua"/>
        </w:rPr>
        <w:t xml:space="preserve">, Yan LN, Zhu JQ, Wang WT. Hepatocellular Carcinoma Patients May Benefit From Postoperative </w:t>
      </w:r>
      <w:proofErr w:type="spellStart"/>
      <w:r>
        <w:rPr>
          <w:rFonts w:ascii="Book Antiqua" w:hAnsi="Book Antiqua"/>
        </w:rPr>
        <w:t>Huaier</w:t>
      </w:r>
      <w:proofErr w:type="spellEnd"/>
      <w:r>
        <w:rPr>
          <w:rFonts w:ascii="Book Antiqua" w:hAnsi="Book Antiqua"/>
        </w:rPr>
        <w:t xml:space="preserve"> Aqueous Extract After Liver Transplantation. </w:t>
      </w:r>
      <w:r>
        <w:rPr>
          <w:rFonts w:ascii="Book Antiqua" w:hAnsi="Book Antiqua"/>
          <w:i/>
          <w:iCs/>
        </w:rPr>
        <w:t>Transplant Proc</w:t>
      </w:r>
      <w:r>
        <w:rPr>
          <w:rFonts w:ascii="Book Antiqua" w:hAnsi="Book Antiqua"/>
        </w:rPr>
        <w:t xml:space="preserve"> 2015; </w:t>
      </w:r>
      <w:r>
        <w:rPr>
          <w:rFonts w:ascii="Book Antiqua" w:hAnsi="Book Antiqua"/>
          <w:b/>
          <w:bCs/>
        </w:rPr>
        <w:t>47</w:t>
      </w:r>
      <w:r>
        <w:rPr>
          <w:rFonts w:ascii="Book Antiqua" w:hAnsi="Book Antiqua"/>
        </w:rPr>
        <w:t>: 2920-2924 [PMID: 26707314 DOI: 10.1016/j.transproceed.2015.10.045]</w:t>
      </w:r>
    </w:p>
    <w:bookmarkEnd w:id="3"/>
    <w:p w14:paraId="553226F5" w14:textId="77777777" w:rsidR="00F677E8" w:rsidRDefault="00F677E8">
      <w:pPr>
        <w:spacing w:line="360" w:lineRule="auto"/>
        <w:jc w:val="both"/>
        <w:rPr>
          <w:rFonts w:ascii="Book Antiqua" w:hAnsi="Book Antiqua"/>
          <w:lang w:eastAsia="zh-CN"/>
        </w:rPr>
      </w:pPr>
    </w:p>
    <w:p w14:paraId="000D5C00" w14:textId="77777777" w:rsidR="00F677E8" w:rsidRDefault="00F677E8">
      <w:pPr>
        <w:spacing w:line="360" w:lineRule="auto"/>
        <w:jc w:val="both"/>
        <w:rPr>
          <w:rFonts w:ascii="Book Antiqua" w:hAnsi="Book Antiqua"/>
        </w:rPr>
        <w:sectPr w:rsidR="00F677E8">
          <w:pgSz w:w="12240" w:h="15840"/>
          <w:pgMar w:top="1440" w:right="1440" w:bottom="1440" w:left="1440" w:header="720" w:footer="720" w:gutter="0"/>
          <w:cols w:space="720"/>
          <w:docGrid w:linePitch="360"/>
        </w:sectPr>
      </w:pPr>
    </w:p>
    <w:p w14:paraId="1B8F1B0F" w14:textId="77777777" w:rsidR="00F677E8" w:rsidRDefault="001B2B52">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C0DC49F" w14:textId="65E4335A" w:rsidR="00F677E8" w:rsidRDefault="001B2B52">
      <w:pPr>
        <w:spacing w:line="360" w:lineRule="auto"/>
        <w:jc w:val="both"/>
        <w:rPr>
          <w:rFonts w:ascii="Book Antiqua" w:hAnsi="Book Antiqua"/>
        </w:rPr>
      </w:pPr>
      <w:r>
        <w:rPr>
          <w:rFonts w:ascii="Book Antiqua" w:eastAsia="Book Antiqua" w:hAnsi="Book Antiqua" w:cs="Book Antiqua"/>
          <w:b/>
          <w:bCs/>
          <w:color w:val="000000"/>
        </w:rPr>
        <w:t>Conflict-of-interest statem</w:t>
      </w:r>
      <w:r>
        <w:rPr>
          <w:rFonts w:ascii="Book Antiqua" w:eastAsia="Book Antiqua" w:hAnsi="Book Antiqua" w:cs="Book Antiqua"/>
          <w:b/>
          <w:bCs/>
          <w:color w:val="000000"/>
        </w:rPr>
        <w:t xml:space="preserve">ent: </w:t>
      </w:r>
      <w:r w:rsidR="00464270">
        <w:rPr>
          <w:rFonts w:ascii="Book Antiqua" w:eastAsia="Book Antiqua" w:hAnsi="Book Antiqua" w:cs="Book Antiqua"/>
          <w:color w:val="000000"/>
        </w:rPr>
        <w:t xml:space="preserve">The authors </w:t>
      </w:r>
      <w:r>
        <w:rPr>
          <w:rFonts w:ascii="Book Antiqua" w:eastAsia="Book Antiqua" w:hAnsi="Book Antiqua" w:cs="Book Antiqua"/>
          <w:color w:val="000000"/>
        </w:rPr>
        <w:t>decla</w:t>
      </w:r>
      <w:r>
        <w:rPr>
          <w:rFonts w:ascii="Book Antiqua" w:eastAsia="Book Antiqua" w:hAnsi="Book Antiqua" w:cs="Book Antiqua"/>
          <w:color w:val="000000"/>
        </w:rPr>
        <w:t>re no conflict of interests for this article.</w:t>
      </w:r>
    </w:p>
    <w:p w14:paraId="173CFBC1" w14:textId="77777777" w:rsidR="00F677E8" w:rsidRDefault="00F677E8">
      <w:pPr>
        <w:spacing w:line="360" w:lineRule="auto"/>
        <w:jc w:val="both"/>
        <w:rPr>
          <w:rFonts w:ascii="Book Antiqua" w:hAnsi="Book Antiqua"/>
        </w:rPr>
      </w:pPr>
    </w:p>
    <w:p w14:paraId="1992D57C" w14:textId="77777777" w:rsidR="00F677E8" w:rsidRDefault="001B2B52">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14BCA1" w14:textId="77777777" w:rsidR="00F677E8" w:rsidRDefault="00F677E8">
      <w:pPr>
        <w:spacing w:line="360" w:lineRule="auto"/>
        <w:jc w:val="both"/>
        <w:rPr>
          <w:rFonts w:ascii="Book Antiqua" w:hAnsi="Book Antiqua"/>
        </w:rPr>
      </w:pPr>
    </w:p>
    <w:p w14:paraId="03954A61" w14:textId="77777777" w:rsidR="00F677E8" w:rsidRDefault="001B2B52">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Pr>
          <w:rFonts w:ascii="Book Antiqua" w:hAnsi="Book Antiqua" w:cs="Book Antiqua"/>
          <w:color w:val="000000"/>
          <w:lang w:eastAsia="zh-CN"/>
        </w:rPr>
        <w:t>m</w:t>
      </w:r>
      <w:r>
        <w:rPr>
          <w:rFonts w:ascii="Book Antiqua" w:eastAsia="Book Antiqua" w:hAnsi="Book Antiqua" w:cs="Book Antiqua"/>
          <w:color w:val="000000"/>
        </w:rPr>
        <w:t>anuscript</w:t>
      </w:r>
    </w:p>
    <w:p w14:paraId="11530F35" w14:textId="77777777" w:rsidR="00F677E8" w:rsidRDefault="00F677E8">
      <w:pPr>
        <w:spacing w:line="360" w:lineRule="auto"/>
        <w:jc w:val="both"/>
        <w:rPr>
          <w:rFonts w:ascii="Book Antiqua" w:hAnsi="Book Antiqua"/>
        </w:rPr>
      </w:pPr>
    </w:p>
    <w:p w14:paraId="3A7B1EEC" w14:textId="77777777" w:rsidR="00F677E8" w:rsidRDefault="001B2B5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21, 2021</w:t>
      </w:r>
    </w:p>
    <w:p w14:paraId="205E2631" w14:textId="77777777" w:rsidR="00F677E8" w:rsidRDefault="001B2B5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8, 2021</w:t>
      </w:r>
    </w:p>
    <w:p w14:paraId="56EBF333" w14:textId="77777777" w:rsidR="00F677E8" w:rsidRDefault="001B2B52">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34DDDDB8" w14:textId="77777777" w:rsidR="00F677E8" w:rsidRDefault="00F677E8">
      <w:pPr>
        <w:spacing w:line="360" w:lineRule="auto"/>
        <w:jc w:val="both"/>
        <w:rPr>
          <w:rFonts w:ascii="Book Antiqua" w:hAnsi="Book Antiqua"/>
        </w:rPr>
      </w:pPr>
    </w:p>
    <w:p w14:paraId="3E8FAECA" w14:textId="77777777" w:rsidR="00F677E8" w:rsidRDefault="001B2B52">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Gastroenterology and hepatology</w:t>
      </w:r>
    </w:p>
    <w:p w14:paraId="29315825" w14:textId="77777777" w:rsidR="00F677E8" w:rsidRDefault="001B2B5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50F5855" w14:textId="77777777" w:rsidR="00F677E8" w:rsidRDefault="001B2B52">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8BCAD5E" w14:textId="77777777" w:rsidR="00F677E8" w:rsidRDefault="001B2B52">
      <w:pPr>
        <w:spacing w:line="360" w:lineRule="auto"/>
        <w:jc w:val="both"/>
        <w:rPr>
          <w:rFonts w:ascii="Book Antiqua" w:hAnsi="Book Antiqua"/>
        </w:rPr>
      </w:pPr>
      <w:r>
        <w:rPr>
          <w:rFonts w:ascii="Book Antiqua" w:eastAsia="Book Antiqua" w:hAnsi="Book Antiqua" w:cs="Book Antiqua"/>
          <w:color w:val="000000"/>
        </w:rPr>
        <w:t>Grade A (Excellent): 0</w:t>
      </w:r>
    </w:p>
    <w:p w14:paraId="1953A5A0" w14:textId="77777777" w:rsidR="00F677E8" w:rsidRDefault="001B2B52">
      <w:pPr>
        <w:spacing w:line="360" w:lineRule="auto"/>
        <w:jc w:val="both"/>
        <w:rPr>
          <w:rFonts w:ascii="Book Antiqua" w:hAnsi="Book Antiqua"/>
          <w:lang w:eastAsia="zh-CN"/>
        </w:rPr>
      </w:pPr>
      <w:r>
        <w:rPr>
          <w:rFonts w:ascii="Book Antiqua" w:eastAsia="Book Antiqua" w:hAnsi="Book Antiqua" w:cs="Book Antiqua"/>
          <w:color w:val="000000"/>
        </w:rPr>
        <w:t xml:space="preserve">Grade B (Very good): </w:t>
      </w:r>
      <w:r>
        <w:rPr>
          <w:rFonts w:ascii="Book Antiqua" w:hAnsi="Book Antiqua" w:cs="Book Antiqua"/>
          <w:color w:val="000000"/>
          <w:lang w:eastAsia="zh-CN"/>
        </w:rPr>
        <w:t>B</w:t>
      </w:r>
    </w:p>
    <w:p w14:paraId="3905A0A0" w14:textId="77777777" w:rsidR="00F677E8" w:rsidRDefault="001B2B52">
      <w:pPr>
        <w:spacing w:line="360" w:lineRule="auto"/>
        <w:jc w:val="both"/>
        <w:rPr>
          <w:rFonts w:ascii="Book Antiqua" w:hAnsi="Book Antiqua"/>
        </w:rPr>
      </w:pPr>
      <w:r>
        <w:rPr>
          <w:rFonts w:ascii="Book Antiqua" w:eastAsia="Book Antiqua" w:hAnsi="Book Antiqua" w:cs="Book Antiqua"/>
          <w:color w:val="000000"/>
        </w:rPr>
        <w:t>Grade C (Good): C, C</w:t>
      </w:r>
    </w:p>
    <w:p w14:paraId="27EFE821" w14:textId="77777777" w:rsidR="00F677E8" w:rsidRDefault="001B2B52">
      <w:pPr>
        <w:spacing w:line="360" w:lineRule="auto"/>
        <w:jc w:val="both"/>
        <w:rPr>
          <w:rFonts w:ascii="Book Antiqua" w:hAnsi="Book Antiqua"/>
        </w:rPr>
      </w:pPr>
      <w:r>
        <w:rPr>
          <w:rFonts w:ascii="Book Antiqua" w:eastAsia="Book Antiqua" w:hAnsi="Book Antiqua" w:cs="Book Antiqua"/>
          <w:color w:val="000000"/>
        </w:rPr>
        <w:t>Grade D (Fair): 0</w:t>
      </w:r>
    </w:p>
    <w:p w14:paraId="39A8F0D6" w14:textId="77777777" w:rsidR="00F677E8" w:rsidRDefault="001B2B52">
      <w:pPr>
        <w:spacing w:line="360" w:lineRule="auto"/>
        <w:jc w:val="both"/>
        <w:rPr>
          <w:rFonts w:ascii="Book Antiqua" w:hAnsi="Book Antiqua"/>
        </w:rPr>
      </w:pPr>
      <w:r>
        <w:rPr>
          <w:rFonts w:ascii="Book Antiqua" w:eastAsia="Book Antiqua" w:hAnsi="Book Antiqua" w:cs="Book Antiqua"/>
          <w:color w:val="000000"/>
        </w:rPr>
        <w:t>Grade E (Poor): 0</w:t>
      </w:r>
    </w:p>
    <w:p w14:paraId="212C1A16" w14:textId="77777777" w:rsidR="00F677E8" w:rsidRDefault="00F677E8">
      <w:pPr>
        <w:spacing w:line="360" w:lineRule="auto"/>
        <w:jc w:val="both"/>
        <w:rPr>
          <w:rFonts w:ascii="Book Antiqua" w:hAnsi="Book Antiqua"/>
        </w:rPr>
      </w:pPr>
    </w:p>
    <w:p w14:paraId="33F17763" w14:textId="37F35962" w:rsidR="00F677E8" w:rsidRDefault="001B2B52">
      <w:pPr>
        <w:spacing w:line="360" w:lineRule="auto"/>
        <w:jc w:val="both"/>
        <w:rPr>
          <w:rFonts w:ascii="Book Antiqua" w:hAnsi="Book Antiqua"/>
        </w:rPr>
        <w:sectPr w:rsidR="00F677E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Di </w:t>
      </w:r>
      <w:proofErr w:type="spellStart"/>
      <w:r>
        <w:rPr>
          <w:rFonts w:ascii="Book Antiqua" w:eastAsia="Book Antiqua" w:hAnsi="Book Antiqua" w:cs="Book Antiqua"/>
          <w:color w:val="000000"/>
        </w:rPr>
        <w:t>Pasqua</w:t>
      </w:r>
      <w:proofErr w:type="spellEnd"/>
      <w:r>
        <w:rPr>
          <w:rFonts w:ascii="Book Antiqua" w:eastAsia="Book Antiqua" w:hAnsi="Book Antiqua" w:cs="Book Antiqua"/>
          <w:color w:val="000000"/>
        </w:rPr>
        <w:t xml:space="preserve"> LG, </w:t>
      </w:r>
      <w:proofErr w:type="spellStart"/>
      <w:r>
        <w:rPr>
          <w:rFonts w:ascii="Book Antiqua" w:eastAsia="Book Antiqua" w:hAnsi="Book Antiqua" w:cs="Book Antiqua"/>
          <w:color w:val="000000"/>
        </w:rPr>
        <w:t>Tevethia</w:t>
      </w:r>
      <w:proofErr w:type="spellEnd"/>
      <w:r>
        <w:rPr>
          <w:rFonts w:ascii="Book Antiqua" w:eastAsia="Book Antiqua" w:hAnsi="Book Antiqua" w:cs="Book Antiqua"/>
          <w:color w:val="000000"/>
        </w:rPr>
        <w:t xml:space="preserve"> HV</w:t>
      </w:r>
      <w:r>
        <w:rPr>
          <w:rFonts w:ascii="Book Antiqua" w:eastAsia="Book Antiqua" w:hAnsi="Book Antiqua" w:cs="Book Antiqua"/>
          <w:b/>
          <w:color w:val="000000"/>
        </w:rPr>
        <w:t xml:space="preserve"> S-Editor: </w:t>
      </w:r>
      <w:r>
        <w:rPr>
          <w:rFonts w:ascii="Book Antiqua" w:hAnsi="Book Antiqua" w:cs="Book Antiqua"/>
          <w:color w:val="000000"/>
          <w:lang w:eastAsia="zh-CN"/>
        </w:rPr>
        <w:t>F</w:t>
      </w:r>
      <w:r>
        <w:rPr>
          <w:rFonts w:ascii="Book Antiqua" w:eastAsia="Book Antiqua" w:hAnsi="Book Antiqua" w:cs="Book Antiqua"/>
          <w:color w:val="000000"/>
        </w:rPr>
        <w:t>an J</w:t>
      </w:r>
      <w:r>
        <w:rPr>
          <w:rFonts w:ascii="Book Antiqua" w:hAnsi="Book Antiqua" w:cs="Book Antiqua"/>
          <w:color w:val="000000"/>
          <w:lang w:eastAsia="zh-CN"/>
        </w:rPr>
        <w:t>R</w:t>
      </w:r>
      <w:r>
        <w:rPr>
          <w:rFonts w:ascii="Book Antiqua" w:eastAsia="Book Antiqua" w:hAnsi="Book Antiqua" w:cs="Book Antiqua"/>
          <w:b/>
          <w:color w:val="000000"/>
        </w:rPr>
        <w:t xml:space="preserve"> L-Ed</w:t>
      </w:r>
      <w:r>
        <w:rPr>
          <w:rFonts w:ascii="Book Antiqua" w:eastAsia="Book Antiqua" w:hAnsi="Book Antiqua" w:cs="Book Antiqua"/>
          <w:b/>
          <w:color w:val="000000"/>
        </w:rPr>
        <w:t xml:space="preserve">itor: </w:t>
      </w:r>
      <w:r w:rsidR="00464270" w:rsidRPr="003606A9">
        <w:rPr>
          <w:rFonts w:ascii="Book Antiqua" w:eastAsia="Book Antiqua" w:hAnsi="Book Antiqua" w:cs="Book Antiqua"/>
          <w:color w:val="000000"/>
        </w:rPr>
        <w:t>Wang TQ</w:t>
      </w:r>
      <w:r>
        <w:rPr>
          <w:rFonts w:ascii="Book Antiqua" w:eastAsia="Book Antiqua" w:hAnsi="Book Antiqua" w:cs="Book Antiqua"/>
          <w:b/>
          <w:color w:val="000000"/>
        </w:rPr>
        <w:t xml:space="preserve"> P</w:t>
      </w:r>
      <w:r>
        <w:rPr>
          <w:rFonts w:ascii="Book Antiqua" w:eastAsia="Book Antiqua" w:hAnsi="Book Antiqua" w:cs="Book Antiqua"/>
          <w:b/>
          <w:color w:val="000000"/>
        </w:rPr>
        <w:t xml:space="preserve">-Editor: </w:t>
      </w:r>
    </w:p>
    <w:p w14:paraId="517DF00C" w14:textId="77777777" w:rsidR="00F677E8" w:rsidRDefault="001B2B52">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76EE974" w14:textId="77777777" w:rsidR="00F677E8" w:rsidRDefault="001B2B52">
      <w:pPr>
        <w:spacing w:line="360" w:lineRule="auto"/>
        <w:jc w:val="both"/>
        <w:rPr>
          <w:rFonts w:ascii="Book Antiqua" w:hAnsi="Book Antiqua"/>
          <w:lang w:eastAsia="zh-CN"/>
        </w:rPr>
      </w:pPr>
      <w:r>
        <w:rPr>
          <w:rFonts w:ascii="Book Antiqua" w:hAnsi="Book Antiqua"/>
          <w:noProof/>
          <w:lang w:eastAsia="zh-CN"/>
        </w:rPr>
        <w:drawing>
          <wp:inline distT="0" distB="0" distL="0" distR="0" wp14:anchorId="3CC35FE9" wp14:editId="2E433401">
            <wp:extent cx="5486400" cy="36309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486400" cy="3630930"/>
                    </a:xfrm>
                    <a:prstGeom prst="rect">
                      <a:avLst/>
                    </a:prstGeom>
                  </pic:spPr>
                </pic:pic>
              </a:graphicData>
            </a:graphic>
          </wp:inline>
        </w:drawing>
      </w:r>
    </w:p>
    <w:p w14:paraId="24FEF2F7" w14:textId="3BC58E4C" w:rsidR="00F677E8" w:rsidRDefault="001B2B52">
      <w:pPr>
        <w:spacing w:line="360" w:lineRule="auto"/>
        <w:jc w:val="both"/>
        <w:rPr>
          <w:rFonts w:ascii="Book Antiqua" w:eastAsia="Book Antiqua" w:hAnsi="Book Antiqua" w:cs="Book Antiqua"/>
          <w:color w:val="000000"/>
        </w:rPr>
      </w:pPr>
      <w:r w:rsidRPr="00F46D89">
        <w:rPr>
          <w:rFonts w:ascii="Book Antiqua" w:eastAsia="Book Antiqua" w:hAnsi="Book Antiqua" w:cs="Book Antiqua"/>
          <w:b/>
          <w:bCs/>
          <w:color w:val="000000"/>
        </w:rPr>
        <w:t>Figure 1</w:t>
      </w:r>
      <w:r w:rsidRPr="00F46D89">
        <w:rPr>
          <w:rFonts w:ascii="Book Antiqua" w:eastAsia="Book Antiqua" w:hAnsi="Book Antiqua" w:cs="Book Antiqua"/>
          <w:b/>
          <w:bCs/>
          <w:color w:val="000000"/>
        </w:rPr>
        <w:t xml:space="preserve"> </w:t>
      </w:r>
      <w:r w:rsidR="00464270" w:rsidRPr="00F46D89">
        <w:rPr>
          <w:rFonts w:ascii="Book Antiqua" w:eastAsia="Book Antiqua" w:hAnsi="Book Antiqua" w:cs="Book Antiqua"/>
          <w:b/>
          <w:bCs/>
          <w:color w:val="000000"/>
        </w:rPr>
        <w:t>Regulat</w:t>
      </w:r>
      <w:r w:rsidR="00464270">
        <w:rPr>
          <w:rFonts w:ascii="Book Antiqua" w:eastAsia="Book Antiqua" w:hAnsi="Book Antiqua" w:cs="Book Antiqua"/>
          <w:b/>
          <w:bCs/>
          <w:color w:val="000000"/>
        </w:rPr>
        <w:t>ory</w:t>
      </w:r>
      <w:r w:rsidR="00464270" w:rsidRPr="00F46D89">
        <w:rPr>
          <w:rFonts w:ascii="Book Antiqua" w:eastAsia="Book Antiqua" w:hAnsi="Book Antiqua" w:cs="Book Antiqua"/>
          <w:b/>
          <w:bCs/>
          <w:color w:val="000000"/>
        </w:rPr>
        <w:t xml:space="preserve"> </w:t>
      </w:r>
      <w:r w:rsidRPr="00F46D89">
        <w:rPr>
          <w:rFonts w:ascii="Book Antiqua" w:eastAsia="Book Antiqua" w:hAnsi="Book Antiqua" w:cs="Book Antiqua"/>
          <w:b/>
          <w:bCs/>
          <w:color w:val="000000"/>
        </w:rPr>
        <w:t xml:space="preserve">mechanism of </w:t>
      </w:r>
      <w:r w:rsidR="00464270">
        <w:rPr>
          <w:rFonts w:ascii="Book Antiqua" w:eastAsia="Book Antiqua" w:hAnsi="Book Antiqua" w:cs="Book Antiqua"/>
          <w:b/>
          <w:color w:val="000000"/>
        </w:rPr>
        <w:t>r</w:t>
      </w:r>
      <w:r w:rsidR="00464270" w:rsidRPr="00F46D89">
        <w:rPr>
          <w:rFonts w:ascii="Book Antiqua" w:eastAsia="Book Antiqua" w:hAnsi="Book Antiqua" w:cs="Book Antiqua"/>
          <w:b/>
          <w:color w:val="000000"/>
        </w:rPr>
        <w:t>apamyci</w:t>
      </w:r>
      <w:r w:rsidR="00464270" w:rsidRPr="00F46D89">
        <w:rPr>
          <w:rFonts w:ascii="Book Antiqua" w:eastAsia="宋体" w:hAnsi="Book Antiqua" w:cs="Book Antiqua" w:hint="eastAsia"/>
          <w:b/>
          <w:color w:val="000000"/>
          <w:lang w:eastAsia="zh-CN"/>
        </w:rPr>
        <w:t>n</w:t>
      </w:r>
      <w:r w:rsidR="00464270" w:rsidRPr="00F46D89">
        <w:rPr>
          <w:rFonts w:ascii="Book Antiqua" w:eastAsia="Book Antiqua" w:hAnsi="Book Antiqua" w:cs="Book Antiqua"/>
          <w:b/>
          <w:bCs/>
          <w:color w:val="000000"/>
        </w:rPr>
        <w:t xml:space="preserve"> </w:t>
      </w:r>
      <w:r w:rsidR="00464270">
        <w:rPr>
          <w:rFonts w:ascii="Book Antiqua" w:eastAsia="Book Antiqua" w:hAnsi="Book Antiqua" w:cs="Book Antiqua"/>
          <w:b/>
          <w:bCs/>
          <w:color w:val="000000"/>
        </w:rPr>
        <w:t>on</w:t>
      </w:r>
      <w:r w:rsidR="00464270" w:rsidRPr="00F46D89">
        <w:rPr>
          <w:rFonts w:ascii="Book Antiqua" w:eastAsia="Book Antiqua" w:hAnsi="Book Antiqua" w:cs="Book Antiqua"/>
          <w:b/>
          <w:bCs/>
          <w:color w:val="000000"/>
        </w:rPr>
        <w:t xml:space="preserve"> </w:t>
      </w:r>
      <w:r w:rsidRPr="00F46D89">
        <w:rPr>
          <w:rFonts w:ascii="Book Antiqua" w:eastAsia="Book Antiqua" w:hAnsi="Book Antiqua" w:cs="Book Antiqua"/>
          <w:b/>
          <w:color w:val="000000"/>
        </w:rPr>
        <w:t>mammalian target of rapamycin</w:t>
      </w:r>
      <w:r w:rsidRPr="00F46D89">
        <w:rPr>
          <w:rFonts w:ascii="Book Antiqua" w:eastAsia="Book Antiqua" w:hAnsi="Book Antiqua" w:cs="Book Antiqua"/>
          <w:b/>
          <w:bCs/>
          <w:color w:val="000000"/>
        </w:rPr>
        <w:t xml:space="preserve"> signaling.</w:t>
      </w:r>
      <w:r>
        <w:rPr>
          <w:rFonts w:ascii="Book Antiqua" w:hAnsi="Book Antiqua" w:cs="Book Antiqua"/>
          <w:color w:val="000000"/>
          <w:lang w:eastAsia="zh-CN"/>
        </w:rPr>
        <w:t xml:space="preserve"> </w:t>
      </w:r>
      <w:r>
        <w:rPr>
          <w:rFonts w:ascii="Book Antiqua" w:eastAsia="Book Antiqua" w:hAnsi="Book Antiqua" w:cs="Book Antiqua"/>
          <w:color w:val="000000"/>
        </w:rPr>
        <w:t xml:space="preserve">Rapamycin </w:t>
      </w:r>
      <w:r>
        <w:rPr>
          <w:rFonts w:ascii="Book Antiqua" w:hAnsi="Book Antiqua" w:cs="Book Antiqua"/>
          <w:color w:val="000000"/>
          <w:lang w:eastAsia="zh-CN"/>
        </w:rPr>
        <w:t>(</w:t>
      </w:r>
      <w:r>
        <w:rPr>
          <w:rFonts w:ascii="Book Antiqua" w:eastAsia="Book Antiqua" w:hAnsi="Book Antiqua" w:cs="Book Antiqua"/>
          <w:color w:val="000000"/>
        </w:rPr>
        <w:t>RAPA</w:t>
      </w:r>
      <w:r>
        <w:rPr>
          <w:rFonts w:ascii="Book Antiqua" w:hAnsi="Book Antiqua" w:cs="Book Antiqua"/>
          <w:color w:val="000000"/>
          <w:lang w:eastAsia="zh-CN"/>
        </w:rPr>
        <w:t>)</w:t>
      </w:r>
      <w:r>
        <w:rPr>
          <w:rFonts w:ascii="Book Antiqua" w:eastAsia="Book Antiqua" w:hAnsi="Book Antiqua" w:cs="Book Antiqua"/>
          <w:color w:val="000000"/>
        </w:rPr>
        <w:t xml:space="preserve"> inhibits mammalian target of rapamycin </w:t>
      </w:r>
      <w:r>
        <w:rPr>
          <w:rFonts w:ascii="Book Antiqua" w:hAnsi="Book Antiqua" w:cs="Book Antiqua"/>
          <w:color w:val="000000"/>
          <w:lang w:eastAsia="zh-CN"/>
        </w:rPr>
        <w:t>(</w:t>
      </w:r>
      <w:r>
        <w:rPr>
          <w:rFonts w:ascii="Book Antiqua" w:eastAsia="Book Antiqua" w:hAnsi="Book Antiqua" w:cs="Book Antiqua"/>
          <w:color w:val="000000"/>
        </w:rPr>
        <w:t>mTOR</w:t>
      </w:r>
      <w:r>
        <w:rPr>
          <w:rFonts w:ascii="Book Antiqua" w:hAnsi="Book Antiqua" w:cs="Book Antiqua"/>
          <w:color w:val="000000"/>
          <w:lang w:eastAsia="zh-CN"/>
        </w:rPr>
        <w:t>)</w:t>
      </w:r>
      <w:r>
        <w:rPr>
          <w:rFonts w:ascii="Book Antiqua" w:eastAsia="Book Antiqua" w:hAnsi="Book Antiqua" w:cs="Book Antiqua"/>
          <w:color w:val="000000"/>
        </w:rPr>
        <w:t xml:space="preserve"> by binding to its intracellular receptor FK506-binding protein-12.</w:t>
      </w:r>
      <w:r>
        <w:rPr>
          <w:rFonts w:ascii="Book Antiqua" w:hAnsi="Book Antiqua" w:cs="Book Antiqua"/>
          <w:color w:val="000000"/>
          <w:lang w:eastAsia="zh-CN"/>
        </w:rPr>
        <w:t xml:space="preserve"> </w:t>
      </w:r>
      <w:r>
        <w:rPr>
          <w:rFonts w:ascii="Book Antiqua" w:eastAsia="Book Antiqua" w:hAnsi="Book Antiqua" w:cs="Book Antiqua"/>
          <w:color w:val="000000"/>
        </w:rPr>
        <w:t>mTOR exists in two functionally distinct complexes, termed mTORC1 and mTORC2.</w:t>
      </w:r>
      <w:r>
        <w:rPr>
          <w:rFonts w:ascii="Book Antiqua" w:hAnsi="Book Antiqua" w:cs="Book Antiqua"/>
          <w:color w:val="000000"/>
          <w:lang w:eastAsia="zh-CN"/>
        </w:rPr>
        <w:t xml:space="preserve"> </w:t>
      </w:r>
      <w:r>
        <w:rPr>
          <w:rFonts w:ascii="Book Antiqua" w:eastAsia="Book Antiqua" w:hAnsi="Book Antiqua" w:cs="Book Antiqua"/>
          <w:color w:val="000000"/>
        </w:rPr>
        <w:t>RAPA acutely inhibits mTORC1, while the mTORC2 is affected by chronic exposure.</w:t>
      </w:r>
      <w:r>
        <w:rPr>
          <w:rFonts w:ascii="Book Antiqua" w:hAnsi="Book Antiqua" w:cs="Book Antiqua"/>
          <w:color w:val="000000"/>
          <w:lang w:eastAsia="zh-CN"/>
        </w:rPr>
        <w:t xml:space="preserve"> </w:t>
      </w:r>
      <w:r>
        <w:rPr>
          <w:rFonts w:ascii="Book Antiqua" w:eastAsia="Book Antiqua" w:hAnsi="Book Antiqua" w:cs="Book Antiqua"/>
          <w:color w:val="000000"/>
        </w:rPr>
        <w:t>Activated mTORC1 promotes cell growth and proliferation by regulation of lipid synthesis</w:t>
      </w:r>
      <w:r w:rsidR="00464270">
        <w:rPr>
          <w:rFonts w:ascii="Book Antiqua" w:eastAsia="Book Antiqua" w:hAnsi="Book Antiqua" w:cs="Book Antiqua"/>
          <w:color w:val="000000"/>
        </w:rPr>
        <w:t xml:space="preserve"> and </w:t>
      </w:r>
      <w:r>
        <w:rPr>
          <w:rFonts w:ascii="Book Antiqua" w:eastAsia="Book Antiqua" w:hAnsi="Book Antiqua" w:cs="Book Antiqua"/>
          <w:color w:val="000000"/>
        </w:rPr>
        <w:t xml:space="preserve">glutamine metabolism and inhibition of autophagy, </w:t>
      </w:r>
      <w:r w:rsidR="00464270">
        <w:rPr>
          <w:rFonts w:ascii="Book Antiqua" w:eastAsia="Book Antiqua" w:hAnsi="Book Antiqua" w:cs="Book Antiqua"/>
          <w:color w:val="000000"/>
        </w:rPr>
        <w:t xml:space="preserve">and </w:t>
      </w:r>
      <w:r>
        <w:rPr>
          <w:rFonts w:ascii="Book Antiqua" w:eastAsia="Book Antiqua" w:hAnsi="Book Antiqua" w:cs="Book Antiqua"/>
          <w:color w:val="000000"/>
        </w:rPr>
        <w:t>it also could promote mRNA translation by stimulating 4e binding protein 1</w:t>
      </w:r>
      <w:r>
        <w:rPr>
          <w:rFonts w:ascii="Book Antiqua" w:hAnsi="Book Antiqua" w:cs="Book Antiqua"/>
          <w:color w:val="000000"/>
          <w:lang w:eastAsia="zh-CN"/>
        </w:rPr>
        <w:t xml:space="preserve"> (</w:t>
      </w:r>
      <w:r>
        <w:rPr>
          <w:rFonts w:ascii="Book Antiqua" w:eastAsia="Book Antiqua" w:hAnsi="Book Antiqua" w:cs="Book Antiqua"/>
          <w:color w:val="000000"/>
        </w:rPr>
        <w:t>4E-BP1</w:t>
      </w:r>
      <w:r>
        <w:rPr>
          <w:rFonts w:ascii="Book Antiqua" w:hAnsi="Book Antiqua" w:cs="Book Antiqua"/>
          <w:color w:val="000000"/>
          <w:lang w:eastAsia="zh-CN"/>
        </w:rPr>
        <w:t>)</w:t>
      </w:r>
      <w:r>
        <w:rPr>
          <w:rFonts w:ascii="Book Antiqua" w:eastAsia="Book Antiqua" w:hAnsi="Book Antiqua" w:cs="Book Antiqua"/>
          <w:color w:val="000000"/>
        </w:rPr>
        <w:t xml:space="preserve"> and inhibiting 4E-BP1. </w:t>
      </w:r>
      <w:proofErr w:type="gramStart"/>
      <w:r>
        <w:rPr>
          <w:rFonts w:ascii="Book Antiqua" w:eastAsia="Book Antiqua" w:hAnsi="Book Antiqua" w:cs="Book Antiqua"/>
          <w:color w:val="000000"/>
        </w:rPr>
        <w:t>mTORC2</w:t>
      </w:r>
      <w:proofErr w:type="gramEnd"/>
      <w:r>
        <w:rPr>
          <w:rFonts w:ascii="Book Antiqua" w:eastAsia="Book Antiqua" w:hAnsi="Book Antiqua" w:cs="Book Antiqua"/>
          <w:color w:val="000000"/>
        </w:rPr>
        <w:t xml:space="preserve"> regulates actin cytoskeletal dynamics and cell survival through the above pathways. RAPA: Rapamycin; mTOR: </w:t>
      </w:r>
      <w:r>
        <w:rPr>
          <w:rFonts w:ascii="Book Antiqua" w:hAnsi="Book Antiqua" w:cs="Book Antiqua"/>
          <w:color w:val="000000"/>
          <w:lang w:eastAsia="zh-CN"/>
        </w:rPr>
        <w:t>M</w:t>
      </w:r>
      <w:r>
        <w:rPr>
          <w:rFonts w:ascii="Book Antiqua" w:eastAsia="Book Antiqua" w:hAnsi="Book Antiqua" w:cs="Book Antiqua"/>
          <w:color w:val="000000"/>
        </w:rPr>
        <w:t>ammalian target of rapamycin; FKBP12: FK506-binding protein-12; S6K1: S6 kinase 1; 4E-BP1: 4e binding protein 1</w:t>
      </w:r>
      <w:r>
        <w:rPr>
          <w:rFonts w:ascii="Book Antiqua" w:hAnsi="Book Antiqua" w:cs="Book Antiqua"/>
          <w:color w:val="000000"/>
          <w:lang w:eastAsia="zh-CN"/>
        </w:rPr>
        <w:t>; PKC:</w:t>
      </w:r>
      <w:r>
        <w:rPr>
          <w:rFonts w:ascii="Book Antiqua" w:eastAsia="Book Antiqua" w:hAnsi="Book Antiqua" w:cs="Book Antiqua"/>
          <w:color w:val="000000"/>
        </w:rPr>
        <w:t xml:space="preserve"> Protein kinase C; PPAR: Peroxisome proliferator-activated receptors.</w:t>
      </w:r>
    </w:p>
    <w:p w14:paraId="63BBAFD1" w14:textId="77777777" w:rsidR="00F677E8" w:rsidRDefault="00F677E8">
      <w:pPr>
        <w:spacing w:line="360" w:lineRule="auto"/>
        <w:jc w:val="both"/>
        <w:rPr>
          <w:rFonts w:ascii="Book Antiqua" w:hAnsi="Book Antiqua"/>
          <w:lang w:eastAsia="zh-CN"/>
        </w:rPr>
      </w:pPr>
    </w:p>
    <w:p w14:paraId="3254C6B5" w14:textId="77777777" w:rsidR="00F677E8" w:rsidRDefault="00F677E8">
      <w:pPr>
        <w:spacing w:line="360" w:lineRule="auto"/>
        <w:jc w:val="both"/>
        <w:rPr>
          <w:rFonts w:ascii="Book Antiqua" w:hAnsi="Book Antiqua"/>
        </w:rPr>
        <w:sectPr w:rsidR="00F677E8">
          <w:pgSz w:w="12240" w:h="15840"/>
          <w:pgMar w:top="1440" w:right="1440" w:bottom="1440" w:left="1440" w:header="720" w:footer="720" w:gutter="0"/>
          <w:cols w:space="720"/>
          <w:docGrid w:linePitch="360"/>
        </w:sectPr>
      </w:pPr>
    </w:p>
    <w:p w14:paraId="7957E92A" w14:textId="49663B56" w:rsidR="00F677E8" w:rsidRDefault="001B2B52">
      <w:pPr>
        <w:spacing w:line="360" w:lineRule="auto"/>
        <w:jc w:val="both"/>
        <w:rPr>
          <w:rFonts w:ascii="Book Antiqua" w:hAnsi="Book Antiqua"/>
          <w:b/>
          <w:lang w:eastAsia="zh-CN"/>
        </w:rPr>
      </w:pPr>
      <w:r>
        <w:rPr>
          <w:rFonts w:ascii="Book Antiqua" w:hAnsi="Book Antiqua"/>
          <w:b/>
        </w:rPr>
        <w:lastRenderedPageBreak/>
        <w:t>Table 1 Clinical trials with reported</w:t>
      </w:r>
      <w:r>
        <w:rPr>
          <w:rFonts w:ascii="Book Antiqua" w:hAnsi="Book Antiqua"/>
          <w:b/>
        </w:rPr>
        <w:t xml:space="preserve"> results for </w:t>
      </w:r>
      <w:r w:rsidR="00464270">
        <w:rPr>
          <w:rFonts w:ascii="Book Antiqua" w:eastAsia="宋体" w:hAnsi="Book Antiqua"/>
          <w:b/>
          <w:lang w:eastAsia="zh-CN"/>
        </w:rPr>
        <w:t>r</w:t>
      </w:r>
      <w:r w:rsidR="00464270">
        <w:rPr>
          <w:rFonts w:ascii="Book Antiqua" w:eastAsia="宋体" w:hAnsi="Book Antiqua"/>
          <w:b/>
        </w:rPr>
        <w:t>apamycin</w:t>
      </w:r>
      <w:r w:rsidR="00464270">
        <w:rPr>
          <w:rFonts w:ascii="Book Antiqua" w:hAnsi="Book Antiqua"/>
          <w:b/>
        </w:rPr>
        <w:t xml:space="preserve"> </w:t>
      </w:r>
      <w:r>
        <w:rPr>
          <w:rFonts w:ascii="Book Antiqua" w:hAnsi="Book Antiqua"/>
          <w:b/>
        </w:rPr>
        <w:t xml:space="preserve">in </w:t>
      </w:r>
      <w:r>
        <w:rPr>
          <w:rFonts w:ascii="Book Antiqua" w:hAnsi="Book Antiqua"/>
          <w:b/>
          <w:lang w:eastAsia="zh-CN"/>
        </w:rPr>
        <w:t>p</w:t>
      </w:r>
      <w:r>
        <w:rPr>
          <w:rFonts w:ascii="Book Antiqua" w:hAnsi="Book Antiqua"/>
          <w:b/>
        </w:rPr>
        <w:t>ost-</w:t>
      </w:r>
      <w:r>
        <w:rPr>
          <w:rFonts w:ascii="Book Antiqua" w:eastAsia="宋体" w:hAnsi="Book Antiqua"/>
          <w:b/>
          <w:lang w:eastAsia="zh-CN"/>
        </w:rPr>
        <w:t>l</w:t>
      </w:r>
      <w:r>
        <w:rPr>
          <w:rFonts w:ascii="Book Antiqua" w:eastAsia="宋体" w:hAnsi="Book Antiqua"/>
          <w:b/>
        </w:rPr>
        <w:t>iver transplantatio</w:t>
      </w:r>
      <w:r>
        <w:rPr>
          <w:rFonts w:ascii="Book Antiqua" w:eastAsia="宋体" w:hAnsi="Book Antiqua"/>
          <w:b/>
          <w:lang w:eastAsia="zh-CN"/>
        </w:rPr>
        <w:t>n</w:t>
      </w:r>
      <w:r>
        <w:rPr>
          <w:rFonts w:ascii="Book Antiqua" w:hAnsi="Book Antiqua"/>
          <w:b/>
        </w:rPr>
        <w:t xml:space="preserve"> hepatocellular carcinoma</w:t>
      </w:r>
    </w:p>
    <w:tbl>
      <w:tblPr>
        <w:tblStyle w:val="a8"/>
        <w:tblW w:w="14501"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3"/>
        <w:gridCol w:w="950"/>
        <w:gridCol w:w="3066"/>
        <w:gridCol w:w="2008"/>
        <w:gridCol w:w="2008"/>
        <w:gridCol w:w="2008"/>
        <w:gridCol w:w="2008"/>
      </w:tblGrid>
      <w:tr w:rsidR="00F677E8" w14:paraId="504744EE" w14:textId="77777777">
        <w:trPr>
          <w:trHeight w:val="90"/>
          <w:jc w:val="center"/>
        </w:trPr>
        <w:tc>
          <w:tcPr>
            <w:tcW w:w="2453" w:type="dxa"/>
            <w:tcBorders>
              <w:top w:val="single" w:sz="4" w:space="0" w:color="auto"/>
              <w:bottom w:val="single" w:sz="4" w:space="0" w:color="auto"/>
            </w:tcBorders>
          </w:tcPr>
          <w:p w14:paraId="3C98E12D" w14:textId="77777777" w:rsidR="00F677E8" w:rsidRDefault="001B2B52">
            <w:pPr>
              <w:spacing w:line="360" w:lineRule="auto"/>
              <w:rPr>
                <w:rFonts w:ascii="Book Antiqua" w:hAnsi="Book Antiqua"/>
                <w:b/>
                <w:lang w:eastAsia="zh-CN"/>
              </w:rPr>
            </w:pPr>
            <w:r>
              <w:rPr>
                <w:rFonts w:ascii="Book Antiqua" w:hAnsi="Book Antiqua"/>
                <w:b/>
                <w:lang w:eastAsia="zh-CN"/>
              </w:rPr>
              <w:t>Ref.</w:t>
            </w:r>
          </w:p>
        </w:tc>
        <w:tc>
          <w:tcPr>
            <w:tcW w:w="950" w:type="dxa"/>
            <w:tcBorders>
              <w:top w:val="single" w:sz="4" w:space="0" w:color="auto"/>
              <w:bottom w:val="single" w:sz="4" w:space="0" w:color="auto"/>
            </w:tcBorders>
          </w:tcPr>
          <w:p w14:paraId="50034AFF" w14:textId="77777777" w:rsidR="00F677E8" w:rsidRDefault="001B2B52">
            <w:pPr>
              <w:spacing w:line="360" w:lineRule="auto"/>
              <w:rPr>
                <w:rFonts w:ascii="Book Antiqua" w:hAnsi="Book Antiqua"/>
                <w:b/>
                <w:lang w:eastAsia="zh-CN"/>
              </w:rPr>
            </w:pPr>
            <w:r>
              <w:rPr>
                <w:rFonts w:ascii="Book Antiqua" w:hAnsi="Book Antiqua"/>
                <w:b/>
                <w:lang w:eastAsia="zh-CN"/>
              </w:rPr>
              <w:t>Patients (N)</w:t>
            </w:r>
          </w:p>
        </w:tc>
        <w:tc>
          <w:tcPr>
            <w:tcW w:w="3066" w:type="dxa"/>
            <w:tcBorders>
              <w:top w:val="single" w:sz="4" w:space="0" w:color="auto"/>
              <w:bottom w:val="single" w:sz="4" w:space="0" w:color="auto"/>
            </w:tcBorders>
          </w:tcPr>
          <w:p w14:paraId="2960F5B3" w14:textId="77777777" w:rsidR="00F677E8" w:rsidRDefault="001B2B52">
            <w:pPr>
              <w:spacing w:line="360" w:lineRule="auto"/>
              <w:rPr>
                <w:rFonts w:ascii="Book Antiqua" w:hAnsi="Book Antiqua"/>
                <w:b/>
                <w:lang w:eastAsia="zh-CN"/>
              </w:rPr>
            </w:pPr>
            <w:r>
              <w:rPr>
                <w:rFonts w:ascii="Book Antiqua" w:hAnsi="Book Antiqua"/>
                <w:b/>
                <w:lang w:eastAsia="zh-CN"/>
              </w:rPr>
              <w:t>Treatment</w:t>
            </w:r>
          </w:p>
        </w:tc>
        <w:tc>
          <w:tcPr>
            <w:tcW w:w="2008" w:type="dxa"/>
            <w:tcBorders>
              <w:top w:val="single" w:sz="4" w:space="0" w:color="auto"/>
              <w:bottom w:val="single" w:sz="4" w:space="0" w:color="auto"/>
            </w:tcBorders>
          </w:tcPr>
          <w:p w14:paraId="07BE9E6F" w14:textId="77777777" w:rsidR="00F677E8" w:rsidRDefault="001B2B52">
            <w:pPr>
              <w:spacing w:line="360" w:lineRule="auto"/>
              <w:rPr>
                <w:rFonts w:ascii="Book Antiqua" w:hAnsi="Book Antiqua"/>
                <w:b/>
                <w:lang w:eastAsia="zh-CN"/>
              </w:rPr>
            </w:pPr>
            <w:r>
              <w:rPr>
                <w:rFonts w:ascii="Book Antiqua" w:hAnsi="Book Antiqua"/>
                <w:b/>
                <w:lang w:eastAsia="zh-CN"/>
              </w:rPr>
              <w:t>1-yr OS (%)</w:t>
            </w:r>
          </w:p>
        </w:tc>
        <w:tc>
          <w:tcPr>
            <w:tcW w:w="2008" w:type="dxa"/>
            <w:tcBorders>
              <w:top w:val="single" w:sz="4" w:space="0" w:color="auto"/>
              <w:bottom w:val="single" w:sz="4" w:space="0" w:color="auto"/>
            </w:tcBorders>
          </w:tcPr>
          <w:p w14:paraId="36D0C9F6" w14:textId="77777777" w:rsidR="00F677E8" w:rsidRDefault="001B2B52">
            <w:pPr>
              <w:spacing w:line="360" w:lineRule="auto"/>
              <w:rPr>
                <w:rFonts w:ascii="Book Antiqua" w:hAnsi="Book Antiqua"/>
                <w:b/>
                <w:lang w:eastAsia="zh-CN"/>
              </w:rPr>
            </w:pPr>
            <w:r>
              <w:rPr>
                <w:rFonts w:ascii="Book Antiqua" w:hAnsi="Book Antiqua"/>
                <w:b/>
                <w:lang w:eastAsia="zh-CN"/>
              </w:rPr>
              <w:t>3-yr OS (%)</w:t>
            </w:r>
          </w:p>
        </w:tc>
        <w:tc>
          <w:tcPr>
            <w:tcW w:w="2008" w:type="dxa"/>
            <w:tcBorders>
              <w:top w:val="single" w:sz="4" w:space="0" w:color="auto"/>
              <w:bottom w:val="single" w:sz="4" w:space="0" w:color="auto"/>
            </w:tcBorders>
          </w:tcPr>
          <w:p w14:paraId="02E0C0B5" w14:textId="77777777" w:rsidR="00F677E8" w:rsidRDefault="001B2B52">
            <w:pPr>
              <w:spacing w:line="360" w:lineRule="auto"/>
              <w:rPr>
                <w:rFonts w:ascii="Book Antiqua" w:hAnsi="Book Antiqua"/>
                <w:b/>
                <w:lang w:eastAsia="zh-CN"/>
              </w:rPr>
            </w:pPr>
            <w:r>
              <w:rPr>
                <w:rFonts w:ascii="Book Antiqua" w:hAnsi="Book Antiqua"/>
                <w:b/>
                <w:lang w:eastAsia="zh-CN"/>
              </w:rPr>
              <w:t>5-yr OS (%)</w:t>
            </w:r>
          </w:p>
        </w:tc>
        <w:tc>
          <w:tcPr>
            <w:tcW w:w="2008" w:type="dxa"/>
            <w:tcBorders>
              <w:top w:val="single" w:sz="4" w:space="0" w:color="auto"/>
              <w:bottom w:val="single" w:sz="4" w:space="0" w:color="auto"/>
            </w:tcBorders>
          </w:tcPr>
          <w:p w14:paraId="034D872C" w14:textId="77777777" w:rsidR="00F677E8" w:rsidRDefault="001B2B52">
            <w:pPr>
              <w:spacing w:line="360" w:lineRule="auto"/>
              <w:rPr>
                <w:rFonts w:ascii="Book Antiqua" w:hAnsi="Book Antiqua"/>
                <w:b/>
                <w:lang w:eastAsia="zh-CN"/>
              </w:rPr>
            </w:pPr>
            <w:r>
              <w:rPr>
                <w:rFonts w:ascii="Book Antiqua" w:hAnsi="Book Antiqua"/>
                <w:b/>
                <w:lang w:eastAsia="zh-CN"/>
              </w:rPr>
              <w:t>HCC recurrence HR (95%CI)</w:t>
            </w:r>
          </w:p>
        </w:tc>
      </w:tr>
      <w:tr w:rsidR="00F677E8" w14:paraId="7FFF287F" w14:textId="77777777">
        <w:trPr>
          <w:trHeight w:val="90"/>
          <w:jc w:val="center"/>
        </w:trPr>
        <w:tc>
          <w:tcPr>
            <w:tcW w:w="2453" w:type="dxa"/>
            <w:tcBorders>
              <w:top w:val="single" w:sz="4" w:space="0" w:color="auto"/>
            </w:tcBorders>
          </w:tcPr>
          <w:p w14:paraId="592C33CC" w14:textId="77777777" w:rsidR="00F677E8" w:rsidRDefault="001B2B52">
            <w:pPr>
              <w:spacing w:line="360" w:lineRule="auto"/>
              <w:rPr>
                <w:rFonts w:ascii="Book Antiqua" w:hAnsi="Book Antiqua"/>
                <w:lang w:eastAsia="zh-CN"/>
              </w:rPr>
            </w:pPr>
            <w:r>
              <w:rPr>
                <w:rFonts w:ascii="Book Antiqua" w:hAnsi="Book Antiqua"/>
                <w:lang w:eastAsia="zh-CN"/>
              </w:rPr>
              <w:t xml:space="preserve">Grigg </w:t>
            </w:r>
            <w:r>
              <w:rPr>
                <w:rFonts w:ascii="Book Antiqua" w:hAnsi="Book Antiqua"/>
                <w:i/>
                <w:lang w:eastAsia="zh-CN"/>
              </w:rPr>
              <w:t>et al</w:t>
            </w:r>
            <w:r>
              <w:rPr>
                <w:rFonts w:ascii="Book Antiqua" w:hAnsi="Book Antiqua"/>
                <w:vertAlign w:val="superscript"/>
                <w:lang w:eastAsia="zh-CN"/>
              </w:rPr>
              <w:t>[11]</w:t>
            </w:r>
            <w:r>
              <w:rPr>
                <w:rFonts w:ascii="Book Antiqua" w:hAnsi="Book Antiqua"/>
                <w:lang w:eastAsia="zh-CN"/>
              </w:rPr>
              <w:t>, 2019</w:t>
            </w:r>
          </w:p>
        </w:tc>
        <w:tc>
          <w:tcPr>
            <w:tcW w:w="950" w:type="dxa"/>
            <w:tcBorders>
              <w:top w:val="single" w:sz="4" w:space="0" w:color="auto"/>
            </w:tcBorders>
          </w:tcPr>
          <w:p w14:paraId="0FCC0D67" w14:textId="77777777" w:rsidR="00F677E8" w:rsidRDefault="001B2B52">
            <w:pPr>
              <w:spacing w:line="360" w:lineRule="auto"/>
              <w:rPr>
                <w:rFonts w:ascii="Book Antiqua" w:hAnsi="Book Antiqua"/>
                <w:lang w:eastAsia="zh-CN"/>
              </w:rPr>
            </w:pPr>
            <w:r>
              <w:rPr>
                <w:rFonts w:ascii="Book Antiqua" w:hAnsi="Book Antiqua"/>
                <w:lang w:eastAsia="zh-CN"/>
              </w:rPr>
              <w:t>968</w:t>
            </w:r>
          </w:p>
        </w:tc>
        <w:tc>
          <w:tcPr>
            <w:tcW w:w="3066" w:type="dxa"/>
            <w:tcBorders>
              <w:top w:val="single" w:sz="4" w:space="0" w:color="auto"/>
            </w:tcBorders>
          </w:tcPr>
          <w:p w14:paraId="222AD84D" w14:textId="77777777" w:rsidR="00F677E8" w:rsidRDefault="001B2B52">
            <w:pPr>
              <w:spacing w:line="360" w:lineRule="auto"/>
              <w:rPr>
                <w:rFonts w:ascii="Book Antiqua" w:hAnsi="Book Antiqua"/>
                <w:lang w:eastAsia="zh-CN"/>
              </w:rPr>
            </w:pPr>
            <w:r>
              <w:rPr>
                <w:rFonts w:ascii="Book Antiqua" w:hAnsi="Book Antiqua"/>
                <w:lang w:eastAsia="zh-CN"/>
              </w:rPr>
              <w:t xml:space="preserve">RAPA </w:t>
            </w:r>
            <w:r>
              <w:rPr>
                <w:rFonts w:ascii="Book Antiqua" w:hAnsi="Book Antiqua"/>
                <w:i/>
                <w:lang w:eastAsia="zh-CN"/>
              </w:rPr>
              <w:t>vs</w:t>
            </w:r>
            <w:r>
              <w:rPr>
                <w:rFonts w:ascii="Book Antiqua" w:hAnsi="Book Antiqua"/>
                <w:lang w:eastAsia="zh-CN"/>
              </w:rPr>
              <w:t xml:space="preserve"> CNI</w:t>
            </w:r>
          </w:p>
        </w:tc>
        <w:tc>
          <w:tcPr>
            <w:tcW w:w="2008" w:type="dxa"/>
            <w:tcBorders>
              <w:top w:val="single" w:sz="4" w:space="0" w:color="auto"/>
            </w:tcBorders>
          </w:tcPr>
          <w:p w14:paraId="60B8B812" w14:textId="77777777" w:rsidR="00F677E8" w:rsidRDefault="001B2B52">
            <w:pPr>
              <w:spacing w:line="360" w:lineRule="auto"/>
              <w:rPr>
                <w:rFonts w:ascii="Book Antiqua" w:hAnsi="Book Antiqua"/>
                <w:lang w:eastAsia="zh-CN"/>
              </w:rPr>
            </w:pPr>
            <w:r>
              <w:rPr>
                <w:rFonts w:ascii="Book Antiqua" w:hAnsi="Book Antiqua"/>
                <w:lang w:eastAsia="zh-CN"/>
              </w:rPr>
              <w:t>NA</w:t>
            </w:r>
          </w:p>
        </w:tc>
        <w:tc>
          <w:tcPr>
            <w:tcW w:w="2008" w:type="dxa"/>
            <w:tcBorders>
              <w:top w:val="single" w:sz="4" w:space="0" w:color="auto"/>
            </w:tcBorders>
          </w:tcPr>
          <w:p w14:paraId="297A69ED" w14:textId="77777777" w:rsidR="00F677E8" w:rsidRDefault="001B2B52">
            <w:pPr>
              <w:spacing w:line="360" w:lineRule="auto"/>
              <w:rPr>
                <w:rFonts w:ascii="Book Antiqua" w:hAnsi="Book Antiqua"/>
                <w:lang w:eastAsia="zh-CN"/>
              </w:rPr>
            </w:pPr>
            <w:r>
              <w:rPr>
                <w:rFonts w:ascii="Book Antiqua" w:hAnsi="Book Antiqua"/>
                <w:lang w:eastAsia="zh-CN"/>
              </w:rPr>
              <w:t>NA</w:t>
            </w:r>
          </w:p>
        </w:tc>
        <w:tc>
          <w:tcPr>
            <w:tcW w:w="2008" w:type="dxa"/>
            <w:tcBorders>
              <w:top w:val="single" w:sz="4" w:space="0" w:color="auto"/>
            </w:tcBorders>
          </w:tcPr>
          <w:p w14:paraId="583E6557" w14:textId="77777777" w:rsidR="00F677E8" w:rsidRDefault="001B2B52">
            <w:pPr>
              <w:spacing w:line="360" w:lineRule="auto"/>
              <w:rPr>
                <w:rFonts w:ascii="Book Antiqua" w:hAnsi="Book Antiqua"/>
                <w:lang w:eastAsia="zh-CN"/>
              </w:rPr>
            </w:pPr>
            <w:r>
              <w:rPr>
                <w:rFonts w:ascii="Book Antiqua" w:hAnsi="Book Antiqua"/>
                <w:lang w:eastAsia="zh-CN"/>
              </w:rPr>
              <w:t xml:space="preserve">67.6 </w:t>
            </w:r>
            <w:r>
              <w:rPr>
                <w:rFonts w:ascii="Book Antiqua" w:hAnsi="Book Antiqua"/>
                <w:i/>
                <w:lang w:eastAsia="zh-CN"/>
              </w:rPr>
              <w:t>vs</w:t>
            </w:r>
            <w:r>
              <w:rPr>
                <w:rFonts w:ascii="Book Antiqua" w:hAnsi="Book Antiqua"/>
                <w:lang w:eastAsia="zh-CN"/>
              </w:rPr>
              <w:t xml:space="preserve"> 59.7</w:t>
            </w:r>
          </w:p>
        </w:tc>
        <w:tc>
          <w:tcPr>
            <w:tcW w:w="2008" w:type="dxa"/>
            <w:tcBorders>
              <w:top w:val="single" w:sz="4" w:space="0" w:color="auto"/>
            </w:tcBorders>
          </w:tcPr>
          <w:p w14:paraId="6CC295F1" w14:textId="77777777" w:rsidR="00F677E8" w:rsidRDefault="001B2B52">
            <w:pPr>
              <w:spacing w:line="360" w:lineRule="auto"/>
              <w:rPr>
                <w:rFonts w:ascii="Book Antiqua" w:hAnsi="Book Antiqua"/>
                <w:lang w:eastAsia="zh-CN"/>
              </w:rPr>
            </w:pPr>
            <w:r>
              <w:rPr>
                <w:rFonts w:ascii="Book Antiqua" w:hAnsi="Book Antiqua"/>
                <w:lang w:eastAsia="zh-CN"/>
              </w:rPr>
              <w:t>NA</w:t>
            </w:r>
          </w:p>
        </w:tc>
      </w:tr>
      <w:tr w:rsidR="00F677E8" w14:paraId="17148DFF" w14:textId="77777777">
        <w:trPr>
          <w:trHeight w:val="90"/>
          <w:jc w:val="center"/>
        </w:trPr>
        <w:tc>
          <w:tcPr>
            <w:tcW w:w="2453" w:type="dxa"/>
          </w:tcPr>
          <w:p w14:paraId="7AC18A57" w14:textId="77777777" w:rsidR="00F677E8" w:rsidRDefault="001B2B52">
            <w:pPr>
              <w:spacing w:line="360" w:lineRule="auto"/>
              <w:rPr>
                <w:rFonts w:ascii="Book Antiqua" w:hAnsi="Book Antiqua"/>
                <w:lang w:eastAsia="zh-CN"/>
              </w:rPr>
            </w:pPr>
            <w:r>
              <w:rPr>
                <w:rFonts w:ascii="Book Antiqua" w:hAnsi="Book Antiqua"/>
                <w:lang w:eastAsia="zh-CN"/>
              </w:rPr>
              <w:t xml:space="preserve">Zhou </w:t>
            </w:r>
            <w:r>
              <w:rPr>
                <w:rFonts w:ascii="Book Antiqua" w:hAnsi="Book Antiqua"/>
                <w:i/>
                <w:lang w:eastAsia="zh-CN"/>
              </w:rPr>
              <w:t>et al</w:t>
            </w:r>
            <w:r>
              <w:rPr>
                <w:rFonts w:ascii="Book Antiqua" w:hAnsi="Book Antiqua"/>
                <w:vertAlign w:val="superscript"/>
                <w:lang w:eastAsia="zh-CN"/>
              </w:rPr>
              <w:t>[13]</w:t>
            </w:r>
            <w:r>
              <w:rPr>
                <w:rFonts w:ascii="Book Antiqua" w:hAnsi="Book Antiqua"/>
                <w:lang w:eastAsia="zh-CN"/>
              </w:rPr>
              <w:t>, 2018</w:t>
            </w:r>
          </w:p>
        </w:tc>
        <w:tc>
          <w:tcPr>
            <w:tcW w:w="950" w:type="dxa"/>
          </w:tcPr>
          <w:p w14:paraId="6DE535B2" w14:textId="77777777" w:rsidR="00F677E8" w:rsidRDefault="001B2B52">
            <w:pPr>
              <w:spacing w:line="360" w:lineRule="auto"/>
              <w:rPr>
                <w:rFonts w:ascii="Book Antiqua" w:hAnsi="Book Antiqua"/>
                <w:lang w:eastAsia="zh-CN"/>
              </w:rPr>
            </w:pPr>
            <w:r>
              <w:rPr>
                <w:rFonts w:ascii="Book Antiqua" w:hAnsi="Book Antiqua"/>
                <w:lang w:eastAsia="zh-CN"/>
              </w:rPr>
              <w:t>36</w:t>
            </w:r>
          </w:p>
        </w:tc>
        <w:tc>
          <w:tcPr>
            <w:tcW w:w="3066" w:type="dxa"/>
          </w:tcPr>
          <w:p w14:paraId="0D49E4E1" w14:textId="77777777" w:rsidR="00F677E8" w:rsidRDefault="001B2B52">
            <w:pPr>
              <w:spacing w:line="360" w:lineRule="auto"/>
              <w:rPr>
                <w:rFonts w:ascii="Book Antiqua" w:hAnsi="Book Antiqua"/>
                <w:lang w:eastAsia="zh-CN"/>
              </w:rPr>
            </w:pPr>
            <w:r>
              <w:rPr>
                <w:rFonts w:ascii="Book Antiqua" w:hAnsi="Book Antiqua"/>
                <w:lang w:eastAsia="zh-CN"/>
              </w:rPr>
              <w:t xml:space="preserve">RAPA </w:t>
            </w:r>
            <w:r>
              <w:rPr>
                <w:rFonts w:ascii="Book Antiqua" w:hAnsi="Book Antiqua"/>
                <w:i/>
                <w:lang w:eastAsia="zh-CN"/>
              </w:rPr>
              <w:t>vs</w:t>
            </w:r>
            <w:r>
              <w:rPr>
                <w:rFonts w:ascii="Book Antiqua" w:hAnsi="Book Antiqua"/>
                <w:lang w:eastAsia="zh-CN"/>
              </w:rPr>
              <w:t xml:space="preserve"> RAPA free</w:t>
            </w:r>
          </w:p>
        </w:tc>
        <w:tc>
          <w:tcPr>
            <w:tcW w:w="2008" w:type="dxa"/>
          </w:tcPr>
          <w:p w14:paraId="66DE3EEA" w14:textId="77777777" w:rsidR="00F677E8" w:rsidRDefault="001B2B52">
            <w:pPr>
              <w:spacing w:line="360" w:lineRule="auto"/>
              <w:rPr>
                <w:rFonts w:ascii="Book Antiqua" w:hAnsi="Book Antiqua"/>
                <w:lang w:eastAsia="zh-CN"/>
              </w:rPr>
            </w:pPr>
            <w:r>
              <w:rPr>
                <w:rFonts w:ascii="Book Antiqua" w:hAnsi="Book Antiqua"/>
                <w:lang w:eastAsia="zh-CN"/>
              </w:rPr>
              <w:t xml:space="preserve">100 </w:t>
            </w:r>
            <w:r>
              <w:rPr>
                <w:rFonts w:ascii="Book Antiqua" w:hAnsi="Book Antiqua"/>
                <w:i/>
                <w:lang w:eastAsia="zh-CN"/>
              </w:rPr>
              <w:t>vs</w:t>
            </w:r>
            <w:r>
              <w:rPr>
                <w:rFonts w:ascii="Book Antiqua" w:hAnsi="Book Antiqua"/>
                <w:lang w:eastAsia="zh-CN"/>
              </w:rPr>
              <w:t xml:space="preserve"> 77.8</w:t>
            </w:r>
          </w:p>
        </w:tc>
        <w:tc>
          <w:tcPr>
            <w:tcW w:w="2008" w:type="dxa"/>
          </w:tcPr>
          <w:p w14:paraId="7720732B" w14:textId="77777777" w:rsidR="00F677E8" w:rsidRDefault="001B2B52">
            <w:pPr>
              <w:spacing w:line="360" w:lineRule="auto"/>
              <w:rPr>
                <w:rFonts w:ascii="Book Antiqua" w:hAnsi="Book Antiqua"/>
                <w:lang w:eastAsia="zh-CN"/>
              </w:rPr>
            </w:pPr>
            <w:r>
              <w:rPr>
                <w:rFonts w:ascii="Book Antiqua" w:hAnsi="Book Antiqua"/>
                <w:lang w:eastAsia="zh-CN"/>
              </w:rPr>
              <w:t xml:space="preserve">94.5 </w:t>
            </w:r>
            <w:r>
              <w:rPr>
                <w:rFonts w:ascii="Book Antiqua" w:hAnsi="Book Antiqua"/>
                <w:i/>
                <w:lang w:eastAsia="zh-CN"/>
              </w:rPr>
              <w:t>vs</w:t>
            </w:r>
            <w:r>
              <w:rPr>
                <w:rFonts w:ascii="Book Antiqua" w:hAnsi="Book Antiqua"/>
                <w:lang w:eastAsia="zh-CN"/>
              </w:rPr>
              <w:t xml:space="preserve"> 0</w:t>
            </w:r>
          </w:p>
        </w:tc>
        <w:tc>
          <w:tcPr>
            <w:tcW w:w="2008" w:type="dxa"/>
          </w:tcPr>
          <w:p w14:paraId="32EF227F" w14:textId="77777777" w:rsidR="00F677E8" w:rsidRDefault="001B2B52">
            <w:pPr>
              <w:spacing w:line="360" w:lineRule="auto"/>
              <w:rPr>
                <w:rFonts w:ascii="Book Antiqua" w:hAnsi="Book Antiqua"/>
                <w:lang w:eastAsia="zh-CN"/>
              </w:rPr>
            </w:pPr>
            <w:r>
              <w:rPr>
                <w:rFonts w:ascii="Book Antiqua" w:hAnsi="Book Antiqua"/>
                <w:lang w:eastAsia="zh-CN"/>
              </w:rPr>
              <w:t xml:space="preserve">77.8 </w:t>
            </w:r>
            <w:r>
              <w:rPr>
                <w:rFonts w:ascii="Book Antiqua" w:hAnsi="Book Antiqua"/>
                <w:i/>
                <w:lang w:eastAsia="zh-CN"/>
              </w:rPr>
              <w:t>vs</w:t>
            </w:r>
            <w:r>
              <w:rPr>
                <w:rFonts w:ascii="Book Antiqua" w:hAnsi="Book Antiqua"/>
                <w:lang w:eastAsia="zh-CN"/>
              </w:rPr>
              <w:t xml:space="preserve"> 0</w:t>
            </w:r>
          </w:p>
        </w:tc>
        <w:tc>
          <w:tcPr>
            <w:tcW w:w="2008" w:type="dxa"/>
          </w:tcPr>
          <w:p w14:paraId="1B0B2EF1" w14:textId="77777777" w:rsidR="00F677E8" w:rsidRDefault="001B2B52">
            <w:pPr>
              <w:spacing w:line="360" w:lineRule="auto"/>
              <w:rPr>
                <w:rFonts w:ascii="Book Antiqua" w:hAnsi="Book Antiqua"/>
                <w:lang w:eastAsia="zh-CN"/>
              </w:rPr>
            </w:pPr>
            <w:r>
              <w:rPr>
                <w:rFonts w:ascii="Book Antiqua" w:hAnsi="Book Antiqua"/>
                <w:lang w:eastAsia="zh-CN"/>
              </w:rPr>
              <w:t>NA</w:t>
            </w:r>
          </w:p>
        </w:tc>
      </w:tr>
      <w:tr w:rsidR="00F677E8" w14:paraId="68101306" w14:textId="77777777">
        <w:trPr>
          <w:trHeight w:val="90"/>
          <w:jc w:val="center"/>
        </w:trPr>
        <w:tc>
          <w:tcPr>
            <w:tcW w:w="2453" w:type="dxa"/>
          </w:tcPr>
          <w:p w14:paraId="0A983D31" w14:textId="77777777" w:rsidR="00F677E8" w:rsidRDefault="001B2B52">
            <w:pPr>
              <w:spacing w:line="360" w:lineRule="auto"/>
              <w:rPr>
                <w:rFonts w:ascii="Book Antiqua" w:hAnsi="Book Antiqua"/>
                <w:lang w:eastAsia="zh-CN"/>
              </w:rPr>
            </w:pPr>
            <w:proofErr w:type="spellStart"/>
            <w:r>
              <w:rPr>
                <w:rFonts w:ascii="Book Antiqua" w:hAnsi="Book Antiqua"/>
                <w:lang w:eastAsia="zh-CN"/>
              </w:rPr>
              <w:t>Toso</w:t>
            </w:r>
            <w:proofErr w:type="spellEnd"/>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[40]</w:t>
            </w:r>
            <w:r>
              <w:rPr>
                <w:rFonts w:ascii="Book Antiqua" w:hAnsi="Book Antiqua"/>
                <w:lang w:eastAsia="zh-CN"/>
              </w:rPr>
              <w:t>, 2010</w:t>
            </w:r>
          </w:p>
        </w:tc>
        <w:tc>
          <w:tcPr>
            <w:tcW w:w="950" w:type="dxa"/>
          </w:tcPr>
          <w:p w14:paraId="0D703434" w14:textId="77777777" w:rsidR="00F677E8" w:rsidRDefault="001B2B52">
            <w:pPr>
              <w:spacing w:line="360" w:lineRule="auto"/>
              <w:rPr>
                <w:rFonts w:ascii="Book Antiqua" w:hAnsi="Book Antiqua"/>
                <w:lang w:eastAsia="zh-CN"/>
              </w:rPr>
            </w:pPr>
            <w:r>
              <w:rPr>
                <w:rFonts w:ascii="Book Antiqua" w:hAnsi="Book Antiqua"/>
                <w:lang w:eastAsia="zh-CN"/>
              </w:rPr>
              <w:t>2491</w:t>
            </w:r>
          </w:p>
        </w:tc>
        <w:tc>
          <w:tcPr>
            <w:tcW w:w="3066" w:type="dxa"/>
          </w:tcPr>
          <w:p w14:paraId="248F7999" w14:textId="77777777" w:rsidR="00F677E8" w:rsidRDefault="001B2B52">
            <w:pPr>
              <w:spacing w:line="360" w:lineRule="auto"/>
              <w:rPr>
                <w:rFonts w:ascii="Book Antiqua" w:hAnsi="Book Antiqua"/>
                <w:lang w:eastAsia="zh-CN"/>
              </w:rPr>
            </w:pPr>
            <w:r>
              <w:rPr>
                <w:rFonts w:ascii="Book Antiqua" w:hAnsi="Book Antiqua"/>
                <w:lang w:eastAsia="zh-CN"/>
              </w:rPr>
              <w:t xml:space="preserve">RAPA </w:t>
            </w:r>
            <w:r>
              <w:rPr>
                <w:rFonts w:ascii="Book Antiqua" w:hAnsi="Book Antiqua"/>
                <w:i/>
                <w:lang w:eastAsia="zh-CN"/>
              </w:rPr>
              <w:t>vs</w:t>
            </w:r>
            <w:r>
              <w:rPr>
                <w:rFonts w:ascii="Book Antiqua" w:hAnsi="Book Antiqua"/>
                <w:lang w:eastAsia="zh-CN"/>
              </w:rPr>
              <w:t xml:space="preserve"> RAPA free</w:t>
            </w:r>
          </w:p>
        </w:tc>
        <w:tc>
          <w:tcPr>
            <w:tcW w:w="2008" w:type="dxa"/>
          </w:tcPr>
          <w:p w14:paraId="2F3899BB" w14:textId="77777777" w:rsidR="00F677E8" w:rsidRDefault="001B2B52">
            <w:pPr>
              <w:spacing w:line="360" w:lineRule="auto"/>
              <w:rPr>
                <w:rFonts w:ascii="Book Antiqua" w:hAnsi="Book Antiqua"/>
                <w:lang w:eastAsia="zh-CN"/>
              </w:rPr>
            </w:pPr>
            <w:r>
              <w:rPr>
                <w:rFonts w:ascii="Book Antiqua" w:hAnsi="Book Antiqua"/>
                <w:lang w:eastAsia="zh-CN"/>
              </w:rPr>
              <w:t>NA</w:t>
            </w:r>
          </w:p>
        </w:tc>
        <w:tc>
          <w:tcPr>
            <w:tcW w:w="2008" w:type="dxa"/>
          </w:tcPr>
          <w:p w14:paraId="296E68C9" w14:textId="77777777" w:rsidR="00F677E8" w:rsidRDefault="001B2B52">
            <w:pPr>
              <w:spacing w:line="360" w:lineRule="auto"/>
              <w:rPr>
                <w:rFonts w:ascii="Book Antiqua" w:hAnsi="Book Antiqua"/>
                <w:lang w:eastAsia="zh-CN"/>
              </w:rPr>
            </w:pPr>
            <w:r>
              <w:rPr>
                <w:rFonts w:ascii="Book Antiqua" w:hAnsi="Book Antiqua"/>
                <w:lang w:eastAsia="zh-CN"/>
              </w:rPr>
              <w:t xml:space="preserve">85.6 </w:t>
            </w:r>
            <w:r>
              <w:rPr>
                <w:rFonts w:ascii="Book Antiqua" w:hAnsi="Book Antiqua"/>
                <w:i/>
                <w:lang w:eastAsia="zh-CN"/>
              </w:rPr>
              <w:t>vs</w:t>
            </w:r>
            <w:r>
              <w:rPr>
                <w:rFonts w:ascii="Book Antiqua" w:hAnsi="Book Antiqua"/>
                <w:lang w:eastAsia="zh-CN"/>
              </w:rPr>
              <w:t xml:space="preserve"> 79.2</w:t>
            </w:r>
          </w:p>
        </w:tc>
        <w:tc>
          <w:tcPr>
            <w:tcW w:w="2008" w:type="dxa"/>
          </w:tcPr>
          <w:p w14:paraId="0BB6B64C" w14:textId="77777777" w:rsidR="00F677E8" w:rsidRDefault="001B2B52">
            <w:pPr>
              <w:spacing w:line="360" w:lineRule="auto"/>
              <w:rPr>
                <w:rFonts w:ascii="Book Antiqua" w:hAnsi="Book Antiqua"/>
                <w:lang w:eastAsia="zh-CN"/>
              </w:rPr>
            </w:pPr>
            <w:r>
              <w:rPr>
                <w:rFonts w:ascii="Book Antiqua" w:hAnsi="Book Antiqua"/>
                <w:lang w:eastAsia="zh-CN"/>
              </w:rPr>
              <w:t xml:space="preserve">83.1 </w:t>
            </w:r>
            <w:r>
              <w:rPr>
                <w:rFonts w:ascii="Book Antiqua" w:hAnsi="Book Antiqua"/>
                <w:i/>
                <w:lang w:eastAsia="zh-CN"/>
              </w:rPr>
              <w:t>vs</w:t>
            </w:r>
            <w:r>
              <w:rPr>
                <w:rFonts w:ascii="Book Antiqua" w:hAnsi="Book Antiqua"/>
                <w:lang w:eastAsia="zh-CN"/>
              </w:rPr>
              <w:t xml:space="preserve"> 68.7</w:t>
            </w:r>
          </w:p>
        </w:tc>
        <w:tc>
          <w:tcPr>
            <w:tcW w:w="2008" w:type="dxa"/>
          </w:tcPr>
          <w:p w14:paraId="7B7C3BD3" w14:textId="77777777" w:rsidR="00F677E8" w:rsidRDefault="001B2B52">
            <w:pPr>
              <w:spacing w:line="360" w:lineRule="auto"/>
              <w:rPr>
                <w:rFonts w:ascii="Book Antiqua" w:hAnsi="Book Antiqua"/>
                <w:lang w:eastAsia="zh-CN"/>
              </w:rPr>
            </w:pPr>
            <w:r>
              <w:rPr>
                <w:rFonts w:ascii="Book Antiqua" w:hAnsi="Book Antiqua"/>
                <w:lang w:eastAsia="zh-CN"/>
              </w:rPr>
              <w:t>NA</w:t>
            </w:r>
          </w:p>
        </w:tc>
      </w:tr>
      <w:tr w:rsidR="00F677E8" w14:paraId="53013334" w14:textId="77777777">
        <w:trPr>
          <w:trHeight w:val="90"/>
          <w:jc w:val="center"/>
        </w:trPr>
        <w:tc>
          <w:tcPr>
            <w:tcW w:w="2453" w:type="dxa"/>
          </w:tcPr>
          <w:p w14:paraId="4BB6B34E" w14:textId="77777777" w:rsidR="00F677E8" w:rsidRDefault="001B2B52">
            <w:pPr>
              <w:spacing w:line="360" w:lineRule="auto"/>
              <w:rPr>
                <w:rFonts w:ascii="Book Antiqua" w:hAnsi="Book Antiqua"/>
                <w:lang w:eastAsia="zh-CN"/>
              </w:rPr>
            </w:pPr>
            <w:r>
              <w:rPr>
                <w:rFonts w:ascii="Book Antiqua" w:hAnsi="Book Antiqua"/>
                <w:lang w:eastAsia="zh-CN"/>
              </w:rPr>
              <w:t xml:space="preserve">Ling </w:t>
            </w:r>
            <w:r>
              <w:rPr>
                <w:rFonts w:ascii="Book Antiqua" w:hAnsi="Book Antiqua"/>
                <w:i/>
                <w:lang w:eastAsia="zh-CN"/>
              </w:rPr>
              <w:t>et al</w:t>
            </w:r>
            <w:r>
              <w:rPr>
                <w:rFonts w:ascii="Book Antiqua" w:hAnsi="Book Antiqua"/>
                <w:vertAlign w:val="superscript"/>
                <w:lang w:eastAsia="zh-CN"/>
              </w:rPr>
              <w:t>[41]</w:t>
            </w:r>
            <w:r>
              <w:rPr>
                <w:rFonts w:ascii="Book Antiqua" w:hAnsi="Book Antiqua"/>
                <w:lang w:eastAsia="zh-CN"/>
              </w:rPr>
              <w:t>, 2020</w:t>
            </w:r>
          </w:p>
        </w:tc>
        <w:tc>
          <w:tcPr>
            <w:tcW w:w="950" w:type="dxa"/>
          </w:tcPr>
          <w:p w14:paraId="3B09A748" w14:textId="77777777" w:rsidR="00F677E8" w:rsidRDefault="001B2B52">
            <w:pPr>
              <w:spacing w:line="360" w:lineRule="auto"/>
              <w:rPr>
                <w:rFonts w:ascii="Book Antiqua" w:hAnsi="Book Antiqua"/>
                <w:lang w:eastAsia="zh-CN"/>
              </w:rPr>
            </w:pPr>
            <w:r>
              <w:rPr>
                <w:rFonts w:ascii="Book Antiqua" w:hAnsi="Book Antiqua"/>
                <w:lang w:eastAsia="zh-CN"/>
              </w:rPr>
              <w:t>204</w:t>
            </w:r>
          </w:p>
        </w:tc>
        <w:tc>
          <w:tcPr>
            <w:tcW w:w="3066" w:type="dxa"/>
          </w:tcPr>
          <w:p w14:paraId="7C6336DD" w14:textId="77777777" w:rsidR="00F677E8" w:rsidRDefault="001B2B52">
            <w:pPr>
              <w:spacing w:line="360" w:lineRule="auto"/>
              <w:rPr>
                <w:rFonts w:ascii="Book Antiqua" w:hAnsi="Book Antiqua"/>
                <w:lang w:eastAsia="zh-CN"/>
              </w:rPr>
            </w:pPr>
            <w:r>
              <w:rPr>
                <w:rFonts w:ascii="Book Antiqua" w:hAnsi="Book Antiqua"/>
                <w:lang w:eastAsia="zh-CN"/>
              </w:rPr>
              <w:t xml:space="preserve">RAPA </w:t>
            </w:r>
            <w:r>
              <w:rPr>
                <w:rFonts w:ascii="Book Antiqua" w:hAnsi="Book Antiqua"/>
                <w:i/>
                <w:lang w:eastAsia="zh-CN"/>
              </w:rPr>
              <w:t>vs</w:t>
            </w:r>
            <w:r>
              <w:rPr>
                <w:rFonts w:ascii="Book Antiqua" w:hAnsi="Book Antiqua"/>
                <w:lang w:eastAsia="zh-CN"/>
              </w:rPr>
              <w:t xml:space="preserve"> RAPA free</w:t>
            </w:r>
          </w:p>
        </w:tc>
        <w:tc>
          <w:tcPr>
            <w:tcW w:w="2008" w:type="dxa"/>
          </w:tcPr>
          <w:p w14:paraId="053CC7F5" w14:textId="77777777" w:rsidR="00F677E8" w:rsidRDefault="001B2B52">
            <w:pPr>
              <w:spacing w:line="360" w:lineRule="auto"/>
              <w:rPr>
                <w:rFonts w:ascii="Book Antiqua" w:hAnsi="Book Antiqua"/>
                <w:lang w:eastAsia="zh-CN"/>
              </w:rPr>
            </w:pPr>
            <w:r>
              <w:rPr>
                <w:rFonts w:ascii="Book Antiqua" w:hAnsi="Book Antiqua"/>
                <w:lang w:eastAsia="zh-CN"/>
              </w:rPr>
              <w:t xml:space="preserve">97.4 </w:t>
            </w:r>
            <w:r>
              <w:rPr>
                <w:rFonts w:ascii="Book Antiqua" w:hAnsi="Book Antiqua"/>
                <w:i/>
                <w:lang w:eastAsia="zh-CN"/>
              </w:rPr>
              <w:t>vs</w:t>
            </w:r>
            <w:r>
              <w:rPr>
                <w:rFonts w:ascii="Book Antiqua" w:hAnsi="Book Antiqua"/>
                <w:lang w:eastAsia="zh-CN"/>
              </w:rPr>
              <w:t xml:space="preserve"> 82.0</w:t>
            </w:r>
          </w:p>
        </w:tc>
        <w:tc>
          <w:tcPr>
            <w:tcW w:w="2008" w:type="dxa"/>
          </w:tcPr>
          <w:p w14:paraId="07CFA54D" w14:textId="77777777" w:rsidR="00F677E8" w:rsidRDefault="001B2B52">
            <w:pPr>
              <w:spacing w:line="360" w:lineRule="auto"/>
              <w:rPr>
                <w:rFonts w:ascii="Book Antiqua" w:hAnsi="Book Antiqua"/>
                <w:lang w:eastAsia="zh-CN"/>
              </w:rPr>
            </w:pPr>
            <w:r>
              <w:rPr>
                <w:rFonts w:ascii="Book Antiqua" w:hAnsi="Book Antiqua"/>
                <w:lang w:eastAsia="zh-CN"/>
              </w:rPr>
              <w:t xml:space="preserve">85.5 </w:t>
            </w:r>
            <w:r>
              <w:rPr>
                <w:rFonts w:ascii="Book Antiqua" w:hAnsi="Book Antiqua"/>
                <w:i/>
                <w:lang w:eastAsia="zh-CN"/>
              </w:rPr>
              <w:t>vs</w:t>
            </w:r>
            <w:r>
              <w:rPr>
                <w:rFonts w:ascii="Book Antiqua" w:hAnsi="Book Antiqua"/>
                <w:lang w:eastAsia="zh-CN"/>
              </w:rPr>
              <w:t xml:space="preserve"> 71.9</w:t>
            </w:r>
          </w:p>
        </w:tc>
        <w:tc>
          <w:tcPr>
            <w:tcW w:w="2008" w:type="dxa"/>
          </w:tcPr>
          <w:p w14:paraId="44051D4A" w14:textId="77777777" w:rsidR="00F677E8" w:rsidRDefault="001B2B52">
            <w:pPr>
              <w:spacing w:line="360" w:lineRule="auto"/>
              <w:rPr>
                <w:rFonts w:ascii="Book Antiqua" w:hAnsi="Book Antiqua"/>
                <w:lang w:eastAsia="zh-CN"/>
              </w:rPr>
            </w:pPr>
            <w:r>
              <w:rPr>
                <w:rFonts w:ascii="Book Antiqua" w:hAnsi="Book Antiqua"/>
                <w:lang w:eastAsia="zh-CN"/>
              </w:rPr>
              <w:t>NA</w:t>
            </w:r>
          </w:p>
        </w:tc>
        <w:tc>
          <w:tcPr>
            <w:tcW w:w="2008" w:type="dxa"/>
          </w:tcPr>
          <w:p w14:paraId="13418111" w14:textId="77777777" w:rsidR="00F677E8" w:rsidRDefault="001B2B52">
            <w:pPr>
              <w:spacing w:line="360" w:lineRule="auto"/>
              <w:rPr>
                <w:rFonts w:ascii="Book Antiqua" w:hAnsi="Book Antiqua"/>
                <w:lang w:eastAsia="zh-CN"/>
              </w:rPr>
            </w:pPr>
            <w:r>
              <w:rPr>
                <w:rFonts w:ascii="Book Antiqua" w:hAnsi="Book Antiqua"/>
                <w:lang w:eastAsia="zh-CN"/>
              </w:rPr>
              <w:t>NA</w:t>
            </w:r>
          </w:p>
        </w:tc>
      </w:tr>
      <w:tr w:rsidR="00F677E8" w14:paraId="77006868" w14:textId="77777777">
        <w:trPr>
          <w:trHeight w:val="90"/>
          <w:jc w:val="center"/>
        </w:trPr>
        <w:tc>
          <w:tcPr>
            <w:tcW w:w="2453" w:type="dxa"/>
          </w:tcPr>
          <w:p w14:paraId="70163D69" w14:textId="77777777" w:rsidR="00F677E8" w:rsidRDefault="001B2B52">
            <w:pPr>
              <w:spacing w:line="360" w:lineRule="auto"/>
              <w:rPr>
                <w:rFonts w:ascii="Book Antiqua" w:hAnsi="Book Antiqua"/>
                <w:lang w:eastAsia="zh-CN"/>
              </w:rPr>
            </w:pPr>
            <w:r>
              <w:rPr>
                <w:rFonts w:ascii="Book Antiqua" w:hAnsi="Book Antiqua"/>
                <w:lang w:eastAsia="zh-CN"/>
              </w:rPr>
              <w:t xml:space="preserve">Menon </w:t>
            </w:r>
            <w:r>
              <w:rPr>
                <w:rFonts w:ascii="Book Antiqua" w:hAnsi="Book Antiqua"/>
                <w:i/>
                <w:lang w:eastAsia="zh-CN"/>
              </w:rPr>
              <w:t>et al</w:t>
            </w:r>
            <w:r>
              <w:rPr>
                <w:rFonts w:ascii="Book Antiqua" w:hAnsi="Book Antiqua"/>
                <w:vertAlign w:val="superscript"/>
                <w:lang w:eastAsia="zh-CN"/>
              </w:rPr>
              <w:t>[42]</w:t>
            </w:r>
            <w:r>
              <w:rPr>
                <w:rFonts w:ascii="Book Antiqua" w:hAnsi="Book Antiqua"/>
                <w:lang w:eastAsia="zh-CN"/>
              </w:rPr>
              <w:t>, 2013</w:t>
            </w:r>
          </w:p>
        </w:tc>
        <w:tc>
          <w:tcPr>
            <w:tcW w:w="950" w:type="dxa"/>
          </w:tcPr>
          <w:p w14:paraId="203ED816" w14:textId="77777777" w:rsidR="00F677E8" w:rsidRDefault="001B2B52">
            <w:pPr>
              <w:spacing w:line="360" w:lineRule="auto"/>
              <w:rPr>
                <w:rFonts w:ascii="Book Antiqua" w:hAnsi="Book Antiqua"/>
                <w:lang w:eastAsia="zh-CN"/>
              </w:rPr>
            </w:pPr>
            <w:r>
              <w:rPr>
                <w:rFonts w:ascii="Book Antiqua" w:hAnsi="Book Antiqua"/>
                <w:lang w:eastAsia="zh-CN"/>
              </w:rPr>
              <w:t>474</w:t>
            </w:r>
          </w:p>
        </w:tc>
        <w:tc>
          <w:tcPr>
            <w:tcW w:w="3066" w:type="dxa"/>
          </w:tcPr>
          <w:p w14:paraId="25F4900C" w14:textId="77777777" w:rsidR="00F677E8" w:rsidRDefault="001B2B52">
            <w:pPr>
              <w:spacing w:line="360" w:lineRule="auto"/>
              <w:rPr>
                <w:rFonts w:ascii="Book Antiqua" w:hAnsi="Book Antiqua"/>
                <w:lang w:eastAsia="zh-CN"/>
              </w:rPr>
            </w:pPr>
            <w:r>
              <w:rPr>
                <w:rFonts w:ascii="Book Antiqua" w:hAnsi="Book Antiqua"/>
                <w:lang w:eastAsia="zh-CN"/>
              </w:rPr>
              <w:t xml:space="preserve">RAPA </w:t>
            </w:r>
            <w:r>
              <w:rPr>
                <w:rFonts w:ascii="Book Antiqua" w:hAnsi="Book Antiqua"/>
                <w:i/>
                <w:lang w:eastAsia="zh-CN"/>
              </w:rPr>
              <w:t>vs</w:t>
            </w:r>
            <w:r>
              <w:rPr>
                <w:rFonts w:ascii="Book Antiqua" w:hAnsi="Book Antiqua"/>
                <w:lang w:eastAsia="zh-CN"/>
              </w:rPr>
              <w:t xml:space="preserve"> CNI</w:t>
            </w:r>
          </w:p>
        </w:tc>
        <w:tc>
          <w:tcPr>
            <w:tcW w:w="2008" w:type="dxa"/>
          </w:tcPr>
          <w:p w14:paraId="3246DDD9" w14:textId="77777777" w:rsidR="00F677E8" w:rsidRDefault="001B2B52">
            <w:pPr>
              <w:spacing w:line="360" w:lineRule="auto"/>
              <w:rPr>
                <w:rFonts w:ascii="Book Antiqua" w:hAnsi="Book Antiqua"/>
                <w:lang w:eastAsia="zh-CN"/>
              </w:rPr>
            </w:pPr>
            <w:r>
              <w:rPr>
                <w:rFonts w:ascii="Book Antiqua" w:hAnsi="Book Antiqua"/>
                <w:lang w:eastAsia="zh-CN"/>
              </w:rPr>
              <w:t xml:space="preserve">94-95 </w:t>
            </w:r>
            <w:r>
              <w:rPr>
                <w:rFonts w:ascii="Book Antiqua" w:hAnsi="Book Antiqua"/>
                <w:i/>
                <w:lang w:eastAsia="zh-CN"/>
              </w:rPr>
              <w:t>vs</w:t>
            </w:r>
            <w:r>
              <w:rPr>
                <w:rFonts w:ascii="Book Antiqua" w:hAnsi="Book Antiqua"/>
                <w:lang w:eastAsia="zh-CN"/>
              </w:rPr>
              <w:t xml:space="preserve"> 79-83</w:t>
            </w:r>
          </w:p>
        </w:tc>
        <w:tc>
          <w:tcPr>
            <w:tcW w:w="2008" w:type="dxa"/>
          </w:tcPr>
          <w:p w14:paraId="63B99E3A" w14:textId="77777777" w:rsidR="00F677E8" w:rsidRDefault="001B2B52">
            <w:pPr>
              <w:spacing w:line="360" w:lineRule="auto"/>
              <w:rPr>
                <w:rFonts w:ascii="Book Antiqua" w:hAnsi="Book Antiqua"/>
                <w:lang w:eastAsia="zh-CN"/>
              </w:rPr>
            </w:pPr>
            <w:r>
              <w:rPr>
                <w:rFonts w:ascii="Book Antiqua" w:hAnsi="Book Antiqua"/>
                <w:lang w:eastAsia="zh-CN"/>
              </w:rPr>
              <w:t xml:space="preserve">85 </w:t>
            </w:r>
            <w:r>
              <w:rPr>
                <w:rFonts w:ascii="Book Antiqua" w:hAnsi="Book Antiqua"/>
                <w:i/>
                <w:lang w:eastAsia="zh-CN"/>
              </w:rPr>
              <w:t>vs</w:t>
            </w:r>
            <w:r>
              <w:rPr>
                <w:rFonts w:ascii="Book Antiqua" w:hAnsi="Book Antiqua"/>
                <w:lang w:eastAsia="zh-CN"/>
              </w:rPr>
              <w:t xml:space="preserve"> 66</w:t>
            </w:r>
          </w:p>
        </w:tc>
        <w:tc>
          <w:tcPr>
            <w:tcW w:w="2008" w:type="dxa"/>
          </w:tcPr>
          <w:p w14:paraId="62F81373" w14:textId="77777777" w:rsidR="00F677E8" w:rsidRDefault="001B2B52">
            <w:pPr>
              <w:spacing w:line="360" w:lineRule="auto"/>
              <w:rPr>
                <w:rFonts w:ascii="Book Antiqua" w:hAnsi="Book Antiqua"/>
                <w:lang w:eastAsia="zh-CN"/>
              </w:rPr>
            </w:pPr>
            <w:r>
              <w:rPr>
                <w:rFonts w:ascii="Book Antiqua" w:hAnsi="Book Antiqua"/>
                <w:lang w:eastAsia="zh-CN"/>
              </w:rPr>
              <w:t xml:space="preserve">80 </w:t>
            </w:r>
            <w:r>
              <w:rPr>
                <w:rFonts w:ascii="Book Antiqua" w:hAnsi="Book Antiqua"/>
                <w:i/>
                <w:lang w:eastAsia="zh-CN"/>
              </w:rPr>
              <w:t>vs</w:t>
            </w:r>
            <w:r>
              <w:rPr>
                <w:rFonts w:ascii="Book Antiqua" w:hAnsi="Book Antiqua"/>
                <w:lang w:eastAsia="zh-CN"/>
              </w:rPr>
              <w:t xml:space="preserve"> 59-62</w:t>
            </w:r>
          </w:p>
        </w:tc>
        <w:tc>
          <w:tcPr>
            <w:tcW w:w="2008" w:type="dxa"/>
          </w:tcPr>
          <w:p w14:paraId="620F10B2" w14:textId="77777777" w:rsidR="00F677E8" w:rsidRDefault="001B2B52">
            <w:pPr>
              <w:spacing w:line="360" w:lineRule="auto"/>
              <w:rPr>
                <w:rFonts w:ascii="Book Antiqua" w:hAnsi="Book Antiqua"/>
                <w:lang w:eastAsia="zh-CN"/>
              </w:rPr>
            </w:pPr>
            <w:r>
              <w:rPr>
                <w:rFonts w:ascii="Book Antiqua" w:hAnsi="Book Antiqua"/>
                <w:lang w:eastAsia="zh-CN"/>
              </w:rPr>
              <w:t>NA</w:t>
            </w:r>
          </w:p>
        </w:tc>
      </w:tr>
      <w:tr w:rsidR="00F677E8" w14:paraId="79E92D42" w14:textId="77777777">
        <w:trPr>
          <w:trHeight w:val="90"/>
          <w:jc w:val="center"/>
        </w:trPr>
        <w:tc>
          <w:tcPr>
            <w:tcW w:w="2453" w:type="dxa"/>
          </w:tcPr>
          <w:p w14:paraId="65B265A0" w14:textId="77777777" w:rsidR="00F677E8" w:rsidRDefault="001B2B52">
            <w:pPr>
              <w:spacing w:line="360" w:lineRule="auto"/>
              <w:rPr>
                <w:rFonts w:ascii="Book Antiqua" w:hAnsi="Book Antiqua"/>
                <w:lang w:eastAsia="zh-CN"/>
              </w:rPr>
            </w:pPr>
            <w:r>
              <w:rPr>
                <w:rFonts w:ascii="Book Antiqua" w:hAnsi="Book Antiqua"/>
                <w:lang w:eastAsia="zh-CN"/>
              </w:rPr>
              <w:t xml:space="preserve">Liang </w:t>
            </w:r>
            <w:r>
              <w:rPr>
                <w:rFonts w:ascii="Book Antiqua" w:hAnsi="Book Antiqua"/>
                <w:i/>
                <w:lang w:eastAsia="zh-CN"/>
              </w:rPr>
              <w:t>et al</w:t>
            </w:r>
            <w:r>
              <w:rPr>
                <w:rFonts w:ascii="Book Antiqua" w:hAnsi="Book Antiqua"/>
                <w:vertAlign w:val="superscript"/>
                <w:lang w:eastAsia="zh-CN"/>
              </w:rPr>
              <w:t>[43]</w:t>
            </w:r>
            <w:r>
              <w:rPr>
                <w:rFonts w:ascii="Book Antiqua" w:hAnsi="Book Antiqua"/>
                <w:lang w:eastAsia="zh-CN"/>
              </w:rPr>
              <w:t>, 2012</w:t>
            </w:r>
          </w:p>
        </w:tc>
        <w:tc>
          <w:tcPr>
            <w:tcW w:w="950" w:type="dxa"/>
          </w:tcPr>
          <w:p w14:paraId="07F1911B" w14:textId="77777777" w:rsidR="00F677E8" w:rsidRDefault="001B2B52">
            <w:pPr>
              <w:spacing w:line="360" w:lineRule="auto"/>
              <w:rPr>
                <w:rFonts w:ascii="Book Antiqua" w:hAnsi="Book Antiqua"/>
                <w:lang w:eastAsia="zh-CN"/>
              </w:rPr>
            </w:pPr>
            <w:r>
              <w:rPr>
                <w:rFonts w:ascii="Book Antiqua" w:hAnsi="Book Antiqua"/>
                <w:lang w:eastAsia="zh-CN"/>
              </w:rPr>
              <w:t>2815</w:t>
            </w:r>
          </w:p>
        </w:tc>
        <w:tc>
          <w:tcPr>
            <w:tcW w:w="3066" w:type="dxa"/>
          </w:tcPr>
          <w:p w14:paraId="59587473" w14:textId="77777777" w:rsidR="00F677E8" w:rsidRDefault="001B2B52">
            <w:pPr>
              <w:spacing w:line="360" w:lineRule="auto"/>
              <w:rPr>
                <w:rFonts w:ascii="Book Antiqua" w:hAnsi="Book Antiqua"/>
                <w:lang w:eastAsia="zh-CN"/>
              </w:rPr>
            </w:pPr>
            <w:r>
              <w:rPr>
                <w:rFonts w:ascii="Book Antiqua" w:hAnsi="Book Antiqua"/>
                <w:lang w:eastAsia="zh-CN"/>
              </w:rPr>
              <w:t xml:space="preserve">RAPA </w:t>
            </w:r>
            <w:r>
              <w:rPr>
                <w:rFonts w:ascii="Book Antiqua" w:hAnsi="Book Antiqua"/>
                <w:i/>
                <w:lang w:eastAsia="zh-CN"/>
              </w:rPr>
              <w:t>vs</w:t>
            </w:r>
            <w:r>
              <w:rPr>
                <w:rFonts w:ascii="Book Antiqua" w:hAnsi="Book Antiqua"/>
                <w:lang w:eastAsia="zh-CN"/>
              </w:rPr>
              <w:t xml:space="preserve"> RAPA free</w:t>
            </w:r>
          </w:p>
        </w:tc>
        <w:tc>
          <w:tcPr>
            <w:tcW w:w="2008" w:type="dxa"/>
          </w:tcPr>
          <w:p w14:paraId="31785019" w14:textId="77777777" w:rsidR="00F677E8" w:rsidRDefault="001B2B52">
            <w:pPr>
              <w:spacing w:line="360" w:lineRule="auto"/>
              <w:rPr>
                <w:rFonts w:ascii="Book Antiqua" w:hAnsi="Book Antiqua"/>
                <w:lang w:eastAsia="zh-CN"/>
              </w:rPr>
            </w:pPr>
            <w:r>
              <w:rPr>
                <w:rFonts w:ascii="Book Antiqua" w:hAnsi="Book Antiqua"/>
                <w:lang w:eastAsia="zh-CN"/>
              </w:rPr>
              <w:t>NA</w:t>
            </w:r>
          </w:p>
        </w:tc>
        <w:tc>
          <w:tcPr>
            <w:tcW w:w="2008" w:type="dxa"/>
          </w:tcPr>
          <w:p w14:paraId="6FA58D45" w14:textId="77777777" w:rsidR="00F677E8" w:rsidRDefault="001B2B52">
            <w:pPr>
              <w:spacing w:line="360" w:lineRule="auto"/>
              <w:rPr>
                <w:rFonts w:ascii="Book Antiqua" w:hAnsi="Book Antiqua"/>
                <w:lang w:eastAsia="zh-CN"/>
              </w:rPr>
            </w:pPr>
            <w:r>
              <w:rPr>
                <w:rFonts w:ascii="Book Antiqua" w:hAnsi="Book Antiqua"/>
                <w:lang w:eastAsia="zh-CN"/>
              </w:rPr>
              <w:t>NA</w:t>
            </w:r>
          </w:p>
        </w:tc>
        <w:tc>
          <w:tcPr>
            <w:tcW w:w="2008" w:type="dxa"/>
          </w:tcPr>
          <w:p w14:paraId="3D298721" w14:textId="77777777" w:rsidR="00F677E8" w:rsidRDefault="001B2B52">
            <w:pPr>
              <w:spacing w:line="360" w:lineRule="auto"/>
              <w:rPr>
                <w:rFonts w:ascii="Book Antiqua" w:hAnsi="Book Antiqua"/>
                <w:lang w:eastAsia="zh-CN"/>
              </w:rPr>
            </w:pPr>
            <w:r>
              <w:rPr>
                <w:rFonts w:ascii="Book Antiqua" w:hAnsi="Book Antiqua"/>
                <w:lang w:eastAsia="zh-CN"/>
              </w:rPr>
              <w:t xml:space="preserve">81.5 </w:t>
            </w:r>
            <w:r>
              <w:rPr>
                <w:rFonts w:ascii="Book Antiqua" w:hAnsi="Book Antiqua"/>
                <w:i/>
                <w:lang w:eastAsia="zh-CN"/>
              </w:rPr>
              <w:t>vs</w:t>
            </w:r>
            <w:r>
              <w:rPr>
                <w:rFonts w:ascii="Book Antiqua" w:hAnsi="Book Antiqua"/>
                <w:lang w:eastAsia="zh-CN"/>
              </w:rPr>
              <w:t xml:space="preserve"> 68.1</w:t>
            </w:r>
          </w:p>
        </w:tc>
        <w:tc>
          <w:tcPr>
            <w:tcW w:w="2008" w:type="dxa"/>
          </w:tcPr>
          <w:p w14:paraId="7D31C896" w14:textId="77777777" w:rsidR="00F677E8" w:rsidRDefault="001B2B52">
            <w:pPr>
              <w:spacing w:line="360" w:lineRule="auto"/>
              <w:rPr>
                <w:rFonts w:ascii="Book Antiqua" w:hAnsi="Book Antiqua"/>
                <w:lang w:eastAsia="zh-CN"/>
              </w:rPr>
            </w:pPr>
            <w:r>
              <w:rPr>
                <w:rFonts w:ascii="Book Antiqua" w:hAnsi="Book Antiqua"/>
                <w:lang w:eastAsia="zh-CN"/>
              </w:rPr>
              <w:t>NA</w:t>
            </w:r>
          </w:p>
        </w:tc>
      </w:tr>
      <w:tr w:rsidR="00F677E8" w14:paraId="4931CF79" w14:textId="77777777">
        <w:trPr>
          <w:trHeight w:val="90"/>
          <w:jc w:val="center"/>
        </w:trPr>
        <w:tc>
          <w:tcPr>
            <w:tcW w:w="2453" w:type="dxa"/>
          </w:tcPr>
          <w:p w14:paraId="017A261B" w14:textId="77777777" w:rsidR="00F677E8" w:rsidRDefault="001B2B52">
            <w:pPr>
              <w:spacing w:line="360" w:lineRule="auto"/>
              <w:rPr>
                <w:rFonts w:ascii="Book Antiqua" w:hAnsi="Book Antiqua"/>
                <w:lang w:eastAsia="zh-CN"/>
              </w:rPr>
            </w:pPr>
            <w:proofErr w:type="spellStart"/>
            <w:r>
              <w:rPr>
                <w:rFonts w:ascii="Book Antiqua" w:hAnsi="Book Antiqua"/>
                <w:lang w:eastAsia="zh-CN"/>
              </w:rPr>
              <w:t>Yanik</w:t>
            </w:r>
            <w:proofErr w:type="spellEnd"/>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[44]</w:t>
            </w:r>
            <w:r>
              <w:rPr>
                <w:rFonts w:ascii="Book Antiqua" w:hAnsi="Book Antiqua"/>
                <w:lang w:eastAsia="zh-CN"/>
              </w:rPr>
              <w:t>, 2016</w:t>
            </w:r>
          </w:p>
        </w:tc>
        <w:tc>
          <w:tcPr>
            <w:tcW w:w="950" w:type="dxa"/>
          </w:tcPr>
          <w:p w14:paraId="4614874A" w14:textId="77777777" w:rsidR="00F677E8" w:rsidRDefault="001B2B52">
            <w:pPr>
              <w:spacing w:line="360" w:lineRule="auto"/>
              <w:rPr>
                <w:rFonts w:ascii="Book Antiqua" w:hAnsi="Book Antiqua"/>
                <w:lang w:eastAsia="zh-CN"/>
              </w:rPr>
            </w:pPr>
            <w:r>
              <w:rPr>
                <w:rFonts w:ascii="Book Antiqua" w:hAnsi="Book Antiqua"/>
                <w:lang w:eastAsia="zh-CN"/>
              </w:rPr>
              <w:t>3936</w:t>
            </w:r>
          </w:p>
        </w:tc>
        <w:tc>
          <w:tcPr>
            <w:tcW w:w="3066" w:type="dxa"/>
          </w:tcPr>
          <w:p w14:paraId="1C97058B" w14:textId="77777777" w:rsidR="00F677E8" w:rsidRDefault="001B2B52">
            <w:pPr>
              <w:spacing w:line="360" w:lineRule="auto"/>
              <w:rPr>
                <w:rFonts w:ascii="Book Antiqua" w:hAnsi="Book Antiqua"/>
                <w:lang w:eastAsia="zh-CN"/>
              </w:rPr>
            </w:pPr>
            <w:r>
              <w:rPr>
                <w:rFonts w:ascii="Book Antiqua" w:hAnsi="Book Antiqua"/>
                <w:lang w:eastAsia="zh-CN"/>
              </w:rPr>
              <w:t xml:space="preserve">RAPA </w:t>
            </w:r>
            <w:r>
              <w:rPr>
                <w:rFonts w:ascii="Book Antiqua" w:hAnsi="Book Antiqua"/>
                <w:i/>
                <w:lang w:eastAsia="zh-CN"/>
              </w:rPr>
              <w:t>vs</w:t>
            </w:r>
            <w:r>
              <w:rPr>
                <w:rFonts w:ascii="Book Antiqua" w:hAnsi="Book Antiqua"/>
                <w:lang w:eastAsia="zh-CN"/>
              </w:rPr>
              <w:t xml:space="preserve"> RAPA free</w:t>
            </w:r>
          </w:p>
        </w:tc>
        <w:tc>
          <w:tcPr>
            <w:tcW w:w="2008" w:type="dxa"/>
          </w:tcPr>
          <w:p w14:paraId="68BC5466" w14:textId="77777777" w:rsidR="00F677E8" w:rsidRDefault="001B2B52">
            <w:pPr>
              <w:spacing w:line="360" w:lineRule="auto"/>
              <w:rPr>
                <w:rFonts w:ascii="Book Antiqua" w:hAnsi="Book Antiqua"/>
                <w:lang w:eastAsia="zh-CN"/>
              </w:rPr>
            </w:pPr>
            <w:r>
              <w:rPr>
                <w:rFonts w:ascii="Book Antiqua" w:hAnsi="Book Antiqua"/>
                <w:lang w:eastAsia="zh-CN"/>
              </w:rPr>
              <w:t>NA</w:t>
            </w:r>
          </w:p>
        </w:tc>
        <w:tc>
          <w:tcPr>
            <w:tcW w:w="2008" w:type="dxa"/>
          </w:tcPr>
          <w:p w14:paraId="1BFEC205" w14:textId="77777777" w:rsidR="00F677E8" w:rsidRDefault="001B2B52">
            <w:pPr>
              <w:spacing w:line="360" w:lineRule="auto"/>
              <w:rPr>
                <w:rFonts w:ascii="Book Antiqua" w:hAnsi="Book Antiqua"/>
                <w:lang w:eastAsia="zh-CN"/>
              </w:rPr>
            </w:pPr>
            <w:r>
              <w:rPr>
                <w:rFonts w:ascii="Book Antiqua" w:hAnsi="Book Antiqua"/>
                <w:lang w:eastAsia="zh-CN"/>
              </w:rPr>
              <w:t>NA</w:t>
            </w:r>
          </w:p>
        </w:tc>
        <w:tc>
          <w:tcPr>
            <w:tcW w:w="2008" w:type="dxa"/>
          </w:tcPr>
          <w:p w14:paraId="1766020D" w14:textId="77777777" w:rsidR="00F677E8" w:rsidRDefault="001B2B52">
            <w:pPr>
              <w:spacing w:line="360" w:lineRule="auto"/>
              <w:rPr>
                <w:rFonts w:ascii="Book Antiqua" w:hAnsi="Book Antiqua"/>
                <w:lang w:eastAsia="zh-CN"/>
              </w:rPr>
            </w:pPr>
            <w:r>
              <w:rPr>
                <w:rFonts w:ascii="Book Antiqua" w:hAnsi="Book Antiqua"/>
                <w:lang w:eastAsia="zh-CN"/>
              </w:rPr>
              <w:t xml:space="preserve">75.0 </w:t>
            </w:r>
            <w:r>
              <w:rPr>
                <w:rFonts w:ascii="Book Antiqua" w:hAnsi="Book Antiqua"/>
                <w:i/>
                <w:lang w:eastAsia="zh-CN"/>
              </w:rPr>
              <w:t>vs</w:t>
            </w:r>
            <w:r>
              <w:rPr>
                <w:rFonts w:ascii="Book Antiqua" w:hAnsi="Book Antiqua"/>
                <w:lang w:eastAsia="zh-CN"/>
              </w:rPr>
              <w:t xml:space="preserve"> 75.0</w:t>
            </w:r>
          </w:p>
        </w:tc>
        <w:tc>
          <w:tcPr>
            <w:tcW w:w="2008" w:type="dxa"/>
          </w:tcPr>
          <w:p w14:paraId="3F696418" w14:textId="77777777" w:rsidR="00F677E8" w:rsidRDefault="001B2B52">
            <w:pPr>
              <w:spacing w:line="360" w:lineRule="auto"/>
              <w:rPr>
                <w:rFonts w:ascii="Book Antiqua" w:hAnsi="Book Antiqua"/>
                <w:lang w:eastAsia="zh-CN"/>
              </w:rPr>
            </w:pPr>
            <w:r>
              <w:rPr>
                <w:rFonts w:ascii="Book Antiqua" w:hAnsi="Book Antiqua"/>
                <w:lang w:eastAsia="zh-CN"/>
              </w:rPr>
              <w:t xml:space="preserve">0.86 </w:t>
            </w:r>
            <w:r>
              <w:rPr>
                <w:rFonts w:ascii="Book Antiqua" w:hAnsi="Book Antiqua"/>
                <w:i/>
                <w:lang w:eastAsia="zh-CN"/>
              </w:rPr>
              <w:t>vs</w:t>
            </w:r>
            <w:r>
              <w:rPr>
                <w:rFonts w:ascii="Book Antiqua" w:hAnsi="Book Antiqua"/>
                <w:lang w:eastAsia="zh-CN"/>
              </w:rPr>
              <w:t xml:space="preserve"> 0.83</w:t>
            </w:r>
          </w:p>
        </w:tc>
      </w:tr>
      <w:tr w:rsidR="00F677E8" w14:paraId="100D8832" w14:textId="77777777">
        <w:trPr>
          <w:trHeight w:val="90"/>
          <w:jc w:val="center"/>
        </w:trPr>
        <w:tc>
          <w:tcPr>
            <w:tcW w:w="2453" w:type="dxa"/>
          </w:tcPr>
          <w:p w14:paraId="16F13E3C" w14:textId="77777777" w:rsidR="00F677E8" w:rsidRDefault="001B2B52">
            <w:pPr>
              <w:spacing w:line="360" w:lineRule="auto"/>
              <w:rPr>
                <w:rFonts w:ascii="Book Antiqua" w:hAnsi="Book Antiqua"/>
                <w:lang w:eastAsia="zh-CN"/>
              </w:rPr>
            </w:pPr>
            <w:r>
              <w:rPr>
                <w:rFonts w:ascii="Book Antiqua" w:hAnsi="Book Antiqua"/>
                <w:lang w:eastAsia="zh-CN"/>
              </w:rPr>
              <w:t xml:space="preserve">Geissler </w:t>
            </w:r>
            <w:r>
              <w:rPr>
                <w:rFonts w:ascii="Book Antiqua" w:hAnsi="Book Antiqua"/>
                <w:i/>
                <w:lang w:eastAsia="zh-CN"/>
              </w:rPr>
              <w:t>et al</w:t>
            </w:r>
            <w:r>
              <w:rPr>
                <w:rFonts w:ascii="Book Antiqua" w:hAnsi="Book Antiqua"/>
                <w:vertAlign w:val="superscript"/>
                <w:lang w:eastAsia="zh-CN"/>
              </w:rPr>
              <w:t>[47]</w:t>
            </w:r>
            <w:r>
              <w:rPr>
                <w:rFonts w:ascii="Book Antiqua" w:hAnsi="Book Antiqua"/>
                <w:lang w:eastAsia="zh-CN"/>
              </w:rPr>
              <w:t>, 2016</w:t>
            </w:r>
          </w:p>
        </w:tc>
        <w:tc>
          <w:tcPr>
            <w:tcW w:w="950" w:type="dxa"/>
          </w:tcPr>
          <w:p w14:paraId="3FED3F24" w14:textId="77777777" w:rsidR="00F677E8" w:rsidRDefault="001B2B52">
            <w:pPr>
              <w:spacing w:line="360" w:lineRule="auto"/>
              <w:rPr>
                <w:rFonts w:ascii="Book Antiqua" w:hAnsi="Book Antiqua"/>
                <w:lang w:eastAsia="zh-CN"/>
              </w:rPr>
            </w:pPr>
            <w:r>
              <w:rPr>
                <w:rFonts w:ascii="Book Antiqua" w:hAnsi="Book Antiqua"/>
                <w:lang w:eastAsia="zh-CN"/>
              </w:rPr>
              <w:t>525</w:t>
            </w:r>
          </w:p>
        </w:tc>
        <w:tc>
          <w:tcPr>
            <w:tcW w:w="3066" w:type="dxa"/>
          </w:tcPr>
          <w:p w14:paraId="0B9C1C87" w14:textId="77777777" w:rsidR="00F677E8" w:rsidRDefault="001B2B52">
            <w:pPr>
              <w:spacing w:line="360" w:lineRule="auto"/>
              <w:rPr>
                <w:rFonts w:ascii="Book Antiqua" w:hAnsi="Book Antiqua"/>
                <w:lang w:eastAsia="zh-CN"/>
              </w:rPr>
            </w:pPr>
            <w:r>
              <w:rPr>
                <w:rFonts w:ascii="Book Antiqua" w:hAnsi="Book Antiqua"/>
                <w:lang w:eastAsia="zh-CN"/>
              </w:rPr>
              <w:t xml:space="preserve">RAPA </w:t>
            </w:r>
            <w:r>
              <w:rPr>
                <w:rFonts w:ascii="Book Antiqua" w:hAnsi="Book Antiqua"/>
                <w:i/>
                <w:lang w:eastAsia="zh-CN"/>
              </w:rPr>
              <w:t>vs</w:t>
            </w:r>
            <w:r>
              <w:rPr>
                <w:rFonts w:ascii="Book Antiqua" w:hAnsi="Book Antiqua"/>
                <w:lang w:eastAsia="zh-CN"/>
              </w:rPr>
              <w:t xml:space="preserve"> RAPA free</w:t>
            </w:r>
          </w:p>
        </w:tc>
        <w:tc>
          <w:tcPr>
            <w:tcW w:w="2008" w:type="dxa"/>
          </w:tcPr>
          <w:p w14:paraId="7EFF0F5A" w14:textId="77777777" w:rsidR="00F677E8" w:rsidRDefault="001B2B52">
            <w:pPr>
              <w:spacing w:line="360" w:lineRule="auto"/>
              <w:rPr>
                <w:rFonts w:ascii="Book Antiqua" w:hAnsi="Book Antiqua"/>
                <w:lang w:eastAsia="zh-CN"/>
              </w:rPr>
            </w:pPr>
            <w:r>
              <w:rPr>
                <w:rFonts w:ascii="Book Antiqua" w:hAnsi="Book Antiqua"/>
                <w:lang w:eastAsia="zh-CN"/>
              </w:rPr>
              <w:t xml:space="preserve">96.0 </w:t>
            </w:r>
            <w:r>
              <w:rPr>
                <w:rFonts w:ascii="Book Antiqua" w:hAnsi="Book Antiqua"/>
                <w:i/>
                <w:lang w:eastAsia="zh-CN"/>
              </w:rPr>
              <w:t>vs</w:t>
            </w:r>
            <w:r>
              <w:rPr>
                <w:rFonts w:ascii="Book Antiqua" w:hAnsi="Book Antiqua"/>
                <w:lang w:eastAsia="zh-CN"/>
              </w:rPr>
              <w:t xml:space="preserve"> 91.4</w:t>
            </w:r>
          </w:p>
        </w:tc>
        <w:tc>
          <w:tcPr>
            <w:tcW w:w="2008" w:type="dxa"/>
          </w:tcPr>
          <w:p w14:paraId="19FCE543" w14:textId="77777777" w:rsidR="00F677E8" w:rsidRDefault="001B2B52">
            <w:pPr>
              <w:spacing w:line="360" w:lineRule="auto"/>
              <w:rPr>
                <w:rFonts w:ascii="Book Antiqua" w:hAnsi="Book Antiqua"/>
                <w:lang w:eastAsia="zh-CN"/>
              </w:rPr>
            </w:pPr>
            <w:r>
              <w:rPr>
                <w:rFonts w:ascii="Book Antiqua" w:hAnsi="Book Antiqua"/>
                <w:lang w:eastAsia="zh-CN"/>
              </w:rPr>
              <w:t xml:space="preserve">86.1 </w:t>
            </w:r>
            <w:r>
              <w:rPr>
                <w:rFonts w:ascii="Book Antiqua" w:hAnsi="Book Antiqua"/>
                <w:i/>
                <w:lang w:eastAsia="zh-CN"/>
              </w:rPr>
              <w:t>vs</w:t>
            </w:r>
            <w:r>
              <w:rPr>
                <w:rFonts w:ascii="Book Antiqua" w:hAnsi="Book Antiqua"/>
                <w:lang w:eastAsia="zh-CN"/>
              </w:rPr>
              <w:t xml:space="preserve"> 78.5</w:t>
            </w:r>
          </w:p>
        </w:tc>
        <w:tc>
          <w:tcPr>
            <w:tcW w:w="2008" w:type="dxa"/>
          </w:tcPr>
          <w:p w14:paraId="15F3EEAB" w14:textId="77777777" w:rsidR="00F677E8" w:rsidRDefault="001B2B52">
            <w:pPr>
              <w:spacing w:line="360" w:lineRule="auto"/>
              <w:rPr>
                <w:rFonts w:ascii="Book Antiqua" w:hAnsi="Book Antiqua"/>
                <w:lang w:eastAsia="zh-CN"/>
              </w:rPr>
            </w:pPr>
            <w:r>
              <w:rPr>
                <w:rFonts w:ascii="Book Antiqua" w:hAnsi="Book Antiqua"/>
                <w:lang w:eastAsia="zh-CN"/>
              </w:rPr>
              <w:t xml:space="preserve">79.4 </w:t>
            </w:r>
            <w:r>
              <w:rPr>
                <w:rFonts w:ascii="Book Antiqua" w:hAnsi="Book Antiqua"/>
                <w:i/>
                <w:lang w:eastAsia="zh-CN"/>
              </w:rPr>
              <w:t>vs</w:t>
            </w:r>
            <w:r>
              <w:rPr>
                <w:rFonts w:ascii="Book Antiqua" w:hAnsi="Book Antiqua"/>
                <w:lang w:eastAsia="zh-CN"/>
              </w:rPr>
              <w:t xml:space="preserve"> 70.3</w:t>
            </w:r>
          </w:p>
        </w:tc>
        <w:tc>
          <w:tcPr>
            <w:tcW w:w="2008" w:type="dxa"/>
          </w:tcPr>
          <w:p w14:paraId="4A17D9DB" w14:textId="77777777" w:rsidR="00F677E8" w:rsidRDefault="001B2B52">
            <w:pPr>
              <w:spacing w:line="360" w:lineRule="auto"/>
              <w:rPr>
                <w:rFonts w:ascii="Book Antiqua" w:hAnsi="Book Antiqua"/>
                <w:lang w:eastAsia="zh-CN"/>
              </w:rPr>
            </w:pPr>
            <w:r>
              <w:rPr>
                <w:rFonts w:ascii="Book Antiqua" w:hAnsi="Book Antiqua"/>
                <w:lang w:eastAsia="zh-CN"/>
              </w:rPr>
              <w:t>NA</w:t>
            </w:r>
          </w:p>
        </w:tc>
      </w:tr>
      <w:tr w:rsidR="00F677E8" w14:paraId="1D1909D3" w14:textId="77777777">
        <w:trPr>
          <w:trHeight w:val="90"/>
          <w:jc w:val="center"/>
        </w:trPr>
        <w:tc>
          <w:tcPr>
            <w:tcW w:w="2453" w:type="dxa"/>
          </w:tcPr>
          <w:p w14:paraId="722E8D46" w14:textId="77777777" w:rsidR="00F677E8" w:rsidRDefault="001B2B52">
            <w:pPr>
              <w:spacing w:line="360" w:lineRule="auto"/>
              <w:rPr>
                <w:rFonts w:ascii="Book Antiqua" w:hAnsi="Book Antiqua"/>
                <w:lang w:eastAsia="zh-CN"/>
              </w:rPr>
            </w:pPr>
            <w:proofErr w:type="spellStart"/>
            <w:r>
              <w:rPr>
                <w:rFonts w:ascii="Book Antiqua" w:hAnsi="Book Antiqua"/>
                <w:lang w:eastAsia="zh-CN"/>
              </w:rPr>
              <w:t>Schnitzbauer</w:t>
            </w:r>
            <w:proofErr w:type="spellEnd"/>
            <w:r>
              <w:rPr>
                <w:rFonts w:ascii="Book Antiqua" w:hAnsi="Book Antiqua"/>
                <w:lang w:eastAsia="zh-CN"/>
              </w:rPr>
              <w:t xml:space="preserve"> </w:t>
            </w:r>
            <w:r>
              <w:rPr>
                <w:rFonts w:ascii="Book Antiqua" w:hAnsi="Book Antiqua"/>
                <w:i/>
                <w:lang w:eastAsia="zh-CN"/>
              </w:rPr>
              <w:t>et al</w:t>
            </w:r>
            <w:r>
              <w:rPr>
                <w:rFonts w:ascii="Book Antiqua" w:hAnsi="Book Antiqua"/>
                <w:vertAlign w:val="superscript"/>
                <w:lang w:eastAsia="zh-CN"/>
              </w:rPr>
              <w:t>[48]</w:t>
            </w:r>
            <w:r>
              <w:rPr>
                <w:rFonts w:ascii="Book Antiqua" w:hAnsi="Book Antiqua"/>
                <w:lang w:eastAsia="zh-CN"/>
              </w:rPr>
              <w:t>, 2020</w:t>
            </w:r>
          </w:p>
        </w:tc>
        <w:tc>
          <w:tcPr>
            <w:tcW w:w="950" w:type="dxa"/>
          </w:tcPr>
          <w:p w14:paraId="7EEEAF96" w14:textId="77777777" w:rsidR="00F677E8" w:rsidRDefault="001B2B52">
            <w:pPr>
              <w:spacing w:line="360" w:lineRule="auto"/>
              <w:rPr>
                <w:rFonts w:ascii="Book Antiqua" w:hAnsi="Book Antiqua"/>
                <w:lang w:eastAsia="zh-CN"/>
              </w:rPr>
            </w:pPr>
            <w:r>
              <w:rPr>
                <w:rFonts w:ascii="Book Antiqua" w:hAnsi="Book Antiqua"/>
                <w:lang w:eastAsia="zh-CN"/>
              </w:rPr>
              <w:t>508</w:t>
            </w:r>
          </w:p>
        </w:tc>
        <w:tc>
          <w:tcPr>
            <w:tcW w:w="3066" w:type="dxa"/>
          </w:tcPr>
          <w:p w14:paraId="25D302C2" w14:textId="77777777" w:rsidR="00F677E8" w:rsidRDefault="001B2B52">
            <w:pPr>
              <w:spacing w:line="360" w:lineRule="auto"/>
              <w:rPr>
                <w:rFonts w:ascii="Book Antiqua" w:hAnsi="Book Antiqua"/>
                <w:lang w:eastAsia="zh-CN"/>
              </w:rPr>
            </w:pPr>
            <w:r>
              <w:rPr>
                <w:rFonts w:ascii="Book Antiqua" w:hAnsi="Book Antiqua"/>
                <w:lang w:eastAsia="zh-CN"/>
              </w:rPr>
              <w:t xml:space="preserve">RAPA &gt; 3 </w:t>
            </w:r>
            <w:proofErr w:type="spellStart"/>
            <w:r>
              <w:rPr>
                <w:rFonts w:ascii="Book Antiqua" w:hAnsi="Book Antiqua"/>
                <w:lang w:eastAsia="zh-CN"/>
              </w:rPr>
              <w:t>mo</w:t>
            </w:r>
            <w:proofErr w:type="spellEnd"/>
            <w:r>
              <w:rPr>
                <w:rFonts w:ascii="Book Antiqua" w:hAnsi="Book Antiqua"/>
                <w:lang w:eastAsia="zh-CN"/>
              </w:rPr>
              <w:t xml:space="preserve"> </w:t>
            </w:r>
            <w:r>
              <w:rPr>
                <w:rFonts w:ascii="Book Antiqua" w:hAnsi="Book Antiqua"/>
                <w:i/>
                <w:lang w:eastAsia="zh-CN"/>
              </w:rPr>
              <w:t>vs</w:t>
            </w:r>
            <w:r>
              <w:rPr>
                <w:rFonts w:ascii="Book Antiqua" w:hAnsi="Book Antiqua"/>
                <w:lang w:eastAsia="zh-CN"/>
              </w:rPr>
              <w:t xml:space="preserve"> RAPA ≤ 3 </w:t>
            </w:r>
            <w:proofErr w:type="spellStart"/>
            <w:r>
              <w:rPr>
                <w:rFonts w:ascii="Book Antiqua" w:hAnsi="Book Antiqua"/>
                <w:lang w:eastAsia="zh-CN"/>
              </w:rPr>
              <w:t>mo</w:t>
            </w:r>
            <w:proofErr w:type="spellEnd"/>
          </w:p>
        </w:tc>
        <w:tc>
          <w:tcPr>
            <w:tcW w:w="2008" w:type="dxa"/>
          </w:tcPr>
          <w:p w14:paraId="2B1D8A4B" w14:textId="77777777" w:rsidR="00F677E8" w:rsidRDefault="001B2B52">
            <w:pPr>
              <w:spacing w:line="360" w:lineRule="auto"/>
              <w:rPr>
                <w:rFonts w:ascii="Book Antiqua" w:hAnsi="Book Antiqua"/>
                <w:lang w:eastAsia="zh-CN"/>
              </w:rPr>
            </w:pPr>
            <w:r>
              <w:rPr>
                <w:rFonts w:ascii="Book Antiqua" w:hAnsi="Book Antiqua"/>
                <w:lang w:eastAsia="zh-CN"/>
              </w:rPr>
              <w:t xml:space="preserve">100 </w:t>
            </w:r>
            <w:r>
              <w:rPr>
                <w:rFonts w:ascii="Book Antiqua" w:hAnsi="Book Antiqua"/>
                <w:i/>
                <w:lang w:eastAsia="zh-CN"/>
              </w:rPr>
              <w:t>vs</w:t>
            </w:r>
            <w:r>
              <w:rPr>
                <w:rFonts w:ascii="Book Antiqua" w:hAnsi="Book Antiqua"/>
                <w:lang w:eastAsia="zh-CN"/>
              </w:rPr>
              <w:t xml:space="preserve"> 89.9</w:t>
            </w:r>
          </w:p>
        </w:tc>
        <w:tc>
          <w:tcPr>
            <w:tcW w:w="2008" w:type="dxa"/>
          </w:tcPr>
          <w:p w14:paraId="274F3378" w14:textId="77777777" w:rsidR="00F677E8" w:rsidRDefault="001B2B52">
            <w:pPr>
              <w:spacing w:line="360" w:lineRule="auto"/>
              <w:rPr>
                <w:rFonts w:ascii="Book Antiqua" w:hAnsi="Book Antiqua"/>
                <w:lang w:eastAsia="zh-CN"/>
              </w:rPr>
            </w:pPr>
            <w:r>
              <w:rPr>
                <w:rFonts w:ascii="Book Antiqua" w:hAnsi="Book Antiqua"/>
                <w:lang w:eastAsia="zh-CN"/>
              </w:rPr>
              <w:t xml:space="preserve">87.7 </w:t>
            </w:r>
            <w:r>
              <w:rPr>
                <w:rFonts w:ascii="Book Antiqua" w:hAnsi="Book Antiqua"/>
                <w:i/>
                <w:lang w:eastAsia="zh-CN"/>
              </w:rPr>
              <w:t>vs</w:t>
            </w:r>
            <w:r>
              <w:rPr>
                <w:rFonts w:ascii="Book Antiqua" w:hAnsi="Book Antiqua"/>
                <w:lang w:eastAsia="zh-CN"/>
              </w:rPr>
              <w:t xml:space="preserve"> 76.3</w:t>
            </w:r>
          </w:p>
        </w:tc>
        <w:tc>
          <w:tcPr>
            <w:tcW w:w="2008" w:type="dxa"/>
          </w:tcPr>
          <w:p w14:paraId="24763C5E" w14:textId="77777777" w:rsidR="00F677E8" w:rsidRDefault="001B2B52">
            <w:pPr>
              <w:spacing w:line="360" w:lineRule="auto"/>
              <w:rPr>
                <w:rFonts w:ascii="Book Antiqua" w:hAnsi="Book Antiqua"/>
                <w:lang w:eastAsia="zh-CN"/>
              </w:rPr>
            </w:pPr>
            <w:r>
              <w:rPr>
                <w:rFonts w:ascii="Book Antiqua" w:hAnsi="Book Antiqua"/>
                <w:lang w:eastAsia="zh-CN"/>
              </w:rPr>
              <w:t xml:space="preserve">80.1 </w:t>
            </w:r>
            <w:r>
              <w:rPr>
                <w:rFonts w:ascii="Book Antiqua" w:hAnsi="Book Antiqua"/>
                <w:i/>
                <w:lang w:eastAsia="zh-CN"/>
              </w:rPr>
              <w:t>vs</w:t>
            </w:r>
            <w:r>
              <w:rPr>
                <w:rFonts w:ascii="Book Antiqua" w:hAnsi="Book Antiqua"/>
                <w:lang w:eastAsia="zh-CN"/>
              </w:rPr>
              <w:t xml:space="preserve"> 67.0</w:t>
            </w:r>
          </w:p>
        </w:tc>
        <w:tc>
          <w:tcPr>
            <w:tcW w:w="2008" w:type="dxa"/>
          </w:tcPr>
          <w:p w14:paraId="66F69758" w14:textId="77777777" w:rsidR="00F677E8" w:rsidRDefault="001B2B52">
            <w:pPr>
              <w:spacing w:line="360" w:lineRule="auto"/>
              <w:rPr>
                <w:rFonts w:ascii="Book Antiqua" w:hAnsi="Book Antiqua"/>
                <w:lang w:eastAsia="zh-CN"/>
              </w:rPr>
            </w:pPr>
            <w:r>
              <w:rPr>
                <w:rFonts w:ascii="Book Antiqua" w:hAnsi="Book Antiqua"/>
                <w:lang w:eastAsia="zh-CN"/>
              </w:rPr>
              <w:t>NA</w:t>
            </w:r>
          </w:p>
        </w:tc>
      </w:tr>
      <w:tr w:rsidR="00F677E8" w14:paraId="1A6CBF2C" w14:textId="77777777">
        <w:trPr>
          <w:trHeight w:val="90"/>
          <w:jc w:val="center"/>
        </w:trPr>
        <w:tc>
          <w:tcPr>
            <w:tcW w:w="2453" w:type="dxa"/>
          </w:tcPr>
          <w:p w14:paraId="649AAAFB" w14:textId="77777777" w:rsidR="00F677E8" w:rsidRDefault="001B2B52">
            <w:pPr>
              <w:spacing w:line="360" w:lineRule="auto"/>
              <w:rPr>
                <w:rFonts w:ascii="Book Antiqua" w:hAnsi="Book Antiqua"/>
                <w:lang w:eastAsia="zh-CN"/>
              </w:rPr>
            </w:pPr>
            <w:r>
              <w:rPr>
                <w:rFonts w:ascii="Book Antiqua" w:hAnsi="Book Antiqua"/>
                <w:lang w:eastAsia="zh-CN"/>
              </w:rPr>
              <w:t xml:space="preserve">Xu </w:t>
            </w:r>
            <w:r>
              <w:rPr>
                <w:rFonts w:ascii="Book Antiqua" w:hAnsi="Book Antiqua"/>
                <w:i/>
                <w:lang w:eastAsia="zh-CN"/>
              </w:rPr>
              <w:t>et al</w:t>
            </w:r>
            <w:r>
              <w:rPr>
                <w:rFonts w:ascii="Book Antiqua" w:hAnsi="Book Antiqua"/>
                <w:vertAlign w:val="superscript"/>
                <w:lang w:eastAsia="zh-CN"/>
              </w:rPr>
              <w:t>[49]</w:t>
            </w:r>
            <w:r>
              <w:rPr>
                <w:rFonts w:ascii="Book Antiqua" w:hAnsi="Book Antiqua"/>
                <w:lang w:eastAsia="zh-CN"/>
              </w:rPr>
              <w:t>, 2016</w:t>
            </w:r>
          </w:p>
        </w:tc>
        <w:tc>
          <w:tcPr>
            <w:tcW w:w="950" w:type="dxa"/>
          </w:tcPr>
          <w:p w14:paraId="1C9E5C64" w14:textId="77777777" w:rsidR="00F677E8" w:rsidRDefault="001B2B52">
            <w:pPr>
              <w:spacing w:line="360" w:lineRule="auto"/>
              <w:rPr>
                <w:rFonts w:ascii="Book Antiqua" w:hAnsi="Book Antiqua"/>
                <w:lang w:eastAsia="zh-CN"/>
              </w:rPr>
            </w:pPr>
            <w:r>
              <w:rPr>
                <w:rFonts w:ascii="Book Antiqua" w:hAnsi="Book Antiqua"/>
                <w:lang w:eastAsia="zh-CN"/>
              </w:rPr>
              <w:t>142</w:t>
            </w:r>
          </w:p>
        </w:tc>
        <w:tc>
          <w:tcPr>
            <w:tcW w:w="3066" w:type="dxa"/>
          </w:tcPr>
          <w:p w14:paraId="024B2FD0" w14:textId="77777777" w:rsidR="00F677E8" w:rsidRDefault="001B2B52">
            <w:pPr>
              <w:spacing w:line="360" w:lineRule="auto"/>
              <w:rPr>
                <w:rFonts w:ascii="Book Antiqua" w:hAnsi="Book Antiqua"/>
                <w:lang w:eastAsia="zh-CN"/>
              </w:rPr>
            </w:pPr>
            <w:r>
              <w:rPr>
                <w:rFonts w:ascii="Book Antiqua" w:hAnsi="Book Antiqua"/>
                <w:lang w:eastAsia="zh-CN"/>
              </w:rPr>
              <w:t xml:space="preserve">RAPA </w:t>
            </w:r>
            <w:r>
              <w:rPr>
                <w:rFonts w:ascii="Book Antiqua" w:hAnsi="Book Antiqua"/>
                <w:i/>
                <w:lang w:eastAsia="zh-CN"/>
              </w:rPr>
              <w:t>vs</w:t>
            </w:r>
            <w:r>
              <w:rPr>
                <w:rFonts w:ascii="Book Antiqua" w:hAnsi="Book Antiqua"/>
                <w:lang w:eastAsia="zh-CN"/>
              </w:rPr>
              <w:t xml:space="preserve"> RAPA free</w:t>
            </w:r>
          </w:p>
        </w:tc>
        <w:tc>
          <w:tcPr>
            <w:tcW w:w="2008" w:type="dxa"/>
          </w:tcPr>
          <w:p w14:paraId="1975FCFB" w14:textId="77777777" w:rsidR="00F677E8" w:rsidRDefault="001B2B52">
            <w:pPr>
              <w:spacing w:line="360" w:lineRule="auto"/>
              <w:rPr>
                <w:rFonts w:ascii="Book Antiqua" w:hAnsi="Book Antiqua"/>
                <w:lang w:eastAsia="zh-CN"/>
              </w:rPr>
            </w:pPr>
            <w:r>
              <w:rPr>
                <w:rFonts w:ascii="Book Antiqua" w:hAnsi="Book Antiqua"/>
                <w:lang w:eastAsia="zh-CN"/>
              </w:rPr>
              <w:t xml:space="preserve">81.1 </w:t>
            </w:r>
            <w:r>
              <w:rPr>
                <w:rFonts w:ascii="Book Antiqua" w:hAnsi="Book Antiqua"/>
                <w:i/>
                <w:lang w:eastAsia="zh-CN"/>
              </w:rPr>
              <w:t>vs</w:t>
            </w:r>
            <w:r>
              <w:rPr>
                <w:rFonts w:ascii="Book Antiqua" w:hAnsi="Book Antiqua"/>
                <w:lang w:eastAsia="zh-CN"/>
              </w:rPr>
              <w:t xml:space="preserve"> 85.3</w:t>
            </w:r>
          </w:p>
        </w:tc>
        <w:tc>
          <w:tcPr>
            <w:tcW w:w="2008" w:type="dxa"/>
          </w:tcPr>
          <w:p w14:paraId="5E76E86D" w14:textId="77777777" w:rsidR="00F677E8" w:rsidRDefault="001B2B52">
            <w:pPr>
              <w:spacing w:line="360" w:lineRule="auto"/>
              <w:rPr>
                <w:rFonts w:ascii="Book Antiqua" w:hAnsi="Book Antiqua"/>
                <w:lang w:eastAsia="zh-CN"/>
              </w:rPr>
            </w:pPr>
            <w:r>
              <w:rPr>
                <w:rFonts w:ascii="Book Antiqua" w:hAnsi="Book Antiqua"/>
                <w:lang w:eastAsia="zh-CN"/>
              </w:rPr>
              <w:t xml:space="preserve">60.3 </w:t>
            </w:r>
            <w:r>
              <w:rPr>
                <w:rFonts w:ascii="Book Antiqua" w:hAnsi="Book Antiqua"/>
                <w:i/>
                <w:lang w:eastAsia="zh-CN"/>
              </w:rPr>
              <w:t>vs</w:t>
            </w:r>
            <w:r>
              <w:rPr>
                <w:rFonts w:ascii="Book Antiqua" w:hAnsi="Book Antiqua"/>
                <w:lang w:eastAsia="zh-CN"/>
              </w:rPr>
              <w:t xml:space="preserve"> 71.2</w:t>
            </w:r>
          </w:p>
        </w:tc>
        <w:tc>
          <w:tcPr>
            <w:tcW w:w="2008" w:type="dxa"/>
          </w:tcPr>
          <w:p w14:paraId="12BF73C5" w14:textId="77777777" w:rsidR="00F677E8" w:rsidRDefault="001B2B52">
            <w:pPr>
              <w:spacing w:line="360" w:lineRule="auto"/>
              <w:rPr>
                <w:rFonts w:ascii="Book Antiqua" w:hAnsi="Book Antiqua"/>
                <w:lang w:eastAsia="zh-CN"/>
              </w:rPr>
            </w:pPr>
            <w:r>
              <w:rPr>
                <w:rFonts w:ascii="Book Antiqua" w:hAnsi="Book Antiqua"/>
                <w:lang w:eastAsia="zh-CN"/>
              </w:rPr>
              <w:t xml:space="preserve">40.7 </w:t>
            </w:r>
            <w:r>
              <w:rPr>
                <w:rFonts w:ascii="Book Antiqua" w:hAnsi="Book Antiqua"/>
                <w:i/>
                <w:lang w:eastAsia="zh-CN"/>
              </w:rPr>
              <w:t>vs</w:t>
            </w:r>
            <w:r>
              <w:rPr>
                <w:rFonts w:ascii="Book Antiqua" w:hAnsi="Book Antiqua"/>
                <w:lang w:eastAsia="zh-CN"/>
              </w:rPr>
              <w:t xml:space="preserve"> 43.5</w:t>
            </w:r>
          </w:p>
        </w:tc>
        <w:tc>
          <w:tcPr>
            <w:tcW w:w="2008" w:type="dxa"/>
          </w:tcPr>
          <w:p w14:paraId="55C8FBB2" w14:textId="77777777" w:rsidR="00F677E8" w:rsidRDefault="001B2B52">
            <w:pPr>
              <w:spacing w:line="360" w:lineRule="auto"/>
              <w:rPr>
                <w:rFonts w:ascii="Book Antiqua" w:hAnsi="Book Antiqua"/>
                <w:lang w:eastAsia="zh-CN"/>
              </w:rPr>
            </w:pPr>
            <w:r>
              <w:rPr>
                <w:rFonts w:ascii="Book Antiqua" w:hAnsi="Book Antiqua"/>
                <w:lang w:eastAsia="zh-CN"/>
              </w:rPr>
              <w:t>NA</w:t>
            </w:r>
          </w:p>
        </w:tc>
      </w:tr>
      <w:tr w:rsidR="00F677E8" w14:paraId="45368E79" w14:textId="77777777">
        <w:trPr>
          <w:trHeight w:val="90"/>
          <w:jc w:val="center"/>
        </w:trPr>
        <w:tc>
          <w:tcPr>
            <w:tcW w:w="2453" w:type="dxa"/>
          </w:tcPr>
          <w:p w14:paraId="58EEB6DA" w14:textId="77777777" w:rsidR="00F677E8" w:rsidRDefault="001B2B52">
            <w:pPr>
              <w:spacing w:line="360" w:lineRule="auto"/>
              <w:rPr>
                <w:rFonts w:ascii="Book Antiqua" w:hAnsi="Book Antiqua"/>
                <w:lang w:eastAsia="zh-CN"/>
              </w:rPr>
            </w:pPr>
            <w:r>
              <w:rPr>
                <w:rFonts w:ascii="Book Antiqua" w:hAnsi="Book Antiqua"/>
                <w:lang w:eastAsia="zh-CN"/>
              </w:rPr>
              <w:t xml:space="preserve">Na </w:t>
            </w:r>
            <w:r>
              <w:rPr>
                <w:rFonts w:ascii="Book Antiqua" w:hAnsi="Book Antiqua"/>
                <w:i/>
                <w:lang w:eastAsia="zh-CN"/>
              </w:rPr>
              <w:t>et al</w:t>
            </w:r>
            <w:r>
              <w:rPr>
                <w:rFonts w:ascii="Book Antiqua" w:hAnsi="Book Antiqua"/>
                <w:vertAlign w:val="superscript"/>
                <w:lang w:eastAsia="zh-CN"/>
              </w:rPr>
              <w:t>[61]</w:t>
            </w:r>
            <w:r>
              <w:rPr>
                <w:rFonts w:ascii="Book Antiqua" w:hAnsi="Book Antiqua"/>
                <w:lang w:eastAsia="zh-CN"/>
              </w:rPr>
              <w:t>, 2016</w:t>
            </w:r>
          </w:p>
        </w:tc>
        <w:tc>
          <w:tcPr>
            <w:tcW w:w="950" w:type="dxa"/>
          </w:tcPr>
          <w:p w14:paraId="58E9A80E" w14:textId="77777777" w:rsidR="00F677E8" w:rsidRDefault="001B2B52">
            <w:pPr>
              <w:spacing w:line="360" w:lineRule="auto"/>
              <w:rPr>
                <w:rFonts w:ascii="Book Antiqua" w:hAnsi="Book Antiqua"/>
                <w:lang w:eastAsia="zh-CN"/>
              </w:rPr>
            </w:pPr>
            <w:r>
              <w:rPr>
                <w:rFonts w:ascii="Book Antiqua" w:hAnsi="Book Antiqua"/>
                <w:lang w:eastAsia="zh-CN"/>
              </w:rPr>
              <w:t>39</w:t>
            </w:r>
          </w:p>
        </w:tc>
        <w:tc>
          <w:tcPr>
            <w:tcW w:w="3066" w:type="dxa"/>
          </w:tcPr>
          <w:p w14:paraId="16E0F948" w14:textId="77777777" w:rsidR="00F677E8" w:rsidRDefault="001B2B52">
            <w:pPr>
              <w:spacing w:line="360" w:lineRule="auto"/>
              <w:rPr>
                <w:rFonts w:ascii="Book Antiqua" w:hAnsi="Book Antiqua"/>
                <w:lang w:eastAsia="zh-CN"/>
              </w:rPr>
            </w:pPr>
            <w:r>
              <w:rPr>
                <w:rFonts w:ascii="Book Antiqua" w:hAnsi="Book Antiqua"/>
                <w:lang w:eastAsia="zh-CN"/>
              </w:rPr>
              <w:t xml:space="preserve">RAPA + SOR </w:t>
            </w:r>
            <w:r>
              <w:rPr>
                <w:rFonts w:ascii="Book Antiqua" w:hAnsi="Book Antiqua"/>
                <w:i/>
                <w:lang w:eastAsia="zh-CN"/>
              </w:rPr>
              <w:t>vs</w:t>
            </w:r>
            <w:r>
              <w:rPr>
                <w:rFonts w:ascii="Book Antiqua" w:hAnsi="Book Antiqua"/>
                <w:lang w:eastAsia="zh-CN"/>
              </w:rPr>
              <w:t xml:space="preserve"> RAPA + SOR free</w:t>
            </w:r>
          </w:p>
        </w:tc>
        <w:tc>
          <w:tcPr>
            <w:tcW w:w="2008" w:type="dxa"/>
          </w:tcPr>
          <w:p w14:paraId="4FC7EA9D" w14:textId="77777777" w:rsidR="00F677E8" w:rsidRDefault="001B2B52">
            <w:pPr>
              <w:spacing w:line="360" w:lineRule="auto"/>
              <w:rPr>
                <w:rFonts w:ascii="Book Antiqua" w:hAnsi="Book Antiqua"/>
                <w:lang w:eastAsia="zh-CN"/>
              </w:rPr>
            </w:pPr>
            <w:r>
              <w:rPr>
                <w:rFonts w:ascii="Book Antiqua" w:hAnsi="Book Antiqua"/>
                <w:lang w:eastAsia="zh-CN"/>
              </w:rPr>
              <w:t>NA</w:t>
            </w:r>
          </w:p>
        </w:tc>
        <w:tc>
          <w:tcPr>
            <w:tcW w:w="2008" w:type="dxa"/>
          </w:tcPr>
          <w:p w14:paraId="4380705D" w14:textId="77777777" w:rsidR="00F677E8" w:rsidRDefault="001B2B52">
            <w:pPr>
              <w:spacing w:line="360" w:lineRule="auto"/>
              <w:rPr>
                <w:rFonts w:ascii="Book Antiqua" w:hAnsi="Book Antiqua"/>
                <w:lang w:eastAsia="zh-CN"/>
              </w:rPr>
            </w:pPr>
            <w:r>
              <w:rPr>
                <w:rFonts w:ascii="Book Antiqua" w:hAnsi="Book Antiqua"/>
                <w:lang w:eastAsia="zh-CN"/>
              </w:rPr>
              <w:t>NA</w:t>
            </w:r>
          </w:p>
        </w:tc>
        <w:tc>
          <w:tcPr>
            <w:tcW w:w="2008" w:type="dxa"/>
          </w:tcPr>
          <w:p w14:paraId="316365C5" w14:textId="77777777" w:rsidR="00F677E8" w:rsidRDefault="001B2B52">
            <w:pPr>
              <w:spacing w:line="360" w:lineRule="auto"/>
              <w:rPr>
                <w:rFonts w:ascii="Book Antiqua" w:hAnsi="Book Antiqua"/>
                <w:lang w:eastAsia="zh-CN"/>
              </w:rPr>
            </w:pPr>
            <w:r>
              <w:rPr>
                <w:rFonts w:ascii="Book Antiqua" w:hAnsi="Book Antiqua"/>
                <w:lang w:eastAsia="zh-CN"/>
              </w:rPr>
              <w:t>NA</w:t>
            </w:r>
          </w:p>
        </w:tc>
        <w:tc>
          <w:tcPr>
            <w:tcW w:w="2008" w:type="dxa"/>
          </w:tcPr>
          <w:p w14:paraId="4D440311" w14:textId="77777777" w:rsidR="00F677E8" w:rsidRDefault="001B2B52">
            <w:pPr>
              <w:spacing w:line="360" w:lineRule="auto"/>
              <w:rPr>
                <w:rFonts w:ascii="Book Antiqua" w:hAnsi="Book Antiqua"/>
                <w:lang w:eastAsia="zh-CN"/>
              </w:rPr>
            </w:pPr>
            <w:r>
              <w:rPr>
                <w:rFonts w:ascii="Book Antiqua" w:hAnsi="Book Antiqua"/>
                <w:lang w:eastAsia="zh-CN"/>
              </w:rPr>
              <w:t>NA</w:t>
            </w:r>
          </w:p>
        </w:tc>
      </w:tr>
      <w:tr w:rsidR="00F677E8" w14:paraId="0DBBEAD6" w14:textId="77777777">
        <w:trPr>
          <w:trHeight w:val="90"/>
          <w:jc w:val="center"/>
        </w:trPr>
        <w:tc>
          <w:tcPr>
            <w:tcW w:w="2453" w:type="dxa"/>
          </w:tcPr>
          <w:p w14:paraId="590495FE" w14:textId="77777777" w:rsidR="00F677E8" w:rsidRDefault="001B2B52">
            <w:pPr>
              <w:spacing w:line="360" w:lineRule="auto"/>
              <w:rPr>
                <w:rFonts w:ascii="Book Antiqua" w:hAnsi="Book Antiqua"/>
                <w:lang w:eastAsia="zh-CN"/>
              </w:rPr>
            </w:pPr>
            <w:r>
              <w:rPr>
                <w:rFonts w:ascii="Book Antiqua" w:hAnsi="Book Antiqua"/>
                <w:lang w:eastAsia="zh-CN"/>
              </w:rPr>
              <w:t xml:space="preserve">Yang </w:t>
            </w:r>
            <w:r>
              <w:rPr>
                <w:rFonts w:ascii="Book Antiqua" w:hAnsi="Book Antiqua"/>
                <w:i/>
                <w:lang w:eastAsia="zh-CN"/>
              </w:rPr>
              <w:t>et al</w:t>
            </w:r>
            <w:r>
              <w:rPr>
                <w:rFonts w:ascii="Book Antiqua" w:hAnsi="Book Antiqua"/>
                <w:vertAlign w:val="superscript"/>
                <w:lang w:eastAsia="zh-CN"/>
              </w:rPr>
              <w:t>[65]</w:t>
            </w:r>
            <w:r>
              <w:rPr>
                <w:rFonts w:ascii="Book Antiqua" w:hAnsi="Book Antiqua"/>
                <w:lang w:eastAsia="zh-CN"/>
              </w:rPr>
              <w:t>, 2020</w:t>
            </w:r>
          </w:p>
        </w:tc>
        <w:tc>
          <w:tcPr>
            <w:tcW w:w="950" w:type="dxa"/>
          </w:tcPr>
          <w:p w14:paraId="1FFB098B" w14:textId="77777777" w:rsidR="00F677E8" w:rsidRDefault="001B2B52">
            <w:pPr>
              <w:spacing w:line="360" w:lineRule="auto"/>
              <w:rPr>
                <w:rFonts w:ascii="Book Antiqua" w:hAnsi="Book Antiqua"/>
                <w:lang w:eastAsia="zh-CN"/>
              </w:rPr>
            </w:pPr>
            <w:r>
              <w:rPr>
                <w:rFonts w:ascii="Book Antiqua" w:hAnsi="Book Antiqua"/>
                <w:lang w:eastAsia="zh-CN"/>
              </w:rPr>
              <w:t>64</w:t>
            </w:r>
          </w:p>
        </w:tc>
        <w:tc>
          <w:tcPr>
            <w:tcW w:w="3066" w:type="dxa"/>
          </w:tcPr>
          <w:p w14:paraId="7CA9CBEB" w14:textId="77777777" w:rsidR="00F677E8" w:rsidRDefault="001B2B52">
            <w:pPr>
              <w:spacing w:line="360" w:lineRule="auto"/>
              <w:rPr>
                <w:rFonts w:ascii="Book Antiqua" w:hAnsi="Book Antiqua"/>
                <w:lang w:eastAsia="zh-CN"/>
              </w:rPr>
            </w:pPr>
            <w:r>
              <w:rPr>
                <w:rFonts w:ascii="Book Antiqua" w:hAnsi="Book Antiqua"/>
                <w:lang w:eastAsia="zh-CN"/>
              </w:rPr>
              <w:t xml:space="preserve">RAPA </w:t>
            </w:r>
            <w:r>
              <w:rPr>
                <w:rFonts w:ascii="Book Antiqua" w:hAnsi="Book Antiqua"/>
                <w:i/>
                <w:lang w:eastAsia="zh-CN"/>
              </w:rPr>
              <w:t>vs</w:t>
            </w:r>
            <w:r>
              <w:rPr>
                <w:rFonts w:ascii="Book Antiqua" w:hAnsi="Book Antiqua"/>
                <w:lang w:eastAsia="zh-CN"/>
              </w:rPr>
              <w:t xml:space="preserve"> TAC</w:t>
            </w:r>
          </w:p>
        </w:tc>
        <w:tc>
          <w:tcPr>
            <w:tcW w:w="2008" w:type="dxa"/>
          </w:tcPr>
          <w:p w14:paraId="1900FFF1" w14:textId="77777777" w:rsidR="00F677E8" w:rsidRDefault="001B2B52">
            <w:pPr>
              <w:spacing w:line="360" w:lineRule="auto"/>
              <w:rPr>
                <w:rFonts w:ascii="Book Antiqua" w:hAnsi="Book Antiqua"/>
                <w:lang w:eastAsia="zh-CN"/>
              </w:rPr>
            </w:pPr>
            <w:r>
              <w:rPr>
                <w:rFonts w:ascii="Book Antiqua" w:hAnsi="Book Antiqua"/>
                <w:lang w:eastAsia="zh-CN"/>
              </w:rPr>
              <w:t xml:space="preserve">54.5 </w:t>
            </w:r>
            <w:r>
              <w:rPr>
                <w:rFonts w:ascii="Book Antiqua" w:hAnsi="Book Antiqua"/>
                <w:i/>
                <w:lang w:eastAsia="zh-CN"/>
              </w:rPr>
              <w:t>vs</w:t>
            </w:r>
            <w:r>
              <w:rPr>
                <w:rFonts w:ascii="Book Antiqua" w:hAnsi="Book Antiqua"/>
                <w:lang w:eastAsia="zh-CN"/>
              </w:rPr>
              <w:t xml:space="preserve"> 29.0</w:t>
            </w:r>
          </w:p>
        </w:tc>
        <w:tc>
          <w:tcPr>
            <w:tcW w:w="2008" w:type="dxa"/>
          </w:tcPr>
          <w:p w14:paraId="566786E8" w14:textId="77777777" w:rsidR="00F677E8" w:rsidRDefault="001B2B52">
            <w:pPr>
              <w:spacing w:line="360" w:lineRule="auto"/>
              <w:rPr>
                <w:rFonts w:ascii="Book Antiqua" w:hAnsi="Book Antiqua"/>
                <w:lang w:eastAsia="zh-CN"/>
              </w:rPr>
            </w:pPr>
            <w:r>
              <w:rPr>
                <w:rFonts w:ascii="Book Antiqua" w:hAnsi="Book Antiqua"/>
                <w:lang w:eastAsia="zh-CN"/>
              </w:rPr>
              <w:t>NA</w:t>
            </w:r>
          </w:p>
        </w:tc>
        <w:tc>
          <w:tcPr>
            <w:tcW w:w="2008" w:type="dxa"/>
          </w:tcPr>
          <w:p w14:paraId="5CAF61A0" w14:textId="77777777" w:rsidR="00F677E8" w:rsidRDefault="001B2B52">
            <w:pPr>
              <w:spacing w:line="360" w:lineRule="auto"/>
              <w:rPr>
                <w:rFonts w:ascii="Book Antiqua" w:hAnsi="Book Antiqua"/>
                <w:lang w:eastAsia="zh-CN"/>
              </w:rPr>
            </w:pPr>
            <w:r>
              <w:rPr>
                <w:rFonts w:ascii="Book Antiqua" w:hAnsi="Book Antiqua"/>
                <w:lang w:eastAsia="zh-CN"/>
              </w:rPr>
              <w:t>NA</w:t>
            </w:r>
          </w:p>
        </w:tc>
        <w:tc>
          <w:tcPr>
            <w:tcW w:w="2008" w:type="dxa"/>
          </w:tcPr>
          <w:p w14:paraId="4F410DD1" w14:textId="77777777" w:rsidR="00F677E8" w:rsidRDefault="001B2B52">
            <w:pPr>
              <w:spacing w:line="360" w:lineRule="auto"/>
              <w:rPr>
                <w:rFonts w:ascii="Book Antiqua" w:hAnsi="Book Antiqua"/>
                <w:lang w:eastAsia="zh-CN"/>
              </w:rPr>
            </w:pPr>
            <w:r>
              <w:rPr>
                <w:rFonts w:ascii="Book Antiqua" w:hAnsi="Book Antiqua"/>
                <w:lang w:eastAsia="zh-CN"/>
              </w:rPr>
              <w:t>NA</w:t>
            </w:r>
          </w:p>
        </w:tc>
      </w:tr>
    </w:tbl>
    <w:p w14:paraId="7D2CDA65" w14:textId="77777777" w:rsidR="00F677E8" w:rsidRDefault="001B2B52">
      <w:pPr>
        <w:spacing w:line="360" w:lineRule="auto"/>
        <w:jc w:val="both"/>
        <w:rPr>
          <w:rFonts w:ascii="Book Antiqua" w:hAnsi="Book Antiqua"/>
          <w:lang w:eastAsia="zh-CN"/>
        </w:rPr>
      </w:pPr>
      <w:r>
        <w:rPr>
          <w:rFonts w:ascii="Book Antiqua" w:eastAsia="宋体" w:hAnsi="Book Antiqua"/>
        </w:rPr>
        <w:t>OS: Overall survival</w:t>
      </w:r>
      <w:r>
        <w:rPr>
          <w:rFonts w:ascii="Book Antiqua" w:eastAsia="宋体" w:hAnsi="Book Antiqua"/>
          <w:lang w:eastAsia="zh-CN"/>
        </w:rPr>
        <w:t>;</w:t>
      </w:r>
      <w:r>
        <w:rPr>
          <w:rFonts w:ascii="Book Antiqua" w:eastAsia="宋体" w:hAnsi="Book Antiqua"/>
        </w:rPr>
        <w:t xml:space="preserve"> HR: Hazard ratio</w:t>
      </w:r>
      <w:r>
        <w:rPr>
          <w:rFonts w:ascii="Book Antiqua" w:eastAsia="宋体" w:hAnsi="Book Antiqua"/>
          <w:lang w:eastAsia="zh-CN"/>
        </w:rPr>
        <w:t>;</w:t>
      </w:r>
      <w:r>
        <w:rPr>
          <w:rFonts w:ascii="Book Antiqua" w:eastAsia="宋体" w:hAnsi="Book Antiqua"/>
        </w:rPr>
        <w:t xml:space="preserve"> CI: Confidence </w:t>
      </w:r>
      <w:r>
        <w:rPr>
          <w:rFonts w:ascii="Book Antiqua" w:eastAsia="宋体" w:hAnsi="Book Antiqua"/>
          <w:lang w:eastAsia="zh-CN"/>
        </w:rPr>
        <w:t>i</w:t>
      </w:r>
      <w:r>
        <w:rPr>
          <w:rFonts w:ascii="Book Antiqua" w:eastAsia="宋体" w:hAnsi="Book Antiqua"/>
        </w:rPr>
        <w:t>nterval</w:t>
      </w:r>
      <w:r>
        <w:rPr>
          <w:rFonts w:ascii="Book Antiqua" w:eastAsia="宋体" w:hAnsi="Book Antiqua"/>
          <w:lang w:eastAsia="zh-CN"/>
        </w:rPr>
        <w:t>;</w:t>
      </w:r>
      <w:r>
        <w:rPr>
          <w:rFonts w:ascii="Book Antiqua" w:eastAsia="宋体" w:hAnsi="Book Antiqua"/>
        </w:rPr>
        <w:t xml:space="preserve"> RAPA: Rapamycin</w:t>
      </w:r>
      <w:r>
        <w:rPr>
          <w:rFonts w:ascii="Book Antiqua" w:eastAsia="宋体" w:hAnsi="Book Antiqua"/>
          <w:lang w:eastAsia="zh-CN"/>
        </w:rPr>
        <w:t>;</w:t>
      </w:r>
      <w:r>
        <w:rPr>
          <w:rFonts w:ascii="Book Antiqua" w:eastAsia="宋体" w:hAnsi="Book Antiqua"/>
        </w:rPr>
        <w:t xml:space="preserve"> CNI: Calcineurin inhibitor</w:t>
      </w:r>
      <w:r>
        <w:rPr>
          <w:rFonts w:ascii="Book Antiqua" w:eastAsia="宋体" w:hAnsi="Book Antiqua"/>
          <w:lang w:eastAsia="zh-CN"/>
        </w:rPr>
        <w:t>;</w:t>
      </w:r>
      <w:r>
        <w:rPr>
          <w:rFonts w:ascii="Book Antiqua" w:eastAsia="宋体" w:hAnsi="Book Antiqua"/>
        </w:rPr>
        <w:t xml:space="preserve"> NA: Not applicable</w:t>
      </w:r>
      <w:r>
        <w:rPr>
          <w:rFonts w:ascii="Book Antiqua" w:eastAsia="宋体" w:hAnsi="Book Antiqua"/>
          <w:lang w:eastAsia="zh-CN"/>
        </w:rPr>
        <w:t>;</w:t>
      </w:r>
      <w:r>
        <w:rPr>
          <w:rFonts w:ascii="Book Antiqua" w:eastAsia="宋体" w:hAnsi="Book Antiqua"/>
        </w:rPr>
        <w:t xml:space="preserve"> SOR: Sorafenib</w:t>
      </w:r>
      <w:r>
        <w:rPr>
          <w:rFonts w:ascii="Book Antiqua" w:eastAsia="宋体" w:hAnsi="Book Antiqua"/>
          <w:lang w:eastAsia="zh-CN"/>
        </w:rPr>
        <w:t>;</w:t>
      </w:r>
      <w:r>
        <w:rPr>
          <w:rFonts w:ascii="Book Antiqua" w:eastAsia="宋体" w:hAnsi="Book Antiqua"/>
        </w:rPr>
        <w:t xml:space="preserve"> TAC: Tacrolimus</w:t>
      </w:r>
      <w:r>
        <w:rPr>
          <w:rFonts w:ascii="Book Antiqua" w:eastAsia="宋体" w:hAnsi="Book Antiqua"/>
          <w:lang w:eastAsia="zh-CN"/>
        </w:rPr>
        <w:t>;</w:t>
      </w:r>
      <w:r>
        <w:rPr>
          <w:rFonts w:ascii="Book Antiqua" w:eastAsia="宋体" w:hAnsi="Book Antiqua"/>
        </w:rPr>
        <w:t xml:space="preserve"> LT: Liver transplantatio</w:t>
      </w:r>
      <w:r>
        <w:rPr>
          <w:rFonts w:ascii="Book Antiqua" w:eastAsia="宋体" w:hAnsi="Book Antiqua"/>
          <w:lang w:eastAsia="zh-CN"/>
        </w:rPr>
        <w:t>n.</w:t>
      </w:r>
      <w:bookmarkStart w:id="4" w:name="_GoBack"/>
      <w:bookmarkEnd w:id="4"/>
    </w:p>
    <w:sectPr w:rsidR="00F677E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582D4A" w14:textId="77777777" w:rsidR="000C7E84" w:rsidRDefault="000C7E84">
      <w:r>
        <w:separator/>
      </w:r>
    </w:p>
  </w:endnote>
  <w:endnote w:type="continuationSeparator" w:id="0">
    <w:p w14:paraId="30817DC6" w14:textId="77777777" w:rsidR="000C7E84" w:rsidRDefault="000C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353442"/>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1782309E" w14:textId="77777777" w:rsidR="0064350D" w:rsidRDefault="0064350D">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3606A9">
              <w:rPr>
                <w:rFonts w:ascii="Book Antiqua" w:hAnsi="Book Antiqua"/>
                <w:b/>
                <w:bCs/>
                <w:noProof/>
                <w:sz w:val="24"/>
                <w:szCs w:val="24"/>
              </w:rPr>
              <w:t>33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3606A9">
              <w:rPr>
                <w:rFonts w:ascii="Book Antiqua" w:hAnsi="Book Antiqua"/>
                <w:b/>
                <w:bCs/>
                <w:noProof/>
                <w:sz w:val="24"/>
                <w:szCs w:val="24"/>
              </w:rPr>
              <w:t>34</w:t>
            </w:r>
            <w:r>
              <w:rPr>
                <w:rFonts w:ascii="Book Antiqua" w:hAnsi="Book Antiqua"/>
                <w:b/>
                <w:bCs/>
                <w:sz w:val="24"/>
                <w:szCs w:val="24"/>
              </w:rPr>
              <w:fldChar w:fldCharType="end"/>
            </w:r>
          </w:p>
        </w:sdtContent>
      </w:sdt>
    </w:sdtContent>
  </w:sdt>
  <w:p w14:paraId="788FEB19" w14:textId="77777777" w:rsidR="0064350D" w:rsidRDefault="006435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4FCF0" w14:textId="77777777" w:rsidR="000C7E84" w:rsidRDefault="000C7E84">
      <w:r>
        <w:separator/>
      </w:r>
    </w:p>
  </w:footnote>
  <w:footnote w:type="continuationSeparator" w:id="0">
    <w:p w14:paraId="68948D59" w14:textId="77777777" w:rsidR="000C7E84" w:rsidRDefault="000C7E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4034"/>
    <w:rsid w:val="000369AB"/>
    <w:rsid w:val="00037ABB"/>
    <w:rsid w:val="00047E03"/>
    <w:rsid w:val="000A7DEA"/>
    <w:rsid w:val="000B105F"/>
    <w:rsid w:val="000B7293"/>
    <w:rsid w:val="000C130E"/>
    <w:rsid w:val="000C7E84"/>
    <w:rsid w:val="001B24E8"/>
    <w:rsid w:val="001B2B52"/>
    <w:rsid w:val="001C4244"/>
    <w:rsid w:val="001D6D42"/>
    <w:rsid w:val="001E4CB8"/>
    <w:rsid w:val="00213823"/>
    <w:rsid w:val="00254198"/>
    <w:rsid w:val="00286FEC"/>
    <w:rsid w:val="002D2ABD"/>
    <w:rsid w:val="002E699A"/>
    <w:rsid w:val="00307D15"/>
    <w:rsid w:val="00313653"/>
    <w:rsid w:val="00336A6B"/>
    <w:rsid w:val="00352324"/>
    <w:rsid w:val="003606A9"/>
    <w:rsid w:val="004129E6"/>
    <w:rsid w:val="0043035F"/>
    <w:rsid w:val="00445336"/>
    <w:rsid w:val="00464270"/>
    <w:rsid w:val="00504B64"/>
    <w:rsid w:val="00535EDD"/>
    <w:rsid w:val="005B6D5A"/>
    <w:rsid w:val="00602B21"/>
    <w:rsid w:val="0064350D"/>
    <w:rsid w:val="00655833"/>
    <w:rsid w:val="00722C19"/>
    <w:rsid w:val="00747DEA"/>
    <w:rsid w:val="00797C67"/>
    <w:rsid w:val="007C3C98"/>
    <w:rsid w:val="0080503E"/>
    <w:rsid w:val="00807EB2"/>
    <w:rsid w:val="0085387E"/>
    <w:rsid w:val="008A1BB5"/>
    <w:rsid w:val="008D3662"/>
    <w:rsid w:val="0098596C"/>
    <w:rsid w:val="009D6EFF"/>
    <w:rsid w:val="009E2056"/>
    <w:rsid w:val="009E2183"/>
    <w:rsid w:val="00A55701"/>
    <w:rsid w:val="00A77B3E"/>
    <w:rsid w:val="00AA0DCE"/>
    <w:rsid w:val="00AB2DD4"/>
    <w:rsid w:val="00AE6872"/>
    <w:rsid w:val="00BA47BD"/>
    <w:rsid w:val="00BB5B9A"/>
    <w:rsid w:val="00BC473A"/>
    <w:rsid w:val="00BE779F"/>
    <w:rsid w:val="00C0736A"/>
    <w:rsid w:val="00C7640C"/>
    <w:rsid w:val="00CA0F1F"/>
    <w:rsid w:val="00CA2A55"/>
    <w:rsid w:val="00CF4C3E"/>
    <w:rsid w:val="00D24D67"/>
    <w:rsid w:val="00D37493"/>
    <w:rsid w:val="00D41AED"/>
    <w:rsid w:val="00DC36EE"/>
    <w:rsid w:val="00DD3268"/>
    <w:rsid w:val="00DE13B1"/>
    <w:rsid w:val="00E15BA9"/>
    <w:rsid w:val="00E82A14"/>
    <w:rsid w:val="00F32CE0"/>
    <w:rsid w:val="00F46D89"/>
    <w:rsid w:val="00F677E8"/>
    <w:rsid w:val="00F70624"/>
    <w:rsid w:val="00FE3E4D"/>
    <w:rsid w:val="16845DC4"/>
    <w:rsid w:val="172A0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AE68BA"/>
  <w15:docId w15:val="{39E3CA6B-8930-411F-91CC-96906A91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9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rPr>
      <w:b/>
      <w:bCs/>
    </w:rPr>
  </w:style>
  <w:style w:type="table" w:styleId="a8">
    <w:name w:val="Table Grid"/>
    <w:basedOn w:val="a1"/>
    <w:uiPriority w:val="99"/>
    <w:qFormat/>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rPr>
      <w:sz w:val="21"/>
      <w:szCs w:val="21"/>
    </w:rPr>
  </w:style>
  <w:style w:type="character" w:customStyle="1" w:styleId="Char2">
    <w:name w:val="页眉 Char"/>
    <w:basedOn w:val="a0"/>
    <w:link w:val="a6"/>
    <w:qFormat/>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rPr>
      <w:sz w:val="18"/>
      <w:szCs w:val="18"/>
    </w:rPr>
  </w:style>
  <w:style w:type="character" w:customStyle="1" w:styleId="Char">
    <w:name w:val="批注文字 Char"/>
    <w:basedOn w:val="a0"/>
    <w:link w:val="a3"/>
    <w:rPr>
      <w:sz w:val="24"/>
      <w:szCs w:val="24"/>
    </w:rPr>
  </w:style>
  <w:style w:type="character" w:customStyle="1" w:styleId="Char3">
    <w:name w:val="批注主题 Char"/>
    <w:basedOn w:val="Char"/>
    <w:link w:val="a7"/>
    <w:qFormat/>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9608</Words>
  <Characters>54766</Characters>
  <Application>Microsoft Office Word</Application>
  <DocSecurity>0</DocSecurity>
  <Lines>456</Lines>
  <Paragraphs>128</Paragraphs>
  <ScaleCrop>false</ScaleCrop>
  <Company/>
  <LinksUpToDate>false</LinksUpToDate>
  <CharactersWithSpaces>64246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86188</dc:creator>
  <cp:lastModifiedBy>ibm</cp:lastModifiedBy>
  <cp:revision>3</cp:revision>
  <dcterms:created xsi:type="dcterms:W3CDTF">2021-08-04T00:39:00Z</dcterms:created>
  <dcterms:modified xsi:type="dcterms:W3CDTF">2021-08-04T00:47:00Z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744520D7E2D14CC6A1DC623E6B2AEE82</vt:lpwstr>
  </property>
</Properties>
</file>