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39C7"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Name of Journal: </w:t>
      </w:r>
      <w:r w:rsidRPr="00996395">
        <w:rPr>
          <w:rFonts w:ascii="Book Antiqua" w:eastAsia="Book Antiqua" w:hAnsi="Book Antiqua" w:cs="Book Antiqua"/>
          <w:i/>
          <w:color w:val="000000"/>
        </w:rPr>
        <w:t>World Journal of Gastrointestinal Surgery</w:t>
      </w:r>
    </w:p>
    <w:p w14:paraId="5C86596A"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Manuscript NO: </w:t>
      </w:r>
      <w:r w:rsidRPr="00996395">
        <w:rPr>
          <w:rFonts w:ascii="Book Antiqua" w:eastAsia="Book Antiqua" w:hAnsi="Book Antiqua" w:cs="Book Antiqua"/>
          <w:color w:val="000000"/>
        </w:rPr>
        <w:t>64372</w:t>
      </w:r>
    </w:p>
    <w:p w14:paraId="29211458"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Manuscript Type: </w:t>
      </w:r>
      <w:r w:rsidRPr="00996395">
        <w:rPr>
          <w:rFonts w:ascii="Book Antiqua" w:eastAsia="Book Antiqua" w:hAnsi="Book Antiqua" w:cs="Book Antiqua"/>
          <w:color w:val="000000"/>
        </w:rPr>
        <w:t>MINIREVIEWS</w:t>
      </w:r>
    </w:p>
    <w:p w14:paraId="75164FD4" w14:textId="77777777" w:rsidR="00B71E25" w:rsidRPr="00996395" w:rsidRDefault="00B71E25">
      <w:pPr>
        <w:spacing w:line="360" w:lineRule="auto"/>
        <w:jc w:val="both"/>
        <w:rPr>
          <w:rFonts w:ascii="Book Antiqua" w:hAnsi="Book Antiqua"/>
        </w:rPr>
      </w:pPr>
    </w:p>
    <w:p w14:paraId="74016C60"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Trends of </w:t>
      </w:r>
      <w:r w:rsidRPr="00996395">
        <w:rPr>
          <w:rFonts w:ascii="Book Antiqua" w:hAnsi="Book Antiqua" w:cs="Book Antiqua" w:hint="eastAsia"/>
          <w:b/>
          <w:color w:val="000000"/>
          <w:lang w:eastAsia="zh-CN"/>
        </w:rPr>
        <w:t>r</w:t>
      </w:r>
      <w:r w:rsidRPr="00996395">
        <w:rPr>
          <w:rFonts w:ascii="Book Antiqua" w:eastAsia="Book Antiqua" w:hAnsi="Book Antiqua" w:cs="Book Antiqua"/>
          <w:b/>
          <w:color w:val="000000"/>
        </w:rPr>
        <w:t xml:space="preserve">apamycin in </w:t>
      </w:r>
      <w:r w:rsidRPr="00996395">
        <w:rPr>
          <w:rFonts w:ascii="Book Antiqua" w:hAnsi="Book Antiqua" w:cs="Book Antiqua" w:hint="eastAsia"/>
          <w:b/>
          <w:color w:val="000000"/>
          <w:lang w:eastAsia="zh-CN"/>
        </w:rPr>
        <w:t>s</w:t>
      </w:r>
      <w:r w:rsidRPr="00996395">
        <w:rPr>
          <w:rFonts w:ascii="Book Antiqua" w:eastAsia="Book Antiqua" w:hAnsi="Book Antiqua" w:cs="Book Antiqua"/>
          <w:b/>
          <w:color w:val="000000"/>
        </w:rPr>
        <w:t xml:space="preserve">urvival </w:t>
      </w:r>
      <w:r w:rsidRPr="00996395">
        <w:rPr>
          <w:rFonts w:ascii="Book Antiqua" w:hAnsi="Book Antiqua" w:cs="Book Antiqua" w:hint="eastAsia"/>
          <w:b/>
          <w:color w:val="000000"/>
          <w:lang w:eastAsia="zh-CN"/>
        </w:rPr>
        <w:t>b</w:t>
      </w:r>
      <w:r w:rsidRPr="00996395">
        <w:rPr>
          <w:rFonts w:ascii="Book Antiqua" w:eastAsia="Book Antiqua" w:hAnsi="Book Antiqua" w:cs="Book Antiqua"/>
          <w:b/>
          <w:color w:val="000000"/>
        </w:rPr>
        <w:t xml:space="preserve">enefits of </w:t>
      </w:r>
      <w:r w:rsidRPr="00996395">
        <w:rPr>
          <w:rFonts w:ascii="Book Antiqua" w:hAnsi="Book Antiqua" w:cs="Book Antiqua" w:hint="eastAsia"/>
          <w:b/>
          <w:color w:val="000000"/>
          <w:lang w:eastAsia="zh-CN"/>
        </w:rPr>
        <w:t>l</w:t>
      </w:r>
      <w:r w:rsidRPr="00996395">
        <w:rPr>
          <w:rFonts w:ascii="Book Antiqua" w:eastAsia="Book Antiqua" w:hAnsi="Book Antiqua" w:cs="Book Antiqua"/>
          <w:b/>
          <w:color w:val="000000"/>
        </w:rPr>
        <w:t xml:space="preserve">iver </w:t>
      </w:r>
      <w:r w:rsidRPr="00996395">
        <w:rPr>
          <w:rFonts w:ascii="Book Antiqua" w:hAnsi="Book Antiqua" w:cs="Book Antiqua" w:hint="eastAsia"/>
          <w:b/>
          <w:color w:val="000000"/>
          <w:lang w:eastAsia="zh-CN"/>
        </w:rPr>
        <w:t>t</w:t>
      </w:r>
      <w:r w:rsidRPr="00996395">
        <w:rPr>
          <w:rFonts w:ascii="Book Antiqua" w:eastAsia="Book Antiqua" w:hAnsi="Book Antiqua" w:cs="Book Antiqua"/>
          <w:b/>
          <w:color w:val="000000"/>
        </w:rPr>
        <w:t xml:space="preserve">ransplantation for </w:t>
      </w:r>
      <w:r w:rsidRPr="00996395">
        <w:rPr>
          <w:rFonts w:ascii="Book Antiqua" w:hAnsi="Book Antiqua" w:cs="Book Antiqua" w:hint="eastAsia"/>
          <w:b/>
          <w:color w:val="000000"/>
          <w:lang w:eastAsia="zh-CN"/>
        </w:rPr>
        <w:t>h</w:t>
      </w:r>
      <w:r w:rsidRPr="00996395">
        <w:rPr>
          <w:rFonts w:ascii="Book Antiqua" w:eastAsia="Book Antiqua" w:hAnsi="Book Antiqua" w:cs="Book Antiqua"/>
          <w:b/>
          <w:color w:val="000000"/>
        </w:rPr>
        <w:t xml:space="preserve">epatocellular </w:t>
      </w:r>
      <w:r w:rsidRPr="00996395">
        <w:rPr>
          <w:rFonts w:ascii="Book Antiqua" w:hAnsi="Book Antiqua" w:cs="Book Antiqua" w:hint="eastAsia"/>
          <w:b/>
          <w:color w:val="000000"/>
          <w:lang w:eastAsia="zh-CN"/>
        </w:rPr>
        <w:t>c</w:t>
      </w:r>
      <w:r w:rsidRPr="00996395">
        <w:rPr>
          <w:rFonts w:ascii="Book Antiqua" w:eastAsia="Book Antiqua" w:hAnsi="Book Antiqua" w:cs="Book Antiqua"/>
          <w:b/>
          <w:color w:val="000000"/>
        </w:rPr>
        <w:t>arcinoma</w:t>
      </w:r>
    </w:p>
    <w:p w14:paraId="75A7A285" w14:textId="77777777" w:rsidR="00B71E25" w:rsidRPr="00996395" w:rsidRDefault="00B71E25">
      <w:pPr>
        <w:spacing w:line="360" w:lineRule="auto"/>
        <w:jc w:val="both"/>
        <w:rPr>
          <w:rFonts w:ascii="Book Antiqua" w:hAnsi="Book Antiqua"/>
        </w:rPr>
      </w:pPr>
    </w:p>
    <w:p w14:paraId="3B12CE10"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 xml:space="preserve">Zhao </w:t>
      </w:r>
      <w:r w:rsidRPr="00996395">
        <w:rPr>
          <w:rFonts w:ascii="Book Antiqua" w:hAnsi="Book Antiqua" w:cs="Book Antiqua" w:hint="eastAsia"/>
          <w:color w:val="000000"/>
          <w:lang w:eastAsia="zh-CN"/>
        </w:rPr>
        <w:t xml:space="preserve">Y </w:t>
      </w:r>
      <w:r w:rsidRPr="00996395">
        <w:rPr>
          <w:rFonts w:ascii="Book Antiqua" w:hAnsi="Book Antiqua" w:cs="Book Antiqua" w:hint="eastAsia"/>
          <w:i/>
          <w:color w:val="000000"/>
          <w:lang w:eastAsia="zh-CN"/>
        </w:rPr>
        <w:t>et al</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RAPA in </w:t>
      </w:r>
      <w:r w:rsidRPr="00996395">
        <w:rPr>
          <w:rFonts w:ascii="Book Antiqua" w:hAnsi="Book Antiqua" w:cs="Book Antiqua"/>
          <w:color w:val="000000"/>
          <w:lang w:eastAsia="zh-CN"/>
        </w:rPr>
        <w:t>HCC</w:t>
      </w:r>
      <w:r w:rsidRPr="00996395">
        <w:rPr>
          <w:rFonts w:ascii="Book Antiqua" w:eastAsia="Book Antiqua" w:hAnsi="Book Antiqua" w:cs="Book Antiqua"/>
          <w:color w:val="000000"/>
        </w:rPr>
        <w:t xml:space="preserve"> after transplantation</w:t>
      </w:r>
    </w:p>
    <w:p w14:paraId="5B781E7E" w14:textId="77777777" w:rsidR="00B71E25" w:rsidRPr="00996395" w:rsidRDefault="00B71E25">
      <w:pPr>
        <w:spacing w:line="360" w:lineRule="auto"/>
        <w:jc w:val="both"/>
        <w:rPr>
          <w:rFonts w:ascii="Book Antiqua" w:hAnsi="Book Antiqua"/>
        </w:rPr>
      </w:pPr>
    </w:p>
    <w:p w14:paraId="2A36AA15"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Yang Zhao, Yu Liu, Lin Zhou, Guo-</w:t>
      </w:r>
      <w:r w:rsidRPr="00996395">
        <w:rPr>
          <w:rFonts w:ascii="Book Antiqua" w:hAnsi="Book Antiqua" w:cs="Book Antiqua" w:hint="eastAsia"/>
          <w:color w:val="000000"/>
          <w:lang w:eastAsia="zh-CN"/>
        </w:rPr>
        <w:t>S</w:t>
      </w:r>
      <w:r w:rsidRPr="00996395">
        <w:rPr>
          <w:rFonts w:ascii="Book Antiqua" w:eastAsia="Book Antiqua" w:hAnsi="Book Antiqua" w:cs="Book Antiqua"/>
          <w:color w:val="000000"/>
        </w:rPr>
        <w:t>heng Du, Qiang He</w:t>
      </w:r>
    </w:p>
    <w:p w14:paraId="0E27A719" w14:textId="77777777" w:rsidR="00B71E25" w:rsidRPr="00996395" w:rsidRDefault="00B71E25">
      <w:pPr>
        <w:spacing w:line="360" w:lineRule="auto"/>
        <w:jc w:val="both"/>
        <w:rPr>
          <w:rFonts w:ascii="Book Antiqua" w:hAnsi="Book Antiqua"/>
        </w:rPr>
      </w:pPr>
    </w:p>
    <w:p w14:paraId="224217CA"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Yang Zhao, Yu Liu, Lin Zhou, Qiang He, </w:t>
      </w:r>
      <w:r w:rsidRPr="00996395">
        <w:rPr>
          <w:rFonts w:ascii="Book Antiqua" w:hAnsi="Book Antiqua" w:cs="Book Antiqua" w:hint="eastAsia"/>
          <w:bCs/>
          <w:color w:val="000000"/>
          <w:lang w:eastAsia="zh-CN"/>
        </w:rPr>
        <w:t>Department of</w:t>
      </w:r>
      <w:r w:rsidRPr="00996395">
        <w:rPr>
          <w:rFonts w:ascii="Book Antiqua" w:hAnsi="Book Antiqua" w:cs="Book Antiqua" w:hint="eastAsia"/>
          <w:b/>
          <w:bCs/>
          <w:color w:val="000000"/>
          <w:lang w:eastAsia="zh-CN"/>
        </w:rPr>
        <w:t xml:space="preserve"> </w:t>
      </w:r>
      <w:r w:rsidRPr="00996395">
        <w:rPr>
          <w:rFonts w:ascii="Book Antiqua" w:eastAsia="Book Antiqua" w:hAnsi="Book Antiqua" w:cs="Book Antiqua"/>
          <w:color w:val="000000"/>
        </w:rPr>
        <w:t xml:space="preserve">Hepatobiliary and Pancreaticosplenic Surgery, Beijing Chaoyang Hospital, Capital Medical University, Beijing 100020, </w:t>
      </w:r>
      <w:r w:rsidRPr="00996395">
        <w:rPr>
          <w:rFonts w:ascii="Book Antiqua" w:eastAsia="Book Antiqua" w:hAnsi="Book Antiqua" w:cs="Book Antiqua"/>
          <w:color w:val="000000"/>
        </w:rPr>
        <w:t>China</w:t>
      </w:r>
    </w:p>
    <w:p w14:paraId="5C977294" w14:textId="77777777" w:rsidR="00B71E25" w:rsidRPr="00996395" w:rsidRDefault="00B71E25">
      <w:pPr>
        <w:spacing w:line="360" w:lineRule="auto"/>
        <w:jc w:val="both"/>
        <w:rPr>
          <w:rFonts w:ascii="Book Antiqua" w:hAnsi="Book Antiqua"/>
        </w:rPr>
      </w:pPr>
    </w:p>
    <w:p w14:paraId="39137B9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Guo-</w:t>
      </w:r>
      <w:r w:rsidRPr="00996395">
        <w:rPr>
          <w:rFonts w:ascii="Book Antiqua" w:hAnsi="Book Antiqua" w:cs="Book Antiqua" w:hint="eastAsia"/>
          <w:b/>
          <w:bCs/>
          <w:color w:val="000000"/>
          <w:lang w:eastAsia="zh-CN"/>
        </w:rPr>
        <w:t>S</w:t>
      </w:r>
      <w:r w:rsidRPr="00996395">
        <w:rPr>
          <w:rFonts w:ascii="Book Antiqua" w:eastAsia="Book Antiqua" w:hAnsi="Book Antiqua" w:cs="Book Antiqua"/>
          <w:b/>
          <w:bCs/>
          <w:color w:val="000000"/>
        </w:rPr>
        <w:t xml:space="preserve">heng Du, </w:t>
      </w:r>
      <w:r w:rsidRPr="00996395">
        <w:rPr>
          <w:rFonts w:ascii="Book Antiqua" w:hAnsi="Book Antiqua" w:cs="Book Antiqua" w:hint="eastAsia"/>
          <w:bCs/>
          <w:color w:val="000000"/>
          <w:lang w:eastAsia="zh-CN"/>
        </w:rPr>
        <w:t>Department of</w:t>
      </w:r>
      <w:r w:rsidRPr="00996395">
        <w:rPr>
          <w:rFonts w:ascii="Book Antiqua" w:eastAsia="Book Antiqua" w:hAnsi="Book Antiqua" w:cs="Book Antiqua"/>
          <w:color w:val="000000"/>
        </w:rPr>
        <w:t xml:space="preserve"> Hepato-Pancreato-Biliary Surgery, Chinese PLA General Hospital, Beijing 100853, China</w:t>
      </w:r>
    </w:p>
    <w:p w14:paraId="3B7867C8" w14:textId="77777777" w:rsidR="00B71E25" w:rsidRPr="00996395" w:rsidRDefault="00B71E25">
      <w:pPr>
        <w:spacing w:line="360" w:lineRule="auto"/>
        <w:jc w:val="both"/>
        <w:rPr>
          <w:rFonts w:ascii="Book Antiqua" w:hAnsi="Book Antiqua"/>
        </w:rPr>
      </w:pPr>
    </w:p>
    <w:p w14:paraId="15323209"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Author contributions: </w:t>
      </w:r>
      <w:r w:rsidRPr="00996395">
        <w:rPr>
          <w:rFonts w:ascii="Book Antiqua" w:eastAsia="Book Antiqua" w:hAnsi="Book Antiqua" w:cs="Book Antiqua"/>
          <w:color w:val="000000"/>
        </w:rPr>
        <w:t>Zhao</w:t>
      </w:r>
      <w:r w:rsidRPr="00996395">
        <w:rPr>
          <w:rFonts w:ascii="Book Antiqua" w:hAnsi="Book Antiqua" w:cs="Book Antiqua" w:hint="eastAsia"/>
          <w:color w:val="000000"/>
          <w:lang w:eastAsia="zh-CN"/>
        </w:rPr>
        <w:t xml:space="preserve"> Y</w:t>
      </w:r>
      <w:r w:rsidRPr="00996395">
        <w:rPr>
          <w:rFonts w:ascii="Book Antiqua" w:eastAsia="Book Antiqua" w:hAnsi="Book Antiqua" w:cs="Book Antiqua"/>
          <w:color w:val="000000"/>
        </w:rPr>
        <w:t xml:space="preserve"> performed the review of the literature and wrote the original draft; Liu</w:t>
      </w:r>
      <w:r w:rsidRPr="00996395">
        <w:rPr>
          <w:rFonts w:ascii="Book Antiqua" w:hAnsi="Book Antiqua" w:cs="Book Antiqua" w:hint="eastAsia"/>
          <w:color w:val="000000"/>
          <w:lang w:eastAsia="zh-CN"/>
        </w:rPr>
        <w:t xml:space="preserve"> Y</w:t>
      </w:r>
      <w:r w:rsidRPr="00996395">
        <w:rPr>
          <w:rFonts w:ascii="Book Antiqua" w:eastAsia="Book Antiqua" w:hAnsi="Book Antiqua" w:cs="Book Antiqua"/>
          <w:color w:val="000000"/>
        </w:rPr>
        <w:t>, Zhou</w:t>
      </w:r>
      <w:r w:rsidRPr="00996395">
        <w:rPr>
          <w:rFonts w:ascii="Book Antiqua" w:hAnsi="Book Antiqua" w:cs="Book Antiqua" w:hint="eastAsia"/>
          <w:color w:val="000000"/>
          <w:lang w:eastAsia="zh-CN"/>
        </w:rPr>
        <w:t xml:space="preserve"> L</w:t>
      </w:r>
      <w:r w:rsidRPr="00996395">
        <w:rPr>
          <w:rFonts w:ascii="Book Antiqua" w:eastAsia="Book Antiqua" w:hAnsi="Book Antiqua" w:cs="Book Antiqua"/>
          <w:color w:val="000000"/>
        </w:rPr>
        <w:t>, He</w:t>
      </w:r>
      <w:r w:rsidRPr="00996395">
        <w:rPr>
          <w:rFonts w:ascii="Book Antiqua" w:hAnsi="Book Antiqua" w:cs="Book Antiqua" w:hint="eastAsia"/>
          <w:color w:val="000000"/>
          <w:lang w:eastAsia="zh-CN"/>
        </w:rPr>
        <w:t xml:space="preserve"> Q</w:t>
      </w:r>
      <w:r w:rsidRPr="00996395">
        <w:rPr>
          <w:rFonts w:ascii="Book Antiqua" w:hAnsi="Book Antiqua" w:cs="Book Antiqua"/>
          <w:color w:val="000000"/>
          <w:lang w:eastAsia="zh-CN"/>
        </w:rPr>
        <w:t>,</w:t>
      </w:r>
      <w:r w:rsidRPr="00996395">
        <w:rPr>
          <w:rFonts w:ascii="Book Antiqua" w:eastAsia="Book Antiqua" w:hAnsi="Book Antiqua" w:cs="Book Antiqua"/>
          <w:color w:val="000000"/>
        </w:rPr>
        <w:t xml:space="preserve"> and Du</w:t>
      </w:r>
      <w:r w:rsidRPr="00996395">
        <w:rPr>
          <w:rFonts w:ascii="Book Antiqua" w:hAnsi="Book Antiqua" w:cs="Book Antiqua" w:hint="eastAsia"/>
          <w:color w:val="000000"/>
          <w:lang w:eastAsia="zh-CN"/>
        </w:rPr>
        <w:t xml:space="preserve"> GS</w:t>
      </w:r>
      <w:r w:rsidRPr="00996395">
        <w:rPr>
          <w:rFonts w:ascii="Book Antiqua" w:eastAsia="Book Antiqua" w:hAnsi="Book Antiqua" w:cs="Book Antiqua"/>
          <w:color w:val="000000"/>
        </w:rPr>
        <w:t xml:space="preserve"> revie</w:t>
      </w:r>
      <w:r w:rsidRPr="00996395">
        <w:rPr>
          <w:rFonts w:ascii="Book Antiqua" w:eastAsia="Book Antiqua" w:hAnsi="Book Antiqua" w:cs="Book Antiqua"/>
          <w:color w:val="000000"/>
        </w:rPr>
        <w:t xml:space="preserve">wed and edited the manuscript; </w:t>
      </w:r>
      <w:r w:rsidRPr="00996395">
        <w:rPr>
          <w:rFonts w:ascii="Book Antiqua" w:hAnsi="Book Antiqua" w:cs="Book Antiqua" w:hint="eastAsia"/>
          <w:color w:val="000000"/>
          <w:lang w:eastAsia="zh-CN"/>
        </w:rPr>
        <w:t>a</w:t>
      </w:r>
      <w:r w:rsidRPr="00996395">
        <w:rPr>
          <w:rFonts w:ascii="Book Antiqua" w:eastAsia="Book Antiqua" w:hAnsi="Book Antiqua" w:cs="Book Antiqua"/>
          <w:color w:val="000000"/>
        </w:rPr>
        <w:t>ll authors read, revised, and approved the final manuscript.</w:t>
      </w:r>
    </w:p>
    <w:p w14:paraId="41B63698" w14:textId="77777777" w:rsidR="00B71E25" w:rsidRPr="00996395" w:rsidRDefault="00B71E25">
      <w:pPr>
        <w:spacing w:line="360" w:lineRule="auto"/>
        <w:jc w:val="both"/>
        <w:rPr>
          <w:rFonts w:ascii="Book Antiqua" w:hAnsi="Book Antiqua"/>
        </w:rPr>
      </w:pPr>
    </w:p>
    <w:p w14:paraId="06594F5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Corresponding author: Guo-</w:t>
      </w:r>
      <w:r w:rsidRPr="00996395">
        <w:rPr>
          <w:rFonts w:ascii="Book Antiqua" w:hAnsi="Book Antiqua" w:cs="Book Antiqua" w:hint="eastAsia"/>
          <w:b/>
          <w:bCs/>
          <w:color w:val="000000"/>
          <w:lang w:eastAsia="zh-CN"/>
        </w:rPr>
        <w:t>S</w:t>
      </w:r>
      <w:r w:rsidRPr="00996395">
        <w:rPr>
          <w:rFonts w:ascii="Book Antiqua" w:eastAsia="Book Antiqua" w:hAnsi="Book Antiqua" w:cs="Book Antiqua"/>
          <w:b/>
          <w:bCs/>
          <w:color w:val="000000"/>
        </w:rPr>
        <w:t xml:space="preserve">heng Du, MD, Professor, </w:t>
      </w:r>
      <w:r w:rsidRPr="00996395">
        <w:rPr>
          <w:rFonts w:ascii="Book Antiqua" w:hAnsi="Book Antiqua" w:cs="Book Antiqua" w:hint="eastAsia"/>
          <w:bCs/>
          <w:color w:val="000000"/>
          <w:lang w:eastAsia="zh-CN"/>
        </w:rPr>
        <w:t>Department of</w:t>
      </w:r>
      <w:r w:rsidRPr="00996395">
        <w:rPr>
          <w:rFonts w:ascii="Book Antiqua" w:eastAsia="Book Antiqua" w:hAnsi="Book Antiqua" w:cs="Book Antiqua"/>
          <w:color w:val="000000"/>
        </w:rPr>
        <w:t xml:space="preserve"> Hepato-Pancreato-Biliary Surgery, Chinese PLA General Hospital, </w:t>
      </w:r>
      <w:r w:rsidRPr="00996395">
        <w:rPr>
          <w:rFonts w:ascii="Book Antiqua" w:hAnsi="Book Antiqua" w:cs="Book Antiqua" w:hint="eastAsia"/>
          <w:color w:val="000000"/>
          <w:lang w:eastAsia="zh-CN"/>
        </w:rPr>
        <w:t xml:space="preserve">No. </w:t>
      </w:r>
      <w:r w:rsidRPr="00996395">
        <w:rPr>
          <w:rFonts w:ascii="Book Antiqua" w:eastAsia="Book Antiqua" w:hAnsi="Book Antiqua" w:cs="Book Antiqua"/>
          <w:color w:val="000000"/>
        </w:rPr>
        <w:t>28 Fuxing Road, Haidian Distr</w:t>
      </w:r>
      <w:r w:rsidRPr="00996395">
        <w:rPr>
          <w:rFonts w:ascii="Book Antiqua" w:eastAsia="Book Antiqua" w:hAnsi="Book Antiqua" w:cs="Book Antiqua"/>
          <w:color w:val="000000"/>
        </w:rPr>
        <w:t>ict, Beijing 100853, China. duguosheng309@126.com</w:t>
      </w:r>
    </w:p>
    <w:p w14:paraId="2B44B80F" w14:textId="77777777" w:rsidR="00B71E25" w:rsidRPr="00996395" w:rsidRDefault="00B71E25">
      <w:pPr>
        <w:spacing w:line="360" w:lineRule="auto"/>
        <w:jc w:val="both"/>
        <w:rPr>
          <w:rFonts w:ascii="Book Antiqua" w:hAnsi="Book Antiqua"/>
        </w:rPr>
      </w:pPr>
    </w:p>
    <w:p w14:paraId="0655E4EE"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Received: </w:t>
      </w:r>
      <w:r w:rsidRPr="00996395">
        <w:rPr>
          <w:rFonts w:ascii="Book Antiqua" w:eastAsia="Book Antiqua" w:hAnsi="Book Antiqua" w:cs="Book Antiqua"/>
          <w:color w:val="000000"/>
        </w:rPr>
        <w:t>February 21, 2021</w:t>
      </w:r>
    </w:p>
    <w:p w14:paraId="283C2AE5"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Revised: </w:t>
      </w:r>
      <w:r w:rsidRPr="00996395">
        <w:rPr>
          <w:rFonts w:ascii="Book Antiqua" w:hAnsi="Book Antiqua"/>
        </w:rPr>
        <w:t>May 17, 2021</w:t>
      </w:r>
    </w:p>
    <w:p w14:paraId="27466205"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Accepted: </w:t>
      </w:r>
      <w:bookmarkStart w:id="0" w:name="OLE_LINK48"/>
      <w:bookmarkStart w:id="1" w:name="OLE_LINK15"/>
      <w:bookmarkStart w:id="2" w:name="OLE_LINK33"/>
      <w:r w:rsidRPr="00996395">
        <w:rPr>
          <w:rFonts w:ascii="Book Antiqua" w:eastAsia="宋体" w:hAnsi="Book Antiqua"/>
          <w:color w:val="000000" w:themeColor="text1"/>
        </w:rPr>
        <w:t>J</w:t>
      </w:r>
      <w:r w:rsidRPr="00996395">
        <w:rPr>
          <w:rFonts w:ascii="Book Antiqua" w:eastAsia="宋体" w:hAnsi="Book Antiqua" w:hint="eastAsia"/>
          <w:color w:val="000000" w:themeColor="text1"/>
        </w:rPr>
        <w:t>u</w:t>
      </w:r>
      <w:r w:rsidRPr="00996395">
        <w:rPr>
          <w:rFonts w:ascii="Book Antiqua" w:eastAsia="宋体" w:hAnsi="Book Antiqua"/>
          <w:color w:val="000000" w:themeColor="text1"/>
        </w:rPr>
        <w:t>ly 26, 2021</w:t>
      </w:r>
      <w:bookmarkEnd w:id="0"/>
      <w:bookmarkEnd w:id="1"/>
      <w:bookmarkEnd w:id="2"/>
    </w:p>
    <w:p w14:paraId="522B1097" w14:textId="77777777" w:rsidR="00B71E25" w:rsidRPr="00996395" w:rsidRDefault="00454580">
      <w:pPr>
        <w:spacing w:line="360" w:lineRule="auto"/>
        <w:jc w:val="both"/>
        <w:rPr>
          <w:rFonts w:ascii="Book Antiqua" w:eastAsia="宋体" w:hAnsi="Book Antiqua"/>
          <w:lang w:eastAsia="zh-CN"/>
        </w:rPr>
      </w:pPr>
      <w:r w:rsidRPr="00996395">
        <w:rPr>
          <w:rFonts w:ascii="Book Antiqua" w:eastAsia="Book Antiqua" w:hAnsi="Book Antiqua" w:cs="Book Antiqua"/>
          <w:b/>
          <w:bCs/>
          <w:color w:val="000000"/>
        </w:rPr>
        <w:lastRenderedPageBreak/>
        <w:t xml:space="preserve">Published online: </w:t>
      </w:r>
      <w:r w:rsidRPr="00996395">
        <w:rPr>
          <w:rFonts w:ascii="Book Antiqua" w:eastAsia="Book Antiqua" w:hAnsi="Book Antiqua" w:cs="Book Antiqua"/>
          <w:color w:val="000000"/>
        </w:rPr>
        <w:t>September 27</w:t>
      </w:r>
      <w:r w:rsidRPr="00996395">
        <w:rPr>
          <w:rFonts w:ascii="Book Antiqua" w:eastAsia="宋体" w:hAnsi="Book Antiqua" w:cs="Book Antiqua" w:hint="eastAsia"/>
          <w:color w:val="000000"/>
          <w:lang w:eastAsia="zh-CN"/>
        </w:rPr>
        <w:t>, 2021</w:t>
      </w:r>
    </w:p>
    <w:p w14:paraId="5928423A" w14:textId="77777777" w:rsidR="00B71E25" w:rsidRPr="00996395" w:rsidRDefault="00B71E25">
      <w:pPr>
        <w:spacing w:line="360" w:lineRule="auto"/>
        <w:jc w:val="both"/>
        <w:rPr>
          <w:rFonts w:ascii="Book Antiqua" w:hAnsi="Book Antiqua"/>
        </w:rPr>
        <w:sectPr w:rsidR="00B71E25" w:rsidRPr="00996395">
          <w:footerReference w:type="default" r:id="rId7"/>
          <w:pgSz w:w="12240" w:h="15840"/>
          <w:pgMar w:top="1440" w:right="1440" w:bottom="1440" w:left="1440" w:header="720" w:footer="720" w:gutter="0"/>
          <w:cols w:space="720"/>
          <w:docGrid w:linePitch="360"/>
        </w:sectPr>
      </w:pPr>
    </w:p>
    <w:p w14:paraId="78818EF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lastRenderedPageBreak/>
        <w:t>Abstract</w:t>
      </w:r>
    </w:p>
    <w:p w14:paraId="1D55DEFD"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 xml:space="preserve">The proportion of liver </w:t>
      </w:r>
      <w:r w:rsidRPr="00996395">
        <w:rPr>
          <w:rFonts w:ascii="Book Antiqua" w:eastAsia="Book Antiqua" w:hAnsi="Book Antiqua" w:cs="Book Antiqua"/>
          <w:color w:val="000000"/>
        </w:rPr>
        <w:t>transplantation (LT) for hepatocellular carcinoma (HCC) has kept on increasing over the past years and account for 20%-40% of all LT. Post-transplant HCC recurrence is considered the most important factor affecting the long-term survival of patients. The u</w:t>
      </w:r>
      <w:r w:rsidRPr="00996395">
        <w:rPr>
          <w:rFonts w:ascii="Book Antiqua" w:eastAsia="Book Antiqua" w:hAnsi="Book Antiqua" w:cs="Book Antiqua"/>
          <w:color w:val="000000"/>
        </w:rPr>
        <w:t>se of different types of immunosuppressive agents after LT is closely associated with an increased risk for HCC recurrence. The most commonly used conventional immunosuppressive drugs include the calcineurin inhibitors tacrolimus (FK506) and mammalian targ</w:t>
      </w:r>
      <w:r w:rsidRPr="00996395">
        <w:rPr>
          <w:rFonts w:ascii="Book Antiqua" w:eastAsia="Book Antiqua" w:hAnsi="Book Antiqua" w:cs="Book Antiqua"/>
          <w:color w:val="000000"/>
        </w:rPr>
        <w:t>et of rapamycin inhibitor rapamycin (RAPA). Compared with tacrolimus, RAPA may carry an advantage in survival benefit because of its anti-tumor effects. However, no sufficient evidence to date has proven that RAPA could increase long-term recurrence-free s</w:t>
      </w:r>
      <w:r w:rsidRPr="00996395">
        <w:rPr>
          <w:rFonts w:ascii="Book Antiqua" w:eastAsia="Book Antiqua" w:hAnsi="Book Antiqua" w:cs="Book Antiqua"/>
          <w:color w:val="000000"/>
        </w:rPr>
        <w:t>urvival and its anti-tumor mechanism of combined therapy remains incompletely clear. In this review, we will focus on recent advances in clinical application experience and basic research results of RAPA in patients undergoing LT for HCC to further guide t</w:t>
      </w:r>
      <w:r w:rsidRPr="00996395">
        <w:rPr>
          <w:rFonts w:ascii="Book Antiqua" w:eastAsia="Book Antiqua" w:hAnsi="Book Antiqua" w:cs="Book Antiqua"/>
          <w:color w:val="000000"/>
        </w:rPr>
        <w:t>he clinical practice.</w:t>
      </w:r>
    </w:p>
    <w:p w14:paraId="02585A2B" w14:textId="77777777" w:rsidR="00B71E25" w:rsidRPr="00996395" w:rsidRDefault="00B71E25">
      <w:pPr>
        <w:spacing w:line="360" w:lineRule="auto"/>
        <w:jc w:val="both"/>
        <w:rPr>
          <w:rFonts w:ascii="Book Antiqua" w:hAnsi="Book Antiqua"/>
        </w:rPr>
      </w:pPr>
    </w:p>
    <w:p w14:paraId="1287D75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Key Words: </w:t>
      </w:r>
      <w:r w:rsidRPr="00996395">
        <w:rPr>
          <w:rFonts w:ascii="Book Antiqua" w:eastAsia="Book Antiqua" w:hAnsi="Book Antiqua" w:cs="Book Antiqua"/>
          <w:color w:val="000000"/>
        </w:rPr>
        <w:t>Rapamycin; Hepatocellular carcinoma; Liver transplantation; Lenvatinib; Programmed death protein-1; Huaier granule</w:t>
      </w:r>
    </w:p>
    <w:p w14:paraId="6E719EE4" w14:textId="77777777" w:rsidR="0072414B" w:rsidRPr="00996395" w:rsidRDefault="0072414B" w:rsidP="0072414B">
      <w:pPr>
        <w:spacing w:line="360" w:lineRule="auto"/>
        <w:jc w:val="both"/>
        <w:rPr>
          <w:lang w:eastAsia="zh-CN"/>
        </w:rPr>
      </w:pPr>
    </w:p>
    <w:p w14:paraId="17E972D6" w14:textId="77777777" w:rsidR="0072414B" w:rsidRPr="00996395" w:rsidRDefault="0072414B" w:rsidP="0072414B">
      <w:pPr>
        <w:spacing w:line="360" w:lineRule="auto"/>
        <w:jc w:val="both"/>
        <w:rPr>
          <w:rFonts w:ascii="Book Antiqua" w:eastAsia="Book Antiqua" w:hAnsi="Book Antiqua" w:cs="Book Antiqua"/>
          <w:color w:val="000000"/>
        </w:rPr>
      </w:pPr>
      <w:r w:rsidRPr="00996395">
        <w:rPr>
          <w:rFonts w:ascii="Book Antiqua" w:eastAsia="Book Antiqua" w:hAnsi="Book Antiqua" w:cs="Book Antiqua"/>
          <w:b/>
          <w:color w:val="000000"/>
        </w:rPr>
        <w:t>©The</w:t>
      </w:r>
      <w:r w:rsidRPr="00996395">
        <w:rPr>
          <w:rFonts w:ascii="Book Antiqua" w:eastAsia="Book Antiqua" w:hAnsi="Book Antiqua" w:cs="Book Antiqua"/>
          <w:color w:val="000000"/>
        </w:rPr>
        <w:t xml:space="preserve"> </w:t>
      </w:r>
      <w:r w:rsidRPr="00996395">
        <w:rPr>
          <w:rFonts w:ascii="Book Antiqua" w:eastAsia="Book Antiqua" w:hAnsi="Book Antiqua" w:cs="Book Antiqua"/>
          <w:b/>
          <w:color w:val="000000"/>
        </w:rPr>
        <w:t xml:space="preserve">Author(s) 2021. </w:t>
      </w:r>
      <w:r w:rsidRPr="00996395">
        <w:rPr>
          <w:rFonts w:ascii="Book Antiqua" w:eastAsia="Book Antiqua" w:hAnsi="Book Antiqua" w:cs="Book Antiqua"/>
          <w:color w:val="000000"/>
        </w:rPr>
        <w:t xml:space="preserve">Published by Baishideng Publishing Group Inc. All rights reserved. </w:t>
      </w:r>
    </w:p>
    <w:p w14:paraId="71E745B2" w14:textId="77777777" w:rsidR="0072414B" w:rsidRPr="00996395" w:rsidRDefault="0072414B" w:rsidP="0072414B">
      <w:pPr>
        <w:spacing w:line="360" w:lineRule="auto"/>
        <w:jc w:val="both"/>
        <w:rPr>
          <w:lang w:eastAsia="zh-CN"/>
        </w:rPr>
      </w:pPr>
    </w:p>
    <w:p w14:paraId="5118DDFC" w14:textId="515C4C53" w:rsidR="00B32DDA" w:rsidRDefault="0072414B" w:rsidP="0072414B">
      <w:pPr>
        <w:spacing w:line="360" w:lineRule="auto"/>
        <w:jc w:val="both"/>
        <w:rPr>
          <w:rFonts w:ascii="Book Antiqua" w:eastAsia="Book Antiqua" w:hAnsi="Book Antiqua" w:cs="Book Antiqua"/>
          <w:color w:val="000000"/>
        </w:rPr>
      </w:pPr>
      <w:r w:rsidRPr="00996395">
        <w:rPr>
          <w:rFonts w:ascii="Book Antiqua" w:hAnsi="Book Antiqua" w:cs="Book Antiqua"/>
          <w:b/>
          <w:color w:val="000000"/>
          <w:lang w:eastAsia="zh-CN"/>
        </w:rPr>
        <w:t>Citation:</w:t>
      </w:r>
      <w:r w:rsidRPr="00996395">
        <w:rPr>
          <w:rFonts w:ascii="Book Antiqua" w:hAnsi="Book Antiqua" w:cs="Book Antiqua"/>
          <w:color w:val="000000"/>
          <w:lang w:eastAsia="zh-CN"/>
        </w:rPr>
        <w:t xml:space="preserve"> </w:t>
      </w:r>
      <w:r w:rsidR="00454580" w:rsidRPr="00996395">
        <w:rPr>
          <w:rFonts w:ascii="Book Antiqua" w:eastAsia="Book Antiqua" w:hAnsi="Book Antiqua" w:cs="Book Antiqua"/>
          <w:color w:val="000000"/>
        </w:rPr>
        <w:t xml:space="preserve">Zhao Y, Liu Y, Zhou L, Du GS, He Q. Trends of </w:t>
      </w:r>
      <w:r w:rsidR="00454580" w:rsidRPr="00996395">
        <w:rPr>
          <w:rFonts w:ascii="Book Antiqua" w:hAnsi="Book Antiqua" w:cs="Book Antiqua" w:hint="eastAsia"/>
          <w:color w:val="000000"/>
          <w:lang w:eastAsia="zh-CN"/>
        </w:rPr>
        <w:t>r</w:t>
      </w:r>
      <w:r w:rsidR="00454580" w:rsidRPr="00996395">
        <w:rPr>
          <w:rFonts w:ascii="Book Antiqua" w:eastAsia="Book Antiqua" w:hAnsi="Book Antiqua" w:cs="Book Antiqua"/>
          <w:color w:val="000000"/>
        </w:rPr>
        <w:t xml:space="preserve">apamycin in </w:t>
      </w:r>
      <w:r w:rsidR="00454580" w:rsidRPr="00996395">
        <w:rPr>
          <w:rFonts w:ascii="Book Antiqua" w:hAnsi="Book Antiqua" w:cs="Book Antiqua" w:hint="eastAsia"/>
          <w:color w:val="000000"/>
          <w:lang w:eastAsia="zh-CN"/>
        </w:rPr>
        <w:t>s</w:t>
      </w:r>
      <w:r w:rsidR="00454580" w:rsidRPr="00996395">
        <w:rPr>
          <w:rFonts w:ascii="Book Antiqua" w:eastAsia="Book Antiqua" w:hAnsi="Book Antiqua" w:cs="Book Antiqua"/>
          <w:color w:val="000000"/>
        </w:rPr>
        <w:t xml:space="preserve">urvival </w:t>
      </w:r>
      <w:r w:rsidR="00454580" w:rsidRPr="00996395">
        <w:rPr>
          <w:rFonts w:ascii="Book Antiqua" w:hAnsi="Book Antiqua" w:cs="Book Antiqua" w:hint="eastAsia"/>
          <w:color w:val="000000"/>
          <w:lang w:eastAsia="zh-CN"/>
        </w:rPr>
        <w:t>b</w:t>
      </w:r>
      <w:r w:rsidR="00454580" w:rsidRPr="00996395">
        <w:rPr>
          <w:rFonts w:ascii="Book Antiqua" w:eastAsia="Book Antiqua" w:hAnsi="Book Antiqua" w:cs="Book Antiqua"/>
          <w:color w:val="000000"/>
        </w:rPr>
        <w:t xml:space="preserve">enefits of </w:t>
      </w:r>
      <w:r w:rsidR="00454580" w:rsidRPr="00996395">
        <w:rPr>
          <w:rFonts w:ascii="Book Antiqua" w:hAnsi="Book Antiqua" w:cs="Book Antiqua" w:hint="eastAsia"/>
          <w:color w:val="000000"/>
          <w:lang w:eastAsia="zh-CN"/>
        </w:rPr>
        <w:t>l</w:t>
      </w:r>
      <w:r w:rsidR="00454580" w:rsidRPr="00996395">
        <w:rPr>
          <w:rFonts w:ascii="Book Antiqua" w:eastAsia="Book Antiqua" w:hAnsi="Book Antiqua" w:cs="Book Antiqua"/>
          <w:color w:val="000000"/>
        </w:rPr>
        <w:t xml:space="preserve">iver </w:t>
      </w:r>
      <w:r w:rsidR="00454580" w:rsidRPr="00996395">
        <w:rPr>
          <w:rFonts w:ascii="Book Antiqua" w:hAnsi="Book Antiqua" w:cs="Book Antiqua" w:hint="eastAsia"/>
          <w:color w:val="000000"/>
          <w:lang w:eastAsia="zh-CN"/>
        </w:rPr>
        <w:t>t</w:t>
      </w:r>
      <w:r w:rsidR="00454580" w:rsidRPr="00996395">
        <w:rPr>
          <w:rFonts w:ascii="Book Antiqua" w:eastAsia="Book Antiqua" w:hAnsi="Book Antiqua" w:cs="Book Antiqua"/>
          <w:color w:val="000000"/>
        </w:rPr>
        <w:t xml:space="preserve">ransplantation for </w:t>
      </w:r>
      <w:r w:rsidR="00454580" w:rsidRPr="00996395">
        <w:rPr>
          <w:rFonts w:ascii="Book Antiqua" w:hAnsi="Book Antiqua" w:cs="Book Antiqua" w:hint="eastAsia"/>
          <w:color w:val="000000"/>
          <w:lang w:eastAsia="zh-CN"/>
        </w:rPr>
        <w:t>h</w:t>
      </w:r>
      <w:r w:rsidR="00454580" w:rsidRPr="00996395">
        <w:rPr>
          <w:rFonts w:ascii="Book Antiqua" w:eastAsia="Book Antiqua" w:hAnsi="Book Antiqua" w:cs="Book Antiqua"/>
          <w:color w:val="000000"/>
        </w:rPr>
        <w:t xml:space="preserve">epatocellular </w:t>
      </w:r>
      <w:r w:rsidR="00454580" w:rsidRPr="00996395">
        <w:rPr>
          <w:rFonts w:ascii="Book Antiqua" w:hAnsi="Book Antiqua" w:cs="Book Antiqua" w:hint="eastAsia"/>
          <w:color w:val="000000"/>
          <w:lang w:eastAsia="zh-CN"/>
        </w:rPr>
        <w:t>c</w:t>
      </w:r>
      <w:r w:rsidR="00454580" w:rsidRPr="00996395">
        <w:rPr>
          <w:rFonts w:ascii="Book Antiqua" w:eastAsia="Book Antiqua" w:hAnsi="Book Antiqua" w:cs="Book Antiqua"/>
          <w:color w:val="000000"/>
        </w:rPr>
        <w:t xml:space="preserve">arcinoma. </w:t>
      </w:r>
      <w:r w:rsidR="00454580" w:rsidRPr="00996395">
        <w:rPr>
          <w:rFonts w:ascii="Book Antiqua" w:eastAsia="Book Antiqua" w:hAnsi="Book Antiqua" w:cs="Book Antiqua"/>
          <w:i/>
          <w:iCs/>
          <w:color w:val="000000"/>
        </w:rPr>
        <w:t>World J Gastrointest Surg</w:t>
      </w:r>
      <w:r w:rsidR="00454580" w:rsidRPr="00996395">
        <w:rPr>
          <w:rFonts w:ascii="Book Antiqua" w:eastAsia="Book Antiqua" w:hAnsi="Book Antiqua" w:cs="Book Antiqua"/>
          <w:color w:val="000000"/>
        </w:rPr>
        <w:t xml:space="preserve"> 2021; </w:t>
      </w:r>
      <w:r w:rsidR="00454580" w:rsidRPr="00996395">
        <w:rPr>
          <w:rFonts w:ascii="Book Antiqua" w:eastAsia="Book Antiqua" w:hAnsi="Book Antiqua" w:cs="Book Antiqua" w:hint="eastAsia"/>
          <w:color w:val="000000"/>
        </w:rPr>
        <w:t xml:space="preserve">13(9): </w:t>
      </w:r>
      <w:r w:rsidR="00B32DDA" w:rsidRPr="00B32DDA">
        <w:rPr>
          <w:rFonts w:ascii="Book Antiqua" w:eastAsia="Book Antiqua" w:hAnsi="Book Antiqua" w:cs="Book Antiqua"/>
          <w:color w:val="000000"/>
        </w:rPr>
        <w:t>953-966</w:t>
      </w:r>
    </w:p>
    <w:p w14:paraId="6EA065C1" w14:textId="5E67E86F" w:rsidR="00B32DDA" w:rsidRDefault="00454580" w:rsidP="0072414B">
      <w:pPr>
        <w:spacing w:line="360" w:lineRule="auto"/>
        <w:jc w:val="both"/>
        <w:rPr>
          <w:rFonts w:ascii="Book Antiqua" w:eastAsia="Book Antiqua" w:hAnsi="Book Antiqua" w:cs="Book Antiqua"/>
          <w:color w:val="000000"/>
        </w:rPr>
      </w:pPr>
      <w:r w:rsidRPr="00996395">
        <w:rPr>
          <w:rFonts w:ascii="Book Antiqua" w:eastAsia="Book Antiqua" w:hAnsi="Book Antiqua" w:cs="Book Antiqua" w:hint="eastAsia"/>
          <w:color w:val="000000"/>
        </w:rPr>
        <w:t>URL: https://www.wjgnet.com/1948-9366/full/v13/i9/</w:t>
      </w:r>
      <w:r w:rsidR="00B32DDA" w:rsidRPr="00B32DDA">
        <w:rPr>
          <w:rFonts w:ascii="Book Antiqua" w:eastAsia="Book Antiqua" w:hAnsi="Book Antiqua" w:cs="Book Antiqua"/>
          <w:color w:val="000000"/>
        </w:rPr>
        <w:t>953</w:t>
      </w:r>
      <w:r w:rsidRPr="00996395">
        <w:rPr>
          <w:rFonts w:ascii="Book Antiqua" w:eastAsia="Book Antiqua" w:hAnsi="Book Antiqua" w:cs="Book Antiqua" w:hint="eastAsia"/>
          <w:color w:val="000000"/>
        </w:rPr>
        <w:t xml:space="preserve">.htm </w:t>
      </w:r>
    </w:p>
    <w:p w14:paraId="6FC4392D" w14:textId="085608E9" w:rsidR="00B71E25" w:rsidRPr="00996395" w:rsidRDefault="00454580" w:rsidP="0072414B">
      <w:pPr>
        <w:spacing w:line="360" w:lineRule="auto"/>
        <w:jc w:val="both"/>
        <w:rPr>
          <w:rFonts w:ascii="Book Antiqua" w:hAnsi="Book Antiqua"/>
        </w:rPr>
      </w:pPr>
      <w:r w:rsidRPr="00996395">
        <w:rPr>
          <w:rFonts w:ascii="Book Antiqua" w:eastAsia="Book Antiqua" w:hAnsi="Book Antiqua" w:cs="Book Antiqua" w:hint="eastAsia"/>
          <w:color w:val="000000"/>
        </w:rPr>
        <w:t>DOI: https://dx.doi.org/10.4240/wjgs.v13.i9.</w:t>
      </w:r>
      <w:r w:rsidR="00B32DDA" w:rsidRPr="00B32DDA">
        <w:rPr>
          <w:rFonts w:ascii="Book Antiqua" w:eastAsia="Book Antiqua" w:hAnsi="Book Antiqua" w:cs="Book Antiqua"/>
          <w:color w:val="000000"/>
        </w:rPr>
        <w:t>953</w:t>
      </w:r>
    </w:p>
    <w:p w14:paraId="55D25FFE" w14:textId="77777777" w:rsidR="00B71E25" w:rsidRPr="00996395" w:rsidRDefault="00B71E25">
      <w:pPr>
        <w:spacing w:line="360" w:lineRule="auto"/>
        <w:jc w:val="both"/>
        <w:rPr>
          <w:rFonts w:ascii="Book Antiqua" w:hAnsi="Book Antiqua"/>
        </w:rPr>
      </w:pPr>
    </w:p>
    <w:p w14:paraId="02B98A0A" w14:textId="77777777" w:rsidR="00B71E25" w:rsidRPr="00996395" w:rsidRDefault="00454580">
      <w:pPr>
        <w:tabs>
          <w:tab w:val="left" w:pos="7655"/>
        </w:tabs>
        <w:spacing w:line="360" w:lineRule="auto"/>
        <w:jc w:val="both"/>
        <w:rPr>
          <w:rFonts w:ascii="Book Antiqua" w:hAnsi="Book Antiqua"/>
        </w:rPr>
      </w:pPr>
      <w:r w:rsidRPr="00996395">
        <w:rPr>
          <w:rFonts w:ascii="Book Antiqua" w:eastAsia="Book Antiqua" w:hAnsi="Book Antiqua" w:cs="Book Antiqua"/>
          <w:b/>
          <w:bCs/>
          <w:color w:val="000000"/>
        </w:rPr>
        <w:t xml:space="preserve">Core Tip: </w:t>
      </w:r>
      <w:r w:rsidRPr="00996395">
        <w:rPr>
          <w:rFonts w:ascii="Book Antiqua" w:eastAsia="Book Antiqua" w:hAnsi="Book Antiqua" w:cs="Book Antiqua"/>
          <w:color w:val="000000"/>
        </w:rPr>
        <w:t>Although liver transplantation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LT</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 xml:space="preserve"> is the radical method for patients with hepatocellular carcinoma (HCC), especially advanced HCC, by improving the survival benefits, the postoperative tumor recurrence seriously affects the survival of the graft and </w:t>
      </w:r>
      <w:r w:rsidRPr="00996395">
        <w:rPr>
          <w:rFonts w:ascii="Book Antiqua" w:eastAsia="Book Antiqua" w:hAnsi="Book Antiqua" w:cs="Book Antiqua"/>
          <w:color w:val="000000"/>
        </w:rPr>
        <w:lastRenderedPageBreak/>
        <w:t>patients. The rapamycin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RAPA</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-based im</w:t>
      </w:r>
      <w:r w:rsidRPr="00996395">
        <w:rPr>
          <w:rFonts w:ascii="Book Antiqua" w:eastAsia="Book Antiqua" w:hAnsi="Book Antiqua" w:cs="Book Antiqua"/>
          <w:color w:val="000000"/>
        </w:rPr>
        <w:t>munosuppressive regimen has been recommended as a priority after LT due to its favorable survival benefits. In this paper, we describe the immune regulation and anti-tumor mechanism of RAPA, summarize the progress of RAPA transformation therapy after LT fo</w:t>
      </w:r>
      <w:r w:rsidRPr="00996395">
        <w:rPr>
          <w:rFonts w:ascii="Book Antiqua" w:eastAsia="Book Antiqua" w:hAnsi="Book Antiqua" w:cs="Book Antiqua"/>
          <w:color w:val="000000"/>
        </w:rPr>
        <w:t xml:space="preserve">r HCC, further analyze the survival benefits of combined anticancer drugs and targeted drugs, and comb the prospect of immune checkpoint therapy such as </w:t>
      </w:r>
      <w:r w:rsidRPr="00996395">
        <w:rPr>
          <w:rFonts w:ascii="Book Antiqua" w:eastAsia="Book Antiqua" w:hAnsi="Book Antiqua" w:cs="Book Antiqua" w:hint="eastAsia"/>
          <w:color w:val="000000"/>
        </w:rPr>
        <w:t>p</w:t>
      </w:r>
      <w:r w:rsidRPr="00996395">
        <w:rPr>
          <w:rFonts w:ascii="Book Antiqua" w:eastAsia="Book Antiqua" w:hAnsi="Book Antiqua" w:cs="Book Antiqua"/>
          <w:color w:val="000000"/>
        </w:rPr>
        <w:t>rogrammed cell death protein 1, in order to provide a theoretical basis for RAPA transformation therap</w:t>
      </w:r>
      <w:r w:rsidRPr="00996395">
        <w:rPr>
          <w:rFonts w:ascii="Book Antiqua" w:eastAsia="Book Antiqua" w:hAnsi="Book Antiqua" w:cs="Book Antiqua"/>
          <w:color w:val="000000"/>
        </w:rPr>
        <w:t>y after LT for HCC.</w:t>
      </w:r>
    </w:p>
    <w:p w14:paraId="22F1514A" w14:textId="77777777" w:rsidR="00B71E25" w:rsidRPr="00996395" w:rsidRDefault="00B71E25">
      <w:pPr>
        <w:spacing w:line="360" w:lineRule="auto"/>
        <w:jc w:val="both"/>
        <w:rPr>
          <w:rFonts w:ascii="Book Antiqua" w:hAnsi="Book Antiqua"/>
        </w:rPr>
      </w:pPr>
    </w:p>
    <w:p w14:paraId="1EC84B7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aps/>
          <w:color w:val="000000"/>
          <w:u w:val="single"/>
        </w:rPr>
        <w:br w:type="page"/>
      </w:r>
      <w:r w:rsidRPr="00996395">
        <w:rPr>
          <w:rFonts w:ascii="Book Antiqua" w:eastAsia="Book Antiqua" w:hAnsi="Book Antiqua" w:cs="Book Antiqua"/>
          <w:b/>
          <w:caps/>
          <w:color w:val="000000"/>
          <w:u w:val="single"/>
        </w:rPr>
        <w:lastRenderedPageBreak/>
        <w:t>INTRODUCTION</w:t>
      </w:r>
    </w:p>
    <w:p w14:paraId="05030A71" w14:textId="77777777" w:rsidR="00B71E25" w:rsidRPr="00996395" w:rsidRDefault="00454580">
      <w:pPr>
        <w:spacing w:line="360" w:lineRule="auto"/>
        <w:jc w:val="both"/>
        <w:rPr>
          <w:rFonts w:ascii="Book Antiqua" w:hAnsi="Book Antiqua"/>
        </w:rPr>
      </w:pPr>
      <w:r w:rsidRPr="00996395">
        <w:rPr>
          <w:rFonts w:ascii="Book Antiqua" w:hAnsi="Book Antiqua" w:cs="Book Antiqua" w:hint="eastAsia"/>
          <w:color w:val="000000"/>
          <w:lang w:eastAsia="zh-CN"/>
        </w:rPr>
        <w:t>H</w:t>
      </w:r>
      <w:r w:rsidRPr="00996395">
        <w:rPr>
          <w:rFonts w:ascii="Book Antiqua" w:eastAsia="Book Antiqua" w:hAnsi="Book Antiqua" w:cs="Book Antiqua"/>
          <w:color w:val="000000"/>
        </w:rPr>
        <w:t>epatocellular carcinoma (HCC) is the most frequent primary liver cancer with a continuous increase in incidence over the past decades, and it is the third most common cause of cancer-related death worldwide and the secon</w:t>
      </w:r>
      <w:r w:rsidRPr="00996395">
        <w:rPr>
          <w:rFonts w:ascii="Book Antiqua" w:eastAsia="Book Antiqua" w:hAnsi="Book Antiqua" w:cs="Book Antiqua"/>
          <w:color w:val="000000"/>
        </w:rPr>
        <w:t>d most prevalent cause of cancer-related death in men</w:t>
      </w:r>
      <w:r w:rsidRPr="00996395">
        <w:rPr>
          <w:rFonts w:ascii="Book Antiqua" w:eastAsia="Book Antiqua" w:hAnsi="Book Antiqua" w:cs="Book Antiqua"/>
          <w:color w:val="000000"/>
          <w:vertAlign w:val="superscript"/>
        </w:rPr>
        <w:t>[1,2]</w:t>
      </w:r>
      <w:r w:rsidRPr="00996395">
        <w:rPr>
          <w:rFonts w:ascii="Book Antiqua" w:eastAsia="Book Antiqua" w:hAnsi="Book Antiqua" w:cs="Book Antiqua"/>
          <w:color w:val="000000"/>
        </w:rPr>
        <w:t>. HCC has an insidious onset and rapid progression, and most patients with HCC have lost the chance of surgical resection at the time of diagnosis due to the accompanied severe liver cirrhosis and i</w:t>
      </w:r>
      <w:r w:rsidRPr="00996395">
        <w:rPr>
          <w:rFonts w:ascii="Book Antiqua" w:eastAsia="Book Antiqua" w:hAnsi="Book Antiqua" w:cs="Book Antiqua"/>
          <w:color w:val="000000"/>
        </w:rPr>
        <w:t xml:space="preserve">ntrahepatic and extrahepatic metastasis. </w:t>
      </w:r>
      <w:r w:rsidRPr="00996395">
        <w:rPr>
          <w:rFonts w:ascii="Book Antiqua" w:hAnsi="Book Antiqua" w:cs="Book Antiqua" w:hint="eastAsia"/>
          <w:color w:val="000000"/>
          <w:lang w:eastAsia="zh-CN"/>
        </w:rPr>
        <w:t>L</w:t>
      </w:r>
      <w:r w:rsidRPr="00996395">
        <w:rPr>
          <w:rFonts w:ascii="Book Antiqua" w:eastAsia="Book Antiqua" w:hAnsi="Book Antiqua" w:cs="Book Antiqua"/>
          <w:color w:val="000000"/>
        </w:rPr>
        <w:t>iver transplantation (LT) is regarded as the most effective treatment for end-stage HCC that can completely remove the tumor and the “soil” of potentially inducing HCC such as liver cirrhosis and hepatitis B in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com</w:t>
      </w:r>
      <w:r w:rsidRPr="00996395">
        <w:rPr>
          <w:rFonts w:ascii="Book Antiqua" w:eastAsia="Book Antiqua" w:hAnsi="Book Antiqua" w:cs="Book Antiqua"/>
          <w:color w:val="000000"/>
        </w:rPr>
        <w:t>parison with liver resection and other treatment approaches</w:t>
      </w:r>
      <w:r w:rsidRPr="00996395">
        <w:rPr>
          <w:rFonts w:ascii="Book Antiqua" w:eastAsia="Book Antiqua" w:hAnsi="Book Antiqua" w:cs="Book Antiqua"/>
          <w:color w:val="000000"/>
          <w:vertAlign w:val="superscript"/>
        </w:rPr>
        <w:t>[3]</w:t>
      </w:r>
      <w:r w:rsidRPr="00996395">
        <w:rPr>
          <w:rFonts w:ascii="Book Antiqua" w:eastAsia="Book Antiqua" w:hAnsi="Book Antiqua" w:cs="Book Antiqua"/>
          <w:color w:val="000000"/>
        </w:rPr>
        <w:t>. According to data from multiple transplant centers worldwide</w:t>
      </w:r>
      <w:r w:rsidRPr="00996395">
        <w:rPr>
          <w:rFonts w:ascii="Book Antiqua" w:eastAsia="Book Antiqua" w:hAnsi="Book Antiqua" w:cs="Book Antiqua"/>
          <w:color w:val="000000"/>
          <w:vertAlign w:val="superscript"/>
        </w:rPr>
        <w:t>[4]</w:t>
      </w:r>
      <w:r w:rsidRPr="00996395">
        <w:rPr>
          <w:rFonts w:ascii="Book Antiqua" w:eastAsia="Book Antiqua" w:hAnsi="Book Antiqua" w:cs="Book Antiqua"/>
          <w:color w:val="000000"/>
        </w:rPr>
        <w:t>, HCC is currently the main indication for LT and accounts for 20%-40% of all the LT cases, and this proportion continues to incr</w:t>
      </w:r>
      <w:r w:rsidRPr="00996395">
        <w:rPr>
          <w:rFonts w:ascii="Book Antiqua" w:eastAsia="Book Antiqua" w:hAnsi="Book Antiqua" w:cs="Book Antiqua"/>
          <w:color w:val="000000"/>
        </w:rPr>
        <w:t>ease. Although the short-term prognosis of patients with HCC after LT is significantly improved, with a 5-year survival rate of more than 50%</w:t>
      </w:r>
      <w:r w:rsidRPr="00996395">
        <w:rPr>
          <w:rFonts w:ascii="Book Antiqua" w:eastAsia="Book Antiqua" w:hAnsi="Book Antiqua" w:cs="Book Antiqua"/>
          <w:color w:val="000000"/>
          <w:vertAlign w:val="superscript"/>
        </w:rPr>
        <w:t>[5]</w:t>
      </w:r>
      <w:r w:rsidRPr="00996395">
        <w:rPr>
          <w:rFonts w:ascii="Book Antiqua" w:eastAsia="Book Antiqua" w:hAnsi="Book Antiqua" w:cs="Book Antiqua"/>
          <w:color w:val="000000"/>
        </w:rPr>
        <w:t>, the problem of HCC recurrence remains a serious challenge and it is associated with a dismal prognosis. Scient</w:t>
      </w:r>
      <w:r w:rsidRPr="00996395">
        <w:rPr>
          <w:rFonts w:ascii="Book Antiqua" w:eastAsia="Book Antiqua" w:hAnsi="Book Antiqua" w:cs="Book Antiqua"/>
          <w:color w:val="000000"/>
        </w:rPr>
        <w:t>ific selection of recipients in strict accordance with the standard of LT for HCC is an effective way to reduce the risk of HCC recurrence. Despite that physicians strictly adhere to Milan criteria and select recipients accurately, the 5-year recurrence ra</w:t>
      </w:r>
      <w:r w:rsidRPr="00996395">
        <w:rPr>
          <w:rFonts w:ascii="Book Antiqua" w:eastAsia="Book Antiqua" w:hAnsi="Book Antiqua" w:cs="Book Antiqua"/>
          <w:color w:val="000000"/>
        </w:rPr>
        <w:t>te of HCC after LT remains about 30%</w:t>
      </w:r>
      <w:r w:rsidRPr="00996395">
        <w:rPr>
          <w:rFonts w:ascii="Book Antiqua" w:eastAsia="Book Antiqua" w:hAnsi="Book Antiqua" w:cs="Book Antiqua"/>
          <w:color w:val="000000"/>
          <w:vertAlign w:val="superscript"/>
        </w:rPr>
        <w:t>[6-8]</w:t>
      </w:r>
      <w:r w:rsidRPr="00996395">
        <w:rPr>
          <w:rFonts w:ascii="Book Antiqua" w:eastAsia="Book Antiqua" w:hAnsi="Book Antiqua" w:cs="Book Antiqua"/>
          <w:color w:val="000000"/>
        </w:rPr>
        <w:t xml:space="preserve">. As known, there are several risk factors for post-LT recurrence. In addition to the primary tumor, calcineurin inhibitors (CNIs), a groups of routine immunosuppressive drugs, have been proved to be an independent </w:t>
      </w:r>
      <w:r w:rsidRPr="00996395">
        <w:rPr>
          <w:rFonts w:ascii="Book Antiqua" w:eastAsia="Book Antiqua" w:hAnsi="Book Antiqua" w:cs="Book Antiqua"/>
          <w:color w:val="000000"/>
        </w:rPr>
        <w:t>risk factor for the recurrence of HCC</w:t>
      </w:r>
      <w:r w:rsidRPr="00996395">
        <w:rPr>
          <w:rFonts w:ascii="Book Antiqua" w:eastAsia="Book Antiqua" w:hAnsi="Book Antiqua" w:cs="Book Antiqua"/>
          <w:color w:val="000000"/>
          <w:vertAlign w:val="superscript"/>
        </w:rPr>
        <w:t>[9]</w:t>
      </w:r>
      <w:r w:rsidRPr="00996395">
        <w:rPr>
          <w:rFonts w:ascii="Book Antiqua" w:eastAsia="Book Antiqua" w:hAnsi="Book Antiqua" w:cs="Book Antiqua"/>
          <w:color w:val="000000"/>
        </w:rPr>
        <w:t>. The overuse of CNIs early after LT may block the recipient's immune system from detecting and killing residual HCC cells in the blood</w:t>
      </w:r>
      <w:r w:rsidRPr="00996395">
        <w:rPr>
          <w:rFonts w:ascii="Book Antiqua" w:eastAsia="Book Antiqua" w:hAnsi="Book Antiqua" w:cs="Book Antiqua"/>
          <w:color w:val="000000"/>
          <w:vertAlign w:val="superscript"/>
        </w:rPr>
        <w:t>[10]</w:t>
      </w:r>
      <w:r w:rsidRPr="00996395">
        <w:rPr>
          <w:rFonts w:ascii="Book Antiqua" w:eastAsia="Book Antiqua" w:hAnsi="Book Antiqua" w:cs="Book Antiqua"/>
          <w:color w:val="000000"/>
        </w:rPr>
        <w:t>. Therefore, it is a key issue to find an ideal treatment strategy that can i</w:t>
      </w:r>
      <w:r w:rsidRPr="00996395">
        <w:rPr>
          <w:rFonts w:ascii="Book Antiqua" w:eastAsia="Book Antiqua" w:hAnsi="Book Antiqua" w:cs="Book Antiqua"/>
          <w:color w:val="000000"/>
        </w:rPr>
        <w:t>nhibit rejection while minimizing the risk of HCC recurrence to improve the long-term survival of patients with HCC after LT.</w:t>
      </w:r>
    </w:p>
    <w:p w14:paraId="60B4431A"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 xml:space="preserve">To minimize the risk of post-LT recurrence caused by immunosuppressive drugs, mammalian target of rapamycin </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mTOR</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 xml:space="preserve"> inhibitors have</w:t>
      </w:r>
      <w:r w:rsidRPr="00996395">
        <w:rPr>
          <w:rFonts w:ascii="Book Antiqua" w:eastAsia="Book Antiqua" w:hAnsi="Book Antiqua" w:cs="Book Antiqua"/>
          <w:color w:val="000000"/>
        </w:rPr>
        <w:t xml:space="preserve"> gradually attracted the attention of experts in the field of LT. mTOR inhibitor is a commonly used immunosuppressive </w:t>
      </w:r>
      <w:r w:rsidRPr="00996395">
        <w:rPr>
          <w:rFonts w:ascii="Book Antiqua" w:eastAsia="Book Antiqua" w:hAnsi="Book Antiqua" w:cs="Book Antiqua"/>
          <w:color w:val="000000"/>
        </w:rPr>
        <w:lastRenderedPageBreak/>
        <w:t>drug with anti-tumor effects, which brings new choices to HCC transplant recipients and becomes a potential treatment strategy to solve th</w:t>
      </w:r>
      <w:r w:rsidRPr="00996395">
        <w:rPr>
          <w:rFonts w:ascii="Book Antiqua" w:eastAsia="Book Antiqua" w:hAnsi="Book Antiqua" w:cs="Book Antiqua"/>
          <w:color w:val="000000"/>
        </w:rPr>
        <w:t>e above issue</w:t>
      </w:r>
      <w:r w:rsidRPr="00996395">
        <w:rPr>
          <w:rFonts w:ascii="Book Antiqua" w:eastAsia="Book Antiqua" w:hAnsi="Book Antiqua" w:cs="Book Antiqua"/>
          <w:color w:val="000000"/>
          <w:vertAlign w:val="superscript"/>
        </w:rPr>
        <w:t>[11]</w:t>
      </w:r>
      <w:r w:rsidRPr="00996395">
        <w:rPr>
          <w:rFonts w:ascii="Book Antiqua" w:eastAsia="Book Antiqua" w:hAnsi="Book Antiqua" w:cs="Book Antiqua"/>
          <w:color w:val="000000"/>
        </w:rPr>
        <w:t xml:space="preserve">. </w:t>
      </w:r>
      <w:r w:rsidRPr="00996395">
        <w:rPr>
          <w:rFonts w:ascii="Book Antiqua" w:hAnsi="Book Antiqua" w:cs="Book Antiqua" w:hint="eastAsia"/>
          <w:color w:val="000000"/>
          <w:lang w:eastAsia="zh-CN"/>
        </w:rPr>
        <w:t>R</w:t>
      </w:r>
      <w:r w:rsidRPr="00996395">
        <w:rPr>
          <w:rFonts w:ascii="Book Antiqua" w:eastAsia="Book Antiqua" w:hAnsi="Book Antiqua" w:cs="Book Antiqua"/>
          <w:color w:val="000000"/>
        </w:rPr>
        <w:t>apamycin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RAPA</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 xml:space="preserve"> is a first-generation mTOR inhibitor, which can not only prevent rejection, but also effectively inhibit the growth of tumor cells, and has less impact on renal function than CNIs. RAPA is presently employed as an immuno</w:t>
      </w:r>
      <w:r w:rsidRPr="00996395">
        <w:rPr>
          <w:rFonts w:ascii="Book Antiqua" w:eastAsia="Book Antiqua" w:hAnsi="Book Antiqua" w:cs="Book Antiqua"/>
          <w:color w:val="000000"/>
        </w:rPr>
        <w:t>suppressant in recipients with abnormal renal function, intolerable adverse reactions of CNIs, and the high risk of post-LT recurrence, and it can provide sufficient immunosuppression while reducing the risk of recurrence, renal impairment, and infection</w:t>
      </w:r>
      <w:r w:rsidRPr="00996395">
        <w:rPr>
          <w:rFonts w:ascii="Book Antiqua" w:eastAsia="Book Antiqua" w:hAnsi="Book Antiqua" w:cs="Book Antiqua"/>
          <w:color w:val="000000"/>
          <w:vertAlign w:val="superscript"/>
        </w:rPr>
        <w:t>[1</w:t>
      </w:r>
      <w:r w:rsidRPr="00996395">
        <w:rPr>
          <w:rFonts w:ascii="Book Antiqua" w:eastAsia="Book Antiqua" w:hAnsi="Book Antiqua" w:cs="Book Antiqua"/>
          <w:color w:val="000000"/>
          <w:vertAlign w:val="superscript"/>
        </w:rPr>
        <w:t>2]</w:t>
      </w:r>
      <w:r w:rsidRPr="00996395">
        <w:rPr>
          <w:rFonts w:ascii="Book Antiqua" w:eastAsia="Book Antiqua" w:hAnsi="Book Antiqua" w:cs="Book Antiqua"/>
          <w:color w:val="000000"/>
        </w:rPr>
        <w:t>. Since 2011, our team has taken the lead in the application of RAPA conversion therapy in HCC transplant patients in China and recommended RAPA as the main immunosuppressive treatment strategy</w:t>
      </w:r>
      <w:r w:rsidRPr="00996395">
        <w:rPr>
          <w:rFonts w:ascii="Book Antiqua" w:eastAsia="Book Antiqua" w:hAnsi="Book Antiqua" w:cs="Book Antiqua"/>
          <w:color w:val="000000"/>
          <w:vertAlign w:val="superscript"/>
        </w:rPr>
        <w:t>[13]</w:t>
      </w:r>
      <w:r w:rsidRPr="00996395">
        <w:rPr>
          <w:rFonts w:ascii="Book Antiqua" w:eastAsia="Book Antiqua" w:hAnsi="Book Antiqua" w:cs="Book Antiqua"/>
          <w:color w:val="000000"/>
        </w:rPr>
        <w:t>. In recent years, the proportion of immunosuppressive re</w:t>
      </w:r>
      <w:r w:rsidRPr="00996395">
        <w:rPr>
          <w:rFonts w:ascii="Book Antiqua" w:eastAsia="Book Antiqua" w:hAnsi="Book Antiqua" w:cs="Book Antiqua"/>
          <w:color w:val="000000"/>
        </w:rPr>
        <w:t>gimens based on RAPA in HCC transplant patients has kept on increasing, but in the clinical treatment of such patients, there are still many controversies about the impact of RAPA on the survival benefits. In this review, we will focus on recent clinical a</w:t>
      </w:r>
      <w:r w:rsidRPr="00996395">
        <w:rPr>
          <w:rFonts w:ascii="Book Antiqua" w:eastAsia="Book Antiqua" w:hAnsi="Book Antiqua" w:cs="Book Antiqua"/>
          <w:color w:val="000000"/>
        </w:rPr>
        <w:t>nd basic research on the application of RAPA in HCC transplant patients, with the aim of summarizing existing evidence and areas for potential future study to guide the clinical application of RAPA more rationally and scientifically.</w:t>
      </w:r>
    </w:p>
    <w:p w14:paraId="7E7F232B" w14:textId="77777777" w:rsidR="00B71E25" w:rsidRPr="00996395" w:rsidRDefault="00B71E25">
      <w:pPr>
        <w:spacing w:line="360" w:lineRule="auto"/>
        <w:jc w:val="both"/>
        <w:rPr>
          <w:rFonts w:ascii="Book Antiqua" w:hAnsi="Book Antiqua"/>
        </w:rPr>
      </w:pPr>
    </w:p>
    <w:p w14:paraId="6E7529F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aps/>
          <w:color w:val="000000"/>
          <w:u w:val="single"/>
        </w:rPr>
        <w:t>Mechanism and applica</w:t>
      </w:r>
      <w:r w:rsidRPr="00996395">
        <w:rPr>
          <w:rFonts w:ascii="Book Antiqua" w:eastAsia="Book Antiqua" w:hAnsi="Book Antiqua" w:cs="Book Antiqua"/>
          <w:b/>
          <w:bCs/>
          <w:caps/>
          <w:color w:val="000000"/>
          <w:u w:val="single"/>
        </w:rPr>
        <w:t>tion of RAPA</w:t>
      </w:r>
    </w:p>
    <w:p w14:paraId="1FD71689"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Development and application trends of RAPA</w:t>
      </w:r>
    </w:p>
    <w:p w14:paraId="198855B8"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 xml:space="preserve">RAPA is also known as sirolimus. In 1964, Canadian Wyeth Ayrest Research Institute identified an antifungal metabolite produced by Streptomyces hygroscopic AYB-944 from plant and soil samples from </w:t>
      </w:r>
      <w:r w:rsidRPr="00996395">
        <w:rPr>
          <w:rFonts w:ascii="Book Antiqua" w:eastAsia="Book Antiqua" w:hAnsi="Book Antiqua" w:cs="Book Antiqua"/>
          <w:color w:val="000000"/>
        </w:rPr>
        <w:t>Rapa Nui (Easter Island) in the Pacific Ocean and named it rapamycin after Rapa Nui</w:t>
      </w:r>
      <w:r w:rsidRPr="00996395">
        <w:rPr>
          <w:rFonts w:ascii="Book Antiqua" w:eastAsia="Book Antiqua" w:hAnsi="Book Antiqua" w:cs="Book Antiqua"/>
          <w:color w:val="000000"/>
          <w:vertAlign w:val="superscript"/>
        </w:rPr>
        <w:t>[14]</w:t>
      </w:r>
      <w:r w:rsidRPr="00996395">
        <w:rPr>
          <w:rFonts w:ascii="Book Antiqua" w:eastAsia="Book Antiqua" w:hAnsi="Book Antiqua" w:cs="Book Antiqua"/>
          <w:color w:val="000000"/>
        </w:rPr>
        <w:t>. RAPA was initially widely used as a low-toxic and powerful antifungal agent in anti-inflammatory therapy. With the in-depth study of the pharmacological properties and</w:t>
      </w:r>
      <w:r w:rsidRPr="00996395">
        <w:rPr>
          <w:rFonts w:ascii="Book Antiqua" w:eastAsia="Book Antiqua" w:hAnsi="Book Antiqua" w:cs="Book Antiqua"/>
          <w:color w:val="000000"/>
        </w:rPr>
        <w:t xml:space="preserve"> molecular mechanism of RAPA, it was found that RAPA is a triene macrolide immunosuppressive drug that can exert an immunosuppressive effect by inhibiting cellular immune response</w:t>
      </w:r>
      <w:r w:rsidRPr="00996395">
        <w:rPr>
          <w:rFonts w:ascii="Book Antiqua" w:eastAsia="Book Antiqua" w:hAnsi="Book Antiqua" w:cs="Book Antiqua"/>
          <w:color w:val="000000"/>
          <w:vertAlign w:val="superscript"/>
        </w:rPr>
        <w:t>[15]</w:t>
      </w:r>
      <w:r w:rsidRPr="00996395">
        <w:rPr>
          <w:rFonts w:ascii="Book Antiqua" w:eastAsia="Book Antiqua" w:hAnsi="Book Antiqua" w:cs="Book Antiqua"/>
          <w:color w:val="000000"/>
        </w:rPr>
        <w:t xml:space="preserve">. In 1989, Meiser </w:t>
      </w:r>
      <w:r w:rsidRPr="00996395">
        <w:rPr>
          <w:rFonts w:ascii="Book Antiqua" w:hAnsi="Book Antiqua" w:cs="Book Antiqua" w:hint="eastAsia"/>
          <w:i/>
          <w:color w:val="000000"/>
          <w:lang w:eastAsia="zh-CN"/>
        </w:rPr>
        <w:t>et al</w:t>
      </w:r>
      <w:r w:rsidRPr="00996395">
        <w:rPr>
          <w:rFonts w:ascii="Book Antiqua" w:eastAsia="Book Antiqua" w:hAnsi="Book Antiqua" w:cs="Book Antiqua"/>
          <w:color w:val="000000"/>
          <w:vertAlign w:val="superscript"/>
        </w:rPr>
        <w:t>[16]</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began to try to use RAPA as a new immunosuppr</w:t>
      </w:r>
      <w:r w:rsidRPr="00996395">
        <w:rPr>
          <w:rFonts w:ascii="Book Antiqua" w:eastAsia="Book Antiqua" w:hAnsi="Book Antiqua" w:cs="Book Antiqua"/>
          <w:color w:val="000000"/>
        </w:rPr>
        <w:t xml:space="preserve">essant for the treatment of rejection </w:t>
      </w:r>
      <w:r w:rsidRPr="00996395">
        <w:rPr>
          <w:rFonts w:ascii="Book Antiqua" w:eastAsia="Book Antiqua" w:hAnsi="Book Antiqua" w:cs="Book Antiqua"/>
          <w:color w:val="000000"/>
        </w:rPr>
        <w:lastRenderedPageBreak/>
        <w:t>after organ transplantation and now RAPA has been widely used in clinical treatment. In recent years, it has been found that RAPA has anti-tumor effects, which open up a new direction for the prevention of tumor recurr</w:t>
      </w:r>
      <w:r w:rsidRPr="00996395">
        <w:rPr>
          <w:rFonts w:ascii="Book Antiqua" w:eastAsia="Book Antiqua" w:hAnsi="Book Antiqua" w:cs="Book Antiqua"/>
          <w:color w:val="000000"/>
        </w:rPr>
        <w:t xml:space="preserve">ence and metastasis after organ transplantation. </w:t>
      </w:r>
    </w:p>
    <w:p w14:paraId="1E4D466B"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RAPA exerts its immunomodulatory effect mainly by inhibiting the mTOR signal pathway, and mTOR is the target of RAPA in mammals. The essence of mTOR is a serine/threonine protease that belongs to the phosph</w:t>
      </w:r>
      <w:r w:rsidRPr="00996395">
        <w:rPr>
          <w:rFonts w:ascii="Book Antiqua" w:eastAsia="Book Antiqua" w:hAnsi="Book Antiqua" w:cs="Book Antiqua"/>
          <w:color w:val="000000"/>
        </w:rPr>
        <w:t>oinositide 3-kinase (PI3K) related kinase family. It plays an important role in immune homeostasis by integrating different response signals of the microenvironment in the body. The main function of mTOR is to regulate multiple key pathways associated with</w:t>
      </w:r>
      <w:r w:rsidRPr="00996395">
        <w:rPr>
          <w:rFonts w:ascii="Book Antiqua" w:eastAsia="Book Antiqua" w:hAnsi="Book Antiqua" w:cs="Book Antiqua"/>
          <w:color w:val="000000"/>
        </w:rPr>
        <w:t xml:space="preserve"> cell cycle development and progression, including cell growth, proliferation, and metabolism</w:t>
      </w:r>
      <w:r w:rsidRPr="00996395">
        <w:rPr>
          <w:rFonts w:ascii="Book Antiqua" w:eastAsia="Book Antiqua" w:hAnsi="Book Antiqua" w:cs="Book Antiqua"/>
          <w:color w:val="000000"/>
          <w:vertAlign w:val="superscript"/>
        </w:rPr>
        <w:t>[17]</w:t>
      </w:r>
      <w:r w:rsidRPr="00996395">
        <w:rPr>
          <w:rFonts w:ascii="Book Antiqua" w:eastAsia="Book Antiqua" w:hAnsi="Book Antiqua" w:cs="Book Antiqua"/>
          <w:color w:val="000000"/>
        </w:rPr>
        <w:t>. At present, it is known that mTOR mainly exists in two structurally and functionally distinct protein complexes, mTOR complex 1 (mTORC1) and mTORC2</w:t>
      </w:r>
      <w:r w:rsidRPr="00996395">
        <w:rPr>
          <w:rFonts w:ascii="Book Antiqua" w:eastAsia="Book Antiqua" w:hAnsi="Book Antiqua" w:cs="Book Antiqua"/>
          <w:color w:val="000000"/>
          <w:vertAlign w:val="superscript"/>
        </w:rPr>
        <w:t>[18]</w:t>
      </w:r>
      <w:r w:rsidRPr="00996395">
        <w:rPr>
          <w:rFonts w:ascii="Book Antiqua" w:eastAsia="Book Antiqua" w:hAnsi="Book Antiqua" w:cs="Book Antiqua"/>
          <w:color w:val="000000"/>
        </w:rPr>
        <w:t>. mTOR</w:t>
      </w:r>
      <w:r w:rsidRPr="00996395">
        <w:rPr>
          <w:rFonts w:ascii="Book Antiqua" w:eastAsia="Book Antiqua" w:hAnsi="Book Antiqua" w:cs="Book Antiqua"/>
          <w:color w:val="000000"/>
        </w:rPr>
        <w:t>C1 is sensitive to RAPA and the activation of the mTORC1 pathway promotes a variety of pathways related to cell metabolism, such as glucose metabolism, protein synthesis, and lipid synthesis, and then regulates cell metabolic growth and proliferation activ</w:t>
      </w:r>
      <w:r w:rsidRPr="00996395">
        <w:rPr>
          <w:rFonts w:ascii="Book Antiqua" w:eastAsia="Book Antiqua" w:hAnsi="Book Antiqua" w:cs="Book Antiqua"/>
          <w:color w:val="000000"/>
        </w:rPr>
        <w:t>ation</w:t>
      </w:r>
      <w:r w:rsidRPr="00996395">
        <w:rPr>
          <w:rFonts w:ascii="Book Antiqua" w:eastAsia="Book Antiqua" w:hAnsi="Book Antiqua" w:cs="Book Antiqua"/>
          <w:color w:val="000000"/>
          <w:vertAlign w:val="superscript"/>
        </w:rPr>
        <w:t>[19]</w:t>
      </w:r>
      <w:r w:rsidRPr="00996395">
        <w:rPr>
          <w:rFonts w:ascii="Book Antiqua" w:eastAsia="Book Antiqua" w:hAnsi="Book Antiqua" w:cs="Book Antiqua"/>
          <w:color w:val="000000"/>
        </w:rPr>
        <w:t>. mTORC2 is comparatively insensitive to RAPA compared with mTORC1, and it needs long-term exposure to the drug</w:t>
      </w:r>
      <w:r w:rsidRPr="00996395">
        <w:rPr>
          <w:rFonts w:ascii="Book Antiqua" w:eastAsia="Book Antiqua" w:hAnsi="Book Antiqua" w:cs="Book Antiqua"/>
          <w:color w:val="000000"/>
          <w:vertAlign w:val="superscript"/>
        </w:rPr>
        <w:t>[20]</w:t>
      </w:r>
      <w:r w:rsidRPr="00996395">
        <w:rPr>
          <w:rFonts w:ascii="Book Antiqua" w:eastAsia="Book Antiqua" w:hAnsi="Book Antiqua" w:cs="Book Antiqua"/>
          <w:color w:val="000000"/>
        </w:rPr>
        <w:t xml:space="preserve">. Currently, it is generally believed that most of the effects of RAPA </w:t>
      </w:r>
      <w:r w:rsidRPr="00996395">
        <w:rPr>
          <w:rFonts w:ascii="Book Antiqua" w:eastAsia="Book Antiqua" w:hAnsi="Book Antiqua" w:cs="Book Antiqua"/>
          <w:i/>
          <w:iCs/>
          <w:color w:val="000000"/>
        </w:rPr>
        <w:t>in vivo</w:t>
      </w:r>
      <w:r w:rsidRPr="00996395">
        <w:rPr>
          <w:rFonts w:ascii="Book Antiqua" w:eastAsia="Book Antiqua" w:hAnsi="Book Antiqua" w:cs="Book Antiqua"/>
          <w:color w:val="000000"/>
        </w:rPr>
        <w:t xml:space="preserve"> are mediated by mTORC1, and P70 ribosomal protein S6 </w:t>
      </w:r>
      <w:r w:rsidRPr="00996395">
        <w:rPr>
          <w:rFonts w:ascii="Book Antiqua" w:eastAsia="Book Antiqua" w:hAnsi="Book Antiqua" w:cs="Book Antiqua"/>
          <w:color w:val="000000"/>
        </w:rPr>
        <w:t>kinase (p70S6K)/protein S6 (RPS6) and eukaryotic translation initiation factor 4e binding protein 1 (4EBP1)/eukaryotic translation initiation factor 4e (eIF4E) are the main downstream targets of mTORC1 (Figure 1). RAPA can specifically block p70S6K/RPS6, b</w:t>
      </w:r>
      <w:r w:rsidRPr="00996395">
        <w:rPr>
          <w:rFonts w:ascii="Book Antiqua" w:eastAsia="Book Antiqua" w:hAnsi="Book Antiqua" w:cs="Book Antiqua"/>
          <w:color w:val="000000"/>
        </w:rPr>
        <w:t>ut does not affect the response of 4EBP1/eIF4E</w:t>
      </w:r>
      <w:r w:rsidRPr="00996395">
        <w:rPr>
          <w:rFonts w:ascii="Book Antiqua" w:eastAsia="Book Antiqua" w:hAnsi="Book Antiqua" w:cs="Book Antiqua"/>
          <w:color w:val="000000"/>
          <w:vertAlign w:val="superscript"/>
        </w:rPr>
        <w:t>[21]</w:t>
      </w:r>
      <w:r w:rsidRPr="00996395">
        <w:rPr>
          <w:rFonts w:ascii="Book Antiqua" w:eastAsia="Book Antiqua" w:hAnsi="Book Antiqua" w:cs="Book Antiqua"/>
          <w:color w:val="000000"/>
        </w:rPr>
        <w:t>.</w:t>
      </w:r>
    </w:p>
    <w:p w14:paraId="159330CB" w14:textId="77777777" w:rsidR="00B71E25" w:rsidRPr="00996395" w:rsidRDefault="00B71E25">
      <w:pPr>
        <w:spacing w:line="360" w:lineRule="auto"/>
        <w:jc w:val="both"/>
        <w:rPr>
          <w:rFonts w:ascii="Book Antiqua" w:hAnsi="Book Antiqua"/>
        </w:rPr>
      </w:pPr>
    </w:p>
    <w:p w14:paraId="4AC39EE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Immunosuppressive mechanism of RAPA</w:t>
      </w:r>
    </w:p>
    <w:p w14:paraId="4DB31459"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The first-generation CNIs, such as cyclosporine and tacrolimus (FK506), inhibit T cell proliferation induced by calcium-dependent signal transduction pathways, while R</w:t>
      </w:r>
      <w:r w:rsidRPr="00996395">
        <w:rPr>
          <w:rFonts w:ascii="Book Antiqua" w:eastAsia="Book Antiqua" w:hAnsi="Book Antiqua" w:cs="Book Antiqua"/>
          <w:color w:val="000000"/>
        </w:rPr>
        <w:t>APA can disrupt T cell proliferation induced by both calcium-dependent and calcium-independent signal transduction pathways</w:t>
      </w:r>
      <w:r w:rsidRPr="00996395">
        <w:rPr>
          <w:rFonts w:ascii="Book Antiqua" w:eastAsia="Book Antiqua" w:hAnsi="Book Antiqua" w:cs="Book Antiqua"/>
          <w:color w:val="000000"/>
          <w:vertAlign w:val="superscript"/>
        </w:rPr>
        <w:t>[22]</w:t>
      </w:r>
      <w:r w:rsidRPr="00996395">
        <w:rPr>
          <w:rFonts w:ascii="Book Antiqua" w:eastAsia="Book Antiqua" w:hAnsi="Book Antiqua" w:cs="Book Antiqua"/>
          <w:color w:val="000000"/>
        </w:rPr>
        <w:t xml:space="preserve">. The chemical structure of RAPA is similar </w:t>
      </w:r>
      <w:r w:rsidRPr="00996395">
        <w:rPr>
          <w:rFonts w:ascii="Book Antiqua" w:eastAsia="Book Antiqua" w:hAnsi="Book Antiqua" w:cs="Book Antiqua"/>
          <w:color w:val="000000"/>
        </w:rPr>
        <w:lastRenderedPageBreak/>
        <w:t>to that of FK506, and it mainly binds to the cytoplasmic receptor FK506-binding prote</w:t>
      </w:r>
      <w:r w:rsidRPr="00996395">
        <w:rPr>
          <w:rFonts w:ascii="Book Antiqua" w:eastAsia="Book Antiqua" w:hAnsi="Book Antiqua" w:cs="Book Antiqua"/>
          <w:color w:val="000000"/>
        </w:rPr>
        <w:t>in-12</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(FKBP-12), but the further mechanism of action of RAPA is completely different from that of FK506</w:t>
      </w:r>
      <w:r w:rsidRPr="00996395">
        <w:rPr>
          <w:rFonts w:ascii="Book Antiqua" w:eastAsia="Book Antiqua" w:hAnsi="Book Antiqua" w:cs="Book Antiqua"/>
          <w:color w:val="000000"/>
          <w:vertAlign w:val="superscript"/>
        </w:rPr>
        <w:t>[23]</w:t>
      </w:r>
      <w:r w:rsidRPr="00996395">
        <w:rPr>
          <w:rFonts w:ascii="Book Antiqua" w:eastAsia="Book Antiqua" w:hAnsi="Book Antiqua" w:cs="Book Antiqua"/>
          <w:color w:val="000000"/>
        </w:rPr>
        <w:t>. FK506 inhibits the interleukin-2 (IL-2) production by blocking calcineurin which is</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responsible for the transcriptional activation of the </w:t>
      </w:r>
      <w:r w:rsidRPr="00996395">
        <w:rPr>
          <w:rFonts w:ascii="Book Antiqua" w:eastAsia="Book Antiqua" w:hAnsi="Book Antiqua" w:cs="Book Antiqua"/>
          <w:i/>
          <w:color w:val="000000"/>
        </w:rPr>
        <w:t>IL-2</w:t>
      </w:r>
      <w:r w:rsidRPr="00996395">
        <w:rPr>
          <w:rFonts w:ascii="Book Antiqua" w:eastAsia="Book Antiqua" w:hAnsi="Book Antiqua" w:cs="Book Antiqua"/>
          <w:color w:val="000000"/>
        </w:rPr>
        <w:t xml:space="preserve"> gene</w:t>
      </w:r>
      <w:r w:rsidRPr="00996395">
        <w:rPr>
          <w:rFonts w:ascii="Book Antiqua" w:eastAsia="Book Antiqua" w:hAnsi="Book Antiqua" w:cs="Book Antiqua"/>
          <w:color w:val="000000"/>
        </w:rPr>
        <w:t>, which in turn, results in disrupting the IL-2-mediated calcium-dependent T cell transcription and activation signal pathway and eventually blocks T cell cycle progression from G</w:t>
      </w:r>
      <w:r w:rsidRPr="00996395">
        <w:rPr>
          <w:rFonts w:ascii="Book Antiqua" w:eastAsia="Book Antiqua" w:hAnsi="Book Antiqua" w:cs="Book Antiqua"/>
          <w:color w:val="000000"/>
          <w:vertAlign w:val="subscript"/>
        </w:rPr>
        <w:t>0</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to G</w:t>
      </w:r>
      <w:r w:rsidRPr="00996395">
        <w:rPr>
          <w:rFonts w:ascii="Book Antiqua" w:eastAsia="Book Antiqua" w:hAnsi="Book Antiqua" w:cs="Book Antiqua"/>
          <w:color w:val="000000"/>
          <w:vertAlign w:val="subscript"/>
        </w:rPr>
        <w:t>1</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phase</w:t>
      </w:r>
      <w:r w:rsidRPr="00996395">
        <w:rPr>
          <w:rFonts w:ascii="Book Antiqua" w:eastAsia="Book Antiqua" w:hAnsi="Book Antiqua" w:cs="Book Antiqua"/>
          <w:color w:val="000000"/>
          <w:vertAlign w:val="superscript"/>
        </w:rPr>
        <w:t>[23]</w:t>
      </w:r>
      <w:r w:rsidRPr="00996395">
        <w:rPr>
          <w:rFonts w:ascii="Book Antiqua" w:eastAsia="Book Antiqua" w:hAnsi="Book Antiqua" w:cs="Book Antiqua"/>
          <w:color w:val="000000"/>
        </w:rPr>
        <w:t xml:space="preserve">. Different from FK506, RAPA first binds with FKBP-12 to </w:t>
      </w:r>
      <w:r w:rsidRPr="00996395">
        <w:rPr>
          <w:rFonts w:ascii="Book Antiqua" w:eastAsia="Book Antiqua" w:hAnsi="Book Antiqua" w:cs="Book Antiqua"/>
          <w:color w:val="000000"/>
        </w:rPr>
        <w:t>form an FKBP12-RAPA complex (Figure 1), which specifically acts on mTOR to phosphorylate the downstream target proteins of the mTOR. Then, it inhibits the post-IL-2 receptor signal transduction and interferes with the protein and DNA synthesis of T lymphoc</w:t>
      </w:r>
      <w:r w:rsidRPr="00996395">
        <w:rPr>
          <w:rFonts w:ascii="Book Antiqua" w:eastAsia="Book Antiqua" w:hAnsi="Book Antiqua" w:cs="Book Antiqua"/>
          <w:color w:val="000000"/>
        </w:rPr>
        <w:t>ytes induced by IL-2. As a result, it blocks the transition from G</w:t>
      </w:r>
      <w:r w:rsidRPr="00996395">
        <w:rPr>
          <w:rFonts w:ascii="Book Antiqua" w:eastAsia="Book Antiqua" w:hAnsi="Book Antiqua" w:cs="Book Antiqua"/>
          <w:color w:val="000000"/>
          <w:vertAlign w:val="subscript"/>
        </w:rPr>
        <w:t>1</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to S phases in the T cell proliferation cycle, thereby playing its immunosuppressive role</w:t>
      </w:r>
      <w:r w:rsidRPr="00996395">
        <w:rPr>
          <w:rFonts w:ascii="Book Antiqua" w:eastAsia="Book Antiqua" w:hAnsi="Book Antiqua" w:cs="Book Antiqua"/>
          <w:color w:val="000000"/>
          <w:vertAlign w:val="superscript"/>
        </w:rPr>
        <w:t>[24]</w:t>
      </w:r>
      <w:r w:rsidRPr="00996395">
        <w:rPr>
          <w:rFonts w:ascii="Book Antiqua" w:eastAsia="Book Antiqua" w:hAnsi="Book Antiqua" w:cs="Book Antiqua"/>
          <w:color w:val="000000"/>
        </w:rPr>
        <w:t>. In addition to inhibiting the proliferation of T lymphocytes, RAPA can also induce receptor i</w:t>
      </w:r>
      <w:r w:rsidRPr="00996395">
        <w:rPr>
          <w:rFonts w:ascii="Book Antiqua" w:eastAsia="Book Antiqua" w:hAnsi="Book Antiqua" w:cs="Book Antiqua"/>
          <w:color w:val="000000"/>
        </w:rPr>
        <w:t>mmune tolerance and reduce rejection by inhibiting the maturation of dendritic cells and promoting the proliferation of regulatory T cells</w:t>
      </w:r>
      <w:r w:rsidRPr="00996395">
        <w:rPr>
          <w:rFonts w:ascii="Book Antiqua" w:eastAsia="Book Antiqua" w:hAnsi="Book Antiqua" w:cs="Book Antiqua"/>
          <w:color w:val="000000"/>
          <w:vertAlign w:val="superscript"/>
        </w:rPr>
        <w:t>[25,26]</w:t>
      </w:r>
      <w:r w:rsidRPr="00996395">
        <w:rPr>
          <w:rFonts w:ascii="Book Antiqua" w:eastAsia="Book Antiqua" w:hAnsi="Book Antiqua" w:cs="Book Antiqua"/>
          <w:color w:val="000000"/>
        </w:rPr>
        <w:t>.</w:t>
      </w:r>
    </w:p>
    <w:p w14:paraId="6A2088C6" w14:textId="77777777" w:rsidR="00B71E25" w:rsidRPr="00996395" w:rsidRDefault="00B71E25">
      <w:pPr>
        <w:spacing w:line="360" w:lineRule="auto"/>
        <w:jc w:val="both"/>
        <w:rPr>
          <w:rFonts w:ascii="Book Antiqua" w:hAnsi="Book Antiqua"/>
        </w:rPr>
      </w:pPr>
    </w:p>
    <w:p w14:paraId="7D2C0A17"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Anti-tumor mechanism of RAPA</w:t>
      </w:r>
    </w:p>
    <w:p w14:paraId="1D8BFF5B"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The anti-tumor effect of RAPA is mainly reflected in the following aspects: (1)</w:t>
      </w:r>
      <w:r w:rsidRPr="00996395">
        <w:rPr>
          <w:rFonts w:ascii="Book Antiqua" w:eastAsia="Book Antiqua" w:hAnsi="Book Antiqua" w:cs="Book Antiqua"/>
          <w:color w:val="000000"/>
        </w:rPr>
        <w:t xml:space="preserve"> Interfering with tumor cell proliferation and growth cycle. The mTOR signal pathway is associated with multiple key pathways of tumor development and progression. The activation of the PI3K/AKT/mTOR signal pathway can inhibit apoptosis activated by multip</w:t>
      </w:r>
      <w:r w:rsidRPr="00996395">
        <w:rPr>
          <w:rFonts w:ascii="Book Antiqua" w:eastAsia="Book Antiqua" w:hAnsi="Book Antiqua" w:cs="Book Antiqua"/>
          <w:color w:val="000000"/>
        </w:rPr>
        <w:t>le factors, thereby promoting tumor cell proliferation</w:t>
      </w:r>
      <w:r w:rsidRPr="00996395">
        <w:rPr>
          <w:rFonts w:ascii="Book Antiqua" w:eastAsia="Book Antiqua" w:hAnsi="Book Antiqua" w:cs="Book Antiqua"/>
          <w:color w:val="000000"/>
          <w:vertAlign w:val="superscript"/>
        </w:rPr>
        <w:t>[21]</w:t>
      </w:r>
      <w:r w:rsidRPr="00996395">
        <w:rPr>
          <w:rFonts w:ascii="Book Antiqua" w:eastAsia="Book Antiqua" w:hAnsi="Book Antiqua" w:cs="Book Antiqua"/>
          <w:color w:val="000000"/>
        </w:rPr>
        <w:t>. The PI3K/AKT/mTOR signal pathway is also one of the most common activation pathways in HCC, and studies have found that mTORC1 and mTORC2 pathways are up-regulated in 40%-50% of HCC patients</w:t>
      </w:r>
      <w:r w:rsidRPr="00996395">
        <w:rPr>
          <w:rFonts w:ascii="Book Antiqua" w:eastAsia="Book Antiqua" w:hAnsi="Book Antiqua" w:cs="Book Antiqua"/>
          <w:color w:val="000000"/>
          <w:vertAlign w:val="superscript"/>
        </w:rPr>
        <w:t>[27]</w:t>
      </w:r>
      <w:r w:rsidRPr="00996395">
        <w:rPr>
          <w:rFonts w:ascii="Book Antiqua" w:eastAsia="Book Antiqua" w:hAnsi="Book Antiqua" w:cs="Book Antiqua"/>
          <w:color w:val="000000"/>
        </w:rPr>
        <w:t xml:space="preserve">. </w:t>
      </w:r>
      <w:r w:rsidRPr="00996395">
        <w:rPr>
          <w:rFonts w:ascii="Book Antiqua" w:eastAsia="Book Antiqua" w:hAnsi="Book Antiqua" w:cs="Book Antiqua"/>
          <w:color w:val="000000"/>
        </w:rPr>
        <w:t>RAPA makes mTOR inactivate and blocks mTOR-related signal transduction to make the cell cycle arrest in the G1 phase, thereby inhibiting the proliferation of tumor cells and exerting anti-tumor effects</w:t>
      </w:r>
      <w:r w:rsidRPr="00996395">
        <w:rPr>
          <w:rFonts w:ascii="Book Antiqua" w:eastAsia="Book Antiqua" w:hAnsi="Book Antiqua" w:cs="Book Antiqua"/>
          <w:color w:val="000000"/>
          <w:vertAlign w:val="superscript"/>
        </w:rPr>
        <w:t>[23]</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(2) inhibiting tumor angiogenesis. RAPA can indir</w:t>
      </w:r>
      <w:r w:rsidRPr="00996395">
        <w:rPr>
          <w:rFonts w:ascii="Book Antiqua" w:eastAsia="Book Antiqua" w:hAnsi="Book Antiqua" w:cs="Book Antiqua"/>
          <w:color w:val="000000"/>
        </w:rPr>
        <w:t>ectly exert its anti-tumor effect by inhibiting angiogenesis</w:t>
      </w:r>
      <w:r w:rsidRPr="00996395">
        <w:rPr>
          <w:rFonts w:ascii="Book Antiqua" w:eastAsia="Book Antiqua" w:hAnsi="Book Antiqua" w:cs="Book Antiqua"/>
          <w:color w:val="000000"/>
          <w:vertAlign w:val="superscript"/>
        </w:rPr>
        <w:t>[28]</w:t>
      </w:r>
      <w:r w:rsidRPr="00996395">
        <w:rPr>
          <w:rFonts w:ascii="Book Antiqua" w:eastAsia="Book Antiqua" w:hAnsi="Book Antiqua" w:cs="Book Antiqua"/>
          <w:color w:val="000000"/>
        </w:rPr>
        <w:t xml:space="preserve">. New angiogenesis is an indispensable condition for tumor cell growth. Vascular endothelial growth factor (VEGF) </w:t>
      </w:r>
      <w:r w:rsidRPr="00996395">
        <w:rPr>
          <w:rFonts w:ascii="Book Antiqua" w:eastAsia="Book Antiqua" w:hAnsi="Book Antiqua" w:cs="Book Antiqua"/>
          <w:color w:val="000000"/>
        </w:rPr>
        <w:lastRenderedPageBreak/>
        <w:t>is the central regulator of angiogenesis, and RAPA prevents new tumor angiogen</w:t>
      </w:r>
      <w:r w:rsidRPr="00996395">
        <w:rPr>
          <w:rFonts w:ascii="Book Antiqua" w:eastAsia="Book Antiqua" w:hAnsi="Book Antiqua" w:cs="Book Antiqua"/>
          <w:color w:val="000000"/>
        </w:rPr>
        <w:t>esis by interfering with VEGF. This mainly inhibits tumor growth indirectly by reducing tumor blood supply</w:t>
      </w:r>
      <w:r w:rsidRPr="00996395">
        <w:rPr>
          <w:rFonts w:ascii="Book Antiqua" w:hAnsi="Book Antiqua" w:cs="Book Antiqua" w:hint="eastAsia"/>
          <w:color w:val="000000"/>
          <w:lang w:eastAsia="zh-CN"/>
        </w:rPr>
        <w:t>; and</w:t>
      </w:r>
      <w:r w:rsidRPr="00996395">
        <w:rPr>
          <w:rFonts w:ascii="Book Antiqua" w:eastAsia="Book Antiqua" w:hAnsi="Book Antiqua" w:cs="Book Antiqua"/>
          <w:color w:val="000000"/>
        </w:rPr>
        <w:t xml:space="preserve"> (3) RAPA can also induce tumor cell death through apoptosis</w:t>
      </w:r>
      <w:r w:rsidRPr="00996395">
        <w:rPr>
          <w:rFonts w:ascii="Book Antiqua" w:eastAsia="Book Antiqua" w:hAnsi="Book Antiqua" w:cs="Book Antiqua"/>
          <w:color w:val="000000"/>
          <w:vertAlign w:val="superscript"/>
        </w:rPr>
        <w:t>[29,30]</w:t>
      </w:r>
      <w:r w:rsidRPr="00996395">
        <w:rPr>
          <w:rFonts w:ascii="Book Antiqua" w:eastAsia="Book Antiqua" w:hAnsi="Book Antiqua" w:cs="Book Antiqua"/>
          <w:color w:val="000000"/>
        </w:rPr>
        <w:t xml:space="preserve">. </w:t>
      </w:r>
    </w:p>
    <w:p w14:paraId="1ED00839" w14:textId="77777777" w:rsidR="00B71E25" w:rsidRPr="00996395" w:rsidRDefault="00B71E25">
      <w:pPr>
        <w:spacing w:line="360" w:lineRule="auto"/>
        <w:jc w:val="both"/>
        <w:rPr>
          <w:rFonts w:ascii="Book Antiqua" w:hAnsi="Book Antiqua"/>
        </w:rPr>
      </w:pPr>
    </w:p>
    <w:p w14:paraId="2DD83518"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Protective mechanism of RAPA on ischemia-reperfusion injury</w:t>
      </w:r>
    </w:p>
    <w:p w14:paraId="5A79B10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Ischemia-reper</w:t>
      </w:r>
      <w:r w:rsidRPr="00996395">
        <w:rPr>
          <w:rFonts w:ascii="Book Antiqua" w:eastAsia="Book Antiqua" w:hAnsi="Book Antiqua" w:cs="Book Antiqua"/>
          <w:color w:val="000000"/>
        </w:rPr>
        <w:t>fusion (IR) injury is an inevitable pathophysiological process in the process of LT, and it may lead to a slow recovery of transplanted liver function and increase the incidence of postoperative complications, even death in some cases</w:t>
      </w:r>
      <w:r w:rsidRPr="00996395">
        <w:rPr>
          <w:rFonts w:ascii="Book Antiqua" w:eastAsia="Book Antiqua" w:hAnsi="Book Antiqua" w:cs="Book Antiqua"/>
          <w:color w:val="000000"/>
          <w:vertAlign w:val="superscript"/>
        </w:rPr>
        <w:t>[31]</w:t>
      </w:r>
      <w:r w:rsidRPr="00996395">
        <w:rPr>
          <w:rFonts w:ascii="Book Antiqua" w:eastAsia="Book Antiqua" w:hAnsi="Book Antiqua" w:cs="Book Antiqua"/>
          <w:color w:val="000000"/>
        </w:rPr>
        <w:t>. The intracellula</w:t>
      </w:r>
      <w:r w:rsidRPr="00996395">
        <w:rPr>
          <w:rFonts w:ascii="Book Antiqua" w:eastAsia="Book Antiqua" w:hAnsi="Book Antiqua" w:cs="Book Antiqua"/>
          <w:color w:val="000000"/>
        </w:rPr>
        <w:t xml:space="preserve">r signal pathway that leads to IR injury is caused by the increase of reactive oxygen species (ROS). Treatment with RAPA in patients after LT can reduce the production of ROS in the liver and increase the ability of hepatocytes to scavenge ROS by inducing </w:t>
      </w:r>
      <w:r w:rsidRPr="00996395">
        <w:rPr>
          <w:rFonts w:ascii="Book Antiqua" w:eastAsia="Book Antiqua" w:hAnsi="Book Antiqua" w:cs="Book Antiqua"/>
          <w:color w:val="000000"/>
        </w:rPr>
        <w:t>the high expression of heme oxygenase-1 (HO-1) and peroxiredoxin-1 in hepatocytes, thereby reducing IR injury</w:t>
      </w:r>
      <w:r w:rsidRPr="00996395">
        <w:rPr>
          <w:rFonts w:ascii="Book Antiqua" w:eastAsia="Book Antiqua" w:hAnsi="Book Antiqua" w:cs="Book Antiqua"/>
          <w:color w:val="000000"/>
          <w:vertAlign w:val="superscript"/>
        </w:rPr>
        <w:t>[32,33]</w:t>
      </w:r>
      <w:r w:rsidRPr="00996395">
        <w:rPr>
          <w:rFonts w:ascii="Book Antiqua" w:eastAsia="Book Antiqua" w:hAnsi="Book Antiqua" w:cs="Book Antiqua"/>
          <w:color w:val="000000"/>
        </w:rPr>
        <w:t>. In addition, maintaining an appropriate level of HO-1 in the transplanted liver may reduce the deterioration of liver function after LT</w:t>
      </w:r>
      <w:r w:rsidRPr="00996395">
        <w:rPr>
          <w:rFonts w:ascii="Book Antiqua" w:eastAsia="Book Antiqua" w:hAnsi="Book Antiqua" w:cs="Book Antiqua"/>
          <w:color w:val="000000"/>
          <w:vertAlign w:val="superscript"/>
        </w:rPr>
        <w:t>[31</w:t>
      </w:r>
      <w:r w:rsidRPr="00996395">
        <w:rPr>
          <w:rFonts w:ascii="Book Antiqua" w:eastAsia="Book Antiqua" w:hAnsi="Book Antiqua" w:cs="Book Antiqua"/>
          <w:color w:val="000000"/>
          <w:vertAlign w:val="superscript"/>
        </w:rPr>
        <w:t>]</w:t>
      </w:r>
      <w:r w:rsidRPr="00996395">
        <w:rPr>
          <w:rFonts w:ascii="Book Antiqua" w:eastAsia="Book Antiqua" w:hAnsi="Book Antiqua" w:cs="Book Antiqua"/>
          <w:color w:val="000000"/>
        </w:rPr>
        <w:t>. Especially for HCC patients undergoing LT, the increase of ROS promotes the survival and proliferation of HCC cells but is detrimental to normal hepatocytes</w:t>
      </w:r>
      <w:r w:rsidRPr="00996395">
        <w:rPr>
          <w:rFonts w:ascii="Book Antiqua" w:eastAsia="Book Antiqua" w:hAnsi="Book Antiqua" w:cs="Book Antiqua"/>
          <w:color w:val="000000"/>
          <w:vertAlign w:val="superscript"/>
        </w:rPr>
        <w:t>[34,35]</w:t>
      </w:r>
      <w:r w:rsidRPr="00996395">
        <w:rPr>
          <w:rFonts w:ascii="Book Antiqua" w:eastAsia="Book Antiqua" w:hAnsi="Book Antiqua" w:cs="Book Antiqua"/>
          <w:color w:val="000000"/>
        </w:rPr>
        <w:t>. Moreover, there is some evidence to indicate that potential IR injury and longer times o</w:t>
      </w:r>
      <w:r w:rsidRPr="00996395">
        <w:rPr>
          <w:rFonts w:ascii="Book Antiqua" w:eastAsia="Book Antiqua" w:hAnsi="Book Antiqua" w:cs="Book Antiqua"/>
          <w:color w:val="000000"/>
        </w:rPr>
        <w:t>f ischemia are positively correlated with post-LT tumor recurrence</w:t>
      </w:r>
      <w:r w:rsidRPr="00996395">
        <w:rPr>
          <w:rFonts w:ascii="Book Antiqua" w:eastAsia="Book Antiqua" w:hAnsi="Book Antiqua" w:cs="Book Antiqua"/>
          <w:color w:val="000000"/>
          <w:vertAlign w:val="superscript"/>
        </w:rPr>
        <w:t>[32]</w:t>
      </w:r>
      <w:r w:rsidRPr="00996395">
        <w:rPr>
          <w:rFonts w:ascii="Book Antiqua" w:eastAsia="Book Antiqua" w:hAnsi="Book Antiqua" w:cs="Book Antiqua"/>
          <w:color w:val="000000"/>
        </w:rPr>
        <w:t xml:space="preserve">. </w:t>
      </w:r>
    </w:p>
    <w:p w14:paraId="09888B06" w14:textId="77777777" w:rsidR="00B71E25" w:rsidRPr="00996395" w:rsidRDefault="00B71E25">
      <w:pPr>
        <w:spacing w:line="360" w:lineRule="auto"/>
        <w:jc w:val="both"/>
        <w:rPr>
          <w:rFonts w:ascii="Book Antiqua" w:hAnsi="Book Antiqua"/>
        </w:rPr>
      </w:pPr>
    </w:p>
    <w:p w14:paraId="564A0ADE"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Other functional mechanisms of RAPA</w:t>
      </w:r>
    </w:p>
    <w:p w14:paraId="718FCE7F"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RAPA is metabolized by CYP3A4 isozymes in the intestinal wall and liver, mainly excreted by feces, and a small amount (2.2%) is excreted through u</w:t>
      </w:r>
      <w:r w:rsidRPr="00996395">
        <w:rPr>
          <w:rFonts w:ascii="Book Antiqua" w:eastAsia="Book Antiqua" w:hAnsi="Book Antiqua" w:cs="Book Antiqua"/>
          <w:color w:val="000000"/>
        </w:rPr>
        <w:t>rine. Therefore, patients with renal function injury caused by CNIs can be improved through the use of RAPA</w:t>
      </w:r>
      <w:r w:rsidRPr="00996395">
        <w:rPr>
          <w:rFonts w:ascii="Book Antiqua" w:eastAsia="Book Antiqua" w:hAnsi="Book Antiqua" w:cs="Book Antiqua"/>
          <w:color w:val="000000"/>
          <w:vertAlign w:val="superscript"/>
        </w:rPr>
        <w:t>[12]</w:t>
      </w:r>
      <w:r w:rsidRPr="00996395">
        <w:rPr>
          <w:rFonts w:ascii="Book Antiqua" w:eastAsia="Book Antiqua" w:hAnsi="Book Antiqua" w:cs="Book Antiqua"/>
          <w:color w:val="000000"/>
        </w:rPr>
        <w:t>. RAPA can also inhibit the proliferation of vascular smooth muscle cells and deactivate immune cells in vascular lesions, which has a certain de</w:t>
      </w:r>
      <w:r w:rsidRPr="00996395">
        <w:rPr>
          <w:rFonts w:ascii="Book Antiqua" w:eastAsia="Book Antiqua" w:hAnsi="Book Antiqua" w:cs="Book Antiqua"/>
          <w:color w:val="000000"/>
        </w:rPr>
        <w:t>gree of cardioprotective effect</w:t>
      </w:r>
      <w:r w:rsidRPr="00996395">
        <w:rPr>
          <w:rFonts w:ascii="Book Antiqua" w:eastAsia="Book Antiqua" w:hAnsi="Book Antiqua" w:cs="Book Antiqua"/>
          <w:color w:val="000000"/>
          <w:vertAlign w:val="superscript"/>
        </w:rPr>
        <w:t>[36]</w:t>
      </w:r>
      <w:r w:rsidRPr="00996395">
        <w:rPr>
          <w:rFonts w:ascii="Book Antiqua" w:eastAsia="Book Antiqua" w:hAnsi="Book Antiqua" w:cs="Book Antiqua"/>
          <w:color w:val="000000"/>
        </w:rPr>
        <w:t>. In addition, it was also found that RAPA has the function of neuroprotection and promotion of nerve regeneration, which provides a promising treatment strategy for diseases caused by misfolding and aggregation of protei</w:t>
      </w:r>
      <w:r w:rsidRPr="00996395">
        <w:rPr>
          <w:rFonts w:ascii="Book Antiqua" w:eastAsia="Book Antiqua" w:hAnsi="Book Antiqua" w:cs="Book Antiqua"/>
          <w:color w:val="000000"/>
        </w:rPr>
        <w:t>ns, such as Parkinson's disease</w:t>
      </w:r>
      <w:r w:rsidRPr="00996395">
        <w:rPr>
          <w:rFonts w:ascii="Book Antiqua" w:eastAsia="Book Antiqua" w:hAnsi="Book Antiqua" w:cs="Book Antiqua"/>
          <w:color w:val="000000"/>
          <w:vertAlign w:val="superscript"/>
        </w:rPr>
        <w:t>[37]</w:t>
      </w:r>
      <w:r w:rsidRPr="00996395">
        <w:rPr>
          <w:rFonts w:ascii="Book Antiqua" w:eastAsia="Book Antiqua" w:hAnsi="Book Antiqua" w:cs="Book Antiqua"/>
          <w:color w:val="000000"/>
        </w:rPr>
        <w:t>.</w:t>
      </w:r>
    </w:p>
    <w:p w14:paraId="34F1D4E6" w14:textId="77777777" w:rsidR="00B71E25" w:rsidRPr="00996395" w:rsidRDefault="00B71E25">
      <w:pPr>
        <w:spacing w:line="360" w:lineRule="auto"/>
        <w:jc w:val="both"/>
        <w:rPr>
          <w:rFonts w:ascii="Book Antiqua" w:hAnsi="Book Antiqua"/>
        </w:rPr>
      </w:pPr>
    </w:p>
    <w:p w14:paraId="3C8151A6"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aps/>
          <w:color w:val="000000"/>
          <w:u w:val="single"/>
        </w:rPr>
        <w:t>Trends of RAPA in Survival Benefits of transplant for HCC</w:t>
      </w:r>
    </w:p>
    <w:p w14:paraId="48261BD4" w14:textId="77777777" w:rsidR="00B71E25" w:rsidRPr="00996395" w:rsidRDefault="00454580">
      <w:pPr>
        <w:spacing w:line="360" w:lineRule="auto"/>
        <w:jc w:val="both"/>
        <w:rPr>
          <w:rFonts w:ascii="Book Antiqua" w:hAnsi="Book Antiqua"/>
          <w:b/>
          <w:i/>
        </w:rPr>
      </w:pPr>
      <w:r w:rsidRPr="00996395">
        <w:rPr>
          <w:rFonts w:ascii="Book Antiqua" w:eastAsia="Book Antiqua" w:hAnsi="Book Antiqua" w:cs="Book Antiqua"/>
          <w:b/>
          <w:bCs/>
          <w:i/>
          <w:iCs/>
          <w:color w:val="000000"/>
        </w:rPr>
        <w:t>Immunosuppressant and tumor relapse post-</w:t>
      </w:r>
      <w:r w:rsidRPr="00996395">
        <w:rPr>
          <w:rFonts w:ascii="Book Antiqua" w:eastAsia="Book Antiqua" w:hAnsi="Book Antiqua" w:cs="Book Antiqua"/>
          <w:b/>
          <w:i/>
          <w:color w:val="000000"/>
        </w:rPr>
        <w:t>LT</w:t>
      </w:r>
    </w:p>
    <w:p w14:paraId="79067BA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 xml:space="preserve">Immunosuppressive agents are necessary to inhibit graft rejection after organ transplantation. However, </w:t>
      </w:r>
      <w:r w:rsidRPr="00996395">
        <w:rPr>
          <w:rFonts w:ascii="Book Antiqua" w:eastAsia="Book Antiqua" w:hAnsi="Book Antiqua" w:cs="Book Antiqua"/>
          <w:color w:val="000000"/>
        </w:rPr>
        <w:t>immunosuppression plays an important role in the development and progression of tumors. Immunosuppressive therapy after LT makes the patient in a state of immunodeficiency chronically, which weakens the immune surveillance and defense of HCC or other tumor</w:t>
      </w:r>
      <w:r w:rsidRPr="00996395">
        <w:rPr>
          <w:rFonts w:ascii="Book Antiqua" w:eastAsia="Book Antiqua" w:hAnsi="Book Antiqua" w:cs="Book Antiqua"/>
          <w:color w:val="000000"/>
        </w:rPr>
        <w:t>s, and increases susceptibility to infection. Ultimately, it may increase the risk of HCC recurrence and metastasis after LT. CNI is a commonly used immunosuppressive agent after transplantation. However, many research data indicated that CNI-based regimen</w:t>
      </w:r>
      <w:r w:rsidRPr="00996395">
        <w:rPr>
          <w:rFonts w:ascii="Book Antiqua" w:eastAsia="Book Antiqua" w:hAnsi="Book Antiqua" w:cs="Book Antiqua"/>
          <w:color w:val="000000"/>
        </w:rPr>
        <w:t>s may increase the probability of tumor recurrence and metastasis, and it also has a direct carcinogenic activity that induces the growth and progression of tumors</w:t>
      </w:r>
      <w:r w:rsidRPr="00996395">
        <w:rPr>
          <w:rFonts w:ascii="Book Antiqua" w:eastAsia="Book Antiqua" w:hAnsi="Book Antiqua" w:cs="Book Antiqua"/>
          <w:color w:val="000000"/>
          <w:vertAlign w:val="superscript"/>
        </w:rPr>
        <w:t>[38,39]</w:t>
      </w:r>
      <w:r w:rsidRPr="00996395">
        <w:rPr>
          <w:rFonts w:ascii="Book Antiqua" w:eastAsia="Book Antiqua" w:hAnsi="Book Antiqua" w:cs="Book Antiqua"/>
          <w:color w:val="000000"/>
        </w:rPr>
        <w:t>. The traditional treatment view holds that there is no other immunosuppressive strate</w:t>
      </w:r>
      <w:r w:rsidRPr="00996395">
        <w:rPr>
          <w:rFonts w:ascii="Book Antiqua" w:eastAsia="Book Antiqua" w:hAnsi="Book Antiqua" w:cs="Book Antiqua"/>
          <w:color w:val="000000"/>
        </w:rPr>
        <w:t>gy that can effectively reduce the risk of tumor recurrence except for minimizing the dose of CNI after transplantation</w:t>
      </w:r>
      <w:r w:rsidRPr="00996395">
        <w:rPr>
          <w:rFonts w:ascii="Book Antiqua" w:eastAsia="Book Antiqua" w:hAnsi="Book Antiqua" w:cs="Book Antiqua"/>
          <w:color w:val="000000"/>
          <w:vertAlign w:val="superscript"/>
        </w:rPr>
        <w:t>[9]</w:t>
      </w:r>
      <w:r w:rsidRPr="00996395">
        <w:rPr>
          <w:rFonts w:ascii="Book Antiqua" w:eastAsia="Book Antiqua" w:hAnsi="Book Antiqua" w:cs="Book Antiqua"/>
          <w:color w:val="000000"/>
        </w:rPr>
        <w:t>. Therefore, it is an urgent problem to be solved whether other strategies can be used to replace or reduce the dose of CNI to minimiz</w:t>
      </w:r>
      <w:r w:rsidRPr="00996395">
        <w:rPr>
          <w:rFonts w:ascii="Book Antiqua" w:eastAsia="Book Antiqua" w:hAnsi="Book Antiqua" w:cs="Book Antiqua"/>
          <w:color w:val="000000"/>
        </w:rPr>
        <w:t>e the risk of tumor recurrence and improve the prognosis of patients.</w:t>
      </w:r>
    </w:p>
    <w:p w14:paraId="08C22470" w14:textId="77777777" w:rsidR="00B71E25" w:rsidRPr="00996395" w:rsidRDefault="00B71E25">
      <w:pPr>
        <w:spacing w:line="360" w:lineRule="auto"/>
        <w:jc w:val="both"/>
        <w:rPr>
          <w:rFonts w:ascii="Book Antiqua" w:hAnsi="Book Antiqua"/>
        </w:rPr>
      </w:pPr>
    </w:p>
    <w:p w14:paraId="1AFC98DC"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Application of RAPA transformation after transplantation</w:t>
      </w:r>
    </w:p>
    <w:p w14:paraId="6780DDED"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RAPA can also have anti-tumor effects by inhibiting tumor cell proliferation and angiogenesis while exerting immunosuppressive e</w:t>
      </w:r>
      <w:r w:rsidRPr="00996395">
        <w:rPr>
          <w:rFonts w:ascii="Book Antiqua" w:eastAsia="Book Antiqua" w:hAnsi="Book Antiqua" w:cs="Book Antiqua"/>
          <w:color w:val="000000"/>
        </w:rPr>
        <w:t>ffects. RAPA conversion can effectively reduce the risk of post-LT HCC recurrence and prolong the tumor-free survival time of patients during different studies</w:t>
      </w:r>
      <w:r w:rsidRPr="00996395">
        <w:rPr>
          <w:rFonts w:ascii="Book Antiqua" w:eastAsia="Book Antiqua" w:hAnsi="Book Antiqua" w:cs="Book Antiqua"/>
          <w:color w:val="000000"/>
          <w:vertAlign w:val="superscript"/>
        </w:rPr>
        <w:t>[40,41]</w:t>
      </w:r>
      <w:r w:rsidRPr="00996395">
        <w:rPr>
          <w:rFonts w:ascii="Book Antiqua" w:eastAsia="Book Antiqua" w:hAnsi="Book Antiqua" w:cs="Book Antiqua"/>
          <w:color w:val="000000"/>
        </w:rPr>
        <w:t xml:space="preserve">. Subsequently, meta-analysis affirmed to varying degrees the survival benefit of RAPA in </w:t>
      </w:r>
      <w:r w:rsidRPr="00996395">
        <w:rPr>
          <w:rFonts w:ascii="Book Antiqua" w:eastAsia="Book Antiqua" w:hAnsi="Book Antiqua" w:cs="Book Antiqua"/>
          <w:color w:val="000000"/>
        </w:rPr>
        <w:t>HCC patients after LT, but these studies have their limitations because of single-center experience</w:t>
      </w:r>
      <w:r w:rsidRPr="00996395">
        <w:rPr>
          <w:rFonts w:ascii="Book Antiqua" w:eastAsia="Book Antiqua" w:hAnsi="Book Antiqua" w:cs="Book Antiqua"/>
          <w:color w:val="000000"/>
          <w:vertAlign w:val="superscript"/>
        </w:rPr>
        <w:t>[11,42,43]</w:t>
      </w:r>
      <w:r w:rsidRPr="00996395">
        <w:rPr>
          <w:rFonts w:ascii="Book Antiqua" w:eastAsia="Book Antiqua" w:hAnsi="Book Antiqua" w:cs="Book Antiqua"/>
          <w:color w:val="000000"/>
        </w:rPr>
        <w:t>. While RAPA is considered a potential ideal immunosuppressive agent, the therapeutic effect of RAPA in clinical application is still controversial</w:t>
      </w:r>
      <w:r w:rsidRPr="00996395">
        <w:rPr>
          <w:rFonts w:ascii="Book Antiqua" w:eastAsia="Book Antiqua" w:hAnsi="Book Antiqua" w:cs="Book Antiqua"/>
          <w:color w:val="000000"/>
        </w:rPr>
        <w:t xml:space="preserve">. Although RAPA treatment decreased the recurrence rate and tumor-specific mortality rate (with no statistical difference), it did </w:t>
      </w:r>
      <w:r w:rsidRPr="00996395">
        <w:rPr>
          <w:rFonts w:ascii="Book Antiqua" w:eastAsia="Book Antiqua" w:hAnsi="Book Antiqua" w:cs="Book Antiqua"/>
          <w:color w:val="000000"/>
        </w:rPr>
        <w:lastRenderedPageBreak/>
        <w:t>not bring significant benefits to overall survival</w:t>
      </w:r>
      <w:r w:rsidRPr="00996395">
        <w:rPr>
          <w:rFonts w:ascii="Book Antiqua" w:eastAsia="Book Antiqua" w:hAnsi="Book Antiqua" w:cs="Book Antiqua"/>
          <w:color w:val="000000"/>
          <w:vertAlign w:val="superscript"/>
        </w:rPr>
        <w:t>[44]</w:t>
      </w:r>
      <w:r w:rsidRPr="00996395">
        <w:rPr>
          <w:rFonts w:ascii="Book Antiqua" w:eastAsia="Book Antiqua" w:hAnsi="Book Antiqua" w:cs="Book Antiqua"/>
          <w:color w:val="000000"/>
        </w:rPr>
        <w:t>. Data from the Scientific Registry of Transplant Recipients, the U</w:t>
      </w:r>
      <w:r w:rsidRPr="00996395">
        <w:rPr>
          <w:rFonts w:ascii="Book Antiqua" w:hAnsi="Book Antiqua" w:cs="Book Antiqua" w:hint="eastAsia"/>
          <w:color w:val="000000"/>
          <w:lang w:eastAsia="zh-CN"/>
        </w:rPr>
        <w:t>nite</w:t>
      </w:r>
      <w:r w:rsidRPr="00996395">
        <w:rPr>
          <w:rFonts w:ascii="Book Antiqua" w:hAnsi="Book Antiqua" w:cs="Book Antiqua" w:hint="eastAsia"/>
          <w:color w:val="000000"/>
          <w:lang w:eastAsia="zh-CN"/>
        </w:rPr>
        <w:t>d States</w:t>
      </w:r>
      <w:r w:rsidRPr="00996395">
        <w:rPr>
          <w:rFonts w:ascii="Book Antiqua" w:eastAsia="Book Antiqua" w:hAnsi="Book Antiqua" w:cs="Book Antiqua"/>
          <w:color w:val="000000"/>
        </w:rPr>
        <w:t xml:space="preserve"> national transplant registry, showed a significant 5-year survival benefit for HCC transplant patients receiving RAPA</w:t>
      </w:r>
      <w:r w:rsidRPr="00996395">
        <w:rPr>
          <w:rFonts w:ascii="Book Antiqua" w:eastAsia="Book Antiqua" w:hAnsi="Book Antiqua" w:cs="Book Antiqua"/>
          <w:color w:val="000000"/>
          <w:vertAlign w:val="superscript"/>
        </w:rPr>
        <w:t>[40]</w:t>
      </w:r>
      <w:r w:rsidRPr="00996395">
        <w:rPr>
          <w:rFonts w:ascii="Book Antiqua" w:eastAsia="Book Antiqua" w:hAnsi="Book Antiqua" w:cs="Book Antiqua"/>
          <w:color w:val="000000"/>
        </w:rPr>
        <w:t xml:space="preserve">. To address controversy over whether survival benefits are associated with RAPA action targets and tissue expression levels, </w:t>
      </w:r>
      <w:r w:rsidRPr="00996395">
        <w:rPr>
          <w:rFonts w:ascii="Book Antiqua" w:eastAsia="Book Antiqua" w:hAnsi="Book Antiqua" w:cs="Book Antiqua"/>
          <w:color w:val="000000"/>
        </w:rPr>
        <w:t xml:space="preserve">some researchers have done such research on HCC patients with LT. </w:t>
      </w:r>
    </w:p>
    <w:p w14:paraId="55CEBB2B"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RAPA may have significant benefits in HCC patients with over-activated mTOR pathway</w:t>
      </w:r>
      <w:r w:rsidRPr="00996395">
        <w:rPr>
          <w:rFonts w:ascii="Book Antiqua" w:eastAsia="Book Antiqua" w:hAnsi="Book Antiqua" w:cs="Book Antiqua"/>
          <w:color w:val="000000"/>
          <w:vertAlign w:val="superscript"/>
        </w:rPr>
        <w:t>[44]</w:t>
      </w:r>
      <w:r w:rsidRPr="00996395">
        <w:rPr>
          <w:rFonts w:ascii="Book Antiqua" w:eastAsia="Book Antiqua" w:hAnsi="Book Antiqua" w:cs="Book Antiqua"/>
          <w:color w:val="000000"/>
        </w:rPr>
        <w:t>. This view has been further confirmed in other studies. Guerrera</w:t>
      </w:r>
      <w:r w:rsidRPr="00996395">
        <w:rPr>
          <w:rFonts w:ascii="Book Antiqua" w:eastAsia="Book Antiqua" w:hAnsi="Book Antiqua" w:cs="Book Antiqua"/>
          <w:color w:val="000000"/>
          <w:vertAlign w:val="superscript"/>
        </w:rPr>
        <w:t>[45]</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found that the overexpression of</w:t>
      </w:r>
      <w:r w:rsidRPr="00996395">
        <w:rPr>
          <w:rFonts w:ascii="Book Antiqua" w:eastAsia="Book Antiqua" w:hAnsi="Book Antiqua" w:cs="Book Antiqua"/>
          <w:color w:val="000000"/>
        </w:rPr>
        <w:t xml:space="preserve"> the mTOR pathway in tumor tissues was associated with an increase in post-LT recurrence, and suggested that mTOR inhibitors such as RAPA should be used in patients with histopathologically up-regulated mTOR pathway in tumors, rather than as a unified drug</w:t>
      </w:r>
      <w:r w:rsidRPr="00996395">
        <w:rPr>
          <w:rFonts w:ascii="Book Antiqua" w:eastAsia="Book Antiqua" w:hAnsi="Book Antiqua" w:cs="Book Antiqua"/>
          <w:color w:val="000000"/>
        </w:rPr>
        <w:t xml:space="preserve"> for all HCC transplant patients. Based on this theory, we use animal models to find that RAPA can down-regulate Foxp3</w:t>
      </w:r>
      <w:r w:rsidRPr="00996395">
        <w:rPr>
          <w:rFonts w:ascii="Book Antiqua" w:eastAsia="Book Antiqua" w:hAnsi="Book Antiqua" w:cs="Book Antiqua"/>
          <w:color w:val="000000"/>
          <w:vertAlign w:val="superscript"/>
        </w:rPr>
        <w:t>+</w:t>
      </w:r>
      <w:r w:rsidRPr="00996395">
        <w:rPr>
          <w:rFonts w:ascii="Book Antiqua" w:eastAsia="Book Antiqua" w:hAnsi="Book Antiqua" w:cs="Book Antiqua"/>
          <w:color w:val="000000"/>
        </w:rPr>
        <w:t>Treg mediated tumor immune escape through the mTOR pathway. High expression of mTOR and Treg was associated with a low rat survival time</w:t>
      </w:r>
      <w:r w:rsidRPr="00996395">
        <w:rPr>
          <w:rFonts w:ascii="Book Antiqua" w:eastAsia="Book Antiqua" w:hAnsi="Book Antiqua" w:cs="Book Antiqua"/>
          <w:color w:val="000000"/>
          <w:vertAlign w:val="superscript"/>
        </w:rPr>
        <w:t>[</w:t>
      </w:r>
      <w:r w:rsidRPr="00996395">
        <w:rPr>
          <w:rFonts w:ascii="Book Antiqua" w:eastAsia="Book Antiqua" w:hAnsi="Book Antiqua" w:cs="Book Antiqua"/>
          <w:color w:val="000000"/>
          <w:vertAlign w:val="superscript"/>
        </w:rPr>
        <w:t>46]</w:t>
      </w:r>
      <w:r w:rsidRPr="00996395">
        <w:rPr>
          <w:rFonts w:ascii="Book Antiqua" w:eastAsia="Book Antiqua" w:hAnsi="Book Antiqua" w:cs="Book Antiqua"/>
          <w:color w:val="000000"/>
        </w:rPr>
        <w:t>.</w:t>
      </w:r>
    </w:p>
    <w:p w14:paraId="76EF33F0" w14:textId="77777777" w:rsidR="00B71E25" w:rsidRPr="00996395" w:rsidRDefault="00B71E25">
      <w:pPr>
        <w:spacing w:line="360" w:lineRule="auto"/>
        <w:jc w:val="both"/>
        <w:rPr>
          <w:rFonts w:ascii="Book Antiqua" w:hAnsi="Book Antiqua"/>
        </w:rPr>
      </w:pPr>
    </w:p>
    <w:p w14:paraId="51A87DCA"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 xml:space="preserve">Clinical study of </w:t>
      </w:r>
      <w:r w:rsidRPr="00996395">
        <w:rPr>
          <w:rFonts w:ascii="Book Antiqua" w:eastAsia="Book Antiqua" w:hAnsi="Book Antiqua" w:cs="Book Antiqua"/>
          <w:b/>
          <w:i/>
          <w:color w:val="000000"/>
        </w:rPr>
        <w:t>RAPA</w:t>
      </w:r>
      <w:r w:rsidRPr="00996395">
        <w:rPr>
          <w:rFonts w:ascii="Book Antiqua" w:eastAsia="Book Antiqua" w:hAnsi="Book Antiqua" w:cs="Book Antiqua"/>
          <w:b/>
          <w:bCs/>
          <w:i/>
          <w:iCs/>
          <w:color w:val="000000"/>
        </w:rPr>
        <w:t xml:space="preserve"> conversion therapy</w:t>
      </w:r>
    </w:p>
    <w:p w14:paraId="47EE951C"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A multicenter prospective randomized controlled phase 3 clinical trial</w:t>
      </w:r>
      <w:r w:rsidRPr="00996395">
        <w:rPr>
          <w:rFonts w:ascii="Book Antiqua" w:hAnsi="Book Antiqua" w:cs="Book Antiqua" w:hint="eastAsia"/>
          <w:color w:val="000000"/>
          <w:lang w:eastAsia="zh-CN"/>
        </w:rPr>
        <w:t xml:space="preserve"> (Table 1)</w:t>
      </w:r>
      <w:r w:rsidRPr="00996395">
        <w:rPr>
          <w:rFonts w:ascii="Book Antiqua" w:eastAsia="Book Antiqua" w:hAnsi="Book Antiqua" w:cs="Book Antiqua"/>
          <w:color w:val="000000"/>
        </w:rPr>
        <w:t>, the Siliver trial</w:t>
      </w:r>
      <w:r w:rsidRPr="00996395">
        <w:rPr>
          <w:rFonts w:ascii="Book Antiqua" w:eastAsia="Book Antiqua" w:hAnsi="Book Antiqua" w:cs="Book Antiqua"/>
          <w:color w:val="000000"/>
          <w:vertAlign w:val="superscript"/>
        </w:rPr>
        <w:t>[47]</w:t>
      </w:r>
      <w:r w:rsidRPr="00996395">
        <w:rPr>
          <w:rFonts w:ascii="Book Antiqua" w:eastAsia="Book Antiqua" w:hAnsi="Book Antiqua" w:cs="Book Antiqua"/>
          <w:color w:val="000000"/>
        </w:rPr>
        <w:t>, showed that RAPA improved the recurrence-free survival and overall survival rates in the first 3 to 5 y</w:t>
      </w:r>
      <w:r w:rsidRPr="00996395">
        <w:rPr>
          <w:rFonts w:ascii="Book Antiqua" w:eastAsia="Book Antiqua" w:hAnsi="Book Antiqua" w:cs="Book Antiqua"/>
          <w:color w:val="000000"/>
        </w:rPr>
        <w:t>ears in LT recipients with HCC, especially for low-risk patients defined according to the Milan criteria, but for patients with advanced HCC or a long-term survival of more than 5 years, RAPA does not significantly improve recurrence-free survival and mort</w:t>
      </w:r>
      <w:r w:rsidRPr="00996395">
        <w:rPr>
          <w:rFonts w:ascii="Book Antiqua" w:eastAsia="Book Antiqua" w:hAnsi="Book Antiqua" w:cs="Book Antiqua"/>
          <w:color w:val="000000"/>
        </w:rPr>
        <w:t>ality compared with traditional CNIs. This trial provides a high reference value for the clinical application of RAPA-based immunosuppressive regimens in LT patients with HCC. At the same time, it also puts forward an important problem that needs to be sol</w:t>
      </w:r>
      <w:r w:rsidRPr="00996395">
        <w:rPr>
          <w:rFonts w:ascii="Book Antiqua" w:eastAsia="Book Antiqua" w:hAnsi="Book Antiqua" w:cs="Book Antiqua"/>
          <w:color w:val="000000"/>
        </w:rPr>
        <w:t xml:space="preserve">ved, namely, how to improve long-term HCC recurrence-free and overall survival outcomes after 5 years in HCC patients undergoing LT. Whether to combine other treatments, such as targeted therapy, to improve patient survival benefits is an issue that needs </w:t>
      </w:r>
      <w:r w:rsidRPr="00996395">
        <w:rPr>
          <w:rFonts w:ascii="Book Antiqua" w:eastAsia="Book Antiqua" w:hAnsi="Book Antiqua" w:cs="Book Antiqua"/>
          <w:color w:val="000000"/>
        </w:rPr>
        <w:t xml:space="preserve">to be considered. Subsequently, </w:t>
      </w:r>
      <w:r w:rsidRPr="00996395">
        <w:rPr>
          <w:rFonts w:ascii="Book Antiqua" w:eastAsia="Book Antiqua" w:hAnsi="Book Antiqua" w:cs="Book Antiqua"/>
          <w:color w:val="000000"/>
        </w:rPr>
        <w:lastRenderedPageBreak/>
        <w:t>Schnitzbauer</w:t>
      </w:r>
      <w:r w:rsidRPr="00996395">
        <w:rPr>
          <w:rFonts w:ascii="Book Antiqua" w:hAnsi="Book Antiqua" w:cs="Book Antiqua" w:hint="eastAsia"/>
          <w:color w:val="000000"/>
          <w:lang w:eastAsia="zh-CN"/>
        </w:rPr>
        <w:t xml:space="preserve"> </w:t>
      </w:r>
      <w:r w:rsidRPr="00996395">
        <w:rPr>
          <w:rFonts w:ascii="Book Antiqua" w:hAnsi="Book Antiqua" w:cs="Book Antiqua" w:hint="eastAsia"/>
          <w:i/>
          <w:color w:val="000000"/>
          <w:lang w:eastAsia="zh-CN"/>
        </w:rPr>
        <w:t>et al</w:t>
      </w:r>
      <w:r w:rsidRPr="00996395">
        <w:rPr>
          <w:rFonts w:ascii="Book Antiqua" w:eastAsia="Book Antiqua" w:hAnsi="Book Antiqua" w:cs="Book Antiqua"/>
          <w:color w:val="000000"/>
          <w:vertAlign w:val="superscript"/>
        </w:rPr>
        <w:t>[48]</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conducted an exploratory multivariate analysis of the data in the Siliver trial and proposed that RAPA treatment for more than 3 mo was an independent factor for overall survival, and compared with les</w:t>
      </w:r>
      <w:r w:rsidRPr="00996395">
        <w:rPr>
          <w:rFonts w:ascii="Book Antiqua" w:eastAsia="Book Antiqua" w:hAnsi="Book Antiqua" w:cs="Book Antiqua"/>
          <w:color w:val="000000"/>
        </w:rPr>
        <w:t>s than 3 mo of RAPA treatment, the risk of death was decreased by 30%. When another variable (AFP index) was jointly evaluated, the risk of death decreased by 41% in patients with AFP ≥</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10 ng/mL and RAPA treatment for more than 3 mo. Besides, RAPA treatmen</w:t>
      </w:r>
      <w:r w:rsidRPr="00996395">
        <w:rPr>
          <w:rFonts w:ascii="Book Antiqua" w:eastAsia="Book Antiqua" w:hAnsi="Book Antiqua" w:cs="Book Antiqua"/>
          <w:color w:val="000000"/>
        </w:rPr>
        <w:t>t can delay tumor recurrence, and patients have a longer survival time after recurrence</w:t>
      </w:r>
      <w:r w:rsidRPr="00996395">
        <w:rPr>
          <w:rFonts w:ascii="Book Antiqua" w:eastAsia="Book Antiqua" w:hAnsi="Book Antiqua" w:cs="Book Antiqua"/>
          <w:color w:val="000000"/>
          <w:vertAlign w:val="superscript"/>
        </w:rPr>
        <w:t>[48]</w:t>
      </w:r>
      <w:r w:rsidRPr="00996395">
        <w:rPr>
          <w:rFonts w:ascii="Book Antiqua" w:eastAsia="Book Antiqua" w:hAnsi="Book Antiqua" w:cs="Book Antiqua"/>
          <w:color w:val="000000"/>
        </w:rPr>
        <w:t>. Coincidentally, Xu</w:t>
      </w:r>
      <w:r w:rsidRPr="00996395">
        <w:rPr>
          <w:rFonts w:ascii="Book Antiqua" w:hAnsi="Book Antiqua" w:cs="Book Antiqua" w:hint="eastAsia"/>
          <w:color w:val="000000"/>
          <w:lang w:eastAsia="zh-CN"/>
        </w:rPr>
        <w:t xml:space="preserve"> </w:t>
      </w:r>
      <w:r w:rsidRPr="00996395">
        <w:rPr>
          <w:rFonts w:ascii="Book Antiqua" w:hAnsi="Book Antiqua" w:cs="Book Antiqua" w:hint="eastAsia"/>
          <w:i/>
          <w:color w:val="000000"/>
          <w:lang w:eastAsia="zh-CN"/>
        </w:rPr>
        <w:t>et al</w:t>
      </w:r>
      <w:r w:rsidRPr="00996395">
        <w:rPr>
          <w:rFonts w:ascii="Book Antiqua" w:eastAsia="Book Antiqua" w:hAnsi="Book Antiqua" w:cs="Book Antiqua"/>
          <w:color w:val="000000"/>
          <w:vertAlign w:val="superscript"/>
        </w:rPr>
        <w:t>[49]</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found that the recurrence-free survival rate of HCC transplant patients meeting the Milan criteria was not significantly </w:t>
      </w:r>
      <w:r w:rsidRPr="00996395">
        <w:rPr>
          <w:rFonts w:ascii="Book Antiqua" w:eastAsia="Book Antiqua" w:hAnsi="Book Antiqua" w:cs="Book Antiqua"/>
          <w:color w:val="000000"/>
        </w:rPr>
        <w:t>different between the RAPA group and the control group, but under the intervention of RAPA, the overall survival time of the patients after recurrence was significantly longer than that of the control group. As one of the earliest transplant centers to use</w:t>
      </w:r>
      <w:r w:rsidRPr="00996395">
        <w:rPr>
          <w:rFonts w:ascii="Book Antiqua" w:eastAsia="Book Antiqua" w:hAnsi="Book Antiqua" w:cs="Book Antiqua"/>
          <w:color w:val="000000"/>
        </w:rPr>
        <w:t xml:space="preserve"> RAPA conversion therapy in China</w:t>
      </w:r>
      <w:r w:rsidRPr="00996395">
        <w:rPr>
          <w:rFonts w:ascii="Book Antiqua" w:eastAsia="Book Antiqua" w:hAnsi="Book Antiqua" w:cs="Book Antiqua"/>
          <w:color w:val="000000"/>
          <w:vertAlign w:val="superscript"/>
        </w:rPr>
        <w:t>[13,50]</w:t>
      </w:r>
      <w:r w:rsidRPr="00996395">
        <w:rPr>
          <w:rFonts w:ascii="Book Antiqua" w:eastAsia="Book Antiqua" w:hAnsi="Book Antiqua" w:cs="Book Antiqua"/>
          <w:color w:val="000000"/>
        </w:rPr>
        <w:t>, we suggested that early conversion of RAPA after transplantation can improve the survival benefits of patients. The results of our previous study showed that RAPA-based therapy improved post-LT survival rates and d</w:t>
      </w:r>
      <w:r w:rsidRPr="00996395">
        <w:rPr>
          <w:rFonts w:ascii="Book Antiqua" w:eastAsia="Book Antiqua" w:hAnsi="Book Antiqua" w:cs="Book Antiqua"/>
          <w:color w:val="000000"/>
        </w:rPr>
        <w:t>ecreased recurrence rates compared with the control group after LT. Moreover, our previous study also indicated that the therapeutic concentration of RAPA does not depend on drug dosage, but primarily on liver and renal function, rejection status, and anti</w:t>
      </w:r>
      <w:r w:rsidRPr="00996395">
        <w:rPr>
          <w:rFonts w:ascii="Book Antiqua" w:eastAsia="Book Antiqua" w:hAnsi="Book Antiqua" w:cs="Book Antiqua"/>
          <w:color w:val="000000"/>
        </w:rPr>
        <w:t>-tumor effect. Furthermore, to avoid severe adverse reactions, we also suggested that serum RAPA levels should be maintained at ≤</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10 ng/mL</w:t>
      </w:r>
      <w:r w:rsidRPr="00996395">
        <w:rPr>
          <w:rFonts w:ascii="Book Antiqua" w:eastAsia="Book Antiqua" w:hAnsi="Book Antiqua" w:cs="Book Antiqua"/>
          <w:color w:val="000000"/>
          <w:vertAlign w:val="superscript"/>
        </w:rPr>
        <w:t>[13]</w:t>
      </w:r>
      <w:r w:rsidRPr="00996395">
        <w:rPr>
          <w:rFonts w:ascii="Book Antiqua" w:eastAsia="Book Antiqua" w:hAnsi="Book Antiqua" w:cs="Book Antiqua"/>
          <w:color w:val="000000"/>
        </w:rPr>
        <w:t xml:space="preserve">. </w:t>
      </w:r>
    </w:p>
    <w:p w14:paraId="26DB2E23"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Taken together, it is of clinical importance to clarify the conditions under which liver transplant patients wi</w:t>
      </w:r>
      <w:r w:rsidRPr="00996395">
        <w:rPr>
          <w:rFonts w:ascii="Book Antiqua" w:eastAsia="Book Antiqua" w:hAnsi="Book Antiqua" w:cs="Book Antiqua"/>
          <w:color w:val="000000"/>
        </w:rPr>
        <w:t xml:space="preserve">th HCC are most likely to benefit from RAPA treatment. In particular, patients with the overexpression of the mTOR pathway in HCC can significantly benefit from the treatment of RAPA. However, overexpression of the mTOR pathway is not uniformly present in </w:t>
      </w:r>
      <w:r w:rsidRPr="00996395">
        <w:rPr>
          <w:rFonts w:ascii="Book Antiqua" w:eastAsia="Book Antiqua" w:hAnsi="Book Antiqua" w:cs="Book Antiqua"/>
          <w:color w:val="000000"/>
        </w:rPr>
        <w:t>all HCC tumors, and there is no clear evidence for a benefit of RAPA use for non-mTOR pathway-dependent HCC. Moreover, a few studies have found that RAPA-based immunosuppressive regimens are associated with increased mortality</w:t>
      </w:r>
      <w:r w:rsidRPr="00996395">
        <w:rPr>
          <w:rFonts w:ascii="Book Antiqua" w:eastAsia="Book Antiqua" w:hAnsi="Book Antiqua" w:cs="Book Antiqua"/>
          <w:color w:val="000000"/>
          <w:vertAlign w:val="superscript"/>
        </w:rPr>
        <w:t>[51]</w:t>
      </w:r>
      <w:r w:rsidRPr="00996395">
        <w:rPr>
          <w:rFonts w:ascii="Book Antiqua" w:eastAsia="Book Antiqua" w:hAnsi="Book Antiqua" w:cs="Book Antiqua"/>
          <w:color w:val="000000"/>
        </w:rPr>
        <w:t>. Poor solubility is a dis</w:t>
      </w:r>
      <w:r w:rsidRPr="00996395">
        <w:rPr>
          <w:rFonts w:ascii="Book Antiqua" w:eastAsia="Book Antiqua" w:hAnsi="Book Antiqua" w:cs="Book Antiqua"/>
          <w:color w:val="000000"/>
        </w:rPr>
        <w:t xml:space="preserve">advantage of RAPA in clinical application. Additionally, RAPA is unstable in physiological conditions, and it is not suitable for oral administration because of a large decrease in hydrolytic activity under the condition of </w:t>
      </w:r>
      <w:r w:rsidRPr="00996395">
        <w:rPr>
          <w:rFonts w:ascii="Book Antiqua" w:eastAsia="Book Antiqua" w:hAnsi="Book Antiqua" w:cs="Book Antiqua"/>
          <w:color w:val="000000"/>
        </w:rPr>
        <w:lastRenderedPageBreak/>
        <w:t>physiological PH. Besides,</w:t>
      </w:r>
      <w:r w:rsidRPr="00996395">
        <w:rPr>
          <w:rFonts w:ascii="Book Antiqua" w:hAnsi="Book Antiqua" w:cs="Book Antiqua" w:hint="eastAsia"/>
          <w:color w:val="000000"/>
          <w:lang w:eastAsia="zh-CN"/>
        </w:rPr>
        <w:t xml:space="preserve"> l</w:t>
      </w:r>
      <w:r w:rsidRPr="00996395">
        <w:rPr>
          <w:rFonts w:ascii="Book Antiqua" w:eastAsia="Book Antiqua" w:hAnsi="Book Antiqua" w:cs="Book Antiqua"/>
          <w:color w:val="000000"/>
        </w:rPr>
        <w:t xml:space="preserve">ike </w:t>
      </w:r>
      <w:r w:rsidRPr="00996395">
        <w:rPr>
          <w:rFonts w:ascii="Book Antiqua" w:eastAsia="Book Antiqua" w:hAnsi="Book Antiqua" w:cs="Book Antiqua"/>
          <w:color w:val="000000"/>
        </w:rPr>
        <w:t xml:space="preserve">other effective immunosuppressive drugs, the use of RAPA can also cause many side effects, including dyslipidemia, dysglycemia, peripheral edema, anemia, leukopenia, delayed wound healing, </w:t>
      </w:r>
      <w:r w:rsidRPr="00996395">
        <w:rPr>
          <w:rFonts w:ascii="Book Antiqua" w:eastAsia="Book Antiqua" w:hAnsi="Book Antiqua" w:cs="Book Antiqua"/>
          <w:i/>
          <w:color w:val="000000"/>
        </w:rPr>
        <w:t>etc</w:t>
      </w:r>
      <w:r w:rsidRPr="00996395">
        <w:rPr>
          <w:rFonts w:ascii="Book Antiqua" w:hAnsi="Book Antiqua" w:cs="Book Antiqua" w:hint="eastAsia"/>
          <w:i/>
          <w:color w:val="000000"/>
          <w:lang w:eastAsia="zh-CN"/>
        </w:rPr>
        <w:t>.</w:t>
      </w:r>
      <w:r w:rsidRPr="00996395">
        <w:rPr>
          <w:rFonts w:ascii="Book Antiqua" w:eastAsia="Book Antiqua" w:hAnsi="Book Antiqua" w:cs="Book Antiqua"/>
          <w:color w:val="000000"/>
          <w:vertAlign w:val="superscript"/>
        </w:rPr>
        <w:t>[52]</w:t>
      </w:r>
      <w:r w:rsidRPr="00996395">
        <w:rPr>
          <w:rFonts w:ascii="Book Antiqua" w:eastAsia="Book Antiqua" w:hAnsi="Book Antiqua" w:cs="Book Antiqua"/>
          <w:color w:val="000000"/>
        </w:rPr>
        <w:t>, and</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these side effects are relatively mild and easy to ma</w:t>
      </w:r>
      <w:r w:rsidRPr="00996395">
        <w:rPr>
          <w:rFonts w:ascii="Book Antiqua" w:eastAsia="Book Antiqua" w:hAnsi="Book Antiqua" w:cs="Book Antiqua"/>
          <w:color w:val="000000"/>
        </w:rPr>
        <w:t xml:space="preserve">nage. The above adverse reacations could be alleviated or disappeared after a reduction in the instillation rate or drug withdrawal. Patients with dyslipidemia or dysglycemia can choose corresponding lipid-lowering or glucose-lowering drugs, combined with </w:t>
      </w:r>
      <w:r w:rsidRPr="00996395">
        <w:rPr>
          <w:rFonts w:ascii="Book Antiqua" w:eastAsia="Book Antiqua" w:hAnsi="Book Antiqua" w:cs="Book Antiqua"/>
          <w:color w:val="000000"/>
        </w:rPr>
        <w:t>diet and appropriate exercise therapy</w:t>
      </w:r>
      <w:r w:rsidRPr="00996395">
        <w:rPr>
          <w:rFonts w:ascii="Book Antiqua" w:eastAsia="Book Antiqua" w:hAnsi="Book Antiqua" w:cs="Book Antiqua"/>
          <w:color w:val="000000"/>
          <w:vertAlign w:val="superscript"/>
        </w:rPr>
        <w:t>[53,54]</w:t>
      </w:r>
      <w:r w:rsidRPr="00996395">
        <w:rPr>
          <w:rFonts w:ascii="Book Antiqua" w:eastAsia="Book Antiqua" w:hAnsi="Book Antiqua" w:cs="Book Antiqua"/>
          <w:color w:val="000000"/>
        </w:rPr>
        <w:t>.</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For patients undergoing transplant for HCC, how to establish an appropriate balance between risks and benefits still needs further research. RAPA-related derivatives have a considerable prospect in improving th</w:t>
      </w:r>
      <w:r w:rsidRPr="00996395">
        <w:rPr>
          <w:rFonts w:ascii="Book Antiqua" w:eastAsia="Book Antiqua" w:hAnsi="Book Antiqua" w:cs="Book Antiqua"/>
          <w:color w:val="000000"/>
        </w:rPr>
        <w:t>e poor solubility and stability of RAPA.</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The RAPA-derivative everolimus is also used as one of the main treatment options for HCC after LT</w:t>
      </w:r>
      <w:r w:rsidRPr="00996395">
        <w:rPr>
          <w:rFonts w:ascii="Book Antiqua" w:eastAsia="Book Antiqua" w:hAnsi="Book Antiqua" w:cs="Book Antiqua"/>
          <w:color w:val="000000"/>
          <w:vertAlign w:val="superscript"/>
        </w:rPr>
        <w:t>[11]</w:t>
      </w:r>
      <w:r w:rsidRPr="00996395">
        <w:rPr>
          <w:rFonts w:ascii="Book Antiqua" w:eastAsia="Book Antiqua" w:hAnsi="Book Antiqua" w:cs="Book Antiqua"/>
          <w:color w:val="000000"/>
        </w:rPr>
        <w:t xml:space="preserve">. The immune activity and anti-tumor effect of everolimus </w:t>
      </w:r>
      <w:r w:rsidRPr="00996395">
        <w:rPr>
          <w:rFonts w:ascii="Book Antiqua" w:eastAsia="Book Antiqua" w:hAnsi="Book Antiqua" w:cs="Book Antiqua"/>
          <w:i/>
          <w:iCs/>
          <w:color w:val="000000"/>
        </w:rPr>
        <w:t>in vivo</w:t>
      </w:r>
      <w:r w:rsidRPr="00996395">
        <w:rPr>
          <w:rFonts w:ascii="Book Antiqua" w:eastAsia="Book Antiqua" w:hAnsi="Book Antiqua" w:cs="Book Antiqua"/>
          <w:color w:val="000000"/>
        </w:rPr>
        <w:t xml:space="preserve"> are similar to those of RAPA. The aqueous solubi</w:t>
      </w:r>
      <w:r w:rsidRPr="00996395">
        <w:rPr>
          <w:rFonts w:ascii="Book Antiqua" w:eastAsia="Book Antiqua" w:hAnsi="Book Antiqua" w:cs="Book Antiqua"/>
          <w:color w:val="000000"/>
        </w:rPr>
        <w:t>lity of everolimus is superior to that of RAPA, and its blood concentration is more stable. Compared with RAPA, everolimus has higher oral bioavailability and metabolic stability</w:t>
      </w:r>
      <w:r w:rsidRPr="00996395">
        <w:rPr>
          <w:rFonts w:ascii="Book Antiqua" w:eastAsia="Book Antiqua" w:hAnsi="Book Antiqua" w:cs="Book Antiqua"/>
          <w:color w:val="000000"/>
          <w:vertAlign w:val="superscript"/>
        </w:rPr>
        <w:t>[55]</w:t>
      </w:r>
      <w:r w:rsidRPr="00996395">
        <w:rPr>
          <w:rFonts w:ascii="Book Antiqua" w:eastAsia="Book Antiqua" w:hAnsi="Book Antiqua" w:cs="Book Antiqua"/>
          <w:color w:val="000000"/>
        </w:rPr>
        <w:t>, and it also has a more significant protective effect on renal function</w:t>
      </w:r>
      <w:r w:rsidRPr="00996395">
        <w:rPr>
          <w:rFonts w:ascii="Book Antiqua" w:eastAsia="Book Antiqua" w:hAnsi="Book Antiqua" w:cs="Book Antiqua"/>
          <w:color w:val="000000"/>
          <w:vertAlign w:val="superscript"/>
        </w:rPr>
        <w:t>[5</w:t>
      </w:r>
      <w:r w:rsidRPr="00996395">
        <w:rPr>
          <w:rFonts w:ascii="Book Antiqua" w:eastAsia="Book Antiqua" w:hAnsi="Book Antiqua" w:cs="Book Antiqua"/>
          <w:color w:val="000000"/>
          <w:vertAlign w:val="superscript"/>
        </w:rPr>
        <w:t>6]</w:t>
      </w:r>
      <w:r w:rsidRPr="00996395">
        <w:rPr>
          <w:rFonts w:ascii="Book Antiqua" w:eastAsia="Book Antiqua" w:hAnsi="Book Antiqua" w:cs="Book Antiqua"/>
          <w:color w:val="000000"/>
        </w:rPr>
        <w:t>. However, everolimus is also associated with a high incidence of adverse effects. In particular, stomatitis is a common clinical symptom in everolimus users, with a incidence up to 42.6%</w:t>
      </w:r>
      <w:r w:rsidRPr="00996395">
        <w:rPr>
          <w:rFonts w:ascii="Book Antiqua" w:eastAsia="Book Antiqua" w:hAnsi="Book Antiqua" w:cs="Book Antiqua"/>
          <w:color w:val="000000"/>
          <w:vertAlign w:val="superscript"/>
        </w:rPr>
        <w:t>[57]</w:t>
      </w:r>
      <w:r w:rsidRPr="00996395">
        <w:rPr>
          <w:rFonts w:ascii="Book Antiqua" w:eastAsia="Book Antiqua" w:hAnsi="Book Antiqua" w:cs="Book Antiqua"/>
          <w:color w:val="000000"/>
        </w:rPr>
        <w:t>. Besides, dyslipidemia is also more common</w:t>
      </w:r>
      <w:r w:rsidRPr="00996395">
        <w:rPr>
          <w:rFonts w:ascii="Book Antiqua" w:eastAsia="Book Antiqua" w:hAnsi="Book Antiqua" w:cs="Book Antiqua"/>
          <w:color w:val="000000"/>
          <w:vertAlign w:val="superscript"/>
        </w:rPr>
        <w:t>[58]</w:t>
      </w:r>
      <w:r w:rsidRPr="00996395">
        <w:rPr>
          <w:rFonts w:ascii="Book Antiqua" w:eastAsia="Book Antiqua" w:hAnsi="Book Antiqua" w:cs="Book Antiqua"/>
          <w:color w:val="000000"/>
        </w:rPr>
        <w:t>. The developmen</w:t>
      </w:r>
      <w:r w:rsidRPr="00996395">
        <w:rPr>
          <w:rFonts w:ascii="Book Antiqua" w:eastAsia="Book Antiqua" w:hAnsi="Book Antiqua" w:cs="Book Antiqua"/>
          <w:color w:val="000000"/>
        </w:rPr>
        <w:t>t of the derivatives of RAPA may produce better results in clinical application, and more in-depth research on its mechanisms is still needed in the future.</w:t>
      </w:r>
    </w:p>
    <w:p w14:paraId="4185BBD2" w14:textId="77777777" w:rsidR="00B71E25" w:rsidRPr="00996395" w:rsidRDefault="00B71E25">
      <w:pPr>
        <w:spacing w:line="360" w:lineRule="auto"/>
        <w:jc w:val="both"/>
        <w:rPr>
          <w:rFonts w:ascii="Book Antiqua" w:hAnsi="Book Antiqua"/>
        </w:rPr>
      </w:pPr>
    </w:p>
    <w:p w14:paraId="42834F97"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aps/>
          <w:color w:val="000000"/>
          <w:u w:val="single"/>
        </w:rPr>
        <w:t xml:space="preserve">Trends of combined therapy of RAPA and anti-tumor drugs in Survival Benefits of transplant for HCC </w:t>
      </w:r>
    </w:p>
    <w:p w14:paraId="429127B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RAPA may be a promising immunosuppressive option in patients undergoing transplant for HCC, although there is no sufficient evidence for sustained benefit o</w:t>
      </w:r>
      <w:r w:rsidRPr="00996395">
        <w:rPr>
          <w:rFonts w:ascii="Book Antiqua" w:eastAsia="Book Antiqua" w:hAnsi="Book Antiqua" w:cs="Book Antiqua"/>
          <w:color w:val="000000"/>
        </w:rPr>
        <w:t>f this therapy. How to improve the efficacy of RAPA in the long-term prognosis should be the main research direction in the future. So far, multiple studies have shown that the use of RAPA alone may have a limited anti-tumor effect, and it is still not com</w:t>
      </w:r>
      <w:r w:rsidRPr="00996395">
        <w:rPr>
          <w:rFonts w:ascii="Book Antiqua" w:eastAsia="Book Antiqua" w:hAnsi="Book Antiqua" w:cs="Book Antiqua"/>
          <w:color w:val="000000"/>
        </w:rPr>
        <w:t xml:space="preserve">pletely clear whether the combination of anti-tumor drugs and RAPA can achieve better synergistic anti-tumor </w:t>
      </w:r>
      <w:r w:rsidRPr="00996395">
        <w:rPr>
          <w:rFonts w:ascii="Book Antiqua" w:eastAsia="Book Antiqua" w:hAnsi="Book Antiqua" w:cs="Book Antiqua"/>
          <w:color w:val="000000"/>
        </w:rPr>
        <w:lastRenderedPageBreak/>
        <w:t>effects, such as molecular targeted drugs, immune checkpoint inhibitors, and anticancer traditional Chinese medicine</w:t>
      </w:r>
      <w:r w:rsidRPr="00996395">
        <w:rPr>
          <w:rFonts w:ascii="Book Antiqua" w:hAnsi="Book Antiqua" w:cs="Book Antiqua" w:hint="eastAsia"/>
          <w:color w:val="000000"/>
          <w:lang w:eastAsia="zh-CN"/>
        </w:rPr>
        <w:t xml:space="preserve"> (TCM)</w:t>
      </w:r>
      <w:r w:rsidRPr="00996395">
        <w:rPr>
          <w:rFonts w:ascii="Book Antiqua" w:eastAsia="Book Antiqua" w:hAnsi="Book Antiqua" w:cs="Book Antiqua"/>
          <w:color w:val="000000"/>
        </w:rPr>
        <w:t>. Such combination therap</w:t>
      </w:r>
      <w:r w:rsidRPr="00996395">
        <w:rPr>
          <w:rFonts w:ascii="Book Antiqua" w:eastAsia="Book Antiqua" w:hAnsi="Book Antiqua" w:cs="Book Antiqua"/>
          <w:color w:val="000000"/>
        </w:rPr>
        <w:t>y has been reported and analyzed, and the prerequisite for combined therapy is that the anti-tumor mechanisms of the two drugs are different or have a synergistic effect, which can increase the anti-tumor effect in different degrees.</w:t>
      </w:r>
    </w:p>
    <w:p w14:paraId="55ACE1AE" w14:textId="77777777" w:rsidR="00B71E25" w:rsidRPr="00996395" w:rsidRDefault="00B71E25">
      <w:pPr>
        <w:spacing w:line="360" w:lineRule="auto"/>
        <w:jc w:val="both"/>
        <w:rPr>
          <w:rFonts w:ascii="Book Antiqua" w:hAnsi="Book Antiqua"/>
        </w:rPr>
      </w:pPr>
    </w:p>
    <w:p w14:paraId="645AC060"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Combination of RAPA a</w:t>
      </w:r>
      <w:r w:rsidRPr="00996395">
        <w:rPr>
          <w:rFonts w:ascii="Book Antiqua" w:eastAsia="Book Antiqua" w:hAnsi="Book Antiqua" w:cs="Book Antiqua"/>
          <w:b/>
          <w:bCs/>
          <w:i/>
          <w:iCs/>
          <w:color w:val="000000"/>
        </w:rPr>
        <w:t>nd molecular targeted drugs</w:t>
      </w:r>
    </w:p>
    <w:p w14:paraId="08931FDC"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Till now, molecular targeted drugs are one of the first-line choices for patients with advanced HCC, but there are still many problems in the application of these drugs, such as individual differences in drug sensitivity, drug r</w:t>
      </w:r>
      <w:r w:rsidRPr="00996395">
        <w:rPr>
          <w:rFonts w:ascii="Book Antiqua" w:eastAsia="Book Antiqua" w:hAnsi="Book Antiqua" w:cs="Book Antiqua"/>
          <w:color w:val="000000"/>
        </w:rPr>
        <w:t>esistance, and serious side effects caused by high doses of drugs. Therefore, how to improve the sensitivity of liver cancer cells to targeted drugs while reducing drug dose is an urgent problem to be solved in clinical practice. Sorafenib (SOR) has been t</w:t>
      </w:r>
      <w:r w:rsidRPr="00996395">
        <w:rPr>
          <w:rFonts w:ascii="Book Antiqua" w:eastAsia="Book Antiqua" w:hAnsi="Book Antiqua" w:cs="Book Antiqua"/>
          <w:color w:val="000000"/>
        </w:rPr>
        <w:t>he main targeting drug for patients with advanced HCC since it was approved in 2007, and it can not only directly inhibit tumor cell growth by inhibiting the RAF/MEK/ERK signal transduction pathway, but also indirectly exert its anti-tumor effect by inhibi</w:t>
      </w:r>
      <w:r w:rsidRPr="00996395">
        <w:rPr>
          <w:rFonts w:ascii="Book Antiqua" w:eastAsia="Book Antiqua" w:hAnsi="Book Antiqua" w:cs="Book Antiqua"/>
          <w:color w:val="000000"/>
        </w:rPr>
        <w:t>ting tumor angiogenesis. Previous studies have proposed that the anti-angiogenic effect of SOR in combination with RAPA is enhanced</w:t>
      </w:r>
      <w:r w:rsidRPr="00996395">
        <w:rPr>
          <w:rFonts w:ascii="Book Antiqua" w:eastAsia="Book Antiqua" w:hAnsi="Book Antiqua" w:cs="Book Antiqua"/>
          <w:color w:val="000000"/>
          <w:vertAlign w:val="superscript"/>
        </w:rPr>
        <w:t>[59]</w:t>
      </w:r>
      <w:r w:rsidRPr="00996395">
        <w:rPr>
          <w:rFonts w:ascii="Book Antiqua" w:eastAsia="Book Antiqua" w:hAnsi="Book Antiqua" w:cs="Book Antiqua"/>
          <w:color w:val="000000"/>
        </w:rPr>
        <w:t>. In the clinical retrospective study, Gomez-Martin</w:t>
      </w:r>
      <w:r w:rsidRPr="00996395">
        <w:rPr>
          <w:rFonts w:ascii="Book Antiqua" w:hAnsi="Book Antiqua" w:cs="Book Antiqua" w:hint="eastAsia"/>
          <w:color w:val="000000"/>
          <w:lang w:eastAsia="zh-CN"/>
        </w:rPr>
        <w:t xml:space="preserve"> </w:t>
      </w:r>
      <w:r w:rsidRPr="00996395">
        <w:rPr>
          <w:rFonts w:ascii="Book Antiqua" w:hAnsi="Book Antiqua" w:cs="Book Antiqua" w:hint="eastAsia"/>
          <w:i/>
          <w:color w:val="000000"/>
          <w:lang w:eastAsia="zh-CN"/>
        </w:rPr>
        <w:t>et al</w:t>
      </w:r>
      <w:r w:rsidRPr="00996395">
        <w:rPr>
          <w:rFonts w:ascii="Book Antiqua" w:eastAsia="Book Antiqua" w:hAnsi="Book Antiqua" w:cs="Book Antiqua"/>
          <w:color w:val="000000"/>
          <w:vertAlign w:val="superscript"/>
        </w:rPr>
        <w:t>[60]</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reported that the combination of SOR and RAPA could </w:t>
      </w:r>
      <w:r w:rsidRPr="00996395">
        <w:rPr>
          <w:rFonts w:ascii="Book Antiqua" w:eastAsia="Book Antiqua" w:hAnsi="Book Antiqua" w:cs="Book Antiqua"/>
          <w:color w:val="000000"/>
        </w:rPr>
        <w:t>achieve a better anti-tumor effect in patients with post-LT recurrence but without the chance of secondary operation, and suggested that high-risk HCC transplant patients should choose RAPA-based immunosuppressive regimen combined with SOR to prevent HCC r</w:t>
      </w:r>
      <w:r w:rsidRPr="00996395">
        <w:rPr>
          <w:rFonts w:ascii="Book Antiqua" w:eastAsia="Book Antiqua" w:hAnsi="Book Antiqua" w:cs="Book Antiqua"/>
          <w:color w:val="000000"/>
        </w:rPr>
        <w:t>ecurrence. For patients in the palliative treatment group (mainly including arterial chemoembolization, chemotherapy, or radiotherapy after post-LT recurrence), the survival rate of patients under the combined treatment of SOR and RAPA was significantly im</w:t>
      </w:r>
      <w:r w:rsidRPr="00996395">
        <w:rPr>
          <w:rFonts w:ascii="Book Antiqua" w:eastAsia="Book Antiqua" w:hAnsi="Book Antiqua" w:cs="Book Antiqua"/>
          <w:color w:val="000000"/>
        </w:rPr>
        <w:t>proved, but for patients in the radical treatment group (mainly including surgical resection or ablation after post-LT recurrence), the combined treatment did not show survival benefits</w:t>
      </w:r>
      <w:r w:rsidRPr="00996395">
        <w:rPr>
          <w:rFonts w:ascii="Book Antiqua" w:eastAsia="Book Antiqua" w:hAnsi="Book Antiqua" w:cs="Book Antiqua"/>
          <w:color w:val="000000"/>
          <w:vertAlign w:val="superscript"/>
        </w:rPr>
        <w:t>[61]</w:t>
      </w:r>
      <w:r w:rsidRPr="00996395">
        <w:rPr>
          <w:rFonts w:ascii="Book Antiqua" w:eastAsia="Book Antiqua" w:hAnsi="Book Antiqua" w:cs="Book Antiqua"/>
          <w:color w:val="000000"/>
        </w:rPr>
        <w:t>. It is also noteworthy that some patients in the above studies had</w:t>
      </w:r>
      <w:r w:rsidRPr="00996395">
        <w:rPr>
          <w:rFonts w:ascii="Book Antiqua" w:eastAsia="Book Antiqua" w:hAnsi="Book Antiqua" w:cs="Book Antiqua"/>
          <w:color w:val="000000"/>
        </w:rPr>
        <w:t xml:space="preserve"> varying degrees of toxic and side effects, such as diarrhea and proteinuria. The superposition of toxicity and side effects </w:t>
      </w:r>
      <w:r w:rsidRPr="00996395">
        <w:rPr>
          <w:rFonts w:ascii="Book Antiqua" w:eastAsia="Book Antiqua" w:hAnsi="Book Antiqua" w:cs="Book Antiqua"/>
          <w:color w:val="000000"/>
        </w:rPr>
        <w:lastRenderedPageBreak/>
        <w:t>may be the main obstacle to limiting the combined use of SOR and RAPA, and further studies are warranted to evaluate their advantag</w:t>
      </w:r>
      <w:r w:rsidRPr="00996395">
        <w:rPr>
          <w:rFonts w:ascii="Book Antiqua" w:eastAsia="Book Antiqua" w:hAnsi="Book Antiqua" w:cs="Book Antiqua"/>
          <w:color w:val="000000"/>
        </w:rPr>
        <w:t>es and disadvantages in the future.</w:t>
      </w:r>
    </w:p>
    <w:p w14:paraId="0F39ED80" w14:textId="77777777" w:rsidR="00B71E25" w:rsidRPr="00996395" w:rsidRDefault="00454580">
      <w:pPr>
        <w:spacing w:line="360" w:lineRule="auto"/>
        <w:ind w:firstLineChars="200" w:firstLine="480"/>
        <w:jc w:val="both"/>
        <w:rPr>
          <w:rFonts w:ascii="Book Antiqua" w:hAnsi="Book Antiqua"/>
          <w:lang w:eastAsia="zh-CN"/>
        </w:rPr>
      </w:pPr>
      <w:r w:rsidRPr="00996395">
        <w:rPr>
          <w:rFonts w:ascii="Book Antiqua" w:eastAsia="Book Antiqua" w:hAnsi="Book Antiqua" w:cs="Book Antiqua"/>
          <w:color w:val="000000"/>
        </w:rPr>
        <w:t>In 2017, the American Clinical Oncology Annual Meeting (ASCO) released the REFLECT data of a phase 3 clinical trial of lenvatinib</w:t>
      </w:r>
      <w:r w:rsidRPr="00996395">
        <w:rPr>
          <w:rFonts w:ascii="Book Antiqua" w:eastAsia="Book Antiqua" w:hAnsi="Book Antiqua" w:cs="Book Antiqua"/>
          <w:color w:val="000000"/>
          <w:vertAlign w:val="superscript"/>
        </w:rPr>
        <w:t>[62]</w:t>
      </w:r>
      <w:r w:rsidRPr="00996395">
        <w:rPr>
          <w:rFonts w:ascii="Book Antiqua" w:eastAsia="Book Antiqua" w:hAnsi="Book Antiqua" w:cs="Book Antiqua"/>
          <w:color w:val="000000"/>
        </w:rPr>
        <w:t xml:space="preserve">. Then, lenvatinib was recommended as the first-line targeted therapy for unresectable </w:t>
      </w:r>
      <w:r w:rsidRPr="00996395">
        <w:rPr>
          <w:rFonts w:ascii="Book Antiqua" w:eastAsia="Book Antiqua" w:hAnsi="Book Antiqua" w:cs="Book Antiqua"/>
          <w:color w:val="000000"/>
        </w:rPr>
        <w:t>HCC by the U</w:t>
      </w:r>
      <w:r w:rsidRPr="00996395">
        <w:rPr>
          <w:rFonts w:ascii="Book Antiqua" w:hAnsi="Book Antiqua" w:cs="Book Antiqua" w:hint="eastAsia"/>
          <w:color w:val="000000"/>
          <w:lang w:eastAsia="zh-CN"/>
        </w:rPr>
        <w:t>nited States</w:t>
      </w:r>
      <w:r w:rsidRPr="00996395">
        <w:rPr>
          <w:rFonts w:ascii="Book Antiqua" w:eastAsia="Book Antiqua" w:hAnsi="Book Antiqua" w:cs="Book Antiqua"/>
          <w:color w:val="000000"/>
        </w:rPr>
        <w:t xml:space="preserve"> Food and Drug Administration, Japan, and the Chinese Society of Clinical Oncology, breaking the dominant position of SOR in first-line therapy. Lenvatinib is a multi-target tyrosine kinase inhibitor that can inhibit VEGF receptor a</w:t>
      </w:r>
      <w:r w:rsidRPr="00996395">
        <w:rPr>
          <w:rFonts w:ascii="Book Antiqua" w:eastAsia="Book Antiqua" w:hAnsi="Book Antiqua" w:cs="Book Antiqua"/>
          <w:color w:val="000000"/>
        </w:rPr>
        <w:t>nd fibroblast growth factor receptor, which was known as the landmark development of targeting drugs in liver cancer</w:t>
      </w:r>
      <w:r w:rsidRPr="00996395">
        <w:rPr>
          <w:rFonts w:ascii="Book Antiqua" w:eastAsia="Book Antiqua" w:hAnsi="Book Antiqua" w:cs="Book Antiqua"/>
          <w:color w:val="000000"/>
          <w:vertAlign w:val="superscript"/>
        </w:rPr>
        <w:t>[63,64]</w:t>
      </w:r>
      <w:r w:rsidRPr="00996395">
        <w:rPr>
          <w:rFonts w:ascii="Book Antiqua" w:eastAsia="Book Antiqua" w:hAnsi="Book Antiqua" w:cs="Book Antiqua"/>
          <w:color w:val="000000"/>
        </w:rPr>
        <w:t>. The overall survival of patients with advanced HCC treated with lenvatinib was similar to that of patients treated with SOR, and th</w:t>
      </w:r>
      <w:r w:rsidRPr="00996395">
        <w:rPr>
          <w:rFonts w:ascii="Book Antiqua" w:eastAsia="Book Antiqua" w:hAnsi="Book Antiqua" w:cs="Book Antiqua"/>
          <w:color w:val="000000"/>
        </w:rPr>
        <w:t xml:space="preserve">e objective remission rate (40.6% </w:t>
      </w:r>
      <w:r w:rsidRPr="00996395">
        <w:rPr>
          <w:rFonts w:ascii="Book Antiqua" w:eastAsia="Book Antiqua" w:hAnsi="Book Antiqua" w:cs="Book Antiqua"/>
          <w:i/>
          <w:iCs/>
          <w:color w:val="000000"/>
        </w:rPr>
        <w:t>vs</w:t>
      </w:r>
      <w:r w:rsidRPr="00996395">
        <w:rPr>
          <w:rFonts w:ascii="Book Antiqua" w:hAnsi="Book Antiqua" w:cs="Book Antiqua" w:hint="eastAsia"/>
          <w:i/>
          <w:iCs/>
          <w:color w:val="000000"/>
          <w:lang w:eastAsia="zh-CN"/>
        </w:rPr>
        <w:t xml:space="preserve"> </w:t>
      </w:r>
      <w:r w:rsidRPr="00996395">
        <w:rPr>
          <w:rFonts w:ascii="Book Antiqua" w:eastAsia="Book Antiqua" w:hAnsi="Book Antiqua" w:cs="Book Antiqua"/>
          <w:color w:val="000000"/>
        </w:rPr>
        <w:t xml:space="preserve">12.4%) and progression-free survival time (7.3 mo </w:t>
      </w:r>
      <w:r w:rsidRPr="00996395">
        <w:rPr>
          <w:rFonts w:ascii="Book Antiqua" w:eastAsia="Book Antiqua" w:hAnsi="Book Antiqua" w:cs="Book Antiqua"/>
          <w:i/>
          <w:iCs/>
          <w:color w:val="000000"/>
        </w:rPr>
        <w:t>vs</w:t>
      </w:r>
      <w:r w:rsidRPr="00996395">
        <w:rPr>
          <w:rFonts w:ascii="Book Antiqua" w:hAnsi="Book Antiqua" w:cs="Book Antiqua" w:hint="eastAsia"/>
          <w:i/>
          <w:iCs/>
          <w:color w:val="000000"/>
          <w:lang w:eastAsia="zh-CN"/>
        </w:rPr>
        <w:t xml:space="preserve"> </w:t>
      </w:r>
      <w:r w:rsidRPr="00996395">
        <w:rPr>
          <w:rFonts w:ascii="Book Antiqua" w:eastAsia="Book Antiqua" w:hAnsi="Book Antiqua" w:cs="Book Antiqua"/>
          <w:color w:val="000000"/>
        </w:rPr>
        <w:t>3.6 mo) of patients in the lenvatinib group were significantly higher than those in the SOR group</w:t>
      </w:r>
      <w:r w:rsidRPr="00996395">
        <w:rPr>
          <w:rFonts w:ascii="Book Antiqua" w:eastAsia="Book Antiqua" w:hAnsi="Book Antiqua" w:cs="Book Antiqua"/>
          <w:color w:val="000000"/>
          <w:vertAlign w:val="superscript"/>
        </w:rPr>
        <w:t>[60]</w:t>
      </w:r>
      <w:r w:rsidRPr="00996395">
        <w:rPr>
          <w:rFonts w:ascii="Book Antiqua" w:eastAsia="Book Antiqua" w:hAnsi="Book Antiqua" w:cs="Book Antiqua"/>
          <w:color w:val="000000"/>
        </w:rPr>
        <w:t>. Especially for Asian HCC patients, the over survival of patient</w:t>
      </w:r>
      <w:r w:rsidRPr="00996395">
        <w:rPr>
          <w:rFonts w:ascii="Book Antiqua" w:eastAsia="Book Antiqua" w:hAnsi="Book Antiqua" w:cs="Book Antiqua"/>
          <w:color w:val="000000"/>
        </w:rPr>
        <w:t>s in the lenvatinib group was significantly longer than that in the SOR group, which suggests that Asian HCC patients be the dominant group of patients suitable for lenvatinib treatment</w:t>
      </w:r>
      <w:r w:rsidRPr="00996395">
        <w:rPr>
          <w:rFonts w:ascii="Book Antiqua" w:eastAsia="Book Antiqua" w:hAnsi="Book Antiqua" w:cs="Book Antiqua"/>
          <w:color w:val="000000"/>
          <w:vertAlign w:val="superscript"/>
        </w:rPr>
        <w:t>[62]</w:t>
      </w:r>
      <w:r w:rsidRPr="00996395">
        <w:rPr>
          <w:rFonts w:ascii="Book Antiqua" w:eastAsia="Book Antiqua" w:hAnsi="Book Antiqua" w:cs="Book Antiqua"/>
          <w:color w:val="000000"/>
        </w:rPr>
        <w:t>. Yang</w:t>
      </w:r>
      <w:r w:rsidRPr="00996395">
        <w:rPr>
          <w:rFonts w:ascii="Book Antiqua" w:hAnsi="Book Antiqua" w:cs="Book Antiqua" w:hint="eastAsia"/>
          <w:color w:val="000000"/>
          <w:lang w:eastAsia="zh-CN"/>
        </w:rPr>
        <w:t xml:space="preserve"> </w:t>
      </w:r>
      <w:r w:rsidRPr="00996395">
        <w:rPr>
          <w:rFonts w:ascii="Book Antiqua" w:hAnsi="Book Antiqua" w:cs="Book Antiqua" w:hint="eastAsia"/>
          <w:i/>
          <w:color w:val="000000"/>
          <w:lang w:eastAsia="zh-CN"/>
        </w:rPr>
        <w:t>et al</w:t>
      </w:r>
      <w:r w:rsidRPr="00996395">
        <w:rPr>
          <w:rFonts w:ascii="Book Antiqua" w:eastAsia="Book Antiqua" w:hAnsi="Book Antiqua" w:cs="Book Antiqua"/>
          <w:color w:val="000000"/>
          <w:vertAlign w:val="superscript"/>
        </w:rPr>
        <w:t>[65]</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found that the post-LT recurrence patients in the </w:t>
      </w:r>
      <w:r w:rsidRPr="00996395">
        <w:rPr>
          <w:rFonts w:ascii="Book Antiqua" w:eastAsia="Book Antiqua" w:hAnsi="Book Antiqua" w:cs="Book Antiqua"/>
          <w:color w:val="000000"/>
        </w:rPr>
        <w:t>SOR ineffective or tolerant group had significantly improved overall survival after switching to lenvatinib. Six of these patients received combined therapy of lenvatinib and RAPA after reoperation, and the overall survival was 80% at 2 years, which was si</w:t>
      </w:r>
      <w:r w:rsidRPr="00996395">
        <w:rPr>
          <w:rFonts w:ascii="Book Antiqua" w:eastAsia="Book Antiqua" w:hAnsi="Book Antiqua" w:cs="Book Antiqua"/>
          <w:color w:val="000000"/>
        </w:rPr>
        <w:t>gnificantly longer than that in the control group. Although the sample size of this group is small with a limited reference value, we suggest that the combined therapy of lenvatinib and RAPA may not only be a potentially beneficial choice, but also can ser</w:t>
      </w:r>
      <w:r w:rsidRPr="00996395">
        <w:rPr>
          <w:rFonts w:ascii="Book Antiqua" w:eastAsia="Book Antiqua" w:hAnsi="Book Antiqua" w:cs="Book Antiqua"/>
          <w:color w:val="000000"/>
        </w:rPr>
        <w:t>ve as a bridge approach before LT for some advanced patients, which needs further research in the future. Our recent data showed that the application of lenvatinib in patients beyond UCSF or Hangzhou criterion can enhance the rate of LT by inhibiting tumor</w:t>
      </w:r>
      <w:r w:rsidRPr="00996395">
        <w:rPr>
          <w:rFonts w:ascii="Book Antiqua" w:eastAsia="Book Antiqua" w:hAnsi="Book Antiqua" w:cs="Book Antiqua"/>
          <w:color w:val="000000"/>
        </w:rPr>
        <w:t xml:space="preserve"> progression or eliminating satellite lesions</w:t>
      </w:r>
      <w:r w:rsidRPr="00996395">
        <w:rPr>
          <w:rFonts w:ascii="Book Antiqua" w:hAnsi="Book Antiqua" w:cs="Book Antiqua" w:hint="eastAsia"/>
          <w:color w:val="000000"/>
          <w:lang w:eastAsia="zh-CN"/>
        </w:rPr>
        <w:t xml:space="preserve"> </w:t>
      </w:r>
      <w:r w:rsidRPr="00996395">
        <w:rPr>
          <w:rFonts w:ascii="Book Antiqua" w:eastAsia="宋体" w:hAnsi="Book Antiqua" w:cs="宋体" w:hint="eastAsia"/>
          <w:color w:val="000000"/>
          <w:lang w:eastAsia="zh-CN"/>
        </w:rPr>
        <w:t>(</w:t>
      </w:r>
      <w:r w:rsidRPr="00996395">
        <w:rPr>
          <w:rFonts w:ascii="Book Antiqua" w:eastAsia="Book Antiqua" w:hAnsi="Book Antiqua" w:cs="Book Antiqua"/>
          <w:color w:val="000000"/>
        </w:rPr>
        <w:t>unpublished data</w:t>
      </w:r>
      <w:r w:rsidRPr="00996395">
        <w:rPr>
          <w:rFonts w:ascii="Book Antiqua" w:eastAsia="宋体" w:hAnsi="Book Antiqua" w:cs="宋体" w:hint="eastAsia"/>
          <w:color w:val="000000"/>
          <w:lang w:eastAsia="zh-CN"/>
        </w:rPr>
        <w:t xml:space="preserve">) </w:t>
      </w:r>
      <w:r w:rsidRPr="00996395">
        <w:rPr>
          <w:rFonts w:ascii="Book Antiqua" w:hAnsi="Book Antiqua" w:cs="Book Antiqua" w:hint="eastAsia"/>
          <w:color w:val="000000"/>
          <w:lang w:eastAsia="zh-CN"/>
        </w:rPr>
        <w:t>(Table 1)</w:t>
      </w:r>
      <w:r w:rsidRPr="00996395">
        <w:rPr>
          <w:rFonts w:ascii="Book Antiqua" w:eastAsia="Book Antiqua" w:hAnsi="Book Antiqua" w:cs="Book Antiqua"/>
          <w:color w:val="000000"/>
        </w:rPr>
        <w:t>.</w:t>
      </w:r>
    </w:p>
    <w:p w14:paraId="3C591247" w14:textId="77777777" w:rsidR="00B71E25" w:rsidRPr="00996395" w:rsidRDefault="00B71E25">
      <w:pPr>
        <w:spacing w:line="360" w:lineRule="auto"/>
        <w:jc w:val="both"/>
        <w:rPr>
          <w:rFonts w:ascii="Book Antiqua" w:hAnsi="Book Antiqua"/>
        </w:rPr>
      </w:pPr>
    </w:p>
    <w:p w14:paraId="401F1246"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 xml:space="preserve">Combination of RAPA and </w:t>
      </w:r>
      <w:r w:rsidRPr="00996395">
        <w:rPr>
          <w:rFonts w:ascii="Book Antiqua" w:eastAsia="Book Antiqua" w:hAnsi="Book Antiqua" w:cs="Book Antiqua" w:hint="eastAsia"/>
          <w:b/>
          <w:bCs/>
          <w:i/>
          <w:iCs/>
          <w:color w:val="000000"/>
        </w:rPr>
        <w:t>p</w:t>
      </w:r>
      <w:r w:rsidRPr="00996395">
        <w:rPr>
          <w:rFonts w:ascii="Book Antiqua" w:eastAsia="Book Antiqua" w:hAnsi="Book Antiqua" w:cs="Book Antiqua"/>
          <w:b/>
          <w:bCs/>
          <w:i/>
          <w:iCs/>
          <w:color w:val="000000"/>
        </w:rPr>
        <w:t>rogrammed death protein-1 inhibitors</w:t>
      </w:r>
    </w:p>
    <w:p w14:paraId="030CD12A"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lastRenderedPageBreak/>
        <w:t>Programmed death protein-1</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(PD-1) is an important negative regulatory molecule of T cells, B cells, and other </w:t>
      </w:r>
      <w:r w:rsidRPr="00996395">
        <w:rPr>
          <w:rFonts w:ascii="Book Antiqua" w:eastAsia="Book Antiqua" w:hAnsi="Book Antiqua" w:cs="Book Antiqua"/>
          <w:color w:val="000000"/>
        </w:rPr>
        <w:t>immune cells, and the binding of PD-1 to programmed death ligand-1</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(PD-L1) on T cell surface can inhibit T cell activation and reduce tumor-killing effect</w:t>
      </w:r>
      <w:r w:rsidRPr="00996395">
        <w:rPr>
          <w:rFonts w:ascii="Book Antiqua" w:eastAsia="Book Antiqua" w:hAnsi="Book Antiqua" w:cs="Book Antiqua"/>
          <w:color w:val="000000"/>
          <w:vertAlign w:val="superscript"/>
        </w:rPr>
        <w:t>[66,67]</w:t>
      </w:r>
      <w:r w:rsidRPr="00996395">
        <w:rPr>
          <w:rFonts w:ascii="Book Antiqua" w:eastAsia="Book Antiqua" w:hAnsi="Book Antiqua" w:cs="Book Antiqua"/>
          <w:color w:val="000000"/>
        </w:rPr>
        <w:t>. PD-1 is also expressed on the surface of B cells and natural killer cells, and their function</w:t>
      </w:r>
      <w:r w:rsidRPr="00996395">
        <w:rPr>
          <w:rFonts w:ascii="Book Antiqua" w:eastAsia="Book Antiqua" w:hAnsi="Book Antiqua" w:cs="Book Antiqua"/>
          <w:color w:val="000000"/>
        </w:rPr>
        <w:t xml:space="preserve"> will be limited after binding to PD-L1</w:t>
      </w:r>
      <w:r w:rsidRPr="00996395">
        <w:rPr>
          <w:rFonts w:ascii="Book Antiqua" w:eastAsia="Book Antiqua" w:hAnsi="Book Antiqua" w:cs="Book Antiqua"/>
          <w:color w:val="000000"/>
          <w:vertAlign w:val="superscript"/>
        </w:rPr>
        <w:t>[68,69]</w:t>
      </w:r>
      <w:r w:rsidRPr="00996395">
        <w:rPr>
          <w:rFonts w:ascii="Book Antiqua" w:eastAsia="Book Antiqua" w:hAnsi="Book Antiqua" w:cs="Book Antiqua"/>
          <w:color w:val="000000"/>
        </w:rPr>
        <w:t>. Therefore, blocking the PD-1/PD-L1 pathway can enhance the anti-tumor effect of immune cells and promote tumor destruction. The immune checkpoint inhibitors of the PD-1/PD-L1 pathway are a research hotspot in</w:t>
      </w:r>
      <w:r w:rsidRPr="00996395">
        <w:rPr>
          <w:rFonts w:ascii="Book Antiqua" w:eastAsia="Book Antiqua" w:hAnsi="Book Antiqua" w:cs="Book Antiqua"/>
          <w:color w:val="000000"/>
        </w:rPr>
        <w:t xml:space="preserve"> HCC therapy in recent years, and the high expression of PD-1/PD-L1 on HCC cells promotes the growth of tumors and is closely related to tumor invasiveness and prognosis of patients</w:t>
      </w:r>
      <w:r w:rsidRPr="00996395">
        <w:rPr>
          <w:rFonts w:ascii="Book Antiqua" w:eastAsia="Book Antiqua" w:hAnsi="Book Antiqua" w:cs="Book Antiqua"/>
          <w:color w:val="000000"/>
          <w:vertAlign w:val="superscript"/>
        </w:rPr>
        <w:t>[70]</w:t>
      </w:r>
      <w:r w:rsidRPr="00996395">
        <w:rPr>
          <w:rFonts w:ascii="Book Antiqua" w:eastAsia="Book Antiqua" w:hAnsi="Book Antiqua" w:cs="Book Antiqua"/>
          <w:color w:val="000000"/>
        </w:rPr>
        <w:t>. It has been proved that immune checkpoint inhibitors can provide a lo</w:t>
      </w:r>
      <w:r w:rsidRPr="00996395">
        <w:rPr>
          <w:rFonts w:ascii="Book Antiqua" w:eastAsia="Book Antiqua" w:hAnsi="Book Antiqua" w:cs="Book Antiqua"/>
          <w:color w:val="000000"/>
        </w:rPr>
        <w:t>nger disease-free survival than other targeted therapies (such as SOR)</w:t>
      </w:r>
      <w:r w:rsidRPr="00996395">
        <w:rPr>
          <w:rFonts w:ascii="Book Antiqua" w:eastAsia="Book Antiqua" w:hAnsi="Book Antiqua" w:cs="Book Antiqua"/>
          <w:color w:val="000000"/>
          <w:vertAlign w:val="superscript"/>
        </w:rPr>
        <w:t>[71,72]</w:t>
      </w:r>
      <w:r w:rsidRPr="00996395">
        <w:rPr>
          <w:rFonts w:ascii="Book Antiqua" w:eastAsia="Book Antiqua" w:hAnsi="Book Antiqua" w:cs="Book Antiqua"/>
          <w:color w:val="000000"/>
        </w:rPr>
        <w:t>. However, considering the risk of rejection induced by using immune checkpoint inhibitors, its effectiveness and safety in HCC transplant patients need to be further verified. We</w:t>
      </w:r>
      <w:r w:rsidRPr="00996395">
        <w:rPr>
          <w:rFonts w:ascii="Book Antiqua" w:eastAsia="Book Antiqua" w:hAnsi="Book Antiqua" w:cs="Book Antiqua"/>
          <w:color w:val="000000"/>
        </w:rPr>
        <w:t xml:space="preserve"> have attempted to apply RAPA and anti PD-1 antibodies in patients with negative expression of PD</w:t>
      </w:r>
      <w:r w:rsidRPr="00996395">
        <w:rPr>
          <w:rFonts w:ascii="Book Antiqua" w:hAnsi="Book Antiqua" w:cs="Book Antiqua" w:hint="eastAsia"/>
          <w:color w:val="000000"/>
          <w:lang w:eastAsia="zh-CN"/>
        </w:rPr>
        <w:t>-</w:t>
      </w:r>
      <w:r w:rsidRPr="00996395">
        <w:rPr>
          <w:rFonts w:ascii="Book Antiqua" w:eastAsia="Book Antiqua" w:hAnsi="Book Antiqua" w:cs="Book Antiqua"/>
          <w:color w:val="000000"/>
        </w:rPr>
        <w:t>L1, and such patients obtained survival benefit with little rejection (unpublished data). This finding needs confirmation using long-term studies with a large</w:t>
      </w:r>
      <w:r w:rsidRPr="00996395">
        <w:rPr>
          <w:rFonts w:ascii="Book Antiqua" w:eastAsia="Book Antiqua" w:hAnsi="Book Antiqua" w:cs="Book Antiqua"/>
          <w:color w:val="000000"/>
        </w:rPr>
        <w:t xml:space="preserve"> sample size.</w:t>
      </w:r>
    </w:p>
    <w:p w14:paraId="1DC0E18C"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Although formal testing has not been conducted in HCC transplant patients, a small number of cases have reported that the use of immune checkpoint inhibitors does not cause rejection</w:t>
      </w:r>
      <w:r w:rsidRPr="00996395">
        <w:rPr>
          <w:rFonts w:ascii="Book Antiqua" w:eastAsia="Book Antiqua" w:hAnsi="Book Antiqua" w:cs="Book Antiqua"/>
          <w:color w:val="000000"/>
          <w:vertAlign w:val="superscript"/>
        </w:rPr>
        <w:t>[73]</w:t>
      </w:r>
      <w:r w:rsidRPr="00996395">
        <w:rPr>
          <w:rFonts w:ascii="Book Antiqua" w:eastAsia="Book Antiqua" w:hAnsi="Book Antiqua" w:cs="Book Antiqua"/>
          <w:color w:val="000000"/>
        </w:rPr>
        <w:t>. mTOR immunosuppressive agents combined with immune che</w:t>
      </w:r>
      <w:r w:rsidRPr="00996395">
        <w:rPr>
          <w:rFonts w:ascii="Book Antiqua" w:eastAsia="Book Antiqua" w:hAnsi="Book Antiqua" w:cs="Book Antiqua"/>
          <w:color w:val="000000"/>
        </w:rPr>
        <w:t>ckpoint inhibitors may be a potentially useful therapeutic strategy for patients with HCC after LT. The combination of the two drugs can improve the anti-tumor effects, block mTOR-related tumor growth pathways, and reduce the expression of PD-1 in differen</w:t>
      </w:r>
      <w:r w:rsidRPr="00996395">
        <w:rPr>
          <w:rFonts w:ascii="Book Antiqua" w:eastAsia="Book Antiqua" w:hAnsi="Book Antiqua" w:cs="Book Antiqua"/>
          <w:color w:val="000000"/>
        </w:rPr>
        <w:t>t immune cells</w:t>
      </w:r>
      <w:r w:rsidRPr="00996395">
        <w:rPr>
          <w:rFonts w:ascii="Book Antiqua" w:eastAsia="Book Antiqua" w:hAnsi="Book Antiqua" w:cs="Book Antiqua"/>
          <w:color w:val="000000"/>
          <w:vertAlign w:val="superscript"/>
        </w:rPr>
        <w:t>[70]</w:t>
      </w:r>
      <w:r w:rsidRPr="00996395">
        <w:rPr>
          <w:rFonts w:ascii="Book Antiqua" w:eastAsia="Book Antiqua" w:hAnsi="Book Antiqua" w:cs="Book Antiqua"/>
          <w:color w:val="000000"/>
        </w:rPr>
        <w:t>. The synergistic anti-tumor mechanism of mTOR inhibitors and PD-1 blockers may lie in the complete inhibition of RPS6 and eIF4E, the downstream targets of mTORC1</w:t>
      </w:r>
      <w:r w:rsidRPr="00996395">
        <w:rPr>
          <w:rFonts w:ascii="Book Antiqua" w:eastAsia="Book Antiqua" w:hAnsi="Book Antiqua" w:cs="Book Antiqua"/>
          <w:color w:val="000000"/>
          <w:vertAlign w:val="superscript"/>
        </w:rPr>
        <w:t>[70]</w:t>
      </w:r>
      <w:r w:rsidRPr="00996395">
        <w:rPr>
          <w:rFonts w:ascii="Book Antiqua" w:eastAsia="Book Antiqua" w:hAnsi="Book Antiqua" w:cs="Book Antiqua"/>
          <w:color w:val="000000"/>
        </w:rPr>
        <w:t>. RPS6 and eIF4E play different roles in the development and progression</w:t>
      </w:r>
      <w:r w:rsidRPr="00996395">
        <w:rPr>
          <w:rFonts w:ascii="Book Antiqua" w:eastAsia="Book Antiqua" w:hAnsi="Book Antiqua" w:cs="Book Antiqua"/>
          <w:color w:val="000000"/>
        </w:rPr>
        <w:t xml:space="preserve"> of HCC with AKT/RAS activation, and the simultaneous inhibition of both can inhibit the growth of such HCC. RAPA only selectively inhibits RPS6, while PD-1 can physically bind with RPS6 and eIF4E and promote their phosphorylation. Therefore, RAPA </w:t>
      </w:r>
      <w:r w:rsidRPr="00996395">
        <w:rPr>
          <w:rFonts w:ascii="Book Antiqua" w:eastAsia="Book Antiqua" w:hAnsi="Book Antiqua" w:cs="Book Antiqua"/>
          <w:color w:val="000000"/>
        </w:rPr>
        <w:lastRenderedPageBreak/>
        <w:t>combined</w:t>
      </w:r>
      <w:r w:rsidRPr="00996395">
        <w:rPr>
          <w:rFonts w:ascii="Book Antiqua" w:eastAsia="Book Antiqua" w:hAnsi="Book Antiqua" w:cs="Book Antiqua"/>
          <w:color w:val="000000"/>
        </w:rPr>
        <w:t xml:space="preserve"> with PD-1 inhibitor has a synergistic anti-tumor effect</w:t>
      </w:r>
      <w:r w:rsidRPr="00996395">
        <w:rPr>
          <w:rFonts w:ascii="Book Antiqua" w:eastAsia="Book Antiqua" w:hAnsi="Book Antiqua" w:cs="Book Antiqua"/>
          <w:color w:val="000000"/>
          <w:vertAlign w:val="superscript"/>
        </w:rPr>
        <w:t>[21]</w:t>
      </w:r>
      <w:r w:rsidRPr="00996395">
        <w:rPr>
          <w:rFonts w:ascii="Book Antiqua" w:eastAsia="Book Antiqua" w:hAnsi="Book Antiqua" w:cs="Book Antiqua"/>
          <w:color w:val="000000"/>
        </w:rPr>
        <w:t xml:space="preserve">. So far, there have been few reports about the clinical application of RAPA combined with a PD-1 inhibitor in HCC transplant patients, and the effectiveness and safety of the combination therapy </w:t>
      </w:r>
      <w:r w:rsidRPr="00996395">
        <w:rPr>
          <w:rFonts w:ascii="Book Antiqua" w:eastAsia="Book Antiqua" w:hAnsi="Book Antiqua" w:cs="Book Antiqua"/>
          <w:color w:val="000000"/>
        </w:rPr>
        <w:t xml:space="preserve">need more data support. How to balance the changes of the anti-tumor and anti-rejection immune microenvironment needs more in-depth exploration. </w:t>
      </w:r>
    </w:p>
    <w:p w14:paraId="0B996E90" w14:textId="77777777" w:rsidR="00B71E25" w:rsidRPr="00996395" w:rsidRDefault="00B71E25">
      <w:pPr>
        <w:spacing w:line="360" w:lineRule="auto"/>
        <w:jc w:val="both"/>
        <w:rPr>
          <w:rFonts w:ascii="Book Antiqua" w:hAnsi="Book Antiqua"/>
        </w:rPr>
      </w:pPr>
    </w:p>
    <w:p w14:paraId="1833455C" w14:textId="77777777" w:rsidR="00B71E25" w:rsidRPr="00996395" w:rsidRDefault="00454580">
      <w:pPr>
        <w:spacing w:line="360" w:lineRule="auto"/>
        <w:jc w:val="both"/>
        <w:rPr>
          <w:rFonts w:ascii="Book Antiqua" w:hAnsi="Book Antiqua"/>
          <w:b/>
          <w:i/>
        </w:rPr>
      </w:pPr>
      <w:r w:rsidRPr="00996395">
        <w:rPr>
          <w:rFonts w:ascii="Book Antiqua" w:eastAsia="Book Antiqua" w:hAnsi="Book Antiqua" w:cs="Book Antiqua"/>
          <w:b/>
          <w:bCs/>
          <w:i/>
          <w:iCs/>
          <w:color w:val="000000"/>
        </w:rPr>
        <w:t xml:space="preserve">Combination of RAPA and anti-tumor </w:t>
      </w:r>
      <w:r w:rsidRPr="00996395">
        <w:rPr>
          <w:rFonts w:ascii="Book Antiqua" w:eastAsia="Book Antiqua" w:hAnsi="Book Antiqua" w:cs="Book Antiqua"/>
          <w:b/>
          <w:i/>
          <w:color w:val="000000"/>
        </w:rPr>
        <w:t>TCM</w:t>
      </w:r>
    </w:p>
    <w:p w14:paraId="01F892FF"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TCM has been used to treat inflammation and cancer in China for more t</w:t>
      </w:r>
      <w:r w:rsidRPr="00996395">
        <w:rPr>
          <w:rFonts w:ascii="Book Antiqua" w:eastAsia="Book Antiqua" w:hAnsi="Book Antiqua" w:cs="Book Antiqua"/>
          <w:color w:val="000000"/>
        </w:rPr>
        <w:t>han 1600 years</w:t>
      </w:r>
      <w:r w:rsidRPr="00996395">
        <w:rPr>
          <w:rFonts w:ascii="Book Antiqua" w:eastAsia="Book Antiqua" w:hAnsi="Book Antiqua" w:cs="Book Antiqua"/>
          <w:color w:val="000000"/>
          <w:vertAlign w:val="superscript"/>
        </w:rPr>
        <w:t>[74]</w:t>
      </w:r>
      <w:r w:rsidRPr="00996395">
        <w:rPr>
          <w:rFonts w:ascii="Book Antiqua" w:eastAsia="Book Antiqua" w:hAnsi="Book Antiqua" w:cs="Book Antiqua"/>
          <w:color w:val="000000"/>
        </w:rPr>
        <w:t>. TCM has a long-lasting anti-tumor effect and low recurrence rate. Recently, it has been demonstrated that anti-tumor TCM is a promising way in the treatment of HCC. Huaier granule (PS-T) is a representative anti-tumor TCM, which has bee</w:t>
      </w:r>
      <w:r w:rsidRPr="00996395">
        <w:rPr>
          <w:rFonts w:ascii="Book Antiqua" w:eastAsia="Book Antiqua" w:hAnsi="Book Antiqua" w:cs="Book Antiqua"/>
          <w:color w:val="000000"/>
        </w:rPr>
        <w:t>n recommended as an adjuvant drug of radiotherapy and chemotherapy by the Chinese Clinical Oncology Association. Clinically, it has a good anti-tumor effect on liver cancer, lung cancer, gastric cancer, and breast cancer</w:t>
      </w:r>
      <w:r w:rsidRPr="00996395">
        <w:rPr>
          <w:rFonts w:ascii="Book Antiqua" w:eastAsia="Book Antiqua" w:hAnsi="Book Antiqua" w:cs="Book Antiqua"/>
          <w:color w:val="000000"/>
          <w:vertAlign w:val="superscript"/>
        </w:rPr>
        <w:t>[75,76]</w:t>
      </w:r>
      <w:r w:rsidRPr="00996395">
        <w:rPr>
          <w:rFonts w:ascii="Book Antiqua" w:eastAsia="Book Antiqua" w:hAnsi="Book Antiqua" w:cs="Book Antiqua"/>
          <w:color w:val="000000"/>
        </w:rPr>
        <w:t>. PS-T is a multi-target drug</w:t>
      </w:r>
      <w:r w:rsidRPr="00996395">
        <w:rPr>
          <w:rFonts w:ascii="Book Antiqua" w:eastAsia="Book Antiqua" w:hAnsi="Book Antiqua" w:cs="Book Antiqua"/>
          <w:color w:val="000000"/>
        </w:rPr>
        <w:t xml:space="preserve"> that contains the active ingredient of proteoglycan, which can improve immune function and kill tumor cells</w:t>
      </w:r>
      <w:r w:rsidRPr="00996395">
        <w:rPr>
          <w:rFonts w:ascii="Book Antiqua" w:eastAsia="Book Antiqua" w:hAnsi="Book Antiqua" w:cs="Book Antiqua"/>
          <w:color w:val="000000"/>
          <w:vertAlign w:val="superscript"/>
        </w:rPr>
        <w:t>[77]</w:t>
      </w:r>
      <w:r w:rsidRPr="00996395">
        <w:rPr>
          <w:rFonts w:ascii="Book Antiqua" w:eastAsia="Book Antiqua" w:hAnsi="Book Antiqua" w:cs="Book Antiqua"/>
          <w:color w:val="000000"/>
        </w:rPr>
        <w:t>. PS-T can inhibit angiogenesis in HCC tissue by down-regulating VEGF levels</w:t>
      </w:r>
      <w:r w:rsidRPr="00996395">
        <w:rPr>
          <w:rFonts w:ascii="Book Antiqua" w:eastAsia="Book Antiqua" w:hAnsi="Book Antiqua" w:cs="Book Antiqua"/>
          <w:color w:val="000000"/>
          <w:vertAlign w:val="superscript"/>
        </w:rPr>
        <w:t>[78]</w:t>
      </w:r>
      <w:r w:rsidRPr="00996395">
        <w:rPr>
          <w:rFonts w:ascii="Book Antiqua" w:eastAsia="Book Antiqua" w:hAnsi="Book Antiqua" w:cs="Book Antiqua"/>
          <w:color w:val="000000"/>
        </w:rPr>
        <w:t>. It can also inhibit the tumorigenicity of cells through the mT</w:t>
      </w:r>
      <w:r w:rsidRPr="00996395">
        <w:rPr>
          <w:rFonts w:ascii="Book Antiqua" w:eastAsia="Book Antiqua" w:hAnsi="Book Antiqua" w:cs="Book Antiqua"/>
          <w:color w:val="000000"/>
        </w:rPr>
        <w:t>OR signaling pathway and enhance the sensitivity of cells to RAPA</w:t>
      </w:r>
      <w:r w:rsidRPr="00996395">
        <w:rPr>
          <w:rFonts w:ascii="Book Antiqua" w:eastAsia="Book Antiqua" w:hAnsi="Book Antiqua" w:cs="Book Antiqua"/>
          <w:color w:val="000000"/>
          <w:vertAlign w:val="superscript"/>
        </w:rPr>
        <w:t>[76]</w:t>
      </w:r>
      <w:r w:rsidRPr="00996395">
        <w:rPr>
          <w:rFonts w:ascii="Book Antiqua" w:eastAsia="Book Antiqua" w:hAnsi="Book Antiqua" w:cs="Book Antiqua"/>
          <w:color w:val="000000"/>
        </w:rPr>
        <w:t>. Based on the above theoretical basis, the study of RAPA combined with PS-T in the treatment of LT for HCC has been carried out in many centers in China</w:t>
      </w:r>
      <w:r w:rsidRPr="00996395">
        <w:rPr>
          <w:rFonts w:ascii="Book Antiqua" w:eastAsia="Book Antiqua" w:hAnsi="Book Antiqua" w:cs="Book Antiqua"/>
          <w:color w:val="000000"/>
          <w:vertAlign w:val="superscript"/>
        </w:rPr>
        <w:t>[50,79]</w:t>
      </w:r>
      <w:r w:rsidRPr="00996395">
        <w:rPr>
          <w:rFonts w:ascii="Book Antiqua" w:eastAsia="Book Antiqua" w:hAnsi="Book Antiqua" w:cs="Book Antiqua"/>
          <w:color w:val="000000"/>
        </w:rPr>
        <w:t>. We believe that RAPA comb</w:t>
      </w:r>
      <w:r w:rsidRPr="00996395">
        <w:rPr>
          <w:rFonts w:ascii="Book Antiqua" w:eastAsia="Book Antiqua" w:hAnsi="Book Antiqua" w:cs="Book Antiqua"/>
          <w:color w:val="000000"/>
        </w:rPr>
        <w:t>ined with PS-T adjuvant therapy after LT for HCC is expected to improve the quality of life and prolong the survival time of patients, and its specific mechanism needs to be further studied.</w:t>
      </w:r>
    </w:p>
    <w:p w14:paraId="382BF96F"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 xml:space="preserve">In our previous clinical study, we found that the combination of </w:t>
      </w:r>
      <w:r w:rsidRPr="00996395">
        <w:rPr>
          <w:rFonts w:ascii="Book Antiqua" w:eastAsia="Book Antiqua" w:hAnsi="Book Antiqua" w:cs="Book Antiqua"/>
          <w:color w:val="000000"/>
        </w:rPr>
        <w:t>RAPA and PS-T significantly prolonged the postoperative survival time of HCC transplant patients beyond the UCSF standard, and proved the effectiveness and safety of this combination therapy</w:t>
      </w:r>
      <w:r w:rsidRPr="00996395">
        <w:rPr>
          <w:rFonts w:ascii="Book Antiqua" w:eastAsia="Book Antiqua" w:hAnsi="Book Antiqua" w:cs="Book Antiqua"/>
          <w:color w:val="000000"/>
          <w:vertAlign w:val="superscript"/>
        </w:rPr>
        <w:t>[13,50]</w:t>
      </w:r>
      <w:r w:rsidRPr="00996395">
        <w:rPr>
          <w:rFonts w:ascii="Book Antiqua" w:eastAsia="Book Antiqua" w:hAnsi="Book Antiqua" w:cs="Book Antiqua"/>
          <w:color w:val="000000"/>
        </w:rPr>
        <w:t>. Based on clinical research, we further found that RAPA-ba</w:t>
      </w:r>
      <w:r w:rsidRPr="00996395">
        <w:rPr>
          <w:rFonts w:ascii="Book Antiqua" w:eastAsia="Book Antiqua" w:hAnsi="Book Antiqua" w:cs="Book Antiqua"/>
          <w:color w:val="000000"/>
        </w:rPr>
        <w:t>sed therapy has an anti-tumor effect by reducing FoxP3</w:t>
      </w:r>
      <w:r w:rsidRPr="00996395">
        <w:rPr>
          <w:rFonts w:ascii="Book Antiqua" w:eastAsia="Book Antiqua" w:hAnsi="Book Antiqua" w:cs="Book Antiqua"/>
          <w:color w:val="000000"/>
          <w:vertAlign w:val="superscript"/>
        </w:rPr>
        <w:t>+</w:t>
      </w:r>
      <w:r w:rsidRPr="00996395">
        <w:rPr>
          <w:rFonts w:ascii="Book Antiqua" w:eastAsia="Book Antiqua" w:hAnsi="Book Antiqua" w:cs="Book Antiqua"/>
          <w:color w:val="000000"/>
        </w:rPr>
        <w:t>Tregs and its inhibitory cytokines, and the application of PS-T enhances the anti-tumor effect of RAPA. This synergistic effect is mediated by the mTOR signal pathway</w:t>
      </w:r>
      <w:r w:rsidRPr="00996395">
        <w:rPr>
          <w:rFonts w:ascii="Book Antiqua" w:eastAsia="Book Antiqua" w:hAnsi="Book Antiqua" w:cs="Book Antiqua"/>
          <w:color w:val="000000"/>
          <w:vertAlign w:val="superscript"/>
        </w:rPr>
        <w:t>[46]</w:t>
      </w:r>
      <w:r w:rsidRPr="00996395">
        <w:rPr>
          <w:rFonts w:ascii="Book Antiqua" w:eastAsia="Book Antiqua" w:hAnsi="Book Antiqua" w:cs="Book Antiqua"/>
          <w:color w:val="000000"/>
        </w:rPr>
        <w:t>. To further verify the long-te</w:t>
      </w:r>
      <w:r w:rsidRPr="00996395">
        <w:rPr>
          <w:rFonts w:ascii="Book Antiqua" w:eastAsia="Book Antiqua" w:hAnsi="Book Antiqua" w:cs="Book Antiqua"/>
          <w:color w:val="000000"/>
        </w:rPr>
        <w:t xml:space="preserve">rm efficacy and </w:t>
      </w:r>
      <w:r w:rsidRPr="00996395">
        <w:rPr>
          <w:rFonts w:ascii="Book Antiqua" w:eastAsia="Book Antiqua" w:hAnsi="Book Antiqua" w:cs="Book Antiqua"/>
          <w:color w:val="000000"/>
        </w:rPr>
        <w:lastRenderedPageBreak/>
        <w:t xml:space="preserve">specific mechanism of the combination of RAPA and PS-T, it is necessary to perform multicenter, large sample randomized controlled trials. </w:t>
      </w:r>
    </w:p>
    <w:p w14:paraId="0A0CE508" w14:textId="77777777" w:rsidR="00B71E25" w:rsidRPr="00996395" w:rsidRDefault="00B71E25">
      <w:pPr>
        <w:spacing w:line="360" w:lineRule="auto"/>
        <w:jc w:val="both"/>
        <w:rPr>
          <w:rFonts w:ascii="Book Antiqua" w:hAnsi="Book Antiqua"/>
        </w:rPr>
      </w:pPr>
    </w:p>
    <w:p w14:paraId="2BBB15E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i/>
          <w:iCs/>
          <w:color w:val="000000"/>
        </w:rPr>
        <w:t>Advice on RAPA application</w:t>
      </w:r>
    </w:p>
    <w:p w14:paraId="43435EDC"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The</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unified recommended scheme for the prevention and treatment of </w:t>
      </w:r>
      <w:r w:rsidRPr="00996395">
        <w:rPr>
          <w:rFonts w:ascii="Book Antiqua" w:eastAsia="Book Antiqua" w:hAnsi="Book Antiqua" w:cs="Book Antiqua"/>
          <w:color w:val="000000"/>
        </w:rPr>
        <w:t>HCC recurrence after LT has</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not been previously reported in the global transplantation field. Given the demonstration of the global multicenter results of RAPA and the first-line recommended use of lenvatinib as well as the comprehensive treatment strategy</w:t>
      </w:r>
      <w:r w:rsidRPr="00996395">
        <w:rPr>
          <w:rFonts w:ascii="Book Antiqua" w:eastAsia="Book Antiqua" w:hAnsi="Book Antiqua" w:cs="Book Antiqua"/>
          <w:color w:val="000000"/>
        </w:rPr>
        <w:t xml:space="preserve"> of early RAPA transformation combined with lenvatinib, minimizing hormone exposure and CIN dose should be adopted for HCC patients undergoing LT. RAPA can be efficient at establishing clinical immune tolerance and supporting long-time survival of the graf</w:t>
      </w:r>
      <w:r w:rsidRPr="00996395">
        <w:rPr>
          <w:rFonts w:ascii="Book Antiqua" w:eastAsia="Book Antiqua" w:hAnsi="Book Antiqua" w:cs="Book Antiqua"/>
          <w:color w:val="000000"/>
        </w:rPr>
        <w:t xml:space="preserve">t. Therefore, we believe that it is necessary to construct systematic and individualized prevention and treatment strategy based on RAPA, which is helpful to protect the function of grafts while preventing the recurrence of HCC. Meanwhile, the development </w:t>
      </w:r>
      <w:r w:rsidRPr="00996395">
        <w:rPr>
          <w:rFonts w:ascii="Book Antiqua" w:eastAsia="Book Antiqua" w:hAnsi="Book Antiqua" w:cs="Book Antiqua"/>
          <w:color w:val="000000"/>
        </w:rPr>
        <w:t>of a comprehensive program to combat the recurrence of HCC after LT should integrate the progress of molecular targeting drugs and immunotherapy. First, for</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HCC patients who satisfy the Milan Criteria, we recommend the "dual regimen" of RAPA combined with </w:t>
      </w:r>
      <w:r w:rsidRPr="00996395">
        <w:rPr>
          <w:rFonts w:ascii="Book Antiqua" w:eastAsia="Book Antiqua" w:hAnsi="Book Antiqua" w:cs="Book Antiqua"/>
          <w:color w:val="000000"/>
        </w:rPr>
        <w:t>lenvatinib, RAPA conversion therapy within 1 mo, no hormone during operation, and rapid decrease of the low-dose hormone after the operation.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Second, for patients beyond Milan criteria and with the overexpression of the mTOR pathway and active HCC (AFP pos</w:t>
      </w:r>
      <w:r w:rsidRPr="00996395">
        <w:rPr>
          <w:rFonts w:ascii="Book Antiqua" w:eastAsia="Book Antiqua" w:hAnsi="Book Antiqua" w:cs="Book Antiqua"/>
          <w:color w:val="000000"/>
        </w:rPr>
        <w:t>itive), we recommend the "triple regimen", that is, combination with thymalfasin based on "dual regimen".</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In the meantime, the regimen with no hormone during operation and rapid decrease of low dose hormone after the operation can be used.</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Third, for advan</w:t>
      </w:r>
      <w:r w:rsidRPr="00996395">
        <w:rPr>
          <w:rFonts w:ascii="Book Antiqua" w:eastAsia="Book Antiqua" w:hAnsi="Book Antiqua" w:cs="Book Antiqua"/>
          <w:color w:val="000000"/>
        </w:rPr>
        <w:t>ced HCC exceeding the UCSF standard, preoperative neoadjuvant therapy with lenvatinib can be considered to eliminate satellite lesions in the liver and residual cancer cells in the blood. The "dual regimen" combined with bevacizumab can be considered a sys</w:t>
      </w:r>
      <w:r w:rsidRPr="00996395">
        <w:rPr>
          <w:rFonts w:ascii="Book Antiqua" w:eastAsia="Book Antiqua" w:hAnsi="Book Antiqua" w:cs="Book Antiqua"/>
          <w:color w:val="000000"/>
        </w:rPr>
        <w:t xml:space="preserve">tematic and comprehensive prevention and treatment strategy. Additionally, whether the PD-1/PD-L1 inhibitors can be used in preoperative neoadjuvant and postoperative </w:t>
      </w:r>
      <w:r w:rsidRPr="00996395">
        <w:rPr>
          <w:rFonts w:ascii="Book Antiqua" w:eastAsia="Book Antiqua" w:hAnsi="Book Antiqua" w:cs="Book Antiqua"/>
          <w:color w:val="000000"/>
        </w:rPr>
        <w:lastRenderedPageBreak/>
        <w:t>combined treatment should be based on the expression of PD-1 in cancer tissues or PD-L1 i</w:t>
      </w:r>
      <w:r w:rsidRPr="00996395">
        <w:rPr>
          <w:rFonts w:ascii="Book Antiqua" w:eastAsia="Book Antiqua" w:hAnsi="Book Antiqua" w:cs="Book Antiqua"/>
          <w:color w:val="000000"/>
        </w:rPr>
        <w:t>n immune cells.</w:t>
      </w:r>
    </w:p>
    <w:p w14:paraId="0A9AFD02" w14:textId="77777777" w:rsidR="00B71E25" w:rsidRPr="00996395" w:rsidRDefault="00B71E25">
      <w:pPr>
        <w:spacing w:line="360" w:lineRule="auto"/>
        <w:jc w:val="both"/>
        <w:rPr>
          <w:rFonts w:ascii="Book Antiqua" w:hAnsi="Book Antiqua"/>
        </w:rPr>
      </w:pPr>
    </w:p>
    <w:p w14:paraId="76E8FC75"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aps/>
          <w:color w:val="000000"/>
          <w:u w:val="single"/>
        </w:rPr>
        <w:t>CONCLUSION</w:t>
      </w:r>
    </w:p>
    <w:p w14:paraId="632A005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 xml:space="preserve">With the increasing incidence of HCC, the selection criteria for LT recipients for HCC in many transplantation centers are gradually expanding, but the prevention and treatment strategies for post-LT recurrence are not perfect. </w:t>
      </w:r>
      <w:r w:rsidRPr="00996395">
        <w:rPr>
          <w:rFonts w:ascii="Book Antiqua" w:eastAsia="Book Antiqua" w:hAnsi="Book Antiqua" w:cs="Book Antiqua"/>
          <w:color w:val="000000"/>
        </w:rPr>
        <w:t>The problem of tumor recurrence after transplantation is still an important clinical challenge. It has been more than 50 years since the advent of RAPA. From the initial antifungal agent, it has gradually become a multi-effect drug with both immunosuppress</w:t>
      </w:r>
      <w:r w:rsidRPr="00996395">
        <w:rPr>
          <w:rFonts w:ascii="Book Antiqua" w:eastAsia="Book Antiqua" w:hAnsi="Book Antiqua" w:cs="Book Antiqua"/>
          <w:color w:val="000000"/>
        </w:rPr>
        <w:t>ive and anti-tumor effects. A large number of studies have begun to focus on whether RAPA can bring more survival benefits to HCC transplant patients. So far, most studies have shown that RAPA has a positive impact on the prognosis of HCC patients undergoi</w:t>
      </w:r>
      <w:r w:rsidRPr="00996395">
        <w:rPr>
          <w:rFonts w:ascii="Book Antiqua" w:eastAsia="Book Antiqua" w:hAnsi="Book Antiqua" w:cs="Book Antiqua"/>
          <w:color w:val="000000"/>
        </w:rPr>
        <w:t xml:space="preserve">ng LT. Especially, HCC patients with overexpression of the PI3K/Akt/mTOR pathway can significantly benefit from RAPA-based immunosuppression regimen. However, there is still no consensus on the specific indications and therapeutic dose recommendations for </w:t>
      </w:r>
      <w:r w:rsidRPr="00996395">
        <w:rPr>
          <w:rFonts w:ascii="Book Antiqua" w:eastAsia="Book Antiqua" w:hAnsi="Book Antiqua" w:cs="Book Antiqua"/>
          <w:color w:val="000000"/>
        </w:rPr>
        <w:t>the clinical application of RAPA. Although the research of RAPA has made gratifying achievements, whether this drug can achieve more ideal efficacy in clinical application still needs to be further explored. Given the variability of the occurrence and deve</w:t>
      </w:r>
      <w:r w:rsidRPr="00996395">
        <w:rPr>
          <w:rFonts w:ascii="Book Antiqua" w:eastAsia="Book Antiqua" w:hAnsi="Book Antiqua" w:cs="Book Antiqua"/>
          <w:color w:val="000000"/>
        </w:rPr>
        <w:t>lopment of HCC and the activity of human cell signaling pathways, the application of RAPA to HCC transplant patients may be quite different. How to formulate scientific individualized drug use still requires the support of high-level evidence-based medical</w:t>
      </w:r>
      <w:r w:rsidRPr="00996395">
        <w:rPr>
          <w:rFonts w:ascii="Book Antiqua" w:eastAsia="Book Antiqua" w:hAnsi="Book Antiqua" w:cs="Book Antiqua"/>
          <w:color w:val="000000"/>
        </w:rPr>
        <w:t xml:space="preserve"> evidence, such as large-sample, multicenter randomized controlled trials.</w:t>
      </w:r>
    </w:p>
    <w:p w14:paraId="5D5B58AD"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The key role of the mTOR signal pathway in the development of HCC has well-proven and RAPA treatment after LT for HCC leads to higher survival rates in some groups of post-LT HCC pa</w:t>
      </w:r>
      <w:r w:rsidRPr="00996395">
        <w:rPr>
          <w:rFonts w:ascii="Book Antiqua" w:eastAsia="Book Antiqua" w:hAnsi="Book Antiqua" w:cs="Book Antiqua"/>
          <w:color w:val="000000"/>
        </w:rPr>
        <w:t xml:space="preserve">tients. With the progress of technology and the continuous accumulation of understanding of RAPA, the research on RAPA will continue to deepen. The  future research on RAPA will focus on the following aspects. First, RAPA-sensitive HCC transplant patients </w:t>
      </w:r>
      <w:r w:rsidRPr="00996395">
        <w:rPr>
          <w:rFonts w:ascii="Book Antiqua" w:eastAsia="Book Antiqua" w:hAnsi="Book Antiqua" w:cs="Book Antiqua"/>
          <w:color w:val="000000"/>
        </w:rPr>
        <w:t xml:space="preserve">should be scientifically screened to maximize the clinical </w:t>
      </w:r>
      <w:r w:rsidRPr="00996395">
        <w:rPr>
          <w:rFonts w:ascii="Book Antiqua" w:eastAsia="Book Antiqua" w:hAnsi="Book Antiqua" w:cs="Book Antiqua"/>
          <w:color w:val="000000"/>
        </w:rPr>
        <w:lastRenderedPageBreak/>
        <w:t>efficacy of RAPA. Second, chemical</w:t>
      </w:r>
      <w:r w:rsidRPr="00996395">
        <w:rPr>
          <w:rFonts w:ascii="Book Antiqua" w:hAnsi="Book Antiqua" w:cs="Book Antiqua" w:hint="eastAsia"/>
          <w:color w:val="000000"/>
          <w:lang w:eastAsia="zh-CN"/>
        </w:rPr>
        <w:t xml:space="preserve"> </w:t>
      </w:r>
      <w:r w:rsidRPr="00996395">
        <w:rPr>
          <w:rFonts w:ascii="Book Antiqua" w:eastAsia="Book Antiqua" w:hAnsi="Book Antiqua" w:cs="Book Antiqua"/>
          <w:color w:val="000000"/>
        </w:rPr>
        <w:t xml:space="preserve">modification of the chemical structure of RAPA and screening of RAPA analogs are conducted to develop more functional and targeted mTOR inhibitors. </w:t>
      </w:r>
    </w:p>
    <w:p w14:paraId="1465CD9A" w14:textId="77777777" w:rsidR="00B71E25" w:rsidRPr="00996395" w:rsidRDefault="00454580">
      <w:pPr>
        <w:spacing w:line="360" w:lineRule="auto"/>
        <w:ind w:firstLineChars="200" w:firstLine="480"/>
        <w:jc w:val="both"/>
        <w:rPr>
          <w:rFonts w:ascii="Book Antiqua" w:hAnsi="Book Antiqua"/>
        </w:rPr>
      </w:pPr>
      <w:r w:rsidRPr="00996395">
        <w:rPr>
          <w:rFonts w:ascii="Book Antiqua" w:eastAsia="Book Antiqua" w:hAnsi="Book Antiqua" w:cs="Book Antiqua"/>
          <w:color w:val="000000"/>
        </w:rPr>
        <w:t>It is promisi</w:t>
      </w:r>
      <w:r w:rsidRPr="00996395">
        <w:rPr>
          <w:rFonts w:ascii="Book Antiqua" w:eastAsia="Book Antiqua" w:hAnsi="Book Antiqua" w:cs="Book Antiqua"/>
          <w:color w:val="000000"/>
        </w:rPr>
        <w:t>ng in HCC comprehensive treatment to improve and establish a treatment system to prevent tumor recurrence after LT by applying RAPA with lenvatinib treatment. In addition, the combination of RAPA and other anti-tumor drugs has a synergistic and sensitizing</w:t>
      </w:r>
      <w:r w:rsidRPr="00996395">
        <w:rPr>
          <w:rFonts w:ascii="Book Antiqua" w:eastAsia="Book Antiqua" w:hAnsi="Book Antiqua" w:cs="Book Antiqua"/>
          <w:color w:val="000000"/>
        </w:rPr>
        <w:t xml:space="preserve"> effect, especially for patients with advanced HCC. Future research should be directed to find and screen the patients who are suitable for the combination of immune checkpoint therapy and to improve their safety and effectiveness. Combination therapy may </w:t>
      </w:r>
      <w:r w:rsidRPr="00996395">
        <w:rPr>
          <w:rFonts w:ascii="Book Antiqua" w:eastAsia="Book Antiqua" w:hAnsi="Book Antiqua" w:cs="Book Antiqua"/>
          <w:color w:val="000000"/>
        </w:rPr>
        <w:t>be an important research direction to break through the bottleneck of RAPA in LT patients with HCC. Only by carrying out targeted relevant research can we effectively promote the application of RAPA in LT for HCC.</w:t>
      </w:r>
    </w:p>
    <w:p w14:paraId="208D3DE0" w14:textId="77777777" w:rsidR="00B71E25" w:rsidRPr="00996395" w:rsidRDefault="00B71E25">
      <w:pPr>
        <w:spacing w:line="360" w:lineRule="auto"/>
        <w:jc w:val="both"/>
        <w:rPr>
          <w:rFonts w:ascii="Book Antiqua" w:hAnsi="Book Antiqua"/>
        </w:rPr>
      </w:pPr>
    </w:p>
    <w:p w14:paraId="658B854D"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REFERENCES</w:t>
      </w:r>
    </w:p>
    <w:p w14:paraId="3485CD64" w14:textId="77777777" w:rsidR="00B71E25" w:rsidRPr="00996395" w:rsidRDefault="00454580">
      <w:pPr>
        <w:spacing w:line="360" w:lineRule="auto"/>
        <w:jc w:val="both"/>
        <w:rPr>
          <w:rFonts w:ascii="Book Antiqua" w:hAnsi="Book Antiqua"/>
        </w:rPr>
      </w:pPr>
      <w:bookmarkStart w:id="3" w:name="OLE_LINK8"/>
      <w:r w:rsidRPr="00996395">
        <w:rPr>
          <w:rFonts w:ascii="Book Antiqua" w:hAnsi="Book Antiqua"/>
        </w:rPr>
        <w:t xml:space="preserve">1 </w:t>
      </w:r>
      <w:r w:rsidRPr="00996395">
        <w:rPr>
          <w:rFonts w:ascii="Book Antiqua" w:hAnsi="Book Antiqua"/>
          <w:b/>
          <w:bCs/>
        </w:rPr>
        <w:t>Siegel RL</w:t>
      </w:r>
      <w:r w:rsidRPr="00996395">
        <w:rPr>
          <w:rFonts w:ascii="Book Antiqua" w:hAnsi="Book Antiqua"/>
        </w:rPr>
        <w:t xml:space="preserve">, Miller KD, Jemal </w:t>
      </w:r>
      <w:r w:rsidRPr="00996395">
        <w:rPr>
          <w:rFonts w:ascii="Book Antiqua" w:hAnsi="Book Antiqua"/>
        </w:rPr>
        <w:t xml:space="preserve">A. Cancer statistics, 2018. </w:t>
      </w:r>
      <w:r w:rsidRPr="00996395">
        <w:rPr>
          <w:rFonts w:ascii="Book Antiqua" w:hAnsi="Book Antiqua"/>
          <w:i/>
          <w:iCs/>
        </w:rPr>
        <w:t>CA Cancer J Clin</w:t>
      </w:r>
      <w:r w:rsidRPr="00996395">
        <w:rPr>
          <w:rFonts w:ascii="Book Antiqua" w:hAnsi="Book Antiqua"/>
        </w:rPr>
        <w:t xml:space="preserve"> 2018; </w:t>
      </w:r>
      <w:r w:rsidRPr="00996395">
        <w:rPr>
          <w:rFonts w:ascii="Book Antiqua" w:hAnsi="Book Antiqua"/>
          <w:b/>
          <w:bCs/>
        </w:rPr>
        <w:t>68</w:t>
      </w:r>
      <w:r w:rsidRPr="00996395">
        <w:rPr>
          <w:rFonts w:ascii="Book Antiqua" w:hAnsi="Book Antiqua"/>
        </w:rPr>
        <w:t>: 7-30 [PMID: 29313949 DOI: 10.3322/caac.21442]</w:t>
      </w:r>
    </w:p>
    <w:p w14:paraId="0C2536D2"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 </w:t>
      </w:r>
      <w:r w:rsidRPr="00996395">
        <w:rPr>
          <w:rFonts w:ascii="Book Antiqua" w:hAnsi="Book Antiqua"/>
          <w:b/>
          <w:bCs/>
        </w:rPr>
        <w:t>Forner A</w:t>
      </w:r>
      <w:r w:rsidRPr="00996395">
        <w:rPr>
          <w:rFonts w:ascii="Book Antiqua" w:hAnsi="Book Antiqua"/>
        </w:rPr>
        <w:t xml:space="preserve">, Reig M, Bruix J. Hepatocellular carcinoma. </w:t>
      </w:r>
      <w:r w:rsidRPr="00996395">
        <w:rPr>
          <w:rFonts w:ascii="Book Antiqua" w:hAnsi="Book Antiqua"/>
          <w:i/>
          <w:iCs/>
        </w:rPr>
        <w:t>Lancet</w:t>
      </w:r>
      <w:r w:rsidRPr="00996395">
        <w:rPr>
          <w:rFonts w:ascii="Book Antiqua" w:hAnsi="Book Antiqua"/>
        </w:rPr>
        <w:t xml:space="preserve"> 2018; </w:t>
      </w:r>
      <w:r w:rsidRPr="00996395">
        <w:rPr>
          <w:rFonts w:ascii="Book Antiqua" w:hAnsi="Book Antiqua"/>
          <w:b/>
          <w:bCs/>
        </w:rPr>
        <w:t>391</w:t>
      </w:r>
      <w:r w:rsidRPr="00996395">
        <w:rPr>
          <w:rFonts w:ascii="Book Antiqua" w:hAnsi="Book Antiqua"/>
        </w:rPr>
        <w:t>: 1301-1314 [PMID: 29307467 DOI: 10.1016/S0140-6736(18)30010-2]</w:t>
      </w:r>
    </w:p>
    <w:p w14:paraId="0AB4C05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 </w:t>
      </w:r>
      <w:r w:rsidRPr="00996395">
        <w:rPr>
          <w:rFonts w:ascii="Book Antiqua" w:hAnsi="Book Antiqua"/>
          <w:b/>
          <w:bCs/>
        </w:rPr>
        <w:t>Bruix J</w:t>
      </w:r>
      <w:r w:rsidRPr="00996395">
        <w:rPr>
          <w:rFonts w:ascii="Book Antiqua" w:hAnsi="Book Antiqua"/>
        </w:rPr>
        <w:t xml:space="preserve">, Reig M, Sherman M. Evidence-Based Diagnosis, Staging, and Treatment of Patients With Hepatocellular Carcinoma. </w:t>
      </w:r>
      <w:r w:rsidRPr="00996395">
        <w:rPr>
          <w:rFonts w:ascii="Book Antiqua" w:hAnsi="Book Antiqua"/>
          <w:i/>
          <w:iCs/>
        </w:rPr>
        <w:t>Gastroenterology</w:t>
      </w:r>
      <w:r w:rsidRPr="00996395">
        <w:rPr>
          <w:rFonts w:ascii="Book Antiqua" w:hAnsi="Book Antiqua"/>
        </w:rPr>
        <w:t xml:space="preserve"> 2016; </w:t>
      </w:r>
      <w:r w:rsidRPr="00996395">
        <w:rPr>
          <w:rFonts w:ascii="Book Antiqua" w:hAnsi="Book Antiqua"/>
          <w:b/>
          <w:bCs/>
        </w:rPr>
        <w:t>150</w:t>
      </w:r>
      <w:r w:rsidRPr="00996395">
        <w:rPr>
          <w:rFonts w:ascii="Book Antiqua" w:hAnsi="Book Antiqua"/>
        </w:rPr>
        <w:t>: 835-853 [PMID: 26795574 DOI: 10.1053/j.gastro.2015.12.041]</w:t>
      </w:r>
    </w:p>
    <w:p w14:paraId="5343062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 </w:t>
      </w:r>
      <w:r w:rsidRPr="00996395">
        <w:rPr>
          <w:rFonts w:ascii="Book Antiqua" w:hAnsi="Book Antiqua"/>
          <w:b/>
          <w:bCs/>
        </w:rPr>
        <w:t>Sapisochin G</w:t>
      </w:r>
      <w:r w:rsidRPr="00996395">
        <w:rPr>
          <w:rFonts w:ascii="Book Antiqua" w:hAnsi="Book Antiqua"/>
        </w:rPr>
        <w:t>, Bruix J. Liver transplantation for hepat</w:t>
      </w:r>
      <w:r w:rsidRPr="00996395">
        <w:rPr>
          <w:rFonts w:ascii="Book Antiqua" w:hAnsi="Book Antiqua"/>
        </w:rPr>
        <w:t xml:space="preserve">ocellular carcinoma: outcomes and novel surgical approaches. </w:t>
      </w:r>
      <w:r w:rsidRPr="00996395">
        <w:rPr>
          <w:rFonts w:ascii="Book Antiqua" w:hAnsi="Book Antiqua"/>
          <w:i/>
          <w:iCs/>
        </w:rPr>
        <w:t>Nat Rev Gastroenterol Hepatol</w:t>
      </w:r>
      <w:r w:rsidRPr="00996395">
        <w:rPr>
          <w:rFonts w:ascii="Book Antiqua" w:hAnsi="Book Antiqua"/>
        </w:rPr>
        <w:t xml:space="preserve"> 2017; </w:t>
      </w:r>
      <w:r w:rsidRPr="00996395">
        <w:rPr>
          <w:rFonts w:ascii="Book Antiqua" w:hAnsi="Book Antiqua"/>
          <w:b/>
          <w:bCs/>
        </w:rPr>
        <w:t>14</w:t>
      </w:r>
      <w:r w:rsidRPr="00996395">
        <w:rPr>
          <w:rFonts w:ascii="Book Antiqua" w:hAnsi="Book Antiqua"/>
        </w:rPr>
        <w:t>: 203-217 [PMID: 28053342 DOI: 10.1038/nrgastro.2016.193]</w:t>
      </w:r>
    </w:p>
    <w:p w14:paraId="4D508D8A"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 </w:t>
      </w:r>
      <w:r w:rsidRPr="00996395">
        <w:rPr>
          <w:rFonts w:ascii="Book Antiqua" w:hAnsi="Book Antiqua"/>
          <w:b/>
          <w:bCs/>
        </w:rPr>
        <w:t>Ince V</w:t>
      </w:r>
      <w:r w:rsidRPr="00996395">
        <w:rPr>
          <w:rFonts w:ascii="Book Antiqua" w:hAnsi="Book Antiqua"/>
        </w:rPr>
        <w:t xml:space="preserve">, Ara C, Yilmaz S. Malatya and Other Criteria for Liver Transplantation in Hepatocellular Carcinoma. </w:t>
      </w:r>
      <w:r w:rsidRPr="00996395">
        <w:rPr>
          <w:rFonts w:ascii="Book Antiqua" w:hAnsi="Book Antiqua"/>
          <w:i/>
          <w:iCs/>
        </w:rPr>
        <w:t>J Gastrointest Cancer</w:t>
      </w:r>
      <w:r w:rsidRPr="00996395">
        <w:rPr>
          <w:rFonts w:ascii="Book Antiqua" w:hAnsi="Book Antiqua"/>
        </w:rPr>
        <w:t xml:space="preserve"> 2020; </w:t>
      </w:r>
      <w:r w:rsidRPr="00996395">
        <w:rPr>
          <w:rFonts w:ascii="Book Antiqua" w:hAnsi="Book Antiqua"/>
          <w:b/>
          <w:bCs/>
        </w:rPr>
        <w:t>51</w:t>
      </w:r>
      <w:r w:rsidRPr="00996395">
        <w:rPr>
          <w:rFonts w:ascii="Book Antiqua" w:hAnsi="Book Antiqua"/>
        </w:rPr>
        <w:t>: 1118-1121 [PMID: 32860615 DOI: 10.1007/s12029-020-00484-y]</w:t>
      </w:r>
    </w:p>
    <w:p w14:paraId="2652D2E2"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 </w:t>
      </w:r>
      <w:r w:rsidRPr="00996395">
        <w:rPr>
          <w:rFonts w:ascii="Book Antiqua" w:hAnsi="Book Antiqua"/>
          <w:b/>
          <w:bCs/>
        </w:rPr>
        <w:t>Sapisochin G</w:t>
      </w:r>
      <w:r w:rsidRPr="00996395">
        <w:rPr>
          <w:rFonts w:ascii="Book Antiqua" w:hAnsi="Book Antiqua"/>
        </w:rPr>
        <w:t>, Goldaracena N, Laurence JM, Dib M, Barbas A, Gha</w:t>
      </w:r>
      <w:r w:rsidRPr="00996395">
        <w:rPr>
          <w:rFonts w:ascii="Book Antiqua" w:hAnsi="Book Antiqua"/>
        </w:rPr>
        <w:t xml:space="preserve">nekar A, Cleary SP, Lilly L, Cattral MS, Marquez M, Selzner M, Renner E, Selzner N, McGilvray ID, Greig PD, </w:t>
      </w:r>
      <w:r w:rsidRPr="00996395">
        <w:rPr>
          <w:rFonts w:ascii="Book Antiqua" w:hAnsi="Book Antiqua"/>
        </w:rPr>
        <w:lastRenderedPageBreak/>
        <w:t xml:space="preserve">Grant DR. The extended Toronto criteria for liver transplantation in patients with hepatocellular carcinoma: A prospective validation study. </w:t>
      </w:r>
      <w:r w:rsidRPr="00996395">
        <w:rPr>
          <w:rFonts w:ascii="Book Antiqua" w:hAnsi="Book Antiqua"/>
          <w:i/>
          <w:iCs/>
        </w:rPr>
        <w:t>Hepatol</w:t>
      </w:r>
      <w:r w:rsidRPr="00996395">
        <w:rPr>
          <w:rFonts w:ascii="Book Antiqua" w:hAnsi="Book Antiqua"/>
          <w:i/>
          <w:iCs/>
        </w:rPr>
        <w:t>ogy</w:t>
      </w:r>
      <w:r w:rsidRPr="00996395">
        <w:rPr>
          <w:rFonts w:ascii="Book Antiqua" w:hAnsi="Book Antiqua"/>
        </w:rPr>
        <w:t xml:space="preserve"> 2016; </w:t>
      </w:r>
      <w:r w:rsidRPr="00996395">
        <w:rPr>
          <w:rFonts w:ascii="Book Antiqua" w:hAnsi="Book Antiqua"/>
          <w:b/>
          <w:bCs/>
        </w:rPr>
        <w:t>64</w:t>
      </w:r>
      <w:r w:rsidRPr="00996395">
        <w:rPr>
          <w:rFonts w:ascii="Book Antiqua" w:hAnsi="Book Antiqua"/>
        </w:rPr>
        <w:t>: 2077-2088 [PMID: 27178646 DOI: 10.1002/hep.28643]</w:t>
      </w:r>
    </w:p>
    <w:p w14:paraId="5270E33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 </w:t>
      </w:r>
      <w:r w:rsidRPr="00996395">
        <w:rPr>
          <w:rFonts w:ascii="Book Antiqua" w:hAnsi="Book Antiqua"/>
          <w:b/>
          <w:bCs/>
        </w:rPr>
        <w:t>Xu X</w:t>
      </w:r>
      <w:r w:rsidRPr="00996395">
        <w:rPr>
          <w:rFonts w:ascii="Book Antiqua" w:hAnsi="Book Antiqua"/>
        </w:rPr>
        <w:t xml:space="preserve">, Lu D, Ling Q, Wei X, Wu J, Zhou L, Yan S, Wu L, Geng L, Ke Q, Gao F, Tu Z, Wang W, Zhang M, Shen Y, Xie H, Jiang W, Wang H, Zheng S. Liver transplantation for hepatocellular carcinoma </w:t>
      </w:r>
      <w:r w:rsidRPr="00996395">
        <w:rPr>
          <w:rFonts w:ascii="Book Antiqua" w:hAnsi="Book Antiqua"/>
        </w:rPr>
        <w:t xml:space="preserve">beyond the Milan criteria. </w:t>
      </w:r>
      <w:r w:rsidRPr="00996395">
        <w:rPr>
          <w:rFonts w:ascii="Book Antiqua" w:hAnsi="Book Antiqua"/>
          <w:i/>
          <w:iCs/>
        </w:rPr>
        <w:t>Gut</w:t>
      </w:r>
      <w:r w:rsidRPr="00996395">
        <w:rPr>
          <w:rFonts w:ascii="Book Antiqua" w:hAnsi="Book Antiqua"/>
        </w:rPr>
        <w:t xml:space="preserve"> 2016; </w:t>
      </w:r>
      <w:r w:rsidRPr="00996395">
        <w:rPr>
          <w:rFonts w:ascii="Book Antiqua" w:hAnsi="Book Antiqua"/>
          <w:b/>
          <w:bCs/>
        </w:rPr>
        <w:t>65</w:t>
      </w:r>
      <w:r w:rsidRPr="00996395">
        <w:rPr>
          <w:rFonts w:ascii="Book Antiqua" w:hAnsi="Book Antiqua"/>
        </w:rPr>
        <w:t>: 1035-1041 [PMID: 25804634 DOI: 10.1136/gutjnl-2014-308513]</w:t>
      </w:r>
    </w:p>
    <w:p w14:paraId="4FC9C13F" w14:textId="77777777" w:rsidR="00B71E25" w:rsidRPr="00996395" w:rsidRDefault="00454580">
      <w:pPr>
        <w:spacing w:line="360" w:lineRule="auto"/>
        <w:jc w:val="both"/>
        <w:rPr>
          <w:rFonts w:ascii="Book Antiqua" w:hAnsi="Book Antiqua"/>
        </w:rPr>
      </w:pPr>
      <w:r w:rsidRPr="00996395">
        <w:rPr>
          <w:rFonts w:ascii="Book Antiqua" w:hAnsi="Book Antiqua"/>
        </w:rPr>
        <w:t xml:space="preserve">8 </w:t>
      </w:r>
      <w:r w:rsidRPr="00996395">
        <w:rPr>
          <w:rFonts w:ascii="Book Antiqua" w:hAnsi="Book Antiqua"/>
          <w:b/>
          <w:bCs/>
        </w:rPr>
        <w:t>Bhoori S</w:t>
      </w:r>
      <w:r w:rsidRPr="00996395">
        <w:rPr>
          <w:rFonts w:ascii="Book Antiqua" w:hAnsi="Book Antiqua"/>
        </w:rPr>
        <w:t xml:space="preserve">, Mazzaferro V. Current challenges in liver transplantation for hepatocellular carcinoma. </w:t>
      </w:r>
      <w:r w:rsidRPr="00996395">
        <w:rPr>
          <w:rFonts w:ascii="Book Antiqua" w:hAnsi="Book Antiqua"/>
          <w:i/>
          <w:iCs/>
        </w:rPr>
        <w:t>Best Pract Res Clin Gastroenterol</w:t>
      </w:r>
      <w:r w:rsidRPr="00996395">
        <w:rPr>
          <w:rFonts w:ascii="Book Antiqua" w:hAnsi="Book Antiqua"/>
        </w:rPr>
        <w:t xml:space="preserve"> 2014; </w:t>
      </w:r>
      <w:r w:rsidRPr="00996395">
        <w:rPr>
          <w:rFonts w:ascii="Book Antiqua" w:hAnsi="Book Antiqua"/>
          <w:b/>
          <w:bCs/>
        </w:rPr>
        <w:t>28</w:t>
      </w:r>
      <w:r w:rsidRPr="00996395">
        <w:rPr>
          <w:rFonts w:ascii="Book Antiqua" w:hAnsi="Book Antiqua"/>
        </w:rPr>
        <w:t>: 867-879 [PMI</w:t>
      </w:r>
      <w:r w:rsidRPr="00996395">
        <w:rPr>
          <w:rFonts w:ascii="Book Antiqua" w:hAnsi="Book Antiqua"/>
        </w:rPr>
        <w:t>D: 25260314 DOI: 10.1016/j.bpg.2014.08.001]</w:t>
      </w:r>
    </w:p>
    <w:p w14:paraId="0A0768E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9 </w:t>
      </w:r>
      <w:r w:rsidRPr="00996395">
        <w:rPr>
          <w:rFonts w:ascii="Book Antiqua" w:hAnsi="Book Antiqua"/>
          <w:b/>
          <w:bCs/>
        </w:rPr>
        <w:t>Rodríguez-Perálvarez M</w:t>
      </w:r>
      <w:r w:rsidRPr="00996395">
        <w:rPr>
          <w:rFonts w:ascii="Book Antiqua" w:hAnsi="Book Antiqua"/>
        </w:rPr>
        <w:t>, Tsochatzis E, Naveas MC, Pieri G, García-Caparrós C, O'Beirne J, Poyato-González A, Ferrín-Sánchez G, Montero-Álvarez JL, Patch D, Thorburn D, Briceño J, De la Mata M, Burroughs AK. Redu</w:t>
      </w:r>
      <w:r w:rsidRPr="00996395">
        <w:rPr>
          <w:rFonts w:ascii="Book Antiqua" w:hAnsi="Book Antiqua"/>
        </w:rPr>
        <w:t xml:space="preserve">ced exposure to calcineurin inhibitors early after liver transplantation prevents recurrence of hepatocellular carcinoma. </w:t>
      </w:r>
      <w:r w:rsidRPr="00996395">
        <w:rPr>
          <w:rFonts w:ascii="Book Antiqua" w:hAnsi="Book Antiqua"/>
          <w:i/>
          <w:iCs/>
        </w:rPr>
        <w:t>J Hepatol</w:t>
      </w:r>
      <w:r w:rsidRPr="00996395">
        <w:rPr>
          <w:rFonts w:ascii="Book Antiqua" w:hAnsi="Book Antiqua"/>
        </w:rPr>
        <w:t xml:space="preserve"> 2013; </w:t>
      </w:r>
      <w:r w:rsidRPr="00996395">
        <w:rPr>
          <w:rFonts w:ascii="Book Antiqua" w:hAnsi="Book Antiqua"/>
          <w:b/>
          <w:bCs/>
        </w:rPr>
        <w:t>59</w:t>
      </w:r>
      <w:r w:rsidRPr="00996395">
        <w:rPr>
          <w:rFonts w:ascii="Book Antiqua" w:hAnsi="Book Antiqua"/>
        </w:rPr>
        <w:t>: 1193-1199 [PMID: 23867318 DOI: 10.1016/j.jhep.2013.07.012]</w:t>
      </w:r>
    </w:p>
    <w:p w14:paraId="59511A2C"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10 </w:t>
      </w:r>
      <w:r w:rsidRPr="00996395">
        <w:rPr>
          <w:rFonts w:ascii="Book Antiqua" w:hAnsi="Book Antiqua"/>
          <w:b/>
          <w:bCs/>
        </w:rPr>
        <w:t>Rodríguez-Perálvarez M</w:t>
      </w:r>
      <w:r w:rsidRPr="00996395">
        <w:rPr>
          <w:rFonts w:ascii="Book Antiqua" w:hAnsi="Book Antiqua"/>
        </w:rPr>
        <w:t xml:space="preserve">, De la Mata M, Burroughs AK. </w:t>
      </w:r>
      <w:r w:rsidRPr="00996395">
        <w:rPr>
          <w:rFonts w:ascii="Book Antiqua" w:hAnsi="Book Antiqua"/>
        </w:rPr>
        <w:t xml:space="preserve">Liver transplantation: immunosuppression and oncology. </w:t>
      </w:r>
      <w:r w:rsidRPr="00996395">
        <w:rPr>
          <w:rFonts w:ascii="Book Antiqua" w:hAnsi="Book Antiqua"/>
          <w:i/>
          <w:iCs/>
        </w:rPr>
        <w:t>Curr Opin Organ Transplant</w:t>
      </w:r>
      <w:r w:rsidRPr="00996395">
        <w:rPr>
          <w:rFonts w:ascii="Book Antiqua" w:hAnsi="Book Antiqua"/>
        </w:rPr>
        <w:t xml:space="preserve"> 2014; </w:t>
      </w:r>
      <w:r w:rsidRPr="00996395">
        <w:rPr>
          <w:rFonts w:ascii="Book Antiqua" w:hAnsi="Book Antiqua"/>
          <w:b/>
          <w:bCs/>
        </w:rPr>
        <w:t>19</w:t>
      </w:r>
      <w:r w:rsidRPr="00996395">
        <w:rPr>
          <w:rFonts w:ascii="Book Antiqua" w:hAnsi="Book Antiqua"/>
        </w:rPr>
        <w:t>: 253-260 [PMID: 24685671 DOI: 10.1097/MOT.0000000000000069]</w:t>
      </w:r>
    </w:p>
    <w:p w14:paraId="1765EE2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11 </w:t>
      </w:r>
      <w:r w:rsidRPr="00996395">
        <w:rPr>
          <w:rFonts w:ascii="Book Antiqua" w:hAnsi="Book Antiqua"/>
          <w:b/>
          <w:bCs/>
        </w:rPr>
        <w:t>Grigg SE</w:t>
      </w:r>
      <w:r w:rsidRPr="00996395">
        <w:rPr>
          <w:rFonts w:ascii="Book Antiqua" w:hAnsi="Book Antiqua"/>
        </w:rPr>
        <w:t>, Sarri GL, Gow PJ, Yeomans ND. Systematic review with meta-analysis: sirolimus- or everolimus</w:t>
      </w:r>
      <w:r w:rsidRPr="00996395">
        <w:rPr>
          <w:rFonts w:ascii="Book Antiqua" w:hAnsi="Book Antiqua"/>
        </w:rPr>
        <w:t xml:space="preserve">-based immunosuppression following liver transplantation for hepatocellular carcinoma. </w:t>
      </w:r>
      <w:r w:rsidRPr="00996395">
        <w:rPr>
          <w:rFonts w:ascii="Book Antiqua" w:hAnsi="Book Antiqua"/>
          <w:i/>
          <w:iCs/>
        </w:rPr>
        <w:t>Aliment Pharmacol Ther</w:t>
      </w:r>
      <w:r w:rsidRPr="00996395">
        <w:rPr>
          <w:rFonts w:ascii="Book Antiqua" w:hAnsi="Book Antiqua"/>
        </w:rPr>
        <w:t xml:space="preserve"> 2019; </w:t>
      </w:r>
      <w:r w:rsidRPr="00996395">
        <w:rPr>
          <w:rFonts w:ascii="Book Antiqua" w:hAnsi="Book Antiqua"/>
          <w:b/>
          <w:bCs/>
        </w:rPr>
        <w:t>49</w:t>
      </w:r>
      <w:r w:rsidRPr="00996395">
        <w:rPr>
          <w:rFonts w:ascii="Book Antiqua" w:hAnsi="Book Antiqua"/>
        </w:rPr>
        <w:t>: 1260-1273 [PMID: 30989721 DOI: 10.1111/apt.15253]</w:t>
      </w:r>
    </w:p>
    <w:p w14:paraId="3C6E957A"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12 </w:t>
      </w:r>
      <w:r w:rsidRPr="00996395">
        <w:rPr>
          <w:rFonts w:ascii="Book Antiqua" w:hAnsi="Book Antiqua"/>
          <w:b/>
          <w:bCs/>
        </w:rPr>
        <w:t>Harper SJ</w:t>
      </w:r>
      <w:r w:rsidRPr="00996395">
        <w:rPr>
          <w:rFonts w:ascii="Book Antiqua" w:hAnsi="Book Antiqua"/>
        </w:rPr>
        <w:t>, Gelson W, Harper IG, Alexander GJ, Gibbs P. Switching to sirolimus-based</w:t>
      </w:r>
      <w:r w:rsidRPr="00996395">
        <w:rPr>
          <w:rFonts w:ascii="Book Antiqua" w:hAnsi="Book Antiqua"/>
        </w:rPr>
        <w:t xml:space="preserve"> immune suppression after liver transplantation is safe and effective: a single-center experience. </w:t>
      </w:r>
      <w:r w:rsidRPr="00996395">
        <w:rPr>
          <w:rFonts w:ascii="Book Antiqua" w:hAnsi="Book Antiqua"/>
          <w:i/>
          <w:iCs/>
        </w:rPr>
        <w:t>Transplantation</w:t>
      </w:r>
      <w:r w:rsidRPr="00996395">
        <w:rPr>
          <w:rFonts w:ascii="Book Antiqua" w:hAnsi="Book Antiqua"/>
        </w:rPr>
        <w:t xml:space="preserve"> 2011; </w:t>
      </w:r>
      <w:r w:rsidRPr="00996395">
        <w:rPr>
          <w:rFonts w:ascii="Book Antiqua" w:hAnsi="Book Antiqua"/>
          <w:b/>
          <w:bCs/>
        </w:rPr>
        <w:t>91</w:t>
      </w:r>
      <w:r w:rsidRPr="00996395">
        <w:rPr>
          <w:rFonts w:ascii="Book Antiqua" w:hAnsi="Book Antiqua"/>
        </w:rPr>
        <w:t>: 128-132 [PMID: 21452417 DOI: 10.1097/tp.0b013e3181fe131b]</w:t>
      </w:r>
    </w:p>
    <w:p w14:paraId="79694973"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13 </w:t>
      </w:r>
      <w:r w:rsidRPr="00996395">
        <w:rPr>
          <w:rFonts w:ascii="Book Antiqua" w:hAnsi="Book Antiqua"/>
          <w:b/>
          <w:bCs/>
        </w:rPr>
        <w:t>Zhou L</w:t>
      </w:r>
      <w:r w:rsidRPr="00996395">
        <w:rPr>
          <w:rFonts w:ascii="Book Antiqua" w:hAnsi="Book Antiqua"/>
        </w:rPr>
        <w:t>, Pan LC, Zheng YG, Du GS, Fu XQ, Zhu ZD, Song JY, Liu ZJ, Su XZ</w:t>
      </w:r>
      <w:r w:rsidRPr="00996395">
        <w:rPr>
          <w:rFonts w:ascii="Book Antiqua" w:hAnsi="Book Antiqua"/>
        </w:rPr>
        <w:t xml:space="preserve">, Chen W, Zheng DH, Suo LL, Yang SZ. Novel strategy of sirolimus plus thymalfasin and huaier granule on tumor recurrence of hepatocellular carcinoma beyond the UCSF criteria </w:t>
      </w:r>
      <w:r w:rsidRPr="00996395">
        <w:rPr>
          <w:rFonts w:ascii="Book Antiqua" w:hAnsi="Book Antiqua"/>
        </w:rPr>
        <w:lastRenderedPageBreak/>
        <w:t xml:space="preserve">following liver transplantation: A single center experience. </w:t>
      </w:r>
      <w:r w:rsidRPr="00996395">
        <w:rPr>
          <w:rFonts w:ascii="Book Antiqua" w:hAnsi="Book Antiqua"/>
          <w:i/>
          <w:iCs/>
        </w:rPr>
        <w:t>Oncol Lett</w:t>
      </w:r>
      <w:r w:rsidRPr="00996395">
        <w:rPr>
          <w:rFonts w:ascii="Book Antiqua" w:hAnsi="Book Antiqua"/>
        </w:rPr>
        <w:t xml:space="preserve"> 2018; </w:t>
      </w:r>
      <w:r w:rsidRPr="00996395">
        <w:rPr>
          <w:rFonts w:ascii="Book Antiqua" w:hAnsi="Book Antiqua"/>
          <w:b/>
          <w:bCs/>
        </w:rPr>
        <w:t>16</w:t>
      </w:r>
      <w:r w:rsidRPr="00996395">
        <w:rPr>
          <w:rFonts w:ascii="Book Antiqua" w:hAnsi="Book Antiqua"/>
        </w:rPr>
        <w:t xml:space="preserve">: </w:t>
      </w:r>
      <w:r w:rsidRPr="00996395">
        <w:rPr>
          <w:rFonts w:ascii="Book Antiqua" w:hAnsi="Book Antiqua"/>
        </w:rPr>
        <w:t>4407-4417 [PMID: 30214575 DOI: 10.3892/ol.2018.9226]</w:t>
      </w:r>
    </w:p>
    <w:p w14:paraId="5733C2B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14 </w:t>
      </w:r>
      <w:r w:rsidRPr="00996395">
        <w:rPr>
          <w:rFonts w:ascii="Book Antiqua" w:hAnsi="Book Antiqua"/>
          <w:b/>
          <w:bCs/>
        </w:rPr>
        <w:t>Sehgal SN</w:t>
      </w:r>
      <w:r w:rsidRPr="00996395">
        <w:rPr>
          <w:rFonts w:ascii="Book Antiqua" w:hAnsi="Book Antiqua"/>
        </w:rPr>
        <w:t xml:space="preserve">, Baker H, Vézina C. Rapamycin (AY-22,989), a new antifungal antibiotic. II. Fermentation, isolation and characterization. </w:t>
      </w:r>
      <w:r w:rsidRPr="00996395">
        <w:rPr>
          <w:rFonts w:ascii="Book Antiqua" w:hAnsi="Book Antiqua"/>
          <w:i/>
          <w:iCs/>
        </w:rPr>
        <w:t>J Antibiot (Tokyo)</w:t>
      </w:r>
      <w:r w:rsidRPr="00996395">
        <w:rPr>
          <w:rFonts w:ascii="Book Antiqua" w:hAnsi="Book Antiqua"/>
        </w:rPr>
        <w:t xml:space="preserve"> 1975; </w:t>
      </w:r>
      <w:r w:rsidRPr="00996395">
        <w:rPr>
          <w:rFonts w:ascii="Book Antiqua" w:hAnsi="Book Antiqua"/>
          <w:b/>
          <w:bCs/>
        </w:rPr>
        <w:t>28</w:t>
      </w:r>
      <w:r w:rsidRPr="00996395">
        <w:rPr>
          <w:rFonts w:ascii="Book Antiqua" w:hAnsi="Book Antiqua"/>
        </w:rPr>
        <w:t>: 727-732 [PMID: 1102509 DOI: 10.7164/ant</w:t>
      </w:r>
      <w:r w:rsidRPr="00996395">
        <w:rPr>
          <w:rFonts w:ascii="Book Antiqua" w:hAnsi="Book Antiqua"/>
        </w:rPr>
        <w:t>ibiotics.28.727]</w:t>
      </w:r>
    </w:p>
    <w:p w14:paraId="77C14C07"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15 </w:t>
      </w:r>
      <w:r w:rsidRPr="00996395">
        <w:rPr>
          <w:rFonts w:ascii="Book Antiqua" w:hAnsi="Book Antiqua"/>
          <w:b/>
          <w:bCs/>
        </w:rPr>
        <w:t>Martel RR</w:t>
      </w:r>
      <w:r w:rsidRPr="00996395">
        <w:rPr>
          <w:rFonts w:ascii="Book Antiqua" w:hAnsi="Book Antiqua"/>
        </w:rPr>
        <w:t xml:space="preserve">, Klicius J, Galet S. Inhibition of the immune response by rapamycin, a new antifungal antibiotic. </w:t>
      </w:r>
      <w:r w:rsidRPr="00996395">
        <w:rPr>
          <w:rFonts w:ascii="Book Antiqua" w:hAnsi="Book Antiqua"/>
          <w:i/>
          <w:iCs/>
        </w:rPr>
        <w:t>Can J Physiol Pharmacol</w:t>
      </w:r>
      <w:r w:rsidRPr="00996395">
        <w:rPr>
          <w:rFonts w:ascii="Book Antiqua" w:hAnsi="Book Antiqua"/>
        </w:rPr>
        <w:t xml:space="preserve"> 1977; </w:t>
      </w:r>
      <w:r w:rsidRPr="00996395">
        <w:rPr>
          <w:rFonts w:ascii="Book Antiqua" w:hAnsi="Book Antiqua"/>
          <w:b/>
          <w:bCs/>
        </w:rPr>
        <w:t>55</w:t>
      </w:r>
      <w:r w:rsidRPr="00996395">
        <w:rPr>
          <w:rFonts w:ascii="Book Antiqua" w:hAnsi="Book Antiqua"/>
        </w:rPr>
        <w:t>: 48-51 [PMID: 843990 DOI: 10.1139/y77-007]</w:t>
      </w:r>
    </w:p>
    <w:p w14:paraId="4D8EA42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16 </w:t>
      </w:r>
      <w:r w:rsidRPr="00996395">
        <w:rPr>
          <w:rFonts w:ascii="Book Antiqua" w:hAnsi="Book Antiqua"/>
          <w:b/>
          <w:bCs/>
        </w:rPr>
        <w:t>Meiser BM,</w:t>
      </w:r>
      <w:r w:rsidRPr="00996395">
        <w:rPr>
          <w:rFonts w:ascii="Book Antiqua" w:hAnsi="Book Antiqua"/>
        </w:rPr>
        <w:t xml:space="preserve"> Wang J, Morris RE. Rapamycin: A New and Highly Active Immunosuppressive Macrolide with an Efficacy Superior to Cyclosporine.</w:t>
      </w:r>
      <w:r w:rsidRPr="00996395">
        <w:rPr>
          <w:rFonts w:ascii="Book Antiqua" w:hAnsi="Book Antiqua" w:hint="eastAsia"/>
        </w:rPr>
        <w:t xml:space="preserve"> </w:t>
      </w:r>
      <w:r w:rsidRPr="00996395">
        <w:rPr>
          <w:rFonts w:ascii="Book Antiqua" w:hAnsi="Book Antiqua"/>
          <w:iCs/>
        </w:rPr>
        <w:t>Springer,</w:t>
      </w:r>
      <w:r w:rsidRPr="00996395">
        <w:rPr>
          <w:rFonts w:ascii="Book Antiqua" w:hAnsi="Book Antiqua"/>
          <w:i/>
        </w:rPr>
        <w:t xml:space="preserve"> </w:t>
      </w:r>
      <w:r w:rsidRPr="00996395">
        <w:rPr>
          <w:rFonts w:ascii="Book Antiqua" w:hAnsi="Book Antiqua"/>
        </w:rPr>
        <w:t>1989 [DOI:</w:t>
      </w:r>
      <w:r w:rsidRPr="00996395">
        <w:rPr>
          <w:rFonts w:ascii="Book Antiqua" w:hAnsi="Book Antiqua" w:hint="eastAsia"/>
          <w:lang w:eastAsia="zh-CN"/>
        </w:rPr>
        <w:t xml:space="preserve"> </w:t>
      </w:r>
      <w:r w:rsidRPr="00996395">
        <w:rPr>
          <w:rFonts w:ascii="Book Antiqua" w:hAnsi="Book Antiqua"/>
        </w:rPr>
        <w:t>10.1007/978-3-642-83755-5_159]</w:t>
      </w:r>
    </w:p>
    <w:p w14:paraId="743D211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17 </w:t>
      </w:r>
      <w:r w:rsidRPr="00996395">
        <w:rPr>
          <w:rFonts w:ascii="Book Antiqua" w:hAnsi="Book Antiqua"/>
          <w:b/>
          <w:bCs/>
        </w:rPr>
        <w:t>Jung S</w:t>
      </w:r>
      <w:r w:rsidRPr="00996395">
        <w:rPr>
          <w:rFonts w:ascii="Book Antiqua" w:hAnsi="Book Antiqua"/>
        </w:rPr>
        <w:t>, Gámez-Díaz L, Proietti M, Grimbacher B. "Immune TOR-opathies," a No</w:t>
      </w:r>
      <w:r w:rsidRPr="00996395">
        <w:rPr>
          <w:rFonts w:ascii="Book Antiqua" w:hAnsi="Book Antiqua"/>
        </w:rPr>
        <w:t xml:space="preserve">vel Disease Entity in Clinical Immunology. </w:t>
      </w:r>
      <w:r w:rsidRPr="00996395">
        <w:rPr>
          <w:rFonts w:ascii="Book Antiqua" w:hAnsi="Book Antiqua"/>
          <w:i/>
          <w:iCs/>
        </w:rPr>
        <w:t>Front Immunol</w:t>
      </w:r>
      <w:r w:rsidRPr="00996395">
        <w:rPr>
          <w:rFonts w:ascii="Book Antiqua" w:hAnsi="Book Antiqua"/>
        </w:rPr>
        <w:t xml:space="preserve"> 2018; </w:t>
      </w:r>
      <w:r w:rsidRPr="00996395">
        <w:rPr>
          <w:rFonts w:ascii="Book Antiqua" w:hAnsi="Book Antiqua"/>
          <w:b/>
          <w:bCs/>
        </w:rPr>
        <w:t>9</w:t>
      </w:r>
      <w:r w:rsidRPr="00996395">
        <w:rPr>
          <w:rFonts w:ascii="Book Antiqua" w:hAnsi="Book Antiqua"/>
        </w:rPr>
        <w:t>: 966 [PMID: 29867948 DOI: 10.3389/fimmu.2018.00966]</w:t>
      </w:r>
    </w:p>
    <w:p w14:paraId="682B923F"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18 </w:t>
      </w:r>
      <w:r w:rsidRPr="00996395">
        <w:rPr>
          <w:rFonts w:ascii="Book Antiqua" w:hAnsi="Book Antiqua"/>
          <w:b/>
          <w:bCs/>
        </w:rPr>
        <w:t>Linke M</w:t>
      </w:r>
      <w:r w:rsidRPr="00996395">
        <w:rPr>
          <w:rFonts w:ascii="Book Antiqua" w:hAnsi="Book Antiqua"/>
        </w:rPr>
        <w:t xml:space="preserve">, Fritsch SD, Sukhbaatar N, Hengstschläger M, Weichhart T. mTORC1 and mTORC2 as regulators of cell metabolism in immunity. </w:t>
      </w:r>
      <w:r w:rsidRPr="00996395">
        <w:rPr>
          <w:rFonts w:ascii="Book Antiqua" w:hAnsi="Book Antiqua"/>
          <w:i/>
          <w:iCs/>
        </w:rPr>
        <w:t>FEBS L</w:t>
      </w:r>
      <w:r w:rsidRPr="00996395">
        <w:rPr>
          <w:rFonts w:ascii="Book Antiqua" w:hAnsi="Book Antiqua"/>
          <w:i/>
          <w:iCs/>
        </w:rPr>
        <w:t>ett</w:t>
      </w:r>
      <w:r w:rsidRPr="00996395">
        <w:rPr>
          <w:rFonts w:ascii="Book Antiqua" w:hAnsi="Book Antiqua"/>
        </w:rPr>
        <w:t xml:space="preserve"> 2017; </w:t>
      </w:r>
      <w:r w:rsidRPr="00996395">
        <w:rPr>
          <w:rFonts w:ascii="Book Antiqua" w:hAnsi="Book Antiqua"/>
          <w:b/>
          <w:bCs/>
        </w:rPr>
        <w:t>591</w:t>
      </w:r>
      <w:r w:rsidRPr="00996395">
        <w:rPr>
          <w:rFonts w:ascii="Book Antiqua" w:hAnsi="Book Antiqua"/>
        </w:rPr>
        <w:t>: 3089-3103 [PMID: 28600802 DOI: 10.1002/1873-3468.12711]</w:t>
      </w:r>
    </w:p>
    <w:p w14:paraId="6A9676E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19 </w:t>
      </w:r>
      <w:r w:rsidRPr="00996395">
        <w:rPr>
          <w:rFonts w:ascii="Book Antiqua" w:hAnsi="Book Antiqua"/>
          <w:b/>
          <w:bCs/>
        </w:rPr>
        <w:t>Lawrence J</w:t>
      </w:r>
      <w:r w:rsidRPr="00996395">
        <w:rPr>
          <w:rFonts w:ascii="Book Antiqua" w:hAnsi="Book Antiqua"/>
        </w:rPr>
        <w:t xml:space="preserve">, Nho R. The Role of the Mammalian Target of Rapamycin (mTOR) in Pulmonary Fibrosis. </w:t>
      </w:r>
      <w:r w:rsidRPr="00996395">
        <w:rPr>
          <w:rFonts w:ascii="Book Antiqua" w:hAnsi="Book Antiqua"/>
          <w:i/>
          <w:iCs/>
        </w:rPr>
        <w:t>Int J Mol Sci</w:t>
      </w:r>
      <w:r w:rsidRPr="00996395">
        <w:rPr>
          <w:rFonts w:ascii="Book Antiqua" w:hAnsi="Book Antiqua"/>
        </w:rPr>
        <w:t xml:space="preserve"> 2018; </w:t>
      </w:r>
      <w:r w:rsidRPr="00996395">
        <w:rPr>
          <w:rFonts w:ascii="Book Antiqua" w:hAnsi="Book Antiqua"/>
          <w:b/>
          <w:bCs/>
        </w:rPr>
        <w:t>19</w:t>
      </w:r>
      <w:r w:rsidRPr="00996395">
        <w:rPr>
          <w:rFonts w:ascii="Book Antiqua" w:hAnsi="Book Antiqua"/>
        </w:rPr>
        <w:t xml:space="preserve"> [PMID: 29518028 DOI: 10.3390/ijms19030778]</w:t>
      </w:r>
    </w:p>
    <w:p w14:paraId="295BFA45"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20 </w:t>
      </w:r>
      <w:r w:rsidRPr="00996395">
        <w:rPr>
          <w:rFonts w:ascii="Book Antiqua" w:hAnsi="Book Antiqua"/>
          <w:b/>
          <w:bCs/>
        </w:rPr>
        <w:t>Sarbassov DD</w:t>
      </w:r>
      <w:r w:rsidRPr="00996395">
        <w:rPr>
          <w:rFonts w:ascii="Book Antiqua" w:hAnsi="Book Antiqua"/>
        </w:rPr>
        <w:t xml:space="preserve">, Ali </w:t>
      </w:r>
      <w:r w:rsidRPr="00996395">
        <w:rPr>
          <w:rFonts w:ascii="Book Antiqua" w:hAnsi="Book Antiqua"/>
        </w:rPr>
        <w:t xml:space="preserve">SM, Sengupta S, Sheen JH, Hsu PP, Bagley AF, Markhard AL, Sabatini DM. Prolonged rapamycin treatment inhibits mTORC2 assembly and Akt/PKB. </w:t>
      </w:r>
      <w:r w:rsidRPr="00996395">
        <w:rPr>
          <w:rFonts w:ascii="Book Antiqua" w:hAnsi="Book Antiqua"/>
          <w:i/>
          <w:iCs/>
        </w:rPr>
        <w:t>Mol Cell</w:t>
      </w:r>
      <w:r w:rsidRPr="00996395">
        <w:rPr>
          <w:rFonts w:ascii="Book Antiqua" w:hAnsi="Book Antiqua"/>
        </w:rPr>
        <w:t xml:space="preserve"> 2006; </w:t>
      </w:r>
      <w:r w:rsidRPr="00996395">
        <w:rPr>
          <w:rFonts w:ascii="Book Antiqua" w:hAnsi="Book Antiqua"/>
          <w:b/>
          <w:bCs/>
        </w:rPr>
        <w:t>22</w:t>
      </w:r>
      <w:r w:rsidRPr="00996395">
        <w:rPr>
          <w:rFonts w:ascii="Book Antiqua" w:hAnsi="Book Antiqua"/>
        </w:rPr>
        <w:t>: 159-168 [PMID: 16603397 DOI: 10.1016/j.molcel.2006.03.029]</w:t>
      </w:r>
    </w:p>
    <w:p w14:paraId="489D030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21 </w:t>
      </w:r>
      <w:r w:rsidRPr="00996395">
        <w:rPr>
          <w:rFonts w:ascii="Book Antiqua" w:hAnsi="Book Antiqua"/>
          <w:b/>
          <w:bCs/>
        </w:rPr>
        <w:t>Wang C</w:t>
      </w:r>
      <w:r w:rsidRPr="00996395">
        <w:rPr>
          <w:rFonts w:ascii="Book Antiqua" w:hAnsi="Book Antiqua"/>
        </w:rPr>
        <w:t>, Cigliano A, Jiang L, Li X, F</w:t>
      </w:r>
      <w:r w:rsidRPr="00996395">
        <w:rPr>
          <w:rFonts w:ascii="Book Antiqua" w:hAnsi="Book Antiqua"/>
        </w:rPr>
        <w:t xml:space="preserve">an B, Pilo MG, Liu Y, Gui B, Sini M, Smith JW, Dombrowski F, Calvisi DF, Evert M, Chen X. 4EBP1/eIF4E and p70S6K/RPS6 axes play critical and distinct roles in hepatocarcinogenesis driven by AKT and N-Ras proto-oncogenes in mice. </w:t>
      </w:r>
      <w:r w:rsidRPr="00996395">
        <w:rPr>
          <w:rFonts w:ascii="Book Antiqua" w:hAnsi="Book Antiqua"/>
          <w:i/>
          <w:iCs/>
        </w:rPr>
        <w:t>Hepatology</w:t>
      </w:r>
      <w:r w:rsidRPr="00996395">
        <w:rPr>
          <w:rFonts w:ascii="Book Antiqua" w:hAnsi="Book Antiqua"/>
        </w:rPr>
        <w:t xml:space="preserve"> 2015; </w:t>
      </w:r>
      <w:r w:rsidRPr="00996395">
        <w:rPr>
          <w:rFonts w:ascii="Book Antiqua" w:hAnsi="Book Antiqua"/>
          <w:b/>
          <w:bCs/>
        </w:rPr>
        <w:t>61</w:t>
      </w:r>
      <w:r w:rsidRPr="00996395">
        <w:rPr>
          <w:rFonts w:ascii="Book Antiqua" w:hAnsi="Book Antiqua"/>
        </w:rPr>
        <w:t>: 200-21</w:t>
      </w:r>
      <w:r w:rsidRPr="00996395">
        <w:rPr>
          <w:rFonts w:ascii="Book Antiqua" w:hAnsi="Book Antiqua"/>
        </w:rPr>
        <w:t>3 [PMID: 25145583 DOI: 10.1002/hep.27396]</w:t>
      </w:r>
    </w:p>
    <w:p w14:paraId="4A8B0FB2"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22 </w:t>
      </w:r>
      <w:r w:rsidRPr="00996395">
        <w:rPr>
          <w:rFonts w:ascii="Book Antiqua" w:hAnsi="Book Antiqua"/>
          <w:b/>
          <w:bCs/>
        </w:rPr>
        <w:t>Salmond RJ</w:t>
      </w:r>
      <w:r w:rsidRPr="00996395">
        <w:rPr>
          <w:rFonts w:ascii="Book Antiqua" w:hAnsi="Book Antiqua"/>
        </w:rPr>
        <w:t xml:space="preserve">, Zamoyska R. How does the mammalian target of rapamycin (mTOR) influence CD8 T cell differentiation? </w:t>
      </w:r>
      <w:r w:rsidRPr="00996395">
        <w:rPr>
          <w:rFonts w:ascii="Book Antiqua" w:hAnsi="Book Antiqua"/>
          <w:i/>
          <w:iCs/>
        </w:rPr>
        <w:t>Cell Cycle</w:t>
      </w:r>
      <w:r w:rsidRPr="00996395">
        <w:rPr>
          <w:rFonts w:ascii="Book Antiqua" w:hAnsi="Book Antiqua"/>
        </w:rPr>
        <w:t xml:space="preserve"> 2010; </w:t>
      </w:r>
      <w:r w:rsidRPr="00996395">
        <w:rPr>
          <w:rFonts w:ascii="Book Antiqua" w:hAnsi="Book Antiqua"/>
          <w:b/>
          <w:bCs/>
        </w:rPr>
        <w:t>9</w:t>
      </w:r>
      <w:r w:rsidRPr="00996395">
        <w:rPr>
          <w:rFonts w:ascii="Book Antiqua" w:hAnsi="Book Antiqua"/>
        </w:rPr>
        <w:t>: 2952-2957 [PMID: 20699663 DOI: 10.4161/cc.9.15.12358]</w:t>
      </w:r>
    </w:p>
    <w:p w14:paraId="53E5F0CF" w14:textId="77777777" w:rsidR="00B71E25" w:rsidRPr="00996395" w:rsidRDefault="00454580">
      <w:pPr>
        <w:spacing w:line="360" w:lineRule="auto"/>
        <w:jc w:val="both"/>
        <w:rPr>
          <w:rFonts w:ascii="Book Antiqua" w:hAnsi="Book Antiqua"/>
        </w:rPr>
      </w:pPr>
      <w:r w:rsidRPr="00996395">
        <w:rPr>
          <w:rFonts w:ascii="Book Antiqua" w:hAnsi="Book Antiqua"/>
        </w:rPr>
        <w:lastRenderedPageBreak/>
        <w:t xml:space="preserve">23 </w:t>
      </w:r>
      <w:r w:rsidRPr="00996395">
        <w:rPr>
          <w:rFonts w:ascii="Book Antiqua" w:hAnsi="Book Antiqua"/>
          <w:b/>
          <w:bCs/>
        </w:rPr>
        <w:t>Yoo YJ</w:t>
      </w:r>
      <w:r w:rsidRPr="00996395">
        <w:rPr>
          <w:rFonts w:ascii="Book Antiqua" w:hAnsi="Book Antiqua"/>
        </w:rPr>
        <w:t>, Kim H, Park SR</w:t>
      </w:r>
      <w:r w:rsidRPr="00996395">
        <w:rPr>
          <w:rFonts w:ascii="Book Antiqua" w:hAnsi="Book Antiqua"/>
        </w:rPr>
        <w:t xml:space="preserve">, Yoon YJ. An overview of rapamycin: from discovery to future perspectives. </w:t>
      </w:r>
      <w:r w:rsidRPr="00996395">
        <w:rPr>
          <w:rFonts w:ascii="Book Antiqua" w:hAnsi="Book Antiqua"/>
          <w:i/>
          <w:iCs/>
        </w:rPr>
        <w:t>J Ind Microbiol Biotechnol</w:t>
      </w:r>
      <w:r w:rsidRPr="00996395">
        <w:rPr>
          <w:rFonts w:ascii="Book Antiqua" w:hAnsi="Book Antiqua"/>
        </w:rPr>
        <w:t xml:space="preserve"> 2017; </w:t>
      </w:r>
      <w:r w:rsidRPr="00996395">
        <w:rPr>
          <w:rFonts w:ascii="Book Antiqua" w:hAnsi="Book Antiqua"/>
          <w:b/>
          <w:bCs/>
        </w:rPr>
        <w:t>44</w:t>
      </w:r>
      <w:r w:rsidRPr="00996395">
        <w:rPr>
          <w:rFonts w:ascii="Book Antiqua" w:hAnsi="Book Antiqua"/>
        </w:rPr>
        <w:t>: 537-553 [PMID: 27613310 DOI: 10.1007/s10295-016-1834-7]</w:t>
      </w:r>
    </w:p>
    <w:p w14:paraId="37542A8A"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24 </w:t>
      </w:r>
      <w:r w:rsidRPr="00996395">
        <w:rPr>
          <w:rFonts w:ascii="Book Antiqua" w:hAnsi="Book Antiqua"/>
          <w:b/>
          <w:bCs/>
        </w:rPr>
        <w:t>Augustine JJ,</w:t>
      </w:r>
      <w:r w:rsidRPr="00996395">
        <w:rPr>
          <w:rFonts w:ascii="Book Antiqua" w:hAnsi="Book Antiqua"/>
        </w:rPr>
        <w:t xml:space="preserve"> Bodziak KA, Hricik DDE. Use of Sirolimus in Solid Organ Transplantatio</w:t>
      </w:r>
      <w:r w:rsidRPr="00996395">
        <w:rPr>
          <w:rFonts w:ascii="Book Antiqua" w:hAnsi="Book Antiqua"/>
        </w:rPr>
        <w:t xml:space="preserve">n. </w:t>
      </w:r>
      <w:r w:rsidRPr="00996395">
        <w:rPr>
          <w:rFonts w:ascii="Book Antiqua" w:hAnsi="Book Antiqua"/>
          <w:i/>
        </w:rPr>
        <w:t>Drugs</w:t>
      </w:r>
      <w:r w:rsidRPr="00996395">
        <w:rPr>
          <w:rFonts w:ascii="Book Antiqua" w:hAnsi="Book Antiqua"/>
        </w:rPr>
        <w:t xml:space="preserve"> 2007; </w:t>
      </w:r>
      <w:r w:rsidRPr="00996395">
        <w:rPr>
          <w:rFonts w:ascii="Book Antiqua" w:hAnsi="Book Antiqua"/>
          <w:b/>
        </w:rPr>
        <w:t>67:</w:t>
      </w:r>
      <w:r w:rsidRPr="00996395">
        <w:rPr>
          <w:rFonts w:ascii="Book Antiqua" w:hAnsi="Book Antiqua"/>
        </w:rPr>
        <w:t xml:space="preserve"> 369-391</w:t>
      </w:r>
      <w:r w:rsidRPr="00996395">
        <w:rPr>
          <w:rFonts w:ascii="Book Antiqua" w:hAnsi="Book Antiqua" w:hint="eastAsia"/>
          <w:lang w:eastAsia="zh-CN"/>
        </w:rPr>
        <w:t xml:space="preserve"> </w:t>
      </w:r>
      <w:r w:rsidRPr="00996395">
        <w:rPr>
          <w:rFonts w:ascii="Book Antiqua" w:hAnsi="Book Antiqua" w:hint="eastAsia"/>
        </w:rPr>
        <w:t>[PMID:</w:t>
      </w:r>
      <w:r w:rsidRPr="00996395">
        <w:rPr>
          <w:rFonts w:ascii="Book Antiqua" w:hAnsi="Book Antiqua"/>
        </w:rPr>
        <w:t xml:space="preserve"> 17335296 </w:t>
      </w:r>
      <w:r w:rsidRPr="00996395">
        <w:rPr>
          <w:rFonts w:ascii="Book Antiqua" w:hAnsi="Book Antiqua" w:hint="eastAsia"/>
        </w:rPr>
        <w:t>DOI</w:t>
      </w:r>
      <w:r w:rsidRPr="00996395">
        <w:rPr>
          <w:rFonts w:ascii="Book Antiqua" w:hAnsi="Book Antiqua"/>
        </w:rPr>
        <w:t>: 10.2165/00003495-200767030-00004</w:t>
      </w:r>
      <w:r w:rsidRPr="00996395">
        <w:rPr>
          <w:rFonts w:ascii="Book Antiqua" w:hAnsi="Book Antiqua" w:hint="eastAsia"/>
        </w:rPr>
        <w:t>]</w:t>
      </w:r>
    </w:p>
    <w:p w14:paraId="32F0B4D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25 </w:t>
      </w:r>
      <w:r w:rsidRPr="00996395">
        <w:rPr>
          <w:rFonts w:ascii="Book Antiqua" w:hAnsi="Book Antiqua"/>
          <w:b/>
          <w:bCs/>
        </w:rPr>
        <w:t>Schildknecht A</w:t>
      </w:r>
      <w:r w:rsidRPr="00996395">
        <w:rPr>
          <w:rFonts w:ascii="Book Antiqua" w:hAnsi="Book Antiqua"/>
        </w:rPr>
        <w:t xml:space="preserve">, Brauer S, Brenner C, Lahl K, Schild H, Sparwasser T, Probst HC, van den Broek M. FoxP3+ regulatory T cells essentially contribute to peripheral CD8+ T-cell tolerance induced by steady-state dendritic cells. </w:t>
      </w:r>
      <w:r w:rsidRPr="00996395">
        <w:rPr>
          <w:rFonts w:ascii="Book Antiqua" w:hAnsi="Book Antiqua"/>
          <w:i/>
          <w:iCs/>
        </w:rPr>
        <w:t>Proc Natl Acad Sci U S A</w:t>
      </w:r>
      <w:r w:rsidRPr="00996395">
        <w:rPr>
          <w:rFonts w:ascii="Book Antiqua" w:hAnsi="Book Antiqua"/>
        </w:rPr>
        <w:t xml:space="preserve"> 2010; </w:t>
      </w:r>
      <w:r w:rsidRPr="00996395">
        <w:rPr>
          <w:rFonts w:ascii="Book Antiqua" w:hAnsi="Book Antiqua"/>
          <w:b/>
          <w:bCs/>
        </w:rPr>
        <w:t>107</w:t>
      </w:r>
      <w:r w:rsidRPr="00996395">
        <w:rPr>
          <w:rFonts w:ascii="Book Antiqua" w:hAnsi="Book Antiqua"/>
        </w:rPr>
        <w:t>: 199-203 [PM</w:t>
      </w:r>
      <w:r w:rsidRPr="00996395">
        <w:rPr>
          <w:rFonts w:ascii="Book Antiqua" w:hAnsi="Book Antiqua"/>
        </w:rPr>
        <w:t>ID: 20018763 DOI: 10.1073/pnas.0910620107]</w:t>
      </w:r>
    </w:p>
    <w:p w14:paraId="57568B9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26 </w:t>
      </w:r>
      <w:r w:rsidRPr="00996395">
        <w:rPr>
          <w:rFonts w:ascii="Book Antiqua" w:hAnsi="Book Antiqua"/>
          <w:b/>
          <w:bCs/>
        </w:rPr>
        <w:t>Fu BM</w:t>
      </w:r>
      <w:r w:rsidRPr="00996395">
        <w:rPr>
          <w:rFonts w:ascii="Book Antiqua" w:hAnsi="Book Antiqua"/>
        </w:rPr>
        <w:t>, He XS, Yu S, Hu AB, Zhang J, Ma Y, Tam NL, Huang JF. A tolerogenic semimature dendritic cells induce effector T-cell hyporesponsiveness by activation of antigen-specific CD4+CD25+ T regulatory cells that</w:t>
      </w:r>
      <w:r w:rsidRPr="00996395">
        <w:rPr>
          <w:rFonts w:ascii="Book Antiqua" w:hAnsi="Book Antiqua"/>
        </w:rPr>
        <w:t xml:space="preserve"> promotes skin allograft survival in mice. </w:t>
      </w:r>
      <w:r w:rsidRPr="00996395">
        <w:rPr>
          <w:rFonts w:ascii="Book Antiqua" w:hAnsi="Book Antiqua"/>
          <w:i/>
          <w:iCs/>
        </w:rPr>
        <w:t>Cell Immunol</w:t>
      </w:r>
      <w:r w:rsidRPr="00996395">
        <w:rPr>
          <w:rFonts w:ascii="Book Antiqua" w:hAnsi="Book Antiqua"/>
        </w:rPr>
        <w:t xml:space="preserve"> 2010; </w:t>
      </w:r>
      <w:r w:rsidRPr="00996395">
        <w:rPr>
          <w:rFonts w:ascii="Book Antiqua" w:hAnsi="Book Antiqua"/>
          <w:b/>
          <w:bCs/>
        </w:rPr>
        <w:t>261</w:t>
      </w:r>
      <w:r w:rsidRPr="00996395">
        <w:rPr>
          <w:rFonts w:ascii="Book Antiqua" w:hAnsi="Book Antiqua"/>
        </w:rPr>
        <w:t>: 69-76 [PMID: 20038461 DOI: 10.1016/j.cellimm.2009.11.003]</w:t>
      </w:r>
    </w:p>
    <w:p w14:paraId="2E365136"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27 </w:t>
      </w:r>
      <w:r w:rsidRPr="00996395">
        <w:rPr>
          <w:rFonts w:ascii="Book Antiqua" w:hAnsi="Book Antiqua"/>
          <w:b/>
          <w:bCs/>
        </w:rPr>
        <w:t>Matter MS</w:t>
      </w:r>
      <w:r w:rsidRPr="00996395">
        <w:rPr>
          <w:rFonts w:ascii="Book Antiqua" w:hAnsi="Book Antiqua"/>
        </w:rPr>
        <w:t>, Decaens T, Andersen JB, Thorgeirsson SS. Targeting the mTOR pathway in hepatocellular carcinoma: current state and fu</w:t>
      </w:r>
      <w:r w:rsidRPr="00996395">
        <w:rPr>
          <w:rFonts w:ascii="Book Antiqua" w:hAnsi="Book Antiqua"/>
        </w:rPr>
        <w:t xml:space="preserve">ture trends. </w:t>
      </w:r>
      <w:r w:rsidRPr="00996395">
        <w:rPr>
          <w:rFonts w:ascii="Book Antiqua" w:hAnsi="Book Antiqua"/>
          <w:i/>
          <w:iCs/>
        </w:rPr>
        <w:t>J Hepatol</w:t>
      </w:r>
      <w:r w:rsidRPr="00996395">
        <w:rPr>
          <w:rFonts w:ascii="Book Antiqua" w:hAnsi="Book Antiqua"/>
        </w:rPr>
        <w:t xml:space="preserve"> 2014; </w:t>
      </w:r>
      <w:r w:rsidRPr="00996395">
        <w:rPr>
          <w:rFonts w:ascii="Book Antiqua" w:hAnsi="Book Antiqua"/>
          <w:b/>
          <w:bCs/>
        </w:rPr>
        <w:t>60</w:t>
      </w:r>
      <w:r w:rsidRPr="00996395">
        <w:rPr>
          <w:rFonts w:ascii="Book Antiqua" w:hAnsi="Book Antiqua"/>
        </w:rPr>
        <w:t>: 855-865 [PMID: 24308993 DOI: 10.1016/j.jhep.2013.11.031]</w:t>
      </w:r>
    </w:p>
    <w:p w14:paraId="74D65C4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28 </w:t>
      </w:r>
      <w:r w:rsidRPr="00996395">
        <w:rPr>
          <w:rFonts w:ascii="Book Antiqua" w:hAnsi="Book Antiqua"/>
          <w:b/>
          <w:bCs/>
        </w:rPr>
        <w:t>Villanueva A</w:t>
      </w:r>
      <w:r w:rsidRPr="00996395">
        <w:rPr>
          <w:rFonts w:ascii="Book Antiqua" w:hAnsi="Book Antiqua"/>
        </w:rPr>
        <w:t>, Chiang DY, Newell P, Peix J, Thung S, Alsinet C, Tovar V, Roayaie S, Minguez B, Sole M, Battiston C, Van Laarhoven S, Fiel MI, Di Feo A, Hoshida Y, Y</w:t>
      </w:r>
      <w:r w:rsidRPr="00996395">
        <w:rPr>
          <w:rFonts w:ascii="Book Antiqua" w:hAnsi="Book Antiqua"/>
        </w:rPr>
        <w:t xml:space="preserve">ea S, Toffanin S, Ramos A, Martignetti JA, Mazzaferro V, Bruix J, Waxman S, Schwartz M, Meyerson M, Friedman SL, Llovet JM. Pivotal role of mTOR signaling in hepatocellular carcinoma. </w:t>
      </w:r>
      <w:r w:rsidRPr="00996395">
        <w:rPr>
          <w:rFonts w:ascii="Book Antiqua" w:hAnsi="Book Antiqua"/>
          <w:i/>
          <w:iCs/>
        </w:rPr>
        <w:t>Gastroenterology</w:t>
      </w:r>
      <w:r w:rsidRPr="00996395">
        <w:rPr>
          <w:rFonts w:ascii="Book Antiqua" w:hAnsi="Book Antiqua"/>
        </w:rPr>
        <w:t xml:space="preserve"> 2008; </w:t>
      </w:r>
      <w:r w:rsidRPr="00996395">
        <w:rPr>
          <w:rFonts w:ascii="Book Antiqua" w:hAnsi="Book Antiqua"/>
          <w:b/>
          <w:bCs/>
        </w:rPr>
        <w:t>135</w:t>
      </w:r>
      <w:r w:rsidRPr="00996395">
        <w:rPr>
          <w:rFonts w:ascii="Book Antiqua" w:hAnsi="Book Antiqua"/>
        </w:rPr>
        <w:t>: 1972-1983, 1983.e1-1983.11 [PMID: 18929564 D</w:t>
      </w:r>
      <w:r w:rsidRPr="00996395">
        <w:rPr>
          <w:rFonts w:ascii="Book Antiqua" w:hAnsi="Book Antiqua"/>
        </w:rPr>
        <w:t>OI: 10.1053/j.gastro.2008.08.008]</w:t>
      </w:r>
    </w:p>
    <w:p w14:paraId="5E9F23E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29 </w:t>
      </w:r>
      <w:r w:rsidRPr="00996395">
        <w:rPr>
          <w:rFonts w:ascii="Book Antiqua" w:hAnsi="Book Antiqua"/>
          <w:b/>
          <w:bCs/>
        </w:rPr>
        <w:t>Kim SH</w:t>
      </w:r>
      <w:r w:rsidRPr="00996395">
        <w:rPr>
          <w:rFonts w:ascii="Book Antiqua" w:hAnsi="Book Antiqua"/>
        </w:rPr>
        <w:t xml:space="preserve">, Lee JE, Yang SH, Lee SW. Induction of cytokines and growth factors by rapamycin in the microenvironment of brain metastases of lung cancer. </w:t>
      </w:r>
      <w:r w:rsidRPr="00996395">
        <w:rPr>
          <w:rFonts w:ascii="Book Antiqua" w:hAnsi="Book Antiqua"/>
          <w:i/>
          <w:iCs/>
        </w:rPr>
        <w:t>Oncol Lett</w:t>
      </w:r>
      <w:r w:rsidRPr="00996395">
        <w:rPr>
          <w:rFonts w:ascii="Book Antiqua" w:hAnsi="Book Antiqua"/>
        </w:rPr>
        <w:t xml:space="preserve"> 2013; </w:t>
      </w:r>
      <w:r w:rsidRPr="00996395">
        <w:rPr>
          <w:rFonts w:ascii="Book Antiqua" w:hAnsi="Book Antiqua"/>
          <w:b/>
          <w:bCs/>
        </w:rPr>
        <w:t>5</w:t>
      </w:r>
      <w:r w:rsidRPr="00996395">
        <w:rPr>
          <w:rFonts w:ascii="Book Antiqua" w:hAnsi="Book Antiqua"/>
        </w:rPr>
        <w:t>: 953-958 [PMID: 23426399 DOI: 10.3892/ol.2013.1135]</w:t>
      </w:r>
    </w:p>
    <w:p w14:paraId="1A3218FC"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30 </w:t>
      </w:r>
      <w:r w:rsidRPr="00996395">
        <w:rPr>
          <w:rFonts w:ascii="Book Antiqua" w:hAnsi="Book Antiqua"/>
          <w:b/>
          <w:bCs/>
        </w:rPr>
        <w:t>Wu L</w:t>
      </w:r>
      <w:r w:rsidRPr="00996395">
        <w:rPr>
          <w:rFonts w:ascii="Book Antiqua" w:hAnsi="Book Antiqua"/>
        </w:rPr>
        <w:t xml:space="preserve">, Feng Z, Cui S, Hou K, Tang L, Zhou J, Cai G, Xie Y, Hong Q, Fu B, Chen X. Rapamycin upregulates autophagy by inhibiting the mTOR-ULK1 pathway, resulting in </w:t>
      </w:r>
      <w:r w:rsidRPr="00996395">
        <w:rPr>
          <w:rFonts w:ascii="Book Antiqua" w:hAnsi="Book Antiqua"/>
        </w:rPr>
        <w:lastRenderedPageBreak/>
        <w:t xml:space="preserve">reduced podocyte injury. </w:t>
      </w:r>
      <w:r w:rsidRPr="00996395">
        <w:rPr>
          <w:rFonts w:ascii="Book Antiqua" w:hAnsi="Book Antiqua"/>
          <w:i/>
          <w:iCs/>
        </w:rPr>
        <w:t>PLoS One</w:t>
      </w:r>
      <w:r w:rsidRPr="00996395">
        <w:rPr>
          <w:rFonts w:ascii="Book Antiqua" w:hAnsi="Book Antiqua"/>
        </w:rPr>
        <w:t xml:space="preserve"> 2013; </w:t>
      </w:r>
      <w:r w:rsidRPr="00996395">
        <w:rPr>
          <w:rFonts w:ascii="Book Antiqua" w:hAnsi="Book Antiqua"/>
          <w:b/>
          <w:bCs/>
        </w:rPr>
        <w:t>8</w:t>
      </w:r>
      <w:r w:rsidRPr="00996395">
        <w:rPr>
          <w:rFonts w:ascii="Book Antiqua" w:hAnsi="Book Antiqua"/>
        </w:rPr>
        <w:t>: e63799 [PMID: 23667674 DOI: 10.1371/journal.pone</w:t>
      </w:r>
      <w:r w:rsidRPr="00996395">
        <w:rPr>
          <w:rFonts w:ascii="Book Antiqua" w:hAnsi="Book Antiqua"/>
        </w:rPr>
        <w:t>.0063799]</w:t>
      </w:r>
    </w:p>
    <w:p w14:paraId="0EF545E1"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31 </w:t>
      </w:r>
      <w:r w:rsidRPr="00996395">
        <w:rPr>
          <w:rFonts w:ascii="Book Antiqua" w:hAnsi="Book Antiqua"/>
          <w:b/>
          <w:bCs/>
        </w:rPr>
        <w:t>Nakamura K</w:t>
      </w:r>
      <w:r w:rsidRPr="00996395">
        <w:rPr>
          <w:rFonts w:ascii="Book Antiqua" w:hAnsi="Book Antiqua"/>
        </w:rPr>
        <w:t xml:space="preserve">, Zhang M, Kageyama S, Ke B, Fujii T, Sosa RA, Reed EF, Datta N, Zarrinpar A, Busuttil RW, Araujo JA, Kupiec-Weglinski JW. Macrophage heme oxygenase-1-SIRT1-p53 axis regulates sterile inflammation in liver ischemia-reperfusion injury. </w:t>
      </w:r>
      <w:r w:rsidRPr="00996395">
        <w:rPr>
          <w:rFonts w:ascii="Book Antiqua" w:hAnsi="Book Antiqua"/>
          <w:i/>
          <w:iCs/>
        </w:rPr>
        <w:t>J Hepatol</w:t>
      </w:r>
      <w:r w:rsidRPr="00996395">
        <w:rPr>
          <w:rFonts w:ascii="Book Antiqua" w:hAnsi="Book Antiqua"/>
        </w:rPr>
        <w:t xml:space="preserve"> 2017; </w:t>
      </w:r>
      <w:r w:rsidRPr="00996395">
        <w:rPr>
          <w:rFonts w:ascii="Book Antiqua" w:hAnsi="Book Antiqua"/>
          <w:b/>
          <w:bCs/>
        </w:rPr>
        <w:t>67</w:t>
      </w:r>
      <w:r w:rsidRPr="00996395">
        <w:rPr>
          <w:rFonts w:ascii="Book Antiqua" w:hAnsi="Book Antiqua"/>
        </w:rPr>
        <w:t>: 1</w:t>
      </w:r>
      <w:r w:rsidRPr="00996395">
        <w:rPr>
          <w:rFonts w:ascii="Book Antiqua" w:hAnsi="Book Antiqua"/>
        </w:rPr>
        <w:t>232-1242 [PMID: 28842295 DOI: 10.1016/j.jhep.2017.08.010]</w:t>
      </w:r>
    </w:p>
    <w:p w14:paraId="7286836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32 </w:t>
      </w:r>
      <w:r w:rsidRPr="00996395">
        <w:rPr>
          <w:rFonts w:ascii="Book Antiqua" w:hAnsi="Book Antiqua"/>
          <w:b/>
          <w:bCs/>
        </w:rPr>
        <w:t>Afroz F,</w:t>
      </w:r>
      <w:r w:rsidRPr="00996395">
        <w:rPr>
          <w:rFonts w:ascii="Book Antiqua" w:hAnsi="Book Antiqua"/>
        </w:rPr>
        <w:t xml:space="preserve"> Kist A, Hua J, Zhou Y, Sokoya EM, Padbury R, Nieuwenhuijs V, Barritt G. Rapamycin induces the expression of heme oxygenase-1 and peroxyredoxin-1 in normal hepatocytes but not in tumorige</w:t>
      </w:r>
      <w:r w:rsidRPr="00996395">
        <w:rPr>
          <w:rFonts w:ascii="Book Antiqua" w:hAnsi="Book Antiqua"/>
        </w:rPr>
        <w:t xml:space="preserve">nic liver cells. </w:t>
      </w:r>
      <w:r w:rsidRPr="00996395">
        <w:rPr>
          <w:rFonts w:ascii="Book Antiqua" w:hAnsi="Book Antiqua"/>
          <w:i/>
        </w:rPr>
        <w:t>Exp Mol Pathol</w:t>
      </w:r>
      <w:r w:rsidRPr="00996395">
        <w:rPr>
          <w:rFonts w:ascii="Book Antiqua" w:hAnsi="Book Antiqua"/>
        </w:rPr>
        <w:t xml:space="preserve"> 2018; </w:t>
      </w:r>
      <w:r w:rsidRPr="00996395">
        <w:rPr>
          <w:rFonts w:ascii="Book Antiqua" w:hAnsi="Book Antiqua"/>
          <w:b/>
        </w:rPr>
        <w:t>105:</w:t>
      </w:r>
      <w:r w:rsidRPr="00996395">
        <w:rPr>
          <w:rFonts w:ascii="Book Antiqua" w:hAnsi="Book Antiqua"/>
        </w:rPr>
        <w:t xml:space="preserve"> 334-344 [PMID: 30290159 DOI:</w:t>
      </w:r>
      <w:r w:rsidRPr="00996395">
        <w:rPr>
          <w:rFonts w:ascii="Book Antiqua" w:hAnsi="Book Antiqua" w:hint="eastAsia"/>
          <w:lang w:eastAsia="zh-CN"/>
        </w:rPr>
        <w:t xml:space="preserve"> </w:t>
      </w:r>
      <w:r w:rsidRPr="00996395">
        <w:rPr>
          <w:rFonts w:ascii="Book Antiqua" w:hAnsi="Book Antiqua"/>
        </w:rPr>
        <w:t>10.1016/j.yexmp.2018.09.006]</w:t>
      </w:r>
    </w:p>
    <w:p w14:paraId="2D6C0F3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33 </w:t>
      </w:r>
      <w:r w:rsidRPr="00996395">
        <w:rPr>
          <w:rFonts w:ascii="Book Antiqua" w:hAnsi="Book Antiqua"/>
          <w:b/>
          <w:bCs/>
        </w:rPr>
        <w:t>Martínez-Cisuelo V</w:t>
      </w:r>
      <w:r w:rsidRPr="00996395">
        <w:rPr>
          <w:rFonts w:ascii="Book Antiqua" w:hAnsi="Book Antiqua"/>
        </w:rPr>
        <w:t>, Gómez J, García-Junceda I, Naudí A, Cabré R, Mota-Martorell N, López-Torres M, González-Sánchez M, Pamplona R, Barja G. Rapamycin re</w:t>
      </w:r>
      <w:r w:rsidRPr="00996395">
        <w:rPr>
          <w:rFonts w:ascii="Book Antiqua" w:hAnsi="Book Antiqua"/>
        </w:rPr>
        <w:t xml:space="preserve">verses age-related increases in mitochondrial ROS production at complex I, oxidative stress, accumulation of mtDNA fragments inside nuclear DNA, and lipofuscin level, and increases autophagy, in the liver of middle-aged mice. </w:t>
      </w:r>
      <w:r w:rsidRPr="00996395">
        <w:rPr>
          <w:rFonts w:ascii="Book Antiqua" w:hAnsi="Book Antiqua"/>
          <w:i/>
          <w:iCs/>
        </w:rPr>
        <w:t>Exp Gerontol</w:t>
      </w:r>
      <w:r w:rsidRPr="00996395">
        <w:rPr>
          <w:rFonts w:ascii="Book Antiqua" w:hAnsi="Book Antiqua"/>
        </w:rPr>
        <w:t xml:space="preserve"> 2016; </w:t>
      </w:r>
      <w:r w:rsidRPr="00996395">
        <w:rPr>
          <w:rFonts w:ascii="Book Antiqua" w:hAnsi="Book Antiqua"/>
          <w:b/>
          <w:bCs/>
        </w:rPr>
        <w:t>83</w:t>
      </w:r>
      <w:r w:rsidRPr="00996395">
        <w:rPr>
          <w:rFonts w:ascii="Book Antiqua" w:hAnsi="Book Antiqua"/>
        </w:rPr>
        <w:t xml:space="preserve">: </w:t>
      </w:r>
      <w:r w:rsidRPr="00996395">
        <w:rPr>
          <w:rFonts w:ascii="Book Antiqua" w:hAnsi="Book Antiqua"/>
        </w:rPr>
        <w:t>130-138 [PMID: 27498120 DOI: 10.1016/j.exger.2016.08.002]</w:t>
      </w:r>
    </w:p>
    <w:p w14:paraId="259164B6"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34 </w:t>
      </w:r>
      <w:r w:rsidRPr="00996395">
        <w:rPr>
          <w:rFonts w:ascii="Book Antiqua" w:hAnsi="Book Antiqua"/>
          <w:b/>
          <w:bCs/>
        </w:rPr>
        <w:t>Cabré N</w:t>
      </w:r>
      <w:r w:rsidRPr="00996395">
        <w:rPr>
          <w:rFonts w:ascii="Book Antiqua" w:hAnsi="Book Antiqua"/>
        </w:rPr>
        <w:t xml:space="preserve">, Camps J, Joven J. Inflammation, mitochondrial metabolism and nutrition: the multi-faceted progression of non-alcoholic fatty liver disease to hepatocellular carcinoma. </w:t>
      </w:r>
      <w:r w:rsidRPr="00996395">
        <w:rPr>
          <w:rFonts w:ascii="Book Antiqua" w:hAnsi="Book Antiqua"/>
          <w:i/>
          <w:iCs/>
        </w:rPr>
        <w:t>Hepatobiliary Surg</w:t>
      </w:r>
      <w:r w:rsidRPr="00996395">
        <w:rPr>
          <w:rFonts w:ascii="Book Antiqua" w:hAnsi="Book Antiqua"/>
          <w:i/>
          <w:iCs/>
        </w:rPr>
        <w:t xml:space="preserve"> Nutr</w:t>
      </w:r>
      <w:r w:rsidRPr="00996395">
        <w:rPr>
          <w:rFonts w:ascii="Book Antiqua" w:hAnsi="Book Antiqua"/>
        </w:rPr>
        <w:t xml:space="preserve"> 2016; </w:t>
      </w:r>
      <w:r w:rsidRPr="00996395">
        <w:rPr>
          <w:rFonts w:ascii="Book Antiqua" w:hAnsi="Book Antiqua"/>
          <w:b/>
          <w:bCs/>
        </w:rPr>
        <w:t>5</w:t>
      </w:r>
      <w:r w:rsidRPr="00996395">
        <w:rPr>
          <w:rFonts w:ascii="Book Antiqua" w:hAnsi="Book Antiqua"/>
        </w:rPr>
        <w:t>: 438-443 [PMID: 27826560 DOI: 10.21037/hbsn.2016.09.11]</w:t>
      </w:r>
    </w:p>
    <w:p w14:paraId="55D173E1"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35 </w:t>
      </w:r>
      <w:r w:rsidRPr="00996395">
        <w:rPr>
          <w:rFonts w:ascii="Book Antiqua" w:hAnsi="Book Antiqua"/>
          <w:b/>
          <w:bCs/>
        </w:rPr>
        <w:t>Font-Burgada J</w:t>
      </w:r>
      <w:r w:rsidRPr="00996395">
        <w:rPr>
          <w:rFonts w:ascii="Book Antiqua" w:hAnsi="Book Antiqua"/>
        </w:rPr>
        <w:t xml:space="preserve">, Sun B, Karin M. Obesity and Cancer: The Oil that Feeds the Flame. </w:t>
      </w:r>
      <w:r w:rsidRPr="00996395">
        <w:rPr>
          <w:rFonts w:ascii="Book Antiqua" w:hAnsi="Book Antiqua"/>
          <w:i/>
          <w:iCs/>
        </w:rPr>
        <w:t>Cell Metab</w:t>
      </w:r>
      <w:r w:rsidRPr="00996395">
        <w:rPr>
          <w:rFonts w:ascii="Book Antiqua" w:hAnsi="Book Antiqua"/>
        </w:rPr>
        <w:t xml:space="preserve"> 2016; </w:t>
      </w:r>
      <w:r w:rsidRPr="00996395">
        <w:rPr>
          <w:rFonts w:ascii="Book Antiqua" w:hAnsi="Book Antiqua"/>
          <w:b/>
          <w:bCs/>
        </w:rPr>
        <w:t>23</w:t>
      </w:r>
      <w:r w:rsidRPr="00996395">
        <w:rPr>
          <w:rFonts w:ascii="Book Antiqua" w:hAnsi="Book Antiqua"/>
        </w:rPr>
        <w:t>: 48-62 [PMID: 26771116 DOI: 10.1016/j.cmet.2015.12.015]</w:t>
      </w:r>
    </w:p>
    <w:p w14:paraId="5F576FC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36 </w:t>
      </w:r>
      <w:r w:rsidRPr="00996395">
        <w:rPr>
          <w:rFonts w:ascii="Book Antiqua" w:hAnsi="Book Antiqua"/>
          <w:b/>
          <w:bCs/>
        </w:rPr>
        <w:t>Wong MM</w:t>
      </w:r>
      <w:r w:rsidRPr="00996395">
        <w:rPr>
          <w:rFonts w:ascii="Book Antiqua" w:hAnsi="Book Antiqua"/>
        </w:rPr>
        <w:t>, Winkler B, Ka</w:t>
      </w:r>
      <w:r w:rsidRPr="00996395">
        <w:rPr>
          <w:rFonts w:ascii="Book Antiqua" w:hAnsi="Book Antiqua"/>
        </w:rPr>
        <w:t>ramariti E, Wang X, Yu B, Simpson R, Chen T, Margariti A, Xu Q. Sirolimus stimulates vascular stem/progenitor cell migration and differentiation into smooth muscle cells via epidermal growth factor receptor/extracellular signal-regulated kinase/β-catenin s</w:t>
      </w:r>
      <w:r w:rsidRPr="00996395">
        <w:rPr>
          <w:rFonts w:ascii="Book Antiqua" w:hAnsi="Book Antiqua"/>
        </w:rPr>
        <w:t xml:space="preserve">ignaling pathway. </w:t>
      </w:r>
      <w:r w:rsidRPr="00996395">
        <w:rPr>
          <w:rFonts w:ascii="Book Antiqua" w:hAnsi="Book Antiqua"/>
          <w:i/>
          <w:iCs/>
        </w:rPr>
        <w:t>Arterioscler Thromb Vasc Biol</w:t>
      </w:r>
      <w:r w:rsidRPr="00996395">
        <w:rPr>
          <w:rFonts w:ascii="Book Antiqua" w:hAnsi="Book Antiqua"/>
        </w:rPr>
        <w:t xml:space="preserve"> 2013; </w:t>
      </w:r>
      <w:r w:rsidRPr="00996395">
        <w:rPr>
          <w:rFonts w:ascii="Book Antiqua" w:hAnsi="Book Antiqua"/>
          <w:b/>
          <w:bCs/>
        </w:rPr>
        <w:t>33</w:t>
      </w:r>
      <w:r w:rsidRPr="00996395">
        <w:rPr>
          <w:rFonts w:ascii="Book Antiqua" w:hAnsi="Book Antiqua"/>
        </w:rPr>
        <w:t>: 2397-2406 [PMID: 23928863 DOI: 10.1161/ATVBAHA.113.301595]</w:t>
      </w:r>
    </w:p>
    <w:p w14:paraId="38690F59" w14:textId="77777777" w:rsidR="00B71E25" w:rsidRPr="00996395" w:rsidRDefault="00454580">
      <w:pPr>
        <w:spacing w:line="360" w:lineRule="auto"/>
        <w:jc w:val="both"/>
        <w:rPr>
          <w:rFonts w:ascii="Book Antiqua" w:hAnsi="Book Antiqua"/>
        </w:rPr>
      </w:pPr>
      <w:r w:rsidRPr="00996395">
        <w:rPr>
          <w:rFonts w:ascii="Book Antiqua" w:hAnsi="Book Antiqua"/>
        </w:rPr>
        <w:lastRenderedPageBreak/>
        <w:t xml:space="preserve">37 </w:t>
      </w:r>
      <w:r w:rsidRPr="00996395">
        <w:rPr>
          <w:rFonts w:ascii="Book Antiqua" w:hAnsi="Book Antiqua"/>
          <w:b/>
          <w:bCs/>
        </w:rPr>
        <w:t>Malagelada C</w:t>
      </w:r>
      <w:r w:rsidRPr="00996395">
        <w:rPr>
          <w:rFonts w:ascii="Book Antiqua" w:hAnsi="Book Antiqua"/>
        </w:rPr>
        <w:t xml:space="preserve">, Jin ZH, Jackson-Lewis V, Przedborski S, Greene LA. Rapamycin protects against neuron death in in vitro and in vivo models </w:t>
      </w:r>
      <w:r w:rsidRPr="00996395">
        <w:rPr>
          <w:rFonts w:ascii="Book Antiqua" w:hAnsi="Book Antiqua"/>
        </w:rPr>
        <w:t xml:space="preserve">of Parkinson's disease. </w:t>
      </w:r>
      <w:r w:rsidRPr="00996395">
        <w:rPr>
          <w:rFonts w:ascii="Book Antiqua" w:hAnsi="Book Antiqua"/>
          <w:i/>
          <w:iCs/>
        </w:rPr>
        <w:t>J Neurosci</w:t>
      </w:r>
      <w:r w:rsidRPr="00996395">
        <w:rPr>
          <w:rFonts w:ascii="Book Antiqua" w:hAnsi="Book Antiqua"/>
        </w:rPr>
        <w:t xml:space="preserve"> 2010; </w:t>
      </w:r>
      <w:r w:rsidRPr="00996395">
        <w:rPr>
          <w:rFonts w:ascii="Book Antiqua" w:hAnsi="Book Antiqua"/>
          <w:b/>
          <w:bCs/>
        </w:rPr>
        <w:t>30</w:t>
      </w:r>
      <w:r w:rsidRPr="00996395">
        <w:rPr>
          <w:rFonts w:ascii="Book Antiqua" w:hAnsi="Book Antiqua"/>
        </w:rPr>
        <w:t>: 1166-1175 [PMID: 20089925 DOI: 10.1523/JNEUROSCI.3944-09.2010]</w:t>
      </w:r>
    </w:p>
    <w:p w14:paraId="317E972F"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38 </w:t>
      </w:r>
      <w:r w:rsidRPr="00996395">
        <w:rPr>
          <w:rFonts w:ascii="Book Antiqua" w:hAnsi="Book Antiqua"/>
          <w:b/>
          <w:bCs/>
        </w:rPr>
        <w:t>Vivarelli M</w:t>
      </w:r>
      <w:r w:rsidRPr="00996395">
        <w:rPr>
          <w:rFonts w:ascii="Book Antiqua" w:hAnsi="Book Antiqua"/>
        </w:rPr>
        <w:t>, Cucchetti A, Piscaglia F, La Barba G, Bolondi L, Cavallari A, Pinna AD. Analysis of risk factors for tumor recurrence after liver tr</w:t>
      </w:r>
      <w:r w:rsidRPr="00996395">
        <w:rPr>
          <w:rFonts w:ascii="Book Antiqua" w:hAnsi="Book Antiqua"/>
        </w:rPr>
        <w:t xml:space="preserve">ansplantation for hepatocellular carcinoma: key role of immunosuppression. </w:t>
      </w:r>
      <w:r w:rsidRPr="00996395">
        <w:rPr>
          <w:rFonts w:ascii="Book Antiqua" w:hAnsi="Book Antiqua"/>
          <w:i/>
          <w:iCs/>
        </w:rPr>
        <w:t>Liver Transpl</w:t>
      </w:r>
      <w:r w:rsidRPr="00996395">
        <w:rPr>
          <w:rFonts w:ascii="Book Antiqua" w:hAnsi="Book Antiqua"/>
        </w:rPr>
        <w:t xml:space="preserve"> 2005; </w:t>
      </w:r>
      <w:r w:rsidRPr="00996395">
        <w:rPr>
          <w:rFonts w:ascii="Book Antiqua" w:hAnsi="Book Antiqua"/>
          <w:b/>
          <w:bCs/>
        </w:rPr>
        <w:t>11</w:t>
      </w:r>
      <w:r w:rsidRPr="00996395">
        <w:rPr>
          <w:rFonts w:ascii="Book Antiqua" w:hAnsi="Book Antiqua"/>
        </w:rPr>
        <w:t>: 497-503 [PMID: 15838913 DOI: 10.1002/lt.20391]</w:t>
      </w:r>
    </w:p>
    <w:p w14:paraId="607AB55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39 </w:t>
      </w:r>
      <w:r w:rsidRPr="00996395">
        <w:rPr>
          <w:rFonts w:ascii="Book Antiqua" w:hAnsi="Book Antiqua"/>
          <w:b/>
          <w:bCs/>
        </w:rPr>
        <w:t>Vivarelli M</w:t>
      </w:r>
      <w:r w:rsidRPr="00996395">
        <w:rPr>
          <w:rFonts w:ascii="Book Antiqua" w:hAnsi="Book Antiqua"/>
        </w:rPr>
        <w:t>, Cucchetti A, La Barba G, Ravaioli M, Del Gaudio M, Lauro A, Grazi GL, Pinna AD. Liver transpla</w:t>
      </w:r>
      <w:r w:rsidRPr="00996395">
        <w:rPr>
          <w:rFonts w:ascii="Book Antiqua" w:hAnsi="Book Antiqua"/>
        </w:rPr>
        <w:t xml:space="preserve">ntation for hepatocellular carcinoma under calcineurin inhibitors: reassessment of risk factors for tumor recurrence. </w:t>
      </w:r>
      <w:r w:rsidRPr="00996395">
        <w:rPr>
          <w:rFonts w:ascii="Book Antiqua" w:hAnsi="Book Antiqua"/>
          <w:i/>
          <w:iCs/>
        </w:rPr>
        <w:t>Ann Surg</w:t>
      </w:r>
      <w:r w:rsidRPr="00996395">
        <w:rPr>
          <w:rFonts w:ascii="Book Antiqua" w:hAnsi="Book Antiqua"/>
        </w:rPr>
        <w:t xml:space="preserve"> 2008; </w:t>
      </w:r>
      <w:r w:rsidRPr="00996395">
        <w:rPr>
          <w:rFonts w:ascii="Book Antiqua" w:hAnsi="Book Antiqua"/>
          <w:b/>
          <w:bCs/>
        </w:rPr>
        <w:t>248</w:t>
      </w:r>
      <w:r w:rsidRPr="00996395">
        <w:rPr>
          <w:rFonts w:ascii="Book Antiqua" w:hAnsi="Book Antiqua"/>
        </w:rPr>
        <w:t>: 857-862 [PMID: 18948815 DOI: 10.1097/SLA.0b013e3181896278]</w:t>
      </w:r>
    </w:p>
    <w:p w14:paraId="5E8BF7EA"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40 </w:t>
      </w:r>
      <w:r w:rsidRPr="00996395">
        <w:rPr>
          <w:rFonts w:ascii="Book Antiqua" w:hAnsi="Book Antiqua"/>
          <w:b/>
          <w:bCs/>
        </w:rPr>
        <w:t>Toso C</w:t>
      </w:r>
      <w:r w:rsidRPr="00996395">
        <w:rPr>
          <w:rFonts w:ascii="Book Antiqua" w:hAnsi="Book Antiqua"/>
        </w:rPr>
        <w:t>, Merani S, Bigam DL, Shapiro AM, Kneteman NM. Sir</w:t>
      </w:r>
      <w:r w:rsidRPr="00996395">
        <w:rPr>
          <w:rFonts w:ascii="Book Antiqua" w:hAnsi="Book Antiqua"/>
        </w:rPr>
        <w:t xml:space="preserve">olimus-based immunosuppression is associated with increased survival after liver transplantation for hepatocellular carcinoma. </w:t>
      </w:r>
      <w:r w:rsidRPr="00996395">
        <w:rPr>
          <w:rFonts w:ascii="Book Antiqua" w:hAnsi="Book Antiqua"/>
          <w:i/>
          <w:iCs/>
        </w:rPr>
        <w:t>Hepatology</w:t>
      </w:r>
      <w:r w:rsidRPr="00996395">
        <w:rPr>
          <w:rFonts w:ascii="Book Antiqua" w:hAnsi="Book Antiqua"/>
        </w:rPr>
        <w:t xml:space="preserve"> 2010; </w:t>
      </w:r>
      <w:r w:rsidRPr="00996395">
        <w:rPr>
          <w:rFonts w:ascii="Book Antiqua" w:hAnsi="Book Antiqua"/>
          <w:b/>
          <w:bCs/>
        </w:rPr>
        <w:t>51</w:t>
      </w:r>
      <w:r w:rsidRPr="00996395">
        <w:rPr>
          <w:rFonts w:ascii="Book Antiqua" w:hAnsi="Book Antiqua"/>
        </w:rPr>
        <w:t>: 1237-1243 [PMID: 20187107 DOI: 10.1002/hep.23437]</w:t>
      </w:r>
    </w:p>
    <w:p w14:paraId="3AB2AB0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41 </w:t>
      </w:r>
      <w:r w:rsidRPr="00996395">
        <w:rPr>
          <w:rFonts w:ascii="Book Antiqua" w:hAnsi="Book Antiqua"/>
          <w:b/>
          <w:bCs/>
        </w:rPr>
        <w:t>Ling S</w:t>
      </w:r>
      <w:r w:rsidRPr="00996395">
        <w:rPr>
          <w:rFonts w:ascii="Book Antiqua" w:hAnsi="Book Antiqua"/>
        </w:rPr>
        <w:t>, Feng T, Zhan Q, Duan X, Jiang G, Shen T, Shan Q</w:t>
      </w:r>
      <w:r w:rsidRPr="00996395">
        <w:rPr>
          <w:rFonts w:ascii="Book Antiqua" w:hAnsi="Book Antiqua"/>
        </w:rPr>
        <w:t xml:space="preserve">, Xu S, Ye Q, Liu P, Cen B, Zheng S, Xu X. Sirolimus-based immunosuppression improves outcomes in liver transplantation recipients with hepatocellular carcinoma beyond the Hangzhou criteria. </w:t>
      </w:r>
      <w:r w:rsidRPr="00996395">
        <w:rPr>
          <w:rFonts w:ascii="Book Antiqua" w:hAnsi="Book Antiqua"/>
          <w:i/>
          <w:iCs/>
        </w:rPr>
        <w:t>Ann Transl Med</w:t>
      </w:r>
      <w:r w:rsidRPr="00996395">
        <w:rPr>
          <w:rFonts w:ascii="Book Antiqua" w:hAnsi="Book Antiqua"/>
        </w:rPr>
        <w:t xml:space="preserve"> 2020; </w:t>
      </w:r>
      <w:r w:rsidRPr="00996395">
        <w:rPr>
          <w:rFonts w:ascii="Book Antiqua" w:hAnsi="Book Antiqua"/>
          <w:b/>
          <w:bCs/>
        </w:rPr>
        <w:t>8</w:t>
      </w:r>
      <w:r w:rsidRPr="00996395">
        <w:rPr>
          <w:rFonts w:ascii="Book Antiqua" w:hAnsi="Book Antiqua"/>
        </w:rPr>
        <w:t>: 80 [PMID: 32175373 DOI: 10.21037/atm.2020</w:t>
      </w:r>
      <w:r w:rsidRPr="00996395">
        <w:rPr>
          <w:rFonts w:ascii="Book Antiqua" w:hAnsi="Book Antiqua"/>
        </w:rPr>
        <w:t>.01.10]</w:t>
      </w:r>
    </w:p>
    <w:p w14:paraId="73579E9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42 </w:t>
      </w:r>
      <w:r w:rsidRPr="00996395">
        <w:rPr>
          <w:rFonts w:ascii="Book Antiqua" w:hAnsi="Book Antiqua"/>
          <w:b/>
          <w:bCs/>
        </w:rPr>
        <w:t>Menon KV</w:t>
      </w:r>
      <w:r w:rsidRPr="00996395">
        <w:rPr>
          <w:rFonts w:ascii="Book Antiqua" w:hAnsi="Book Antiqua"/>
        </w:rPr>
        <w:t xml:space="preserve">, Hakeem AR, Heaton ND. Meta-analysis: recurrence and survival following the use of sirolimus in liver transplantation for hepatocellular carcinoma. </w:t>
      </w:r>
      <w:r w:rsidRPr="00996395">
        <w:rPr>
          <w:rFonts w:ascii="Book Antiqua" w:hAnsi="Book Antiqua"/>
          <w:i/>
          <w:iCs/>
        </w:rPr>
        <w:t>Aliment Pharmacol Ther</w:t>
      </w:r>
      <w:r w:rsidRPr="00996395">
        <w:rPr>
          <w:rFonts w:ascii="Book Antiqua" w:hAnsi="Book Antiqua"/>
        </w:rPr>
        <w:t xml:space="preserve"> 2013; </w:t>
      </w:r>
      <w:r w:rsidRPr="00996395">
        <w:rPr>
          <w:rFonts w:ascii="Book Antiqua" w:hAnsi="Book Antiqua"/>
          <w:b/>
          <w:bCs/>
        </w:rPr>
        <w:t>37</w:t>
      </w:r>
      <w:r w:rsidRPr="00996395">
        <w:rPr>
          <w:rFonts w:ascii="Book Antiqua" w:hAnsi="Book Antiqua"/>
        </w:rPr>
        <w:t>: 411-419 [PMID: 23278125 DOI: 10.1111/apt.12185]</w:t>
      </w:r>
    </w:p>
    <w:p w14:paraId="036B83B6"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43 </w:t>
      </w:r>
      <w:r w:rsidRPr="00996395">
        <w:rPr>
          <w:rFonts w:ascii="Book Antiqua" w:hAnsi="Book Antiqua"/>
          <w:b/>
          <w:bCs/>
        </w:rPr>
        <w:t>Lian</w:t>
      </w:r>
      <w:r w:rsidRPr="00996395">
        <w:rPr>
          <w:rFonts w:ascii="Book Antiqua" w:hAnsi="Book Antiqua"/>
          <w:b/>
          <w:bCs/>
        </w:rPr>
        <w:t>g W</w:t>
      </w:r>
      <w:r w:rsidRPr="00996395">
        <w:rPr>
          <w:rFonts w:ascii="Book Antiqua" w:hAnsi="Book Antiqua"/>
        </w:rPr>
        <w:t xml:space="preserve">, Wang D, Ling X, Kao AA, Kong Y, Shang Y, Guo Z, He X. Sirolimus-based immunosuppression in liver transplantation for hepatocellular carcinoma: a meta-analysis. </w:t>
      </w:r>
      <w:r w:rsidRPr="00996395">
        <w:rPr>
          <w:rFonts w:ascii="Book Antiqua" w:hAnsi="Book Antiqua"/>
          <w:i/>
          <w:iCs/>
        </w:rPr>
        <w:t>Liver Transpl</w:t>
      </w:r>
      <w:r w:rsidRPr="00996395">
        <w:rPr>
          <w:rFonts w:ascii="Book Antiqua" w:hAnsi="Book Antiqua"/>
        </w:rPr>
        <w:t xml:space="preserve"> 2012; </w:t>
      </w:r>
      <w:r w:rsidRPr="00996395">
        <w:rPr>
          <w:rFonts w:ascii="Book Antiqua" w:hAnsi="Book Antiqua"/>
          <w:b/>
          <w:bCs/>
        </w:rPr>
        <w:t>18</w:t>
      </w:r>
      <w:r w:rsidRPr="00996395">
        <w:rPr>
          <w:rFonts w:ascii="Book Antiqua" w:hAnsi="Book Antiqua"/>
        </w:rPr>
        <w:t>: 62-69 [PMID: 21964956 DOI: 10.1002/lt.22441]</w:t>
      </w:r>
    </w:p>
    <w:p w14:paraId="4EA89EF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44 </w:t>
      </w:r>
      <w:r w:rsidRPr="00996395">
        <w:rPr>
          <w:rFonts w:ascii="Book Antiqua" w:hAnsi="Book Antiqua"/>
          <w:b/>
          <w:bCs/>
        </w:rPr>
        <w:t>Yanik EL</w:t>
      </w:r>
      <w:r w:rsidRPr="00996395">
        <w:rPr>
          <w:rFonts w:ascii="Book Antiqua" w:hAnsi="Book Antiqua"/>
        </w:rPr>
        <w:t>, Chinnakot</w:t>
      </w:r>
      <w:r w:rsidRPr="00996395">
        <w:rPr>
          <w:rFonts w:ascii="Book Antiqua" w:hAnsi="Book Antiqua"/>
        </w:rPr>
        <w:t xml:space="preserve">la S, Gustafson SK, Snyder JJ, Israni AK, Segev DL, Engels EA. Effects of maintenance immunosuppression with sirolimus after liver transplant for hepatocellular carcinoma. </w:t>
      </w:r>
      <w:r w:rsidRPr="00996395">
        <w:rPr>
          <w:rFonts w:ascii="Book Antiqua" w:hAnsi="Book Antiqua"/>
          <w:i/>
          <w:iCs/>
        </w:rPr>
        <w:t>Liver Transpl</w:t>
      </w:r>
      <w:r w:rsidRPr="00996395">
        <w:rPr>
          <w:rFonts w:ascii="Book Antiqua" w:hAnsi="Book Antiqua"/>
        </w:rPr>
        <w:t xml:space="preserve"> 2016; </w:t>
      </w:r>
      <w:r w:rsidRPr="00996395">
        <w:rPr>
          <w:rFonts w:ascii="Book Antiqua" w:hAnsi="Book Antiqua"/>
          <w:b/>
          <w:bCs/>
        </w:rPr>
        <w:t>22</w:t>
      </w:r>
      <w:r w:rsidRPr="00996395">
        <w:rPr>
          <w:rFonts w:ascii="Book Antiqua" w:hAnsi="Book Antiqua"/>
        </w:rPr>
        <w:t xml:space="preserve">: 627-634 [PMID: 26784951 DOI: </w:t>
      </w:r>
      <w:r w:rsidRPr="00996395">
        <w:rPr>
          <w:rFonts w:ascii="Book Antiqua" w:hAnsi="Book Antiqua"/>
        </w:rPr>
        <w:t>10.1002/lt.24395]</w:t>
      </w:r>
    </w:p>
    <w:p w14:paraId="35E7D010" w14:textId="77777777" w:rsidR="00B71E25" w:rsidRPr="00996395" w:rsidRDefault="00454580">
      <w:pPr>
        <w:spacing w:line="360" w:lineRule="auto"/>
        <w:jc w:val="both"/>
        <w:rPr>
          <w:rFonts w:ascii="Book Antiqua" w:hAnsi="Book Antiqua"/>
        </w:rPr>
      </w:pPr>
      <w:r w:rsidRPr="00996395">
        <w:rPr>
          <w:rFonts w:ascii="Book Antiqua" w:hAnsi="Book Antiqua"/>
        </w:rPr>
        <w:lastRenderedPageBreak/>
        <w:t xml:space="preserve">45 </w:t>
      </w:r>
      <w:r w:rsidRPr="00996395">
        <w:rPr>
          <w:rFonts w:ascii="Book Antiqua" w:hAnsi="Book Antiqua"/>
          <w:b/>
          <w:bCs/>
        </w:rPr>
        <w:t>Guerrero M</w:t>
      </w:r>
      <w:r w:rsidRPr="00996395">
        <w:rPr>
          <w:rFonts w:ascii="Book Antiqua" w:hAnsi="Book Antiqua"/>
        </w:rPr>
        <w:t>, Ferrín G, Rodríguez-Perálvarez M, González-Rubio S, Sánchez-Frías M, Amado V, Pozo JC, Poyato A, Ciria R, Ayllón MD, Barrera P, Montero JL, de la Mata M. mTOR Expression in Liver Transplant Candidates with Hepatocellular Ca</w:t>
      </w:r>
      <w:r w:rsidRPr="00996395">
        <w:rPr>
          <w:rFonts w:ascii="Book Antiqua" w:hAnsi="Book Antiqua"/>
        </w:rPr>
        <w:t xml:space="preserve">rcinoma: Impact on Histological Features and Tumour Recurrence. </w:t>
      </w:r>
      <w:r w:rsidRPr="00996395">
        <w:rPr>
          <w:rFonts w:ascii="Book Antiqua" w:hAnsi="Book Antiqua"/>
          <w:i/>
          <w:iCs/>
        </w:rPr>
        <w:t>Int J Mol Sci</w:t>
      </w:r>
      <w:r w:rsidRPr="00996395">
        <w:rPr>
          <w:rFonts w:ascii="Book Antiqua" w:hAnsi="Book Antiqua"/>
        </w:rPr>
        <w:t xml:space="preserve"> 2019; </w:t>
      </w:r>
      <w:r w:rsidRPr="00996395">
        <w:rPr>
          <w:rFonts w:ascii="Book Antiqua" w:hAnsi="Book Antiqua"/>
          <w:b/>
          <w:bCs/>
        </w:rPr>
        <w:t>20</w:t>
      </w:r>
      <w:r w:rsidRPr="00996395">
        <w:rPr>
          <w:rFonts w:ascii="Book Antiqua" w:hAnsi="Book Antiqua"/>
        </w:rPr>
        <w:t xml:space="preserve"> [PMID: 30650598 DOI: 10.3390/ijms20020336]</w:t>
      </w:r>
    </w:p>
    <w:p w14:paraId="1925B73A"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46 </w:t>
      </w:r>
      <w:r w:rsidRPr="00996395">
        <w:rPr>
          <w:rFonts w:ascii="Book Antiqua" w:hAnsi="Book Antiqua"/>
          <w:b/>
          <w:bCs/>
        </w:rPr>
        <w:t>Zhou L</w:t>
      </w:r>
      <w:r w:rsidRPr="00996395">
        <w:rPr>
          <w:rFonts w:ascii="Book Antiqua" w:hAnsi="Book Antiqua"/>
        </w:rPr>
        <w:t>, Pan LC, Zheng YG, Zhang XX, Liu ZJ, Meng X, Shi HD, Du GS, He Q. Reduction of FoxP3</w:t>
      </w:r>
      <w:r w:rsidRPr="00996395">
        <w:rPr>
          <w:rFonts w:ascii="Book Antiqua" w:hAnsi="Book Antiqua"/>
          <w:vertAlign w:val="superscript"/>
        </w:rPr>
        <w:t>+</w:t>
      </w:r>
      <w:r w:rsidRPr="00996395">
        <w:rPr>
          <w:rFonts w:ascii="Book Antiqua" w:hAnsi="Book Antiqua"/>
        </w:rPr>
        <w:t xml:space="preserve"> Tregs by an immunosuppressive </w:t>
      </w:r>
      <w:r w:rsidRPr="00996395">
        <w:rPr>
          <w:rFonts w:ascii="Book Antiqua" w:hAnsi="Book Antiqua"/>
        </w:rPr>
        <w:t xml:space="preserve">protocol of rapamycin plus Thymalfasin and Huaier extract predicts positive survival benefits in a rat model of hepatocellular carcinoma. </w:t>
      </w:r>
      <w:r w:rsidRPr="00996395">
        <w:rPr>
          <w:rFonts w:ascii="Book Antiqua" w:hAnsi="Book Antiqua"/>
          <w:i/>
          <w:iCs/>
        </w:rPr>
        <w:t>Ann Transl Med</w:t>
      </w:r>
      <w:r w:rsidRPr="00996395">
        <w:rPr>
          <w:rFonts w:ascii="Book Antiqua" w:hAnsi="Book Antiqua"/>
        </w:rPr>
        <w:t xml:space="preserve"> 2020; </w:t>
      </w:r>
      <w:r w:rsidRPr="00996395">
        <w:rPr>
          <w:rFonts w:ascii="Book Antiqua" w:hAnsi="Book Antiqua"/>
          <w:b/>
          <w:bCs/>
        </w:rPr>
        <w:t>8</w:t>
      </w:r>
      <w:r w:rsidRPr="00996395">
        <w:rPr>
          <w:rFonts w:ascii="Book Antiqua" w:hAnsi="Book Antiqua"/>
        </w:rPr>
        <w:t>: 472 [PMID: 32395516 DOI: 10.21037/atm.2020.03.129]</w:t>
      </w:r>
    </w:p>
    <w:p w14:paraId="56F2F580"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47 </w:t>
      </w:r>
      <w:r w:rsidRPr="00996395">
        <w:rPr>
          <w:rFonts w:ascii="Book Antiqua" w:hAnsi="Book Antiqua"/>
          <w:b/>
          <w:bCs/>
        </w:rPr>
        <w:t>Geissler EK</w:t>
      </w:r>
      <w:r w:rsidRPr="00996395">
        <w:rPr>
          <w:rFonts w:ascii="Book Antiqua" w:hAnsi="Book Antiqua"/>
        </w:rPr>
        <w:t>, Schnitzbauer AA, Zülke C, L</w:t>
      </w:r>
      <w:r w:rsidRPr="00996395">
        <w:rPr>
          <w:rFonts w:ascii="Book Antiqua" w:hAnsi="Book Antiqua"/>
        </w:rPr>
        <w:t>amby PE, Proneth A, Duvoux C, Burra P, Jauch KW, Rentsch M, Ganten TM, Schmidt J, Settmacher U, Heise M, Rossi G, Cillo U, Kneteman N, Adam R, van Hoek B, Bachellier P, Wolf P, Rostaing L, Bechstein WO, Rizell M, Powell J, Hidalgo E, Gugenheim J, Wolters H</w:t>
      </w:r>
      <w:r w:rsidRPr="00996395">
        <w:rPr>
          <w:rFonts w:ascii="Book Antiqua" w:hAnsi="Book Antiqua"/>
        </w:rPr>
        <w:t>, Brockmann J, Roy A, Mutzbauer I, Schlitt A, Beckebaum S, Graeb C, Nadalin S, Valente U, Turrión VS, Jamieson N, Scholz T, Colledan M, Fändrich F, Becker T, Söderdahl G, Chazouillères O, Mäkisalo H, Pageaux GP, Steininger R, Soliman T, de Jong KP, Pirenne</w:t>
      </w:r>
      <w:r w:rsidRPr="00996395">
        <w:rPr>
          <w:rFonts w:ascii="Book Antiqua" w:hAnsi="Book Antiqua"/>
        </w:rPr>
        <w:t xml:space="preserve"> J, Margreiter R, Pratschke J, Pinna AD, Hauss J, Schreiber S, Strasser S, Klempnauer J, Troisi RI, Bhoori S, Lerut J, Bilbao I, Klein CG, Königsrainer A, Mirza DF, Otto G, Mazzaferro V, Neuhaus P, Schlitt HJ. Sirolimus Use in Liver Transplant Recipients W</w:t>
      </w:r>
      <w:r w:rsidRPr="00996395">
        <w:rPr>
          <w:rFonts w:ascii="Book Antiqua" w:hAnsi="Book Antiqua"/>
        </w:rPr>
        <w:t xml:space="preserve">ith Hepatocellular Carcinoma: A Randomized, Multicenter, Open-Label Phase 3 Trial. </w:t>
      </w:r>
      <w:r w:rsidRPr="00996395">
        <w:rPr>
          <w:rFonts w:ascii="Book Antiqua" w:hAnsi="Book Antiqua"/>
          <w:i/>
          <w:iCs/>
        </w:rPr>
        <w:t>Transplantation</w:t>
      </w:r>
      <w:r w:rsidRPr="00996395">
        <w:rPr>
          <w:rFonts w:ascii="Book Antiqua" w:hAnsi="Book Antiqua"/>
        </w:rPr>
        <w:t xml:space="preserve"> 2016; </w:t>
      </w:r>
      <w:r w:rsidRPr="00996395">
        <w:rPr>
          <w:rFonts w:ascii="Book Antiqua" w:hAnsi="Book Antiqua"/>
          <w:b/>
          <w:bCs/>
        </w:rPr>
        <w:t>100</w:t>
      </w:r>
      <w:r w:rsidRPr="00996395">
        <w:rPr>
          <w:rFonts w:ascii="Book Antiqua" w:hAnsi="Book Antiqua"/>
        </w:rPr>
        <w:t>: 116-125 [PMID: 26555945 DOI: 10.1097/TP.0000000000000965]</w:t>
      </w:r>
    </w:p>
    <w:p w14:paraId="41C109A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48 </w:t>
      </w:r>
      <w:r w:rsidRPr="00996395">
        <w:rPr>
          <w:rFonts w:ascii="Book Antiqua" w:hAnsi="Book Antiqua"/>
          <w:b/>
          <w:bCs/>
        </w:rPr>
        <w:t>Schnitzbauer AA</w:t>
      </w:r>
      <w:r w:rsidRPr="00996395">
        <w:rPr>
          <w:rFonts w:ascii="Book Antiqua" w:hAnsi="Book Antiqua"/>
        </w:rPr>
        <w:t>, Filmann N, Adam R, Bachellier P, Bechstein WO, Becker T, Bhoori S, B</w:t>
      </w:r>
      <w:r w:rsidRPr="00996395">
        <w:rPr>
          <w:rFonts w:ascii="Book Antiqua" w:hAnsi="Book Antiqua"/>
        </w:rPr>
        <w:t>ilbao I, Brockmann J, Burra P, Chazoullières O, Cillo U, Colledan M, Duvoux C, Ganten TM, Gugenheim J, Heise M, van Hoek B, Jamieson N, de Jong KP, Klein CG, Klempnauer J, Kneteman N, Lerut J, Mäkisalo H, Mazzaferro V, Mirza DF, Nadalin S, Neuhaus P, Pagea</w:t>
      </w:r>
      <w:r w:rsidRPr="00996395">
        <w:rPr>
          <w:rFonts w:ascii="Book Antiqua" w:hAnsi="Book Antiqua"/>
        </w:rPr>
        <w:t xml:space="preserve">ux GP, Pinna AD, Pirenne J, Pratschke J, Powel J, Rentsch M, Rizell M, Rossi G, Rostaing L, Roy A, Scholz T, Settmacher U, Soliman T, Strasser S, Söderdahl G, Troisi RI, Turrión VS, Schlitt HJ, Geissler EK. mTOR Inhibition Is Most Beneficial After </w:t>
      </w:r>
      <w:r w:rsidRPr="00996395">
        <w:rPr>
          <w:rFonts w:ascii="Book Antiqua" w:hAnsi="Book Antiqua"/>
        </w:rPr>
        <w:lastRenderedPageBreak/>
        <w:t>Liver Tr</w:t>
      </w:r>
      <w:r w:rsidRPr="00996395">
        <w:rPr>
          <w:rFonts w:ascii="Book Antiqua" w:hAnsi="Book Antiqua"/>
        </w:rPr>
        <w:t xml:space="preserve">ansplantation for Hepatocellular Carcinoma in Patients With Active Tumors. </w:t>
      </w:r>
      <w:r w:rsidRPr="00996395">
        <w:rPr>
          <w:rFonts w:ascii="Book Antiqua" w:hAnsi="Book Antiqua"/>
          <w:i/>
          <w:iCs/>
        </w:rPr>
        <w:t>Ann Surg</w:t>
      </w:r>
      <w:r w:rsidRPr="00996395">
        <w:rPr>
          <w:rFonts w:ascii="Book Antiqua" w:hAnsi="Book Antiqua"/>
        </w:rPr>
        <w:t xml:space="preserve"> 2020; </w:t>
      </w:r>
      <w:r w:rsidRPr="00996395">
        <w:rPr>
          <w:rFonts w:ascii="Book Antiqua" w:hAnsi="Book Antiqua"/>
          <w:b/>
          <w:bCs/>
        </w:rPr>
        <w:t>272</w:t>
      </w:r>
      <w:r w:rsidRPr="00996395">
        <w:rPr>
          <w:rFonts w:ascii="Book Antiqua" w:hAnsi="Book Antiqua"/>
        </w:rPr>
        <w:t>: 855-862 [PMID: 32889867 DOI: 10.1097/SLA.0000000000004280]</w:t>
      </w:r>
    </w:p>
    <w:p w14:paraId="259B9FC3" w14:textId="77777777" w:rsidR="00B71E25" w:rsidRPr="00996395" w:rsidRDefault="00454580">
      <w:pPr>
        <w:spacing w:line="360" w:lineRule="auto"/>
        <w:jc w:val="both"/>
        <w:rPr>
          <w:rFonts w:ascii="Book Antiqua" w:hAnsi="Book Antiqua"/>
        </w:rPr>
      </w:pPr>
      <w:r w:rsidRPr="00996395">
        <w:rPr>
          <w:rFonts w:ascii="Book Antiqua" w:hAnsi="Book Antiqua"/>
        </w:rPr>
        <w:t xml:space="preserve">49 </w:t>
      </w:r>
      <w:r w:rsidRPr="00996395">
        <w:rPr>
          <w:rFonts w:ascii="Book Antiqua" w:hAnsi="Book Antiqua"/>
          <w:b/>
          <w:bCs/>
        </w:rPr>
        <w:t>Xu SL</w:t>
      </w:r>
      <w:r w:rsidRPr="00996395">
        <w:rPr>
          <w:rFonts w:ascii="Book Antiqua" w:hAnsi="Book Antiqua"/>
        </w:rPr>
        <w:t>, Zhang YC, Wang GY, Yang Q, Liu B, Zhang J, Li H, Wang GS, Yang Y, Chen GH. Survival analysis</w:t>
      </w:r>
      <w:r w:rsidRPr="00996395">
        <w:rPr>
          <w:rFonts w:ascii="Book Antiqua" w:hAnsi="Book Antiqua"/>
        </w:rPr>
        <w:t xml:space="preserve"> of sirolimus-based immunosuppression in liver transplantation in patients with hepatocellular carcinoma. </w:t>
      </w:r>
      <w:r w:rsidRPr="00996395">
        <w:rPr>
          <w:rFonts w:ascii="Book Antiqua" w:hAnsi="Book Antiqua"/>
          <w:i/>
          <w:iCs/>
        </w:rPr>
        <w:t>Clin Res Hepatol Gastroenterol</w:t>
      </w:r>
      <w:r w:rsidRPr="00996395">
        <w:rPr>
          <w:rFonts w:ascii="Book Antiqua" w:hAnsi="Book Antiqua"/>
        </w:rPr>
        <w:t xml:space="preserve"> 2016; </w:t>
      </w:r>
      <w:r w:rsidRPr="00996395">
        <w:rPr>
          <w:rFonts w:ascii="Book Antiqua" w:hAnsi="Book Antiqua"/>
          <w:b/>
          <w:bCs/>
        </w:rPr>
        <w:t>40</w:t>
      </w:r>
      <w:r w:rsidRPr="00996395">
        <w:rPr>
          <w:rFonts w:ascii="Book Antiqua" w:hAnsi="Book Antiqua"/>
        </w:rPr>
        <w:t>: 674-681 [PMID: 27825633 DOI: 10.1016/j.clinre.2016.03.006]</w:t>
      </w:r>
    </w:p>
    <w:p w14:paraId="5E4CC4B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50 </w:t>
      </w:r>
      <w:r w:rsidRPr="00996395">
        <w:rPr>
          <w:rFonts w:ascii="Book Antiqua" w:hAnsi="Book Antiqua"/>
          <w:b/>
          <w:bCs/>
        </w:rPr>
        <w:t>Zhou L</w:t>
      </w:r>
      <w:r w:rsidRPr="00996395">
        <w:rPr>
          <w:rFonts w:ascii="Book Antiqua" w:hAnsi="Book Antiqua"/>
        </w:rPr>
        <w:t>, Du GS, Pan LC, Zheng YG, Liu ZJ, Shi HD</w:t>
      </w:r>
      <w:r w:rsidRPr="00996395">
        <w:rPr>
          <w:rFonts w:ascii="Book Antiqua" w:hAnsi="Book Antiqua"/>
        </w:rPr>
        <w:t xml:space="preserve">, Yang SZ, Shi XJ, Xuan M, Feng LK, Zhu ZD. Sirolimus treatment for cirrhosis or hepatocellular carcinoma patients accompanied by psoriasis after liver transplantation: A single center experience. </w:t>
      </w:r>
      <w:r w:rsidRPr="00996395">
        <w:rPr>
          <w:rFonts w:ascii="Book Antiqua" w:hAnsi="Book Antiqua"/>
          <w:i/>
          <w:iCs/>
        </w:rPr>
        <w:t>Oncol Lett</w:t>
      </w:r>
      <w:r w:rsidRPr="00996395">
        <w:rPr>
          <w:rFonts w:ascii="Book Antiqua" w:hAnsi="Book Antiqua"/>
        </w:rPr>
        <w:t xml:space="preserve"> 2017; </w:t>
      </w:r>
      <w:r w:rsidRPr="00996395">
        <w:rPr>
          <w:rFonts w:ascii="Book Antiqua" w:hAnsi="Book Antiqua"/>
          <w:b/>
          <w:bCs/>
        </w:rPr>
        <w:t>14</w:t>
      </w:r>
      <w:r w:rsidRPr="00996395">
        <w:rPr>
          <w:rFonts w:ascii="Book Antiqua" w:hAnsi="Book Antiqua"/>
        </w:rPr>
        <w:t>: 7817-7824 [PMID: 29344227 DOI: 10.3892</w:t>
      </w:r>
      <w:r w:rsidRPr="00996395">
        <w:rPr>
          <w:rFonts w:ascii="Book Antiqua" w:hAnsi="Book Antiqua"/>
        </w:rPr>
        <w:t>/ol.2017.7217]</w:t>
      </w:r>
    </w:p>
    <w:p w14:paraId="4224A31C"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51 </w:t>
      </w:r>
      <w:r w:rsidRPr="00996395">
        <w:rPr>
          <w:rFonts w:ascii="Book Antiqua" w:hAnsi="Book Antiqua"/>
          <w:b/>
          <w:bCs/>
        </w:rPr>
        <w:t>Rodríguez-Perálvarez M</w:t>
      </w:r>
      <w:r w:rsidRPr="00996395">
        <w:rPr>
          <w:rFonts w:ascii="Book Antiqua" w:hAnsi="Book Antiqua"/>
        </w:rPr>
        <w:t xml:space="preserve">, Guerrero-Misas M, Thorburn D, Davidson BR, Tsochatzis E, Gurusamy KS. Maintenance immunosuppression for adults undergoing liver transplantation: a network meta-analysis. </w:t>
      </w:r>
      <w:r w:rsidRPr="00996395">
        <w:rPr>
          <w:rFonts w:ascii="Book Antiqua" w:hAnsi="Book Antiqua"/>
          <w:i/>
          <w:iCs/>
        </w:rPr>
        <w:t>Cochrane Database Syst Rev</w:t>
      </w:r>
      <w:r w:rsidRPr="00996395">
        <w:rPr>
          <w:rFonts w:ascii="Book Antiqua" w:hAnsi="Book Antiqua"/>
        </w:rPr>
        <w:t xml:space="preserve"> 2017; </w:t>
      </w:r>
      <w:r w:rsidRPr="00996395">
        <w:rPr>
          <w:rFonts w:ascii="Book Antiqua" w:hAnsi="Book Antiqua"/>
          <w:b/>
          <w:bCs/>
        </w:rPr>
        <w:t>3</w:t>
      </w:r>
      <w:r w:rsidRPr="00996395">
        <w:rPr>
          <w:rFonts w:ascii="Book Antiqua" w:hAnsi="Book Antiqua"/>
        </w:rPr>
        <w:t>: CD011639</w:t>
      </w:r>
      <w:r w:rsidRPr="00996395">
        <w:rPr>
          <w:rFonts w:ascii="Book Antiqua" w:hAnsi="Book Antiqua"/>
        </w:rPr>
        <w:t xml:space="preserve"> [PMID: 28362060 DOI: 10.1002/14651858.CD011639.pub2]</w:t>
      </w:r>
    </w:p>
    <w:p w14:paraId="12924D3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52 </w:t>
      </w:r>
      <w:r w:rsidRPr="00996395">
        <w:rPr>
          <w:rFonts w:ascii="Book Antiqua" w:hAnsi="Book Antiqua"/>
          <w:b/>
          <w:bCs/>
        </w:rPr>
        <w:t>Hu AB</w:t>
      </w:r>
      <w:r w:rsidRPr="00996395">
        <w:rPr>
          <w:rFonts w:ascii="Book Antiqua" w:hAnsi="Book Antiqua"/>
        </w:rPr>
        <w:t xml:space="preserve">, Wu LW, Tai Q, Zhu XF, He XS. Safety and efficacy of four steroid-minimization protocols in liver transplant recipients: 3-year follow-up in a single center. </w:t>
      </w:r>
      <w:r w:rsidRPr="00996395">
        <w:rPr>
          <w:rFonts w:ascii="Book Antiqua" w:hAnsi="Book Antiqua"/>
          <w:i/>
          <w:iCs/>
        </w:rPr>
        <w:t>J Dig Dis</w:t>
      </w:r>
      <w:r w:rsidRPr="00996395">
        <w:rPr>
          <w:rFonts w:ascii="Book Antiqua" w:hAnsi="Book Antiqua"/>
        </w:rPr>
        <w:t xml:space="preserve"> 2013; </w:t>
      </w:r>
      <w:r w:rsidRPr="00996395">
        <w:rPr>
          <w:rFonts w:ascii="Book Antiqua" w:hAnsi="Book Antiqua"/>
          <w:b/>
          <w:bCs/>
        </w:rPr>
        <w:t>14</w:t>
      </w:r>
      <w:r w:rsidRPr="00996395">
        <w:rPr>
          <w:rFonts w:ascii="Book Antiqua" w:hAnsi="Book Antiqua"/>
        </w:rPr>
        <w:t>: 38-44 [PMID: 23</w:t>
      </w:r>
      <w:r w:rsidRPr="00996395">
        <w:rPr>
          <w:rFonts w:ascii="Book Antiqua" w:hAnsi="Book Antiqua"/>
        </w:rPr>
        <w:t>134408 DOI: 10.1111/1751-2980.12008]</w:t>
      </w:r>
    </w:p>
    <w:p w14:paraId="11A88A2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53 </w:t>
      </w:r>
      <w:r w:rsidRPr="00996395">
        <w:rPr>
          <w:rFonts w:ascii="Book Antiqua" w:hAnsi="Book Antiqua"/>
          <w:b/>
          <w:bCs/>
        </w:rPr>
        <w:t>Balcan B</w:t>
      </w:r>
      <w:r w:rsidRPr="00996395">
        <w:rPr>
          <w:rFonts w:ascii="Book Antiqua" w:hAnsi="Book Antiqua"/>
        </w:rPr>
        <w:t xml:space="preserve">, Simsek E, Ugurlu AO, Demiralay E, Sahin S. Sirolimus-Induced Diffuse Alveolar Hemorrhage: A Case Report. </w:t>
      </w:r>
      <w:r w:rsidRPr="00996395">
        <w:rPr>
          <w:rFonts w:ascii="Book Antiqua" w:hAnsi="Book Antiqua"/>
          <w:i/>
          <w:iCs/>
        </w:rPr>
        <w:t>Am J Ther</w:t>
      </w:r>
      <w:r w:rsidRPr="00996395">
        <w:rPr>
          <w:rFonts w:ascii="Book Antiqua" w:hAnsi="Book Antiqua"/>
        </w:rPr>
        <w:t xml:space="preserve"> 2016; </w:t>
      </w:r>
      <w:r w:rsidRPr="00996395">
        <w:rPr>
          <w:rFonts w:ascii="Book Antiqua" w:hAnsi="Book Antiqua"/>
          <w:b/>
          <w:bCs/>
        </w:rPr>
        <w:t>23</w:t>
      </w:r>
      <w:r w:rsidRPr="00996395">
        <w:rPr>
          <w:rFonts w:ascii="Book Antiqua" w:hAnsi="Book Antiqua"/>
        </w:rPr>
        <w:t>: e1938-e1941 [PMID: 26849007 DOI: 10.1097/MJT.0000000000000427]</w:t>
      </w:r>
    </w:p>
    <w:p w14:paraId="09C9A25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54 </w:t>
      </w:r>
      <w:r w:rsidRPr="00996395">
        <w:rPr>
          <w:rFonts w:ascii="Book Antiqua" w:hAnsi="Book Antiqua"/>
          <w:b/>
          <w:bCs/>
        </w:rPr>
        <w:t>Sadowski K</w:t>
      </w:r>
      <w:r w:rsidRPr="00996395">
        <w:rPr>
          <w:rFonts w:ascii="Book Antiqua" w:hAnsi="Book Antiqua"/>
        </w:rPr>
        <w:t>, Kot</w:t>
      </w:r>
      <w:r w:rsidRPr="00996395">
        <w:rPr>
          <w:rFonts w:ascii="Book Antiqua" w:hAnsi="Book Antiqua"/>
        </w:rPr>
        <w:t xml:space="preserve">ulska K, Jóźwiak S. Management of side effects of mTOR inhibitors in tuberous sclerosis patients. </w:t>
      </w:r>
      <w:r w:rsidRPr="00996395">
        <w:rPr>
          <w:rFonts w:ascii="Book Antiqua" w:hAnsi="Book Antiqua"/>
          <w:i/>
          <w:iCs/>
        </w:rPr>
        <w:t>Pharmacol Rep</w:t>
      </w:r>
      <w:r w:rsidRPr="00996395">
        <w:rPr>
          <w:rFonts w:ascii="Book Antiqua" w:hAnsi="Book Antiqua"/>
        </w:rPr>
        <w:t xml:space="preserve"> 2016; </w:t>
      </w:r>
      <w:r w:rsidRPr="00996395">
        <w:rPr>
          <w:rFonts w:ascii="Book Antiqua" w:hAnsi="Book Antiqua"/>
          <w:b/>
          <w:bCs/>
        </w:rPr>
        <w:t>68</w:t>
      </w:r>
      <w:r w:rsidRPr="00996395">
        <w:rPr>
          <w:rFonts w:ascii="Book Antiqua" w:hAnsi="Book Antiqua"/>
        </w:rPr>
        <w:t>: 536-542 [PMID: 26891243 DOI: 10.1016/j.pharep.2016.01.005]</w:t>
      </w:r>
    </w:p>
    <w:p w14:paraId="17667E3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55 </w:t>
      </w:r>
      <w:r w:rsidRPr="00996395">
        <w:rPr>
          <w:rFonts w:ascii="Book Antiqua" w:hAnsi="Book Antiqua"/>
          <w:b/>
          <w:bCs/>
        </w:rPr>
        <w:t>Klawitter J</w:t>
      </w:r>
      <w:r w:rsidRPr="00996395">
        <w:rPr>
          <w:rFonts w:ascii="Book Antiqua" w:hAnsi="Book Antiqua"/>
        </w:rPr>
        <w:t xml:space="preserve">, Nashan B, Christians U. Everolimus and sirolimus in transplantation-related but different. </w:t>
      </w:r>
      <w:r w:rsidRPr="00996395">
        <w:rPr>
          <w:rFonts w:ascii="Book Antiqua" w:hAnsi="Book Antiqua"/>
          <w:i/>
          <w:iCs/>
        </w:rPr>
        <w:t>Expert Opin Drug Saf</w:t>
      </w:r>
      <w:r w:rsidRPr="00996395">
        <w:rPr>
          <w:rFonts w:ascii="Book Antiqua" w:hAnsi="Book Antiqua"/>
        </w:rPr>
        <w:t xml:space="preserve"> 2015; </w:t>
      </w:r>
      <w:r w:rsidRPr="00996395">
        <w:rPr>
          <w:rFonts w:ascii="Book Antiqua" w:hAnsi="Book Antiqua"/>
          <w:b/>
          <w:bCs/>
        </w:rPr>
        <w:t>14</w:t>
      </w:r>
      <w:r w:rsidRPr="00996395">
        <w:rPr>
          <w:rFonts w:ascii="Book Antiqua" w:hAnsi="Book Antiqua"/>
        </w:rPr>
        <w:t>: 1055-1070 [PMID: 25912929 DOI: 10.1517/14740338.2015.1040388]</w:t>
      </w:r>
    </w:p>
    <w:p w14:paraId="5205A35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56 </w:t>
      </w:r>
      <w:r w:rsidRPr="00996395">
        <w:rPr>
          <w:rFonts w:ascii="Book Antiqua" w:hAnsi="Book Antiqua"/>
          <w:b/>
          <w:bCs/>
        </w:rPr>
        <w:t>Dumortier J</w:t>
      </w:r>
      <w:r w:rsidRPr="00996395">
        <w:rPr>
          <w:rFonts w:ascii="Book Antiqua" w:hAnsi="Book Antiqua"/>
        </w:rPr>
        <w:t>, Dharancy S, Calmus Y, Duvoux C, Durand F, Salamé E, Sa</w:t>
      </w:r>
      <w:r w:rsidRPr="00996395">
        <w:rPr>
          <w:rFonts w:ascii="Book Antiqua" w:hAnsi="Book Antiqua"/>
        </w:rPr>
        <w:t xml:space="preserve">liba F. Use of everolimus in liver transplantation: The French experience. </w:t>
      </w:r>
      <w:r w:rsidRPr="00996395">
        <w:rPr>
          <w:rFonts w:ascii="Book Antiqua" w:hAnsi="Book Antiqua"/>
          <w:i/>
          <w:iCs/>
        </w:rPr>
        <w:t>Transplant Rev (Orlando)</w:t>
      </w:r>
      <w:r w:rsidRPr="00996395">
        <w:rPr>
          <w:rFonts w:ascii="Book Antiqua" w:hAnsi="Book Antiqua"/>
        </w:rPr>
        <w:t xml:space="preserve"> 2016; </w:t>
      </w:r>
      <w:r w:rsidRPr="00996395">
        <w:rPr>
          <w:rFonts w:ascii="Book Antiqua" w:hAnsi="Book Antiqua"/>
          <w:b/>
          <w:bCs/>
        </w:rPr>
        <w:t>30</w:t>
      </w:r>
      <w:r w:rsidRPr="00996395">
        <w:rPr>
          <w:rFonts w:ascii="Book Antiqua" w:hAnsi="Book Antiqua"/>
        </w:rPr>
        <w:t>: 161-170 [PMID: 27083870 DOI: 10.1016/j.trre.2015.12.003]</w:t>
      </w:r>
    </w:p>
    <w:p w14:paraId="3D57BE0F" w14:textId="77777777" w:rsidR="00B71E25" w:rsidRPr="00996395" w:rsidRDefault="00454580">
      <w:pPr>
        <w:spacing w:line="360" w:lineRule="auto"/>
        <w:jc w:val="both"/>
        <w:rPr>
          <w:rFonts w:ascii="Book Antiqua" w:hAnsi="Book Antiqua"/>
        </w:rPr>
      </w:pPr>
      <w:r w:rsidRPr="00996395">
        <w:rPr>
          <w:rFonts w:ascii="Book Antiqua" w:hAnsi="Book Antiqua"/>
        </w:rPr>
        <w:lastRenderedPageBreak/>
        <w:t xml:space="preserve">57 </w:t>
      </w:r>
      <w:r w:rsidRPr="00996395">
        <w:rPr>
          <w:rFonts w:ascii="Book Antiqua" w:hAnsi="Book Antiqua"/>
          <w:b/>
          <w:bCs/>
        </w:rPr>
        <w:t>Arena C</w:t>
      </w:r>
      <w:r w:rsidRPr="00996395">
        <w:rPr>
          <w:rFonts w:ascii="Book Antiqua" w:hAnsi="Book Antiqua"/>
        </w:rPr>
        <w:t xml:space="preserve">, Troiano G, Zhurakivska K, Nocini R, Lo Muzio L. Stomatitis And Everolimus: A </w:t>
      </w:r>
      <w:r w:rsidRPr="00996395">
        <w:rPr>
          <w:rFonts w:ascii="Book Antiqua" w:hAnsi="Book Antiqua"/>
        </w:rPr>
        <w:t xml:space="preserve">Review Of Current Literature On 8,201 Patients. </w:t>
      </w:r>
      <w:r w:rsidRPr="00996395">
        <w:rPr>
          <w:rFonts w:ascii="Book Antiqua" w:hAnsi="Book Antiqua"/>
          <w:i/>
          <w:iCs/>
        </w:rPr>
        <w:t>Onco Targets Ther</w:t>
      </w:r>
      <w:r w:rsidRPr="00996395">
        <w:rPr>
          <w:rFonts w:ascii="Book Antiqua" w:hAnsi="Book Antiqua"/>
        </w:rPr>
        <w:t xml:space="preserve"> 2019; </w:t>
      </w:r>
      <w:r w:rsidRPr="00996395">
        <w:rPr>
          <w:rFonts w:ascii="Book Antiqua" w:hAnsi="Book Antiqua"/>
          <w:b/>
          <w:bCs/>
        </w:rPr>
        <w:t>12</w:t>
      </w:r>
      <w:r w:rsidRPr="00996395">
        <w:rPr>
          <w:rFonts w:ascii="Book Antiqua" w:hAnsi="Book Antiqua"/>
        </w:rPr>
        <w:t>: 9669-9683 [PMID: 31814732 DOI: 10.2147/OTT.S195121]</w:t>
      </w:r>
    </w:p>
    <w:p w14:paraId="6A23188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58 </w:t>
      </w:r>
      <w:r w:rsidRPr="00996395">
        <w:rPr>
          <w:rFonts w:ascii="Book Antiqua" w:hAnsi="Book Antiqua"/>
          <w:b/>
          <w:bCs/>
        </w:rPr>
        <w:t>Wasilewicz MP</w:t>
      </w:r>
      <w:r w:rsidRPr="00996395">
        <w:rPr>
          <w:rFonts w:ascii="Book Antiqua" w:hAnsi="Book Antiqua"/>
        </w:rPr>
        <w:t>, Moczydłowska D, Janik M, Grąt M, Zieniewicz K, Raszeja-Wyszomirska J. Immunosuppressive treatment with everoli</w:t>
      </w:r>
      <w:r w:rsidRPr="00996395">
        <w:rPr>
          <w:rFonts w:ascii="Book Antiqua" w:hAnsi="Book Antiqua"/>
        </w:rPr>
        <w:t xml:space="preserve">mus in patients after liver transplant: 4 years of single-center experience. </w:t>
      </w:r>
      <w:r w:rsidRPr="00996395">
        <w:rPr>
          <w:rFonts w:ascii="Book Antiqua" w:hAnsi="Book Antiqua"/>
          <w:i/>
          <w:iCs/>
        </w:rPr>
        <w:t>Pol Arch Intern Med</w:t>
      </w:r>
      <w:r w:rsidRPr="00996395">
        <w:rPr>
          <w:rFonts w:ascii="Book Antiqua" w:hAnsi="Book Antiqua"/>
        </w:rPr>
        <w:t xml:space="preserve"> 2019; </w:t>
      </w:r>
      <w:r w:rsidRPr="00996395">
        <w:rPr>
          <w:rFonts w:ascii="Book Antiqua" w:hAnsi="Book Antiqua"/>
          <w:b/>
          <w:bCs/>
        </w:rPr>
        <w:t>129</w:t>
      </w:r>
      <w:r w:rsidRPr="00996395">
        <w:rPr>
          <w:rFonts w:ascii="Book Antiqua" w:hAnsi="Book Antiqua"/>
        </w:rPr>
        <w:t>: 686-691 [PMID: 31502586 DOI: 10.20452/pamw.14968]</w:t>
      </w:r>
    </w:p>
    <w:p w14:paraId="5F717731" w14:textId="77777777" w:rsidR="00B71E25" w:rsidRPr="00996395" w:rsidRDefault="00454580">
      <w:pPr>
        <w:spacing w:line="360" w:lineRule="auto"/>
        <w:jc w:val="both"/>
        <w:rPr>
          <w:rFonts w:ascii="Book Antiqua" w:hAnsi="Book Antiqua"/>
        </w:rPr>
      </w:pPr>
      <w:r w:rsidRPr="00996395">
        <w:rPr>
          <w:rFonts w:ascii="Book Antiqua" w:hAnsi="Book Antiqua"/>
        </w:rPr>
        <w:t xml:space="preserve">59 </w:t>
      </w:r>
      <w:r w:rsidRPr="00996395">
        <w:rPr>
          <w:rFonts w:ascii="Book Antiqua" w:hAnsi="Book Antiqua"/>
          <w:b/>
          <w:bCs/>
        </w:rPr>
        <w:t>Huynh H</w:t>
      </w:r>
      <w:r w:rsidRPr="00996395">
        <w:rPr>
          <w:rFonts w:ascii="Book Antiqua" w:hAnsi="Book Antiqua"/>
        </w:rPr>
        <w:t xml:space="preserve">, Ngo VC, Koong HN, Poon D, Choo SP, Thng CH, Chow P, Ong HS, Chung A, Soo KC. Sorafenib and rapamycin induce growth suppression in mouse models of hepatocellular carcinoma. </w:t>
      </w:r>
      <w:r w:rsidRPr="00996395">
        <w:rPr>
          <w:rFonts w:ascii="Book Antiqua" w:hAnsi="Book Antiqua"/>
          <w:i/>
          <w:iCs/>
        </w:rPr>
        <w:t>J Cell Mol Med</w:t>
      </w:r>
      <w:r w:rsidRPr="00996395">
        <w:rPr>
          <w:rFonts w:ascii="Book Antiqua" w:hAnsi="Book Antiqua"/>
        </w:rPr>
        <w:t xml:space="preserve"> 2009; </w:t>
      </w:r>
      <w:r w:rsidRPr="00996395">
        <w:rPr>
          <w:rFonts w:ascii="Book Antiqua" w:hAnsi="Book Antiqua"/>
          <w:b/>
          <w:bCs/>
        </w:rPr>
        <w:t>13</w:t>
      </w:r>
      <w:r w:rsidRPr="00996395">
        <w:rPr>
          <w:rFonts w:ascii="Book Antiqua" w:hAnsi="Book Antiqua"/>
        </w:rPr>
        <w:t>: 2673-2683 [PMID: 19220580 DOI: 10.1111/j.1582-4934.2009.0</w:t>
      </w:r>
      <w:r w:rsidRPr="00996395">
        <w:rPr>
          <w:rFonts w:ascii="Book Antiqua" w:hAnsi="Book Antiqua"/>
        </w:rPr>
        <w:t>0692.x]</w:t>
      </w:r>
    </w:p>
    <w:p w14:paraId="1EF685D1"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60 </w:t>
      </w:r>
      <w:r w:rsidRPr="00996395">
        <w:rPr>
          <w:rFonts w:ascii="Book Antiqua" w:hAnsi="Book Antiqua"/>
          <w:b/>
          <w:bCs/>
        </w:rPr>
        <w:t>Gomez-Martin C</w:t>
      </w:r>
      <w:r w:rsidRPr="00996395">
        <w:rPr>
          <w:rFonts w:ascii="Book Antiqua" w:hAnsi="Book Antiqua"/>
        </w:rPr>
        <w:t>, Bustamante J, Castroagudin JF, Salcedo M, Garralda E, Testillano M, Herrero I, Matilla A, Sangro B. Efficacy and safety of sorafenib in combination with mammalian target of rapamycin inhibitors for recurrent hepatocellular carcin</w:t>
      </w:r>
      <w:r w:rsidRPr="00996395">
        <w:rPr>
          <w:rFonts w:ascii="Book Antiqua" w:hAnsi="Book Antiqua"/>
        </w:rPr>
        <w:t xml:space="preserve">oma after liver transplantation. </w:t>
      </w:r>
      <w:r w:rsidRPr="00996395">
        <w:rPr>
          <w:rFonts w:ascii="Book Antiqua" w:hAnsi="Book Antiqua"/>
          <w:i/>
          <w:iCs/>
        </w:rPr>
        <w:t>Liver Transpl</w:t>
      </w:r>
      <w:r w:rsidRPr="00996395">
        <w:rPr>
          <w:rFonts w:ascii="Book Antiqua" w:hAnsi="Book Antiqua"/>
        </w:rPr>
        <w:t xml:space="preserve"> 2012; </w:t>
      </w:r>
      <w:r w:rsidRPr="00996395">
        <w:rPr>
          <w:rFonts w:ascii="Book Antiqua" w:hAnsi="Book Antiqua"/>
          <w:b/>
          <w:bCs/>
        </w:rPr>
        <w:t>18</w:t>
      </w:r>
      <w:r w:rsidRPr="00996395">
        <w:rPr>
          <w:rFonts w:ascii="Book Antiqua" w:hAnsi="Book Antiqua"/>
        </w:rPr>
        <w:t>: 45-52 [PMID: 21932373 DOI: 10.1002/lt.22434]</w:t>
      </w:r>
    </w:p>
    <w:p w14:paraId="727875C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61 </w:t>
      </w:r>
      <w:r w:rsidRPr="00996395">
        <w:rPr>
          <w:rFonts w:ascii="Book Antiqua" w:hAnsi="Book Antiqua"/>
          <w:b/>
          <w:bCs/>
        </w:rPr>
        <w:t>Na GH</w:t>
      </w:r>
      <w:r w:rsidRPr="00996395">
        <w:rPr>
          <w:rFonts w:ascii="Book Antiqua" w:hAnsi="Book Antiqua"/>
        </w:rPr>
        <w:t xml:space="preserve">, Hong TH, You YK, Kim DG. Clinical analysis of patients with hepatocellular carcinoma recurrence after living-donor liver transplantation. </w:t>
      </w:r>
      <w:r w:rsidRPr="00996395">
        <w:rPr>
          <w:rFonts w:ascii="Book Antiqua" w:hAnsi="Book Antiqua"/>
          <w:i/>
          <w:iCs/>
        </w:rPr>
        <w:t xml:space="preserve">World </w:t>
      </w:r>
      <w:r w:rsidRPr="00996395">
        <w:rPr>
          <w:rFonts w:ascii="Book Antiqua" w:hAnsi="Book Antiqua"/>
          <w:i/>
          <w:iCs/>
        </w:rPr>
        <w:t>J Gastroenterol</w:t>
      </w:r>
      <w:r w:rsidRPr="00996395">
        <w:rPr>
          <w:rFonts w:ascii="Book Antiqua" w:hAnsi="Book Antiqua"/>
        </w:rPr>
        <w:t xml:space="preserve"> 2016; </w:t>
      </w:r>
      <w:r w:rsidRPr="00996395">
        <w:rPr>
          <w:rFonts w:ascii="Book Antiqua" w:hAnsi="Book Antiqua"/>
          <w:b/>
          <w:bCs/>
        </w:rPr>
        <w:t>22</w:t>
      </w:r>
      <w:r w:rsidRPr="00996395">
        <w:rPr>
          <w:rFonts w:ascii="Book Antiqua" w:hAnsi="Book Antiqua"/>
        </w:rPr>
        <w:t>: 5790-5799 [PMID: 27433092 DOI: 10.3748/wjg.v22.i25.5790]</w:t>
      </w:r>
    </w:p>
    <w:p w14:paraId="124BE8E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62 </w:t>
      </w:r>
      <w:r w:rsidRPr="00996395">
        <w:rPr>
          <w:rFonts w:ascii="Book Antiqua" w:hAnsi="Book Antiqua"/>
          <w:b/>
          <w:bCs/>
        </w:rPr>
        <w:t>Kudo M,</w:t>
      </w:r>
      <w:r w:rsidRPr="00996395">
        <w:rPr>
          <w:rFonts w:ascii="Book Antiqua" w:hAnsi="Book Antiqua"/>
        </w:rPr>
        <w:t xml:space="preserve"> Finn RS, Qin S, Han KH, Ikeda K, Piscaglia F, Baron A, Park JW, Han G, Jassem J, Blanc JF, Vogel A, Komov D, Evans TRJ, Lopez C, Dutcus C, Guo M, Saito K, Kraljev</w:t>
      </w:r>
      <w:r w:rsidRPr="00996395">
        <w:rPr>
          <w:rFonts w:ascii="Book Antiqua" w:hAnsi="Book Antiqua"/>
        </w:rPr>
        <w:t xml:space="preserve">ic S, Tamai T, Ren M, Cheng AL. Lenvatinib vs sorafenib in first-line treatment of patients with unresectable hepatocellular carcinoma: a randomised phase 3 non-inferiority trial. </w:t>
      </w:r>
      <w:r w:rsidRPr="00996395">
        <w:rPr>
          <w:rFonts w:ascii="Book Antiqua" w:hAnsi="Book Antiqua"/>
          <w:i/>
        </w:rPr>
        <w:t xml:space="preserve">Lancet </w:t>
      </w:r>
      <w:r w:rsidRPr="00996395">
        <w:rPr>
          <w:rFonts w:ascii="Book Antiqua" w:hAnsi="Book Antiqua"/>
        </w:rPr>
        <w:t xml:space="preserve">2018; </w:t>
      </w:r>
      <w:r w:rsidRPr="00996395">
        <w:rPr>
          <w:rFonts w:ascii="Book Antiqua" w:hAnsi="Book Antiqua"/>
          <w:b/>
        </w:rPr>
        <w:t>391</w:t>
      </w:r>
      <w:r w:rsidRPr="00996395">
        <w:rPr>
          <w:rFonts w:ascii="Book Antiqua" w:hAnsi="Book Antiqua"/>
          <w:bCs/>
        </w:rPr>
        <w:t>:</w:t>
      </w:r>
      <w:r w:rsidRPr="00996395">
        <w:rPr>
          <w:rFonts w:ascii="Book Antiqua" w:hAnsi="Book Antiqua"/>
        </w:rPr>
        <w:t xml:space="preserve"> 1163-1173 [DOI:</w:t>
      </w:r>
      <w:r w:rsidRPr="00996395">
        <w:rPr>
          <w:rFonts w:ascii="Book Antiqua" w:hAnsi="Book Antiqua" w:hint="eastAsia"/>
          <w:lang w:eastAsia="zh-CN"/>
        </w:rPr>
        <w:t xml:space="preserve"> </w:t>
      </w:r>
      <w:r w:rsidRPr="00996395">
        <w:rPr>
          <w:rFonts w:ascii="Book Antiqua" w:hAnsi="Book Antiqua"/>
        </w:rPr>
        <w:t>10.1016/s0140-6736(18)30207-1]</w:t>
      </w:r>
    </w:p>
    <w:p w14:paraId="0532BF03"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63 </w:t>
      </w:r>
      <w:r w:rsidRPr="00996395">
        <w:rPr>
          <w:rFonts w:ascii="Book Antiqua" w:hAnsi="Book Antiqua"/>
          <w:b/>
          <w:bCs/>
        </w:rPr>
        <w:t>Ferlay J</w:t>
      </w:r>
      <w:r w:rsidRPr="00996395">
        <w:rPr>
          <w:rFonts w:ascii="Book Antiqua" w:hAnsi="Book Antiqua"/>
        </w:rPr>
        <w:t xml:space="preserve">, Soerjomataram I, Dikshit R, Eser S, Mathers C, Rebelo M, Parkin DM, Forman D, Bray F. Cancer incidence and mortality worldwide: sources, methods and major patterns in GLOBOCAN 2012. </w:t>
      </w:r>
      <w:r w:rsidRPr="00996395">
        <w:rPr>
          <w:rFonts w:ascii="Book Antiqua" w:hAnsi="Book Antiqua"/>
          <w:i/>
          <w:iCs/>
        </w:rPr>
        <w:t>Int J Cancer</w:t>
      </w:r>
      <w:r w:rsidRPr="00996395">
        <w:rPr>
          <w:rFonts w:ascii="Book Antiqua" w:hAnsi="Book Antiqua"/>
        </w:rPr>
        <w:t xml:space="preserve"> 2015; </w:t>
      </w:r>
      <w:r w:rsidRPr="00996395">
        <w:rPr>
          <w:rFonts w:ascii="Book Antiqua" w:hAnsi="Book Antiqua"/>
          <w:b/>
          <w:bCs/>
        </w:rPr>
        <w:t>136</w:t>
      </w:r>
      <w:r w:rsidRPr="00996395">
        <w:rPr>
          <w:rFonts w:ascii="Book Antiqua" w:hAnsi="Book Antiqua"/>
        </w:rPr>
        <w:t>: E359-E386 [PMID: 25220842 DOI: 10.1002/ijc.29210</w:t>
      </w:r>
      <w:r w:rsidRPr="00996395">
        <w:rPr>
          <w:rFonts w:ascii="Book Antiqua" w:hAnsi="Book Antiqua"/>
        </w:rPr>
        <w:t>]</w:t>
      </w:r>
    </w:p>
    <w:p w14:paraId="06D68872"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64 </w:t>
      </w:r>
      <w:r w:rsidRPr="00996395">
        <w:rPr>
          <w:rFonts w:ascii="Book Antiqua" w:hAnsi="Book Antiqua"/>
          <w:b/>
          <w:bCs/>
        </w:rPr>
        <w:t>Yamamoto Y</w:t>
      </w:r>
      <w:r w:rsidRPr="00996395">
        <w:rPr>
          <w:rFonts w:ascii="Book Antiqua" w:hAnsi="Book Antiqua"/>
        </w:rPr>
        <w:t xml:space="preserve">, Matsui J, Matsushima T, Obaishi H, Miyazaki K, Nakamura K, Tohyama O, Semba T, Yamaguchi A, Hoshi SS, Mimura F, Haneda T, Fukuda Y, Kamata JI, </w:t>
      </w:r>
      <w:r w:rsidRPr="00996395">
        <w:rPr>
          <w:rFonts w:ascii="Book Antiqua" w:hAnsi="Book Antiqua"/>
        </w:rPr>
        <w:lastRenderedPageBreak/>
        <w:t xml:space="preserve">Takahashi K, Matsukura M, Wakabayashi T, Asada M, Nomoto KI, Watanabe T, Dezso Z, Yoshimatsu K, </w:t>
      </w:r>
      <w:r w:rsidRPr="00996395">
        <w:rPr>
          <w:rFonts w:ascii="Book Antiqua" w:hAnsi="Book Antiqua"/>
        </w:rPr>
        <w:t xml:space="preserve">Funahashi Y, Tsuruoka A. Lenvatinib, an angiogenesis inhibitor targeting VEGFR/FGFR, shows broad antitumor activity in human tumor xenograft models associated with microvessel density and pericyte coverage. </w:t>
      </w:r>
      <w:r w:rsidRPr="00996395">
        <w:rPr>
          <w:rFonts w:ascii="Book Antiqua" w:hAnsi="Book Antiqua"/>
          <w:i/>
          <w:iCs/>
        </w:rPr>
        <w:t>Vasc Cell</w:t>
      </w:r>
      <w:r w:rsidRPr="00996395">
        <w:rPr>
          <w:rFonts w:ascii="Book Antiqua" w:hAnsi="Book Antiqua"/>
        </w:rPr>
        <w:t xml:space="preserve"> 2014; </w:t>
      </w:r>
      <w:r w:rsidRPr="00996395">
        <w:rPr>
          <w:rFonts w:ascii="Book Antiqua" w:hAnsi="Book Antiqua"/>
          <w:b/>
          <w:bCs/>
        </w:rPr>
        <w:t>6</w:t>
      </w:r>
      <w:r w:rsidRPr="00996395">
        <w:rPr>
          <w:rFonts w:ascii="Book Antiqua" w:hAnsi="Book Antiqua"/>
        </w:rPr>
        <w:t xml:space="preserve">: 18 [PMID: 25197551 DOI: </w:t>
      </w:r>
      <w:r w:rsidRPr="00996395">
        <w:rPr>
          <w:rFonts w:ascii="Book Antiqua" w:hAnsi="Book Antiqua"/>
        </w:rPr>
        <w:t>10.1186/2045-824X-6-18]</w:t>
      </w:r>
    </w:p>
    <w:p w14:paraId="6F3D334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65 </w:t>
      </w:r>
      <w:r w:rsidRPr="00996395">
        <w:rPr>
          <w:rFonts w:ascii="Book Antiqua" w:hAnsi="Book Antiqua"/>
          <w:b/>
          <w:bCs/>
        </w:rPr>
        <w:t>Yang Z</w:t>
      </w:r>
      <w:r w:rsidRPr="00996395">
        <w:rPr>
          <w:rFonts w:ascii="Book Antiqua" w:hAnsi="Book Antiqua"/>
        </w:rPr>
        <w:t xml:space="preserve">, Wang S, Tian XY, Xie QF, Zhuang L, Li QY, Chen CZ, Zheng SS. Impact of treatment modalities on patients with recurrent hepatocellular carcinoma after liver transplantation: Preliminary experience. </w:t>
      </w:r>
      <w:r w:rsidRPr="00996395">
        <w:rPr>
          <w:rFonts w:ascii="Book Antiqua" w:hAnsi="Book Antiqua"/>
          <w:i/>
          <w:iCs/>
        </w:rPr>
        <w:t>Hepatobiliary Pancreat D</w:t>
      </w:r>
      <w:r w:rsidRPr="00996395">
        <w:rPr>
          <w:rFonts w:ascii="Book Antiqua" w:hAnsi="Book Antiqua"/>
          <w:i/>
          <w:iCs/>
        </w:rPr>
        <w:t>is Int</w:t>
      </w:r>
      <w:r w:rsidRPr="00996395">
        <w:rPr>
          <w:rFonts w:ascii="Book Antiqua" w:hAnsi="Book Antiqua"/>
        </w:rPr>
        <w:t xml:space="preserve"> 2020; </w:t>
      </w:r>
      <w:r w:rsidRPr="00996395">
        <w:rPr>
          <w:rFonts w:ascii="Book Antiqua" w:hAnsi="Book Antiqua"/>
          <w:b/>
          <w:bCs/>
        </w:rPr>
        <w:t>19</w:t>
      </w:r>
      <w:r w:rsidRPr="00996395">
        <w:rPr>
          <w:rFonts w:ascii="Book Antiqua" w:hAnsi="Book Antiqua"/>
        </w:rPr>
        <w:t>: 365-370 [PMID: 32553774 DOI: 10.1016/j.hbpd.2020.06.002]</w:t>
      </w:r>
    </w:p>
    <w:p w14:paraId="19E5685D"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66 </w:t>
      </w:r>
      <w:r w:rsidRPr="00996395">
        <w:rPr>
          <w:rFonts w:ascii="Book Antiqua" w:hAnsi="Book Antiqua"/>
          <w:b/>
          <w:bCs/>
        </w:rPr>
        <w:t>Baumeister SH</w:t>
      </w:r>
      <w:r w:rsidRPr="00996395">
        <w:rPr>
          <w:rFonts w:ascii="Book Antiqua" w:hAnsi="Book Antiqua"/>
        </w:rPr>
        <w:t xml:space="preserve">, Freeman GJ, Dranoff G, Sharpe AH. Coinhibitory Pathways in Immunotherapy for Cancer. </w:t>
      </w:r>
      <w:r w:rsidRPr="00996395">
        <w:rPr>
          <w:rFonts w:ascii="Book Antiqua" w:hAnsi="Book Antiqua"/>
          <w:i/>
          <w:iCs/>
        </w:rPr>
        <w:t>Annu Rev Immunol</w:t>
      </w:r>
      <w:r w:rsidRPr="00996395">
        <w:rPr>
          <w:rFonts w:ascii="Book Antiqua" w:hAnsi="Book Antiqua"/>
        </w:rPr>
        <w:t xml:space="preserve"> 2016; </w:t>
      </w:r>
      <w:r w:rsidRPr="00996395">
        <w:rPr>
          <w:rFonts w:ascii="Book Antiqua" w:hAnsi="Book Antiqua"/>
          <w:b/>
          <w:bCs/>
        </w:rPr>
        <w:t>34</w:t>
      </w:r>
      <w:r w:rsidRPr="00996395">
        <w:rPr>
          <w:rFonts w:ascii="Book Antiqua" w:hAnsi="Book Antiqua"/>
        </w:rPr>
        <w:t>: 539-573 [PMID: 26927206 DOI: 10.1146/annurev-immunol</w:t>
      </w:r>
      <w:r w:rsidRPr="00996395">
        <w:rPr>
          <w:rFonts w:ascii="Book Antiqua" w:hAnsi="Book Antiqua"/>
        </w:rPr>
        <w:t>-032414-112049]</w:t>
      </w:r>
    </w:p>
    <w:p w14:paraId="10E1808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67 </w:t>
      </w:r>
      <w:r w:rsidRPr="00996395">
        <w:rPr>
          <w:rFonts w:ascii="Book Antiqua" w:hAnsi="Book Antiqua"/>
          <w:b/>
          <w:bCs/>
        </w:rPr>
        <w:t>Butte MJ</w:t>
      </w:r>
      <w:r w:rsidRPr="00996395">
        <w:rPr>
          <w:rFonts w:ascii="Book Antiqua" w:hAnsi="Book Antiqua"/>
        </w:rPr>
        <w:t xml:space="preserve">, Keir ME, Phamduy TB, Sharpe AH, Freeman GJ. Programmed death-1 ligand 1 interacts specifically with the B7-1 costimulatory molecule to inhibit T cell responses. </w:t>
      </w:r>
      <w:r w:rsidRPr="00996395">
        <w:rPr>
          <w:rFonts w:ascii="Book Antiqua" w:hAnsi="Book Antiqua"/>
          <w:i/>
          <w:iCs/>
        </w:rPr>
        <w:t>Immunity</w:t>
      </w:r>
      <w:r w:rsidRPr="00996395">
        <w:rPr>
          <w:rFonts w:ascii="Book Antiqua" w:hAnsi="Book Antiqua"/>
        </w:rPr>
        <w:t xml:space="preserve"> 2007; </w:t>
      </w:r>
      <w:r w:rsidRPr="00996395">
        <w:rPr>
          <w:rFonts w:ascii="Book Antiqua" w:hAnsi="Book Antiqua"/>
          <w:b/>
          <w:bCs/>
        </w:rPr>
        <w:t>27</w:t>
      </w:r>
      <w:r w:rsidRPr="00996395">
        <w:rPr>
          <w:rFonts w:ascii="Book Antiqua" w:hAnsi="Book Antiqua"/>
        </w:rPr>
        <w:t>: 111-122 [PMID: 17629517 DOI: 10.1016/j.immuni.2</w:t>
      </w:r>
      <w:r w:rsidRPr="00996395">
        <w:rPr>
          <w:rFonts w:ascii="Book Antiqua" w:hAnsi="Book Antiqua"/>
        </w:rPr>
        <w:t>007.05.016]</w:t>
      </w:r>
    </w:p>
    <w:p w14:paraId="360D164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68 </w:t>
      </w:r>
      <w:r w:rsidRPr="00996395">
        <w:rPr>
          <w:rFonts w:ascii="Book Antiqua" w:hAnsi="Book Antiqua"/>
          <w:b/>
          <w:bCs/>
        </w:rPr>
        <w:t>Topalian SL</w:t>
      </w:r>
      <w:r w:rsidRPr="00996395">
        <w:rPr>
          <w:rFonts w:ascii="Book Antiqua" w:hAnsi="Book Antiqua"/>
        </w:rPr>
        <w:t xml:space="preserve">, Taube JM, Anders RA, Pardoll DM. Mechanism-driven biomarkers to guide immune checkpoint blockade in cancer therapy. </w:t>
      </w:r>
      <w:r w:rsidRPr="00996395">
        <w:rPr>
          <w:rFonts w:ascii="Book Antiqua" w:hAnsi="Book Antiqua"/>
          <w:i/>
          <w:iCs/>
        </w:rPr>
        <w:t>Nat Rev Cancer</w:t>
      </w:r>
      <w:r w:rsidRPr="00996395">
        <w:rPr>
          <w:rFonts w:ascii="Book Antiqua" w:hAnsi="Book Antiqua"/>
        </w:rPr>
        <w:t xml:space="preserve"> 2016; </w:t>
      </w:r>
      <w:r w:rsidRPr="00996395">
        <w:rPr>
          <w:rFonts w:ascii="Book Antiqua" w:hAnsi="Book Antiqua"/>
          <w:b/>
          <w:bCs/>
        </w:rPr>
        <w:t>16</w:t>
      </w:r>
      <w:r w:rsidRPr="00996395">
        <w:rPr>
          <w:rFonts w:ascii="Book Antiqua" w:hAnsi="Book Antiqua"/>
        </w:rPr>
        <w:t>: 275-287 [PMID: 27079802 DOI: 10.1038/nrc.2016.36]</w:t>
      </w:r>
    </w:p>
    <w:p w14:paraId="2F1CB46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69 </w:t>
      </w:r>
      <w:r w:rsidRPr="00996395">
        <w:rPr>
          <w:rFonts w:ascii="Book Antiqua" w:hAnsi="Book Antiqua"/>
          <w:b/>
          <w:bCs/>
        </w:rPr>
        <w:t>Velu V</w:t>
      </w:r>
      <w:r w:rsidRPr="00996395">
        <w:rPr>
          <w:rFonts w:ascii="Book Antiqua" w:hAnsi="Book Antiqua"/>
        </w:rPr>
        <w:t>, Titanji K, Zhu B, Husain S</w:t>
      </w:r>
      <w:r w:rsidRPr="00996395">
        <w:rPr>
          <w:rFonts w:ascii="Book Antiqua" w:hAnsi="Book Antiqua"/>
        </w:rPr>
        <w:t xml:space="preserve">, Pladevega A, Lai L, Vanderford TH, Chennareddi L, Silvestri G, Freeman GJ, Ahmed R, Amara RR. Enhancing SIV-specific immunity in vivo by PD-1 blockade. </w:t>
      </w:r>
      <w:r w:rsidRPr="00996395">
        <w:rPr>
          <w:rFonts w:ascii="Book Antiqua" w:hAnsi="Book Antiqua"/>
          <w:i/>
          <w:iCs/>
        </w:rPr>
        <w:t>Nature</w:t>
      </w:r>
      <w:r w:rsidRPr="00996395">
        <w:rPr>
          <w:rFonts w:ascii="Book Antiqua" w:hAnsi="Book Antiqua"/>
        </w:rPr>
        <w:t xml:space="preserve"> 2009; </w:t>
      </w:r>
      <w:r w:rsidRPr="00996395">
        <w:rPr>
          <w:rFonts w:ascii="Book Antiqua" w:hAnsi="Book Antiqua"/>
          <w:b/>
          <w:bCs/>
        </w:rPr>
        <w:t>458</w:t>
      </w:r>
      <w:r w:rsidRPr="00996395">
        <w:rPr>
          <w:rFonts w:ascii="Book Antiqua" w:hAnsi="Book Antiqua"/>
        </w:rPr>
        <w:t>: 206-210 [PMID: 19078956 DOI: 10.1038/nature07662]</w:t>
      </w:r>
    </w:p>
    <w:p w14:paraId="7B42A57E"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70 </w:t>
      </w:r>
      <w:r w:rsidRPr="00996395">
        <w:rPr>
          <w:rFonts w:ascii="Book Antiqua" w:hAnsi="Book Antiqua"/>
          <w:b/>
          <w:bCs/>
        </w:rPr>
        <w:t>Li H</w:t>
      </w:r>
      <w:r w:rsidRPr="00996395">
        <w:rPr>
          <w:rFonts w:ascii="Book Antiqua" w:hAnsi="Book Antiqua"/>
        </w:rPr>
        <w:t>, Li X, Liu S, Guo L, Zhang</w:t>
      </w:r>
      <w:r w:rsidRPr="00996395">
        <w:rPr>
          <w:rFonts w:ascii="Book Antiqua" w:hAnsi="Book Antiqua"/>
        </w:rPr>
        <w:t xml:space="preserve"> B, Zhang J, Ye Q. Programmed cell death-1 (PD-1) checkpoint blockade in combination with a mammalian target of rapamycin inhibitor restrains hepatocellular carcinoma growth induced by hepatoma cell-intrinsic PD-1. </w:t>
      </w:r>
      <w:r w:rsidRPr="00996395">
        <w:rPr>
          <w:rFonts w:ascii="Book Antiqua" w:hAnsi="Book Antiqua"/>
          <w:i/>
          <w:iCs/>
        </w:rPr>
        <w:t>Hepatology</w:t>
      </w:r>
      <w:r w:rsidRPr="00996395">
        <w:rPr>
          <w:rFonts w:ascii="Book Antiqua" w:hAnsi="Book Antiqua"/>
        </w:rPr>
        <w:t xml:space="preserve"> 2017; </w:t>
      </w:r>
      <w:r w:rsidRPr="00996395">
        <w:rPr>
          <w:rFonts w:ascii="Book Antiqua" w:hAnsi="Book Antiqua"/>
          <w:b/>
          <w:bCs/>
        </w:rPr>
        <w:t>66</w:t>
      </w:r>
      <w:r w:rsidRPr="00996395">
        <w:rPr>
          <w:rFonts w:ascii="Book Antiqua" w:hAnsi="Book Antiqua"/>
        </w:rPr>
        <w:t>: 1920-1933 [PMID: 287</w:t>
      </w:r>
      <w:r w:rsidRPr="00996395">
        <w:rPr>
          <w:rFonts w:ascii="Book Antiqua" w:hAnsi="Book Antiqua"/>
        </w:rPr>
        <w:t>32118 DOI: 10.1002/hep.29360]</w:t>
      </w:r>
    </w:p>
    <w:p w14:paraId="46D3C231"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71 </w:t>
      </w:r>
      <w:r w:rsidRPr="00996395">
        <w:rPr>
          <w:rFonts w:ascii="Book Antiqua" w:hAnsi="Book Antiqua"/>
          <w:b/>
          <w:bCs/>
        </w:rPr>
        <w:t>El-Khoueiry AB</w:t>
      </w:r>
      <w:r w:rsidRPr="00996395">
        <w:rPr>
          <w:rFonts w:ascii="Book Antiqua" w:hAnsi="Book Antiqua"/>
        </w:rPr>
        <w:t xml:space="preserve">, Sangro B, Yau T, Crocenzi TS, Kudo M, Hsu C, Kim TY, Choo SP, Trojan J, Welling TH Rd, Meyer T, Kang YK, Yeo W, Chopra A, Anderson J, Dela Cruz C, </w:t>
      </w:r>
      <w:r w:rsidRPr="00996395">
        <w:rPr>
          <w:rFonts w:ascii="Book Antiqua" w:hAnsi="Book Antiqua"/>
        </w:rPr>
        <w:lastRenderedPageBreak/>
        <w:t xml:space="preserve">Lang L, Neely J, Tang H, Dastani HB, Melero I. Nivolumab in </w:t>
      </w:r>
      <w:r w:rsidRPr="00996395">
        <w:rPr>
          <w:rFonts w:ascii="Book Antiqua" w:hAnsi="Book Antiqua"/>
        </w:rPr>
        <w:t xml:space="preserve">patients with advanced hepatocellular carcinoma (CheckMate 040): an open-label, non-comparative, phase 1/2 dose escalation and expansion trial. </w:t>
      </w:r>
      <w:r w:rsidRPr="00996395">
        <w:rPr>
          <w:rFonts w:ascii="Book Antiqua" w:hAnsi="Book Antiqua"/>
          <w:i/>
          <w:iCs/>
        </w:rPr>
        <w:t>Lancet</w:t>
      </w:r>
      <w:r w:rsidRPr="00996395">
        <w:rPr>
          <w:rFonts w:ascii="Book Antiqua" w:hAnsi="Book Antiqua"/>
        </w:rPr>
        <w:t xml:space="preserve"> 2017; </w:t>
      </w:r>
      <w:r w:rsidRPr="00996395">
        <w:rPr>
          <w:rFonts w:ascii="Book Antiqua" w:hAnsi="Book Antiqua"/>
          <w:b/>
          <w:bCs/>
        </w:rPr>
        <w:t>389</w:t>
      </w:r>
      <w:r w:rsidRPr="00996395">
        <w:rPr>
          <w:rFonts w:ascii="Book Antiqua" w:hAnsi="Book Antiqua"/>
        </w:rPr>
        <w:t>: 2492-2502 [PMID: 28434648 DOI: 10.1016/S0140-6736(17)31046-2]</w:t>
      </w:r>
    </w:p>
    <w:p w14:paraId="44CDAF8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72 </w:t>
      </w:r>
      <w:r w:rsidRPr="00996395">
        <w:rPr>
          <w:rFonts w:ascii="Book Antiqua" w:hAnsi="Book Antiqua"/>
          <w:b/>
          <w:bCs/>
        </w:rPr>
        <w:t>Zhu AX</w:t>
      </w:r>
      <w:r w:rsidRPr="00996395">
        <w:rPr>
          <w:rFonts w:ascii="Book Antiqua" w:hAnsi="Book Antiqua"/>
        </w:rPr>
        <w:t>, Finn RS, Edeline J, C</w:t>
      </w:r>
      <w:r w:rsidRPr="00996395">
        <w:rPr>
          <w:rFonts w:ascii="Book Antiqua" w:hAnsi="Book Antiqua"/>
        </w:rPr>
        <w:t>attan S, Ogasawara S, Palmer D, Verslype C, Zagonel V, Fartoux L, Vogel A, Sarker D, Verset G, Chan SL, Knox J, Daniele B, Webber AL, Ebbinghaus SW, Ma J, Siegel AB, Cheng AL, Kudo M; KEYNOTE-224 investigators. Pembrolizumab in patients with advanced hepat</w:t>
      </w:r>
      <w:r w:rsidRPr="00996395">
        <w:rPr>
          <w:rFonts w:ascii="Book Antiqua" w:hAnsi="Book Antiqua"/>
        </w:rPr>
        <w:t xml:space="preserve">ocellular carcinoma previously treated with sorafenib (KEYNOTE-224): a non-randomised, open-label phase 2 trial. </w:t>
      </w:r>
      <w:r w:rsidRPr="00996395">
        <w:rPr>
          <w:rFonts w:ascii="Book Antiqua" w:hAnsi="Book Antiqua"/>
          <w:i/>
          <w:iCs/>
        </w:rPr>
        <w:t>Lancet Oncol</w:t>
      </w:r>
      <w:r w:rsidRPr="00996395">
        <w:rPr>
          <w:rFonts w:ascii="Book Antiqua" w:hAnsi="Book Antiqua"/>
        </w:rPr>
        <w:t xml:space="preserve"> 2018; </w:t>
      </w:r>
      <w:r w:rsidRPr="00996395">
        <w:rPr>
          <w:rFonts w:ascii="Book Antiqua" w:hAnsi="Book Antiqua"/>
          <w:b/>
          <w:bCs/>
        </w:rPr>
        <w:t>19</w:t>
      </w:r>
      <w:r w:rsidRPr="00996395">
        <w:rPr>
          <w:rFonts w:ascii="Book Antiqua" w:hAnsi="Book Antiqua"/>
        </w:rPr>
        <w:t>: 940-952 [PMID: 29875066 DOI: 10.1016/S1470-2045(18)30351-6]</w:t>
      </w:r>
    </w:p>
    <w:p w14:paraId="21D3FD87"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73 </w:t>
      </w:r>
      <w:r w:rsidRPr="00996395">
        <w:rPr>
          <w:rFonts w:ascii="Book Antiqua" w:hAnsi="Book Antiqua"/>
          <w:b/>
          <w:bCs/>
        </w:rPr>
        <w:t>Kittai AS</w:t>
      </w:r>
      <w:r w:rsidRPr="00996395">
        <w:rPr>
          <w:rFonts w:ascii="Book Antiqua" w:hAnsi="Book Antiqua"/>
        </w:rPr>
        <w:t>, Oldham H, Cetnar J, Taylor M. Immune Checkpoin</w:t>
      </w:r>
      <w:r w:rsidRPr="00996395">
        <w:rPr>
          <w:rFonts w:ascii="Book Antiqua" w:hAnsi="Book Antiqua"/>
        </w:rPr>
        <w:t xml:space="preserve">t Inhibitors in Organ Transplant Patients. </w:t>
      </w:r>
      <w:r w:rsidRPr="00996395">
        <w:rPr>
          <w:rFonts w:ascii="Book Antiqua" w:hAnsi="Book Antiqua"/>
          <w:i/>
          <w:iCs/>
        </w:rPr>
        <w:t>J Immunother</w:t>
      </w:r>
      <w:r w:rsidRPr="00996395">
        <w:rPr>
          <w:rFonts w:ascii="Book Antiqua" w:hAnsi="Book Antiqua"/>
        </w:rPr>
        <w:t xml:space="preserve"> 2017; </w:t>
      </w:r>
      <w:r w:rsidRPr="00996395">
        <w:rPr>
          <w:rFonts w:ascii="Book Antiqua" w:hAnsi="Book Antiqua"/>
          <w:b/>
          <w:bCs/>
        </w:rPr>
        <w:t>40</w:t>
      </w:r>
      <w:r w:rsidRPr="00996395">
        <w:rPr>
          <w:rFonts w:ascii="Book Antiqua" w:hAnsi="Book Antiqua"/>
        </w:rPr>
        <w:t>: 277-281 [PMID: 28719552 DOI: 10.1097/CJI.0000000000000180]</w:t>
      </w:r>
    </w:p>
    <w:p w14:paraId="5CB1E6F4"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74 </w:t>
      </w:r>
      <w:r w:rsidRPr="00996395">
        <w:rPr>
          <w:rFonts w:ascii="Book Antiqua" w:hAnsi="Book Antiqua"/>
          <w:b/>
          <w:bCs/>
        </w:rPr>
        <w:t>Zhang N</w:t>
      </w:r>
      <w:r w:rsidRPr="00996395">
        <w:rPr>
          <w:rFonts w:ascii="Book Antiqua" w:hAnsi="Book Antiqua"/>
        </w:rPr>
        <w:t>, Kong X, Yan S, Yuan C, Yang Q. Huaier aqueous extract inhibits proliferation of breast cancer cells by inducing apoptos</w:t>
      </w:r>
      <w:r w:rsidRPr="00996395">
        <w:rPr>
          <w:rFonts w:ascii="Book Antiqua" w:hAnsi="Book Antiqua"/>
        </w:rPr>
        <w:t xml:space="preserve">is. </w:t>
      </w:r>
      <w:r w:rsidRPr="00996395">
        <w:rPr>
          <w:rFonts w:ascii="Book Antiqua" w:hAnsi="Book Antiqua"/>
          <w:i/>
          <w:iCs/>
        </w:rPr>
        <w:t>Cancer Sci</w:t>
      </w:r>
      <w:r w:rsidRPr="00996395">
        <w:rPr>
          <w:rFonts w:ascii="Book Antiqua" w:hAnsi="Book Antiqua"/>
        </w:rPr>
        <w:t xml:space="preserve"> 2010; </w:t>
      </w:r>
      <w:r w:rsidRPr="00996395">
        <w:rPr>
          <w:rFonts w:ascii="Book Antiqua" w:hAnsi="Book Antiqua"/>
          <w:b/>
          <w:bCs/>
        </w:rPr>
        <w:t>101</w:t>
      </w:r>
      <w:r w:rsidRPr="00996395">
        <w:rPr>
          <w:rFonts w:ascii="Book Antiqua" w:hAnsi="Book Antiqua"/>
        </w:rPr>
        <w:t>: 2375-2383 [PMID: 20718753 DOI: 10.1111/j.1349-7006.2010.01680.x]</w:t>
      </w:r>
    </w:p>
    <w:p w14:paraId="2FF60059"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75 </w:t>
      </w:r>
      <w:r w:rsidRPr="00996395">
        <w:rPr>
          <w:rFonts w:ascii="Book Antiqua" w:hAnsi="Book Antiqua"/>
          <w:b/>
          <w:bCs/>
        </w:rPr>
        <w:t>Wang CY</w:t>
      </w:r>
      <w:r w:rsidRPr="00996395">
        <w:rPr>
          <w:rFonts w:ascii="Book Antiqua" w:hAnsi="Book Antiqua"/>
        </w:rPr>
        <w:t xml:space="preserve">, Bai XY, Wang CH. Traditional Chinese medicine: a treasured natural resource of anticancer drug research and development. </w:t>
      </w:r>
      <w:r w:rsidRPr="00996395">
        <w:rPr>
          <w:rFonts w:ascii="Book Antiqua" w:hAnsi="Book Antiqua"/>
          <w:i/>
          <w:iCs/>
        </w:rPr>
        <w:t>Am J Chin Med</w:t>
      </w:r>
      <w:r w:rsidRPr="00996395">
        <w:rPr>
          <w:rFonts w:ascii="Book Antiqua" w:hAnsi="Book Antiqua"/>
        </w:rPr>
        <w:t xml:space="preserve"> 2014; </w:t>
      </w:r>
      <w:r w:rsidRPr="00996395">
        <w:rPr>
          <w:rFonts w:ascii="Book Antiqua" w:hAnsi="Book Antiqua"/>
          <w:b/>
          <w:bCs/>
        </w:rPr>
        <w:t>42</w:t>
      </w:r>
      <w:r w:rsidRPr="00996395">
        <w:rPr>
          <w:rFonts w:ascii="Book Antiqua" w:hAnsi="Book Antiqua"/>
        </w:rPr>
        <w:t xml:space="preserve">: 543-559 </w:t>
      </w:r>
      <w:r w:rsidRPr="00996395">
        <w:rPr>
          <w:rFonts w:ascii="Book Antiqua" w:hAnsi="Book Antiqua"/>
        </w:rPr>
        <w:t>[PMID: 24871650 DOI: 10.1142/S0192415X14500359]</w:t>
      </w:r>
    </w:p>
    <w:p w14:paraId="0B782AC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76 </w:t>
      </w:r>
      <w:r w:rsidRPr="00996395">
        <w:rPr>
          <w:rFonts w:ascii="Book Antiqua" w:hAnsi="Book Antiqua"/>
          <w:b/>
          <w:bCs/>
        </w:rPr>
        <w:t>Hu Z</w:t>
      </w:r>
      <w:r w:rsidRPr="00996395">
        <w:rPr>
          <w:rFonts w:ascii="Book Antiqua" w:hAnsi="Book Antiqua"/>
        </w:rPr>
        <w:t xml:space="preserve">, Yang A, Fan H, Wang Y, Zhao Y, Zha X, Zhang H, Tu P. Huaier aqueous extract sensitizes cells to rapamycin and cisplatin through activating mTOR signaling. </w:t>
      </w:r>
      <w:r w:rsidRPr="00996395">
        <w:rPr>
          <w:rFonts w:ascii="Book Antiqua" w:hAnsi="Book Antiqua"/>
          <w:i/>
          <w:iCs/>
        </w:rPr>
        <w:t>J Ethnopharmacol</w:t>
      </w:r>
      <w:r w:rsidRPr="00996395">
        <w:rPr>
          <w:rFonts w:ascii="Book Antiqua" w:hAnsi="Book Antiqua"/>
        </w:rPr>
        <w:t xml:space="preserve"> 2016; </w:t>
      </w:r>
      <w:r w:rsidRPr="00996395">
        <w:rPr>
          <w:rFonts w:ascii="Book Antiqua" w:hAnsi="Book Antiqua"/>
          <w:b/>
          <w:bCs/>
        </w:rPr>
        <w:t>186</w:t>
      </w:r>
      <w:r w:rsidRPr="00996395">
        <w:rPr>
          <w:rFonts w:ascii="Book Antiqua" w:hAnsi="Book Antiqua"/>
        </w:rPr>
        <w:t>: 143-150 [PMID: 27045863 DOI: 10.1016/j.jep.2016.03.069]</w:t>
      </w:r>
    </w:p>
    <w:p w14:paraId="1C0DE2F8"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77 </w:t>
      </w:r>
      <w:r w:rsidRPr="00996395">
        <w:rPr>
          <w:rFonts w:ascii="Book Antiqua" w:hAnsi="Book Antiqua"/>
          <w:b/>
          <w:bCs/>
        </w:rPr>
        <w:t>Yang AL</w:t>
      </w:r>
      <w:r w:rsidRPr="00996395">
        <w:rPr>
          <w:rFonts w:ascii="Book Antiqua" w:hAnsi="Book Antiqua"/>
        </w:rPr>
        <w:t xml:space="preserve">, Hu </w:t>
      </w:r>
      <w:r w:rsidRPr="00996395">
        <w:rPr>
          <w:rFonts w:ascii="Book Antiqua" w:hAnsi="Book Antiqua"/>
        </w:rPr>
        <w:t xml:space="preserve">ZD, Tu PF. [Research progress on anti-tumor effect of Huaier]. </w:t>
      </w:r>
      <w:r w:rsidRPr="00996395">
        <w:rPr>
          <w:rFonts w:ascii="Book Antiqua" w:hAnsi="Book Antiqua"/>
          <w:i/>
          <w:iCs/>
        </w:rPr>
        <w:t>Zhongguo Zhong Yao Za Zhi</w:t>
      </w:r>
      <w:r w:rsidRPr="00996395">
        <w:rPr>
          <w:rFonts w:ascii="Book Antiqua" w:hAnsi="Book Antiqua"/>
        </w:rPr>
        <w:t xml:space="preserve"> 2015; </w:t>
      </w:r>
      <w:r w:rsidRPr="00996395">
        <w:rPr>
          <w:rFonts w:ascii="Book Antiqua" w:hAnsi="Book Antiqua"/>
          <w:b/>
          <w:bCs/>
        </w:rPr>
        <w:t>40</w:t>
      </w:r>
      <w:r w:rsidRPr="00996395">
        <w:rPr>
          <w:rFonts w:ascii="Book Antiqua" w:hAnsi="Book Antiqua"/>
        </w:rPr>
        <w:t>: 4805-4810 [PMID: 27245026]</w:t>
      </w:r>
    </w:p>
    <w:p w14:paraId="5BC9134B" w14:textId="77777777" w:rsidR="00B71E25" w:rsidRPr="00996395" w:rsidRDefault="00454580">
      <w:pPr>
        <w:spacing w:line="360" w:lineRule="auto"/>
        <w:jc w:val="both"/>
        <w:rPr>
          <w:rFonts w:ascii="Book Antiqua" w:hAnsi="Book Antiqua"/>
        </w:rPr>
      </w:pPr>
      <w:r w:rsidRPr="00996395">
        <w:rPr>
          <w:rFonts w:ascii="Book Antiqua" w:hAnsi="Book Antiqua"/>
        </w:rPr>
        <w:t xml:space="preserve">78 </w:t>
      </w:r>
      <w:r w:rsidRPr="00996395">
        <w:rPr>
          <w:rFonts w:ascii="Book Antiqua" w:hAnsi="Book Antiqua"/>
          <w:b/>
          <w:bCs/>
        </w:rPr>
        <w:t>Li C</w:t>
      </w:r>
      <w:r w:rsidRPr="00996395">
        <w:rPr>
          <w:rFonts w:ascii="Book Antiqua" w:hAnsi="Book Antiqua"/>
        </w:rPr>
        <w:t>, Wu X, Zhang H, Yang G, Hao M, Sheng S, Sun Y, Long J, Hu C, Sun X, Li L, Zheng J. A Huaier polysaccharide restrains hepat</w:t>
      </w:r>
      <w:r w:rsidRPr="00996395">
        <w:rPr>
          <w:rFonts w:ascii="Book Antiqua" w:hAnsi="Book Antiqua"/>
        </w:rPr>
        <w:t xml:space="preserve">ocellular carcinoma growth and metastasis by suppression angiogenesis. </w:t>
      </w:r>
      <w:r w:rsidRPr="00996395">
        <w:rPr>
          <w:rFonts w:ascii="Book Antiqua" w:hAnsi="Book Antiqua"/>
          <w:i/>
          <w:iCs/>
        </w:rPr>
        <w:t>Int J Biol Macromol</w:t>
      </w:r>
      <w:r w:rsidRPr="00996395">
        <w:rPr>
          <w:rFonts w:ascii="Book Antiqua" w:hAnsi="Book Antiqua"/>
        </w:rPr>
        <w:t xml:space="preserve"> 2015; </w:t>
      </w:r>
      <w:r w:rsidRPr="00996395">
        <w:rPr>
          <w:rFonts w:ascii="Book Antiqua" w:hAnsi="Book Antiqua"/>
          <w:b/>
          <w:bCs/>
        </w:rPr>
        <w:t>75</w:t>
      </w:r>
      <w:r w:rsidRPr="00996395">
        <w:rPr>
          <w:rFonts w:ascii="Book Antiqua" w:hAnsi="Book Antiqua"/>
        </w:rPr>
        <w:t>: 115-120 [PMID: 25597429 DOI: 10.1016/j.ijbiomac.2015.01.016]</w:t>
      </w:r>
    </w:p>
    <w:p w14:paraId="4BF5FDDC" w14:textId="77777777" w:rsidR="00B71E25" w:rsidRPr="00996395" w:rsidRDefault="00454580">
      <w:pPr>
        <w:spacing w:line="360" w:lineRule="auto"/>
        <w:jc w:val="both"/>
        <w:rPr>
          <w:rFonts w:ascii="Book Antiqua" w:hAnsi="Book Antiqua"/>
        </w:rPr>
      </w:pPr>
      <w:r w:rsidRPr="00996395">
        <w:rPr>
          <w:rFonts w:ascii="Book Antiqua" w:hAnsi="Book Antiqua"/>
        </w:rPr>
        <w:lastRenderedPageBreak/>
        <w:t xml:space="preserve">79 </w:t>
      </w:r>
      <w:r w:rsidRPr="00996395">
        <w:rPr>
          <w:rFonts w:ascii="Book Antiqua" w:hAnsi="Book Antiqua"/>
          <w:b/>
          <w:bCs/>
        </w:rPr>
        <w:t>Lei JY</w:t>
      </w:r>
      <w:r w:rsidRPr="00996395">
        <w:rPr>
          <w:rFonts w:ascii="Book Antiqua" w:hAnsi="Book Antiqua"/>
        </w:rPr>
        <w:t>, Yan LN, Zhu JQ, Wang WT. Hepatocellular Carcinoma Patients May Benefit From Postope</w:t>
      </w:r>
      <w:r w:rsidRPr="00996395">
        <w:rPr>
          <w:rFonts w:ascii="Book Antiqua" w:hAnsi="Book Antiqua"/>
        </w:rPr>
        <w:t xml:space="preserve">rative Huaier Aqueous Extract After Liver Transplantation. </w:t>
      </w:r>
      <w:r w:rsidRPr="00996395">
        <w:rPr>
          <w:rFonts w:ascii="Book Antiqua" w:hAnsi="Book Antiqua"/>
          <w:i/>
          <w:iCs/>
        </w:rPr>
        <w:t>Transplant Proc</w:t>
      </w:r>
      <w:r w:rsidRPr="00996395">
        <w:rPr>
          <w:rFonts w:ascii="Book Antiqua" w:hAnsi="Book Antiqua"/>
        </w:rPr>
        <w:t xml:space="preserve"> 2015; </w:t>
      </w:r>
      <w:r w:rsidRPr="00996395">
        <w:rPr>
          <w:rFonts w:ascii="Book Antiqua" w:hAnsi="Book Antiqua"/>
          <w:b/>
          <w:bCs/>
        </w:rPr>
        <w:t>47</w:t>
      </w:r>
      <w:r w:rsidRPr="00996395">
        <w:rPr>
          <w:rFonts w:ascii="Book Antiqua" w:hAnsi="Book Antiqua"/>
        </w:rPr>
        <w:t>: 2920-2924 [PMID: 26707314 DOI: 10.1016/j.transproceed.2015.10.045]</w:t>
      </w:r>
    </w:p>
    <w:bookmarkEnd w:id="3"/>
    <w:p w14:paraId="3718C40E" w14:textId="77777777" w:rsidR="00B71E25" w:rsidRPr="00996395" w:rsidRDefault="00B71E25">
      <w:pPr>
        <w:spacing w:line="360" w:lineRule="auto"/>
        <w:jc w:val="both"/>
        <w:rPr>
          <w:rFonts w:ascii="Book Antiqua" w:hAnsi="Book Antiqua"/>
          <w:lang w:eastAsia="zh-CN"/>
        </w:rPr>
      </w:pPr>
    </w:p>
    <w:p w14:paraId="4C260C7A" w14:textId="77777777" w:rsidR="00B71E25" w:rsidRPr="00996395" w:rsidRDefault="00B71E25">
      <w:pPr>
        <w:spacing w:line="360" w:lineRule="auto"/>
        <w:jc w:val="both"/>
        <w:rPr>
          <w:rFonts w:ascii="Book Antiqua" w:hAnsi="Book Antiqua"/>
        </w:rPr>
        <w:sectPr w:rsidR="00B71E25" w:rsidRPr="00996395">
          <w:pgSz w:w="12240" w:h="15840"/>
          <w:pgMar w:top="1440" w:right="1440" w:bottom="1440" w:left="1440" w:header="720" w:footer="720" w:gutter="0"/>
          <w:cols w:space="720"/>
          <w:docGrid w:linePitch="360"/>
        </w:sectPr>
      </w:pPr>
    </w:p>
    <w:p w14:paraId="6AB9716B"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lastRenderedPageBreak/>
        <w:t>Footnotes</w:t>
      </w:r>
    </w:p>
    <w:p w14:paraId="6741128D"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Conflict-of-interest statement: </w:t>
      </w:r>
      <w:r w:rsidRPr="00996395">
        <w:rPr>
          <w:rFonts w:ascii="Book Antiqua" w:eastAsia="Book Antiqua" w:hAnsi="Book Antiqua" w:cs="Book Antiqua"/>
          <w:color w:val="000000"/>
        </w:rPr>
        <w:t>The authors declare no conflict of interests for this</w:t>
      </w:r>
      <w:r w:rsidRPr="00996395">
        <w:rPr>
          <w:rFonts w:ascii="Book Antiqua" w:eastAsia="Book Antiqua" w:hAnsi="Book Antiqua" w:cs="Book Antiqua"/>
          <w:color w:val="000000"/>
        </w:rPr>
        <w:t xml:space="preserve"> article.</w:t>
      </w:r>
    </w:p>
    <w:p w14:paraId="46718EA7" w14:textId="77777777" w:rsidR="00B71E25" w:rsidRPr="00996395" w:rsidRDefault="00B71E25">
      <w:pPr>
        <w:spacing w:line="360" w:lineRule="auto"/>
        <w:jc w:val="both"/>
        <w:rPr>
          <w:rFonts w:ascii="Book Antiqua" w:hAnsi="Book Antiqua"/>
        </w:rPr>
      </w:pPr>
    </w:p>
    <w:p w14:paraId="0D7A77EF"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bCs/>
          <w:color w:val="000000"/>
        </w:rPr>
        <w:t xml:space="preserve">Open-Access: </w:t>
      </w:r>
      <w:r w:rsidRPr="0099639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w:t>
      </w:r>
      <w:r w:rsidRPr="00996395">
        <w:rPr>
          <w:rFonts w:ascii="Book Antiqua" w:eastAsia="Book Antiqua" w:hAnsi="Book Antiqua" w:cs="Book Antiqua"/>
          <w:color w:val="000000"/>
        </w:rPr>
        <w:t>, which permits others to distribute, remix, adapt, build upon this work non-commercially, and license their derivative works on different terms, provided the original work is properly cited and the use is non-commercial. See: http://creativecommons.org/Li</w:t>
      </w:r>
      <w:r w:rsidRPr="00996395">
        <w:rPr>
          <w:rFonts w:ascii="Book Antiqua" w:eastAsia="Book Antiqua" w:hAnsi="Book Antiqua" w:cs="Book Antiqua"/>
          <w:color w:val="000000"/>
        </w:rPr>
        <w:t>censes/by-nc/4.0/</w:t>
      </w:r>
    </w:p>
    <w:p w14:paraId="2E57C871" w14:textId="77777777" w:rsidR="00B71E25" w:rsidRPr="00996395" w:rsidRDefault="00B71E25">
      <w:pPr>
        <w:spacing w:line="360" w:lineRule="auto"/>
        <w:jc w:val="both"/>
        <w:rPr>
          <w:rFonts w:ascii="Book Antiqua" w:hAnsi="Book Antiqua"/>
        </w:rPr>
      </w:pPr>
    </w:p>
    <w:p w14:paraId="78B16EDD"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Manuscript source: </w:t>
      </w:r>
      <w:r w:rsidRPr="00996395">
        <w:rPr>
          <w:rFonts w:ascii="Book Antiqua" w:eastAsia="Book Antiqua" w:hAnsi="Book Antiqua" w:cs="Book Antiqua"/>
          <w:color w:val="000000"/>
        </w:rPr>
        <w:t xml:space="preserve">Invited </w:t>
      </w:r>
      <w:r w:rsidRPr="00996395">
        <w:rPr>
          <w:rFonts w:ascii="Book Antiqua" w:hAnsi="Book Antiqua" w:cs="Book Antiqua"/>
          <w:color w:val="000000"/>
          <w:lang w:eastAsia="zh-CN"/>
        </w:rPr>
        <w:t>m</w:t>
      </w:r>
      <w:r w:rsidRPr="00996395">
        <w:rPr>
          <w:rFonts w:ascii="Book Antiqua" w:eastAsia="Book Antiqua" w:hAnsi="Book Antiqua" w:cs="Book Antiqua"/>
          <w:color w:val="000000"/>
        </w:rPr>
        <w:t>anuscript</w:t>
      </w:r>
    </w:p>
    <w:p w14:paraId="49F70FFE" w14:textId="77777777" w:rsidR="00B71E25" w:rsidRPr="00996395" w:rsidRDefault="00B71E25">
      <w:pPr>
        <w:spacing w:line="360" w:lineRule="auto"/>
        <w:jc w:val="both"/>
        <w:rPr>
          <w:rFonts w:ascii="Book Antiqua" w:hAnsi="Book Antiqua"/>
        </w:rPr>
      </w:pPr>
    </w:p>
    <w:p w14:paraId="262D58EB"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Peer-review started: </w:t>
      </w:r>
      <w:r w:rsidRPr="00996395">
        <w:rPr>
          <w:rFonts w:ascii="Book Antiqua" w:eastAsia="Book Antiqua" w:hAnsi="Book Antiqua" w:cs="Book Antiqua"/>
          <w:color w:val="000000"/>
        </w:rPr>
        <w:t>February 21, 2021</w:t>
      </w:r>
    </w:p>
    <w:p w14:paraId="34B8FA73"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First decision: </w:t>
      </w:r>
      <w:r w:rsidRPr="00996395">
        <w:rPr>
          <w:rFonts w:ascii="Book Antiqua" w:eastAsia="Book Antiqua" w:hAnsi="Book Antiqua" w:cs="Book Antiqua"/>
          <w:color w:val="000000"/>
        </w:rPr>
        <w:t>May 8, 2021</w:t>
      </w:r>
    </w:p>
    <w:p w14:paraId="376CE7C4"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Article in press: </w:t>
      </w:r>
      <w:r w:rsidRPr="00996395">
        <w:rPr>
          <w:rFonts w:ascii="Book Antiqua" w:eastAsia="宋体" w:hAnsi="Book Antiqua"/>
          <w:color w:val="000000" w:themeColor="text1"/>
        </w:rPr>
        <w:t>J</w:t>
      </w:r>
      <w:r w:rsidRPr="00996395">
        <w:rPr>
          <w:rFonts w:ascii="Book Antiqua" w:eastAsia="宋体" w:hAnsi="Book Antiqua" w:hint="eastAsia"/>
          <w:color w:val="000000" w:themeColor="text1"/>
        </w:rPr>
        <w:t>u</w:t>
      </w:r>
      <w:r w:rsidRPr="00996395">
        <w:rPr>
          <w:rFonts w:ascii="Book Antiqua" w:eastAsia="宋体" w:hAnsi="Book Antiqua"/>
          <w:color w:val="000000" w:themeColor="text1"/>
        </w:rPr>
        <w:t>ly 26, 2021</w:t>
      </w:r>
    </w:p>
    <w:p w14:paraId="680429CF" w14:textId="77777777" w:rsidR="00B71E25" w:rsidRPr="00996395" w:rsidRDefault="00B71E25">
      <w:pPr>
        <w:spacing w:line="360" w:lineRule="auto"/>
        <w:jc w:val="both"/>
        <w:rPr>
          <w:rFonts w:ascii="Book Antiqua" w:hAnsi="Book Antiqua"/>
        </w:rPr>
      </w:pPr>
    </w:p>
    <w:p w14:paraId="02C4E1B7"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Specialty type: </w:t>
      </w:r>
      <w:r w:rsidRPr="00996395">
        <w:rPr>
          <w:rFonts w:ascii="Book Antiqua" w:eastAsia="微软雅黑" w:hAnsi="Book Antiqua" w:cs="宋体"/>
        </w:rPr>
        <w:t>Gastroenterology and hepatology</w:t>
      </w:r>
    </w:p>
    <w:p w14:paraId="5613D217"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 xml:space="preserve">Country/Territory of origin: </w:t>
      </w:r>
      <w:r w:rsidRPr="00996395">
        <w:rPr>
          <w:rFonts w:ascii="Book Antiqua" w:eastAsia="Book Antiqua" w:hAnsi="Book Antiqua" w:cs="Book Antiqua"/>
          <w:color w:val="000000"/>
        </w:rPr>
        <w:t>China</w:t>
      </w:r>
    </w:p>
    <w:p w14:paraId="516FA76E"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b/>
          <w:color w:val="000000"/>
        </w:rPr>
        <w:t>Peer-review report’s scientific quality classification</w:t>
      </w:r>
    </w:p>
    <w:p w14:paraId="43770718"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Grade A (Excellent): 0</w:t>
      </w:r>
    </w:p>
    <w:p w14:paraId="4857FF48" w14:textId="77777777" w:rsidR="00B71E25" w:rsidRPr="00996395" w:rsidRDefault="00454580">
      <w:pPr>
        <w:spacing w:line="360" w:lineRule="auto"/>
        <w:jc w:val="both"/>
        <w:rPr>
          <w:rFonts w:ascii="Book Antiqua" w:hAnsi="Book Antiqua"/>
          <w:lang w:eastAsia="zh-CN"/>
        </w:rPr>
      </w:pPr>
      <w:r w:rsidRPr="00996395">
        <w:rPr>
          <w:rFonts w:ascii="Book Antiqua" w:eastAsia="Book Antiqua" w:hAnsi="Book Antiqua" w:cs="Book Antiqua"/>
          <w:color w:val="000000"/>
        </w:rPr>
        <w:t xml:space="preserve">Grade B (Very good): </w:t>
      </w:r>
      <w:r w:rsidRPr="00996395">
        <w:rPr>
          <w:rFonts w:ascii="Book Antiqua" w:hAnsi="Book Antiqua" w:cs="Book Antiqua"/>
          <w:color w:val="000000"/>
          <w:lang w:eastAsia="zh-CN"/>
        </w:rPr>
        <w:t>B</w:t>
      </w:r>
    </w:p>
    <w:p w14:paraId="72E945A5"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Grade C (Good): C, C</w:t>
      </w:r>
    </w:p>
    <w:p w14:paraId="7A21B8A2"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Grade D (Fair): 0</w:t>
      </w:r>
    </w:p>
    <w:p w14:paraId="7AB51C0E" w14:textId="77777777" w:rsidR="00B71E25" w:rsidRPr="00996395" w:rsidRDefault="00454580">
      <w:pPr>
        <w:spacing w:line="360" w:lineRule="auto"/>
        <w:jc w:val="both"/>
        <w:rPr>
          <w:rFonts w:ascii="Book Antiqua" w:hAnsi="Book Antiqua"/>
        </w:rPr>
      </w:pPr>
      <w:r w:rsidRPr="00996395">
        <w:rPr>
          <w:rFonts w:ascii="Book Antiqua" w:eastAsia="Book Antiqua" w:hAnsi="Book Antiqua" w:cs="Book Antiqua"/>
          <w:color w:val="000000"/>
        </w:rPr>
        <w:t>Grade E (Poor): 0</w:t>
      </w:r>
    </w:p>
    <w:p w14:paraId="11023302" w14:textId="77777777" w:rsidR="00B71E25" w:rsidRPr="00996395" w:rsidRDefault="00B71E25">
      <w:pPr>
        <w:spacing w:line="360" w:lineRule="auto"/>
        <w:jc w:val="both"/>
        <w:rPr>
          <w:rFonts w:ascii="Book Antiqua" w:hAnsi="Book Antiqua"/>
        </w:rPr>
      </w:pPr>
    </w:p>
    <w:p w14:paraId="1C6B9930" w14:textId="77777777" w:rsidR="00B71E25" w:rsidRPr="00996395" w:rsidRDefault="00454580">
      <w:pPr>
        <w:spacing w:line="360" w:lineRule="auto"/>
        <w:jc w:val="both"/>
        <w:rPr>
          <w:rFonts w:ascii="Book Antiqua" w:eastAsia="宋体" w:hAnsi="Book Antiqua" w:cs="Book Antiqua"/>
          <w:bCs/>
          <w:color w:val="000000"/>
          <w:lang w:eastAsia="zh-CN"/>
        </w:rPr>
      </w:pPr>
      <w:r w:rsidRPr="00996395">
        <w:rPr>
          <w:rFonts w:ascii="Book Antiqua" w:eastAsia="宋体" w:hAnsi="Book Antiqua" w:cs="Book Antiqua" w:hint="eastAsia"/>
          <w:b/>
          <w:color w:val="000000"/>
          <w:lang w:eastAsia="zh-CN"/>
        </w:rPr>
        <w:t>P-</w:t>
      </w:r>
      <w:r w:rsidRPr="00996395">
        <w:rPr>
          <w:rFonts w:ascii="Book Antiqua" w:eastAsia="Book Antiqua" w:hAnsi="Book Antiqua" w:cs="Book Antiqua"/>
          <w:b/>
          <w:color w:val="000000"/>
        </w:rPr>
        <w:t xml:space="preserve">Reviewer: </w:t>
      </w:r>
      <w:r w:rsidRPr="00996395">
        <w:rPr>
          <w:rFonts w:ascii="Book Antiqua" w:eastAsia="Book Antiqua" w:hAnsi="Book Antiqua" w:cs="Book Antiqua"/>
          <w:color w:val="000000"/>
        </w:rPr>
        <w:t>Di Pasqua LG, Tevethia HV</w:t>
      </w:r>
      <w:r w:rsidRPr="00996395">
        <w:rPr>
          <w:rFonts w:ascii="Book Antiqua" w:eastAsia="Book Antiqua" w:hAnsi="Book Antiqua" w:cs="Book Antiqua"/>
          <w:b/>
          <w:color w:val="000000"/>
        </w:rPr>
        <w:t xml:space="preserve"> S-Editor: </w:t>
      </w:r>
      <w:r w:rsidRPr="00996395">
        <w:rPr>
          <w:rFonts w:ascii="Book Antiqua" w:hAnsi="Book Antiqua" w:cs="Book Antiqua"/>
          <w:color w:val="000000"/>
          <w:lang w:eastAsia="zh-CN"/>
        </w:rPr>
        <w:t>F</w:t>
      </w:r>
      <w:r w:rsidRPr="00996395">
        <w:rPr>
          <w:rFonts w:ascii="Book Antiqua" w:eastAsia="Book Antiqua" w:hAnsi="Book Antiqua" w:cs="Book Antiqua"/>
          <w:color w:val="000000"/>
        </w:rPr>
        <w:t>an J</w:t>
      </w:r>
      <w:r w:rsidRPr="00996395">
        <w:rPr>
          <w:rFonts w:ascii="Book Antiqua" w:hAnsi="Book Antiqua" w:cs="Book Antiqua"/>
          <w:color w:val="000000"/>
          <w:lang w:eastAsia="zh-CN"/>
        </w:rPr>
        <w:t>R</w:t>
      </w:r>
      <w:r w:rsidRPr="00996395">
        <w:rPr>
          <w:rFonts w:ascii="Book Antiqua" w:eastAsia="Book Antiqua" w:hAnsi="Book Antiqua" w:cs="Book Antiqua"/>
          <w:b/>
          <w:color w:val="000000"/>
        </w:rPr>
        <w:t xml:space="preserve"> L-Editor: </w:t>
      </w:r>
      <w:r w:rsidRPr="00996395">
        <w:rPr>
          <w:rFonts w:ascii="Book Antiqua" w:eastAsia="Book Antiqua" w:hAnsi="Book Antiqua" w:cs="Book Antiqua"/>
          <w:color w:val="000000"/>
        </w:rPr>
        <w:t>Wang TQ</w:t>
      </w:r>
      <w:r w:rsidRPr="00996395">
        <w:rPr>
          <w:rFonts w:ascii="Book Antiqua" w:eastAsia="Book Antiqua" w:hAnsi="Book Antiqua" w:cs="Book Antiqua"/>
          <w:b/>
          <w:color w:val="000000"/>
        </w:rPr>
        <w:t xml:space="preserve"> P-Editor: </w:t>
      </w:r>
      <w:r w:rsidRPr="00996395">
        <w:rPr>
          <w:rFonts w:ascii="Book Antiqua" w:eastAsia="宋体" w:hAnsi="Book Antiqua" w:cs="Book Antiqua" w:hint="eastAsia"/>
          <w:bCs/>
          <w:color w:val="000000"/>
          <w:lang w:eastAsia="zh-CN"/>
        </w:rPr>
        <w:t>Guo X</w:t>
      </w:r>
    </w:p>
    <w:p w14:paraId="66E08886" w14:textId="77777777" w:rsidR="00B71E25" w:rsidRPr="00996395" w:rsidRDefault="00B71E25">
      <w:pPr>
        <w:spacing w:line="360" w:lineRule="auto"/>
        <w:jc w:val="both"/>
        <w:rPr>
          <w:rFonts w:ascii="Book Antiqua" w:eastAsia="宋体" w:hAnsi="Book Antiqua" w:cs="Book Antiqua"/>
          <w:bCs/>
          <w:color w:val="000000"/>
          <w:lang w:eastAsia="zh-CN"/>
        </w:rPr>
        <w:sectPr w:rsidR="00B71E25" w:rsidRPr="00996395">
          <w:pgSz w:w="12240" w:h="15840"/>
          <w:pgMar w:top="1440" w:right="1440" w:bottom="1440" w:left="1440" w:header="720" w:footer="720" w:gutter="0"/>
          <w:cols w:space="720"/>
          <w:docGrid w:linePitch="360"/>
        </w:sectPr>
      </w:pPr>
    </w:p>
    <w:p w14:paraId="4EE25E76" w14:textId="77777777" w:rsidR="00B71E25" w:rsidRPr="00996395" w:rsidRDefault="00454580">
      <w:pPr>
        <w:spacing w:line="360" w:lineRule="auto"/>
        <w:jc w:val="both"/>
        <w:rPr>
          <w:rFonts w:ascii="Book Antiqua" w:hAnsi="Book Antiqua" w:cs="Book Antiqua"/>
          <w:b/>
          <w:color w:val="000000"/>
          <w:lang w:eastAsia="zh-CN"/>
        </w:rPr>
      </w:pPr>
      <w:r w:rsidRPr="00996395">
        <w:rPr>
          <w:rFonts w:ascii="Book Antiqua" w:eastAsia="Book Antiqua" w:hAnsi="Book Antiqua" w:cs="Book Antiqua"/>
          <w:b/>
          <w:color w:val="000000"/>
        </w:rPr>
        <w:lastRenderedPageBreak/>
        <w:t>Figure Legends</w:t>
      </w:r>
    </w:p>
    <w:p w14:paraId="5D4EB047" w14:textId="77777777" w:rsidR="00B71E25" w:rsidRPr="00996395" w:rsidRDefault="00454580">
      <w:pPr>
        <w:spacing w:line="360" w:lineRule="auto"/>
        <w:jc w:val="both"/>
        <w:rPr>
          <w:rFonts w:ascii="Book Antiqua" w:hAnsi="Book Antiqua"/>
          <w:lang w:eastAsia="zh-CN"/>
        </w:rPr>
      </w:pPr>
      <w:r w:rsidRPr="00996395">
        <w:rPr>
          <w:rFonts w:ascii="Book Antiqua" w:hAnsi="Book Antiqua"/>
          <w:noProof/>
          <w:lang w:eastAsia="zh-CN"/>
        </w:rPr>
        <w:drawing>
          <wp:inline distT="0" distB="0" distL="0" distR="0" wp14:anchorId="4AA1F7EC" wp14:editId="42B107B4">
            <wp:extent cx="5486400" cy="36309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630930"/>
                    </a:xfrm>
                    <a:prstGeom prst="rect">
                      <a:avLst/>
                    </a:prstGeom>
                  </pic:spPr>
                </pic:pic>
              </a:graphicData>
            </a:graphic>
          </wp:inline>
        </w:drawing>
      </w:r>
    </w:p>
    <w:p w14:paraId="2ECD84B6" w14:textId="77777777" w:rsidR="00B71E25" w:rsidRPr="00996395" w:rsidRDefault="00454580">
      <w:pPr>
        <w:spacing w:line="360" w:lineRule="auto"/>
        <w:jc w:val="both"/>
        <w:rPr>
          <w:rFonts w:ascii="Book Antiqua" w:eastAsia="Book Antiqua" w:hAnsi="Book Antiqua" w:cs="Book Antiqua"/>
          <w:color w:val="000000"/>
        </w:rPr>
      </w:pPr>
      <w:r w:rsidRPr="00996395">
        <w:rPr>
          <w:rFonts w:ascii="Book Antiqua" w:eastAsia="Book Antiqua" w:hAnsi="Book Antiqua" w:cs="Book Antiqua"/>
          <w:b/>
          <w:bCs/>
          <w:color w:val="000000"/>
        </w:rPr>
        <w:t xml:space="preserve">Figure 1 Regulatory mechanism of </w:t>
      </w:r>
      <w:r w:rsidRPr="00996395">
        <w:rPr>
          <w:rFonts w:ascii="Book Antiqua" w:eastAsia="Book Antiqua" w:hAnsi="Book Antiqua" w:cs="Book Antiqua"/>
          <w:b/>
          <w:color w:val="000000"/>
        </w:rPr>
        <w:t>rapamyci</w:t>
      </w:r>
      <w:r w:rsidRPr="00996395">
        <w:rPr>
          <w:rFonts w:ascii="Book Antiqua" w:eastAsia="宋体" w:hAnsi="Book Antiqua" w:cs="Book Antiqua" w:hint="eastAsia"/>
          <w:b/>
          <w:color w:val="000000"/>
          <w:lang w:eastAsia="zh-CN"/>
        </w:rPr>
        <w:t>n</w:t>
      </w:r>
      <w:r w:rsidRPr="00996395">
        <w:rPr>
          <w:rFonts w:ascii="Book Antiqua" w:eastAsia="Book Antiqua" w:hAnsi="Book Antiqua" w:cs="Book Antiqua"/>
          <w:b/>
          <w:bCs/>
          <w:color w:val="000000"/>
        </w:rPr>
        <w:t xml:space="preserve"> on </w:t>
      </w:r>
      <w:r w:rsidRPr="00996395">
        <w:rPr>
          <w:rFonts w:ascii="Book Antiqua" w:eastAsia="Book Antiqua" w:hAnsi="Book Antiqua" w:cs="Book Antiqua"/>
          <w:b/>
          <w:color w:val="000000"/>
        </w:rPr>
        <w:t>mammalian target of rapamycin</w:t>
      </w:r>
      <w:r w:rsidRPr="00996395">
        <w:rPr>
          <w:rFonts w:ascii="Book Antiqua" w:eastAsia="Book Antiqua" w:hAnsi="Book Antiqua" w:cs="Book Antiqua"/>
          <w:b/>
          <w:bCs/>
          <w:color w:val="000000"/>
        </w:rPr>
        <w:t xml:space="preserve"> signaling.</w:t>
      </w:r>
      <w:r w:rsidRPr="00996395">
        <w:rPr>
          <w:rFonts w:ascii="Book Antiqua" w:hAnsi="Book Antiqua" w:cs="Book Antiqua"/>
          <w:color w:val="000000"/>
          <w:lang w:eastAsia="zh-CN"/>
        </w:rPr>
        <w:t xml:space="preserve"> </w:t>
      </w:r>
      <w:r w:rsidRPr="00996395">
        <w:rPr>
          <w:rFonts w:ascii="Book Antiqua" w:eastAsia="Book Antiqua" w:hAnsi="Book Antiqua" w:cs="Book Antiqua"/>
          <w:color w:val="000000"/>
        </w:rPr>
        <w:t xml:space="preserve">Rapamycin </w:t>
      </w:r>
      <w:r w:rsidRPr="00996395">
        <w:rPr>
          <w:rFonts w:ascii="Book Antiqua" w:hAnsi="Book Antiqua" w:cs="Book Antiqua"/>
          <w:color w:val="000000"/>
          <w:lang w:eastAsia="zh-CN"/>
        </w:rPr>
        <w:t>(</w:t>
      </w:r>
      <w:r w:rsidRPr="00996395">
        <w:rPr>
          <w:rFonts w:ascii="Book Antiqua" w:eastAsia="Book Antiqua" w:hAnsi="Book Antiqua" w:cs="Book Antiqua"/>
          <w:color w:val="000000"/>
        </w:rPr>
        <w:t>RAPA</w:t>
      </w:r>
      <w:r w:rsidRPr="00996395">
        <w:rPr>
          <w:rFonts w:ascii="Book Antiqua" w:hAnsi="Book Antiqua" w:cs="Book Antiqua"/>
          <w:color w:val="000000"/>
          <w:lang w:eastAsia="zh-CN"/>
        </w:rPr>
        <w:t>)</w:t>
      </w:r>
      <w:r w:rsidRPr="00996395">
        <w:rPr>
          <w:rFonts w:ascii="Book Antiqua" w:eastAsia="Book Antiqua" w:hAnsi="Book Antiqua" w:cs="Book Antiqua"/>
          <w:color w:val="000000"/>
        </w:rPr>
        <w:t xml:space="preserve"> inhibits mammalian target of rapamycin </w:t>
      </w:r>
      <w:r w:rsidRPr="00996395">
        <w:rPr>
          <w:rFonts w:ascii="Book Antiqua" w:hAnsi="Book Antiqua" w:cs="Book Antiqua"/>
          <w:color w:val="000000"/>
          <w:lang w:eastAsia="zh-CN"/>
        </w:rPr>
        <w:t>(</w:t>
      </w:r>
      <w:r w:rsidRPr="00996395">
        <w:rPr>
          <w:rFonts w:ascii="Book Antiqua" w:eastAsia="Book Antiqua" w:hAnsi="Book Antiqua" w:cs="Book Antiqua"/>
          <w:color w:val="000000"/>
        </w:rPr>
        <w:t>mTOR</w:t>
      </w:r>
      <w:r w:rsidRPr="00996395">
        <w:rPr>
          <w:rFonts w:ascii="Book Antiqua" w:hAnsi="Book Antiqua" w:cs="Book Antiqua"/>
          <w:color w:val="000000"/>
          <w:lang w:eastAsia="zh-CN"/>
        </w:rPr>
        <w:t>)</w:t>
      </w:r>
      <w:r w:rsidRPr="00996395">
        <w:rPr>
          <w:rFonts w:ascii="Book Antiqua" w:eastAsia="Book Antiqua" w:hAnsi="Book Antiqua" w:cs="Book Antiqua"/>
          <w:color w:val="000000"/>
        </w:rPr>
        <w:t xml:space="preserve"> by binding to its intracellular receptor FK506-binding protein-12.</w:t>
      </w:r>
      <w:r w:rsidRPr="00996395">
        <w:rPr>
          <w:rFonts w:ascii="Book Antiqua" w:hAnsi="Book Antiqua" w:cs="Book Antiqua"/>
          <w:color w:val="000000"/>
          <w:lang w:eastAsia="zh-CN"/>
        </w:rPr>
        <w:t xml:space="preserve"> </w:t>
      </w:r>
      <w:r w:rsidRPr="00996395">
        <w:rPr>
          <w:rFonts w:ascii="Book Antiqua" w:eastAsia="Book Antiqua" w:hAnsi="Book Antiqua" w:cs="Book Antiqua"/>
          <w:color w:val="000000"/>
        </w:rPr>
        <w:t>mTOR exists in two functionally distinct complexes, termed mTORC1 and mTORC2.</w:t>
      </w:r>
      <w:r w:rsidRPr="00996395">
        <w:rPr>
          <w:rFonts w:ascii="Book Antiqua" w:hAnsi="Book Antiqua" w:cs="Book Antiqua"/>
          <w:color w:val="000000"/>
          <w:lang w:eastAsia="zh-CN"/>
        </w:rPr>
        <w:t xml:space="preserve"> </w:t>
      </w:r>
      <w:r w:rsidRPr="00996395">
        <w:rPr>
          <w:rFonts w:ascii="Book Antiqua" w:eastAsia="Book Antiqua" w:hAnsi="Book Antiqua" w:cs="Book Antiqua"/>
          <w:color w:val="000000"/>
        </w:rPr>
        <w:t>RAPA acutely inhibits mTORC1, while the mTORC2 is affected by chronic exposure.</w:t>
      </w:r>
      <w:r w:rsidRPr="00996395">
        <w:rPr>
          <w:rFonts w:ascii="Book Antiqua" w:hAnsi="Book Antiqua" w:cs="Book Antiqua"/>
          <w:color w:val="000000"/>
          <w:lang w:eastAsia="zh-CN"/>
        </w:rPr>
        <w:t xml:space="preserve"> </w:t>
      </w:r>
      <w:r w:rsidRPr="00996395">
        <w:rPr>
          <w:rFonts w:ascii="Book Antiqua" w:eastAsia="Book Antiqua" w:hAnsi="Book Antiqua" w:cs="Book Antiqua"/>
          <w:color w:val="000000"/>
        </w:rPr>
        <w:t>Activated mTORC1 promotes cell</w:t>
      </w:r>
      <w:r w:rsidRPr="00996395">
        <w:rPr>
          <w:rFonts w:ascii="Book Antiqua" w:eastAsia="Book Antiqua" w:hAnsi="Book Antiqua" w:cs="Book Antiqua"/>
          <w:color w:val="000000"/>
        </w:rPr>
        <w:t xml:space="preserve"> growth and proliferation by regulation of lipid synthesis and glutamine metabolism and inhibition of autophagy, and it also could promote mRNA translation by stimulating 4e binding protein 1</w:t>
      </w:r>
      <w:r w:rsidRPr="00996395">
        <w:rPr>
          <w:rFonts w:ascii="Book Antiqua" w:hAnsi="Book Antiqua" w:cs="Book Antiqua"/>
          <w:color w:val="000000"/>
          <w:lang w:eastAsia="zh-CN"/>
        </w:rPr>
        <w:t xml:space="preserve"> (</w:t>
      </w:r>
      <w:r w:rsidRPr="00996395">
        <w:rPr>
          <w:rFonts w:ascii="Book Antiqua" w:eastAsia="Book Antiqua" w:hAnsi="Book Antiqua" w:cs="Book Antiqua"/>
          <w:color w:val="000000"/>
        </w:rPr>
        <w:t>4E-BP1</w:t>
      </w:r>
      <w:r w:rsidRPr="00996395">
        <w:rPr>
          <w:rFonts w:ascii="Book Antiqua" w:hAnsi="Book Antiqua" w:cs="Book Antiqua"/>
          <w:color w:val="000000"/>
          <w:lang w:eastAsia="zh-CN"/>
        </w:rPr>
        <w:t>)</w:t>
      </w:r>
      <w:r w:rsidRPr="00996395">
        <w:rPr>
          <w:rFonts w:ascii="Book Antiqua" w:eastAsia="Book Antiqua" w:hAnsi="Book Antiqua" w:cs="Book Antiqua"/>
          <w:color w:val="000000"/>
        </w:rPr>
        <w:t xml:space="preserve"> and inhibiting 4E-BP1. mTORC2 regulates actin cytoskele</w:t>
      </w:r>
      <w:r w:rsidRPr="00996395">
        <w:rPr>
          <w:rFonts w:ascii="Book Antiqua" w:eastAsia="Book Antiqua" w:hAnsi="Book Antiqua" w:cs="Book Antiqua"/>
          <w:color w:val="000000"/>
        </w:rPr>
        <w:t xml:space="preserve">tal dynamics and cell survival through the above pathways. RAPA: Rapamycin; mTOR: </w:t>
      </w:r>
      <w:r w:rsidRPr="00996395">
        <w:rPr>
          <w:rFonts w:ascii="Book Antiqua" w:hAnsi="Book Antiqua" w:cs="Book Antiqua"/>
          <w:color w:val="000000"/>
          <w:lang w:eastAsia="zh-CN"/>
        </w:rPr>
        <w:t>M</w:t>
      </w:r>
      <w:r w:rsidRPr="00996395">
        <w:rPr>
          <w:rFonts w:ascii="Book Antiqua" w:eastAsia="Book Antiqua" w:hAnsi="Book Antiqua" w:cs="Book Antiqua"/>
          <w:color w:val="000000"/>
        </w:rPr>
        <w:t>ammalian target of rapamycin; FKBP12: FK506-binding protein-12; S6K1: S6 kinase 1; 4E-BP1: 4e binding protein 1</w:t>
      </w:r>
      <w:r w:rsidRPr="00996395">
        <w:rPr>
          <w:rFonts w:ascii="Book Antiqua" w:hAnsi="Book Antiqua" w:cs="Book Antiqua"/>
          <w:color w:val="000000"/>
          <w:lang w:eastAsia="zh-CN"/>
        </w:rPr>
        <w:t>; PKC:</w:t>
      </w:r>
      <w:r w:rsidRPr="00996395">
        <w:rPr>
          <w:rFonts w:ascii="Book Antiqua" w:eastAsia="Book Antiqua" w:hAnsi="Book Antiqua" w:cs="Book Antiqua"/>
          <w:color w:val="000000"/>
        </w:rPr>
        <w:t xml:space="preserve"> Protein kinase C; PPAR: Peroxisome proliferator-activat</w:t>
      </w:r>
      <w:r w:rsidRPr="00996395">
        <w:rPr>
          <w:rFonts w:ascii="Book Antiqua" w:eastAsia="Book Antiqua" w:hAnsi="Book Antiqua" w:cs="Book Antiqua"/>
          <w:color w:val="000000"/>
        </w:rPr>
        <w:t>ed receptors.</w:t>
      </w:r>
    </w:p>
    <w:p w14:paraId="1D6909B2" w14:textId="77777777" w:rsidR="00B71E25" w:rsidRPr="00996395" w:rsidRDefault="00B71E25">
      <w:pPr>
        <w:spacing w:line="360" w:lineRule="auto"/>
        <w:jc w:val="both"/>
        <w:rPr>
          <w:rFonts w:ascii="Book Antiqua" w:hAnsi="Book Antiqua"/>
          <w:lang w:eastAsia="zh-CN"/>
        </w:rPr>
      </w:pPr>
    </w:p>
    <w:p w14:paraId="61A5A164" w14:textId="77777777" w:rsidR="00B71E25" w:rsidRPr="00996395" w:rsidRDefault="00B71E25">
      <w:pPr>
        <w:spacing w:line="360" w:lineRule="auto"/>
        <w:jc w:val="both"/>
        <w:rPr>
          <w:rFonts w:ascii="Book Antiqua" w:hAnsi="Book Antiqua"/>
        </w:rPr>
        <w:sectPr w:rsidR="00B71E25" w:rsidRPr="00996395">
          <w:pgSz w:w="12240" w:h="15840"/>
          <w:pgMar w:top="1440" w:right="1440" w:bottom="1440" w:left="1440" w:header="720" w:footer="720" w:gutter="0"/>
          <w:cols w:space="720"/>
          <w:docGrid w:linePitch="360"/>
        </w:sectPr>
      </w:pPr>
    </w:p>
    <w:p w14:paraId="2A2D6E38" w14:textId="77777777" w:rsidR="00B71E25" w:rsidRPr="00996395" w:rsidRDefault="00454580">
      <w:pPr>
        <w:spacing w:line="360" w:lineRule="auto"/>
        <w:jc w:val="both"/>
        <w:rPr>
          <w:rFonts w:ascii="Book Antiqua" w:hAnsi="Book Antiqua"/>
          <w:b/>
          <w:lang w:eastAsia="zh-CN"/>
        </w:rPr>
      </w:pPr>
      <w:r w:rsidRPr="00996395">
        <w:rPr>
          <w:rFonts w:ascii="Book Antiqua" w:hAnsi="Book Antiqua"/>
          <w:b/>
        </w:rPr>
        <w:lastRenderedPageBreak/>
        <w:t xml:space="preserve">Table 1 Clinical trials with reported results for </w:t>
      </w:r>
      <w:r w:rsidRPr="00996395">
        <w:rPr>
          <w:rFonts w:ascii="Book Antiqua" w:eastAsia="宋体" w:hAnsi="Book Antiqua"/>
          <w:b/>
          <w:lang w:eastAsia="zh-CN"/>
        </w:rPr>
        <w:t>r</w:t>
      </w:r>
      <w:r w:rsidRPr="00996395">
        <w:rPr>
          <w:rFonts w:ascii="Book Antiqua" w:eastAsia="宋体" w:hAnsi="Book Antiqua"/>
          <w:b/>
        </w:rPr>
        <w:t>apamycin</w:t>
      </w:r>
      <w:r w:rsidRPr="00996395">
        <w:rPr>
          <w:rFonts w:ascii="Book Antiqua" w:hAnsi="Book Antiqua"/>
          <w:b/>
        </w:rPr>
        <w:t xml:space="preserve"> in </w:t>
      </w:r>
      <w:r w:rsidRPr="00996395">
        <w:rPr>
          <w:rFonts w:ascii="Book Antiqua" w:hAnsi="Book Antiqua"/>
          <w:b/>
          <w:lang w:eastAsia="zh-CN"/>
        </w:rPr>
        <w:t>p</w:t>
      </w:r>
      <w:r w:rsidRPr="00996395">
        <w:rPr>
          <w:rFonts w:ascii="Book Antiqua" w:hAnsi="Book Antiqua"/>
          <w:b/>
        </w:rPr>
        <w:t>ost-</w:t>
      </w:r>
      <w:r w:rsidRPr="00996395">
        <w:rPr>
          <w:rFonts w:ascii="Book Antiqua" w:eastAsia="宋体" w:hAnsi="Book Antiqua"/>
          <w:b/>
          <w:lang w:eastAsia="zh-CN"/>
        </w:rPr>
        <w:t>l</w:t>
      </w:r>
      <w:r w:rsidRPr="00996395">
        <w:rPr>
          <w:rFonts w:ascii="Book Antiqua" w:eastAsia="宋体" w:hAnsi="Book Antiqua"/>
          <w:b/>
        </w:rPr>
        <w:t>iver transplantatio</w:t>
      </w:r>
      <w:r w:rsidRPr="00996395">
        <w:rPr>
          <w:rFonts w:ascii="Book Antiqua" w:eastAsia="宋体" w:hAnsi="Book Antiqua"/>
          <w:b/>
          <w:lang w:eastAsia="zh-CN"/>
        </w:rPr>
        <w:t>n</w:t>
      </w:r>
      <w:r w:rsidRPr="00996395">
        <w:rPr>
          <w:rFonts w:ascii="Book Antiqua" w:hAnsi="Book Antiqua"/>
          <w:b/>
        </w:rPr>
        <w:t xml:space="preserve"> hepatocellular carcinoma</w:t>
      </w:r>
    </w:p>
    <w:tbl>
      <w:tblPr>
        <w:tblStyle w:val="ad"/>
        <w:tblW w:w="1450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950"/>
        <w:gridCol w:w="3066"/>
        <w:gridCol w:w="2008"/>
        <w:gridCol w:w="2008"/>
        <w:gridCol w:w="2008"/>
        <w:gridCol w:w="2008"/>
      </w:tblGrid>
      <w:tr w:rsidR="00B71E25" w:rsidRPr="00996395" w14:paraId="2CAB677C" w14:textId="77777777">
        <w:trPr>
          <w:trHeight w:val="90"/>
          <w:jc w:val="center"/>
        </w:trPr>
        <w:tc>
          <w:tcPr>
            <w:tcW w:w="2453" w:type="dxa"/>
            <w:tcBorders>
              <w:top w:val="single" w:sz="4" w:space="0" w:color="auto"/>
              <w:bottom w:val="single" w:sz="4" w:space="0" w:color="auto"/>
            </w:tcBorders>
          </w:tcPr>
          <w:p w14:paraId="2BEA1B9C"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Ref.</w:t>
            </w:r>
          </w:p>
        </w:tc>
        <w:tc>
          <w:tcPr>
            <w:tcW w:w="950" w:type="dxa"/>
            <w:tcBorders>
              <w:top w:val="single" w:sz="4" w:space="0" w:color="auto"/>
              <w:bottom w:val="single" w:sz="4" w:space="0" w:color="auto"/>
            </w:tcBorders>
          </w:tcPr>
          <w:p w14:paraId="4F31EB2A"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Patients (N)</w:t>
            </w:r>
          </w:p>
        </w:tc>
        <w:tc>
          <w:tcPr>
            <w:tcW w:w="3066" w:type="dxa"/>
            <w:tcBorders>
              <w:top w:val="single" w:sz="4" w:space="0" w:color="auto"/>
              <w:bottom w:val="single" w:sz="4" w:space="0" w:color="auto"/>
            </w:tcBorders>
          </w:tcPr>
          <w:p w14:paraId="49178CA3"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Treatment</w:t>
            </w:r>
          </w:p>
        </w:tc>
        <w:tc>
          <w:tcPr>
            <w:tcW w:w="2008" w:type="dxa"/>
            <w:tcBorders>
              <w:top w:val="single" w:sz="4" w:space="0" w:color="auto"/>
              <w:bottom w:val="single" w:sz="4" w:space="0" w:color="auto"/>
            </w:tcBorders>
          </w:tcPr>
          <w:p w14:paraId="277B3603"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1-yr OS (%)</w:t>
            </w:r>
          </w:p>
        </w:tc>
        <w:tc>
          <w:tcPr>
            <w:tcW w:w="2008" w:type="dxa"/>
            <w:tcBorders>
              <w:top w:val="single" w:sz="4" w:space="0" w:color="auto"/>
              <w:bottom w:val="single" w:sz="4" w:space="0" w:color="auto"/>
            </w:tcBorders>
          </w:tcPr>
          <w:p w14:paraId="3CD3E10A"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3-yr OS (%)</w:t>
            </w:r>
          </w:p>
        </w:tc>
        <w:tc>
          <w:tcPr>
            <w:tcW w:w="2008" w:type="dxa"/>
            <w:tcBorders>
              <w:top w:val="single" w:sz="4" w:space="0" w:color="auto"/>
              <w:bottom w:val="single" w:sz="4" w:space="0" w:color="auto"/>
            </w:tcBorders>
          </w:tcPr>
          <w:p w14:paraId="276D0F35"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5-yr OS (%)</w:t>
            </w:r>
          </w:p>
        </w:tc>
        <w:tc>
          <w:tcPr>
            <w:tcW w:w="2008" w:type="dxa"/>
            <w:tcBorders>
              <w:top w:val="single" w:sz="4" w:space="0" w:color="auto"/>
              <w:bottom w:val="single" w:sz="4" w:space="0" w:color="auto"/>
            </w:tcBorders>
          </w:tcPr>
          <w:p w14:paraId="1DED1E2D" w14:textId="77777777" w:rsidR="00B71E25" w:rsidRPr="00996395" w:rsidRDefault="00454580">
            <w:pPr>
              <w:spacing w:line="360" w:lineRule="auto"/>
              <w:rPr>
                <w:rFonts w:ascii="Book Antiqua" w:eastAsia="Times New Roman" w:hAnsi="Book Antiqua"/>
                <w:b/>
                <w:lang w:eastAsia="zh-CN"/>
              </w:rPr>
            </w:pPr>
            <w:r w:rsidRPr="00996395">
              <w:rPr>
                <w:rFonts w:ascii="Book Antiqua" w:eastAsia="Times New Roman" w:hAnsi="Book Antiqua"/>
                <w:b/>
                <w:lang w:eastAsia="zh-CN"/>
              </w:rPr>
              <w:t>HCC recurrence HR (95%CI)</w:t>
            </w:r>
          </w:p>
        </w:tc>
      </w:tr>
      <w:tr w:rsidR="00B71E25" w:rsidRPr="00996395" w14:paraId="111F639E" w14:textId="77777777">
        <w:trPr>
          <w:trHeight w:val="90"/>
          <w:jc w:val="center"/>
        </w:trPr>
        <w:tc>
          <w:tcPr>
            <w:tcW w:w="2453" w:type="dxa"/>
            <w:tcBorders>
              <w:top w:val="single" w:sz="4" w:space="0" w:color="auto"/>
            </w:tcBorders>
          </w:tcPr>
          <w:p w14:paraId="46ADD04C"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Grigg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[11]</w:t>
            </w:r>
            <w:r w:rsidRPr="00996395">
              <w:rPr>
                <w:rFonts w:ascii="Book Antiqua" w:eastAsia="Times New Roman" w:hAnsi="Book Antiqua"/>
                <w:lang w:eastAsia="zh-CN"/>
              </w:rPr>
              <w:t>, 2019</w:t>
            </w:r>
          </w:p>
        </w:tc>
        <w:tc>
          <w:tcPr>
            <w:tcW w:w="950" w:type="dxa"/>
            <w:tcBorders>
              <w:top w:val="single" w:sz="4" w:space="0" w:color="auto"/>
            </w:tcBorders>
          </w:tcPr>
          <w:p w14:paraId="151CBBB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968</w:t>
            </w:r>
          </w:p>
        </w:tc>
        <w:tc>
          <w:tcPr>
            <w:tcW w:w="3066" w:type="dxa"/>
            <w:tcBorders>
              <w:top w:val="single" w:sz="4" w:space="0" w:color="auto"/>
            </w:tcBorders>
          </w:tcPr>
          <w:p w14:paraId="0A59451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CNI</w:t>
            </w:r>
          </w:p>
        </w:tc>
        <w:tc>
          <w:tcPr>
            <w:tcW w:w="2008" w:type="dxa"/>
            <w:tcBorders>
              <w:top w:val="single" w:sz="4" w:space="0" w:color="auto"/>
            </w:tcBorders>
          </w:tcPr>
          <w:p w14:paraId="1DBCBB15"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Borders>
              <w:top w:val="single" w:sz="4" w:space="0" w:color="auto"/>
            </w:tcBorders>
          </w:tcPr>
          <w:p w14:paraId="6C61D6C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Borders>
              <w:top w:val="single" w:sz="4" w:space="0" w:color="auto"/>
            </w:tcBorders>
          </w:tcPr>
          <w:p w14:paraId="0079EC23"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67.6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59.7</w:t>
            </w:r>
          </w:p>
        </w:tc>
        <w:tc>
          <w:tcPr>
            <w:tcW w:w="2008" w:type="dxa"/>
            <w:tcBorders>
              <w:top w:val="single" w:sz="4" w:space="0" w:color="auto"/>
            </w:tcBorders>
          </w:tcPr>
          <w:p w14:paraId="6064ABC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39E04746" w14:textId="77777777">
        <w:trPr>
          <w:trHeight w:val="90"/>
          <w:jc w:val="center"/>
        </w:trPr>
        <w:tc>
          <w:tcPr>
            <w:tcW w:w="2453" w:type="dxa"/>
          </w:tcPr>
          <w:p w14:paraId="7C3D4D4E"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Zhou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[13]</w:t>
            </w:r>
            <w:r w:rsidRPr="00996395">
              <w:rPr>
                <w:rFonts w:ascii="Book Antiqua" w:eastAsia="Times New Roman" w:hAnsi="Book Antiqua"/>
                <w:lang w:eastAsia="zh-CN"/>
              </w:rPr>
              <w:t>, 2018</w:t>
            </w:r>
          </w:p>
        </w:tc>
        <w:tc>
          <w:tcPr>
            <w:tcW w:w="950" w:type="dxa"/>
          </w:tcPr>
          <w:p w14:paraId="56CBB04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36</w:t>
            </w:r>
          </w:p>
        </w:tc>
        <w:tc>
          <w:tcPr>
            <w:tcW w:w="3066" w:type="dxa"/>
          </w:tcPr>
          <w:p w14:paraId="5F36993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4CA1A64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100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77.8</w:t>
            </w:r>
          </w:p>
        </w:tc>
        <w:tc>
          <w:tcPr>
            <w:tcW w:w="2008" w:type="dxa"/>
          </w:tcPr>
          <w:p w14:paraId="7073F76F"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94.5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0</w:t>
            </w:r>
          </w:p>
        </w:tc>
        <w:tc>
          <w:tcPr>
            <w:tcW w:w="2008" w:type="dxa"/>
          </w:tcPr>
          <w:p w14:paraId="2BE845C7"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77.8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0</w:t>
            </w:r>
          </w:p>
        </w:tc>
        <w:tc>
          <w:tcPr>
            <w:tcW w:w="2008" w:type="dxa"/>
          </w:tcPr>
          <w:p w14:paraId="08C99ED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36032E36" w14:textId="77777777">
        <w:trPr>
          <w:trHeight w:val="90"/>
          <w:jc w:val="center"/>
        </w:trPr>
        <w:tc>
          <w:tcPr>
            <w:tcW w:w="2453" w:type="dxa"/>
          </w:tcPr>
          <w:p w14:paraId="6C1B0AB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Toso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[40]</w:t>
            </w:r>
            <w:r w:rsidRPr="00996395">
              <w:rPr>
                <w:rFonts w:ascii="Book Antiqua" w:eastAsia="Times New Roman" w:hAnsi="Book Antiqua"/>
                <w:lang w:eastAsia="zh-CN"/>
              </w:rPr>
              <w:t>, 2010</w:t>
            </w:r>
          </w:p>
        </w:tc>
        <w:tc>
          <w:tcPr>
            <w:tcW w:w="950" w:type="dxa"/>
          </w:tcPr>
          <w:p w14:paraId="6477EB5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2491</w:t>
            </w:r>
          </w:p>
        </w:tc>
        <w:tc>
          <w:tcPr>
            <w:tcW w:w="3066" w:type="dxa"/>
          </w:tcPr>
          <w:p w14:paraId="678C846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14BF6F4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0F1CE22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85.6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79.2</w:t>
            </w:r>
          </w:p>
        </w:tc>
        <w:tc>
          <w:tcPr>
            <w:tcW w:w="2008" w:type="dxa"/>
          </w:tcPr>
          <w:p w14:paraId="621D4A42"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83.1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68.7</w:t>
            </w:r>
          </w:p>
        </w:tc>
        <w:tc>
          <w:tcPr>
            <w:tcW w:w="2008" w:type="dxa"/>
          </w:tcPr>
          <w:p w14:paraId="18B6C07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0441B516" w14:textId="77777777">
        <w:trPr>
          <w:trHeight w:val="90"/>
          <w:jc w:val="center"/>
        </w:trPr>
        <w:tc>
          <w:tcPr>
            <w:tcW w:w="2453" w:type="dxa"/>
          </w:tcPr>
          <w:p w14:paraId="3310AD4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Ling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[41]</w:t>
            </w:r>
            <w:r w:rsidRPr="00996395">
              <w:rPr>
                <w:rFonts w:ascii="Book Antiqua" w:eastAsia="Times New Roman" w:hAnsi="Book Antiqua"/>
                <w:lang w:eastAsia="zh-CN"/>
              </w:rPr>
              <w:t>, 2020</w:t>
            </w:r>
          </w:p>
        </w:tc>
        <w:tc>
          <w:tcPr>
            <w:tcW w:w="950" w:type="dxa"/>
          </w:tcPr>
          <w:p w14:paraId="21D53B17"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204</w:t>
            </w:r>
          </w:p>
        </w:tc>
        <w:tc>
          <w:tcPr>
            <w:tcW w:w="3066" w:type="dxa"/>
          </w:tcPr>
          <w:p w14:paraId="0C48AC3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5B0358B3"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97.4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82.0</w:t>
            </w:r>
          </w:p>
        </w:tc>
        <w:tc>
          <w:tcPr>
            <w:tcW w:w="2008" w:type="dxa"/>
          </w:tcPr>
          <w:p w14:paraId="2A6EB700"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85.5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71.9</w:t>
            </w:r>
          </w:p>
        </w:tc>
        <w:tc>
          <w:tcPr>
            <w:tcW w:w="2008" w:type="dxa"/>
          </w:tcPr>
          <w:p w14:paraId="746F4B05"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6C9DFEB7"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1EE9B3E8" w14:textId="77777777">
        <w:trPr>
          <w:trHeight w:val="90"/>
          <w:jc w:val="center"/>
        </w:trPr>
        <w:tc>
          <w:tcPr>
            <w:tcW w:w="2453" w:type="dxa"/>
          </w:tcPr>
          <w:p w14:paraId="67CCB12E"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Menon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[42]</w:t>
            </w:r>
            <w:r w:rsidRPr="00996395">
              <w:rPr>
                <w:rFonts w:ascii="Book Antiqua" w:eastAsia="Times New Roman" w:hAnsi="Book Antiqua"/>
                <w:lang w:eastAsia="zh-CN"/>
              </w:rPr>
              <w:t>, 2013</w:t>
            </w:r>
          </w:p>
        </w:tc>
        <w:tc>
          <w:tcPr>
            <w:tcW w:w="950" w:type="dxa"/>
          </w:tcPr>
          <w:p w14:paraId="32B627A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474</w:t>
            </w:r>
          </w:p>
        </w:tc>
        <w:tc>
          <w:tcPr>
            <w:tcW w:w="3066" w:type="dxa"/>
          </w:tcPr>
          <w:p w14:paraId="111BE167"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CNI</w:t>
            </w:r>
          </w:p>
        </w:tc>
        <w:tc>
          <w:tcPr>
            <w:tcW w:w="2008" w:type="dxa"/>
          </w:tcPr>
          <w:p w14:paraId="75A2D49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94-95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79-83</w:t>
            </w:r>
          </w:p>
        </w:tc>
        <w:tc>
          <w:tcPr>
            <w:tcW w:w="2008" w:type="dxa"/>
          </w:tcPr>
          <w:p w14:paraId="02C21965"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66</w:t>
            </w:r>
          </w:p>
        </w:tc>
        <w:tc>
          <w:tcPr>
            <w:tcW w:w="2008" w:type="dxa"/>
          </w:tcPr>
          <w:p w14:paraId="6B54F342"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80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59-62</w:t>
            </w:r>
          </w:p>
        </w:tc>
        <w:tc>
          <w:tcPr>
            <w:tcW w:w="2008" w:type="dxa"/>
          </w:tcPr>
          <w:p w14:paraId="3505145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35A796DE" w14:textId="77777777">
        <w:trPr>
          <w:trHeight w:val="90"/>
          <w:jc w:val="center"/>
        </w:trPr>
        <w:tc>
          <w:tcPr>
            <w:tcW w:w="2453" w:type="dxa"/>
          </w:tcPr>
          <w:p w14:paraId="06A79983"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Liang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[43]</w:t>
            </w:r>
            <w:r w:rsidRPr="00996395">
              <w:rPr>
                <w:rFonts w:ascii="Book Antiqua" w:eastAsia="Times New Roman" w:hAnsi="Book Antiqua"/>
                <w:lang w:eastAsia="zh-CN"/>
              </w:rPr>
              <w:t>, 2012</w:t>
            </w:r>
          </w:p>
        </w:tc>
        <w:tc>
          <w:tcPr>
            <w:tcW w:w="950" w:type="dxa"/>
          </w:tcPr>
          <w:p w14:paraId="66B8DBF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2815</w:t>
            </w:r>
          </w:p>
        </w:tc>
        <w:tc>
          <w:tcPr>
            <w:tcW w:w="3066" w:type="dxa"/>
          </w:tcPr>
          <w:p w14:paraId="5CDBF829"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7DCC1DC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1A9F2FD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67FA143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81.5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68.1</w:t>
            </w:r>
          </w:p>
        </w:tc>
        <w:tc>
          <w:tcPr>
            <w:tcW w:w="2008" w:type="dxa"/>
          </w:tcPr>
          <w:p w14:paraId="7FE6005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3D5D46AA" w14:textId="77777777">
        <w:trPr>
          <w:trHeight w:val="90"/>
          <w:jc w:val="center"/>
        </w:trPr>
        <w:tc>
          <w:tcPr>
            <w:tcW w:w="2453" w:type="dxa"/>
          </w:tcPr>
          <w:p w14:paraId="7953A25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Yanik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[44]</w:t>
            </w:r>
            <w:r w:rsidRPr="00996395">
              <w:rPr>
                <w:rFonts w:ascii="Book Antiqua" w:eastAsia="Times New Roman" w:hAnsi="Book Antiqua"/>
                <w:lang w:eastAsia="zh-CN"/>
              </w:rPr>
              <w:t>, 2016</w:t>
            </w:r>
          </w:p>
        </w:tc>
        <w:tc>
          <w:tcPr>
            <w:tcW w:w="950" w:type="dxa"/>
          </w:tcPr>
          <w:p w14:paraId="18876EFF"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3936</w:t>
            </w:r>
          </w:p>
        </w:tc>
        <w:tc>
          <w:tcPr>
            <w:tcW w:w="3066" w:type="dxa"/>
          </w:tcPr>
          <w:p w14:paraId="1EB9F77E"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5F5861D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5CAEFA87"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3FCE036E"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75.0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75.0</w:t>
            </w:r>
          </w:p>
        </w:tc>
        <w:tc>
          <w:tcPr>
            <w:tcW w:w="2008" w:type="dxa"/>
          </w:tcPr>
          <w:p w14:paraId="5D666C80"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0.86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0.83</w:t>
            </w:r>
          </w:p>
        </w:tc>
      </w:tr>
      <w:tr w:rsidR="00B71E25" w:rsidRPr="00996395" w14:paraId="642444A2" w14:textId="77777777">
        <w:trPr>
          <w:trHeight w:val="90"/>
          <w:jc w:val="center"/>
        </w:trPr>
        <w:tc>
          <w:tcPr>
            <w:tcW w:w="2453" w:type="dxa"/>
          </w:tcPr>
          <w:p w14:paraId="3E6CAB45"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Geissler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[47]</w:t>
            </w:r>
            <w:r w:rsidRPr="00996395">
              <w:rPr>
                <w:rFonts w:ascii="Book Antiqua" w:eastAsia="Times New Roman" w:hAnsi="Book Antiqua"/>
                <w:lang w:eastAsia="zh-CN"/>
              </w:rPr>
              <w:t>, 2016</w:t>
            </w:r>
          </w:p>
        </w:tc>
        <w:tc>
          <w:tcPr>
            <w:tcW w:w="950" w:type="dxa"/>
          </w:tcPr>
          <w:p w14:paraId="69F342C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525</w:t>
            </w:r>
          </w:p>
        </w:tc>
        <w:tc>
          <w:tcPr>
            <w:tcW w:w="3066" w:type="dxa"/>
          </w:tcPr>
          <w:p w14:paraId="34563F9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6BD22F29"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96.0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91.4</w:t>
            </w:r>
          </w:p>
        </w:tc>
        <w:tc>
          <w:tcPr>
            <w:tcW w:w="2008" w:type="dxa"/>
          </w:tcPr>
          <w:p w14:paraId="796837A5"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86.1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78.5</w:t>
            </w:r>
          </w:p>
        </w:tc>
        <w:tc>
          <w:tcPr>
            <w:tcW w:w="2008" w:type="dxa"/>
          </w:tcPr>
          <w:p w14:paraId="2E2BA99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79.4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70.3</w:t>
            </w:r>
          </w:p>
        </w:tc>
        <w:tc>
          <w:tcPr>
            <w:tcW w:w="2008" w:type="dxa"/>
          </w:tcPr>
          <w:p w14:paraId="5C16721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5978B75B" w14:textId="77777777">
        <w:trPr>
          <w:trHeight w:val="90"/>
          <w:jc w:val="center"/>
        </w:trPr>
        <w:tc>
          <w:tcPr>
            <w:tcW w:w="2453" w:type="dxa"/>
          </w:tcPr>
          <w:p w14:paraId="5E69D7FC"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Schnitzbauer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[48]</w:t>
            </w:r>
            <w:r w:rsidRPr="00996395">
              <w:rPr>
                <w:rFonts w:ascii="Book Antiqua" w:eastAsia="Times New Roman" w:hAnsi="Book Antiqua"/>
                <w:lang w:eastAsia="zh-CN"/>
              </w:rPr>
              <w:t>, 2020</w:t>
            </w:r>
          </w:p>
        </w:tc>
        <w:tc>
          <w:tcPr>
            <w:tcW w:w="950" w:type="dxa"/>
          </w:tcPr>
          <w:p w14:paraId="1D8FD649"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508</w:t>
            </w:r>
          </w:p>
        </w:tc>
        <w:tc>
          <w:tcPr>
            <w:tcW w:w="3066" w:type="dxa"/>
          </w:tcPr>
          <w:p w14:paraId="321C6C09"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&gt; 3 mo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 3 mo</w:t>
            </w:r>
          </w:p>
        </w:tc>
        <w:tc>
          <w:tcPr>
            <w:tcW w:w="2008" w:type="dxa"/>
          </w:tcPr>
          <w:p w14:paraId="076973FC"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100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89.9</w:t>
            </w:r>
          </w:p>
        </w:tc>
        <w:tc>
          <w:tcPr>
            <w:tcW w:w="2008" w:type="dxa"/>
          </w:tcPr>
          <w:p w14:paraId="73932E6F"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87.7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76.3</w:t>
            </w:r>
          </w:p>
        </w:tc>
        <w:tc>
          <w:tcPr>
            <w:tcW w:w="2008" w:type="dxa"/>
          </w:tcPr>
          <w:p w14:paraId="706958C0"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80.1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67.0</w:t>
            </w:r>
          </w:p>
        </w:tc>
        <w:tc>
          <w:tcPr>
            <w:tcW w:w="2008" w:type="dxa"/>
          </w:tcPr>
          <w:p w14:paraId="147EA47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5DB748F9" w14:textId="77777777">
        <w:trPr>
          <w:trHeight w:val="90"/>
          <w:jc w:val="center"/>
        </w:trPr>
        <w:tc>
          <w:tcPr>
            <w:tcW w:w="2453" w:type="dxa"/>
          </w:tcPr>
          <w:p w14:paraId="071F1280"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Xu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[49]</w:t>
            </w:r>
            <w:r w:rsidRPr="00996395">
              <w:rPr>
                <w:rFonts w:ascii="Book Antiqua" w:eastAsia="Times New Roman" w:hAnsi="Book Antiqua"/>
                <w:lang w:eastAsia="zh-CN"/>
              </w:rPr>
              <w:t>, 2016</w:t>
            </w:r>
          </w:p>
        </w:tc>
        <w:tc>
          <w:tcPr>
            <w:tcW w:w="950" w:type="dxa"/>
          </w:tcPr>
          <w:p w14:paraId="4E15765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142</w:t>
            </w:r>
          </w:p>
        </w:tc>
        <w:tc>
          <w:tcPr>
            <w:tcW w:w="3066" w:type="dxa"/>
          </w:tcPr>
          <w:p w14:paraId="2868D5A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free</w:t>
            </w:r>
          </w:p>
        </w:tc>
        <w:tc>
          <w:tcPr>
            <w:tcW w:w="2008" w:type="dxa"/>
          </w:tcPr>
          <w:p w14:paraId="58D8FB13"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81.1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85.3</w:t>
            </w:r>
          </w:p>
        </w:tc>
        <w:tc>
          <w:tcPr>
            <w:tcW w:w="2008" w:type="dxa"/>
          </w:tcPr>
          <w:p w14:paraId="1724E37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60.3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71.2</w:t>
            </w:r>
          </w:p>
        </w:tc>
        <w:tc>
          <w:tcPr>
            <w:tcW w:w="2008" w:type="dxa"/>
          </w:tcPr>
          <w:p w14:paraId="7D3724B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40.7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43.5</w:t>
            </w:r>
          </w:p>
        </w:tc>
        <w:tc>
          <w:tcPr>
            <w:tcW w:w="2008" w:type="dxa"/>
          </w:tcPr>
          <w:p w14:paraId="4788948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4878BC1C" w14:textId="77777777">
        <w:trPr>
          <w:trHeight w:val="90"/>
          <w:jc w:val="center"/>
        </w:trPr>
        <w:tc>
          <w:tcPr>
            <w:tcW w:w="2453" w:type="dxa"/>
          </w:tcPr>
          <w:p w14:paraId="5B77664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Na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[61]</w:t>
            </w:r>
            <w:r w:rsidRPr="00996395">
              <w:rPr>
                <w:rFonts w:ascii="Book Antiqua" w:eastAsia="Times New Roman" w:hAnsi="Book Antiqua"/>
                <w:lang w:eastAsia="zh-CN"/>
              </w:rPr>
              <w:t>, 2016</w:t>
            </w:r>
          </w:p>
        </w:tc>
        <w:tc>
          <w:tcPr>
            <w:tcW w:w="950" w:type="dxa"/>
          </w:tcPr>
          <w:p w14:paraId="0E9C7CC1"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39</w:t>
            </w:r>
          </w:p>
        </w:tc>
        <w:tc>
          <w:tcPr>
            <w:tcW w:w="3066" w:type="dxa"/>
          </w:tcPr>
          <w:p w14:paraId="246AB75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 SOR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RAPA + SOR free</w:t>
            </w:r>
          </w:p>
        </w:tc>
        <w:tc>
          <w:tcPr>
            <w:tcW w:w="2008" w:type="dxa"/>
          </w:tcPr>
          <w:p w14:paraId="2D08DD3A"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481BB244"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6992BD62"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3D783AE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r w:rsidR="00B71E25" w:rsidRPr="00996395" w14:paraId="68EF2381" w14:textId="77777777">
        <w:trPr>
          <w:trHeight w:val="90"/>
          <w:jc w:val="center"/>
        </w:trPr>
        <w:tc>
          <w:tcPr>
            <w:tcW w:w="2453" w:type="dxa"/>
          </w:tcPr>
          <w:p w14:paraId="5AD5523D"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Yang </w:t>
            </w:r>
            <w:r w:rsidRPr="00996395">
              <w:rPr>
                <w:rFonts w:ascii="Book Antiqua" w:eastAsia="Times New Roman" w:hAnsi="Book Antiqua"/>
                <w:i/>
                <w:lang w:eastAsia="zh-CN"/>
              </w:rPr>
              <w:t>et al</w:t>
            </w:r>
            <w:r w:rsidRPr="00996395">
              <w:rPr>
                <w:rFonts w:ascii="Book Antiqua" w:eastAsia="Times New Roman" w:hAnsi="Book Antiqua"/>
                <w:vertAlign w:val="superscript"/>
                <w:lang w:eastAsia="zh-CN"/>
              </w:rPr>
              <w:t>[65]</w:t>
            </w:r>
            <w:r w:rsidRPr="00996395">
              <w:rPr>
                <w:rFonts w:ascii="Book Antiqua" w:eastAsia="Times New Roman" w:hAnsi="Book Antiqua"/>
                <w:lang w:eastAsia="zh-CN"/>
              </w:rPr>
              <w:t>, 2020</w:t>
            </w:r>
          </w:p>
        </w:tc>
        <w:tc>
          <w:tcPr>
            <w:tcW w:w="950" w:type="dxa"/>
          </w:tcPr>
          <w:p w14:paraId="44C0E6B8"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64</w:t>
            </w:r>
          </w:p>
        </w:tc>
        <w:tc>
          <w:tcPr>
            <w:tcW w:w="3066" w:type="dxa"/>
          </w:tcPr>
          <w:p w14:paraId="376004A6"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RAPA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TAC</w:t>
            </w:r>
          </w:p>
        </w:tc>
        <w:tc>
          <w:tcPr>
            <w:tcW w:w="2008" w:type="dxa"/>
          </w:tcPr>
          <w:p w14:paraId="799F2C0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 xml:space="preserve">54.5 </w:t>
            </w:r>
            <w:r w:rsidRPr="00996395">
              <w:rPr>
                <w:rFonts w:ascii="Book Antiqua" w:eastAsia="Times New Roman" w:hAnsi="Book Antiqua"/>
                <w:i/>
                <w:lang w:eastAsia="zh-CN"/>
              </w:rPr>
              <w:t>vs</w:t>
            </w:r>
            <w:r w:rsidRPr="00996395">
              <w:rPr>
                <w:rFonts w:ascii="Book Antiqua" w:eastAsia="Times New Roman" w:hAnsi="Book Antiqua"/>
                <w:lang w:eastAsia="zh-CN"/>
              </w:rPr>
              <w:t xml:space="preserve"> 29.0</w:t>
            </w:r>
          </w:p>
        </w:tc>
        <w:tc>
          <w:tcPr>
            <w:tcW w:w="2008" w:type="dxa"/>
          </w:tcPr>
          <w:p w14:paraId="6A6996BB"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6FC88422"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c>
          <w:tcPr>
            <w:tcW w:w="2008" w:type="dxa"/>
          </w:tcPr>
          <w:p w14:paraId="7A820462" w14:textId="77777777" w:rsidR="00B71E25" w:rsidRPr="00996395" w:rsidRDefault="00454580">
            <w:pPr>
              <w:spacing w:line="360" w:lineRule="auto"/>
              <w:rPr>
                <w:rFonts w:ascii="Book Antiqua" w:eastAsia="Times New Roman" w:hAnsi="Book Antiqua"/>
                <w:lang w:eastAsia="zh-CN"/>
              </w:rPr>
            </w:pPr>
            <w:r w:rsidRPr="00996395">
              <w:rPr>
                <w:rFonts w:ascii="Book Antiqua" w:eastAsia="Times New Roman" w:hAnsi="Book Antiqua"/>
                <w:lang w:eastAsia="zh-CN"/>
              </w:rPr>
              <w:t>NA</w:t>
            </w:r>
          </w:p>
        </w:tc>
      </w:tr>
    </w:tbl>
    <w:p w14:paraId="24B05EB8" w14:textId="77777777" w:rsidR="00084FC6" w:rsidRPr="00996395" w:rsidRDefault="00454580">
      <w:pPr>
        <w:spacing w:line="360" w:lineRule="auto"/>
        <w:jc w:val="both"/>
        <w:rPr>
          <w:rFonts w:ascii="Book Antiqua" w:eastAsia="宋体" w:hAnsi="Book Antiqua"/>
          <w:lang w:eastAsia="zh-CN"/>
        </w:rPr>
        <w:sectPr w:rsidR="00084FC6" w:rsidRPr="00996395">
          <w:pgSz w:w="15840" w:h="12240" w:orient="landscape"/>
          <w:pgMar w:top="1440" w:right="1440" w:bottom="1440" w:left="1440" w:header="720" w:footer="720" w:gutter="0"/>
          <w:cols w:space="720"/>
          <w:docGrid w:linePitch="360"/>
        </w:sectPr>
      </w:pPr>
      <w:r w:rsidRPr="00996395">
        <w:rPr>
          <w:rFonts w:ascii="Book Antiqua" w:eastAsia="宋体" w:hAnsi="Book Antiqua"/>
        </w:rPr>
        <w:t>OS: Overall survival</w:t>
      </w:r>
      <w:r w:rsidRPr="00996395">
        <w:rPr>
          <w:rFonts w:ascii="Book Antiqua" w:eastAsia="宋体" w:hAnsi="Book Antiqua"/>
          <w:lang w:eastAsia="zh-CN"/>
        </w:rPr>
        <w:t>;</w:t>
      </w:r>
      <w:r w:rsidRPr="00996395">
        <w:rPr>
          <w:rFonts w:ascii="Book Antiqua" w:eastAsia="宋体" w:hAnsi="Book Antiqua"/>
        </w:rPr>
        <w:t xml:space="preserve"> HR: Hazard ratio</w:t>
      </w:r>
      <w:r w:rsidRPr="00996395">
        <w:rPr>
          <w:rFonts w:ascii="Book Antiqua" w:eastAsia="宋体" w:hAnsi="Book Antiqua"/>
          <w:lang w:eastAsia="zh-CN"/>
        </w:rPr>
        <w:t>;</w:t>
      </w:r>
      <w:r w:rsidRPr="00996395">
        <w:rPr>
          <w:rFonts w:ascii="Book Antiqua" w:eastAsia="宋体" w:hAnsi="Book Antiqua"/>
        </w:rPr>
        <w:t xml:space="preserve"> CI: Confidence </w:t>
      </w:r>
      <w:r w:rsidRPr="00996395">
        <w:rPr>
          <w:rFonts w:ascii="Book Antiqua" w:eastAsia="宋体" w:hAnsi="Book Antiqua"/>
          <w:lang w:eastAsia="zh-CN"/>
        </w:rPr>
        <w:t>i</w:t>
      </w:r>
      <w:r w:rsidRPr="00996395">
        <w:rPr>
          <w:rFonts w:ascii="Book Antiqua" w:eastAsia="宋体" w:hAnsi="Book Antiqua"/>
        </w:rPr>
        <w:t>nterval</w:t>
      </w:r>
      <w:r w:rsidRPr="00996395">
        <w:rPr>
          <w:rFonts w:ascii="Book Antiqua" w:eastAsia="宋体" w:hAnsi="Book Antiqua"/>
          <w:lang w:eastAsia="zh-CN"/>
        </w:rPr>
        <w:t>;</w:t>
      </w:r>
      <w:r w:rsidRPr="00996395">
        <w:rPr>
          <w:rFonts w:ascii="Book Antiqua" w:eastAsia="宋体" w:hAnsi="Book Antiqua"/>
        </w:rPr>
        <w:t xml:space="preserve"> RAPA: Rapamycin</w:t>
      </w:r>
      <w:r w:rsidRPr="00996395">
        <w:rPr>
          <w:rFonts w:ascii="Book Antiqua" w:eastAsia="宋体" w:hAnsi="Book Antiqua"/>
          <w:lang w:eastAsia="zh-CN"/>
        </w:rPr>
        <w:t>;</w:t>
      </w:r>
      <w:r w:rsidRPr="00996395">
        <w:rPr>
          <w:rFonts w:ascii="Book Antiqua" w:eastAsia="宋体" w:hAnsi="Book Antiqua"/>
        </w:rPr>
        <w:t xml:space="preserve"> CNI: Calcineurin inhibitor</w:t>
      </w:r>
      <w:r w:rsidRPr="00996395">
        <w:rPr>
          <w:rFonts w:ascii="Book Antiqua" w:eastAsia="宋体" w:hAnsi="Book Antiqua"/>
          <w:lang w:eastAsia="zh-CN"/>
        </w:rPr>
        <w:t>;</w:t>
      </w:r>
      <w:r w:rsidRPr="00996395">
        <w:rPr>
          <w:rFonts w:ascii="Book Antiqua" w:eastAsia="宋体" w:hAnsi="Book Antiqua"/>
        </w:rPr>
        <w:t xml:space="preserve"> NA: Not applicable</w:t>
      </w:r>
      <w:r w:rsidRPr="00996395">
        <w:rPr>
          <w:rFonts w:ascii="Book Antiqua" w:eastAsia="宋体" w:hAnsi="Book Antiqua"/>
          <w:lang w:eastAsia="zh-CN"/>
        </w:rPr>
        <w:t>;</w:t>
      </w:r>
      <w:r w:rsidRPr="00996395">
        <w:rPr>
          <w:rFonts w:ascii="Book Antiqua" w:eastAsia="宋体" w:hAnsi="Book Antiqua"/>
        </w:rPr>
        <w:t xml:space="preserve"> SOR: Sorafenib</w:t>
      </w:r>
      <w:r w:rsidRPr="00996395">
        <w:rPr>
          <w:rFonts w:ascii="Book Antiqua" w:eastAsia="宋体" w:hAnsi="Book Antiqua"/>
          <w:lang w:eastAsia="zh-CN"/>
        </w:rPr>
        <w:t>;</w:t>
      </w:r>
      <w:r w:rsidRPr="00996395">
        <w:rPr>
          <w:rFonts w:ascii="Book Antiqua" w:eastAsia="宋体" w:hAnsi="Book Antiqua"/>
        </w:rPr>
        <w:t xml:space="preserve"> TAC: Tacrolimus</w:t>
      </w:r>
      <w:r w:rsidRPr="00996395">
        <w:rPr>
          <w:rFonts w:ascii="Book Antiqua" w:eastAsia="宋体" w:hAnsi="Book Antiqua"/>
          <w:lang w:eastAsia="zh-CN"/>
        </w:rPr>
        <w:t>;</w:t>
      </w:r>
      <w:r w:rsidRPr="00996395">
        <w:rPr>
          <w:rFonts w:ascii="Book Antiqua" w:eastAsia="宋体" w:hAnsi="Book Antiqua"/>
        </w:rPr>
        <w:t xml:space="preserve"> LT: Liver transplantatio</w:t>
      </w:r>
      <w:r w:rsidRPr="00996395">
        <w:rPr>
          <w:rFonts w:ascii="Book Antiqua" w:eastAsia="宋体" w:hAnsi="Book Antiqua"/>
          <w:lang w:eastAsia="zh-CN"/>
        </w:rPr>
        <w:t>n.</w:t>
      </w:r>
    </w:p>
    <w:p w14:paraId="049D77B1" w14:textId="77777777" w:rsidR="00084FC6" w:rsidRPr="00996395" w:rsidRDefault="00084FC6" w:rsidP="00084FC6">
      <w:pPr>
        <w:jc w:val="center"/>
        <w:rPr>
          <w:rFonts w:ascii="Book Antiqua" w:hAnsi="Book Antiqua"/>
          <w:lang w:eastAsia="zh-CN"/>
        </w:rPr>
      </w:pPr>
    </w:p>
    <w:p w14:paraId="28056BDD" w14:textId="77777777" w:rsidR="00084FC6" w:rsidRPr="00996395" w:rsidRDefault="00084FC6" w:rsidP="00084FC6">
      <w:pPr>
        <w:jc w:val="center"/>
        <w:rPr>
          <w:rFonts w:ascii="Book Antiqua" w:hAnsi="Book Antiqua"/>
          <w:lang w:eastAsia="zh-CN"/>
        </w:rPr>
      </w:pPr>
    </w:p>
    <w:p w14:paraId="7307B75A" w14:textId="77777777" w:rsidR="00084FC6" w:rsidRPr="00996395" w:rsidRDefault="00084FC6" w:rsidP="00084FC6">
      <w:pPr>
        <w:jc w:val="center"/>
        <w:rPr>
          <w:rFonts w:ascii="Book Antiqua" w:hAnsi="Book Antiqua"/>
          <w:lang w:eastAsia="zh-CN"/>
        </w:rPr>
      </w:pPr>
    </w:p>
    <w:p w14:paraId="0A11EF22" w14:textId="77777777" w:rsidR="00084FC6" w:rsidRPr="00996395" w:rsidRDefault="00084FC6" w:rsidP="00084FC6">
      <w:pPr>
        <w:jc w:val="center"/>
        <w:rPr>
          <w:rFonts w:ascii="Book Antiqua" w:hAnsi="Book Antiqua"/>
          <w:lang w:eastAsia="zh-CN"/>
        </w:rPr>
      </w:pPr>
    </w:p>
    <w:p w14:paraId="6D0FB381" w14:textId="77777777" w:rsidR="00084FC6" w:rsidRPr="00996395" w:rsidRDefault="00084FC6" w:rsidP="00084FC6">
      <w:pPr>
        <w:jc w:val="center"/>
        <w:rPr>
          <w:rFonts w:ascii="Book Antiqua" w:hAnsi="Book Antiqua"/>
          <w:lang w:eastAsia="zh-CN"/>
        </w:rPr>
      </w:pPr>
    </w:p>
    <w:p w14:paraId="0E6658FF" w14:textId="5275EA67" w:rsidR="00084FC6" w:rsidRPr="00996395" w:rsidRDefault="00084FC6" w:rsidP="00084FC6">
      <w:pPr>
        <w:jc w:val="center"/>
        <w:rPr>
          <w:rFonts w:ascii="Book Antiqua" w:hAnsi="Book Antiqua"/>
          <w:lang w:eastAsia="zh-CN"/>
        </w:rPr>
      </w:pPr>
      <w:r w:rsidRPr="00996395">
        <w:rPr>
          <w:rFonts w:ascii="Book Antiqua" w:hAnsi="Book Antiqua"/>
          <w:noProof/>
          <w:lang w:eastAsia="zh-CN"/>
        </w:rPr>
        <w:drawing>
          <wp:inline distT="0" distB="0" distL="0" distR="0" wp14:anchorId="4C8EA0F0" wp14:editId="32E691D8">
            <wp:extent cx="249745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770EF4E" w14:textId="77777777" w:rsidR="00084FC6" w:rsidRPr="00996395" w:rsidRDefault="00084FC6" w:rsidP="00084FC6">
      <w:pPr>
        <w:jc w:val="center"/>
        <w:rPr>
          <w:rFonts w:ascii="Book Antiqua" w:hAnsi="Book Antiqua"/>
          <w:lang w:eastAsia="zh-CN"/>
        </w:rPr>
      </w:pPr>
    </w:p>
    <w:p w14:paraId="12992D73" w14:textId="77777777" w:rsidR="00084FC6" w:rsidRPr="00996395" w:rsidRDefault="00084FC6" w:rsidP="00084FC6">
      <w:pPr>
        <w:autoSpaceDE w:val="0"/>
        <w:autoSpaceDN w:val="0"/>
        <w:adjustRightInd w:val="0"/>
        <w:jc w:val="center"/>
        <w:rPr>
          <w:rFonts w:ascii="Book Antiqua" w:eastAsia="Garamond-Bold" w:hAnsi="Book Antiqua" w:cs="Garamond-Bold"/>
          <w:b/>
          <w:bCs/>
          <w:color w:val="000000"/>
          <w:sz w:val="28"/>
          <w:szCs w:val="28"/>
        </w:rPr>
      </w:pPr>
      <w:r w:rsidRPr="00996395">
        <w:rPr>
          <w:rFonts w:ascii="Book Antiqua" w:eastAsia="TimesNewRomanPSMT" w:hAnsi="Book Antiqua" w:cs="TimesNewRomanPSMT"/>
          <w:color w:val="000000"/>
          <w:sz w:val="28"/>
          <w:szCs w:val="28"/>
        </w:rPr>
        <w:t xml:space="preserve">Published by </w:t>
      </w:r>
      <w:r w:rsidRPr="00996395">
        <w:rPr>
          <w:rFonts w:ascii="Book Antiqua" w:eastAsia="Garamond-Bold" w:hAnsi="Book Antiqua" w:cs="Garamond-Bold"/>
          <w:b/>
          <w:bCs/>
          <w:color w:val="000000"/>
          <w:sz w:val="28"/>
          <w:szCs w:val="28"/>
        </w:rPr>
        <w:t>Baishideng Publishing Group Inc</w:t>
      </w:r>
    </w:p>
    <w:p w14:paraId="19714B67" w14:textId="77777777" w:rsidR="00084FC6" w:rsidRPr="00996395" w:rsidRDefault="00084FC6" w:rsidP="00084FC6">
      <w:pPr>
        <w:autoSpaceDE w:val="0"/>
        <w:autoSpaceDN w:val="0"/>
        <w:adjustRightInd w:val="0"/>
        <w:jc w:val="center"/>
        <w:rPr>
          <w:rFonts w:ascii="Book Antiqua" w:eastAsia="TimesNewRomanPSMT" w:hAnsi="Book Antiqua" w:cs="Garamond"/>
          <w:color w:val="000000"/>
          <w:sz w:val="28"/>
          <w:szCs w:val="28"/>
        </w:rPr>
      </w:pPr>
      <w:r w:rsidRPr="00996395">
        <w:rPr>
          <w:rFonts w:ascii="Book Antiqua" w:eastAsia="TimesNewRomanPSMT" w:hAnsi="Book Antiqua" w:cs="Garamond"/>
          <w:color w:val="000000"/>
          <w:sz w:val="28"/>
          <w:szCs w:val="28"/>
        </w:rPr>
        <w:t>7041 Koll Center Parkway, Suite 160, Pleasanton, CA 94566, USA</w:t>
      </w:r>
    </w:p>
    <w:p w14:paraId="2A6671DB" w14:textId="77777777" w:rsidR="00084FC6" w:rsidRPr="00996395" w:rsidRDefault="00084FC6" w:rsidP="00084FC6">
      <w:pPr>
        <w:autoSpaceDE w:val="0"/>
        <w:autoSpaceDN w:val="0"/>
        <w:adjustRightInd w:val="0"/>
        <w:jc w:val="center"/>
        <w:rPr>
          <w:rFonts w:ascii="Book Antiqua" w:eastAsia="TimesNewRomanPSMT" w:hAnsi="Book Antiqua" w:cs="Garamond"/>
          <w:color w:val="000000"/>
          <w:sz w:val="28"/>
          <w:szCs w:val="28"/>
        </w:rPr>
      </w:pPr>
      <w:r w:rsidRPr="00996395">
        <w:rPr>
          <w:rFonts w:ascii="Book Antiqua" w:eastAsia="Garamond-Bold" w:hAnsi="Book Antiqua" w:cs="Garamond-Bold"/>
          <w:b/>
          <w:bCs/>
          <w:color w:val="000000"/>
          <w:sz w:val="28"/>
          <w:szCs w:val="28"/>
        </w:rPr>
        <w:t xml:space="preserve">Telephone: </w:t>
      </w:r>
      <w:r w:rsidRPr="00996395">
        <w:rPr>
          <w:rFonts w:ascii="Book Antiqua" w:eastAsia="TimesNewRomanPSMT" w:hAnsi="Book Antiqua" w:cs="Garamond"/>
          <w:color w:val="000000"/>
          <w:sz w:val="28"/>
          <w:szCs w:val="28"/>
        </w:rPr>
        <w:t>+1-925-3991568</w:t>
      </w:r>
    </w:p>
    <w:p w14:paraId="372AA451" w14:textId="77777777" w:rsidR="00084FC6" w:rsidRPr="00996395" w:rsidRDefault="00084FC6" w:rsidP="00084FC6">
      <w:pPr>
        <w:autoSpaceDE w:val="0"/>
        <w:autoSpaceDN w:val="0"/>
        <w:adjustRightInd w:val="0"/>
        <w:jc w:val="center"/>
        <w:rPr>
          <w:rFonts w:ascii="Book Antiqua" w:eastAsia="TimesNewRomanPSMT" w:hAnsi="Book Antiqua" w:cs="Garamond"/>
          <w:color w:val="D56400"/>
          <w:sz w:val="28"/>
          <w:szCs w:val="28"/>
        </w:rPr>
      </w:pPr>
      <w:r w:rsidRPr="00996395">
        <w:rPr>
          <w:rFonts w:ascii="Book Antiqua" w:eastAsia="Garamond-Bold" w:hAnsi="Book Antiqua" w:cs="Garamond-Bold"/>
          <w:b/>
          <w:bCs/>
          <w:color w:val="000000"/>
          <w:sz w:val="28"/>
          <w:szCs w:val="28"/>
        </w:rPr>
        <w:t xml:space="preserve">E-mail: </w:t>
      </w:r>
      <w:r w:rsidRPr="00996395">
        <w:rPr>
          <w:rFonts w:ascii="Book Antiqua" w:eastAsia="TimesNewRomanPSMT" w:hAnsi="Book Antiqua" w:cs="Garamond"/>
          <w:color w:val="D56400"/>
          <w:sz w:val="28"/>
          <w:szCs w:val="28"/>
        </w:rPr>
        <w:t>bpgoffice@wjgnet.com</w:t>
      </w:r>
    </w:p>
    <w:p w14:paraId="79EE9562" w14:textId="77777777" w:rsidR="00084FC6" w:rsidRPr="00996395" w:rsidRDefault="00084FC6" w:rsidP="00084FC6">
      <w:pPr>
        <w:autoSpaceDE w:val="0"/>
        <w:autoSpaceDN w:val="0"/>
        <w:adjustRightInd w:val="0"/>
        <w:jc w:val="center"/>
        <w:rPr>
          <w:rFonts w:ascii="Book Antiqua" w:eastAsia="TimesNewRomanPSMT" w:hAnsi="Book Antiqua" w:cs="Garamond"/>
          <w:color w:val="D56400"/>
          <w:sz w:val="28"/>
          <w:szCs w:val="28"/>
        </w:rPr>
      </w:pPr>
      <w:r w:rsidRPr="00996395">
        <w:rPr>
          <w:rFonts w:ascii="Book Antiqua" w:eastAsia="Garamond-Bold" w:hAnsi="Book Antiqua" w:cs="Garamond-Bold"/>
          <w:b/>
          <w:bCs/>
          <w:color w:val="000000"/>
          <w:sz w:val="28"/>
          <w:szCs w:val="28"/>
        </w:rPr>
        <w:t xml:space="preserve">Help Desk: </w:t>
      </w:r>
      <w:r w:rsidRPr="00996395">
        <w:rPr>
          <w:rFonts w:ascii="Book Antiqua" w:eastAsia="TimesNewRomanPSMT" w:hAnsi="Book Antiqua" w:cs="Garamond"/>
          <w:color w:val="D56400"/>
          <w:sz w:val="28"/>
          <w:szCs w:val="28"/>
        </w:rPr>
        <w:t>https://www.f6publishing.com/helpdesk</w:t>
      </w:r>
    </w:p>
    <w:p w14:paraId="50E5C843" w14:textId="77777777" w:rsidR="00084FC6" w:rsidRPr="00996395" w:rsidRDefault="00084FC6" w:rsidP="00084FC6">
      <w:pPr>
        <w:jc w:val="center"/>
        <w:rPr>
          <w:rFonts w:ascii="Book Antiqua" w:hAnsi="Book Antiqua"/>
          <w:lang w:eastAsia="zh-CN"/>
        </w:rPr>
      </w:pPr>
      <w:r w:rsidRPr="00996395">
        <w:rPr>
          <w:rFonts w:ascii="Book Antiqua" w:eastAsia="TimesNewRomanPSMT" w:hAnsi="Book Antiqua" w:cs="Garamond"/>
          <w:color w:val="D56400"/>
          <w:sz w:val="28"/>
          <w:szCs w:val="28"/>
        </w:rPr>
        <w:t>https://www.wjgnet.com</w:t>
      </w:r>
    </w:p>
    <w:p w14:paraId="1A408F54" w14:textId="77777777" w:rsidR="00084FC6" w:rsidRPr="00996395" w:rsidRDefault="00084FC6" w:rsidP="00084FC6">
      <w:pPr>
        <w:jc w:val="center"/>
        <w:rPr>
          <w:rFonts w:ascii="Book Antiqua" w:hAnsi="Book Antiqua"/>
          <w:lang w:eastAsia="zh-CN"/>
        </w:rPr>
      </w:pPr>
    </w:p>
    <w:p w14:paraId="39C74CF4" w14:textId="77777777" w:rsidR="00084FC6" w:rsidRPr="00996395" w:rsidRDefault="00084FC6" w:rsidP="00084FC6">
      <w:pPr>
        <w:jc w:val="center"/>
        <w:rPr>
          <w:rFonts w:ascii="Book Antiqua" w:hAnsi="Book Antiqua"/>
          <w:lang w:eastAsia="zh-CN"/>
        </w:rPr>
      </w:pPr>
    </w:p>
    <w:p w14:paraId="2DDFF266" w14:textId="77777777" w:rsidR="00084FC6" w:rsidRPr="00996395" w:rsidRDefault="00084FC6" w:rsidP="00084FC6">
      <w:pPr>
        <w:jc w:val="center"/>
        <w:rPr>
          <w:rFonts w:ascii="Book Antiqua" w:hAnsi="Book Antiqua"/>
          <w:lang w:eastAsia="zh-CN"/>
        </w:rPr>
      </w:pPr>
    </w:p>
    <w:p w14:paraId="03631105" w14:textId="6F02401B" w:rsidR="00084FC6" w:rsidRPr="00996395" w:rsidRDefault="00084FC6" w:rsidP="00084FC6">
      <w:pPr>
        <w:jc w:val="center"/>
        <w:rPr>
          <w:rFonts w:ascii="Book Antiqua" w:hAnsi="Book Antiqua"/>
          <w:lang w:eastAsia="zh-CN"/>
        </w:rPr>
      </w:pPr>
      <w:r w:rsidRPr="00996395">
        <w:rPr>
          <w:rFonts w:ascii="Book Antiqua" w:hAnsi="Book Antiqua"/>
          <w:noProof/>
          <w:lang w:eastAsia="zh-CN"/>
        </w:rPr>
        <w:drawing>
          <wp:inline distT="0" distB="0" distL="0" distR="0" wp14:anchorId="16C0FC58" wp14:editId="356B4351">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A9097C1" w14:textId="77777777" w:rsidR="00084FC6" w:rsidRPr="00996395" w:rsidRDefault="00084FC6" w:rsidP="00084FC6">
      <w:pPr>
        <w:jc w:val="center"/>
        <w:rPr>
          <w:rFonts w:ascii="Book Antiqua" w:hAnsi="Book Antiqua"/>
          <w:lang w:eastAsia="zh-CN"/>
        </w:rPr>
      </w:pPr>
    </w:p>
    <w:p w14:paraId="681A7DA9" w14:textId="77777777" w:rsidR="00084FC6" w:rsidRPr="00996395" w:rsidRDefault="00084FC6" w:rsidP="00084FC6">
      <w:pPr>
        <w:jc w:val="center"/>
        <w:rPr>
          <w:rFonts w:ascii="Book Antiqua" w:hAnsi="Book Antiqua"/>
          <w:lang w:eastAsia="zh-CN"/>
        </w:rPr>
      </w:pPr>
    </w:p>
    <w:p w14:paraId="5B539F39" w14:textId="77777777" w:rsidR="00084FC6" w:rsidRPr="00996395" w:rsidRDefault="00084FC6" w:rsidP="00084FC6">
      <w:pPr>
        <w:jc w:val="center"/>
        <w:rPr>
          <w:rFonts w:ascii="Book Antiqua" w:hAnsi="Book Antiqua"/>
          <w:lang w:eastAsia="zh-CN"/>
        </w:rPr>
      </w:pPr>
    </w:p>
    <w:p w14:paraId="32103DF3" w14:textId="77777777" w:rsidR="00084FC6" w:rsidRPr="00996395" w:rsidRDefault="00084FC6" w:rsidP="00084FC6">
      <w:pPr>
        <w:jc w:val="center"/>
        <w:rPr>
          <w:rFonts w:ascii="Book Antiqua" w:hAnsi="Book Antiqua"/>
          <w:lang w:eastAsia="zh-CN"/>
        </w:rPr>
      </w:pPr>
    </w:p>
    <w:p w14:paraId="342570DD" w14:textId="77777777" w:rsidR="00084FC6" w:rsidRPr="00996395" w:rsidRDefault="00084FC6" w:rsidP="00084FC6">
      <w:pPr>
        <w:jc w:val="center"/>
        <w:rPr>
          <w:rFonts w:ascii="Book Antiqua" w:hAnsi="Book Antiqua"/>
          <w:lang w:eastAsia="zh-CN"/>
        </w:rPr>
      </w:pPr>
    </w:p>
    <w:p w14:paraId="1B67A31B" w14:textId="77777777" w:rsidR="00084FC6" w:rsidRPr="00996395" w:rsidRDefault="00084FC6" w:rsidP="00084FC6">
      <w:pPr>
        <w:jc w:val="center"/>
        <w:rPr>
          <w:rFonts w:ascii="Book Antiqua" w:hAnsi="Book Antiqua"/>
          <w:lang w:eastAsia="zh-CN"/>
        </w:rPr>
      </w:pPr>
    </w:p>
    <w:p w14:paraId="71E90DF5" w14:textId="77777777" w:rsidR="00084FC6" w:rsidRPr="00996395" w:rsidRDefault="00084FC6" w:rsidP="00084FC6">
      <w:pPr>
        <w:jc w:val="center"/>
        <w:rPr>
          <w:rFonts w:ascii="Book Antiqua" w:hAnsi="Book Antiqua"/>
          <w:lang w:eastAsia="zh-CN"/>
        </w:rPr>
      </w:pPr>
    </w:p>
    <w:p w14:paraId="14C97754" w14:textId="77777777" w:rsidR="00084FC6" w:rsidRPr="00996395" w:rsidRDefault="00084FC6" w:rsidP="00084FC6">
      <w:pPr>
        <w:jc w:val="center"/>
        <w:rPr>
          <w:rFonts w:ascii="Book Antiqua" w:hAnsi="Book Antiqua"/>
          <w:lang w:eastAsia="zh-CN"/>
        </w:rPr>
      </w:pPr>
    </w:p>
    <w:p w14:paraId="0FF386CB" w14:textId="77777777" w:rsidR="00084FC6" w:rsidRPr="00996395" w:rsidRDefault="00084FC6" w:rsidP="00084FC6">
      <w:pPr>
        <w:jc w:val="center"/>
        <w:rPr>
          <w:rFonts w:ascii="Book Antiqua" w:hAnsi="Book Antiqua"/>
          <w:lang w:eastAsia="zh-CN"/>
        </w:rPr>
      </w:pPr>
    </w:p>
    <w:p w14:paraId="0C86D2D8" w14:textId="77777777" w:rsidR="00084FC6" w:rsidRPr="00996395" w:rsidRDefault="00084FC6" w:rsidP="00084FC6">
      <w:pPr>
        <w:jc w:val="right"/>
        <w:rPr>
          <w:rFonts w:ascii="Book Antiqua" w:hAnsi="Book Antiqua"/>
          <w:color w:val="000000" w:themeColor="text1"/>
          <w:lang w:eastAsia="zh-CN"/>
        </w:rPr>
      </w:pPr>
    </w:p>
    <w:p w14:paraId="2B536BAE" w14:textId="77777777" w:rsidR="00084FC6" w:rsidRDefault="00084FC6" w:rsidP="00084FC6">
      <w:pPr>
        <w:jc w:val="center"/>
        <w:rPr>
          <w:rFonts w:ascii="Book Antiqua" w:hAnsi="Book Antiqua"/>
          <w:color w:val="000000" w:themeColor="text1"/>
          <w:lang w:eastAsia="zh-CN"/>
        </w:rPr>
      </w:pPr>
      <w:r w:rsidRPr="00996395">
        <w:rPr>
          <w:rFonts w:ascii="Book Antiqua" w:eastAsia="BookAntiqua-Bold" w:hAnsi="Book Antiqua" w:cs="BookAntiqua-Bold"/>
          <w:b/>
          <w:bCs/>
          <w:color w:val="000000" w:themeColor="text1"/>
        </w:rPr>
        <w:t>© 2021 Baishideng Publishing Group Inc. All rights reserved.</w:t>
      </w:r>
      <w:r w:rsidRPr="00996395">
        <w:rPr>
          <w:rFonts w:ascii="Book Antiqua" w:hAnsi="Book Antiqua"/>
          <w:color w:val="000000" w:themeColor="text1"/>
          <w:lang w:eastAsia="zh-CN"/>
        </w:rPr>
        <w:fldChar w:fldCharType="begin"/>
      </w:r>
      <w:r w:rsidRPr="00996395">
        <w:rPr>
          <w:rFonts w:ascii="Book Antiqua" w:hAnsi="Book Antiqua"/>
          <w:color w:val="000000" w:themeColor="text1"/>
          <w:lang w:eastAsia="zh-CN"/>
        </w:rPr>
        <w:instrText xml:space="preserve"> ADDIN EN.REFLIST </w:instrText>
      </w:r>
      <w:r w:rsidRPr="00996395">
        <w:rPr>
          <w:rFonts w:ascii="Book Antiqua" w:hAnsi="Book Antiqua"/>
          <w:color w:val="000000" w:themeColor="text1"/>
          <w:lang w:eastAsia="zh-CN"/>
        </w:rPr>
        <w:fldChar w:fldCharType="end"/>
      </w:r>
    </w:p>
    <w:p w14:paraId="3931E81A" w14:textId="7CFA2D7F" w:rsidR="00B71E25" w:rsidRPr="00084FC6" w:rsidRDefault="00B71E25">
      <w:pPr>
        <w:spacing w:line="360" w:lineRule="auto"/>
        <w:jc w:val="both"/>
        <w:rPr>
          <w:rFonts w:ascii="Book Antiqua" w:hAnsi="Book Antiqua"/>
          <w:lang w:eastAsia="zh-CN"/>
        </w:rPr>
      </w:pPr>
    </w:p>
    <w:sectPr w:rsidR="00B71E25" w:rsidRPr="00084FC6" w:rsidSect="00084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3713" w14:textId="77777777" w:rsidR="00454580" w:rsidRDefault="00454580">
      <w:r>
        <w:separator/>
      </w:r>
    </w:p>
  </w:endnote>
  <w:endnote w:type="continuationSeparator" w:id="0">
    <w:p w14:paraId="627F799F" w14:textId="77777777" w:rsidR="00454580" w:rsidRDefault="0045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5344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5F588C7" w14:textId="77777777" w:rsidR="00B71E25" w:rsidRDefault="0045458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14:paraId="178D2BE3" w14:textId="77777777" w:rsidR="00B71E25" w:rsidRDefault="00B71E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5996" w14:textId="77777777" w:rsidR="00454580" w:rsidRDefault="00454580">
      <w:r>
        <w:separator/>
      </w:r>
    </w:p>
  </w:footnote>
  <w:footnote w:type="continuationSeparator" w:id="0">
    <w:p w14:paraId="1DC4AF19" w14:textId="77777777" w:rsidR="00454580" w:rsidRDefault="00454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034"/>
    <w:rsid w:val="000369AB"/>
    <w:rsid w:val="00037ABB"/>
    <w:rsid w:val="00047E03"/>
    <w:rsid w:val="00084FC6"/>
    <w:rsid w:val="000A7DEA"/>
    <w:rsid w:val="000B105F"/>
    <w:rsid w:val="000B7293"/>
    <w:rsid w:val="000C130E"/>
    <w:rsid w:val="000C7E84"/>
    <w:rsid w:val="001B24E8"/>
    <w:rsid w:val="001B2B52"/>
    <w:rsid w:val="001C4244"/>
    <w:rsid w:val="001D6D42"/>
    <w:rsid w:val="001E4CB8"/>
    <w:rsid w:val="00213823"/>
    <w:rsid w:val="00254198"/>
    <w:rsid w:val="00286FEC"/>
    <w:rsid w:val="002D2ABD"/>
    <w:rsid w:val="002E699A"/>
    <w:rsid w:val="00307D15"/>
    <w:rsid w:val="00313653"/>
    <w:rsid w:val="00336A6B"/>
    <w:rsid w:val="00352324"/>
    <w:rsid w:val="003606A9"/>
    <w:rsid w:val="004129E6"/>
    <w:rsid w:val="0043035F"/>
    <w:rsid w:val="00445336"/>
    <w:rsid w:val="00454580"/>
    <w:rsid w:val="00464270"/>
    <w:rsid w:val="00504B64"/>
    <w:rsid w:val="00535EDD"/>
    <w:rsid w:val="005B6D5A"/>
    <w:rsid w:val="00602B21"/>
    <w:rsid w:val="0064350D"/>
    <w:rsid w:val="00655833"/>
    <w:rsid w:val="00722C19"/>
    <w:rsid w:val="0072414B"/>
    <w:rsid w:val="00747DEA"/>
    <w:rsid w:val="00797C67"/>
    <w:rsid w:val="007C3C98"/>
    <w:rsid w:val="0080503E"/>
    <w:rsid w:val="00807EB2"/>
    <w:rsid w:val="0085387E"/>
    <w:rsid w:val="008A1BB5"/>
    <w:rsid w:val="008D3662"/>
    <w:rsid w:val="0098596C"/>
    <w:rsid w:val="00996395"/>
    <w:rsid w:val="009D6EFF"/>
    <w:rsid w:val="009E2056"/>
    <w:rsid w:val="009E2183"/>
    <w:rsid w:val="00A55701"/>
    <w:rsid w:val="00A77B3E"/>
    <w:rsid w:val="00AA0DCE"/>
    <w:rsid w:val="00AB2DD4"/>
    <w:rsid w:val="00AE6872"/>
    <w:rsid w:val="00B32DDA"/>
    <w:rsid w:val="00B71E25"/>
    <w:rsid w:val="00BA47BD"/>
    <w:rsid w:val="00BB5B9A"/>
    <w:rsid w:val="00BC473A"/>
    <w:rsid w:val="00BE779F"/>
    <w:rsid w:val="00C0736A"/>
    <w:rsid w:val="00C7640C"/>
    <w:rsid w:val="00CA0F1F"/>
    <w:rsid w:val="00CA2A55"/>
    <w:rsid w:val="00CF4C3E"/>
    <w:rsid w:val="00D24D67"/>
    <w:rsid w:val="00D37493"/>
    <w:rsid w:val="00D41AED"/>
    <w:rsid w:val="00DC36EE"/>
    <w:rsid w:val="00DD3268"/>
    <w:rsid w:val="00DE13B1"/>
    <w:rsid w:val="00E15BA9"/>
    <w:rsid w:val="00E82A14"/>
    <w:rsid w:val="00F32CE0"/>
    <w:rsid w:val="00F46D89"/>
    <w:rsid w:val="00F677E8"/>
    <w:rsid w:val="00F70624"/>
    <w:rsid w:val="00FE3E4D"/>
    <w:rsid w:val="09C94173"/>
    <w:rsid w:val="16845DC4"/>
    <w:rsid w:val="172A0E76"/>
    <w:rsid w:val="41890543"/>
    <w:rsid w:val="793B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61C6E"/>
  <w15:docId w15:val="{1C74FB6D-253F-4162-821B-7D38183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575">
      <w:bodyDiv w:val="1"/>
      <w:marLeft w:val="0"/>
      <w:marRight w:val="0"/>
      <w:marTop w:val="0"/>
      <w:marBottom w:val="0"/>
      <w:divBdr>
        <w:top w:val="none" w:sz="0" w:space="0" w:color="auto"/>
        <w:left w:val="none" w:sz="0" w:space="0" w:color="auto"/>
        <w:bottom w:val="none" w:sz="0" w:space="0" w:color="auto"/>
        <w:right w:val="none" w:sz="0" w:space="0" w:color="auto"/>
      </w:divBdr>
    </w:div>
    <w:div w:id="123104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9696</Words>
  <Characters>55268</Characters>
  <Application>Microsoft Office Word</Application>
  <DocSecurity>0</DocSecurity>
  <Lines>460</Lines>
  <Paragraphs>129</Paragraphs>
  <ScaleCrop>false</ScaleCrop>
  <Company/>
  <LinksUpToDate>false</LinksUpToDate>
  <CharactersWithSpaces>64835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86188</dc:creator>
  <cp:lastModifiedBy>Li Jia-Hui</cp:lastModifiedBy>
  <cp:revision>12</cp:revision>
  <dcterms:created xsi:type="dcterms:W3CDTF">2021-08-04T00:39:00Z</dcterms:created>
  <dcterms:modified xsi:type="dcterms:W3CDTF">2021-09-18T04:10:00Z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744520D7E2D14CC6A1DC623E6B2AEE82</vt:lpwstr>
  </property>
</Properties>
</file>