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22263"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b/>
          <w:color w:val="000000"/>
        </w:rPr>
        <w:t xml:space="preserve">Name of Journal: </w:t>
      </w:r>
      <w:r w:rsidRPr="00253567">
        <w:rPr>
          <w:rFonts w:ascii="Book Antiqua" w:eastAsia="Book Antiqua" w:hAnsi="Book Antiqua" w:cs="Book Antiqua"/>
          <w:i/>
          <w:color w:val="000000"/>
        </w:rPr>
        <w:t>World Journal of Gastrointestinal Oncology</w:t>
      </w:r>
    </w:p>
    <w:p w14:paraId="1D2E1BDD"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b/>
          <w:color w:val="000000"/>
        </w:rPr>
        <w:t xml:space="preserve">Manuscript NO: </w:t>
      </w:r>
      <w:r w:rsidRPr="00253567">
        <w:rPr>
          <w:rFonts w:ascii="Book Antiqua" w:eastAsia="Book Antiqua" w:hAnsi="Book Antiqua" w:cs="Book Antiqua"/>
          <w:color w:val="000000"/>
        </w:rPr>
        <w:t>64396</w:t>
      </w:r>
    </w:p>
    <w:p w14:paraId="0CEFB658"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b/>
          <w:color w:val="000000"/>
        </w:rPr>
        <w:t xml:space="preserve">Manuscript Type: </w:t>
      </w:r>
      <w:r w:rsidRPr="00253567">
        <w:rPr>
          <w:rFonts w:ascii="Book Antiqua" w:eastAsia="Book Antiqua" w:hAnsi="Book Antiqua" w:cs="Book Antiqua"/>
          <w:color w:val="000000"/>
        </w:rPr>
        <w:t>MINIREVIEWS</w:t>
      </w:r>
    </w:p>
    <w:p w14:paraId="63330544" w14:textId="77777777" w:rsidR="00A77B3E" w:rsidRPr="00253567" w:rsidRDefault="00A77B3E" w:rsidP="00253567">
      <w:pPr>
        <w:spacing w:line="360" w:lineRule="auto"/>
        <w:jc w:val="both"/>
        <w:rPr>
          <w:rFonts w:ascii="Book Antiqua" w:hAnsi="Book Antiqua"/>
        </w:rPr>
      </w:pPr>
    </w:p>
    <w:p w14:paraId="375DDD7E"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b/>
          <w:color w:val="000000"/>
        </w:rPr>
        <w:t xml:space="preserve">Potential utility of liquid biopsies in the management of patients with biliary tract cancers: </w:t>
      </w:r>
      <w:r w:rsidR="00F01C57">
        <w:rPr>
          <w:rFonts w:ascii="Book Antiqua" w:hAnsi="Book Antiqua" w:cs="Book Antiqua" w:hint="eastAsia"/>
          <w:b/>
          <w:color w:val="000000"/>
          <w:lang w:eastAsia="zh-CN"/>
        </w:rPr>
        <w:t>A</w:t>
      </w:r>
      <w:r w:rsidRPr="00253567">
        <w:rPr>
          <w:rFonts w:ascii="Book Antiqua" w:eastAsia="Book Antiqua" w:hAnsi="Book Antiqua" w:cs="Book Antiqua"/>
          <w:b/>
          <w:color w:val="000000"/>
        </w:rPr>
        <w:t xml:space="preserve"> review</w:t>
      </w:r>
    </w:p>
    <w:p w14:paraId="2706F1CF" w14:textId="77777777" w:rsidR="00A77B3E" w:rsidRPr="00253567" w:rsidRDefault="00A77B3E" w:rsidP="00253567">
      <w:pPr>
        <w:spacing w:line="360" w:lineRule="auto"/>
        <w:jc w:val="both"/>
        <w:rPr>
          <w:rFonts w:ascii="Book Antiqua" w:hAnsi="Book Antiqua"/>
        </w:rPr>
      </w:pPr>
    </w:p>
    <w:p w14:paraId="50774D2B" w14:textId="77777777" w:rsidR="00A77B3E" w:rsidRPr="00253567" w:rsidRDefault="004405B4" w:rsidP="00253567">
      <w:pPr>
        <w:spacing w:line="360" w:lineRule="auto"/>
        <w:jc w:val="both"/>
        <w:rPr>
          <w:rFonts w:ascii="Book Antiqua" w:hAnsi="Book Antiqua"/>
        </w:rPr>
      </w:pPr>
      <w:proofErr w:type="spellStart"/>
      <w:r w:rsidRPr="00253567">
        <w:rPr>
          <w:rFonts w:ascii="Book Antiqua" w:eastAsia="Book Antiqua" w:hAnsi="Book Antiqua" w:cs="Book Antiqua"/>
          <w:color w:val="000000"/>
        </w:rPr>
        <w:t>Shotton</w:t>
      </w:r>
      <w:proofErr w:type="spellEnd"/>
      <w:r w:rsidRPr="00253567">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R </w:t>
      </w:r>
      <w:r w:rsidRPr="004405B4">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307438" w:rsidRPr="00253567">
        <w:rPr>
          <w:rFonts w:ascii="Book Antiqua" w:eastAsia="Book Antiqua" w:hAnsi="Book Antiqua" w:cs="Book Antiqua"/>
          <w:color w:val="000000"/>
        </w:rPr>
        <w:t>Biliary tract liquid biopsies</w:t>
      </w:r>
    </w:p>
    <w:p w14:paraId="0BD84297" w14:textId="77777777" w:rsidR="00A77B3E" w:rsidRPr="00253567" w:rsidRDefault="00A77B3E" w:rsidP="00253567">
      <w:pPr>
        <w:spacing w:line="360" w:lineRule="auto"/>
        <w:jc w:val="both"/>
        <w:rPr>
          <w:rFonts w:ascii="Book Antiqua" w:hAnsi="Book Antiqua"/>
        </w:rPr>
      </w:pPr>
    </w:p>
    <w:p w14:paraId="027F57C7" w14:textId="77777777" w:rsidR="00A77B3E" w:rsidRPr="00253567" w:rsidRDefault="00307438" w:rsidP="00253567">
      <w:pPr>
        <w:spacing w:line="360" w:lineRule="auto"/>
        <w:jc w:val="both"/>
        <w:rPr>
          <w:rFonts w:ascii="Book Antiqua" w:hAnsi="Book Antiqua"/>
        </w:rPr>
      </w:pPr>
      <w:proofErr w:type="spellStart"/>
      <w:r w:rsidRPr="00253567">
        <w:rPr>
          <w:rFonts w:ascii="Book Antiqua" w:eastAsia="Book Antiqua" w:hAnsi="Book Antiqua" w:cs="Book Antiqua"/>
          <w:color w:val="000000"/>
        </w:rPr>
        <w:t>Rohan</w:t>
      </w:r>
      <w:proofErr w:type="spellEnd"/>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color w:val="000000"/>
        </w:rPr>
        <w:t>Shotton</w:t>
      </w:r>
      <w:proofErr w:type="spellEnd"/>
      <w:r w:rsidRPr="00253567">
        <w:rPr>
          <w:rFonts w:ascii="Book Antiqua" w:eastAsia="Book Antiqua" w:hAnsi="Book Antiqua" w:cs="Book Antiqua"/>
          <w:color w:val="000000"/>
        </w:rPr>
        <w:t xml:space="preserve">, Angela </w:t>
      </w:r>
      <w:proofErr w:type="spellStart"/>
      <w:r w:rsidRPr="00253567">
        <w:rPr>
          <w:rFonts w:ascii="Book Antiqua" w:eastAsia="Book Antiqua" w:hAnsi="Book Antiqua" w:cs="Book Antiqua"/>
          <w:color w:val="000000"/>
        </w:rPr>
        <w:t>Lamarca</w:t>
      </w:r>
      <w:proofErr w:type="spellEnd"/>
      <w:r w:rsidRPr="00253567">
        <w:rPr>
          <w:rFonts w:ascii="Book Antiqua" w:eastAsia="Book Antiqua" w:hAnsi="Book Antiqua" w:cs="Book Antiqua"/>
          <w:color w:val="000000"/>
        </w:rPr>
        <w:t xml:space="preserve">, Juan Valle, </w:t>
      </w:r>
      <w:proofErr w:type="spellStart"/>
      <w:r w:rsidRPr="00253567">
        <w:rPr>
          <w:rFonts w:ascii="Book Antiqua" w:eastAsia="Book Antiqua" w:hAnsi="Book Antiqua" w:cs="Book Antiqua"/>
          <w:color w:val="000000"/>
        </w:rPr>
        <w:t>Mairéad</w:t>
      </w:r>
      <w:proofErr w:type="spellEnd"/>
      <w:r w:rsidRPr="00253567">
        <w:rPr>
          <w:rFonts w:ascii="Book Antiqua" w:eastAsia="Book Antiqua" w:hAnsi="Book Antiqua" w:cs="Book Antiqua"/>
          <w:color w:val="000000"/>
        </w:rPr>
        <w:t xml:space="preserve"> G McNamara</w:t>
      </w:r>
    </w:p>
    <w:p w14:paraId="6A571441" w14:textId="77777777" w:rsidR="00A77B3E" w:rsidRPr="00253567" w:rsidRDefault="00A77B3E" w:rsidP="00253567">
      <w:pPr>
        <w:spacing w:line="360" w:lineRule="auto"/>
        <w:jc w:val="both"/>
        <w:rPr>
          <w:rFonts w:ascii="Book Antiqua" w:hAnsi="Book Antiqua"/>
        </w:rPr>
      </w:pPr>
    </w:p>
    <w:p w14:paraId="29B0ECD7" w14:textId="2321BE98" w:rsidR="00A77B3E" w:rsidRPr="00253567" w:rsidRDefault="00307438" w:rsidP="00253567">
      <w:pPr>
        <w:spacing w:line="360" w:lineRule="auto"/>
        <w:jc w:val="both"/>
        <w:rPr>
          <w:rFonts w:ascii="Book Antiqua" w:hAnsi="Book Antiqua"/>
        </w:rPr>
      </w:pPr>
      <w:proofErr w:type="spellStart"/>
      <w:r w:rsidRPr="00253567">
        <w:rPr>
          <w:rFonts w:ascii="Book Antiqua" w:eastAsia="Book Antiqua" w:hAnsi="Book Antiqua" w:cs="Book Antiqua"/>
          <w:b/>
          <w:bCs/>
          <w:color w:val="000000"/>
        </w:rPr>
        <w:t>Rohan</w:t>
      </w:r>
      <w:proofErr w:type="spellEnd"/>
      <w:r w:rsidRPr="00253567">
        <w:rPr>
          <w:rFonts w:ascii="Book Antiqua" w:eastAsia="Book Antiqua" w:hAnsi="Book Antiqua" w:cs="Book Antiqua"/>
          <w:b/>
          <w:bCs/>
          <w:color w:val="000000"/>
        </w:rPr>
        <w:t xml:space="preserve"> </w:t>
      </w:r>
      <w:proofErr w:type="spellStart"/>
      <w:r w:rsidRPr="00253567">
        <w:rPr>
          <w:rFonts w:ascii="Book Antiqua" w:eastAsia="Book Antiqua" w:hAnsi="Book Antiqua" w:cs="Book Antiqua"/>
          <w:b/>
          <w:bCs/>
          <w:color w:val="000000"/>
        </w:rPr>
        <w:t>Shotton</w:t>
      </w:r>
      <w:proofErr w:type="spellEnd"/>
      <w:r w:rsidRPr="00253567">
        <w:rPr>
          <w:rFonts w:ascii="Book Antiqua" w:eastAsia="Book Antiqua" w:hAnsi="Book Antiqua" w:cs="Book Antiqua"/>
          <w:b/>
          <w:bCs/>
          <w:color w:val="000000"/>
        </w:rPr>
        <w:t xml:space="preserve">, Angela </w:t>
      </w:r>
      <w:proofErr w:type="spellStart"/>
      <w:r w:rsidRPr="00253567">
        <w:rPr>
          <w:rFonts w:ascii="Book Antiqua" w:eastAsia="Book Antiqua" w:hAnsi="Book Antiqua" w:cs="Book Antiqua"/>
          <w:b/>
          <w:bCs/>
          <w:color w:val="000000"/>
        </w:rPr>
        <w:t>Lamarca</w:t>
      </w:r>
      <w:proofErr w:type="spellEnd"/>
      <w:r w:rsidRPr="00253567">
        <w:rPr>
          <w:rFonts w:ascii="Book Antiqua" w:eastAsia="Book Antiqua" w:hAnsi="Book Antiqua" w:cs="Book Antiqua"/>
          <w:b/>
          <w:bCs/>
          <w:color w:val="000000"/>
        </w:rPr>
        <w:t xml:space="preserve">, Juan Valle, </w:t>
      </w:r>
      <w:proofErr w:type="spellStart"/>
      <w:r w:rsidRPr="00253567">
        <w:rPr>
          <w:rFonts w:ascii="Book Antiqua" w:eastAsia="Book Antiqua" w:hAnsi="Book Antiqua" w:cs="Book Antiqua"/>
          <w:b/>
          <w:bCs/>
          <w:color w:val="000000"/>
        </w:rPr>
        <w:t>Mairéad</w:t>
      </w:r>
      <w:proofErr w:type="spellEnd"/>
      <w:r w:rsidRPr="00253567">
        <w:rPr>
          <w:rFonts w:ascii="Book Antiqua" w:eastAsia="Book Antiqua" w:hAnsi="Book Antiqua" w:cs="Book Antiqua"/>
          <w:b/>
          <w:bCs/>
          <w:color w:val="000000"/>
        </w:rPr>
        <w:t xml:space="preserve"> G McNamara, </w:t>
      </w:r>
      <w:r w:rsidRPr="00253567">
        <w:rPr>
          <w:rFonts w:ascii="Book Antiqua" w:eastAsia="Book Antiqua" w:hAnsi="Book Antiqua" w:cs="Book Antiqua"/>
          <w:color w:val="000000"/>
        </w:rPr>
        <w:t xml:space="preserve">Department of </w:t>
      </w:r>
      <w:r w:rsidR="007B1E99">
        <w:rPr>
          <w:rFonts w:ascii="Book Antiqua" w:hAnsi="Book Antiqua" w:cs="Book Antiqua" w:hint="eastAsia"/>
          <w:color w:val="000000"/>
          <w:lang w:eastAsia="zh-CN"/>
        </w:rPr>
        <w:t>M</w:t>
      </w:r>
      <w:r w:rsidRPr="00253567">
        <w:rPr>
          <w:rFonts w:ascii="Book Antiqua" w:eastAsia="Book Antiqua" w:hAnsi="Book Antiqua" w:cs="Book Antiqua"/>
          <w:color w:val="000000"/>
        </w:rPr>
        <w:t xml:space="preserve">edical </w:t>
      </w:r>
      <w:r w:rsidR="007B1E99">
        <w:rPr>
          <w:rFonts w:ascii="Book Antiqua" w:hAnsi="Book Antiqua" w:cs="Book Antiqua" w:hint="eastAsia"/>
          <w:color w:val="000000"/>
          <w:lang w:eastAsia="zh-CN"/>
        </w:rPr>
        <w:t>O</w:t>
      </w:r>
      <w:r w:rsidRPr="00253567">
        <w:rPr>
          <w:rFonts w:ascii="Book Antiqua" w:eastAsia="Book Antiqua" w:hAnsi="Book Antiqua" w:cs="Book Antiqua"/>
          <w:color w:val="000000"/>
        </w:rPr>
        <w:t>ncology, The Christie NHS Foundation Trust, Manchester M20 4BX, United Kingdom</w:t>
      </w:r>
    </w:p>
    <w:p w14:paraId="037ABBD1" w14:textId="77777777" w:rsidR="00A77B3E" w:rsidRPr="00253567" w:rsidRDefault="00A77B3E" w:rsidP="00253567">
      <w:pPr>
        <w:spacing w:line="360" w:lineRule="auto"/>
        <w:jc w:val="both"/>
        <w:rPr>
          <w:rFonts w:ascii="Book Antiqua" w:hAnsi="Book Antiqua"/>
        </w:rPr>
      </w:pPr>
    </w:p>
    <w:p w14:paraId="1683EDE3"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b/>
          <w:bCs/>
          <w:color w:val="000000"/>
        </w:rPr>
        <w:t xml:space="preserve">Angela </w:t>
      </w:r>
      <w:proofErr w:type="spellStart"/>
      <w:r w:rsidRPr="00253567">
        <w:rPr>
          <w:rFonts w:ascii="Book Antiqua" w:eastAsia="Book Antiqua" w:hAnsi="Book Antiqua" w:cs="Book Antiqua"/>
          <w:b/>
          <w:bCs/>
          <w:color w:val="000000"/>
        </w:rPr>
        <w:t>Lamarca</w:t>
      </w:r>
      <w:proofErr w:type="spellEnd"/>
      <w:r w:rsidRPr="00253567">
        <w:rPr>
          <w:rFonts w:ascii="Book Antiqua" w:eastAsia="Book Antiqua" w:hAnsi="Book Antiqua" w:cs="Book Antiqua"/>
          <w:b/>
          <w:bCs/>
          <w:color w:val="000000"/>
        </w:rPr>
        <w:t xml:space="preserve">, Juan Valle, </w:t>
      </w:r>
      <w:proofErr w:type="spellStart"/>
      <w:r w:rsidRPr="00253567">
        <w:rPr>
          <w:rFonts w:ascii="Book Antiqua" w:eastAsia="Book Antiqua" w:hAnsi="Book Antiqua" w:cs="Book Antiqua"/>
          <w:b/>
          <w:bCs/>
          <w:color w:val="000000"/>
        </w:rPr>
        <w:t>Mairéad</w:t>
      </w:r>
      <w:proofErr w:type="spellEnd"/>
      <w:r w:rsidRPr="00253567">
        <w:rPr>
          <w:rFonts w:ascii="Book Antiqua" w:eastAsia="Book Antiqua" w:hAnsi="Book Antiqua" w:cs="Book Antiqua"/>
          <w:b/>
          <w:bCs/>
          <w:color w:val="000000"/>
        </w:rPr>
        <w:t xml:space="preserve"> G McNamara, </w:t>
      </w:r>
      <w:r w:rsidRPr="00253567">
        <w:rPr>
          <w:rFonts w:ascii="Book Antiqua" w:eastAsia="Book Antiqua" w:hAnsi="Book Antiqua" w:cs="Book Antiqua"/>
          <w:color w:val="000000"/>
        </w:rPr>
        <w:t>Division of Cancer Sciences, School of Medical Sciences, Faculty of Biology, Medicine and Health, University of Manchester, Manchester M13 9PL, United Kingdom</w:t>
      </w:r>
    </w:p>
    <w:p w14:paraId="5E49D057" w14:textId="77777777" w:rsidR="00A77B3E" w:rsidRPr="00253567" w:rsidRDefault="00A77B3E" w:rsidP="00253567">
      <w:pPr>
        <w:spacing w:line="360" w:lineRule="auto"/>
        <w:jc w:val="both"/>
        <w:rPr>
          <w:rFonts w:ascii="Book Antiqua" w:hAnsi="Book Antiqua"/>
        </w:rPr>
      </w:pPr>
    </w:p>
    <w:p w14:paraId="50CA8042"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b/>
          <w:bCs/>
          <w:color w:val="000000"/>
        </w:rPr>
        <w:t xml:space="preserve">Author contributions: </w:t>
      </w:r>
      <w:proofErr w:type="spellStart"/>
      <w:r w:rsidRPr="00253567">
        <w:rPr>
          <w:rFonts w:ascii="Book Antiqua" w:eastAsia="Book Antiqua" w:hAnsi="Book Antiqua" w:cs="Book Antiqua"/>
          <w:color w:val="000000"/>
        </w:rPr>
        <w:t>Shotton</w:t>
      </w:r>
      <w:proofErr w:type="spellEnd"/>
      <w:r w:rsidR="00B262F8">
        <w:rPr>
          <w:rFonts w:ascii="Book Antiqua" w:hAnsi="Book Antiqua" w:cs="Book Antiqua" w:hint="eastAsia"/>
          <w:color w:val="000000"/>
          <w:lang w:eastAsia="zh-CN"/>
        </w:rPr>
        <w:t xml:space="preserve"> R</w:t>
      </w:r>
      <w:r w:rsidRPr="00253567">
        <w:rPr>
          <w:rFonts w:ascii="Book Antiqua" w:eastAsia="Book Antiqua" w:hAnsi="Book Antiqua" w:cs="Book Antiqua"/>
          <w:color w:val="000000"/>
        </w:rPr>
        <w:t xml:space="preserve"> and McNamara</w:t>
      </w:r>
      <w:r w:rsidR="00B262F8">
        <w:rPr>
          <w:rFonts w:ascii="Book Antiqua" w:hAnsi="Book Antiqua" w:cs="Book Antiqua" w:hint="eastAsia"/>
          <w:color w:val="000000"/>
          <w:lang w:eastAsia="zh-CN"/>
        </w:rPr>
        <w:t xml:space="preserve"> MG</w:t>
      </w:r>
      <w:r w:rsidRPr="00253567">
        <w:rPr>
          <w:rFonts w:ascii="Book Antiqua" w:eastAsia="Book Antiqua" w:hAnsi="Book Antiqua" w:cs="Book Antiqua"/>
          <w:color w:val="000000"/>
        </w:rPr>
        <w:t xml:space="preserve"> designed the content of the manuscript, which was written by </w:t>
      </w:r>
      <w:proofErr w:type="spellStart"/>
      <w:r w:rsidR="00B262F8" w:rsidRPr="00253567">
        <w:rPr>
          <w:rFonts w:ascii="Book Antiqua" w:eastAsia="Book Antiqua" w:hAnsi="Book Antiqua" w:cs="Book Antiqua"/>
          <w:color w:val="000000"/>
        </w:rPr>
        <w:t>Shotton</w:t>
      </w:r>
      <w:proofErr w:type="spellEnd"/>
      <w:r w:rsidR="00B262F8">
        <w:rPr>
          <w:rFonts w:ascii="Book Antiqua" w:hAnsi="Book Antiqua" w:cs="Book Antiqua" w:hint="eastAsia"/>
          <w:color w:val="000000"/>
          <w:lang w:eastAsia="zh-CN"/>
        </w:rPr>
        <w:t xml:space="preserve"> R</w:t>
      </w:r>
      <w:r w:rsidRPr="00253567">
        <w:rPr>
          <w:rFonts w:ascii="Book Antiqua" w:eastAsia="Book Antiqua" w:hAnsi="Book Antiqua" w:cs="Book Antiqua"/>
          <w:color w:val="000000"/>
        </w:rPr>
        <w:t xml:space="preserve"> (including the table and figure)</w:t>
      </w:r>
      <w:r w:rsidR="00B262F8">
        <w:rPr>
          <w:rFonts w:ascii="Book Antiqua" w:hAnsi="Book Antiqua" w:cs="Book Antiqua" w:hint="eastAsia"/>
          <w:color w:val="000000"/>
          <w:lang w:eastAsia="zh-CN"/>
        </w:rPr>
        <w:t>;</w:t>
      </w:r>
      <w:r w:rsidRPr="00253567">
        <w:rPr>
          <w:rFonts w:ascii="Book Antiqua" w:eastAsia="Book Antiqua" w:hAnsi="Book Antiqua" w:cs="Book Antiqua"/>
          <w:color w:val="000000"/>
        </w:rPr>
        <w:t xml:space="preserve"> </w:t>
      </w:r>
      <w:r w:rsidR="00B262F8">
        <w:rPr>
          <w:rFonts w:ascii="Book Antiqua" w:hAnsi="Book Antiqua" w:cs="Book Antiqua" w:hint="eastAsia"/>
          <w:color w:val="000000"/>
          <w:lang w:eastAsia="zh-CN"/>
        </w:rPr>
        <w:t>a</w:t>
      </w:r>
      <w:r w:rsidRPr="00253567">
        <w:rPr>
          <w:rFonts w:ascii="Book Antiqua" w:eastAsia="Book Antiqua" w:hAnsi="Book Antiqua" w:cs="Book Antiqua"/>
          <w:color w:val="000000"/>
        </w:rPr>
        <w:t>ll co-authors reviewed and approved the final version of the manuscript.</w:t>
      </w:r>
    </w:p>
    <w:p w14:paraId="03A737FA" w14:textId="77777777" w:rsidR="00A77B3E" w:rsidRPr="00253567" w:rsidRDefault="00A77B3E" w:rsidP="00253567">
      <w:pPr>
        <w:spacing w:line="360" w:lineRule="auto"/>
        <w:jc w:val="both"/>
        <w:rPr>
          <w:rFonts w:ascii="Book Antiqua" w:hAnsi="Book Antiqua"/>
        </w:rPr>
      </w:pPr>
    </w:p>
    <w:p w14:paraId="411B16AF"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b/>
          <w:bCs/>
          <w:color w:val="000000"/>
        </w:rPr>
        <w:t xml:space="preserve">Corresponding author: </w:t>
      </w:r>
      <w:proofErr w:type="spellStart"/>
      <w:r w:rsidRPr="00253567">
        <w:rPr>
          <w:rFonts w:ascii="Book Antiqua" w:eastAsia="Book Antiqua" w:hAnsi="Book Antiqua" w:cs="Book Antiqua"/>
          <w:b/>
          <w:bCs/>
          <w:color w:val="000000"/>
        </w:rPr>
        <w:t>Mairéad</w:t>
      </w:r>
      <w:proofErr w:type="spellEnd"/>
      <w:r w:rsidRPr="00253567">
        <w:rPr>
          <w:rFonts w:ascii="Book Antiqua" w:eastAsia="Book Antiqua" w:hAnsi="Book Antiqua" w:cs="Book Antiqua"/>
          <w:b/>
          <w:bCs/>
          <w:color w:val="000000"/>
        </w:rPr>
        <w:t xml:space="preserve"> G McNamara, </w:t>
      </w:r>
      <w:proofErr w:type="spellStart"/>
      <w:r w:rsidRPr="00253567">
        <w:rPr>
          <w:rFonts w:ascii="Book Antiqua" w:eastAsia="Book Antiqua" w:hAnsi="Book Antiqua" w:cs="Book Antiqua"/>
          <w:b/>
          <w:bCs/>
          <w:color w:val="000000"/>
        </w:rPr>
        <w:t>MBChB</w:t>
      </w:r>
      <w:proofErr w:type="spellEnd"/>
      <w:r w:rsidRPr="00253567">
        <w:rPr>
          <w:rFonts w:ascii="Book Antiqua" w:eastAsia="Book Antiqua" w:hAnsi="Book Antiqua" w:cs="Book Antiqua"/>
          <w:b/>
          <w:bCs/>
          <w:color w:val="000000"/>
        </w:rPr>
        <w:t xml:space="preserve">, PhD, Senior Lecturer, </w:t>
      </w:r>
      <w:r w:rsidRPr="00253567">
        <w:rPr>
          <w:rFonts w:ascii="Book Antiqua" w:eastAsia="Book Antiqua" w:hAnsi="Book Antiqua" w:cs="Book Antiqua"/>
          <w:color w:val="000000"/>
        </w:rPr>
        <w:t>Division of Cancer Sciences, School of Medical Sciences, Faculty of Biology, Medicine and Health, University of Manchester, Oxford Road, Manchester M13 9PL, United Kingdom. mairead.mcnamara@nhs.net</w:t>
      </w:r>
    </w:p>
    <w:p w14:paraId="47421F80" w14:textId="77777777" w:rsidR="00A77B3E" w:rsidRPr="00253567" w:rsidRDefault="00A77B3E" w:rsidP="00253567">
      <w:pPr>
        <w:spacing w:line="360" w:lineRule="auto"/>
        <w:jc w:val="both"/>
        <w:rPr>
          <w:rFonts w:ascii="Book Antiqua" w:hAnsi="Book Antiqua"/>
        </w:rPr>
      </w:pPr>
    </w:p>
    <w:p w14:paraId="4EBF48DE"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b/>
          <w:bCs/>
          <w:color w:val="000000"/>
        </w:rPr>
        <w:t xml:space="preserve">Received: </w:t>
      </w:r>
      <w:r w:rsidRPr="00253567">
        <w:rPr>
          <w:rFonts w:ascii="Book Antiqua" w:eastAsia="Book Antiqua" w:hAnsi="Book Antiqua" w:cs="Book Antiqua"/>
          <w:color w:val="000000"/>
        </w:rPr>
        <w:t>February 16, 2021</w:t>
      </w:r>
    </w:p>
    <w:p w14:paraId="1B5B3E8C"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b/>
          <w:bCs/>
          <w:color w:val="000000"/>
        </w:rPr>
        <w:lastRenderedPageBreak/>
        <w:t xml:space="preserve">Revised: </w:t>
      </w:r>
      <w:r w:rsidRPr="00253567">
        <w:rPr>
          <w:rFonts w:ascii="Book Antiqua" w:eastAsia="Book Antiqua" w:hAnsi="Book Antiqua" w:cs="Book Antiqua"/>
          <w:color w:val="000000"/>
        </w:rPr>
        <w:t>June 14, 2021</w:t>
      </w:r>
    </w:p>
    <w:p w14:paraId="167B48CB" w14:textId="751993AE"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b/>
          <w:bCs/>
          <w:color w:val="000000"/>
        </w:rPr>
        <w:t xml:space="preserve">Accepted: </w:t>
      </w:r>
      <w:bookmarkStart w:id="0" w:name="OLE_LINK15"/>
      <w:bookmarkStart w:id="1" w:name="OLE_LINK33"/>
      <w:bookmarkStart w:id="2" w:name="OLE_LINK48"/>
      <w:r w:rsidR="004C465C">
        <w:rPr>
          <w:rFonts w:ascii="Book Antiqua" w:eastAsia="宋体" w:hAnsi="Book Antiqua" w:hint="eastAsia"/>
          <w:color w:val="000000" w:themeColor="text1"/>
        </w:rPr>
        <w:t>Au</w:t>
      </w:r>
      <w:r w:rsidR="004C465C">
        <w:rPr>
          <w:rFonts w:ascii="Book Antiqua" w:eastAsia="宋体" w:hAnsi="Book Antiqua"/>
          <w:color w:val="000000" w:themeColor="text1"/>
        </w:rPr>
        <w:t>gust</w:t>
      </w:r>
      <w:r w:rsidR="004C465C" w:rsidRPr="00F06907">
        <w:rPr>
          <w:rFonts w:ascii="Book Antiqua" w:eastAsia="宋体" w:hAnsi="Book Antiqua"/>
          <w:color w:val="000000" w:themeColor="text1"/>
        </w:rPr>
        <w:t xml:space="preserve"> </w:t>
      </w:r>
      <w:r w:rsidR="004C465C">
        <w:rPr>
          <w:rFonts w:ascii="Book Antiqua" w:eastAsia="宋体" w:hAnsi="Book Antiqua"/>
          <w:color w:val="000000" w:themeColor="text1"/>
        </w:rPr>
        <w:t>11</w:t>
      </w:r>
      <w:r w:rsidR="004C465C" w:rsidRPr="00F06907">
        <w:rPr>
          <w:rFonts w:ascii="Book Antiqua" w:eastAsia="宋体" w:hAnsi="Book Antiqua"/>
          <w:color w:val="000000" w:themeColor="text1"/>
        </w:rPr>
        <w:t>, 2021</w:t>
      </w:r>
      <w:bookmarkEnd w:id="0"/>
      <w:bookmarkEnd w:id="1"/>
      <w:bookmarkEnd w:id="2"/>
    </w:p>
    <w:p w14:paraId="12A4559C" w14:textId="3D2D0DC5"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b/>
          <w:bCs/>
          <w:color w:val="000000"/>
        </w:rPr>
        <w:t xml:space="preserve">Published online: </w:t>
      </w:r>
      <w:r w:rsidR="001B7E63" w:rsidRPr="001B7E63">
        <w:rPr>
          <w:rFonts w:ascii="Book Antiqua" w:eastAsia="Book Antiqua" w:hAnsi="Book Antiqua" w:cs="Book Antiqua"/>
          <w:bCs/>
          <w:color w:val="000000"/>
        </w:rPr>
        <w:t>September 15,</w:t>
      </w:r>
      <w:r w:rsidR="001B7E63">
        <w:rPr>
          <w:rFonts w:ascii="Book Antiqua" w:hAnsi="Book Antiqua" w:cs="Book Antiqua" w:hint="eastAsia"/>
          <w:bCs/>
          <w:color w:val="000000"/>
          <w:lang w:eastAsia="zh-CN"/>
        </w:rPr>
        <w:t xml:space="preserve"> </w:t>
      </w:r>
      <w:r w:rsidR="001B7E63" w:rsidRPr="001B7E63">
        <w:rPr>
          <w:rFonts w:ascii="Book Antiqua" w:eastAsia="Book Antiqua" w:hAnsi="Book Antiqua" w:cs="Book Antiqua"/>
          <w:bCs/>
          <w:color w:val="000000"/>
        </w:rPr>
        <w:t>2021</w:t>
      </w:r>
    </w:p>
    <w:p w14:paraId="45750E8C" w14:textId="77777777" w:rsidR="00A77B3E" w:rsidRPr="00253567" w:rsidRDefault="00A77B3E" w:rsidP="00253567">
      <w:pPr>
        <w:spacing w:line="360" w:lineRule="auto"/>
        <w:jc w:val="both"/>
        <w:rPr>
          <w:rFonts w:ascii="Book Antiqua" w:hAnsi="Book Antiqua"/>
        </w:rPr>
        <w:sectPr w:rsidR="00A77B3E" w:rsidRPr="00253567">
          <w:footerReference w:type="default" r:id="rId8"/>
          <w:pgSz w:w="12240" w:h="15840"/>
          <w:pgMar w:top="1440" w:right="1440" w:bottom="1440" w:left="1440" w:header="720" w:footer="720" w:gutter="0"/>
          <w:cols w:space="720"/>
          <w:docGrid w:linePitch="360"/>
        </w:sectPr>
      </w:pPr>
    </w:p>
    <w:p w14:paraId="36BBF8A3"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b/>
          <w:color w:val="000000"/>
        </w:rPr>
        <w:lastRenderedPageBreak/>
        <w:t>Abstract</w:t>
      </w:r>
    </w:p>
    <w:p w14:paraId="643E4EA5"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Biliary tract cancer, comprising gallbladder cancer, </w:t>
      </w:r>
      <w:proofErr w:type="spellStart"/>
      <w:r w:rsidRPr="00253567">
        <w:rPr>
          <w:rFonts w:ascii="Book Antiqua" w:eastAsia="Book Antiqua" w:hAnsi="Book Antiqua" w:cs="Book Antiqua"/>
          <w:color w:val="000000"/>
        </w:rPr>
        <w:t>cholangiocarcinoma</w:t>
      </w:r>
      <w:proofErr w:type="spellEnd"/>
      <w:r w:rsidRPr="00253567">
        <w:rPr>
          <w:rFonts w:ascii="Book Antiqua" w:eastAsia="Book Antiqua" w:hAnsi="Book Antiqua" w:cs="Book Antiqua"/>
          <w:color w:val="000000"/>
        </w:rPr>
        <w:t xml:space="preserve"> and </w:t>
      </w:r>
      <w:proofErr w:type="spellStart"/>
      <w:r w:rsidRPr="00253567">
        <w:rPr>
          <w:rFonts w:ascii="Book Antiqua" w:eastAsia="Book Antiqua" w:hAnsi="Book Antiqua" w:cs="Book Antiqua"/>
          <w:color w:val="000000"/>
        </w:rPr>
        <w:t>ampullary</w:t>
      </w:r>
      <w:proofErr w:type="spellEnd"/>
      <w:r w:rsidRPr="00253567">
        <w:rPr>
          <w:rFonts w:ascii="Book Antiqua" w:eastAsia="Book Antiqua" w:hAnsi="Book Antiqua" w:cs="Book Antiqua"/>
          <w:color w:val="000000"/>
        </w:rPr>
        <w:t xml:space="preserve"> cancer, represents a more uncommon entity outside high-endemic areas, though global incidence is rising. The majority of patients present at a late stage, and 5-year survival </w:t>
      </w:r>
      <w:proofErr w:type="gramStart"/>
      <w:r w:rsidRPr="00253567">
        <w:rPr>
          <w:rFonts w:ascii="Book Antiqua" w:eastAsia="Book Antiqua" w:hAnsi="Book Antiqua" w:cs="Book Antiqua"/>
          <w:color w:val="000000"/>
        </w:rPr>
        <w:t>remains</w:t>
      </w:r>
      <w:proofErr w:type="gramEnd"/>
      <w:r w:rsidRPr="00253567">
        <w:rPr>
          <w:rFonts w:ascii="Book Antiqua" w:eastAsia="Book Antiqua" w:hAnsi="Book Antiqua" w:cs="Book Antiqua"/>
          <w:color w:val="000000"/>
        </w:rPr>
        <w:t xml:space="preserve"> poor. Advanced stage disease is incurable, and though palliative chemotherapy has been shown to improve survival, further diagnostic and therapeutic options are required in order to improve patient outcomes. Although certain subtypes of biliary tract cancer are relatively rich in targetable mutations, attaining </w:t>
      </w:r>
      <w:proofErr w:type="spellStart"/>
      <w:r w:rsidRPr="00253567">
        <w:rPr>
          <w:rFonts w:ascii="Book Antiqua" w:eastAsia="Book Antiqua" w:hAnsi="Book Antiqua" w:cs="Book Antiqua"/>
          <w:color w:val="000000"/>
        </w:rPr>
        <w:t>tumour</w:t>
      </w:r>
      <w:proofErr w:type="spellEnd"/>
      <w:r w:rsidRPr="00253567">
        <w:rPr>
          <w:rFonts w:ascii="Book Antiqua" w:eastAsia="Book Antiqua" w:hAnsi="Book Antiqua" w:cs="Book Antiqua"/>
          <w:color w:val="000000"/>
        </w:rPr>
        <w:t xml:space="preserve"> tissue for histological diagnosis and treatment monitoring is challenging due to </w:t>
      </w:r>
      <w:proofErr w:type="spellStart"/>
      <w:r w:rsidRPr="00253567">
        <w:rPr>
          <w:rFonts w:ascii="Book Antiqua" w:eastAsia="Book Antiqua" w:hAnsi="Book Antiqua" w:cs="Book Antiqua"/>
          <w:color w:val="000000"/>
        </w:rPr>
        <w:t>locoregional</w:t>
      </w:r>
      <w:proofErr w:type="spellEnd"/>
      <w:r w:rsidRPr="00253567">
        <w:rPr>
          <w:rFonts w:ascii="Book Antiqua" w:eastAsia="Book Antiqua" w:hAnsi="Book Antiqua" w:cs="Book Antiqua"/>
          <w:color w:val="000000"/>
        </w:rPr>
        <w:t xml:space="preserve"> anatomical constraints and patient fitness. Liquid biopsies offer a safe and convenient alternative to invasive procedures and have great potential as diagnostic, predictive and prognostic biomarkers. In this review, the current standard of care for patients with biliary tract cancer, future treatment horizons and the possible utility of liquid biopsies within a variety of contexts will be discussed. Circulating </w:t>
      </w:r>
      <w:proofErr w:type="spellStart"/>
      <w:r w:rsidRPr="00253567">
        <w:rPr>
          <w:rFonts w:ascii="Book Antiqua" w:eastAsia="Book Antiqua" w:hAnsi="Book Antiqua" w:cs="Book Antiqua"/>
          <w:color w:val="000000"/>
        </w:rPr>
        <w:t>tumour</w:t>
      </w:r>
      <w:proofErr w:type="spellEnd"/>
      <w:r w:rsidRPr="00253567">
        <w:rPr>
          <w:rFonts w:ascii="Book Antiqua" w:eastAsia="Book Antiqua" w:hAnsi="Book Antiqua" w:cs="Book Antiqua"/>
          <w:color w:val="000000"/>
        </w:rPr>
        <w:t xml:space="preserve"> DNA, circulating microRNA and circulating </w:t>
      </w:r>
      <w:proofErr w:type="spellStart"/>
      <w:r w:rsidRPr="00253567">
        <w:rPr>
          <w:rFonts w:ascii="Book Antiqua" w:eastAsia="Book Antiqua" w:hAnsi="Book Antiqua" w:cs="Book Antiqua"/>
          <w:color w:val="000000"/>
        </w:rPr>
        <w:t>tumour</w:t>
      </w:r>
      <w:proofErr w:type="spellEnd"/>
      <w:r w:rsidRPr="00253567">
        <w:rPr>
          <w:rFonts w:ascii="Book Antiqua" w:eastAsia="Book Antiqua" w:hAnsi="Book Antiqua" w:cs="Book Antiqua"/>
          <w:color w:val="000000"/>
        </w:rPr>
        <w:t xml:space="preserve"> cells are discussed with an overview of their potential applications in management of biliary tract cancer. A summary is also provided of currently recruiting clinical trials incorporating liquid biopsies within biliary tract cancer research.</w:t>
      </w:r>
    </w:p>
    <w:p w14:paraId="455BEA15" w14:textId="77777777" w:rsidR="00A77B3E" w:rsidRPr="00253567" w:rsidRDefault="00A77B3E" w:rsidP="00253567">
      <w:pPr>
        <w:spacing w:line="360" w:lineRule="auto"/>
        <w:jc w:val="both"/>
        <w:rPr>
          <w:rFonts w:ascii="Book Antiqua" w:hAnsi="Book Antiqua"/>
        </w:rPr>
      </w:pPr>
    </w:p>
    <w:p w14:paraId="722FEECF"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b/>
          <w:bCs/>
          <w:color w:val="000000"/>
        </w:rPr>
        <w:t xml:space="preserve">Key Words: </w:t>
      </w:r>
      <w:r w:rsidR="00EE2658">
        <w:rPr>
          <w:rFonts w:ascii="Book Antiqua" w:hAnsi="Book Antiqua" w:cs="Book Antiqua" w:hint="eastAsia"/>
          <w:color w:val="000000"/>
          <w:lang w:eastAsia="zh-CN"/>
        </w:rPr>
        <w:t>B</w:t>
      </w:r>
      <w:r w:rsidRPr="00253567">
        <w:rPr>
          <w:rFonts w:ascii="Book Antiqua" w:eastAsia="Book Antiqua" w:hAnsi="Book Antiqua" w:cs="Book Antiqua"/>
          <w:color w:val="000000"/>
        </w:rPr>
        <w:t xml:space="preserve">iliary tract cancer; </w:t>
      </w:r>
      <w:r w:rsidR="00EE2658">
        <w:rPr>
          <w:rFonts w:ascii="Book Antiqua" w:hAnsi="Book Antiqua" w:cs="Book Antiqua" w:hint="eastAsia"/>
          <w:color w:val="000000"/>
          <w:lang w:eastAsia="zh-CN"/>
        </w:rPr>
        <w:t>L</w:t>
      </w:r>
      <w:r w:rsidRPr="00253567">
        <w:rPr>
          <w:rFonts w:ascii="Book Antiqua" w:eastAsia="Book Antiqua" w:hAnsi="Book Antiqua" w:cs="Book Antiqua"/>
          <w:color w:val="000000"/>
        </w:rPr>
        <w:t xml:space="preserve">iquid biopsy; </w:t>
      </w:r>
      <w:r w:rsidR="00EE2658">
        <w:rPr>
          <w:rFonts w:ascii="Book Antiqua" w:hAnsi="Book Antiqua" w:cs="Book Antiqua" w:hint="eastAsia"/>
          <w:color w:val="000000"/>
          <w:lang w:eastAsia="zh-CN"/>
        </w:rPr>
        <w:t>C</w:t>
      </w:r>
      <w:r w:rsidRPr="00253567">
        <w:rPr>
          <w:rFonts w:ascii="Book Antiqua" w:eastAsia="Book Antiqua" w:hAnsi="Book Antiqua" w:cs="Book Antiqua"/>
          <w:color w:val="000000"/>
        </w:rPr>
        <w:t xml:space="preserve">irculating </w:t>
      </w:r>
      <w:proofErr w:type="spellStart"/>
      <w:r w:rsidRPr="00253567">
        <w:rPr>
          <w:rFonts w:ascii="Book Antiqua" w:eastAsia="Book Antiqua" w:hAnsi="Book Antiqua" w:cs="Book Antiqua"/>
          <w:color w:val="000000"/>
        </w:rPr>
        <w:t>tumour</w:t>
      </w:r>
      <w:proofErr w:type="spellEnd"/>
      <w:r w:rsidRPr="00253567">
        <w:rPr>
          <w:rFonts w:ascii="Book Antiqua" w:eastAsia="Book Antiqua" w:hAnsi="Book Antiqua" w:cs="Book Antiqua"/>
          <w:color w:val="000000"/>
        </w:rPr>
        <w:t xml:space="preserve"> DNA; </w:t>
      </w:r>
      <w:r w:rsidR="00EE2658">
        <w:rPr>
          <w:rFonts w:ascii="Book Antiqua" w:hAnsi="Book Antiqua" w:cs="Book Antiqua" w:hint="eastAsia"/>
          <w:color w:val="000000"/>
          <w:lang w:eastAsia="zh-CN"/>
        </w:rPr>
        <w:t>C</w:t>
      </w:r>
      <w:r w:rsidRPr="00253567">
        <w:rPr>
          <w:rFonts w:ascii="Book Antiqua" w:eastAsia="Book Antiqua" w:hAnsi="Book Antiqua" w:cs="Book Antiqua"/>
          <w:color w:val="000000"/>
        </w:rPr>
        <w:t xml:space="preserve">ell free DNA; </w:t>
      </w:r>
      <w:r w:rsidR="00EE2658">
        <w:rPr>
          <w:rFonts w:ascii="Book Antiqua" w:hAnsi="Book Antiqua" w:cs="Book Antiqua" w:hint="eastAsia"/>
          <w:color w:val="000000"/>
          <w:lang w:eastAsia="zh-CN"/>
        </w:rPr>
        <w:t>C</w:t>
      </w:r>
      <w:r w:rsidRPr="00253567">
        <w:rPr>
          <w:rFonts w:ascii="Book Antiqua" w:eastAsia="Book Antiqua" w:hAnsi="Book Antiqua" w:cs="Book Antiqua"/>
          <w:color w:val="000000"/>
        </w:rPr>
        <w:t xml:space="preserve">irculating </w:t>
      </w:r>
      <w:proofErr w:type="spellStart"/>
      <w:r w:rsidRPr="00253567">
        <w:rPr>
          <w:rFonts w:ascii="Book Antiqua" w:eastAsia="Book Antiqua" w:hAnsi="Book Antiqua" w:cs="Book Antiqua"/>
          <w:color w:val="000000"/>
        </w:rPr>
        <w:t>tumour</w:t>
      </w:r>
      <w:proofErr w:type="spellEnd"/>
      <w:r w:rsidRPr="00253567">
        <w:rPr>
          <w:rFonts w:ascii="Book Antiqua" w:eastAsia="Book Antiqua" w:hAnsi="Book Antiqua" w:cs="Book Antiqua"/>
          <w:color w:val="000000"/>
        </w:rPr>
        <w:t xml:space="preserve"> cells; </w:t>
      </w:r>
      <w:r w:rsidR="00EE2658">
        <w:rPr>
          <w:rFonts w:ascii="Book Antiqua" w:hAnsi="Book Antiqua" w:cs="Book Antiqua" w:hint="eastAsia"/>
          <w:color w:val="000000"/>
          <w:lang w:eastAsia="zh-CN"/>
        </w:rPr>
        <w:t>B</w:t>
      </w:r>
      <w:r w:rsidRPr="00253567">
        <w:rPr>
          <w:rFonts w:ascii="Book Antiqua" w:eastAsia="Book Antiqua" w:hAnsi="Book Antiqua" w:cs="Book Antiqua"/>
          <w:color w:val="000000"/>
        </w:rPr>
        <w:t>iomarkers</w:t>
      </w:r>
    </w:p>
    <w:p w14:paraId="33E96A78" w14:textId="77777777" w:rsidR="00A77B3E" w:rsidRDefault="00A77B3E" w:rsidP="00253567">
      <w:pPr>
        <w:spacing w:line="360" w:lineRule="auto"/>
        <w:jc w:val="both"/>
        <w:rPr>
          <w:rFonts w:ascii="Book Antiqua" w:hAnsi="Book Antiqua"/>
          <w:lang w:eastAsia="zh-CN"/>
        </w:rPr>
      </w:pPr>
    </w:p>
    <w:p w14:paraId="77CAB214" w14:textId="77777777" w:rsidR="00966C02" w:rsidRPr="00026CB8" w:rsidRDefault="00966C02" w:rsidP="00966C02">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13E41F8B" w14:textId="77777777" w:rsidR="00966C02" w:rsidRPr="00253567" w:rsidRDefault="00966C02" w:rsidP="00253567">
      <w:pPr>
        <w:spacing w:line="360" w:lineRule="auto"/>
        <w:jc w:val="both"/>
        <w:rPr>
          <w:rFonts w:ascii="Book Antiqua" w:hAnsi="Book Antiqua"/>
          <w:lang w:eastAsia="zh-CN"/>
        </w:rPr>
      </w:pPr>
    </w:p>
    <w:p w14:paraId="65F2BAF9" w14:textId="2D71A3C3" w:rsidR="00966C02" w:rsidRDefault="00966C02" w:rsidP="00253567">
      <w:pPr>
        <w:spacing w:line="360" w:lineRule="auto"/>
        <w:jc w:val="both"/>
        <w:rPr>
          <w:rFonts w:ascii="Book Antiqua" w:hAnsi="Book Antiqua" w:cs="Book Antiqua"/>
          <w:color w:val="000000"/>
          <w:lang w:eastAsia="zh-CN"/>
        </w:rPr>
      </w:pPr>
      <w:r w:rsidRPr="00966C02">
        <w:rPr>
          <w:rFonts w:ascii="Book Antiqua" w:eastAsia="Book Antiqua" w:hAnsi="Book Antiqua" w:cs="Book Antiqua"/>
          <w:b/>
          <w:color w:val="000000"/>
        </w:rPr>
        <w:t xml:space="preserve">Citation: </w:t>
      </w:r>
      <w:proofErr w:type="spellStart"/>
      <w:r w:rsidR="00307438" w:rsidRPr="00253567">
        <w:rPr>
          <w:rFonts w:ascii="Book Antiqua" w:eastAsia="Book Antiqua" w:hAnsi="Book Antiqua" w:cs="Book Antiqua"/>
          <w:color w:val="000000"/>
        </w:rPr>
        <w:t>Shotton</w:t>
      </w:r>
      <w:proofErr w:type="spellEnd"/>
      <w:r w:rsidR="00307438" w:rsidRPr="00253567">
        <w:rPr>
          <w:rFonts w:ascii="Book Antiqua" w:eastAsia="Book Antiqua" w:hAnsi="Book Antiqua" w:cs="Book Antiqua"/>
          <w:color w:val="000000"/>
        </w:rPr>
        <w:t xml:space="preserve"> R, </w:t>
      </w:r>
      <w:proofErr w:type="spellStart"/>
      <w:r w:rsidR="00307438" w:rsidRPr="00253567">
        <w:rPr>
          <w:rFonts w:ascii="Book Antiqua" w:eastAsia="Book Antiqua" w:hAnsi="Book Antiqua" w:cs="Book Antiqua"/>
          <w:color w:val="000000"/>
        </w:rPr>
        <w:t>Lamarca</w:t>
      </w:r>
      <w:proofErr w:type="spellEnd"/>
      <w:r w:rsidR="00307438" w:rsidRPr="00253567">
        <w:rPr>
          <w:rFonts w:ascii="Book Antiqua" w:eastAsia="Book Antiqua" w:hAnsi="Book Antiqua" w:cs="Book Antiqua"/>
          <w:color w:val="000000"/>
        </w:rPr>
        <w:t xml:space="preserve"> A, </w:t>
      </w:r>
      <w:proofErr w:type="gramStart"/>
      <w:r w:rsidR="00307438" w:rsidRPr="00253567">
        <w:rPr>
          <w:rFonts w:ascii="Book Antiqua" w:eastAsia="Book Antiqua" w:hAnsi="Book Antiqua" w:cs="Book Antiqua"/>
          <w:color w:val="000000"/>
        </w:rPr>
        <w:t>Valle</w:t>
      </w:r>
      <w:proofErr w:type="gramEnd"/>
      <w:r w:rsidR="00307438" w:rsidRPr="00253567">
        <w:rPr>
          <w:rFonts w:ascii="Book Antiqua" w:eastAsia="Book Antiqua" w:hAnsi="Book Antiqua" w:cs="Book Antiqua"/>
          <w:color w:val="000000"/>
        </w:rPr>
        <w:t xml:space="preserve"> J, McNamara MG. Potential utility of liquid biopsies in the management of patients with biliary tract cancers: </w:t>
      </w:r>
      <w:r w:rsidR="00F31F50">
        <w:rPr>
          <w:rFonts w:ascii="Book Antiqua" w:hAnsi="Book Antiqua" w:cs="Book Antiqua" w:hint="eastAsia"/>
          <w:color w:val="000000"/>
          <w:lang w:eastAsia="zh-CN"/>
        </w:rPr>
        <w:t>A</w:t>
      </w:r>
      <w:r w:rsidR="00307438" w:rsidRPr="00253567">
        <w:rPr>
          <w:rFonts w:ascii="Book Antiqua" w:eastAsia="Book Antiqua" w:hAnsi="Book Antiqua" w:cs="Book Antiqua"/>
          <w:color w:val="000000"/>
        </w:rPr>
        <w:t xml:space="preserve"> review. </w:t>
      </w:r>
      <w:r w:rsidR="00307438" w:rsidRPr="00253567">
        <w:rPr>
          <w:rFonts w:ascii="Book Antiqua" w:eastAsia="Book Antiqua" w:hAnsi="Book Antiqua" w:cs="Book Antiqua"/>
          <w:i/>
          <w:iCs/>
          <w:color w:val="000000"/>
        </w:rPr>
        <w:t xml:space="preserve">World J </w:t>
      </w:r>
      <w:proofErr w:type="spellStart"/>
      <w:r w:rsidR="00307438" w:rsidRPr="00253567">
        <w:rPr>
          <w:rFonts w:ascii="Book Antiqua" w:eastAsia="Book Antiqua" w:hAnsi="Book Antiqua" w:cs="Book Antiqua"/>
          <w:i/>
          <w:iCs/>
          <w:color w:val="000000"/>
        </w:rPr>
        <w:t>Gastrointest</w:t>
      </w:r>
      <w:proofErr w:type="spellEnd"/>
      <w:r w:rsidR="00307438" w:rsidRPr="00253567">
        <w:rPr>
          <w:rFonts w:ascii="Book Antiqua" w:eastAsia="Book Antiqua" w:hAnsi="Book Antiqua" w:cs="Book Antiqua"/>
          <w:i/>
          <w:iCs/>
          <w:color w:val="000000"/>
        </w:rPr>
        <w:t xml:space="preserve"> </w:t>
      </w:r>
      <w:proofErr w:type="spellStart"/>
      <w:r w:rsidR="00307438" w:rsidRPr="00253567">
        <w:rPr>
          <w:rFonts w:ascii="Book Antiqua" w:eastAsia="Book Antiqua" w:hAnsi="Book Antiqua" w:cs="Book Antiqua"/>
          <w:i/>
          <w:iCs/>
          <w:color w:val="000000"/>
        </w:rPr>
        <w:t>Oncol</w:t>
      </w:r>
      <w:proofErr w:type="spellEnd"/>
      <w:r w:rsidR="00307438" w:rsidRPr="00253567">
        <w:rPr>
          <w:rFonts w:ascii="Book Antiqua" w:eastAsia="Book Antiqua" w:hAnsi="Book Antiqua" w:cs="Book Antiqua"/>
          <w:color w:val="000000"/>
        </w:rPr>
        <w:t xml:space="preserve"> 2021;</w:t>
      </w:r>
      <w:r w:rsidR="001B7E63" w:rsidRPr="001B7E63">
        <w:rPr>
          <w:rFonts w:ascii="Book Antiqua" w:eastAsia="Book Antiqua" w:hAnsi="Book Antiqua" w:cs="Book Antiqua"/>
          <w:color w:val="000000"/>
        </w:rPr>
        <w:t xml:space="preserve"> 13(9): </w:t>
      </w:r>
      <w:r w:rsidR="00175F65" w:rsidRPr="00175F65">
        <w:rPr>
          <w:rFonts w:ascii="Book Antiqua" w:eastAsia="Book Antiqua" w:hAnsi="Book Antiqua" w:cs="Book Antiqua"/>
          <w:color w:val="000000"/>
        </w:rPr>
        <w:t>1073</w:t>
      </w:r>
      <w:r w:rsidR="001B7E63" w:rsidRPr="001B7E63">
        <w:rPr>
          <w:rFonts w:ascii="Book Antiqua" w:eastAsia="Book Antiqua" w:hAnsi="Book Antiqua" w:cs="Book Antiqua"/>
          <w:color w:val="000000"/>
        </w:rPr>
        <w:t>-</w:t>
      </w:r>
      <w:r w:rsidR="00175F65" w:rsidRPr="00175F65">
        <w:rPr>
          <w:rFonts w:ascii="Book Antiqua" w:eastAsia="Book Antiqua" w:hAnsi="Book Antiqua" w:cs="Book Antiqua"/>
          <w:color w:val="000000"/>
        </w:rPr>
        <w:t>1085</w:t>
      </w:r>
    </w:p>
    <w:p w14:paraId="3A77BAA7" w14:textId="737DC689" w:rsidR="00966C02" w:rsidRDefault="001B7E63" w:rsidP="00253567">
      <w:pPr>
        <w:spacing w:line="360" w:lineRule="auto"/>
        <w:jc w:val="both"/>
        <w:rPr>
          <w:rFonts w:ascii="Book Antiqua" w:hAnsi="Book Antiqua" w:cs="Book Antiqua"/>
          <w:color w:val="000000"/>
          <w:lang w:eastAsia="zh-CN"/>
        </w:rPr>
      </w:pPr>
      <w:r w:rsidRPr="00966C02">
        <w:rPr>
          <w:rFonts w:ascii="Book Antiqua" w:eastAsia="Book Antiqua" w:hAnsi="Book Antiqua" w:cs="Book Antiqua"/>
          <w:b/>
          <w:color w:val="000000"/>
        </w:rPr>
        <w:t xml:space="preserve">URL: </w:t>
      </w:r>
      <w:r w:rsidRPr="001B7E63">
        <w:rPr>
          <w:rFonts w:ascii="Book Antiqua" w:eastAsia="Book Antiqua" w:hAnsi="Book Antiqua" w:cs="Book Antiqua"/>
          <w:color w:val="000000"/>
        </w:rPr>
        <w:t>https://www.wjgnet.com/1948-5204/full/v13/i9/</w:t>
      </w:r>
      <w:r w:rsidR="00175F65" w:rsidRPr="00175F65">
        <w:rPr>
          <w:rFonts w:ascii="Book Antiqua" w:eastAsia="Book Antiqua" w:hAnsi="Book Antiqua" w:cs="Book Antiqua"/>
          <w:color w:val="000000"/>
        </w:rPr>
        <w:t>1073</w:t>
      </w:r>
      <w:r w:rsidRPr="001B7E63">
        <w:rPr>
          <w:rFonts w:ascii="Book Antiqua" w:eastAsia="Book Antiqua" w:hAnsi="Book Antiqua" w:cs="Book Antiqua"/>
          <w:color w:val="000000"/>
        </w:rPr>
        <w:t>.htm</w:t>
      </w:r>
    </w:p>
    <w:p w14:paraId="1CA64D65" w14:textId="086FF05B" w:rsidR="00A77B3E" w:rsidRPr="00253567" w:rsidRDefault="001B7E63" w:rsidP="00253567">
      <w:pPr>
        <w:spacing w:line="360" w:lineRule="auto"/>
        <w:jc w:val="both"/>
        <w:rPr>
          <w:rFonts w:ascii="Book Antiqua" w:hAnsi="Book Antiqua"/>
        </w:rPr>
      </w:pPr>
      <w:r w:rsidRPr="00966C02">
        <w:rPr>
          <w:rFonts w:ascii="Book Antiqua" w:eastAsia="Book Antiqua" w:hAnsi="Book Antiqua" w:cs="Book Antiqua"/>
          <w:b/>
          <w:color w:val="000000"/>
        </w:rPr>
        <w:lastRenderedPageBreak/>
        <w:t xml:space="preserve">DOI: </w:t>
      </w:r>
      <w:r w:rsidRPr="001B7E63">
        <w:rPr>
          <w:rFonts w:ascii="Book Antiqua" w:eastAsia="Book Antiqua" w:hAnsi="Book Antiqua" w:cs="Book Antiqua"/>
          <w:color w:val="000000"/>
        </w:rPr>
        <w:t>https://dx.doi.org/10.4251/wjgo.v13.i9.</w:t>
      </w:r>
      <w:r w:rsidR="00175F65" w:rsidRPr="00175F65">
        <w:rPr>
          <w:rFonts w:ascii="Book Antiqua" w:eastAsia="Book Antiqua" w:hAnsi="Book Antiqua" w:cs="Book Antiqua"/>
          <w:color w:val="000000"/>
        </w:rPr>
        <w:t>1073</w:t>
      </w:r>
    </w:p>
    <w:p w14:paraId="32F3E054" w14:textId="77777777" w:rsidR="00A77B3E" w:rsidRPr="00253567" w:rsidRDefault="00A77B3E" w:rsidP="00253567">
      <w:pPr>
        <w:spacing w:line="360" w:lineRule="auto"/>
        <w:jc w:val="both"/>
        <w:rPr>
          <w:rFonts w:ascii="Book Antiqua" w:hAnsi="Book Antiqua"/>
        </w:rPr>
      </w:pPr>
    </w:p>
    <w:p w14:paraId="50F1B8AD"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b/>
          <w:bCs/>
          <w:color w:val="000000"/>
        </w:rPr>
        <w:t xml:space="preserve">Core Tip: </w:t>
      </w:r>
      <w:r w:rsidRPr="00253567">
        <w:rPr>
          <w:rFonts w:ascii="Book Antiqua" w:eastAsia="Book Antiqua" w:hAnsi="Book Antiqua" w:cs="Book Antiqua"/>
          <w:color w:val="000000"/>
        </w:rPr>
        <w:t xml:space="preserve">Liquid biopsies represent an enticing prospect in biliary tract cancer. In this review, we discuss the rationale, methods and utility of liquid biopsies for predictive and prognostic purposes, including circulating </w:t>
      </w:r>
      <w:proofErr w:type="spellStart"/>
      <w:r w:rsidRPr="00253567">
        <w:rPr>
          <w:rFonts w:ascii="Book Antiqua" w:eastAsia="Book Antiqua" w:hAnsi="Book Antiqua" w:cs="Book Antiqua"/>
          <w:color w:val="000000"/>
        </w:rPr>
        <w:t>tumour</w:t>
      </w:r>
      <w:proofErr w:type="spellEnd"/>
      <w:r w:rsidRPr="00253567">
        <w:rPr>
          <w:rFonts w:ascii="Book Antiqua" w:eastAsia="Book Antiqua" w:hAnsi="Book Antiqua" w:cs="Book Antiqua"/>
          <w:color w:val="000000"/>
        </w:rPr>
        <w:t xml:space="preserve"> DNA, circulating </w:t>
      </w:r>
      <w:proofErr w:type="spellStart"/>
      <w:r w:rsidRPr="00253567">
        <w:rPr>
          <w:rFonts w:ascii="Book Antiqua" w:eastAsia="Book Antiqua" w:hAnsi="Book Antiqua" w:cs="Book Antiqua"/>
          <w:color w:val="000000"/>
        </w:rPr>
        <w:t>tumour</w:t>
      </w:r>
      <w:proofErr w:type="spellEnd"/>
      <w:r w:rsidRPr="00253567">
        <w:rPr>
          <w:rFonts w:ascii="Book Antiqua" w:eastAsia="Book Antiqua" w:hAnsi="Book Antiqua" w:cs="Book Antiqua"/>
          <w:color w:val="000000"/>
        </w:rPr>
        <w:t xml:space="preserve"> cells and circulating microRNA. A summary is provided of current trials </w:t>
      </w:r>
      <w:proofErr w:type="spellStart"/>
      <w:r w:rsidRPr="00253567">
        <w:rPr>
          <w:rFonts w:ascii="Book Antiqua" w:eastAsia="Book Antiqua" w:hAnsi="Book Antiqua" w:cs="Book Antiqua"/>
          <w:color w:val="000000"/>
        </w:rPr>
        <w:t>utilising</w:t>
      </w:r>
      <w:proofErr w:type="spellEnd"/>
      <w:r w:rsidRPr="00253567">
        <w:rPr>
          <w:rFonts w:ascii="Book Antiqua" w:eastAsia="Book Antiqua" w:hAnsi="Book Antiqua" w:cs="Book Antiqua"/>
          <w:color w:val="000000"/>
        </w:rPr>
        <w:t xml:space="preserve"> liquid biopsies in biliary tract cancer.</w:t>
      </w:r>
    </w:p>
    <w:p w14:paraId="6446AD98" w14:textId="77777777" w:rsidR="00A77B3E" w:rsidRPr="00253567" w:rsidRDefault="00A77B3E" w:rsidP="00253567">
      <w:pPr>
        <w:spacing w:line="360" w:lineRule="auto"/>
        <w:jc w:val="both"/>
        <w:rPr>
          <w:rFonts w:ascii="Book Antiqua" w:hAnsi="Book Antiqua"/>
        </w:rPr>
      </w:pPr>
    </w:p>
    <w:p w14:paraId="067E9DE1" w14:textId="77777777" w:rsidR="00A77B3E" w:rsidRPr="00253567" w:rsidRDefault="00F31F50" w:rsidP="00253567">
      <w:pPr>
        <w:spacing w:line="360" w:lineRule="auto"/>
        <w:jc w:val="both"/>
        <w:rPr>
          <w:rFonts w:ascii="Book Antiqua" w:hAnsi="Book Antiqua"/>
        </w:rPr>
      </w:pPr>
      <w:r>
        <w:rPr>
          <w:rFonts w:ascii="Book Antiqua" w:eastAsia="Book Antiqua" w:hAnsi="Book Antiqua" w:cs="Book Antiqua"/>
          <w:b/>
          <w:caps/>
          <w:color w:val="000000"/>
          <w:u w:val="single"/>
        </w:rPr>
        <w:br w:type="page"/>
      </w:r>
      <w:r w:rsidR="00307438" w:rsidRPr="00253567">
        <w:rPr>
          <w:rFonts w:ascii="Book Antiqua" w:eastAsia="Book Antiqua" w:hAnsi="Book Antiqua" w:cs="Book Antiqua"/>
          <w:b/>
          <w:caps/>
          <w:color w:val="000000"/>
          <w:u w:val="single"/>
        </w:rPr>
        <w:lastRenderedPageBreak/>
        <w:t>INTRODUCTION</w:t>
      </w:r>
    </w:p>
    <w:p w14:paraId="427B654E" w14:textId="4A8AAE29"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Biliary tract cancers (BTC) are an uncommon group of malignancies including gallbladder carcinoma (GBC), </w:t>
      </w:r>
      <w:proofErr w:type="spellStart"/>
      <w:r w:rsidRPr="00253567">
        <w:rPr>
          <w:rFonts w:ascii="Book Antiqua" w:eastAsia="Book Antiqua" w:hAnsi="Book Antiqua" w:cs="Book Antiqua"/>
          <w:color w:val="000000"/>
        </w:rPr>
        <w:t>ampullary</w:t>
      </w:r>
      <w:proofErr w:type="spellEnd"/>
      <w:r w:rsidRPr="00253567">
        <w:rPr>
          <w:rFonts w:ascii="Book Antiqua" w:eastAsia="Book Antiqua" w:hAnsi="Book Antiqua" w:cs="Book Antiqua"/>
          <w:color w:val="000000"/>
        </w:rPr>
        <w:t xml:space="preserve"> cancer and </w:t>
      </w:r>
      <w:proofErr w:type="spellStart"/>
      <w:r w:rsidRPr="00253567">
        <w:rPr>
          <w:rFonts w:ascii="Book Antiqua" w:eastAsia="Book Antiqua" w:hAnsi="Book Antiqua" w:cs="Book Antiqua"/>
          <w:color w:val="000000"/>
        </w:rPr>
        <w:t>cholangiocarcinoma</w:t>
      </w:r>
      <w:proofErr w:type="spellEnd"/>
      <w:r w:rsidRPr="00253567">
        <w:rPr>
          <w:rFonts w:ascii="Book Antiqua" w:eastAsia="Book Antiqua" w:hAnsi="Book Antiqua" w:cs="Book Antiqua"/>
          <w:color w:val="000000"/>
        </w:rPr>
        <w:t xml:space="preserve"> (CCA), the latter anatomically subdivided into intrahepatic </w:t>
      </w:r>
      <w:r w:rsidR="004C465C">
        <w:rPr>
          <w:rFonts w:ascii="Book Antiqua" w:eastAsia="Book Antiqua" w:hAnsi="Book Antiqua" w:cs="Book Antiqua"/>
          <w:color w:val="000000"/>
        </w:rPr>
        <w:t xml:space="preserve">CCA </w:t>
      </w:r>
      <w:r w:rsidRPr="00253567">
        <w:rPr>
          <w:rFonts w:ascii="Book Antiqua" w:eastAsia="Book Antiqua" w:hAnsi="Book Antiqua" w:cs="Book Antiqua"/>
          <w:color w:val="000000"/>
        </w:rPr>
        <w:t>(</w:t>
      </w:r>
      <w:proofErr w:type="spellStart"/>
      <w:r w:rsidRPr="00253567">
        <w:rPr>
          <w:rFonts w:ascii="Book Antiqua" w:eastAsia="Book Antiqua" w:hAnsi="Book Antiqua" w:cs="Book Antiqua"/>
          <w:color w:val="000000"/>
        </w:rPr>
        <w:t>iCCA</w:t>
      </w:r>
      <w:proofErr w:type="spellEnd"/>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color w:val="000000"/>
        </w:rPr>
        <w:t>perihilar</w:t>
      </w:r>
      <w:proofErr w:type="spellEnd"/>
      <w:r w:rsidRPr="00253567">
        <w:rPr>
          <w:rFonts w:ascii="Book Antiqua" w:eastAsia="Book Antiqua" w:hAnsi="Book Antiqua" w:cs="Book Antiqua"/>
          <w:color w:val="000000"/>
        </w:rPr>
        <w:t xml:space="preserve"> and distal subtypes. Incidence varies significantly by geographical region, with highest rates in East Asia, India and Chile and lower rates in Europe and North America, though incidence is increasing, particularly of </w:t>
      </w:r>
      <w:proofErr w:type="spellStart"/>
      <w:proofErr w:type="gramStart"/>
      <w:r w:rsidR="00515157" w:rsidRPr="00253567">
        <w:rPr>
          <w:rFonts w:ascii="Book Antiqua" w:eastAsia="Book Antiqua" w:hAnsi="Book Antiqua" w:cs="Book Antiqua"/>
          <w:color w:val="000000"/>
        </w:rPr>
        <w:t>iCCA</w:t>
      </w:r>
      <w:proofErr w:type="spellEnd"/>
      <w:r w:rsidR="003C1E82" w:rsidRPr="003C1E82">
        <w:rPr>
          <w:rFonts w:ascii="Book Antiqua" w:hAnsi="Book Antiqua" w:cs="Book Antiqua" w:hint="eastAsia"/>
          <w:color w:val="000000"/>
          <w:vertAlign w:val="superscript"/>
          <w:lang w:eastAsia="zh-CN"/>
        </w:rPr>
        <w:t>[</w:t>
      </w:r>
      <w:proofErr w:type="gramEnd"/>
      <w:r w:rsidRPr="003C1E82">
        <w:rPr>
          <w:rFonts w:ascii="Book Antiqua" w:eastAsia="Book Antiqua" w:hAnsi="Book Antiqua" w:cs="Book Antiqua"/>
          <w:color w:val="000000"/>
          <w:vertAlign w:val="superscript"/>
        </w:rPr>
        <w:t>1</w:t>
      </w:r>
      <w:r w:rsidR="003C1E82" w:rsidRPr="003C1E82">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w:t>
      </w:r>
    </w:p>
    <w:p w14:paraId="12EA2D64" w14:textId="77777777" w:rsidR="00A77B3E" w:rsidRPr="003C1E82" w:rsidRDefault="00307438" w:rsidP="003C1E82">
      <w:pPr>
        <w:spacing w:line="360" w:lineRule="auto"/>
        <w:ind w:firstLineChars="200" w:firstLine="480"/>
        <w:jc w:val="both"/>
        <w:rPr>
          <w:rFonts w:ascii="Book Antiqua" w:hAnsi="Book Antiqua"/>
          <w:lang w:eastAsia="zh-CN"/>
        </w:rPr>
      </w:pPr>
      <w:r w:rsidRPr="00253567">
        <w:rPr>
          <w:rFonts w:ascii="Book Antiqua" w:eastAsia="Book Antiqua" w:hAnsi="Book Antiqua" w:cs="Book Antiqua"/>
          <w:color w:val="000000"/>
        </w:rPr>
        <w:t>Management of early-stage BTC revolves around surgical resection, though only 20</w:t>
      </w:r>
      <w:r w:rsidR="003C1E82" w:rsidRPr="00253567">
        <w:rPr>
          <w:rFonts w:ascii="Book Antiqua" w:eastAsia="Book Antiqua" w:hAnsi="Book Antiqua" w:cs="Book Antiqua"/>
          <w:color w:val="000000"/>
        </w:rPr>
        <w:t>%</w:t>
      </w:r>
      <w:r w:rsidRPr="00253567">
        <w:rPr>
          <w:rFonts w:ascii="Book Antiqua" w:eastAsia="Book Antiqua" w:hAnsi="Book Antiqua" w:cs="Book Antiqua"/>
          <w:color w:val="000000"/>
        </w:rPr>
        <w:t xml:space="preserve">-40% of patients have surgically </w:t>
      </w:r>
      <w:proofErr w:type="spellStart"/>
      <w:r w:rsidRPr="00253567">
        <w:rPr>
          <w:rFonts w:ascii="Book Antiqua" w:eastAsia="Book Antiqua" w:hAnsi="Book Antiqua" w:cs="Book Antiqua"/>
          <w:color w:val="000000"/>
        </w:rPr>
        <w:t>resectable</w:t>
      </w:r>
      <w:proofErr w:type="spellEnd"/>
      <w:r w:rsidRPr="00253567">
        <w:rPr>
          <w:rFonts w:ascii="Book Antiqua" w:eastAsia="Book Antiqua" w:hAnsi="Book Antiqua" w:cs="Book Antiqua"/>
          <w:color w:val="000000"/>
        </w:rPr>
        <w:t xml:space="preserve"> disease at </w:t>
      </w:r>
      <w:proofErr w:type="gramStart"/>
      <w:r w:rsidRPr="00253567">
        <w:rPr>
          <w:rFonts w:ascii="Book Antiqua" w:eastAsia="Book Antiqua" w:hAnsi="Book Antiqua" w:cs="Book Antiqua"/>
          <w:color w:val="000000"/>
        </w:rPr>
        <w:t>presentation</w:t>
      </w:r>
      <w:r w:rsidR="003C1E82" w:rsidRPr="003C1E82">
        <w:rPr>
          <w:rFonts w:ascii="Book Antiqua" w:hAnsi="Book Antiqua" w:cs="Book Antiqua" w:hint="eastAsia"/>
          <w:color w:val="000000"/>
          <w:vertAlign w:val="superscript"/>
          <w:lang w:eastAsia="zh-CN"/>
        </w:rPr>
        <w:t>[</w:t>
      </w:r>
      <w:proofErr w:type="gramEnd"/>
      <w:r w:rsidRPr="003C1E82">
        <w:rPr>
          <w:rFonts w:ascii="Book Antiqua" w:eastAsia="Book Antiqua" w:hAnsi="Book Antiqua" w:cs="Book Antiqua"/>
          <w:color w:val="000000"/>
          <w:vertAlign w:val="superscript"/>
        </w:rPr>
        <w:t>2</w:t>
      </w:r>
      <w:r w:rsidR="003C1E82" w:rsidRPr="003C1E82">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and a significant proportion of patients undergoing surgical resection will subsequently experience disease relapse</w:t>
      </w:r>
      <w:r w:rsidR="003C1E82" w:rsidRPr="003C1E82">
        <w:rPr>
          <w:rFonts w:ascii="Book Antiqua" w:hAnsi="Book Antiqua" w:cs="Book Antiqua" w:hint="eastAsia"/>
          <w:color w:val="000000"/>
          <w:vertAlign w:val="superscript"/>
          <w:lang w:eastAsia="zh-CN"/>
        </w:rPr>
        <w:t>[</w:t>
      </w:r>
      <w:r w:rsidRPr="003C1E82">
        <w:rPr>
          <w:rFonts w:ascii="Book Antiqua" w:eastAsia="Book Antiqua" w:hAnsi="Book Antiqua" w:cs="Book Antiqua"/>
          <w:color w:val="000000"/>
          <w:vertAlign w:val="superscript"/>
        </w:rPr>
        <w:t>3</w:t>
      </w:r>
      <w:r w:rsidR="003C1E82" w:rsidRPr="003C1E82">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xml:space="preserve">. Adjuvant chemotherapy with </w:t>
      </w:r>
      <w:proofErr w:type="spellStart"/>
      <w:r w:rsidRPr="00253567">
        <w:rPr>
          <w:rFonts w:ascii="Book Antiqua" w:eastAsia="Book Antiqua" w:hAnsi="Book Antiqua" w:cs="Book Antiqua"/>
          <w:color w:val="000000"/>
        </w:rPr>
        <w:t>capecitabine</w:t>
      </w:r>
      <w:proofErr w:type="spellEnd"/>
      <w:r w:rsidRPr="00253567">
        <w:rPr>
          <w:rFonts w:ascii="Book Antiqua" w:eastAsia="Book Antiqua" w:hAnsi="Book Antiqua" w:cs="Book Antiqua"/>
          <w:color w:val="000000"/>
        </w:rPr>
        <w:t xml:space="preserve"> has been demonstrated to improve </w:t>
      </w:r>
      <w:proofErr w:type="gramStart"/>
      <w:r w:rsidRPr="00253567">
        <w:rPr>
          <w:rFonts w:ascii="Book Antiqua" w:eastAsia="Book Antiqua" w:hAnsi="Book Antiqua" w:cs="Book Antiqua"/>
          <w:color w:val="000000"/>
        </w:rPr>
        <w:t>survival</w:t>
      </w:r>
      <w:r w:rsidR="003C1E82" w:rsidRPr="003C1E82">
        <w:rPr>
          <w:rFonts w:ascii="Book Antiqua" w:hAnsi="Book Antiqua" w:cs="Book Antiqua" w:hint="eastAsia"/>
          <w:color w:val="000000"/>
          <w:vertAlign w:val="superscript"/>
          <w:lang w:eastAsia="zh-CN"/>
        </w:rPr>
        <w:t>[</w:t>
      </w:r>
      <w:proofErr w:type="gramEnd"/>
      <w:r w:rsidRPr="003C1E82">
        <w:rPr>
          <w:rFonts w:ascii="Book Antiqua" w:eastAsia="Book Antiqua" w:hAnsi="Book Antiqua" w:cs="Book Antiqua"/>
          <w:color w:val="000000"/>
          <w:vertAlign w:val="superscript"/>
        </w:rPr>
        <w:t>4</w:t>
      </w:r>
      <w:r w:rsidR="003C1E82" w:rsidRPr="003C1E82">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xml:space="preserve">. Advanced disease is considered incurable, and although palliative chemotherapy with </w:t>
      </w:r>
      <w:proofErr w:type="spellStart"/>
      <w:r w:rsidRPr="00253567">
        <w:rPr>
          <w:rFonts w:ascii="Book Antiqua" w:eastAsia="Book Antiqua" w:hAnsi="Book Antiqua" w:cs="Book Antiqua"/>
          <w:color w:val="000000"/>
        </w:rPr>
        <w:t>cisplatin</w:t>
      </w:r>
      <w:proofErr w:type="spellEnd"/>
      <w:r w:rsidRPr="00253567">
        <w:rPr>
          <w:rFonts w:ascii="Book Antiqua" w:eastAsia="Book Antiqua" w:hAnsi="Book Antiqua" w:cs="Book Antiqua"/>
          <w:color w:val="000000"/>
        </w:rPr>
        <w:t xml:space="preserve"> and gemcitabine improves outcomes in eligible patients, median survival remains around 1 year. Second-line chemotherapy with 5-fluorouracil/</w:t>
      </w:r>
      <w:proofErr w:type="spellStart"/>
      <w:r w:rsidRPr="00253567">
        <w:rPr>
          <w:rFonts w:ascii="Book Antiqua" w:eastAsia="Book Antiqua" w:hAnsi="Book Antiqua" w:cs="Book Antiqua"/>
          <w:color w:val="000000"/>
        </w:rPr>
        <w:t>oxaliplatin</w:t>
      </w:r>
      <w:proofErr w:type="spellEnd"/>
      <w:r w:rsidRPr="00253567">
        <w:rPr>
          <w:rFonts w:ascii="Book Antiqua" w:eastAsia="Book Antiqua" w:hAnsi="Book Antiqua" w:cs="Book Antiqua"/>
          <w:color w:val="000000"/>
        </w:rPr>
        <w:t xml:space="preserve"> plus active symptom control has been demonstrated to improve overall survival (OS</w:t>
      </w:r>
      <w:proofErr w:type="gramStart"/>
      <w:r w:rsidRPr="00253567">
        <w:rPr>
          <w:rFonts w:ascii="Book Antiqua" w:eastAsia="Book Antiqua" w:hAnsi="Book Antiqua" w:cs="Book Antiqua"/>
          <w:color w:val="000000"/>
        </w:rPr>
        <w:t>)</w:t>
      </w:r>
      <w:r w:rsidR="003C1E82" w:rsidRPr="003C1E82">
        <w:rPr>
          <w:rFonts w:ascii="Book Antiqua" w:hAnsi="Book Antiqua" w:cs="Book Antiqua" w:hint="eastAsia"/>
          <w:color w:val="000000"/>
          <w:vertAlign w:val="superscript"/>
          <w:lang w:eastAsia="zh-CN"/>
        </w:rPr>
        <w:t>[</w:t>
      </w:r>
      <w:proofErr w:type="gramEnd"/>
      <w:r w:rsidRPr="003C1E82">
        <w:rPr>
          <w:rFonts w:ascii="Book Antiqua" w:eastAsia="Book Antiqua" w:hAnsi="Book Antiqua" w:cs="Book Antiqua"/>
          <w:color w:val="000000"/>
          <w:vertAlign w:val="superscript"/>
        </w:rPr>
        <w:t>5</w:t>
      </w:r>
      <w:r w:rsidR="003C1E82" w:rsidRPr="003C1E82">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though there remains an unmet need for further systemic therapy options.</w:t>
      </w:r>
    </w:p>
    <w:p w14:paraId="3CDC16D1" w14:textId="77777777" w:rsidR="00A77B3E" w:rsidRPr="00253567" w:rsidRDefault="00307438" w:rsidP="003C1E82">
      <w:pPr>
        <w:spacing w:line="360" w:lineRule="auto"/>
        <w:ind w:firstLineChars="200" w:firstLine="480"/>
        <w:jc w:val="both"/>
        <w:rPr>
          <w:rFonts w:ascii="Book Antiqua" w:hAnsi="Book Antiqua"/>
        </w:rPr>
      </w:pPr>
      <w:r w:rsidRPr="00253567">
        <w:rPr>
          <w:rFonts w:ascii="Book Antiqua" w:eastAsia="Book Antiqua" w:hAnsi="Book Antiqua" w:cs="Book Antiqua"/>
          <w:color w:val="000000"/>
        </w:rPr>
        <w:t xml:space="preserve">In future, additional potential therapeutic options may be available in clinical practice in the advanced setting, such as </w:t>
      </w:r>
      <w:proofErr w:type="spellStart"/>
      <w:r w:rsidRPr="00253567">
        <w:rPr>
          <w:rFonts w:ascii="Book Antiqua" w:eastAsia="Book Antiqua" w:hAnsi="Book Antiqua" w:cs="Book Antiqua"/>
          <w:color w:val="000000"/>
        </w:rPr>
        <w:t>isocitrate</w:t>
      </w:r>
      <w:proofErr w:type="spellEnd"/>
      <w:r w:rsidRPr="00253567">
        <w:rPr>
          <w:rFonts w:ascii="Book Antiqua" w:eastAsia="Book Antiqua" w:hAnsi="Book Antiqua" w:cs="Book Antiqua"/>
          <w:color w:val="000000"/>
        </w:rPr>
        <w:t xml:space="preserve"> dehydrogenase 1 (IDH1) inhibitors, immunotherapy and widespread use of fibroblast growth factor receptor (FGFR) inhibitors. Trials of molecularly targeted therapies and immune checkpoint inhibitors in unselected patients with BTC have suggested that these treatments should be used on a ‘precision medicine’ basis rather than </w:t>
      </w:r>
      <w:proofErr w:type="gramStart"/>
      <w:r w:rsidRPr="00253567">
        <w:rPr>
          <w:rFonts w:ascii="Book Antiqua" w:eastAsia="Book Antiqua" w:hAnsi="Book Antiqua" w:cs="Book Antiqua"/>
          <w:color w:val="000000"/>
        </w:rPr>
        <w:t>empirically</w:t>
      </w:r>
      <w:r w:rsidR="003C1E82" w:rsidRPr="003C1E82">
        <w:rPr>
          <w:rFonts w:ascii="Book Antiqua" w:hAnsi="Book Antiqua" w:cs="Book Antiqua" w:hint="eastAsia"/>
          <w:color w:val="000000"/>
          <w:vertAlign w:val="superscript"/>
          <w:lang w:eastAsia="zh-CN"/>
        </w:rPr>
        <w:t>[</w:t>
      </w:r>
      <w:proofErr w:type="gramEnd"/>
      <w:r w:rsidRPr="003C1E82">
        <w:rPr>
          <w:rFonts w:ascii="Book Antiqua" w:eastAsia="Book Antiqua" w:hAnsi="Book Antiqua" w:cs="Book Antiqua"/>
          <w:color w:val="000000"/>
          <w:vertAlign w:val="superscript"/>
        </w:rPr>
        <w:t>6</w:t>
      </w:r>
      <w:r w:rsidR="003C1E82" w:rsidRPr="003C1E82">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w:t>
      </w:r>
    </w:p>
    <w:p w14:paraId="62642052" w14:textId="77777777" w:rsidR="00A77B3E" w:rsidRPr="00253567" w:rsidRDefault="00307438" w:rsidP="003C1E82">
      <w:pPr>
        <w:spacing w:line="360" w:lineRule="auto"/>
        <w:ind w:firstLineChars="200" w:firstLine="480"/>
        <w:jc w:val="both"/>
        <w:rPr>
          <w:rFonts w:ascii="Book Antiqua" w:hAnsi="Book Antiqua"/>
        </w:rPr>
      </w:pPr>
      <w:r w:rsidRPr="00253567">
        <w:rPr>
          <w:rFonts w:ascii="Book Antiqua" w:eastAsia="Book Antiqua" w:hAnsi="Book Antiqua" w:cs="Book Antiqua"/>
          <w:color w:val="000000"/>
        </w:rPr>
        <w:t xml:space="preserve">Molecularly targeted therapies have shown significant promise in </w:t>
      </w:r>
      <w:proofErr w:type="spellStart"/>
      <w:r w:rsidRPr="00253567">
        <w:rPr>
          <w:rFonts w:ascii="Book Antiqua" w:eastAsia="Book Antiqua" w:hAnsi="Book Antiqua" w:cs="Book Antiqua"/>
          <w:color w:val="000000"/>
        </w:rPr>
        <w:t>iCCA</w:t>
      </w:r>
      <w:proofErr w:type="spellEnd"/>
      <w:r w:rsidRPr="00253567">
        <w:rPr>
          <w:rFonts w:ascii="Book Antiqua" w:eastAsia="Book Antiqua" w:hAnsi="Book Antiqua" w:cs="Book Antiqua"/>
          <w:color w:val="000000"/>
        </w:rPr>
        <w:t xml:space="preserve">, where </w:t>
      </w:r>
      <w:proofErr w:type="spellStart"/>
      <w:r w:rsidRPr="00253567">
        <w:rPr>
          <w:rFonts w:ascii="Book Antiqua" w:eastAsia="Book Antiqua" w:hAnsi="Book Antiqua" w:cs="Book Antiqua"/>
          <w:color w:val="000000"/>
        </w:rPr>
        <w:t>tumours</w:t>
      </w:r>
      <w:proofErr w:type="spellEnd"/>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color w:val="000000"/>
        </w:rPr>
        <w:t>harbour</w:t>
      </w:r>
      <w:proofErr w:type="spellEnd"/>
      <w:r w:rsidRPr="00253567">
        <w:rPr>
          <w:rFonts w:ascii="Book Antiqua" w:eastAsia="Book Antiqua" w:hAnsi="Book Antiqua" w:cs="Book Antiqua"/>
          <w:color w:val="000000"/>
        </w:rPr>
        <w:t xml:space="preserve"> an IDH1 mutation in 10</w:t>
      </w:r>
      <w:r w:rsidR="003C1E82" w:rsidRPr="00253567">
        <w:rPr>
          <w:rFonts w:ascii="Book Antiqua" w:eastAsia="Book Antiqua" w:hAnsi="Book Antiqua" w:cs="Book Antiqua"/>
          <w:color w:val="000000"/>
        </w:rPr>
        <w:t>%</w:t>
      </w:r>
      <w:r w:rsidRPr="00253567">
        <w:rPr>
          <w:rFonts w:ascii="Book Antiqua" w:eastAsia="Book Antiqua" w:hAnsi="Book Antiqua" w:cs="Book Antiqua"/>
          <w:color w:val="000000"/>
        </w:rPr>
        <w:t xml:space="preserve">-20% of </w:t>
      </w:r>
      <w:proofErr w:type="gramStart"/>
      <w:r w:rsidRPr="00253567">
        <w:rPr>
          <w:rFonts w:ascii="Book Antiqua" w:eastAsia="Book Antiqua" w:hAnsi="Book Antiqua" w:cs="Book Antiqua"/>
          <w:color w:val="000000"/>
        </w:rPr>
        <w:t>cases</w:t>
      </w:r>
      <w:r w:rsidR="003C1E82" w:rsidRPr="003C1E82">
        <w:rPr>
          <w:rFonts w:ascii="Book Antiqua" w:hAnsi="Book Antiqua" w:cs="Book Antiqua" w:hint="eastAsia"/>
          <w:color w:val="000000"/>
          <w:vertAlign w:val="superscript"/>
          <w:lang w:eastAsia="zh-CN"/>
        </w:rPr>
        <w:t>[</w:t>
      </w:r>
      <w:proofErr w:type="gramEnd"/>
      <w:r w:rsidRPr="003C1E82">
        <w:rPr>
          <w:rFonts w:ascii="Book Antiqua" w:eastAsia="Book Antiqua" w:hAnsi="Book Antiqua" w:cs="Book Antiqua"/>
          <w:color w:val="000000"/>
          <w:vertAlign w:val="superscript"/>
        </w:rPr>
        <w:t>7</w:t>
      </w:r>
      <w:r w:rsidR="003C1E82" w:rsidRPr="003C1E82">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xml:space="preserve">. The phase 3 </w:t>
      </w:r>
      <w:proofErr w:type="spellStart"/>
      <w:r w:rsidRPr="00253567">
        <w:rPr>
          <w:rFonts w:ascii="Book Antiqua" w:eastAsia="Book Antiqua" w:hAnsi="Book Antiqua" w:cs="Book Antiqua"/>
          <w:color w:val="000000"/>
        </w:rPr>
        <w:t>ClarIDHy</w:t>
      </w:r>
      <w:proofErr w:type="spellEnd"/>
      <w:r w:rsidRPr="00253567">
        <w:rPr>
          <w:rFonts w:ascii="Book Antiqua" w:eastAsia="Book Antiqua" w:hAnsi="Book Antiqua" w:cs="Book Antiqua"/>
          <w:color w:val="000000"/>
        </w:rPr>
        <w:t xml:space="preserve"> trial evaluated the oral IDH1 inhibitor </w:t>
      </w:r>
      <w:proofErr w:type="spellStart"/>
      <w:r w:rsidRPr="00253567">
        <w:rPr>
          <w:rFonts w:ascii="Book Antiqua" w:eastAsia="Book Antiqua" w:hAnsi="Book Antiqua" w:cs="Book Antiqua"/>
          <w:color w:val="000000"/>
        </w:rPr>
        <w:t>ivosidenib</w:t>
      </w:r>
      <w:proofErr w:type="spellEnd"/>
      <w:r w:rsidRPr="00253567">
        <w:rPr>
          <w:rFonts w:ascii="Book Antiqua" w:eastAsia="Book Antiqua" w:hAnsi="Book Antiqua" w:cs="Book Antiqua"/>
          <w:color w:val="000000"/>
        </w:rPr>
        <w:t xml:space="preserve"> in patients with previously-treated CCA and histologically-proven IDH1 mutations. Although the statistically significant increase in progression free survival (PFS) seen with </w:t>
      </w:r>
      <w:proofErr w:type="spellStart"/>
      <w:r w:rsidRPr="00253567">
        <w:rPr>
          <w:rFonts w:ascii="Book Antiqua" w:eastAsia="Book Antiqua" w:hAnsi="Book Antiqua" w:cs="Book Antiqua"/>
          <w:color w:val="000000"/>
        </w:rPr>
        <w:t>ivosidenib</w:t>
      </w:r>
      <w:proofErr w:type="spellEnd"/>
      <w:r w:rsidRPr="00253567">
        <w:rPr>
          <w:rFonts w:ascii="Book Antiqua" w:eastAsia="Book Antiqua" w:hAnsi="Book Antiqua" w:cs="Book Antiqua"/>
          <w:color w:val="000000"/>
        </w:rPr>
        <w:t xml:space="preserve"> was </w:t>
      </w:r>
      <w:proofErr w:type="spellStart"/>
      <w:r w:rsidRPr="00253567">
        <w:rPr>
          <w:rFonts w:ascii="Book Antiqua" w:eastAsia="Book Antiqua" w:hAnsi="Book Antiqua" w:cs="Book Antiqua"/>
          <w:color w:val="000000"/>
        </w:rPr>
        <w:t>meagre</w:t>
      </w:r>
      <w:proofErr w:type="spellEnd"/>
      <w:r w:rsidRPr="00253567">
        <w:rPr>
          <w:rFonts w:ascii="Book Antiqua" w:eastAsia="Book Antiqua" w:hAnsi="Book Antiqua" w:cs="Book Antiqua"/>
          <w:color w:val="000000"/>
        </w:rPr>
        <w:t xml:space="preserve"> </w:t>
      </w:r>
      <w:r w:rsidR="003C1E82">
        <w:rPr>
          <w:rFonts w:ascii="Book Antiqua" w:hAnsi="Book Antiqua" w:cs="Book Antiqua" w:hint="eastAsia"/>
          <w:color w:val="000000"/>
          <w:lang w:eastAsia="zh-CN"/>
        </w:rPr>
        <w:t>[</w:t>
      </w:r>
      <w:r w:rsidRPr="00253567">
        <w:rPr>
          <w:rFonts w:ascii="Book Antiqua" w:eastAsia="Book Antiqua" w:hAnsi="Book Antiqua" w:cs="Book Antiqua"/>
          <w:color w:val="000000"/>
        </w:rPr>
        <w:t xml:space="preserve">2.7 </w:t>
      </w:r>
      <w:proofErr w:type="spellStart"/>
      <w:r w:rsidRPr="00253567">
        <w:rPr>
          <w:rFonts w:ascii="Book Antiqua" w:eastAsia="Book Antiqua" w:hAnsi="Book Antiqua" w:cs="Book Antiqua"/>
          <w:color w:val="000000"/>
        </w:rPr>
        <w:t>mo</w:t>
      </w:r>
      <w:proofErr w:type="spellEnd"/>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i/>
          <w:iCs/>
          <w:color w:val="000000"/>
        </w:rPr>
        <w:t>vs</w:t>
      </w:r>
      <w:proofErr w:type="spellEnd"/>
      <w:r w:rsidRPr="00253567">
        <w:rPr>
          <w:rFonts w:ascii="Book Antiqua" w:eastAsia="Book Antiqua" w:hAnsi="Book Antiqua" w:cs="Book Antiqua"/>
          <w:color w:val="000000"/>
        </w:rPr>
        <w:t xml:space="preserve"> 1.4 </w:t>
      </w:r>
      <w:proofErr w:type="spellStart"/>
      <w:r w:rsidRPr="00253567">
        <w:rPr>
          <w:rFonts w:ascii="Book Antiqua" w:eastAsia="Book Antiqua" w:hAnsi="Book Antiqua" w:cs="Book Antiqua"/>
          <w:color w:val="000000"/>
        </w:rPr>
        <w:t>mo</w:t>
      </w:r>
      <w:proofErr w:type="spellEnd"/>
      <w:r w:rsidRPr="00253567">
        <w:rPr>
          <w:rFonts w:ascii="Book Antiqua" w:eastAsia="Book Antiqua" w:hAnsi="Book Antiqua" w:cs="Book Antiqua"/>
          <w:color w:val="000000"/>
        </w:rPr>
        <w:t xml:space="preserve"> with placebo, </w:t>
      </w:r>
      <w:r w:rsidR="003C1E82">
        <w:rPr>
          <w:rFonts w:ascii="Book Antiqua" w:hAnsi="Book Antiqua" w:cs="Book Antiqua" w:hint="eastAsia"/>
          <w:color w:val="000000"/>
          <w:lang w:eastAsia="zh-CN"/>
        </w:rPr>
        <w:t>h</w:t>
      </w:r>
      <w:r w:rsidRPr="00253567">
        <w:rPr>
          <w:rFonts w:ascii="Book Antiqua" w:eastAsia="Book Antiqua" w:hAnsi="Book Antiqua" w:cs="Book Antiqua"/>
          <w:color w:val="000000"/>
        </w:rPr>
        <w:t xml:space="preserve">azard </w:t>
      </w:r>
      <w:r w:rsidR="003C1E82">
        <w:rPr>
          <w:rFonts w:ascii="Book Antiqua" w:hAnsi="Book Antiqua" w:cs="Book Antiqua" w:hint="eastAsia"/>
          <w:color w:val="000000"/>
          <w:lang w:eastAsia="zh-CN"/>
        </w:rPr>
        <w:t>r</w:t>
      </w:r>
      <w:r w:rsidRPr="00253567">
        <w:rPr>
          <w:rFonts w:ascii="Book Antiqua" w:eastAsia="Book Antiqua" w:hAnsi="Book Antiqua" w:cs="Book Antiqua"/>
          <w:color w:val="000000"/>
        </w:rPr>
        <w:t>atio (HR) 0.37 (95%CI</w:t>
      </w:r>
      <w:r w:rsidR="003C1E82">
        <w:rPr>
          <w:rFonts w:ascii="Book Antiqua" w:hAnsi="Book Antiqua" w:cs="Book Antiqua" w:hint="eastAsia"/>
          <w:color w:val="000000"/>
          <w:lang w:eastAsia="zh-CN"/>
        </w:rPr>
        <w:t>:</w:t>
      </w:r>
      <w:r w:rsidRPr="00253567">
        <w:rPr>
          <w:rFonts w:ascii="Book Antiqua" w:eastAsia="Book Antiqua" w:hAnsi="Book Antiqua" w:cs="Book Antiqua"/>
          <w:color w:val="000000"/>
        </w:rPr>
        <w:t xml:space="preserve"> 0.25-0.54)</w:t>
      </w:r>
      <w:r w:rsidR="003C1E82">
        <w:rPr>
          <w:rFonts w:ascii="Book Antiqua" w:hAnsi="Book Antiqua" w:cs="Book Antiqua" w:hint="eastAsia"/>
          <w:color w:val="000000"/>
          <w:lang w:eastAsia="zh-CN"/>
        </w:rPr>
        <w:t>]</w:t>
      </w:r>
      <w:r w:rsidRPr="00253567">
        <w:rPr>
          <w:rFonts w:ascii="Book Antiqua" w:eastAsia="Book Antiqua" w:hAnsi="Book Antiqua" w:cs="Book Antiqua"/>
          <w:color w:val="000000"/>
        </w:rPr>
        <w:t xml:space="preserve">, 22% of patients </w:t>
      </w:r>
      <w:r w:rsidRPr="00253567">
        <w:rPr>
          <w:rFonts w:ascii="Book Antiqua" w:eastAsia="Book Antiqua" w:hAnsi="Book Antiqua" w:cs="Book Antiqua"/>
          <w:color w:val="000000"/>
        </w:rPr>
        <w:lastRenderedPageBreak/>
        <w:t xml:space="preserve">remained progression-free at 12 </w:t>
      </w:r>
      <w:proofErr w:type="spellStart"/>
      <w:proofErr w:type="gramStart"/>
      <w:r w:rsidRPr="00253567">
        <w:rPr>
          <w:rFonts w:ascii="Book Antiqua" w:eastAsia="Book Antiqua" w:hAnsi="Book Antiqua" w:cs="Book Antiqua"/>
          <w:color w:val="000000"/>
        </w:rPr>
        <w:t>mo</w:t>
      </w:r>
      <w:proofErr w:type="spellEnd"/>
      <w:r w:rsidR="003C1E82" w:rsidRPr="003C1E82">
        <w:rPr>
          <w:rFonts w:ascii="Book Antiqua" w:hAnsi="Book Antiqua" w:cs="Book Antiqua" w:hint="eastAsia"/>
          <w:color w:val="000000"/>
          <w:vertAlign w:val="superscript"/>
          <w:lang w:eastAsia="zh-CN"/>
        </w:rPr>
        <w:t>[</w:t>
      </w:r>
      <w:proofErr w:type="gramEnd"/>
      <w:r w:rsidRPr="003C1E82">
        <w:rPr>
          <w:rFonts w:ascii="Book Antiqua" w:eastAsia="Book Antiqua" w:hAnsi="Book Antiqua" w:cs="Book Antiqua"/>
          <w:color w:val="000000"/>
          <w:vertAlign w:val="superscript"/>
        </w:rPr>
        <w:t>8</w:t>
      </w:r>
      <w:r w:rsidR="003C1E82" w:rsidRPr="003C1E82">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xml:space="preserve">, and crossover-adjusted OS was recently reported as significantly prolonged (10.3 </w:t>
      </w:r>
      <w:proofErr w:type="spellStart"/>
      <w:r w:rsidRPr="00253567">
        <w:rPr>
          <w:rFonts w:ascii="Book Antiqua" w:eastAsia="Book Antiqua" w:hAnsi="Book Antiqua" w:cs="Book Antiqua"/>
          <w:color w:val="000000"/>
        </w:rPr>
        <w:t>mo</w:t>
      </w:r>
      <w:proofErr w:type="spellEnd"/>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i/>
          <w:iCs/>
          <w:color w:val="000000"/>
        </w:rPr>
        <w:t>vs</w:t>
      </w:r>
      <w:proofErr w:type="spellEnd"/>
      <w:r w:rsidRPr="00253567">
        <w:rPr>
          <w:rFonts w:ascii="Book Antiqua" w:eastAsia="Book Antiqua" w:hAnsi="Book Antiqua" w:cs="Book Antiqua"/>
          <w:color w:val="000000"/>
        </w:rPr>
        <w:t xml:space="preserve"> 5.1 </w:t>
      </w:r>
      <w:proofErr w:type="spellStart"/>
      <w:r w:rsidRPr="00253567">
        <w:rPr>
          <w:rFonts w:ascii="Book Antiqua" w:eastAsia="Book Antiqua" w:hAnsi="Book Antiqua" w:cs="Book Antiqua"/>
          <w:color w:val="000000"/>
        </w:rPr>
        <w:t>mo</w:t>
      </w:r>
      <w:proofErr w:type="spellEnd"/>
      <w:r w:rsidRPr="00253567">
        <w:rPr>
          <w:rFonts w:ascii="Book Antiqua" w:eastAsia="Book Antiqua" w:hAnsi="Book Antiqua" w:cs="Book Antiqua"/>
          <w:color w:val="000000"/>
        </w:rPr>
        <w:t xml:space="preserve"> with placebo)</w:t>
      </w:r>
      <w:r w:rsidR="003C1E82" w:rsidRPr="003C1E82">
        <w:rPr>
          <w:rFonts w:ascii="Book Antiqua" w:hAnsi="Book Antiqua" w:cs="Book Antiqua" w:hint="eastAsia"/>
          <w:color w:val="000000"/>
          <w:vertAlign w:val="superscript"/>
          <w:lang w:eastAsia="zh-CN"/>
        </w:rPr>
        <w:t>[</w:t>
      </w:r>
      <w:r w:rsidRPr="003C1E82">
        <w:rPr>
          <w:rFonts w:ascii="Book Antiqua" w:eastAsia="Book Antiqua" w:hAnsi="Book Antiqua" w:cs="Book Antiqua"/>
          <w:color w:val="000000"/>
          <w:vertAlign w:val="superscript"/>
        </w:rPr>
        <w:t>9</w:t>
      </w:r>
      <w:r w:rsidR="003C1E82" w:rsidRPr="003C1E82">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xml:space="preserve">. Alterations in FGFR have been observed in a variety of cancers including CCA, where the majority of aberrations are fusions in the FGFR2 </w:t>
      </w:r>
      <w:proofErr w:type="gramStart"/>
      <w:r w:rsidRPr="00253567">
        <w:rPr>
          <w:rFonts w:ascii="Book Antiqua" w:eastAsia="Book Antiqua" w:hAnsi="Book Antiqua" w:cs="Book Antiqua"/>
          <w:color w:val="000000"/>
        </w:rPr>
        <w:t>gene</w:t>
      </w:r>
      <w:r w:rsidR="003C1E82" w:rsidRPr="003C1E82">
        <w:rPr>
          <w:rFonts w:ascii="Book Antiqua" w:hAnsi="Book Antiqua" w:cs="Book Antiqua" w:hint="eastAsia"/>
          <w:color w:val="000000"/>
          <w:vertAlign w:val="superscript"/>
          <w:lang w:eastAsia="zh-CN"/>
        </w:rPr>
        <w:t>[</w:t>
      </w:r>
      <w:proofErr w:type="gramEnd"/>
      <w:r w:rsidRPr="003C1E82">
        <w:rPr>
          <w:rFonts w:ascii="Book Antiqua" w:eastAsia="Book Antiqua" w:hAnsi="Book Antiqua" w:cs="Book Antiqua"/>
          <w:color w:val="000000"/>
          <w:vertAlign w:val="superscript"/>
        </w:rPr>
        <w:t>10</w:t>
      </w:r>
      <w:r w:rsidR="003C1E82" w:rsidRPr="003C1E82">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xml:space="preserve">. Phase 2 trials of the oral selective FGFR tyrosine kinase inhibitors </w:t>
      </w:r>
      <w:proofErr w:type="spellStart"/>
      <w:proofErr w:type="gramStart"/>
      <w:r w:rsidRPr="00253567">
        <w:rPr>
          <w:rFonts w:ascii="Book Antiqua" w:eastAsia="Book Antiqua" w:hAnsi="Book Antiqua" w:cs="Book Antiqua"/>
          <w:color w:val="000000"/>
        </w:rPr>
        <w:t>pemigatinib</w:t>
      </w:r>
      <w:proofErr w:type="spellEnd"/>
      <w:r w:rsidR="003C1E82" w:rsidRPr="003C1E82">
        <w:rPr>
          <w:rFonts w:ascii="Book Antiqua" w:hAnsi="Book Antiqua" w:cs="Book Antiqua" w:hint="eastAsia"/>
          <w:color w:val="000000"/>
          <w:vertAlign w:val="superscript"/>
          <w:lang w:eastAsia="zh-CN"/>
        </w:rPr>
        <w:t>[</w:t>
      </w:r>
      <w:proofErr w:type="gramEnd"/>
      <w:r w:rsidRPr="003C1E82">
        <w:rPr>
          <w:rFonts w:ascii="Book Antiqua" w:eastAsia="Book Antiqua" w:hAnsi="Book Antiqua" w:cs="Book Antiqua"/>
          <w:color w:val="000000"/>
          <w:vertAlign w:val="superscript"/>
        </w:rPr>
        <w:t>11</w:t>
      </w:r>
      <w:r w:rsidR="003C1E82" w:rsidRPr="003C1E82">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xml:space="preserve"> and </w:t>
      </w:r>
      <w:proofErr w:type="spellStart"/>
      <w:r w:rsidRPr="00253567">
        <w:rPr>
          <w:rFonts w:ascii="Book Antiqua" w:eastAsia="Book Antiqua" w:hAnsi="Book Antiqua" w:cs="Book Antiqua"/>
          <w:color w:val="000000"/>
        </w:rPr>
        <w:t>infigratinib</w:t>
      </w:r>
      <w:proofErr w:type="spellEnd"/>
      <w:r w:rsidR="003C1E82" w:rsidRPr="003C1E82">
        <w:rPr>
          <w:rFonts w:ascii="Book Antiqua" w:hAnsi="Book Antiqua" w:cs="Book Antiqua" w:hint="eastAsia"/>
          <w:color w:val="000000"/>
          <w:vertAlign w:val="superscript"/>
          <w:lang w:eastAsia="zh-CN"/>
        </w:rPr>
        <w:t>[</w:t>
      </w:r>
      <w:r w:rsidRPr="003C1E82">
        <w:rPr>
          <w:rFonts w:ascii="Book Antiqua" w:eastAsia="Book Antiqua" w:hAnsi="Book Antiqua" w:cs="Book Antiqua"/>
          <w:color w:val="000000"/>
          <w:vertAlign w:val="superscript"/>
        </w:rPr>
        <w:t>12</w:t>
      </w:r>
      <w:r w:rsidR="003C1E82" w:rsidRPr="003C1E82">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xml:space="preserve"> have shown promise, with objective response rates of 35.5% and 31% respectively in previously-treated patients with CCA and FGFR2 fusions/rearrangements. Based on data from the FIGHT-202 </w:t>
      </w:r>
      <w:proofErr w:type="gramStart"/>
      <w:r w:rsidRPr="00253567">
        <w:rPr>
          <w:rFonts w:ascii="Book Antiqua" w:eastAsia="Book Antiqua" w:hAnsi="Book Antiqua" w:cs="Book Antiqua"/>
          <w:color w:val="000000"/>
        </w:rPr>
        <w:t>study</w:t>
      </w:r>
      <w:r w:rsidR="003C1E82" w:rsidRPr="003C1E82">
        <w:rPr>
          <w:rFonts w:ascii="Book Antiqua" w:hAnsi="Book Antiqua" w:cs="Book Antiqua" w:hint="eastAsia"/>
          <w:color w:val="000000"/>
          <w:vertAlign w:val="superscript"/>
          <w:lang w:eastAsia="zh-CN"/>
        </w:rPr>
        <w:t>[</w:t>
      </w:r>
      <w:proofErr w:type="gramEnd"/>
      <w:r w:rsidRPr="003C1E82">
        <w:rPr>
          <w:rFonts w:ascii="Book Antiqua" w:eastAsia="Book Antiqua" w:hAnsi="Book Antiqua" w:cs="Book Antiqua"/>
          <w:color w:val="000000"/>
          <w:vertAlign w:val="superscript"/>
        </w:rPr>
        <w:t>11</w:t>
      </w:r>
      <w:r w:rsidR="003C1E82" w:rsidRPr="003C1E82">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xml:space="preserve">, the United States Food and Drug Administration (FDA) granted accelerated approval in April 2020 for </w:t>
      </w:r>
      <w:proofErr w:type="spellStart"/>
      <w:r w:rsidRPr="00253567">
        <w:rPr>
          <w:rFonts w:ascii="Book Antiqua" w:eastAsia="Book Antiqua" w:hAnsi="Book Antiqua" w:cs="Book Antiqua"/>
          <w:color w:val="000000"/>
        </w:rPr>
        <w:t>pemigatinib</w:t>
      </w:r>
      <w:proofErr w:type="spellEnd"/>
      <w:r w:rsidRPr="00253567">
        <w:rPr>
          <w:rFonts w:ascii="Book Antiqua" w:eastAsia="Book Antiqua" w:hAnsi="Book Antiqua" w:cs="Book Antiqua"/>
          <w:color w:val="000000"/>
        </w:rPr>
        <w:t xml:space="preserve"> in patients with previously treated, </w:t>
      </w:r>
      <w:proofErr w:type="spellStart"/>
      <w:r w:rsidRPr="00253567">
        <w:rPr>
          <w:rFonts w:ascii="Book Antiqua" w:eastAsia="Book Antiqua" w:hAnsi="Book Antiqua" w:cs="Book Antiqua"/>
          <w:color w:val="000000"/>
        </w:rPr>
        <w:t>unresectable</w:t>
      </w:r>
      <w:proofErr w:type="spellEnd"/>
      <w:r w:rsidRPr="00253567">
        <w:rPr>
          <w:rFonts w:ascii="Book Antiqua" w:eastAsia="Book Antiqua" w:hAnsi="Book Antiqua" w:cs="Book Antiqua"/>
          <w:color w:val="000000"/>
        </w:rPr>
        <w:t>, locally advanced or metastatic CCA with FGFR2 fusion or rearrangement</w:t>
      </w:r>
      <w:r w:rsidR="003C1E82" w:rsidRPr="003C1E82">
        <w:rPr>
          <w:rFonts w:ascii="Book Antiqua" w:hAnsi="Book Antiqua" w:cs="Book Antiqua" w:hint="eastAsia"/>
          <w:color w:val="000000"/>
          <w:vertAlign w:val="superscript"/>
          <w:lang w:eastAsia="zh-CN"/>
        </w:rPr>
        <w:t>[</w:t>
      </w:r>
      <w:r w:rsidRPr="003C1E82">
        <w:rPr>
          <w:rFonts w:ascii="Book Antiqua" w:eastAsia="Book Antiqua" w:hAnsi="Book Antiqua" w:cs="Book Antiqua"/>
          <w:color w:val="000000"/>
          <w:vertAlign w:val="superscript"/>
        </w:rPr>
        <w:t>13</w:t>
      </w:r>
      <w:r w:rsidR="003C1E82" w:rsidRPr="003C1E82">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approval is expected imminently in Europe</w:t>
      </w:r>
      <w:r w:rsidR="003C1E82" w:rsidRPr="003C1E82">
        <w:rPr>
          <w:rFonts w:ascii="Book Antiqua" w:hAnsi="Book Antiqua" w:cs="Book Antiqua" w:hint="eastAsia"/>
          <w:color w:val="000000"/>
          <w:vertAlign w:val="superscript"/>
          <w:lang w:eastAsia="zh-CN"/>
        </w:rPr>
        <w:t>[</w:t>
      </w:r>
      <w:r w:rsidRPr="003C1E82">
        <w:rPr>
          <w:rFonts w:ascii="Book Antiqua" w:eastAsia="Book Antiqua" w:hAnsi="Book Antiqua" w:cs="Book Antiqua"/>
          <w:color w:val="000000"/>
          <w:vertAlign w:val="superscript"/>
        </w:rPr>
        <w:t>14</w:t>
      </w:r>
      <w:r w:rsidR="003C1E82" w:rsidRPr="003C1E82">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xml:space="preserve">. Phase 3 trials of first-line </w:t>
      </w:r>
      <w:proofErr w:type="spellStart"/>
      <w:r w:rsidRPr="00253567">
        <w:rPr>
          <w:rFonts w:ascii="Book Antiqua" w:eastAsia="Book Antiqua" w:hAnsi="Book Antiqua" w:cs="Book Antiqua"/>
          <w:color w:val="000000"/>
        </w:rPr>
        <w:t>pemigatinib</w:t>
      </w:r>
      <w:proofErr w:type="spellEnd"/>
      <w:r w:rsidRPr="00253567">
        <w:rPr>
          <w:rFonts w:ascii="Book Antiqua" w:eastAsia="Book Antiqua" w:hAnsi="Book Antiqua" w:cs="Book Antiqua"/>
          <w:color w:val="000000"/>
        </w:rPr>
        <w:t xml:space="preserve"> (FIGHT-302, </w:t>
      </w:r>
      <w:proofErr w:type="gramStart"/>
      <w:r w:rsidRPr="00253567">
        <w:rPr>
          <w:rFonts w:ascii="Book Antiqua" w:eastAsia="Book Antiqua" w:hAnsi="Book Antiqua" w:cs="Book Antiqua"/>
          <w:color w:val="000000"/>
        </w:rPr>
        <w:t>NCT03656536</w:t>
      </w:r>
      <w:r w:rsidR="003C1E82" w:rsidRPr="003C1E82">
        <w:rPr>
          <w:rFonts w:ascii="Book Antiqua" w:hAnsi="Book Antiqua" w:cs="Book Antiqua" w:hint="eastAsia"/>
          <w:color w:val="000000"/>
          <w:vertAlign w:val="superscript"/>
          <w:lang w:eastAsia="zh-CN"/>
        </w:rPr>
        <w:t>[</w:t>
      </w:r>
      <w:proofErr w:type="gramEnd"/>
      <w:r w:rsidRPr="003C1E82">
        <w:rPr>
          <w:rFonts w:ascii="Book Antiqua" w:eastAsia="Book Antiqua" w:hAnsi="Book Antiqua" w:cs="Book Antiqua"/>
          <w:color w:val="000000"/>
          <w:vertAlign w:val="superscript"/>
        </w:rPr>
        <w:t>15</w:t>
      </w:r>
      <w:r w:rsidR="003C1E82" w:rsidRPr="003C1E82">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xml:space="preserve">) and </w:t>
      </w:r>
      <w:proofErr w:type="spellStart"/>
      <w:r w:rsidRPr="00253567">
        <w:rPr>
          <w:rFonts w:ascii="Book Antiqua" w:eastAsia="Book Antiqua" w:hAnsi="Book Antiqua" w:cs="Book Antiqua"/>
          <w:color w:val="000000"/>
        </w:rPr>
        <w:t>infigratinib</w:t>
      </w:r>
      <w:proofErr w:type="spellEnd"/>
      <w:r w:rsidRPr="00253567">
        <w:rPr>
          <w:rFonts w:ascii="Book Antiqua" w:eastAsia="Book Antiqua" w:hAnsi="Book Antiqua" w:cs="Book Antiqua"/>
          <w:color w:val="000000"/>
        </w:rPr>
        <w:t xml:space="preserve"> (PROOF, NCT03773302</w:t>
      </w:r>
      <w:r w:rsidR="003C1E82" w:rsidRPr="003C1E82">
        <w:rPr>
          <w:rFonts w:ascii="Book Antiqua" w:hAnsi="Book Antiqua" w:cs="Book Antiqua" w:hint="eastAsia"/>
          <w:color w:val="000000"/>
          <w:vertAlign w:val="superscript"/>
          <w:lang w:eastAsia="zh-CN"/>
        </w:rPr>
        <w:t>[</w:t>
      </w:r>
      <w:r w:rsidRPr="003C1E82">
        <w:rPr>
          <w:rFonts w:ascii="Book Antiqua" w:eastAsia="Book Antiqua" w:hAnsi="Book Antiqua" w:cs="Book Antiqua"/>
          <w:color w:val="000000"/>
          <w:vertAlign w:val="superscript"/>
        </w:rPr>
        <w:t>16</w:t>
      </w:r>
      <w:r w:rsidR="003C1E82" w:rsidRPr="003C1E82">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are currently in progress.</w:t>
      </w:r>
    </w:p>
    <w:p w14:paraId="3638E62C" w14:textId="77777777" w:rsidR="00A77B3E" w:rsidRPr="00253567" w:rsidRDefault="00307438" w:rsidP="003C1E82">
      <w:pPr>
        <w:spacing w:line="360" w:lineRule="auto"/>
        <w:ind w:firstLineChars="200" w:firstLine="480"/>
        <w:jc w:val="both"/>
        <w:rPr>
          <w:rFonts w:ascii="Book Antiqua" w:hAnsi="Book Antiqua"/>
        </w:rPr>
      </w:pPr>
      <w:r w:rsidRPr="00253567">
        <w:rPr>
          <w:rFonts w:ascii="Book Antiqua" w:eastAsia="Book Antiqua" w:hAnsi="Book Antiqua" w:cs="Book Antiqua"/>
          <w:color w:val="000000"/>
        </w:rPr>
        <w:t xml:space="preserve">Immune checkpoint inhibition, in </w:t>
      </w:r>
      <w:proofErr w:type="spellStart"/>
      <w:r w:rsidRPr="00253567">
        <w:rPr>
          <w:rFonts w:ascii="Book Antiqua" w:eastAsia="Book Antiqua" w:hAnsi="Book Antiqua" w:cs="Book Antiqua"/>
          <w:color w:val="000000"/>
        </w:rPr>
        <w:t>monotherapy</w:t>
      </w:r>
      <w:proofErr w:type="spellEnd"/>
      <w:r w:rsidRPr="00253567">
        <w:rPr>
          <w:rFonts w:ascii="Book Antiqua" w:eastAsia="Book Antiqua" w:hAnsi="Book Antiqua" w:cs="Book Antiqua"/>
          <w:color w:val="000000"/>
        </w:rPr>
        <w:t xml:space="preserve">, has been less successful in the treatment of patients with BTC to date; </w:t>
      </w:r>
      <w:proofErr w:type="spellStart"/>
      <w:r w:rsidRPr="00253567">
        <w:rPr>
          <w:rFonts w:ascii="Book Antiqua" w:eastAsia="Book Antiqua" w:hAnsi="Book Antiqua" w:cs="Book Antiqua"/>
          <w:color w:val="000000"/>
        </w:rPr>
        <w:t>pembrolizumab</w:t>
      </w:r>
      <w:proofErr w:type="spellEnd"/>
      <w:r w:rsidRPr="00253567">
        <w:rPr>
          <w:rFonts w:ascii="Book Antiqua" w:eastAsia="Book Antiqua" w:hAnsi="Book Antiqua" w:cs="Book Antiqua"/>
          <w:color w:val="000000"/>
        </w:rPr>
        <w:t xml:space="preserve"> produced an overall response rate (ORR) of just 5.8% in patients with advanced BTC in the multi-</w:t>
      </w:r>
      <w:proofErr w:type="spellStart"/>
      <w:r w:rsidRPr="00253567">
        <w:rPr>
          <w:rFonts w:ascii="Book Antiqua" w:eastAsia="Book Antiqua" w:hAnsi="Book Antiqua" w:cs="Book Antiqua"/>
          <w:color w:val="000000"/>
        </w:rPr>
        <w:t>tumour</w:t>
      </w:r>
      <w:proofErr w:type="spellEnd"/>
      <w:r w:rsidRPr="00253567">
        <w:rPr>
          <w:rFonts w:ascii="Book Antiqua" w:eastAsia="Book Antiqua" w:hAnsi="Book Antiqua" w:cs="Book Antiqua"/>
          <w:color w:val="000000"/>
        </w:rPr>
        <w:t xml:space="preserve"> KEYNOTE-158 study</w:t>
      </w:r>
      <w:r w:rsidR="003C1E82" w:rsidRPr="003C1E82">
        <w:rPr>
          <w:rFonts w:ascii="Book Antiqua" w:hAnsi="Book Antiqua" w:cs="Book Antiqua" w:hint="eastAsia"/>
          <w:color w:val="000000"/>
          <w:vertAlign w:val="superscript"/>
          <w:lang w:eastAsia="zh-CN"/>
        </w:rPr>
        <w:t>[</w:t>
      </w:r>
      <w:r w:rsidRPr="003C1E82">
        <w:rPr>
          <w:rFonts w:ascii="Book Antiqua" w:eastAsia="Book Antiqua" w:hAnsi="Book Antiqua" w:cs="Book Antiqua"/>
          <w:color w:val="000000"/>
          <w:vertAlign w:val="superscript"/>
        </w:rPr>
        <w:t>17</w:t>
      </w:r>
      <w:r w:rsidR="003C1E82" w:rsidRPr="003C1E82">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which may be related to the low incidence of microsatell</w:t>
      </w:r>
      <w:r w:rsidR="003C1E82">
        <w:rPr>
          <w:rFonts w:ascii="Book Antiqua" w:eastAsia="Book Antiqua" w:hAnsi="Book Antiqua" w:cs="Book Antiqua"/>
          <w:color w:val="000000"/>
        </w:rPr>
        <w:t>ite instability high/</w:t>
      </w:r>
      <w:r w:rsidRPr="00253567">
        <w:rPr>
          <w:rFonts w:ascii="Book Antiqua" w:eastAsia="Book Antiqua" w:hAnsi="Book Antiqua" w:cs="Book Antiqua"/>
          <w:color w:val="000000"/>
        </w:rPr>
        <w:t xml:space="preserve">mismatch repair deficient </w:t>
      </w:r>
      <w:proofErr w:type="spellStart"/>
      <w:r w:rsidRPr="00253567">
        <w:rPr>
          <w:rFonts w:ascii="Book Antiqua" w:eastAsia="Book Antiqua" w:hAnsi="Book Antiqua" w:cs="Book Antiqua"/>
          <w:color w:val="000000"/>
        </w:rPr>
        <w:t>tumours</w:t>
      </w:r>
      <w:proofErr w:type="spellEnd"/>
      <w:r w:rsidRPr="00253567">
        <w:rPr>
          <w:rFonts w:ascii="Book Antiqua" w:eastAsia="Book Antiqua" w:hAnsi="Book Antiqua" w:cs="Book Antiqua"/>
          <w:color w:val="000000"/>
        </w:rPr>
        <w:t xml:space="preserve"> in BTC</w:t>
      </w:r>
      <w:r w:rsidR="003C1E82" w:rsidRPr="003C1E82">
        <w:rPr>
          <w:rFonts w:ascii="Book Antiqua" w:hAnsi="Book Antiqua" w:cs="Book Antiqua" w:hint="eastAsia"/>
          <w:color w:val="000000"/>
          <w:vertAlign w:val="superscript"/>
          <w:lang w:eastAsia="zh-CN"/>
        </w:rPr>
        <w:t>[</w:t>
      </w:r>
      <w:r w:rsidRPr="003C1E82">
        <w:rPr>
          <w:rFonts w:ascii="Book Antiqua" w:eastAsia="Book Antiqua" w:hAnsi="Book Antiqua" w:cs="Book Antiqua"/>
          <w:color w:val="000000"/>
          <w:vertAlign w:val="superscript"/>
        </w:rPr>
        <w:t>18</w:t>
      </w:r>
      <w:r w:rsidR="003C1E82" w:rsidRPr="003C1E82">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xml:space="preserve">. A subsequent analysis of patients (non-colorectal) with micro-satellite instability ‘high’ disease, including 22 patients with </w:t>
      </w:r>
      <w:proofErr w:type="spellStart"/>
      <w:r w:rsidRPr="00253567">
        <w:rPr>
          <w:rFonts w:ascii="Book Antiqua" w:eastAsia="Book Antiqua" w:hAnsi="Book Antiqua" w:cs="Book Antiqua"/>
          <w:color w:val="000000"/>
        </w:rPr>
        <w:t>cholangiocarcinoma</w:t>
      </w:r>
      <w:proofErr w:type="spellEnd"/>
      <w:r w:rsidRPr="00253567">
        <w:rPr>
          <w:rFonts w:ascii="Book Antiqua" w:eastAsia="Book Antiqua" w:hAnsi="Book Antiqua" w:cs="Book Antiqua"/>
          <w:color w:val="000000"/>
        </w:rPr>
        <w:t>, reported an ORR of 34.3</w:t>
      </w:r>
      <w:proofErr w:type="gramStart"/>
      <w:r w:rsidRPr="00253567">
        <w:rPr>
          <w:rFonts w:ascii="Book Antiqua" w:eastAsia="Book Antiqua" w:hAnsi="Book Antiqua" w:cs="Book Antiqua"/>
          <w:color w:val="000000"/>
        </w:rPr>
        <w:t>%</w:t>
      </w:r>
      <w:r w:rsidR="003C1E82" w:rsidRPr="003C1E82">
        <w:rPr>
          <w:rFonts w:ascii="Book Antiqua" w:hAnsi="Book Antiqua" w:cs="Book Antiqua" w:hint="eastAsia"/>
          <w:color w:val="000000"/>
          <w:vertAlign w:val="superscript"/>
          <w:lang w:eastAsia="zh-CN"/>
        </w:rPr>
        <w:t>[</w:t>
      </w:r>
      <w:proofErr w:type="gramEnd"/>
      <w:r w:rsidRPr="003C1E82">
        <w:rPr>
          <w:rFonts w:ascii="Book Antiqua" w:eastAsia="Book Antiqua" w:hAnsi="Book Antiqua" w:cs="Book Antiqua"/>
          <w:color w:val="000000"/>
          <w:vertAlign w:val="superscript"/>
        </w:rPr>
        <w:t>19</w:t>
      </w:r>
      <w:r w:rsidR="003C1E82" w:rsidRPr="003C1E82">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xml:space="preserve">. Immunotherapy is an active area of investigation in biliary tract cancer, particularly in combination with other systemic or </w:t>
      </w:r>
      <w:proofErr w:type="spellStart"/>
      <w:r w:rsidRPr="00253567">
        <w:rPr>
          <w:rFonts w:ascii="Book Antiqua" w:eastAsia="Book Antiqua" w:hAnsi="Book Antiqua" w:cs="Book Antiqua"/>
          <w:color w:val="000000"/>
        </w:rPr>
        <w:t>locoregional</w:t>
      </w:r>
      <w:proofErr w:type="spellEnd"/>
      <w:r w:rsidRPr="00253567">
        <w:rPr>
          <w:rFonts w:ascii="Book Antiqua" w:eastAsia="Book Antiqua" w:hAnsi="Book Antiqua" w:cs="Book Antiqua"/>
          <w:color w:val="000000"/>
        </w:rPr>
        <w:t xml:space="preserve"> therapies.</w:t>
      </w:r>
    </w:p>
    <w:p w14:paraId="3FE2ED8B" w14:textId="77777777" w:rsidR="00A77B3E" w:rsidRPr="00253567" w:rsidRDefault="00307438" w:rsidP="003C1E82">
      <w:pPr>
        <w:spacing w:line="360" w:lineRule="auto"/>
        <w:ind w:firstLineChars="200" w:firstLine="480"/>
        <w:jc w:val="both"/>
        <w:rPr>
          <w:rFonts w:ascii="Book Antiqua" w:hAnsi="Book Antiqua"/>
        </w:rPr>
      </w:pPr>
      <w:r w:rsidRPr="00253567">
        <w:rPr>
          <w:rFonts w:ascii="Book Antiqua" w:eastAsia="Book Antiqua" w:hAnsi="Book Antiqua" w:cs="Book Antiqua"/>
          <w:color w:val="000000"/>
        </w:rPr>
        <w:t xml:space="preserve">The neurotropic tyrosine kinase receptor (NTRK), implicated in cellular proliferation, </w:t>
      </w:r>
      <w:r w:rsidRPr="00253567">
        <w:rPr>
          <w:rFonts w:ascii="Book Antiqua" w:eastAsia="Book Antiqua" w:hAnsi="Book Antiqua" w:cs="Book Antiqua"/>
          <w:i/>
          <w:iCs/>
          <w:color w:val="000000"/>
        </w:rPr>
        <w:t>via</w:t>
      </w:r>
      <w:r w:rsidRPr="00253567">
        <w:rPr>
          <w:rFonts w:ascii="Book Antiqua" w:eastAsia="Book Antiqua" w:hAnsi="Book Antiqua" w:cs="Book Antiqua"/>
          <w:color w:val="000000"/>
        </w:rPr>
        <w:t xml:space="preserve"> the mitogen activated protein kinase </w:t>
      </w:r>
      <w:proofErr w:type="gramStart"/>
      <w:r w:rsidRPr="00253567">
        <w:rPr>
          <w:rFonts w:ascii="Book Antiqua" w:eastAsia="Book Antiqua" w:hAnsi="Book Antiqua" w:cs="Book Antiqua"/>
          <w:color w:val="000000"/>
        </w:rPr>
        <w:t>pathway</w:t>
      </w:r>
      <w:r w:rsidR="003C1E82" w:rsidRPr="003C1E82">
        <w:rPr>
          <w:rFonts w:ascii="Book Antiqua" w:hAnsi="Book Antiqua" w:cs="Book Antiqua" w:hint="eastAsia"/>
          <w:color w:val="000000"/>
          <w:vertAlign w:val="superscript"/>
          <w:lang w:eastAsia="zh-CN"/>
        </w:rPr>
        <w:t>[</w:t>
      </w:r>
      <w:proofErr w:type="gramEnd"/>
      <w:r w:rsidRPr="003C1E82">
        <w:rPr>
          <w:rFonts w:ascii="Book Antiqua" w:eastAsia="Book Antiqua" w:hAnsi="Book Antiqua" w:cs="Book Antiqua"/>
          <w:color w:val="000000"/>
          <w:vertAlign w:val="superscript"/>
        </w:rPr>
        <w:t>20</w:t>
      </w:r>
      <w:r w:rsidR="003C1E82" w:rsidRPr="003C1E82">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xml:space="preserve">, has been targeted in patients with a variety of solid cancers. </w:t>
      </w:r>
      <w:proofErr w:type="spellStart"/>
      <w:r w:rsidRPr="00253567">
        <w:rPr>
          <w:rFonts w:ascii="Book Antiqua" w:eastAsia="Book Antiqua" w:hAnsi="Book Antiqua" w:cs="Book Antiqua"/>
          <w:color w:val="000000"/>
        </w:rPr>
        <w:t>Larotrectinib</w:t>
      </w:r>
      <w:proofErr w:type="spellEnd"/>
      <w:r w:rsidRPr="00253567">
        <w:rPr>
          <w:rFonts w:ascii="Book Antiqua" w:eastAsia="Book Antiqua" w:hAnsi="Book Antiqua" w:cs="Book Antiqua"/>
          <w:color w:val="000000"/>
        </w:rPr>
        <w:t xml:space="preserve">, an oral TRK inhibitor with activity against a range of solid </w:t>
      </w:r>
      <w:proofErr w:type="spellStart"/>
      <w:r w:rsidRPr="00253567">
        <w:rPr>
          <w:rFonts w:ascii="Book Antiqua" w:eastAsia="Book Antiqua" w:hAnsi="Book Antiqua" w:cs="Book Antiqua"/>
          <w:color w:val="000000"/>
        </w:rPr>
        <w:t>tumours</w:t>
      </w:r>
      <w:proofErr w:type="spellEnd"/>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color w:val="000000"/>
        </w:rPr>
        <w:t>harbouring</w:t>
      </w:r>
      <w:proofErr w:type="spellEnd"/>
      <w:r w:rsidRPr="00253567">
        <w:rPr>
          <w:rFonts w:ascii="Book Antiqua" w:eastAsia="Book Antiqua" w:hAnsi="Book Antiqua" w:cs="Book Antiqua"/>
          <w:color w:val="000000"/>
        </w:rPr>
        <w:t xml:space="preserve"> NTRK gene </w:t>
      </w:r>
      <w:proofErr w:type="gramStart"/>
      <w:r w:rsidRPr="00253567">
        <w:rPr>
          <w:rFonts w:ascii="Book Antiqua" w:eastAsia="Book Antiqua" w:hAnsi="Book Antiqua" w:cs="Book Antiqua"/>
          <w:color w:val="000000"/>
        </w:rPr>
        <w:t>fusions</w:t>
      </w:r>
      <w:r w:rsidR="003C1E82" w:rsidRPr="003C1E82">
        <w:rPr>
          <w:rFonts w:ascii="Book Antiqua" w:hAnsi="Book Antiqua" w:cs="Book Antiqua" w:hint="eastAsia"/>
          <w:color w:val="000000"/>
          <w:vertAlign w:val="superscript"/>
          <w:lang w:eastAsia="zh-CN"/>
        </w:rPr>
        <w:t>[</w:t>
      </w:r>
      <w:proofErr w:type="gramEnd"/>
      <w:r w:rsidRPr="003C1E82">
        <w:rPr>
          <w:rFonts w:ascii="Book Antiqua" w:eastAsia="Book Antiqua" w:hAnsi="Book Antiqua" w:cs="Book Antiqua"/>
          <w:color w:val="000000"/>
          <w:vertAlign w:val="superscript"/>
        </w:rPr>
        <w:t>21</w:t>
      </w:r>
      <w:r w:rsidR="003C1E82" w:rsidRPr="003C1E82">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xml:space="preserve">, was granted </w:t>
      </w:r>
      <w:proofErr w:type="spellStart"/>
      <w:r w:rsidRPr="00253567">
        <w:rPr>
          <w:rFonts w:ascii="Book Antiqua" w:eastAsia="Book Antiqua" w:hAnsi="Book Antiqua" w:cs="Book Antiqua"/>
          <w:color w:val="000000"/>
        </w:rPr>
        <w:t>tumour</w:t>
      </w:r>
      <w:proofErr w:type="spellEnd"/>
      <w:r w:rsidRPr="00253567">
        <w:rPr>
          <w:rFonts w:ascii="Book Antiqua" w:eastAsia="Book Antiqua" w:hAnsi="Book Antiqua" w:cs="Book Antiqua"/>
          <w:color w:val="000000"/>
        </w:rPr>
        <w:t xml:space="preserve">-agnostic approval by the FDA and European Medicines Agency in 2018 and 2019, respectively. </w:t>
      </w:r>
      <w:r w:rsidRPr="003C1E82">
        <w:rPr>
          <w:rFonts w:ascii="Book Antiqua" w:eastAsia="Book Antiqua" w:hAnsi="Book Antiqua" w:cs="Book Antiqua"/>
          <w:i/>
          <w:color w:val="000000"/>
        </w:rPr>
        <w:t>NTRK</w:t>
      </w:r>
      <w:r w:rsidRPr="00253567">
        <w:rPr>
          <w:rFonts w:ascii="Book Antiqua" w:eastAsia="Book Antiqua" w:hAnsi="Book Antiqua" w:cs="Book Antiqua"/>
          <w:color w:val="000000"/>
        </w:rPr>
        <w:t xml:space="preserve"> gene fusions are rarely observed in BTC, with one study identifying NTRK fusion in 1 of 28 </w:t>
      </w:r>
      <w:proofErr w:type="gramStart"/>
      <w:r w:rsidRPr="00253567">
        <w:rPr>
          <w:rFonts w:ascii="Book Antiqua" w:eastAsia="Book Antiqua" w:hAnsi="Book Antiqua" w:cs="Book Antiqua"/>
          <w:color w:val="000000"/>
        </w:rPr>
        <w:t>patients</w:t>
      </w:r>
      <w:r w:rsidR="003C1E82" w:rsidRPr="003C1E82">
        <w:rPr>
          <w:rFonts w:ascii="Book Antiqua" w:hAnsi="Book Antiqua" w:cs="Book Antiqua" w:hint="eastAsia"/>
          <w:color w:val="000000"/>
          <w:vertAlign w:val="superscript"/>
          <w:lang w:eastAsia="zh-CN"/>
        </w:rPr>
        <w:t>[</w:t>
      </w:r>
      <w:proofErr w:type="gramEnd"/>
      <w:r w:rsidRPr="003C1E82">
        <w:rPr>
          <w:rFonts w:ascii="Book Antiqua" w:eastAsia="Book Antiqua" w:hAnsi="Book Antiqua" w:cs="Book Antiqua"/>
          <w:color w:val="000000"/>
          <w:vertAlign w:val="superscript"/>
        </w:rPr>
        <w:t>22</w:t>
      </w:r>
      <w:r w:rsidR="003C1E82" w:rsidRPr="003C1E82">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xml:space="preserve">. Finally, other targets including the human epidermal growth factor receptor, the </w:t>
      </w:r>
      <w:proofErr w:type="spellStart"/>
      <w:r w:rsidRPr="00253567">
        <w:rPr>
          <w:rFonts w:ascii="Book Antiqua" w:eastAsia="Book Antiqua" w:hAnsi="Book Antiqua" w:cs="Book Antiqua"/>
          <w:color w:val="000000"/>
        </w:rPr>
        <w:t>Wnt</w:t>
      </w:r>
      <w:proofErr w:type="spellEnd"/>
      <w:r w:rsidRPr="00253567">
        <w:rPr>
          <w:rFonts w:ascii="Book Antiqua" w:eastAsia="Book Antiqua" w:hAnsi="Book Antiqua" w:cs="Book Antiqua"/>
          <w:color w:val="000000"/>
        </w:rPr>
        <w:t xml:space="preserve"> pathway and BRAF have been </w:t>
      </w:r>
      <w:r w:rsidRPr="00253567">
        <w:rPr>
          <w:rFonts w:ascii="Book Antiqua" w:eastAsia="Book Antiqua" w:hAnsi="Book Antiqua" w:cs="Book Antiqua"/>
          <w:color w:val="000000"/>
        </w:rPr>
        <w:lastRenderedPageBreak/>
        <w:t xml:space="preserve">explored in patients with BTC. The ROAR study recently reported an ORR of 51% to </w:t>
      </w:r>
      <w:proofErr w:type="spellStart"/>
      <w:r w:rsidRPr="00253567">
        <w:rPr>
          <w:rFonts w:ascii="Book Antiqua" w:eastAsia="Book Antiqua" w:hAnsi="Book Antiqua" w:cs="Book Antiqua"/>
          <w:color w:val="000000"/>
        </w:rPr>
        <w:t>dabrafenib</w:t>
      </w:r>
      <w:proofErr w:type="spellEnd"/>
      <w:r w:rsidRPr="00253567">
        <w:rPr>
          <w:rFonts w:ascii="Book Antiqua" w:eastAsia="Book Antiqua" w:hAnsi="Book Antiqua" w:cs="Book Antiqua"/>
          <w:color w:val="000000"/>
        </w:rPr>
        <w:t xml:space="preserve"> and </w:t>
      </w:r>
      <w:proofErr w:type="spellStart"/>
      <w:r w:rsidRPr="00253567">
        <w:rPr>
          <w:rFonts w:ascii="Book Antiqua" w:eastAsia="Book Antiqua" w:hAnsi="Book Antiqua" w:cs="Book Antiqua"/>
          <w:color w:val="000000"/>
        </w:rPr>
        <w:t>trametinib</w:t>
      </w:r>
      <w:proofErr w:type="spellEnd"/>
      <w:r w:rsidRPr="00253567">
        <w:rPr>
          <w:rFonts w:ascii="Book Antiqua" w:eastAsia="Book Antiqua" w:hAnsi="Book Antiqua" w:cs="Book Antiqua"/>
          <w:color w:val="000000"/>
        </w:rPr>
        <w:t xml:space="preserve"> in 43 patients with previously-treated BRAF V600E-mutated advanced biliary </w:t>
      </w:r>
      <w:proofErr w:type="gramStart"/>
      <w:r w:rsidRPr="00253567">
        <w:rPr>
          <w:rFonts w:ascii="Book Antiqua" w:eastAsia="Book Antiqua" w:hAnsi="Book Antiqua" w:cs="Book Antiqua"/>
          <w:color w:val="000000"/>
        </w:rPr>
        <w:t>cancer</w:t>
      </w:r>
      <w:r w:rsidR="00E02D1A" w:rsidRPr="00E02D1A">
        <w:rPr>
          <w:rFonts w:ascii="Book Antiqua" w:hAnsi="Book Antiqua" w:cs="Book Antiqua" w:hint="eastAsia"/>
          <w:color w:val="000000"/>
          <w:vertAlign w:val="superscript"/>
          <w:lang w:eastAsia="zh-CN"/>
        </w:rPr>
        <w:t>[</w:t>
      </w:r>
      <w:proofErr w:type="gramEnd"/>
      <w:r w:rsidRPr="00E02D1A">
        <w:rPr>
          <w:rFonts w:ascii="Book Antiqua" w:eastAsia="Book Antiqua" w:hAnsi="Book Antiqua" w:cs="Book Antiqua"/>
          <w:color w:val="000000"/>
          <w:vertAlign w:val="superscript"/>
        </w:rPr>
        <w:t>23</w:t>
      </w:r>
      <w:r w:rsidR="00E02D1A" w:rsidRPr="00E02D1A">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These targets are found in a minority of patients, however, and require tissue immunohistochemistry confirmation.</w:t>
      </w:r>
    </w:p>
    <w:p w14:paraId="7FBFB2E0" w14:textId="77777777" w:rsidR="00A77B3E" w:rsidRPr="00E02D1A" w:rsidRDefault="00307438" w:rsidP="00E02D1A">
      <w:pPr>
        <w:spacing w:line="360" w:lineRule="auto"/>
        <w:ind w:firstLineChars="200" w:firstLine="480"/>
        <w:jc w:val="both"/>
        <w:rPr>
          <w:rFonts w:ascii="Book Antiqua" w:hAnsi="Book Antiqua"/>
          <w:lang w:eastAsia="zh-CN"/>
        </w:rPr>
      </w:pPr>
      <w:r w:rsidRPr="00253567">
        <w:rPr>
          <w:rFonts w:ascii="Book Antiqua" w:eastAsia="Book Antiqua" w:hAnsi="Book Antiqua" w:cs="Book Antiqua"/>
          <w:color w:val="000000"/>
        </w:rPr>
        <w:t xml:space="preserve">Despite the availability of standard and potentially promising investigational agents for the treatment of patients with BTC, identification of such targetable alterations usually requires adequate </w:t>
      </w:r>
      <w:proofErr w:type="spellStart"/>
      <w:r w:rsidRPr="00253567">
        <w:rPr>
          <w:rFonts w:ascii="Book Antiqua" w:eastAsia="Book Antiqua" w:hAnsi="Book Antiqua" w:cs="Book Antiqua"/>
          <w:color w:val="000000"/>
        </w:rPr>
        <w:t>tumour</w:t>
      </w:r>
      <w:proofErr w:type="spellEnd"/>
      <w:r w:rsidRPr="00253567">
        <w:rPr>
          <w:rFonts w:ascii="Book Antiqua" w:eastAsia="Book Antiqua" w:hAnsi="Book Antiqua" w:cs="Book Antiqua"/>
          <w:color w:val="000000"/>
        </w:rPr>
        <w:t xml:space="preserve"> tissue for molecular profiling. This review discusses the potential utility of ‘liquid biopsies’ in the management of patients with BTC, which may become part of future diagnostic, therapeutic or prognostic approaches and may replace the need for invasive </w:t>
      </w:r>
      <w:proofErr w:type="spellStart"/>
      <w:r w:rsidRPr="00253567">
        <w:rPr>
          <w:rFonts w:ascii="Book Antiqua" w:eastAsia="Book Antiqua" w:hAnsi="Book Antiqua" w:cs="Book Antiqua"/>
          <w:color w:val="000000"/>
        </w:rPr>
        <w:t>tumour</w:t>
      </w:r>
      <w:proofErr w:type="spellEnd"/>
      <w:r w:rsidRPr="00253567">
        <w:rPr>
          <w:rFonts w:ascii="Book Antiqua" w:eastAsia="Book Antiqua" w:hAnsi="Book Antiqua" w:cs="Book Antiqua"/>
          <w:color w:val="000000"/>
        </w:rPr>
        <w:t xml:space="preserve"> biopsies.</w:t>
      </w:r>
    </w:p>
    <w:p w14:paraId="783E4338" w14:textId="0EE98630" w:rsidR="00A77B3E" w:rsidRPr="00253567" w:rsidRDefault="00307438" w:rsidP="00E02D1A">
      <w:pPr>
        <w:spacing w:line="360" w:lineRule="auto"/>
        <w:ind w:firstLineChars="200" w:firstLine="480"/>
        <w:jc w:val="both"/>
        <w:rPr>
          <w:rFonts w:ascii="Book Antiqua" w:hAnsi="Book Antiqua"/>
        </w:rPr>
      </w:pPr>
      <w:r w:rsidRPr="00253567">
        <w:rPr>
          <w:rFonts w:ascii="Book Antiqua" w:eastAsia="Book Antiqua" w:hAnsi="Book Antiqua" w:cs="Book Antiqua"/>
          <w:color w:val="000000"/>
        </w:rPr>
        <w:t xml:space="preserve">A review of the literature was undertaken following a PubMed literature search for </w:t>
      </w:r>
      <w:r w:rsidR="00A43FAF">
        <w:rPr>
          <w:rFonts w:ascii="Book Antiqua" w:eastAsia="Book Antiqua" w:hAnsi="Book Antiqua" w:cs="Book Antiqua"/>
          <w:color w:val="000000"/>
        </w:rPr>
        <w:t>{</w:t>
      </w:r>
      <w:r w:rsidR="00A43FAF">
        <w:rPr>
          <w:rFonts w:ascii="Book Antiqua" w:hAnsi="Book Antiqua" w:cs="Book Antiqua" w:hint="eastAsia"/>
          <w:color w:val="000000"/>
          <w:lang w:eastAsia="zh-CN"/>
        </w:rPr>
        <w:t>[</w:t>
      </w:r>
      <w:r w:rsidRPr="00253567">
        <w:rPr>
          <w:rFonts w:ascii="Book Antiqua" w:eastAsia="Book Antiqua" w:hAnsi="Book Antiqua" w:cs="Book Antiqua"/>
          <w:color w:val="000000"/>
        </w:rPr>
        <w:t xml:space="preserve">(circulating </w:t>
      </w:r>
      <w:proofErr w:type="spellStart"/>
      <w:r w:rsidRPr="00253567">
        <w:rPr>
          <w:rFonts w:ascii="Book Antiqua" w:eastAsia="Book Antiqua" w:hAnsi="Book Antiqua" w:cs="Book Antiqua"/>
          <w:color w:val="000000"/>
        </w:rPr>
        <w:t>tumour</w:t>
      </w:r>
      <w:proofErr w:type="spellEnd"/>
      <w:r w:rsidRPr="00253567">
        <w:rPr>
          <w:rFonts w:ascii="Book Antiqua" w:eastAsia="Book Antiqua" w:hAnsi="Book Antiqua" w:cs="Book Antiqua"/>
          <w:color w:val="000000"/>
        </w:rPr>
        <w:t xml:space="preserve"> DNA) OR (circulating tumor DNA) OR (</w:t>
      </w:r>
      <w:proofErr w:type="spellStart"/>
      <w:r w:rsidRPr="00253567">
        <w:rPr>
          <w:rFonts w:ascii="Book Antiqua" w:eastAsia="Book Antiqua" w:hAnsi="Book Antiqua" w:cs="Book Antiqua"/>
          <w:color w:val="000000"/>
        </w:rPr>
        <w:t>ct</w:t>
      </w:r>
      <w:r w:rsidR="00776366">
        <w:rPr>
          <w:rFonts w:ascii="Book Antiqua" w:hAnsi="Book Antiqua" w:cs="Book Antiqua" w:hint="eastAsia"/>
          <w:color w:val="000000"/>
          <w:lang w:eastAsia="zh-CN"/>
        </w:rPr>
        <w:t>DNA</w:t>
      </w:r>
      <w:proofErr w:type="spellEnd"/>
      <w:r w:rsidRPr="00253567">
        <w:rPr>
          <w:rFonts w:ascii="Book Antiqua" w:eastAsia="Book Antiqua" w:hAnsi="Book Antiqua" w:cs="Book Antiqua"/>
          <w:color w:val="000000"/>
        </w:rPr>
        <w:t xml:space="preserve">) OR (cell free </w:t>
      </w:r>
      <w:proofErr w:type="spellStart"/>
      <w:proofErr w:type="gramStart"/>
      <w:r w:rsidRPr="00253567">
        <w:rPr>
          <w:rFonts w:ascii="Book Antiqua" w:eastAsia="Book Antiqua" w:hAnsi="Book Antiqua" w:cs="Book Antiqua"/>
          <w:color w:val="000000"/>
        </w:rPr>
        <w:t>dna</w:t>
      </w:r>
      <w:proofErr w:type="spellEnd"/>
      <w:proofErr w:type="gramEnd"/>
      <w:r w:rsidRPr="00253567">
        <w:rPr>
          <w:rFonts w:ascii="Book Antiqua" w:eastAsia="Book Antiqua" w:hAnsi="Book Antiqua" w:cs="Book Antiqua"/>
          <w:color w:val="000000"/>
        </w:rPr>
        <w:t xml:space="preserve">) OR (cell-free </w:t>
      </w:r>
      <w:proofErr w:type="spellStart"/>
      <w:r w:rsidRPr="00253567">
        <w:rPr>
          <w:rFonts w:ascii="Book Antiqua" w:eastAsia="Book Antiqua" w:hAnsi="Book Antiqua" w:cs="Book Antiqua"/>
          <w:color w:val="000000"/>
        </w:rPr>
        <w:t>dna</w:t>
      </w:r>
      <w:proofErr w:type="spellEnd"/>
      <w:r w:rsidRPr="00253567">
        <w:rPr>
          <w:rFonts w:ascii="Book Antiqua" w:eastAsia="Book Antiqua" w:hAnsi="Book Antiqua" w:cs="Book Antiqua"/>
          <w:color w:val="000000"/>
        </w:rPr>
        <w:t xml:space="preserve">) OR </w:t>
      </w:r>
      <w:r w:rsidR="00BB7B23" w:rsidRPr="00253567">
        <w:rPr>
          <w:rFonts w:ascii="Book Antiqua" w:eastAsia="Book Antiqua" w:hAnsi="Book Antiqua" w:cs="Book Antiqua"/>
          <w:color w:val="000000"/>
        </w:rPr>
        <w:t>(</w:t>
      </w:r>
      <w:proofErr w:type="spellStart"/>
      <w:r w:rsidR="00BB7B23" w:rsidRPr="00253567">
        <w:rPr>
          <w:rFonts w:ascii="Book Antiqua" w:eastAsia="Book Antiqua" w:hAnsi="Book Antiqua" w:cs="Book Antiqua"/>
          <w:color w:val="000000"/>
        </w:rPr>
        <w:t>cfDNA</w:t>
      </w:r>
      <w:proofErr w:type="spellEnd"/>
      <w:r w:rsidR="00BB7B23">
        <w:rPr>
          <w:rFonts w:ascii="Book Antiqua" w:hAnsi="Book Antiqua" w:cs="Book Antiqua"/>
          <w:color w:val="000000"/>
          <w:lang w:eastAsia="zh-CN"/>
        </w:rPr>
        <w:t>)</w:t>
      </w:r>
      <w:r w:rsidRPr="00253567">
        <w:rPr>
          <w:rFonts w:ascii="Book Antiqua" w:eastAsia="Book Antiqua" w:hAnsi="Book Antiqua" w:cs="Book Antiqua"/>
          <w:color w:val="000000"/>
        </w:rPr>
        <w:t xml:space="preserve"> OR (circulating </w:t>
      </w:r>
      <w:proofErr w:type="spellStart"/>
      <w:r w:rsidRPr="00253567">
        <w:rPr>
          <w:rFonts w:ascii="Book Antiqua" w:eastAsia="Book Antiqua" w:hAnsi="Book Antiqua" w:cs="Book Antiqua"/>
          <w:color w:val="000000"/>
        </w:rPr>
        <w:t>tumo</w:t>
      </w:r>
      <w:proofErr w:type="spellEnd"/>
      <w:r w:rsidRPr="00253567">
        <w:rPr>
          <w:rFonts w:ascii="Book Antiqua" w:eastAsia="Book Antiqua" w:hAnsi="Book Antiqua" w:cs="Book Antiqua"/>
          <w:color w:val="000000"/>
        </w:rPr>
        <w:t>* cell) OR (liquid biopsy)</w:t>
      </w:r>
      <w:r w:rsidR="00A43FAF">
        <w:rPr>
          <w:rFonts w:ascii="Book Antiqua" w:hAnsi="Book Antiqua" w:cs="Book Antiqua" w:hint="eastAsia"/>
          <w:color w:val="000000"/>
          <w:lang w:eastAsia="zh-CN"/>
        </w:rPr>
        <w:t>]</w:t>
      </w:r>
      <w:r w:rsidRPr="00253567">
        <w:rPr>
          <w:rFonts w:ascii="Book Antiqua" w:eastAsia="Book Antiqua" w:hAnsi="Book Antiqua" w:cs="Book Antiqua"/>
          <w:color w:val="000000"/>
        </w:rPr>
        <w:t xml:space="preserve"> AND (cancer) AND </w:t>
      </w:r>
      <w:r w:rsidR="00A43FAF">
        <w:rPr>
          <w:rFonts w:ascii="Book Antiqua" w:hAnsi="Book Antiqua" w:cs="Book Antiqua" w:hint="eastAsia"/>
          <w:color w:val="000000"/>
          <w:lang w:eastAsia="zh-CN"/>
        </w:rPr>
        <w:t>[</w:t>
      </w:r>
      <w:r w:rsidRPr="00253567">
        <w:rPr>
          <w:rFonts w:ascii="Book Antiqua" w:eastAsia="Book Antiqua" w:hAnsi="Book Antiqua" w:cs="Book Antiqua"/>
          <w:color w:val="000000"/>
        </w:rPr>
        <w:t>(biliary) OR (gallbladder) OR (</w:t>
      </w:r>
      <w:proofErr w:type="spellStart"/>
      <w:r w:rsidRPr="00253567">
        <w:rPr>
          <w:rFonts w:ascii="Book Antiqua" w:eastAsia="Book Antiqua" w:hAnsi="Book Antiqua" w:cs="Book Antiqua"/>
          <w:color w:val="000000"/>
        </w:rPr>
        <w:t>cholangiocarcinoma</w:t>
      </w:r>
      <w:proofErr w:type="spellEnd"/>
      <w:r w:rsidRPr="00253567">
        <w:rPr>
          <w:rFonts w:ascii="Book Antiqua" w:eastAsia="Book Antiqua" w:hAnsi="Book Antiqua" w:cs="Book Antiqua"/>
          <w:color w:val="000000"/>
        </w:rPr>
        <w:t>)</w:t>
      </w:r>
      <w:r w:rsidR="00A43FAF">
        <w:rPr>
          <w:rFonts w:ascii="Book Antiqua" w:hAnsi="Book Antiqua" w:cs="Book Antiqua" w:hint="eastAsia"/>
          <w:color w:val="000000"/>
          <w:lang w:eastAsia="zh-CN"/>
        </w:rPr>
        <w:t>]</w:t>
      </w:r>
      <w:r w:rsidR="00A43FAF">
        <w:rPr>
          <w:rFonts w:ascii="Book Antiqua" w:eastAsia="Book Antiqua" w:hAnsi="Book Antiqua" w:cs="Book Antiqua"/>
          <w:color w:val="000000"/>
        </w:rPr>
        <w:t>}</w:t>
      </w:r>
      <w:r w:rsidRPr="00253567">
        <w:rPr>
          <w:rFonts w:ascii="Book Antiqua" w:eastAsia="Book Antiqua" w:hAnsi="Book Antiqua" w:cs="Book Antiqua"/>
          <w:color w:val="000000"/>
        </w:rPr>
        <w:t xml:space="preserve"> NOT (colorectal).</w:t>
      </w:r>
    </w:p>
    <w:p w14:paraId="07A5A153" w14:textId="77777777" w:rsidR="00E02D1A" w:rsidRDefault="00E02D1A" w:rsidP="00253567">
      <w:pPr>
        <w:spacing w:line="360" w:lineRule="auto"/>
        <w:jc w:val="both"/>
        <w:rPr>
          <w:rFonts w:ascii="Book Antiqua" w:hAnsi="Book Antiqua" w:cs="Book Antiqua"/>
          <w:b/>
          <w:bCs/>
          <w:color w:val="000000"/>
          <w:lang w:eastAsia="zh-CN"/>
        </w:rPr>
      </w:pPr>
    </w:p>
    <w:p w14:paraId="782AA8DE" w14:textId="77777777" w:rsidR="00A77B3E" w:rsidRPr="00E02D1A" w:rsidRDefault="00307438" w:rsidP="00253567">
      <w:pPr>
        <w:spacing w:line="360" w:lineRule="auto"/>
        <w:jc w:val="both"/>
        <w:rPr>
          <w:rFonts w:ascii="Book Antiqua" w:eastAsia="Book Antiqua" w:hAnsi="Book Antiqua" w:cs="Book Antiqua"/>
          <w:b/>
          <w:caps/>
          <w:color w:val="000000"/>
          <w:u w:val="single"/>
        </w:rPr>
      </w:pPr>
      <w:r w:rsidRPr="00E02D1A">
        <w:rPr>
          <w:rFonts w:ascii="Book Antiqua" w:eastAsia="Book Antiqua" w:hAnsi="Book Antiqua" w:cs="Book Antiqua"/>
          <w:b/>
          <w:caps/>
          <w:color w:val="000000"/>
          <w:u w:val="single"/>
        </w:rPr>
        <w:t>Challenges for tissue acquisition in biliary tract</w:t>
      </w:r>
      <w:r w:rsidR="00F10BA5">
        <w:rPr>
          <w:rFonts w:ascii="Book Antiqua" w:eastAsia="Book Antiqua" w:hAnsi="Book Antiqua" w:cs="Book Antiqua"/>
          <w:b/>
          <w:caps/>
          <w:color w:val="000000"/>
          <w:u w:val="single"/>
        </w:rPr>
        <w:t xml:space="preserve"> cancer</w:t>
      </w:r>
    </w:p>
    <w:p w14:paraId="179D43F0" w14:textId="77777777" w:rsidR="00A77B3E" w:rsidRDefault="00307438" w:rsidP="00253567">
      <w:pPr>
        <w:spacing w:line="360" w:lineRule="auto"/>
        <w:jc w:val="both"/>
        <w:rPr>
          <w:rFonts w:ascii="Book Antiqua" w:hAnsi="Book Antiqua" w:cs="Book Antiqua"/>
          <w:color w:val="000000"/>
          <w:lang w:eastAsia="zh-CN"/>
        </w:rPr>
      </w:pPr>
      <w:r w:rsidRPr="00E02D1A">
        <w:rPr>
          <w:rFonts w:ascii="Book Antiqua" w:eastAsia="Book Antiqua" w:hAnsi="Book Antiqua" w:cs="Book Antiqua"/>
          <w:color w:val="000000"/>
        </w:rPr>
        <w:t>The anatomical location of the biliary tract an</w:t>
      </w:r>
      <w:r w:rsidRPr="00253567">
        <w:rPr>
          <w:rFonts w:ascii="Book Antiqua" w:eastAsia="Book Antiqua" w:hAnsi="Book Antiqua" w:cs="Book Antiqua"/>
          <w:color w:val="000000"/>
        </w:rPr>
        <w:t xml:space="preserve">d its intimate relations with other key structures present significant challenges in the investigation, diagnosis and management of patients with BTC. Although fine needle biopsy </w:t>
      </w:r>
      <w:r w:rsidRPr="00253567">
        <w:rPr>
          <w:rFonts w:ascii="Book Antiqua" w:eastAsia="Book Antiqua" w:hAnsi="Book Antiqua" w:cs="Book Antiqua"/>
          <w:i/>
          <w:iCs/>
          <w:color w:val="000000"/>
        </w:rPr>
        <w:t>via</w:t>
      </w:r>
      <w:r w:rsidRPr="00253567">
        <w:rPr>
          <w:rFonts w:ascii="Book Antiqua" w:eastAsia="Book Antiqua" w:hAnsi="Book Antiqua" w:cs="Book Antiqua"/>
          <w:color w:val="000000"/>
        </w:rPr>
        <w:t xml:space="preserve"> endoscopic ultrasound (EUS) represents the ‘gold standard’ for pathological confirmation of suspected cases, less sensitive investigations such as biliary brush cytology from endoscopic retrograde </w:t>
      </w:r>
      <w:proofErr w:type="spellStart"/>
      <w:r w:rsidRPr="00253567">
        <w:rPr>
          <w:rFonts w:ascii="Book Antiqua" w:eastAsia="Book Antiqua" w:hAnsi="Book Antiqua" w:cs="Book Antiqua"/>
          <w:color w:val="000000"/>
        </w:rPr>
        <w:t>cholangiopancreatography</w:t>
      </w:r>
      <w:proofErr w:type="spellEnd"/>
      <w:r w:rsidRPr="00253567">
        <w:rPr>
          <w:rFonts w:ascii="Book Antiqua" w:eastAsia="Book Antiqua" w:hAnsi="Book Antiqua" w:cs="Book Antiqua"/>
          <w:color w:val="000000"/>
        </w:rPr>
        <w:t xml:space="preserve"> (ERCP) or fine needle aspiration are often necessary</w:t>
      </w:r>
      <w:r w:rsidR="00495E0C" w:rsidRPr="00495E0C">
        <w:rPr>
          <w:rFonts w:ascii="Book Antiqua" w:hAnsi="Book Antiqua" w:cs="Book Antiqua" w:hint="eastAsia"/>
          <w:color w:val="000000"/>
          <w:vertAlign w:val="superscript"/>
          <w:lang w:eastAsia="zh-CN"/>
        </w:rPr>
        <w:t>[</w:t>
      </w:r>
      <w:r w:rsidRPr="00495E0C">
        <w:rPr>
          <w:rFonts w:ascii="Book Antiqua" w:eastAsia="Book Antiqua" w:hAnsi="Book Antiqua" w:cs="Book Antiqua"/>
          <w:color w:val="000000"/>
          <w:vertAlign w:val="superscript"/>
        </w:rPr>
        <w:t>24</w:t>
      </w:r>
      <w:r w:rsidR="00495E0C" w:rsidRPr="00495E0C">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xml:space="preserve">. Percutaneous biopsy, for example of metastatic lesions, may also be used. Some patients may be medically unfit for or reluctant to undergo more invasive procedures, and their limited diagnostic yield (molecular testing failed in 26.8% of 149 samples in one </w:t>
      </w:r>
      <w:proofErr w:type="gramStart"/>
      <w:r w:rsidRPr="00253567">
        <w:rPr>
          <w:rFonts w:ascii="Book Antiqua" w:eastAsia="Book Antiqua" w:hAnsi="Book Antiqua" w:cs="Book Antiqua"/>
          <w:color w:val="000000"/>
        </w:rPr>
        <w:t>study</w:t>
      </w:r>
      <w:r w:rsidR="00495E0C" w:rsidRPr="00495E0C">
        <w:rPr>
          <w:rFonts w:ascii="Book Antiqua" w:hAnsi="Book Antiqua" w:cs="Book Antiqua" w:hint="eastAsia"/>
          <w:color w:val="000000"/>
          <w:vertAlign w:val="superscript"/>
          <w:lang w:eastAsia="zh-CN"/>
        </w:rPr>
        <w:t>[</w:t>
      </w:r>
      <w:proofErr w:type="gramEnd"/>
      <w:r w:rsidRPr="00495E0C">
        <w:rPr>
          <w:rFonts w:ascii="Book Antiqua" w:eastAsia="Book Antiqua" w:hAnsi="Book Antiqua" w:cs="Book Antiqua"/>
          <w:color w:val="000000"/>
          <w:vertAlign w:val="superscript"/>
        </w:rPr>
        <w:t>25</w:t>
      </w:r>
      <w:r w:rsidR="00495E0C" w:rsidRPr="00495E0C">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may preclude assessment of pathological features such as mutational and molecular testing. Furthermore, BTCs exhibit significant intra- and inter-</w:t>
      </w:r>
      <w:proofErr w:type="spellStart"/>
      <w:r w:rsidRPr="00253567">
        <w:rPr>
          <w:rFonts w:ascii="Book Antiqua" w:eastAsia="Book Antiqua" w:hAnsi="Book Antiqua" w:cs="Book Antiqua"/>
          <w:color w:val="000000"/>
        </w:rPr>
        <w:t>tumoural</w:t>
      </w:r>
      <w:proofErr w:type="spellEnd"/>
      <w:r w:rsidRPr="00253567">
        <w:rPr>
          <w:rFonts w:ascii="Book Antiqua" w:eastAsia="Book Antiqua" w:hAnsi="Book Antiqua" w:cs="Book Antiqua"/>
          <w:color w:val="000000"/>
        </w:rPr>
        <w:t xml:space="preserve"> heterogeneity, posing the risk that an isolated biopsy from one part of a </w:t>
      </w:r>
      <w:proofErr w:type="spellStart"/>
      <w:r w:rsidRPr="00253567">
        <w:rPr>
          <w:rFonts w:ascii="Book Antiqua" w:eastAsia="Book Antiqua" w:hAnsi="Book Antiqua" w:cs="Book Antiqua"/>
          <w:color w:val="000000"/>
        </w:rPr>
        <w:t>tumour</w:t>
      </w:r>
      <w:proofErr w:type="spellEnd"/>
      <w:r w:rsidRPr="00253567">
        <w:rPr>
          <w:rFonts w:ascii="Book Antiqua" w:eastAsia="Book Antiqua" w:hAnsi="Book Antiqua" w:cs="Book Antiqua"/>
          <w:color w:val="000000"/>
        </w:rPr>
        <w:t xml:space="preserve"> may not be representative of the biology of the overall disease process in that </w:t>
      </w:r>
      <w:proofErr w:type="gramStart"/>
      <w:r w:rsidRPr="00253567">
        <w:rPr>
          <w:rFonts w:ascii="Book Antiqua" w:eastAsia="Book Antiqua" w:hAnsi="Book Antiqua" w:cs="Book Antiqua"/>
          <w:color w:val="000000"/>
        </w:rPr>
        <w:lastRenderedPageBreak/>
        <w:t>patient</w:t>
      </w:r>
      <w:r w:rsidR="00495E0C" w:rsidRPr="00495E0C">
        <w:rPr>
          <w:rFonts w:ascii="Book Antiqua" w:hAnsi="Book Antiqua" w:cs="Book Antiqua" w:hint="eastAsia"/>
          <w:color w:val="000000"/>
          <w:vertAlign w:val="superscript"/>
          <w:lang w:eastAsia="zh-CN"/>
        </w:rPr>
        <w:t>[</w:t>
      </w:r>
      <w:proofErr w:type="gramEnd"/>
      <w:r w:rsidRPr="00495E0C">
        <w:rPr>
          <w:rFonts w:ascii="Book Antiqua" w:eastAsia="Book Antiqua" w:hAnsi="Book Antiqua" w:cs="Book Antiqua"/>
          <w:color w:val="000000"/>
          <w:vertAlign w:val="superscript"/>
        </w:rPr>
        <w:t>26</w:t>
      </w:r>
      <w:r w:rsidR="00495E0C" w:rsidRPr="00495E0C">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Moreover, the mutational landscape across multiple metastatic sites may evolve during the c</w:t>
      </w:r>
      <w:r w:rsidR="00495E0C">
        <w:rPr>
          <w:rFonts w:ascii="Book Antiqua" w:eastAsia="Book Antiqua" w:hAnsi="Book Antiqua" w:cs="Book Antiqua"/>
          <w:color w:val="000000"/>
        </w:rPr>
        <w:t>ourse of a patient’s treatment.</w:t>
      </w:r>
      <w:r w:rsidRPr="00253567">
        <w:rPr>
          <w:rFonts w:ascii="Book Antiqua" w:eastAsia="Book Antiqua" w:hAnsi="Book Antiqua" w:cs="Book Antiqua"/>
          <w:color w:val="000000"/>
        </w:rPr>
        <w:t xml:space="preserve"> An alternative to </w:t>
      </w:r>
      <w:proofErr w:type="spellStart"/>
      <w:r w:rsidRPr="00253567">
        <w:rPr>
          <w:rFonts w:ascii="Book Antiqua" w:eastAsia="Book Antiqua" w:hAnsi="Book Antiqua" w:cs="Book Antiqua"/>
          <w:color w:val="000000"/>
        </w:rPr>
        <w:t>tumour</w:t>
      </w:r>
      <w:proofErr w:type="spellEnd"/>
      <w:r w:rsidRPr="00253567">
        <w:rPr>
          <w:rFonts w:ascii="Book Antiqua" w:eastAsia="Book Antiqua" w:hAnsi="Book Antiqua" w:cs="Book Antiqua"/>
          <w:color w:val="000000"/>
        </w:rPr>
        <w:t xml:space="preserve"> biopsies would be liquid biopsies.</w:t>
      </w:r>
    </w:p>
    <w:p w14:paraId="07440843" w14:textId="77777777" w:rsidR="00495E0C" w:rsidRPr="00495E0C" w:rsidRDefault="00495E0C" w:rsidP="00253567">
      <w:pPr>
        <w:spacing w:line="360" w:lineRule="auto"/>
        <w:jc w:val="both"/>
        <w:rPr>
          <w:rFonts w:ascii="Book Antiqua" w:hAnsi="Book Antiqua"/>
          <w:lang w:eastAsia="zh-CN"/>
        </w:rPr>
      </w:pPr>
    </w:p>
    <w:p w14:paraId="57FD9D0C" w14:textId="77777777" w:rsidR="00A77B3E" w:rsidRPr="00495E0C" w:rsidRDefault="00307438" w:rsidP="00253567">
      <w:pPr>
        <w:spacing w:line="360" w:lineRule="auto"/>
        <w:jc w:val="both"/>
        <w:rPr>
          <w:rFonts w:ascii="Book Antiqua" w:hAnsi="Book Antiqua"/>
          <w:i/>
        </w:rPr>
      </w:pPr>
      <w:r w:rsidRPr="00495E0C">
        <w:rPr>
          <w:rFonts w:ascii="Book Antiqua" w:eastAsia="Book Antiqua" w:hAnsi="Book Antiqua" w:cs="Book Antiqua"/>
          <w:b/>
          <w:bCs/>
          <w:i/>
          <w:color w:val="000000"/>
        </w:rPr>
        <w:t xml:space="preserve">Existing blood biomarkers </w:t>
      </w:r>
      <w:proofErr w:type="spellStart"/>
      <w:r w:rsidRPr="00495E0C">
        <w:rPr>
          <w:rFonts w:ascii="Book Antiqua" w:eastAsia="Book Antiqua" w:hAnsi="Book Antiqua" w:cs="Book Antiqua"/>
          <w:b/>
          <w:bCs/>
          <w:i/>
          <w:color w:val="000000"/>
        </w:rPr>
        <w:t>utilised</w:t>
      </w:r>
      <w:proofErr w:type="spellEnd"/>
      <w:r w:rsidRPr="00495E0C">
        <w:rPr>
          <w:rFonts w:ascii="Book Antiqua" w:eastAsia="Book Antiqua" w:hAnsi="Book Antiqua" w:cs="Book Antiqua"/>
          <w:b/>
          <w:bCs/>
          <w:i/>
          <w:color w:val="000000"/>
        </w:rPr>
        <w:t xml:space="preserve"> in the management of patients with biliary tract cancer</w:t>
      </w:r>
    </w:p>
    <w:p w14:paraId="377EC3BB" w14:textId="77777777" w:rsidR="00A77B3E" w:rsidRDefault="00307438" w:rsidP="00253567">
      <w:pPr>
        <w:spacing w:line="360" w:lineRule="auto"/>
        <w:jc w:val="both"/>
        <w:rPr>
          <w:rFonts w:ascii="Book Antiqua" w:hAnsi="Book Antiqua" w:cs="Book Antiqua"/>
          <w:color w:val="000000"/>
          <w:lang w:eastAsia="zh-CN"/>
        </w:rPr>
      </w:pPr>
      <w:r w:rsidRPr="00253567">
        <w:rPr>
          <w:rFonts w:ascii="Book Antiqua" w:eastAsia="Book Antiqua" w:hAnsi="Book Antiqua" w:cs="Book Antiqua"/>
          <w:color w:val="000000"/>
        </w:rPr>
        <w:t xml:space="preserve">The only serum biomarkers currently recommended in guidelines for the management of patients with BTC are limited to a small number of assays including carbohydrate antigen 19-9 (CA19-9), </w:t>
      </w:r>
      <w:proofErr w:type="spellStart"/>
      <w:r w:rsidRPr="00253567">
        <w:rPr>
          <w:rFonts w:ascii="Book Antiqua" w:eastAsia="Book Antiqua" w:hAnsi="Book Antiqua" w:cs="Book Antiqua"/>
          <w:color w:val="000000"/>
        </w:rPr>
        <w:t>carcinoembryonic</w:t>
      </w:r>
      <w:proofErr w:type="spellEnd"/>
      <w:r w:rsidRPr="00253567">
        <w:rPr>
          <w:rFonts w:ascii="Book Antiqua" w:eastAsia="Book Antiqua" w:hAnsi="Book Antiqua" w:cs="Book Antiqua"/>
          <w:color w:val="000000"/>
        </w:rPr>
        <w:t xml:space="preserve"> antigen (CEA</w:t>
      </w:r>
      <w:r w:rsidR="00495E0C">
        <w:rPr>
          <w:rFonts w:ascii="Book Antiqua" w:eastAsia="Book Antiqua" w:hAnsi="Book Antiqua" w:cs="Book Antiqua"/>
          <w:color w:val="000000"/>
        </w:rPr>
        <w:t>), routine liver function tests</w:t>
      </w:r>
      <w:r w:rsidRPr="00253567">
        <w:rPr>
          <w:rFonts w:ascii="Book Antiqua" w:eastAsia="Book Antiqua" w:hAnsi="Book Antiqua" w:cs="Book Antiqua"/>
          <w:color w:val="000000"/>
        </w:rPr>
        <w:t xml:space="preserve"> and lactate dehydrogenase</w:t>
      </w:r>
      <w:r w:rsidR="00495E0C" w:rsidRPr="00495E0C">
        <w:rPr>
          <w:rFonts w:ascii="Book Antiqua" w:hAnsi="Book Antiqua" w:cs="Book Antiqua" w:hint="eastAsia"/>
          <w:color w:val="000000"/>
          <w:vertAlign w:val="superscript"/>
          <w:lang w:eastAsia="zh-CN"/>
        </w:rPr>
        <w:t>[</w:t>
      </w:r>
      <w:r w:rsidRPr="00495E0C">
        <w:rPr>
          <w:rFonts w:ascii="Book Antiqua" w:eastAsia="Book Antiqua" w:hAnsi="Book Antiqua" w:cs="Book Antiqua"/>
          <w:color w:val="000000"/>
          <w:vertAlign w:val="superscript"/>
        </w:rPr>
        <w:t>24</w:t>
      </w:r>
      <w:r w:rsidR="00495E0C" w:rsidRPr="00495E0C">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xml:space="preserve">. CA19-9, a protein ordinarily expressed throughout the biliary and upper gastrointestinal tract, has been shown to have both predictive and prognostic applications in BTC. In patients with inoperable BTC, CA19-9 </w:t>
      </w:r>
      <w:r w:rsidR="00495E0C">
        <w:rPr>
          <w:rFonts w:ascii="Book Antiqua" w:eastAsia="Book Antiqua" w:hAnsi="Book Antiqua" w:cs="Book Antiqua"/>
          <w:color w:val="000000"/>
        </w:rPr>
        <w:t>l</w:t>
      </w:r>
      <w:r w:rsidRPr="00253567">
        <w:rPr>
          <w:rFonts w:ascii="Book Antiqua" w:eastAsia="Book Antiqua" w:hAnsi="Book Antiqua" w:cs="Book Antiqua"/>
          <w:color w:val="000000"/>
        </w:rPr>
        <w:t>evels prior to systemic therapy were demonstrated to be prognostic for OS, with a HR for death of 2.92 for CA19-9 &gt;</w:t>
      </w:r>
      <w:r w:rsidR="00495E0C">
        <w:rPr>
          <w:rFonts w:ascii="Book Antiqua" w:hAnsi="Book Antiqua" w:cs="Book Antiqua" w:hint="eastAsia"/>
          <w:color w:val="000000"/>
          <w:lang w:eastAsia="zh-CN"/>
        </w:rPr>
        <w:t xml:space="preserve"> </w:t>
      </w:r>
      <w:r w:rsidRPr="00253567">
        <w:rPr>
          <w:rFonts w:ascii="Book Antiqua" w:eastAsia="Book Antiqua" w:hAnsi="Book Antiqua" w:cs="Book Antiqua"/>
          <w:color w:val="000000"/>
        </w:rPr>
        <w:t>300 units/</w:t>
      </w:r>
      <w:proofErr w:type="gramStart"/>
      <w:r w:rsidRPr="00253567">
        <w:rPr>
          <w:rFonts w:ascii="Book Antiqua" w:eastAsia="Book Antiqua" w:hAnsi="Book Antiqua" w:cs="Book Antiqua"/>
          <w:color w:val="000000"/>
        </w:rPr>
        <w:t>mL</w:t>
      </w:r>
      <w:r w:rsidR="00495E0C" w:rsidRPr="00495E0C">
        <w:rPr>
          <w:rFonts w:ascii="Book Antiqua" w:hAnsi="Book Antiqua" w:cs="Book Antiqua" w:hint="eastAsia"/>
          <w:color w:val="000000"/>
          <w:vertAlign w:val="superscript"/>
          <w:lang w:eastAsia="zh-CN"/>
        </w:rPr>
        <w:t>[</w:t>
      </w:r>
      <w:proofErr w:type="gramEnd"/>
      <w:r w:rsidRPr="00495E0C">
        <w:rPr>
          <w:rFonts w:ascii="Book Antiqua" w:eastAsia="Book Antiqua" w:hAnsi="Book Antiqua" w:cs="Book Antiqua"/>
          <w:color w:val="000000"/>
          <w:vertAlign w:val="superscript"/>
        </w:rPr>
        <w:t>27</w:t>
      </w:r>
      <w:r w:rsidR="00495E0C" w:rsidRPr="00495E0C">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xml:space="preserve">. Although it has been studied as a biomarker to detect </w:t>
      </w:r>
      <w:proofErr w:type="spellStart"/>
      <w:r w:rsidRPr="00253567">
        <w:rPr>
          <w:rFonts w:ascii="Book Antiqua" w:eastAsia="Book Antiqua" w:hAnsi="Book Antiqua" w:cs="Book Antiqua"/>
          <w:color w:val="000000"/>
        </w:rPr>
        <w:t>cholangiocarcinoma</w:t>
      </w:r>
      <w:proofErr w:type="spellEnd"/>
      <w:r w:rsidRPr="00253567">
        <w:rPr>
          <w:rFonts w:ascii="Book Antiqua" w:eastAsia="Book Antiqua" w:hAnsi="Book Antiqua" w:cs="Book Antiqua"/>
          <w:color w:val="000000"/>
        </w:rPr>
        <w:t xml:space="preserve"> in patients with primary </w:t>
      </w:r>
      <w:proofErr w:type="spellStart"/>
      <w:r w:rsidRPr="00253567">
        <w:rPr>
          <w:rFonts w:ascii="Book Antiqua" w:eastAsia="Book Antiqua" w:hAnsi="Book Antiqua" w:cs="Book Antiqua"/>
          <w:color w:val="000000"/>
        </w:rPr>
        <w:t>sclerosing</w:t>
      </w:r>
      <w:proofErr w:type="spellEnd"/>
      <w:r w:rsidRPr="00253567">
        <w:rPr>
          <w:rFonts w:ascii="Book Antiqua" w:eastAsia="Book Antiqua" w:hAnsi="Book Antiqua" w:cs="Book Antiqua"/>
          <w:color w:val="000000"/>
        </w:rPr>
        <w:t xml:space="preserve"> </w:t>
      </w:r>
      <w:proofErr w:type="gramStart"/>
      <w:r w:rsidRPr="00253567">
        <w:rPr>
          <w:rFonts w:ascii="Book Antiqua" w:eastAsia="Book Antiqua" w:hAnsi="Book Antiqua" w:cs="Book Antiqua"/>
          <w:color w:val="000000"/>
        </w:rPr>
        <w:t>cholangitis</w:t>
      </w:r>
      <w:r w:rsidR="00495E0C" w:rsidRPr="00495E0C">
        <w:rPr>
          <w:rFonts w:ascii="Book Antiqua" w:hAnsi="Book Antiqua" w:cs="Book Antiqua" w:hint="eastAsia"/>
          <w:color w:val="000000"/>
          <w:vertAlign w:val="superscript"/>
          <w:lang w:eastAsia="zh-CN"/>
        </w:rPr>
        <w:t>[</w:t>
      </w:r>
      <w:proofErr w:type="gramEnd"/>
      <w:r w:rsidRPr="00495E0C">
        <w:rPr>
          <w:rFonts w:ascii="Book Antiqua" w:eastAsia="Book Antiqua" w:hAnsi="Book Antiqua" w:cs="Book Antiqua"/>
          <w:color w:val="000000"/>
          <w:vertAlign w:val="superscript"/>
        </w:rPr>
        <w:t>28</w:t>
      </w:r>
      <w:r w:rsidR="00495E0C" w:rsidRPr="00495E0C">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xml:space="preserve">, the diagnostic utility of CA19-9 is limited by its relative lack of sensitivity and specificity. Furthermore, CA19-9 is not expressed in Lewis antigen-negative individuals (approximately 10% of a Caucasian population). CEA, more commonly associated with colorectal cancer, has limited application in </w:t>
      </w:r>
      <w:proofErr w:type="gramStart"/>
      <w:r w:rsidRPr="00253567">
        <w:rPr>
          <w:rFonts w:ascii="Book Antiqua" w:eastAsia="Book Antiqua" w:hAnsi="Book Antiqua" w:cs="Book Antiqua"/>
          <w:color w:val="000000"/>
        </w:rPr>
        <w:t>BTC</w:t>
      </w:r>
      <w:r w:rsidR="00495E0C" w:rsidRPr="00495E0C">
        <w:rPr>
          <w:rFonts w:ascii="Book Antiqua" w:hAnsi="Book Antiqua" w:cs="Book Antiqua" w:hint="eastAsia"/>
          <w:color w:val="000000"/>
          <w:vertAlign w:val="superscript"/>
          <w:lang w:eastAsia="zh-CN"/>
        </w:rPr>
        <w:t>[</w:t>
      </w:r>
      <w:proofErr w:type="gramEnd"/>
      <w:r w:rsidRPr="00495E0C">
        <w:rPr>
          <w:rFonts w:ascii="Book Antiqua" w:eastAsia="Book Antiqua" w:hAnsi="Book Antiqua" w:cs="Book Antiqua"/>
          <w:color w:val="000000"/>
          <w:vertAlign w:val="superscript"/>
        </w:rPr>
        <w:t>29,30</w:t>
      </w:r>
      <w:r w:rsidR="00495E0C" w:rsidRPr="00495E0C">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w:t>
      </w:r>
    </w:p>
    <w:p w14:paraId="1527A5C4" w14:textId="77777777" w:rsidR="00495E0C" w:rsidRPr="00495E0C" w:rsidRDefault="00495E0C" w:rsidP="00253567">
      <w:pPr>
        <w:spacing w:line="360" w:lineRule="auto"/>
        <w:jc w:val="both"/>
        <w:rPr>
          <w:rFonts w:ascii="Book Antiqua" w:hAnsi="Book Antiqua"/>
          <w:lang w:eastAsia="zh-CN"/>
        </w:rPr>
      </w:pPr>
    </w:p>
    <w:p w14:paraId="2D0F18F6" w14:textId="77777777" w:rsidR="00A77B3E" w:rsidRPr="00495E0C" w:rsidRDefault="00307438" w:rsidP="00253567">
      <w:pPr>
        <w:spacing w:line="360" w:lineRule="auto"/>
        <w:jc w:val="both"/>
        <w:rPr>
          <w:rFonts w:ascii="Book Antiqua" w:hAnsi="Book Antiqua"/>
          <w:i/>
        </w:rPr>
      </w:pPr>
      <w:r w:rsidRPr="00495E0C">
        <w:rPr>
          <w:rFonts w:ascii="Book Antiqua" w:eastAsia="Book Antiqua" w:hAnsi="Book Antiqua" w:cs="Book Antiqua"/>
          <w:b/>
          <w:bCs/>
          <w:i/>
          <w:color w:val="000000"/>
        </w:rPr>
        <w:t>Why liquid biopsies?</w:t>
      </w:r>
    </w:p>
    <w:p w14:paraId="373D5728" w14:textId="77777777" w:rsidR="00A77B3E" w:rsidRDefault="00307438" w:rsidP="00253567">
      <w:pPr>
        <w:spacing w:line="360" w:lineRule="auto"/>
        <w:jc w:val="both"/>
        <w:rPr>
          <w:rFonts w:ascii="Book Antiqua" w:hAnsi="Book Antiqua" w:cs="Book Antiqua"/>
          <w:color w:val="000000"/>
          <w:lang w:eastAsia="zh-CN"/>
        </w:rPr>
      </w:pPr>
      <w:r w:rsidRPr="00253567">
        <w:rPr>
          <w:rFonts w:ascii="Book Antiqua" w:eastAsia="Book Antiqua" w:hAnsi="Book Antiqua" w:cs="Book Antiqua"/>
          <w:color w:val="000000"/>
        </w:rPr>
        <w:t xml:space="preserve">The term ‘liquid biopsy’, referring to assessment of diagnostic, predictive or prognostic biomarkers usually </w:t>
      </w:r>
      <w:r w:rsidRPr="00253567">
        <w:rPr>
          <w:rFonts w:ascii="Book Antiqua" w:eastAsia="Book Antiqua" w:hAnsi="Book Antiqua" w:cs="Book Antiqua"/>
          <w:i/>
          <w:iCs/>
          <w:color w:val="000000"/>
        </w:rPr>
        <w:t>via</w:t>
      </w:r>
      <w:r w:rsidRPr="00253567">
        <w:rPr>
          <w:rFonts w:ascii="Book Antiqua" w:eastAsia="Book Antiqua" w:hAnsi="Book Antiqua" w:cs="Book Antiqua"/>
          <w:color w:val="000000"/>
        </w:rPr>
        <w:t xml:space="preserve"> peripheral blood, has seen a rapid ascendency in research interest in the last five years, with a PubMed search for ‘liquid biopsy’ yielding 61 results from the year 2014 and 1342 from 2020. They present an attractive option for avoiding invasive procedures and potentially assessing a spectrum of </w:t>
      </w:r>
      <w:r w:rsidR="00495E0C">
        <w:rPr>
          <w:rFonts w:ascii="Book Antiqua" w:eastAsia="Book Antiqua" w:hAnsi="Book Antiqua" w:cs="Book Antiqua"/>
          <w:color w:val="000000"/>
        </w:rPr>
        <w:t>DNA</w:t>
      </w:r>
      <w:r w:rsidRPr="00253567">
        <w:rPr>
          <w:rFonts w:ascii="Book Antiqua" w:eastAsia="Book Antiqua" w:hAnsi="Book Antiqua" w:cs="Book Antiqua"/>
          <w:color w:val="000000"/>
        </w:rPr>
        <w:t xml:space="preserve"> mutations from a variety of metastatic </w:t>
      </w:r>
      <w:proofErr w:type="gramStart"/>
      <w:r w:rsidRPr="00253567">
        <w:rPr>
          <w:rFonts w:ascii="Book Antiqua" w:eastAsia="Book Antiqua" w:hAnsi="Book Antiqua" w:cs="Book Antiqua"/>
          <w:color w:val="000000"/>
        </w:rPr>
        <w:t>sites</w:t>
      </w:r>
      <w:r w:rsidR="00495E0C" w:rsidRPr="00495E0C">
        <w:rPr>
          <w:rFonts w:ascii="Book Antiqua" w:hAnsi="Book Antiqua" w:cs="Book Antiqua" w:hint="eastAsia"/>
          <w:color w:val="000000"/>
          <w:vertAlign w:val="superscript"/>
          <w:lang w:eastAsia="zh-CN"/>
        </w:rPr>
        <w:t>[</w:t>
      </w:r>
      <w:proofErr w:type="gramEnd"/>
      <w:r w:rsidRPr="00495E0C">
        <w:rPr>
          <w:rFonts w:ascii="Book Antiqua" w:eastAsia="Book Antiqua" w:hAnsi="Book Antiqua" w:cs="Book Antiqua"/>
          <w:color w:val="000000"/>
          <w:vertAlign w:val="superscript"/>
        </w:rPr>
        <w:t>31</w:t>
      </w:r>
      <w:r w:rsidR="00495E0C" w:rsidRPr="00495E0C">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w:t>
      </w:r>
    </w:p>
    <w:p w14:paraId="47455F70" w14:textId="77777777" w:rsidR="00495E0C" w:rsidRPr="00495E0C" w:rsidRDefault="00495E0C" w:rsidP="00253567">
      <w:pPr>
        <w:spacing w:line="360" w:lineRule="auto"/>
        <w:jc w:val="both"/>
        <w:rPr>
          <w:rFonts w:ascii="Book Antiqua" w:hAnsi="Book Antiqua"/>
          <w:lang w:eastAsia="zh-CN"/>
        </w:rPr>
      </w:pPr>
    </w:p>
    <w:p w14:paraId="4B6B3795" w14:textId="77777777" w:rsidR="00A77B3E" w:rsidRPr="00FD36C8" w:rsidRDefault="00307438" w:rsidP="00253567">
      <w:pPr>
        <w:spacing w:line="360" w:lineRule="auto"/>
        <w:jc w:val="both"/>
        <w:rPr>
          <w:rFonts w:ascii="Book Antiqua" w:eastAsia="Book Antiqua" w:hAnsi="Book Antiqua" w:cs="Book Antiqua"/>
          <w:b/>
          <w:caps/>
          <w:color w:val="000000"/>
          <w:u w:val="single"/>
        </w:rPr>
      </w:pPr>
      <w:r w:rsidRPr="00FD36C8">
        <w:rPr>
          <w:rFonts w:ascii="Book Antiqua" w:eastAsia="Book Antiqua" w:hAnsi="Book Antiqua" w:cs="Book Antiqua"/>
          <w:b/>
          <w:caps/>
          <w:color w:val="000000"/>
          <w:u w:val="single"/>
        </w:rPr>
        <w:lastRenderedPageBreak/>
        <w:t xml:space="preserve">Liquid biopsy in the management of patients with BTC: </w:t>
      </w:r>
      <w:r w:rsidR="00495E0C" w:rsidRPr="00FD36C8">
        <w:rPr>
          <w:rFonts w:ascii="Book Antiqua" w:eastAsia="Book Antiqua" w:hAnsi="Book Antiqua" w:cs="Book Antiqua" w:hint="eastAsia"/>
          <w:b/>
          <w:caps/>
          <w:color w:val="000000"/>
          <w:u w:val="single"/>
        </w:rPr>
        <w:t>H</w:t>
      </w:r>
      <w:r w:rsidRPr="00FD36C8">
        <w:rPr>
          <w:rFonts w:ascii="Book Antiqua" w:eastAsia="Book Antiqua" w:hAnsi="Book Antiqua" w:cs="Book Antiqua"/>
          <w:b/>
          <w:caps/>
          <w:color w:val="000000"/>
          <w:u w:val="single"/>
        </w:rPr>
        <w:t>orizon overview</w:t>
      </w:r>
    </w:p>
    <w:p w14:paraId="6B403E8C" w14:textId="77777777" w:rsidR="00A77B3E" w:rsidRDefault="00307438" w:rsidP="00253567">
      <w:pPr>
        <w:spacing w:line="360" w:lineRule="auto"/>
        <w:jc w:val="both"/>
        <w:rPr>
          <w:rFonts w:ascii="Book Antiqua" w:hAnsi="Book Antiqua" w:cs="Book Antiqua"/>
          <w:color w:val="000000"/>
          <w:lang w:eastAsia="zh-CN"/>
        </w:rPr>
      </w:pPr>
      <w:r w:rsidRPr="00253567">
        <w:rPr>
          <w:rFonts w:ascii="Book Antiqua" w:eastAsia="Book Antiqua" w:hAnsi="Book Antiqua" w:cs="Book Antiqua"/>
          <w:color w:val="000000"/>
        </w:rPr>
        <w:t xml:space="preserve">The potential applications of liquid biopsies in the management of patients with BTC are assessment of circulating </w:t>
      </w:r>
      <w:proofErr w:type="spellStart"/>
      <w:r w:rsidRPr="00253567">
        <w:rPr>
          <w:rFonts w:ascii="Book Antiqua" w:eastAsia="Book Antiqua" w:hAnsi="Book Antiqua" w:cs="Book Antiqua"/>
          <w:color w:val="000000"/>
        </w:rPr>
        <w:t>tumour</w:t>
      </w:r>
      <w:proofErr w:type="spellEnd"/>
      <w:r w:rsidRPr="00253567">
        <w:rPr>
          <w:rFonts w:ascii="Book Antiqua" w:eastAsia="Book Antiqua" w:hAnsi="Book Antiqua" w:cs="Book Antiqua"/>
          <w:color w:val="000000"/>
        </w:rPr>
        <w:t xml:space="preserve"> DNA (</w:t>
      </w:r>
      <w:proofErr w:type="spellStart"/>
      <w:r w:rsidRPr="00253567">
        <w:rPr>
          <w:rFonts w:ascii="Book Antiqua" w:eastAsia="Book Antiqua" w:hAnsi="Book Antiqua" w:cs="Book Antiqua"/>
          <w:color w:val="000000"/>
        </w:rPr>
        <w:t>ctDNA</w:t>
      </w:r>
      <w:proofErr w:type="spellEnd"/>
      <w:r w:rsidRPr="00253567">
        <w:rPr>
          <w:rFonts w:ascii="Book Antiqua" w:eastAsia="Book Antiqua" w:hAnsi="Book Antiqua" w:cs="Book Antiqua"/>
          <w:color w:val="000000"/>
        </w:rPr>
        <w:t>), circulating microRNA (</w:t>
      </w:r>
      <w:proofErr w:type="spellStart"/>
      <w:r w:rsidRPr="00253567">
        <w:rPr>
          <w:rFonts w:ascii="Book Antiqua" w:eastAsia="Book Antiqua" w:hAnsi="Book Antiqua" w:cs="Book Antiqua"/>
          <w:color w:val="000000"/>
        </w:rPr>
        <w:t>miRNA</w:t>
      </w:r>
      <w:proofErr w:type="spellEnd"/>
      <w:r w:rsidRPr="00253567">
        <w:rPr>
          <w:rFonts w:ascii="Book Antiqua" w:eastAsia="Book Antiqua" w:hAnsi="Book Antiqua" w:cs="Book Antiqua"/>
          <w:color w:val="000000"/>
        </w:rPr>
        <w:t xml:space="preserve">), and circulating </w:t>
      </w:r>
      <w:proofErr w:type="spellStart"/>
      <w:r w:rsidRPr="00253567">
        <w:rPr>
          <w:rFonts w:ascii="Book Antiqua" w:eastAsia="Book Antiqua" w:hAnsi="Book Antiqua" w:cs="Book Antiqua"/>
          <w:color w:val="000000"/>
        </w:rPr>
        <w:t>tumour</w:t>
      </w:r>
      <w:proofErr w:type="spellEnd"/>
      <w:r w:rsidRPr="00253567">
        <w:rPr>
          <w:rFonts w:ascii="Book Antiqua" w:eastAsia="Book Antiqua" w:hAnsi="Book Antiqua" w:cs="Book Antiqua"/>
          <w:color w:val="000000"/>
        </w:rPr>
        <w:t xml:space="preserve"> cells (CTCs). Here, the potential utility of these investigations according to diagnostic, predictive and prognostic applications will be discussed. These applications are </w:t>
      </w:r>
      <w:proofErr w:type="spellStart"/>
      <w:r w:rsidRPr="00253567">
        <w:rPr>
          <w:rFonts w:ascii="Book Antiqua" w:eastAsia="Book Antiqua" w:hAnsi="Book Antiqua" w:cs="Book Antiqua"/>
          <w:color w:val="000000"/>
        </w:rPr>
        <w:t>summarised</w:t>
      </w:r>
      <w:proofErr w:type="spellEnd"/>
      <w:r w:rsidRPr="00253567">
        <w:rPr>
          <w:rFonts w:ascii="Book Antiqua" w:eastAsia="Book Antiqua" w:hAnsi="Book Antiqua" w:cs="Book Antiqua"/>
          <w:color w:val="000000"/>
        </w:rPr>
        <w:t xml:space="preserve"> in </w:t>
      </w:r>
      <w:r w:rsidR="00FD36C8">
        <w:rPr>
          <w:rFonts w:ascii="Book Antiqua" w:hAnsi="Book Antiqua" w:cs="Book Antiqua" w:hint="eastAsia"/>
          <w:color w:val="000000"/>
          <w:lang w:eastAsia="zh-CN"/>
        </w:rPr>
        <w:t>F</w:t>
      </w:r>
      <w:r w:rsidRPr="00253567">
        <w:rPr>
          <w:rFonts w:ascii="Book Antiqua" w:eastAsia="Book Antiqua" w:hAnsi="Book Antiqua" w:cs="Book Antiqua"/>
          <w:color w:val="000000"/>
        </w:rPr>
        <w:t>igure 1.</w:t>
      </w:r>
    </w:p>
    <w:p w14:paraId="1AAC5E86" w14:textId="77777777" w:rsidR="00FD36C8" w:rsidRPr="00FD36C8" w:rsidRDefault="00FD36C8" w:rsidP="00253567">
      <w:pPr>
        <w:spacing w:line="360" w:lineRule="auto"/>
        <w:jc w:val="both"/>
        <w:rPr>
          <w:rFonts w:ascii="Book Antiqua" w:hAnsi="Book Antiqua"/>
          <w:lang w:eastAsia="zh-CN"/>
        </w:rPr>
      </w:pPr>
    </w:p>
    <w:p w14:paraId="61B2F01A" w14:textId="77777777" w:rsidR="00A77B3E" w:rsidRPr="00FD36C8" w:rsidRDefault="00307438" w:rsidP="00253567">
      <w:pPr>
        <w:spacing w:line="360" w:lineRule="auto"/>
        <w:jc w:val="both"/>
        <w:rPr>
          <w:rFonts w:ascii="Book Antiqua" w:hAnsi="Book Antiqua"/>
          <w:b/>
        </w:rPr>
      </w:pPr>
      <w:r w:rsidRPr="00FD36C8">
        <w:rPr>
          <w:rFonts w:ascii="Book Antiqua" w:eastAsia="Book Antiqua" w:hAnsi="Book Antiqua" w:cs="Book Antiqua"/>
          <w:b/>
          <w:i/>
          <w:iCs/>
          <w:color w:val="000000"/>
        </w:rPr>
        <w:t>Potential liquid biopsy sources in patients with BTC</w:t>
      </w:r>
    </w:p>
    <w:p w14:paraId="28B202D8"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The principal attraction of liquid biopsies, namely their relative ease of collection from patients, has unsurprisingly led to the majority of studies being undertaken on samples obtained from peripheral blood. These will be discussed in more detail below. Prompted however by the relatively low yield of peripheral blood for CTCs, </w:t>
      </w:r>
      <w:proofErr w:type="spellStart"/>
      <w:r w:rsidRPr="00253567">
        <w:rPr>
          <w:rFonts w:ascii="Book Antiqua" w:eastAsia="Book Antiqua" w:hAnsi="Book Antiqua" w:cs="Book Antiqua"/>
          <w:color w:val="000000"/>
        </w:rPr>
        <w:t>Catenacci</w:t>
      </w:r>
      <w:proofErr w:type="spellEnd"/>
      <w:r w:rsidRPr="00253567">
        <w:rPr>
          <w:rFonts w:ascii="Book Antiqua" w:eastAsia="Book Antiqua" w:hAnsi="Book Antiqua" w:cs="Book Antiqua"/>
          <w:color w:val="000000"/>
        </w:rPr>
        <w:t xml:space="preserve"> </w:t>
      </w:r>
      <w:r w:rsidRPr="00253567">
        <w:rPr>
          <w:rFonts w:ascii="Book Antiqua" w:eastAsia="Book Antiqua" w:hAnsi="Book Antiqua" w:cs="Book Antiqua"/>
          <w:i/>
          <w:iCs/>
          <w:color w:val="000000"/>
        </w:rPr>
        <w:t xml:space="preserve">et </w:t>
      </w:r>
      <w:proofErr w:type="gramStart"/>
      <w:r w:rsidRPr="00253567">
        <w:rPr>
          <w:rFonts w:ascii="Book Antiqua" w:eastAsia="Book Antiqua" w:hAnsi="Book Antiqua" w:cs="Book Antiqua"/>
          <w:i/>
          <w:iCs/>
          <w:color w:val="000000"/>
        </w:rPr>
        <w:t>al</w:t>
      </w:r>
      <w:r w:rsidRPr="00307438">
        <w:rPr>
          <w:rFonts w:ascii="Book Antiqua" w:hAnsi="Book Antiqua" w:cs="Book Antiqua" w:hint="eastAsia"/>
          <w:color w:val="000000"/>
          <w:vertAlign w:val="superscript"/>
          <w:lang w:eastAsia="zh-CN"/>
        </w:rPr>
        <w:t>[</w:t>
      </w:r>
      <w:proofErr w:type="gramEnd"/>
      <w:r w:rsidRPr="00307438">
        <w:rPr>
          <w:rFonts w:ascii="Book Antiqua" w:eastAsia="Book Antiqua" w:hAnsi="Book Antiqua" w:cs="Book Antiqua"/>
          <w:color w:val="000000"/>
          <w:vertAlign w:val="superscript"/>
        </w:rPr>
        <w:t>32</w:t>
      </w:r>
      <w:r w:rsidRPr="00307438">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xml:space="preserve"> investigated paired portal venous and peripheral blood samples in 18 patients with </w:t>
      </w:r>
      <w:proofErr w:type="spellStart"/>
      <w:r w:rsidRPr="00253567">
        <w:rPr>
          <w:rFonts w:ascii="Book Antiqua" w:eastAsia="Book Antiqua" w:hAnsi="Book Antiqua" w:cs="Book Antiqua"/>
          <w:color w:val="000000"/>
        </w:rPr>
        <w:t>clinicoradiologically</w:t>
      </w:r>
      <w:proofErr w:type="spellEnd"/>
      <w:r w:rsidRPr="00253567">
        <w:rPr>
          <w:rFonts w:ascii="Book Antiqua" w:eastAsia="Book Antiqua" w:hAnsi="Book Antiqua" w:cs="Book Antiqua"/>
          <w:color w:val="000000"/>
        </w:rPr>
        <w:t xml:space="preserve">-suspected </w:t>
      </w:r>
      <w:proofErr w:type="spellStart"/>
      <w:r w:rsidRPr="00253567">
        <w:rPr>
          <w:rFonts w:ascii="Book Antiqua" w:eastAsia="Book Antiqua" w:hAnsi="Book Antiqua" w:cs="Book Antiqua"/>
          <w:color w:val="000000"/>
        </w:rPr>
        <w:t>pancreaticobiliary</w:t>
      </w:r>
      <w:proofErr w:type="spellEnd"/>
      <w:r w:rsidRPr="00253567">
        <w:rPr>
          <w:rFonts w:ascii="Book Antiqua" w:eastAsia="Book Antiqua" w:hAnsi="Book Antiqua" w:cs="Book Antiqua"/>
          <w:color w:val="000000"/>
        </w:rPr>
        <w:t xml:space="preserve"> cancer</w:t>
      </w:r>
      <w:r w:rsidRPr="00307438">
        <w:rPr>
          <w:rFonts w:ascii="Book Antiqua" w:hAnsi="Book Antiqua" w:cs="Book Antiqua" w:hint="eastAsia"/>
          <w:color w:val="000000"/>
          <w:vertAlign w:val="superscript"/>
          <w:lang w:eastAsia="zh-CN"/>
        </w:rPr>
        <w:t>[</w:t>
      </w:r>
      <w:r w:rsidRPr="00307438">
        <w:rPr>
          <w:rFonts w:ascii="Book Antiqua" w:eastAsia="Book Antiqua" w:hAnsi="Book Antiqua" w:cs="Book Antiqua"/>
          <w:color w:val="000000"/>
          <w:vertAlign w:val="superscript"/>
        </w:rPr>
        <w:t>32</w:t>
      </w:r>
      <w:r w:rsidRPr="00307438">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xml:space="preserve">. While peripheral CTCs were identified in only 4 patients, portal venous CTCs were isolated in all 18 patients. Though this process requires invasive </w:t>
      </w:r>
      <w:r w:rsidR="00495E0C" w:rsidRPr="00253567">
        <w:rPr>
          <w:rFonts w:ascii="Book Antiqua" w:eastAsia="Book Antiqua" w:hAnsi="Book Antiqua" w:cs="Book Antiqua"/>
          <w:color w:val="000000"/>
        </w:rPr>
        <w:t>EU</w:t>
      </w:r>
      <w:r w:rsidR="00495E0C">
        <w:rPr>
          <w:rFonts w:ascii="Book Antiqua" w:hAnsi="Book Antiqua" w:cs="Book Antiqua" w:hint="eastAsia"/>
          <w:color w:val="000000"/>
          <w:lang w:eastAsia="zh-CN"/>
        </w:rPr>
        <w:t>S</w:t>
      </w:r>
      <w:r w:rsidRPr="00253567">
        <w:rPr>
          <w:rFonts w:ascii="Book Antiqua" w:eastAsia="Book Antiqua" w:hAnsi="Book Antiqua" w:cs="Book Antiqua"/>
          <w:color w:val="000000"/>
        </w:rPr>
        <w:t>, nullifying the benefit of a peripheral blood sample, it may have relevance for further study of CTCs and prognostication in patients with BTC.</w:t>
      </w:r>
    </w:p>
    <w:p w14:paraId="5023D370" w14:textId="77777777" w:rsidR="00A77B3E" w:rsidRPr="00253567" w:rsidRDefault="00307438" w:rsidP="00307438">
      <w:pPr>
        <w:spacing w:line="360" w:lineRule="auto"/>
        <w:ind w:firstLineChars="200" w:firstLine="480"/>
        <w:jc w:val="both"/>
        <w:rPr>
          <w:rFonts w:ascii="Book Antiqua" w:hAnsi="Book Antiqua"/>
        </w:rPr>
      </w:pPr>
      <w:r w:rsidRPr="00253567">
        <w:rPr>
          <w:rFonts w:ascii="Book Antiqua" w:eastAsia="Book Antiqua" w:hAnsi="Book Antiqua" w:cs="Book Antiqua"/>
          <w:color w:val="000000"/>
        </w:rPr>
        <w:t xml:space="preserve">Similarly, bile has been studied as a potential source of </w:t>
      </w:r>
      <w:proofErr w:type="spellStart"/>
      <w:r w:rsidRPr="00253567">
        <w:rPr>
          <w:rFonts w:ascii="Book Antiqua" w:eastAsia="Book Antiqua" w:hAnsi="Book Antiqua" w:cs="Book Antiqua"/>
          <w:color w:val="000000"/>
        </w:rPr>
        <w:t>ctDNA</w:t>
      </w:r>
      <w:proofErr w:type="spellEnd"/>
      <w:r w:rsidRPr="00253567">
        <w:rPr>
          <w:rFonts w:ascii="Book Antiqua" w:eastAsia="Book Antiqua" w:hAnsi="Book Antiqua" w:cs="Book Antiqua"/>
          <w:color w:val="000000"/>
        </w:rPr>
        <w:t xml:space="preserve"> in patients with BTC. A series of 10 patients with GBC or CCA underwent paired bile and </w:t>
      </w:r>
      <w:proofErr w:type="spellStart"/>
      <w:r w:rsidRPr="00253567">
        <w:rPr>
          <w:rFonts w:ascii="Book Antiqua" w:eastAsia="Book Antiqua" w:hAnsi="Book Antiqua" w:cs="Book Antiqua"/>
          <w:color w:val="000000"/>
        </w:rPr>
        <w:t>tumour</w:t>
      </w:r>
      <w:proofErr w:type="spellEnd"/>
      <w:r w:rsidRPr="00253567">
        <w:rPr>
          <w:rFonts w:ascii="Book Antiqua" w:eastAsia="Book Antiqua" w:hAnsi="Book Antiqua" w:cs="Book Antiqua"/>
          <w:color w:val="000000"/>
        </w:rPr>
        <w:t xml:space="preserve"> sampling </w:t>
      </w:r>
      <w:r w:rsidRPr="00253567">
        <w:rPr>
          <w:rFonts w:ascii="Book Antiqua" w:eastAsia="Book Antiqua" w:hAnsi="Book Antiqua" w:cs="Book Antiqua"/>
          <w:i/>
          <w:iCs/>
          <w:color w:val="000000"/>
        </w:rPr>
        <w:t>via</w:t>
      </w:r>
      <w:r w:rsidRPr="00253567">
        <w:rPr>
          <w:rFonts w:ascii="Book Antiqua" w:eastAsia="Book Antiqua" w:hAnsi="Book Antiqua" w:cs="Book Antiqua"/>
          <w:color w:val="000000"/>
        </w:rPr>
        <w:t xml:space="preserve"> percutaneous </w:t>
      </w:r>
      <w:proofErr w:type="spellStart"/>
      <w:r w:rsidRPr="00253567">
        <w:rPr>
          <w:rFonts w:ascii="Book Antiqua" w:eastAsia="Book Antiqua" w:hAnsi="Book Antiqua" w:cs="Book Antiqua"/>
          <w:color w:val="000000"/>
        </w:rPr>
        <w:t>transhepatic</w:t>
      </w:r>
      <w:proofErr w:type="spellEnd"/>
      <w:r w:rsidRPr="00253567">
        <w:rPr>
          <w:rFonts w:ascii="Book Antiqua" w:eastAsia="Book Antiqua" w:hAnsi="Book Antiqua" w:cs="Book Antiqua"/>
          <w:color w:val="000000"/>
        </w:rPr>
        <w:t xml:space="preserve"> or surgical route, with targeted deep sequencing for 150 </w:t>
      </w:r>
      <w:proofErr w:type="spellStart"/>
      <w:r w:rsidRPr="00253567">
        <w:rPr>
          <w:rFonts w:ascii="Book Antiqua" w:eastAsia="Book Antiqua" w:hAnsi="Book Antiqua" w:cs="Book Antiqua"/>
          <w:color w:val="000000"/>
        </w:rPr>
        <w:t>tumour</w:t>
      </w:r>
      <w:proofErr w:type="spellEnd"/>
      <w:r w:rsidRPr="00253567">
        <w:rPr>
          <w:rFonts w:ascii="Book Antiqua" w:eastAsia="Book Antiqua" w:hAnsi="Book Antiqua" w:cs="Book Antiqua"/>
          <w:color w:val="000000"/>
        </w:rPr>
        <w:t xml:space="preserve"> genes showing a sensitivity of 94.7% and specificity of 99.9% </w:t>
      </w:r>
      <w:proofErr w:type="spellStart"/>
      <w:r w:rsidRPr="00253567">
        <w:rPr>
          <w:rFonts w:ascii="Book Antiqua" w:eastAsia="Book Antiqua" w:hAnsi="Book Antiqua" w:cs="Book Antiqua"/>
          <w:i/>
          <w:iCs/>
          <w:color w:val="000000"/>
        </w:rPr>
        <w:t>vs</w:t>
      </w:r>
      <w:proofErr w:type="spellEnd"/>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color w:val="000000"/>
        </w:rPr>
        <w:t>tumour</w:t>
      </w:r>
      <w:proofErr w:type="spellEnd"/>
      <w:r w:rsidRPr="00253567">
        <w:rPr>
          <w:rFonts w:ascii="Book Antiqua" w:eastAsia="Book Antiqua" w:hAnsi="Book Antiqua" w:cs="Book Antiqua"/>
          <w:color w:val="000000"/>
        </w:rPr>
        <w:t xml:space="preserve"> </w:t>
      </w:r>
      <w:proofErr w:type="gramStart"/>
      <w:r w:rsidRPr="00253567">
        <w:rPr>
          <w:rFonts w:ascii="Book Antiqua" w:eastAsia="Book Antiqua" w:hAnsi="Book Antiqua" w:cs="Book Antiqua"/>
          <w:color w:val="000000"/>
        </w:rPr>
        <w:t>sampling</w:t>
      </w:r>
      <w:r w:rsidRPr="00307438">
        <w:rPr>
          <w:rFonts w:ascii="Book Antiqua" w:hAnsi="Book Antiqua" w:cs="Book Antiqua" w:hint="eastAsia"/>
          <w:color w:val="000000"/>
          <w:vertAlign w:val="superscript"/>
          <w:lang w:eastAsia="zh-CN"/>
        </w:rPr>
        <w:t>[</w:t>
      </w:r>
      <w:proofErr w:type="gramEnd"/>
      <w:r w:rsidRPr="00307438">
        <w:rPr>
          <w:rFonts w:ascii="Book Antiqua" w:eastAsia="Book Antiqua" w:hAnsi="Book Antiqua" w:cs="Book Antiqua"/>
          <w:color w:val="000000"/>
          <w:vertAlign w:val="superscript"/>
        </w:rPr>
        <w:t>33</w:t>
      </w:r>
      <w:r w:rsidRPr="00307438">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xml:space="preserve">. A larger study of 30 patients with confirmed GBC examined paired bile and </w:t>
      </w:r>
      <w:proofErr w:type="spellStart"/>
      <w:r w:rsidRPr="00253567">
        <w:rPr>
          <w:rFonts w:ascii="Book Antiqua" w:eastAsia="Book Antiqua" w:hAnsi="Book Antiqua" w:cs="Book Antiqua"/>
          <w:color w:val="000000"/>
        </w:rPr>
        <w:t>tumour</w:t>
      </w:r>
      <w:proofErr w:type="spellEnd"/>
      <w:r w:rsidRPr="00253567">
        <w:rPr>
          <w:rFonts w:ascii="Book Antiqua" w:eastAsia="Book Antiqua" w:hAnsi="Book Antiqua" w:cs="Book Antiqua"/>
          <w:color w:val="000000"/>
        </w:rPr>
        <w:t xml:space="preserve"> samples, identifying bile </w:t>
      </w:r>
      <w:proofErr w:type="spellStart"/>
      <w:r w:rsidRPr="00253567">
        <w:rPr>
          <w:rFonts w:ascii="Book Antiqua" w:eastAsia="Book Antiqua" w:hAnsi="Book Antiqua" w:cs="Book Antiqua"/>
          <w:color w:val="000000"/>
        </w:rPr>
        <w:t>ctDNA</w:t>
      </w:r>
      <w:proofErr w:type="spellEnd"/>
      <w:r w:rsidRPr="00253567">
        <w:rPr>
          <w:rFonts w:ascii="Book Antiqua" w:eastAsia="Book Antiqua" w:hAnsi="Book Antiqua" w:cs="Book Antiqua"/>
          <w:color w:val="000000"/>
        </w:rPr>
        <w:t xml:space="preserve"> mutations in 87.5% of the 57.1% samples with a </w:t>
      </w:r>
      <w:proofErr w:type="spellStart"/>
      <w:r w:rsidRPr="00253567">
        <w:rPr>
          <w:rFonts w:ascii="Book Antiqua" w:eastAsia="Book Antiqua" w:hAnsi="Book Antiqua" w:cs="Book Antiqua"/>
          <w:color w:val="000000"/>
        </w:rPr>
        <w:t>tumour</w:t>
      </w:r>
      <w:proofErr w:type="spellEnd"/>
      <w:r w:rsidRPr="00253567">
        <w:rPr>
          <w:rFonts w:ascii="Book Antiqua" w:eastAsia="Book Antiqua" w:hAnsi="Book Antiqua" w:cs="Book Antiqua"/>
          <w:color w:val="000000"/>
        </w:rPr>
        <w:t xml:space="preserve"> </w:t>
      </w:r>
      <w:proofErr w:type="gramStart"/>
      <w:r w:rsidRPr="00253567">
        <w:rPr>
          <w:rFonts w:ascii="Book Antiqua" w:eastAsia="Book Antiqua" w:hAnsi="Book Antiqua" w:cs="Book Antiqua"/>
          <w:color w:val="000000"/>
        </w:rPr>
        <w:t>mutation</w:t>
      </w:r>
      <w:r w:rsidRPr="00307438">
        <w:rPr>
          <w:rFonts w:ascii="Book Antiqua" w:hAnsi="Book Antiqua" w:cs="Book Antiqua" w:hint="eastAsia"/>
          <w:color w:val="000000"/>
          <w:vertAlign w:val="superscript"/>
          <w:lang w:eastAsia="zh-CN"/>
        </w:rPr>
        <w:t>[</w:t>
      </w:r>
      <w:proofErr w:type="gramEnd"/>
      <w:r w:rsidRPr="00307438">
        <w:rPr>
          <w:rFonts w:ascii="Book Antiqua" w:eastAsia="Book Antiqua" w:hAnsi="Book Antiqua" w:cs="Book Antiqua"/>
          <w:color w:val="000000"/>
          <w:vertAlign w:val="superscript"/>
        </w:rPr>
        <w:t>34</w:t>
      </w:r>
      <w:r w:rsidRPr="00307438">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The majority of this review will now focus on liquid biopsies obtained from peripheral blood.</w:t>
      </w:r>
    </w:p>
    <w:p w14:paraId="097347A8" w14:textId="77777777" w:rsidR="00307438" w:rsidRDefault="00307438" w:rsidP="00253567">
      <w:pPr>
        <w:spacing w:line="360" w:lineRule="auto"/>
        <w:jc w:val="both"/>
        <w:rPr>
          <w:rFonts w:ascii="Book Antiqua" w:hAnsi="Book Antiqua" w:cs="Book Antiqua"/>
          <w:b/>
          <w:bCs/>
          <w:color w:val="000000"/>
          <w:lang w:eastAsia="zh-CN"/>
        </w:rPr>
      </w:pPr>
    </w:p>
    <w:p w14:paraId="2690B4F3" w14:textId="77777777" w:rsidR="00A77B3E" w:rsidRPr="00BB7B23" w:rsidRDefault="00307438" w:rsidP="00253567">
      <w:pPr>
        <w:spacing w:line="360" w:lineRule="auto"/>
        <w:jc w:val="both"/>
        <w:rPr>
          <w:rFonts w:ascii="Book Antiqua" w:hAnsi="Book Antiqua"/>
          <w:b/>
          <w:i/>
        </w:rPr>
      </w:pPr>
      <w:proofErr w:type="spellStart"/>
      <w:proofErr w:type="gramStart"/>
      <w:r w:rsidRPr="00BB7B23">
        <w:rPr>
          <w:rFonts w:ascii="Book Antiqua" w:eastAsia="Book Antiqua" w:hAnsi="Book Antiqua" w:cs="Book Antiqua"/>
          <w:b/>
          <w:i/>
          <w:color w:val="000000"/>
        </w:rPr>
        <w:t>ctDNA</w:t>
      </w:r>
      <w:proofErr w:type="spellEnd"/>
      <w:proofErr w:type="gramEnd"/>
    </w:p>
    <w:p w14:paraId="187A9B9B" w14:textId="77777777" w:rsidR="00A77B3E" w:rsidRPr="00BB7B23" w:rsidRDefault="00307438" w:rsidP="00253567">
      <w:pPr>
        <w:spacing w:line="360" w:lineRule="auto"/>
        <w:jc w:val="both"/>
        <w:rPr>
          <w:rFonts w:ascii="Book Antiqua" w:hAnsi="Book Antiqua"/>
          <w:b/>
          <w:lang w:eastAsia="zh-CN"/>
        </w:rPr>
      </w:pPr>
      <w:r w:rsidRPr="00BB7B23">
        <w:rPr>
          <w:rFonts w:ascii="Book Antiqua" w:eastAsia="Book Antiqua" w:hAnsi="Book Antiqua" w:cs="Book Antiqua"/>
          <w:b/>
          <w:iCs/>
          <w:color w:val="000000"/>
        </w:rPr>
        <w:lastRenderedPageBreak/>
        <w:t>Background</w:t>
      </w:r>
      <w:r w:rsidR="00BB7B23">
        <w:rPr>
          <w:rFonts w:ascii="Book Antiqua" w:hAnsi="Book Antiqua" w:cs="Book Antiqua" w:hint="eastAsia"/>
          <w:b/>
          <w:iCs/>
          <w:color w:val="000000"/>
          <w:lang w:eastAsia="zh-CN"/>
        </w:rPr>
        <w:t>:</w:t>
      </w:r>
      <w:r w:rsidR="00BB7B23">
        <w:rPr>
          <w:rFonts w:ascii="Book Antiqua" w:hAnsi="Book Antiqua" w:hint="eastAsia"/>
          <w:b/>
          <w:lang w:eastAsia="zh-CN"/>
        </w:rPr>
        <w:t xml:space="preserve"> </w:t>
      </w:r>
      <w:r w:rsidRPr="00253567">
        <w:rPr>
          <w:rFonts w:ascii="Book Antiqua" w:eastAsia="Book Antiqua" w:hAnsi="Book Antiqua" w:cs="Book Antiqua"/>
          <w:color w:val="000000"/>
        </w:rPr>
        <w:t>Although the terms ‘</w:t>
      </w:r>
      <w:proofErr w:type="spellStart"/>
      <w:r w:rsidR="00BB7B23" w:rsidRPr="00253567">
        <w:rPr>
          <w:rFonts w:ascii="Book Antiqua" w:eastAsia="Book Antiqua" w:hAnsi="Book Antiqua" w:cs="Book Antiqua"/>
          <w:color w:val="000000"/>
        </w:rPr>
        <w:t>ctDNA</w:t>
      </w:r>
      <w:proofErr w:type="spellEnd"/>
      <w:r w:rsidRPr="00253567">
        <w:rPr>
          <w:rFonts w:ascii="Book Antiqua" w:eastAsia="Book Antiqua" w:hAnsi="Book Antiqua" w:cs="Book Antiqua"/>
          <w:color w:val="000000"/>
        </w:rPr>
        <w:t>’ and ‘</w:t>
      </w:r>
      <w:proofErr w:type="spellStart"/>
      <w:r w:rsidR="00BB7B23" w:rsidRPr="00253567">
        <w:rPr>
          <w:rFonts w:ascii="Book Antiqua" w:eastAsia="Book Antiqua" w:hAnsi="Book Antiqua" w:cs="Book Antiqua"/>
          <w:color w:val="000000"/>
        </w:rPr>
        <w:t>cfDNA</w:t>
      </w:r>
      <w:proofErr w:type="spellEnd"/>
      <w:r w:rsidRPr="00253567">
        <w:rPr>
          <w:rFonts w:ascii="Book Antiqua" w:eastAsia="Book Antiqua" w:hAnsi="Book Antiqua" w:cs="Book Antiqua"/>
          <w:color w:val="000000"/>
        </w:rPr>
        <w:t xml:space="preserve">’ are used inconsistently in the literature, </w:t>
      </w:r>
      <w:proofErr w:type="spellStart"/>
      <w:r w:rsidRPr="00253567">
        <w:rPr>
          <w:rFonts w:ascii="Book Antiqua" w:eastAsia="Book Antiqua" w:hAnsi="Book Antiqua" w:cs="Book Antiqua"/>
          <w:color w:val="000000"/>
        </w:rPr>
        <w:t>ctDNA</w:t>
      </w:r>
      <w:proofErr w:type="spellEnd"/>
      <w:r w:rsidRPr="00253567">
        <w:rPr>
          <w:rFonts w:ascii="Book Antiqua" w:eastAsia="Book Antiqua" w:hAnsi="Book Antiqua" w:cs="Book Antiqua"/>
          <w:color w:val="000000"/>
        </w:rPr>
        <w:t xml:space="preserve"> is here used to refer to the proportion of </w:t>
      </w:r>
      <w:proofErr w:type="spellStart"/>
      <w:r w:rsidRPr="00253567">
        <w:rPr>
          <w:rFonts w:ascii="Book Antiqua" w:eastAsia="Book Antiqua" w:hAnsi="Book Antiqua" w:cs="Book Antiqua"/>
          <w:color w:val="000000"/>
        </w:rPr>
        <w:t>cfDNA</w:t>
      </w:r>
      <w:proofErr w:type="spellEnd"/>
      <w:r w:rsidRPr="00253567">
        <w:rPr>
          <w:rFonts w:ascii="Book Antiqua" w:eastAsia="Book Antiqua" w:hAnsi="Book Antiqua" w:cs="Book Antiqua"/>
          <w:color w:val="000000"/>
        </w:rPr>
        <w:t xml:space="preserve"> which has specifically originated from </w:t>
      </w:r>
      <w:proofErr w:type="spellStart"/>
      <w:r w:rsidRPr="00253567">
        <w:rPr>
          <w:rFonts w:ascii="Book Antiqua" w:eastAsia="Book Antiqua" w:hAnsi="Book Antiqua" w:cs="Book Antiqua"/>
          <w:color w:val="000000"/>
        </w:rPr>
        <w:t>tumour</w:t>
      </w:r>
      <w:proofErr w:type="spellEnd"/>
      <w:r w:rsidRPr="00253567">
        <w:rPr>
          <w:rFonts w:ascii="Book Antiqua" w:eastAsia="Book Antiqua" w:hAnsi="Book Antiqua" w:cs="Book Antiqua"/>
          <w:color w:val="000000"/>
        </w:rPr>
        <w:t xml:space="preserve"> tissue, as opposed to physiological tissue. Genomic alterations in </w:t>
      </w:r>
      <w:proofErr w:type="spellStart"/>
      <w:r w:rsidRPr="00253567">
        <w:rPr>
          <w:rFonts w:ascii="Book Antiqua" w:eastAsia="Book Antiqua" w:hAnsi="Book Antiqua" w:cs="Book Antiqua"/>
          <w:color w:val="000000"/>
        </w:rPr>
        <w:t>ctDNA</w:t>
      </w:r>
      <w:proofErr w:type="spellEnd"/>
      <w:r w:rsidRPr="00253567">
        <w:rPr>
          <w:rFonts w:ascii="Book Antiqua" w:eastAsia="Book Antiqua" w:hAnsi="Book Antiqua" w:cs="Book Antiqua"/>
          <w:color w:val="000000"/>
        </w:rPr>
        <w:t xml:space="preserve"> can be identified </w:t>
      </w:r>
      <w:r w:rsidRPr="00253567">
        <w:rPr>
          <w:rFonts w:ascii="Book Antiqua" w:eastAsia="Book Antiqua" w:hAnsi="Book Antiqua" w:cs="Book Antiqua"/>
          <w:i/>
          <w:iCs/>
          <w:color w:val="000000"/>
        </w:rPr>
        <w:t>via</w:t>
      </w:r>
      <w:r w:rsidRPr="00253567">
        <w:rPr>
          <w:rFonts w:ascii="Book Antiqua" w:eastAsia="Book Antiqua" w:hAnsi="Book Antiqua" w:cs="Book Antiqua"/>
          <w:color w:val="000000"/>
        </w:rPr>
        <w:t xml:space="preserve"> polymerase chain reaction (PCR) or next generation sequencing (NGS</w:t>
      </w:r>
      <w:proofErr w:type="gramStart"/>
      <w:r w:rsidRPr="00253567">
        <w:rPr>
          <w:rFonts w:ascii="Book Antiqua" w:eastAsia="Book Antiqua" w:hAnsi="Book Antiqua" w:cs="Book Antiqua"/>
          <w:color w:val="000000"/>
        </w:rPr>
        <w:t>)</w:t>
      </w:r>
      <w:r w:rsidR="00BB7B23" w:rsidRPr="00BB7B23">
        <w:rPr>
          <w:rFonts w:ascii="Book Antiqua" w:hAnsi="Book Antiqua" w:cs="Book Antiqua" w:hint="eastAsia"/>
          <w:color w:val="000000"/>
          <w:vertAlign w:val="superscript"/>
          <w:lang w:eastAsia="zh-CN"/>
        </w:rPr>
        <w:t>[</w:t>
      </w:r>
      <w:proofErr w:type="gramEnd"/>
      <w:r w:rsidRPr="00BB7B23">
        <w:rPr>
          <w:rFonts w:ascii="Book Antiqua" w:eastAsia="Book Antiqua" w:hAnsi="Book Antiqua" w:cs="Book Antiqua"/>
          <w:color w:val="000000"/>
          <w:vertAlign w:val="superscript"/>
        </w:rPr>
        <w:t>35</w:t>
      </w:r>
      <w:r w:rsidR="00BB7B23" w:rsidRPr="00BB7B23">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xml:space="preserve">. While digital PCR permits highly sensitive analysis of point mutations of </w:t>
      </w:r>
      <w:proofErr w:type="gramStart"/>
      <w:r w:rsidRPr="00253567">
        <w:rPr>
          <w:rFonts w:ascii="Book Antiqua" w:eastAsia="Book Antiqua" w:hAnsi="Book Antiqua" w:cs="Book Antiqua"/>
          <w:color w:val="000000"/>
        </w:rPr>
        <w:t>interest</w:t>
      </w:r>
      <w:r w:rsidR="00BB7B23" w:rsidRPr="00BB7B23">
        <w:rPr>
          <w:rFonts w:ascii="Book Antiqua" w:hAnsi="Book Antiqua" w:cs="Book Antiqua" w:hint="eastAsia"/>
          <w:color w:val="000000"/>
          <w:vertAlign w:val="superscript"/>
          <w:lang w:eastAsia="zh-CN"/>
        </w:rPr>
        <w:t>[</w:t>
      </w:r>
      <w:proofErr w:type="gramEnd"/>
      <w:r w:rsidRPr="00BB7B23">
        <w:rPr>
          <w:rFonts w:ascii="Book Antiqua" w:eastAsia="Book Antiqua" w:hAnsi="Book Antiqua" w:cs="Book Antiqua"/>
          <w:color w:val="000000"/>
          <w:vertAlign w:val="superscript"/>
        </w:rPr>
        <w:t>36</w:t>
      </w:r>
      <w:r w:rsidR="00BB7B23" w:rsidRPr="00BB7B23">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xml:space="preserve">, NGS allows analysis of a large number of genes in parallel, with improved sensitivities achieved </w:t>
      </w:r>
      <w:r w:rsidRPr="00253567">
        <w:rPr>
          <w:rFonts w:ascii="Book Antiqua" w:eastAsia="Book Antiqua" w:hAnsi="Book Antiqua" w:cs="Book Antiqua"/>
          <w:i/>
          <w:iCs/>
          <w:color w:val="000000"/>
        </w:rPr>
        <w:t>via</w:t>
      </w:r>
      <w:r w:rsidRPr="00253567">
        <w:rPr>
          <w:rFonts w:ascii="Book Antiqua" w:eastAsia="Book Antiqua" w:hAnsi="Book Antiqua" w:cs="Book Antiqua"/>
          <w:color w:val="000000"/>
        </w:rPr>
        <w:t xml:space="preserve"> novel methods such as capture-based NGS</w:t>
      </w:r>
      <w:r w:rsidR="00BB7B23" w:rsidRPr="00BB7B23">
        <w:rPr>
          <w:rFonts w:ascii="Book Antiqua" w:hAnsi="Book Antiqua" w:cs="Book Antiqua" w:hint="eastAsia"/>
          <w:color w:val="000000"/>
          <w:vertAlign w:val="superscript"/>
          <w:lang w:eastAsia="zh-CN"/>
        </w:rPr>
        <w:t>[</w:t>
      </w:r>
      <w:r w:rsidRPr="00BB7B23">
        <w:rPr>
          <w:rFonts w:ascii="Book Antiqua" w:eastAsia="Book Antiqua" w:hAnsi="Book Antiqua" w:cs="Book Antiqua"/>
          <w:color w:val="000000"/>
          <w:vertAlign w:val="superscript"/>
        </w:rPr>
        <w:t>37</w:t>
      </w:r>
      <w:r w:rsidR="00BB7B23" w:rsidRPr="00BB7B23">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w:t>
      </w:r>
    </w:p>
    <w:p w14:paraId="32B04E2B" w14:textId="77777777" w:rsidR="00A77B3E" w:rsidRPr="00253567" w:rsidRDefault="00307438" w:rsidP="00BB7B23">
      <w:pPr>
        <w:spacing w:line="360" w:lineRule="auto"/>
        <w:ind w:firstLineChars="200" w:firstLine="480"/>
        <w:jc w:val="both"/>
        <w:rPr>
          <w:rFonts w:ascii="Book Antiqua" w:hAnsi="Book Antiqua"/>
        </w:rPr>
      </w:pPr>
      <w:r w:rsidRPr="00253567">
        <w:rPr>
          <w:rFonts w:ascii="Book Antiqua" w:eastAsia="Book Antiqua" w:hAnsi="Book Antiqua" w:cs="Book Antiqua"/>
          <w:color w:val="000000"/>
        </w:rPr>
        <w:t xml:space="preserve">Analysis of </w:t>
      </w:r>
      <w:proofErr w:type="spellStart"/>
      <w:r w:rsidRPr="00253567">
        <w:rPr>
          <w:rFonts w:ascii="Book Antiqua" w:eastAsia="Book Antiqua" w:hAnsi="Book Antiqua" w:cs="Book Antiqua"/>
          <w:color w:val="000000"/>
        </w:rPr>
        <w:t>ctDNA</w:t>
      </w:r>
      <w:proofErr w:type="spellEnd"/>
      <w:r w:rsidRPr="00253567">
        <w:rPr>
          <w:rFonts w:ascii="Book Antiqua" w:eastAsia="Book Antiqua" w:hAnsi="Book Antiqua" w:cs="Book Antiqua"/>
          <w:color w:val="000000"/>
        </w:rPr>
        <w:t xml:space="preserve"> in the context of BTC has repeatedly been shown to be feasible and reliable in recent years. An early study by </w:t>
      </w:r>
      <w:proofErr w:type="spellStart"/>
      <w:r w:rsidRPr="00253567">
        <w:rPr>
          <w:rFonts w:ascii="Book Antiqua" w:eastAsia="Book Antiqua" w:hAnsi="Book Antiqua" w:cs="Book Antiqua"/>
          <w:color w:val="000000"/>
        </w:rPr>
        <w:t>Zill</w:t>
      </w:r>
      <w:proofErr w:type="spellEnd"/>
      <w:r w:rsidRPr="00253567">
        <w:rPr>
          <w:rFonts w:ascii="Book Antiqua" w:eastAsia="Book Antiqua" w:hAnsi="Book Antiqua" w:cs="Book Antiqua"/>
          <w:color w:val="000000"/>
        </w:rPr>
        <w:t xml:space="preserve"> </w:t>
      </w:r>
      <w:r w:rsidRPr="00253567">
        <w:rPr>
          <w:rFonts w:ascii="Book Antiqua" w:eastAsia="Book Antiqua" w:hAnsi="Book Antiqua" w:cs="Book Antiqua"/>
          <w:i/>
          <w:iCs/>
          <w:color w:val="000000"/>
        </w:rPr>
        <w:t xml:space="preserve">et </w:t>
      </w:r>
      <w:proofErr w:type="gramStart"/>
      <w:r w:rsidRPr="00253567">
        <w:rPr>
          <w:rFonts w:ascii="Book Antiqua" w:eastAsia="Book Antiqua" w:hAnsi="Book Antiqua" w:cs="Book Antiqua"/>
          <w:i/>
          <w:iCs/>
          <w:color w:val="000000"/>
        </w:rPr>
        <w:t>al</w:t>
      </w:r>
      <w:r w:rsidR="00BB7B23" w:rsidRPr="00BB7B23">
        <w:rPr>
          <w:rFonts w:ascii="Book Antiqua" w:hAnsi="Book Antiqua" w:cs="Book Antiqua" w:hint="eastAsia"/>
          <w:color w:val="000000"/>
          <w:vertAlign w:val="superscript"/>
          <w:lang w:eastAsia="zh-CN"/>
        </w:rPr>
        <w:t>[</w:t>
      </w:r>
      <w:proofErr w:type="gramEnd"/>
      <w:r w:rsidR="00BB7B23" w:rsidRPr="00BB7B23">
        <w:rPr>
          <w:rFonts w:ascii="Book Antiqua" w:eastAsia="Book Antiqua" w:hAnsi="Book Antiqua" w:cs="Book Antiqua"/>
          <w:color w:val="000000"/>
          <w:vertAlign w:val="superscript"/>
        </w:rPr>
        <w:t>38</w:t>
      </w:r>
      <w:r w:rsidR="00BB7B23" w:rsidRPr="00BB7B23">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xml:space="preserve"> comparing NGS </w:t>
      </w:r>
      <w:r w:rsidRPr="00253567">
        <w:rPr>
          <w:rFonts w:ascii="Book Antiqua" w:eastAsia="Book Antiqua" w:hAnsi="Book Antiqua" w:cs="Book Antiqua"/>
          <w:i/>
          <w:iCs/>
          <w:color w:val="000000"/>
        </w:rPr>
        <w:t>via</w:t>
      </w:r>
      <w:r w:rsidRPr="00253567">
        <w:rPr>
          <w:rFonts w:ascii="Book Antiqua" w:eastAsia="Book Antiqua" w:hAnsi="Book Antiqua" w:cs="Book Antiqua"/>
          <w:color w:val="000000"/>
        </w:rPr>
        <w:t xml:space="preserve"> cell free DNA and genomic DNA from </w:t>
      </w:r>
      <w:proofErr w:type="spellStart"/>
      <w:r w:rsidRPr="00253567">
        <w:rPr>
          <w:rFonts w:ascii="Book Antiqua" w:eastAsia="Book Antiqua" w:hAnsi="Book Antiqua" w:cs="Book Antiqua"/>
          <w:color w:val="000000"/>
        </w:rPr>
        <w:t>tumour</w:t>
      </w:r>
      <w:proofErr w:type="spellEnd"/>
      <w:r w:rsidRPr="00253567">
        <w:rPr>
          <w:rFonts w:ascii="Book Antiqua" w:eastAsia="Book Antiqua" w:hAnsi="Book Antiqua" w:cs="Book Antiqua"/>
          <w:color w:val="000000"/>
        </w:rPr>
        <w:t xml:space="preserve"> biopsies demonstrated cell free DNA in 16/26 patients with advanced BTC, with 92.3% sensitivity and </w:t>
      </w:r>
      <w:r w:rsidR="00BB7B23">
        <w:rPr>
          <w:rFonts w:ascii="Book Antiqua" w:eastAsia="Book Antiqua" w:hAnsi="Book Antiqua" w:cs="Book Antiqua"/>
          <w:color w:val="000000"/>
        </w:rPr>
        <w:t>100% specificity for five genes</w:t>
      </w:r>
      <w:r w:rsidR="00BB7B23" w:rsidRPr="00BB7B23">
        <w:rPr>
          <w:rFonts w:ascii="Book Antiqua" w:hAnsi="Book Antiqua" w:cs="Book Antiqua" w:hint="eastAsia"/>
          <w:color w:val="000000"/>
          <w:vertAlign w:val="superscript"/>
          <w:lang w:eastAsia="zh-CN"/>
        </w:rPr>
        <w:t>[</w:t>
      </w:r>
      <w:r w:rsidRPr="00BB7B23">
        <w:rPr>
          <w:rFonts w:ascii="Book Antiqua" w:eastAsia="Book Antiqua" w:hAnsi="Book Antiqua" w:cs="Book Antiqua"/>
          <w:color w:val="000000"/>
          <w:vertAlign w:val="superscript"/>
        </w:rPr>
        <w:t>38</w:t>
      </w:r>
      <w:r w:rsidR="00BB7B23" w:rsidRPr="00BB7B23">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xml:space="preserve">. A 2017 study measuring </w:t>
      </w:r>
      <w:proofErr w:type="spellStart"/>
      <w:r w:rsidRPr="00253567">
        <w:rPr>
          <w:rFonts w:ascii="Book Antiqua" w:eastAsia="Book Antiqua" w:hAnsi="Book Antiqua" w:cs="Book Antiqua"/>
          <w:color w:val="000000"/>
        </w:rPr>
        <w:t>cfDNA</w:t>
      </w:r>
      <w:proofErr w:type="spellEnd"/>
      <w:r w:rsidRPr="00253567">
        <w:rPr>
          <w:rFonts w:ascii="Book Antiqua" w:eastAsia="Book Antiqua" w:hAnsi="Book Antiqua" w:cs="Book Antiqua"/>
          <w:color w:val="000000"/>
        </w:rPr>
        <w:t xml:space="preserve"> </w:t>
      </w:r>
      <w:r w:rsidRPr="00253567">
        <w:rPr>
          <w:rFonts w:ascii="Book Antiqua" w:eastAsia="Book Antiqua" w:hAnsi="Book Antiqua" w:cs="Book Antiqua"/>
          <w:i/>
          <w:iCs/>
          <w:color w:val="000000"/>
        </w:rPr>
        <w:t>via</w:t>
      </w:r>
      <w:r w:rsidRPr="00253567">
        <w:rPr>
          <w:rFonts w:ascii="Book Antiqua" w:eastAsia="Book Antiqua" w:hAnsi="Book Antiqua" w:cs="Book Antiqua"/>
          <w:color w:val="000000"/>
        </w:rPr>
        <w:t xml:space="preserve"> quantitative PCR in 34 patients with GBC successfully distinguished patients with GBC from those with </w:t>
      </w:r>
      <w:proofErr w:type="spellStart"/>
      <w:r w:rsidRPr="00253567">
        <w:rPr>
          <w:rFonts w:ascii="Book Antiqua" w:eastAsia="Book Antiqua" w:hAnsi="Book Antiqua" w:cs="Book Antiqua"/>
          <w:color w:val="000000"/>
        </w:rPr>
        <w:t>cholecystitis</w:t>
      </w:r>
      <w:proofErr w:type="spellEnd"/>
      <w:r w:rsidRPr="00253567">
        <w:rPr>
          <w:rFonts w:ascii="Book Antiqua" w:eastAsia="Book Antiqua" w:hAnsi="Book Antiqua" w:cs="Book Antiqua"/>
          <w:color w:val="000000"/>
        </w:rPr>
        <w:t xml:space="preserve"> and healthy </w:t>
      </w:r>
      <w:proofErr w:type="gramStart"/>
      <w:r w:rsidRPr="00253567">
        <w:rPr>
          <w:rFonts w:ascii="Book Antiqua" w:eastAsia="Book Antiqua" w:hAnsi="Book Antiqua" w:cs="Book Antiqua"/>
          <w:color w:val="000000"/>
        </w:rPr>
        <w:t>controls</w:t>
      </w:r>
      <w:r w:rsidR="00BB7B23" w:rsidRPr="00BB7B23">
        <w:rPr>
          <w:rFonts w:ascii="Book Antiqua" w:hAnsi="Book Antiqua" w:cs="Book Antiqua" w:hint="eastAsia"/>
          <w:color w:val="000000"/>
          <w:vertAlign w:val="superscript"/>
          <w:lang w:eastAsia="zh-CN"/>
        </w:rPr>
        <w:t>[</w:t>
      </w:r>
      <w:proofErr w:type="gramEnd"/>
      <w:r w:rsidRPr="00BB7B23">
        <w:rPr>
          <w:rFonts w:ascii="Book Antiqua" w:eastAsia="Book Antiqua" w:hAnsi="Book Antiqua" w:cs="Book Antiqua"/>
          <w:color w:val="000000"/>
          <w:vertAlign w:val="superscript"/>
        </w:rPr>
        <w:t>39</w:t>
      </w:r>
      <w:r w:rsidR="00BB7B23" w:rsidRPr="00BB7B23">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xml:space="preserve">. Larger, more recent studies have achieved similarly successful results, with </w:t>
      </w:r>
      <w:proofErr w:type="spellStart"/>
      <w:r w:rsidRPr="00253567">
        <w:rPr>
          <w:rFonts w:ascii="Book Antiqua" w:eastAsia="Book Antiqua" w:hAnsi="Book Antiqua" w:cs="Book Antiqua"/>
          <w:color w:val="000000"/>
        </w:rPr>
        <w:t>Mody</w:t>
      </w:r>
      <w:proofErr w:type="spellEnd"/>
      <w:r w:rsidRPr="00253567">
        <w:rPr>
          <w:rFonts w:ascii="Book Antiqua" w:eastAsia="Book Antiqua" w:hAnsi="Book Antiqua" w:cs="Book Antiqua"/>
          <w:color w:val="000000"/>
        </w:rPr>
        <w:t xml:space="preserve"> </w:t>
      </w:r>
      <w:r w:rsidRPr="00253567">
        <w:rPr>
          <w:rFonts w:ascii="Book Antiqua" w:eastAsia="Book Antiqua" w:hAnsi="Book Antiqua" w:cs="Book Antiqua"/>
          <w:i/>
          <w:iCs/>
          <w:color w:val="000000"/>
        </w:rPr>
        <w:t>et al</w:t>
      </w:r>
      <w:r w:rsidR="00BB7B23" w:rsidRPr="00BB7B23">
        <w:rPr>
          <w:rFonts w:ascii="Book Antiqua" w:hAnsi="Book Antiqua" w:cs="Book Antiqua" w:hint="eastAsia"/>
          <w:color w:val="000000"/>
          <w:vertAlign w:val="superscript"/>
          <w:lang w:eastAsia="zh-CN"/>
        </w:rPr>
        <w:t>[</w:t>
      </w:r>
      <w:r w:rsidR="00BB7B23" w:rsidRPr="00BB7B23">
        <w:rPr>
          <w:rFonts w:ascii="Book Antiqua" w:eastAsia="Book Antiqua" w:hAnsi="Book Antiqua" w:cs="Book Antiqua"/>
          <w:color w:val="000000"/>
          <w:vertAlign w:val="superscript"/>
        </w:rPr>
        <w:t>35</w:t>
      </w:r>
      <w:r w:rsidR="00BB7B23" w:rsidRPr="00BB7B23">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xml:space="preserve"> identifying clinically relevant mutations in 55% of 138 (unpaired) </w:t>
      </w:r>
      <w:proofErr w:type="spellStart"/>
      <w:r w:rsidRPr="00253567">
        <w:rPr>
          <w:rFonts w:ascii="Book Antiqua" w:eastAsia="Book Antiqua" w:hAnsi="Book Antiqua" w:cs="Book Antiqua"/>
          <w:color w:val="000000"/>
        </w:rPr>
        <w:t>ctDNA</w:t>
      </w:r>
      <w:proofErr w:type="spellEnd"/>
      <w:r w:rsidRPr="00253567">
        <w:rPr>
          <w:rFonts w:ascii="Book Antiqua" w:eastAsia="Book Antiqua" w:hAnsi="Book Antiqua" w:cs="Book Antiqua"/>
          <w:color w:val="000000"/>
        </w:rPr>
        <w:t xml:space="preserve"> samples from patients with BTC</w:t>
      </w:r>
      <w:r w:rsidR="00BB7B23" w:rsidRPr="00BB7B23">
        <w:rPr>
          <w:rFonts w:ascii="Book Antiqua" w:hAnsi="Book Antiqua" w:cs="Book Antiqua" w:hint="eastAsia"/>
          <w:color w:val="000000"/>
          <w:vertAlign w:val="superscript"/>
          <w:lang w:eastAsia="zh-CN"/>
        </w:rPr>
        <w:t>[</w:t>
      </w:r>
      <w:r w:rsidRPr="00BB7B23">
        <w:rPr>
          <w:rFonts w:ascii="Book Antiqua" w:eastAsia="Book Antiqua" w:hAnsi="Book Antiqua" w:cs="Book Antiqua"/>
          <w:color w:val="000000"/>
          <w:vertAlign w:val="superscript"/>
        </w:rPr>
        <w:t>35</w:t>
      </w:r>
      <w:r w:rsidR="00BB7B23" w:rsidRPr="00BB7B23">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w:t>
      </w:r>
    </w:p>
    <w:p w14:paraId="30B39EB0" w14:textId="77777777" w:rsidR="00BB7B23" w:rsidRDefault="00BB7B23" w:rsidP="00BB7B23">
      <w:pPr>
        <w:spacing w:line="360" w:lineRule="auto"/>
        <w:jc w:val="both"/>
        <w:rPr>
          <w:rFonts w:ascii="Book Antiqua" w:hAnsi="Book Antiqua" w:cs="Book Antiqua"/>
          <w:i/>
          <w:iCs/>
          <w:color w:val="000000"/>
          <w:lang w:eastAsia="zh-CN"/>
        </w:rPr>
      </w:pPr>
    </w:p>
    <w:p w14:paraId="75DBA252" w14:textId="77777777" w:rsidR="00A77B3E" w:rsidRPr="00BB7B23" w:rsidRDefault="00307438" w:rsidP="00253567">
      <w:pPr>
        <w:spacing w:line="360" w:lineRule="auto"/>
        <w:jc w:val="both"/>
        <w:rPr>
          <w:rFonts w:ascii="Book Antiqua" w:hAnsi="Book Antiqua"/>
          <w:b/>
          <w:lang w:eastAsia="zh-CN"/>
        </w:rPr>
      </w:pPr>
      <w:r w:rsidRPr="00BB7B23">
        <w:rPr>
          <w:rFonts w:ascii="Book Antiqua" w:eastAsia="Book Antiqua" w:hAnsi="Book Antiqua" w:cs="Book Antiqua"/>
          <w:b/>
          <w:iCs/>
          <w:color w:val="000000"/>
        </w:rPr>
        <w:t xml:space="preserve">Diagnostic application of </w:t>
      </w:r>
      <w:proofErr w:type="spellStart"/>
      <w:r w:rsidRPr="00BB7B23">
        <w:rPr>
          <w:rFonts w:ascii="Book Antiqua" w:eastAsia="Book Antiqua" w:hAnsi="Book Antiqua" w:cs="Book Antiqua"/>
          <w:b/>
          <w:iCs/>
          <w:color w:val="000000"/>
        </w:rPr>
        <w:t>ctDNA</w:t>
      </w:r>
      <w:proofErr w:type="spellEnd"/>
      <w:r w:rsidRPr="00BB7B23">
        <w:rPr>
          <w:rFonts w:ascii="Book Antiqua" w:eastAsia="Book Antiqua" w:hAnsi="Book Antiqua" w:cs="Book Antiqua"/>
          <w:b/>
          <w:iCs/>
          <w:color w:val="000000"/>
        </w:rPr>
        <w:t xml:space="preserve"> in patients with biliary tract cancer</w:t>
      </w:r>
      <w:r w:rsidR="00BB7B23">
        <w:rPr>
          <w:rFonts w:ascii="Book Antiqua" w:hAnsi="Book Antiqua" w:cs="Book Antiqua" w:hint="eastAsia"/>
          <w:b/>
          <w:iCs/>
          <w:color w:val="000000"/>
          <w:lang w:eastAsia="zh-CN"/>
        </w:rPr>
        <w:t>:</w:t>
      </w:r>
      <w:r w:rsidR="00BB7B23">
        <w:rPr>
          <w:rFonts w:ascii="Book Antiqua" w:hAnsi="Book Antiqua" w:hint="eastAsia"/>
          <w:b/>
          <w:lang w:eastAsia="zh-CN"/>
        </w:rPr>
        <w:t xml:space="preserve"> </w:t>
      </w:r>
      <w:r w:rsidRPr="00253567">
        <w:rPr>
          <w:rFonts w:ascii="Book Antiqua" w:eastAsia="Book Antiqua" w:hAnsi="Book Antiqua" w:cs="Book Antiqua"/>
          <w:color w:val="000000"/>
        </w:rPr>
        <w:t xml:space="preserve">The standard of care cytological investigations for suspected BTC are ERCP or </w:t>
      </w:r>
      <w:proofErr w:type="gramStart"/>
      <w:r w:rsidRPr="00253567">
        <w:rPr>
          <w:rFonts w:ascii="Book Antiqua" w:eastAsia="Book Antiqua" w:hAnsi="Book Antiqua" w:cs="Book Antiqua"/>
          <w:color w:val="000000"/>
        </w:rPr>
        <w:t>EUS</w:t>
      </w:r>
      <w:r w:rsidR="00495E0C" w:rsidRPr="00495E0C">
        <w:rPr>
          <w:rFonts w:ascii="Book Antiqua" w:hAnsi="Book Antiqua" w:cs="Book Antiqua" w:hint="eastAsia"/>
          <w:color w:val="000000"/>
          <w:vertAlign w:val="superscript"/>
          <w:lang w:eastAsia="zh-CN"/>
        </w:rPr>
        <w:t>[</w:t>
      </w:r>
      <w:proofErr w:type="gramEnd"/>
      <w:r w:rsidRPr="00495E0C">
        <w:rPr>
          <w:rFonts w:ascii="Book Antiqua" w:eastAsia="Book Antiqua" w:hAnsi="Book Antiqua" w:cs="Book Antiqua"/>
          <w:color w:val="000000"/>
          <w:vertAlign w:val="superscript"/>
        </w:rPr>
        <w:t>24</w:t>
      </w:r>
      <w:r w:rsidR="00495E0C" w:rsidRPr="00495E0C">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xml:space="preserve">. These procedures may be technically difficult or precluded by comorbidity, and so a non-invasive diagnostic test is an attractive prospect. A study of </w:t>
      </w:r>
      <w:proofErr w:type="spellStart"/>
      <w:r w:rsidRPr="00253567">
        <w:rPr>
          <w:rFonts w:ascii="Book Antiqua" w:eastAsia="Book Antiqua" w:hAnsi="Book Antiqua" w:cs="Book Antiqua"/>
          <w:color w:val="000000"/>
        </w:rPr>
        <w:t>ctDNA</w:t>
      </w:r>
      <w:proofErr w:type="spellEnd"/>
      <w:r w:rsidRPr="00253567">
        <w:rPr>
          <w:rFonts w:ascii="Book Antiqua" w:eastAsia="Book Antiqua" w:hAnsi="Book Antiqua" w:cs="Book Antiqua"/>
          <w:color w:val="000000"/>
        </w:rPr>
        <w:t xml:space="preserve"> obtained by PCR from 34 patients with GBC and 39 controls (including 22 with </w:t>
      </w:r>
      <w:proofErr w:type="spellStart"/>
      <w:r w:rsidRPr="00253567">
        <w:rPr>
          <w:rFonts w:ascii="Book Antiqua" w:eastAsia="Book Antiqua" w:hAnsi="Book Antiqua" w:cs="Book Antiqua"/>
          <w:color w:val="000000"/>
        </w:rPr>
        <w:t>cholecystitis</w:t>
      </w:r>
      <w:proofErr w:type="spellEnd"/>
      <w:r w:rsidRPr="00253567">
        <w:rPr>
          <w:rFonts w:ascii="Book Antiqua" w:eastAsia="Book Antiqua" w:hAnsi="Book Antiqua" w:cs="Book Antiqua"/>
          <w:color w:val="000000"/>
        </w:rPr>
        <w:t xml:space="preserve">) demonstrated significantly higher </w:t>
      </w:r>
      <w:proofErr w:type="spellStart"/>
      <w:r w:rsidRPr="00253567">
        <w:rPr>
          <w:rFonts w:ascii="Book Antiqua" w:eastAsia="Book Antiqua" w:hAnsi="Book Antiqua" w:cs="Book Antiqua"/>
          <w:color w:val="000000"/>
        </w:rPr>
        <w:t>ctDNA</w:t>
      </w:r>
      <w:proofErr w:type="spellEnd"/>
      <w:r w:rsidRPr="00253567">
        <w:rPr>
          <w:rFonts w:ascii="Book Antiqua" w:eastAsia="Book Antiqua" w:hAnsi="Book Antiqua" w:cs="Book Antiqua"/>
          <w:color w:val="000000"/>
        </w:rPr>
        <w:t xml:space="preserve"> levels in the malignant group, with levels also correlating with </w:t>
      </w:r>
      <w:proofErr w:type="spellStart"/>
      <w:r w:rsidRPr="00253567">
        <w:rPr>
          <w:rFonts w:ascii="Book Antiqua" w:eastAsia="Book Antiqua" w:hAnsi="Book Antiqua" w:cs="Book Antiqua"/>
          <w:color w:val="000000"/>
        </w:rPr>
        <w:t>tumour</w:t>
      </w:r>
      <w:proofErr w:type="spellEnd"/>
      <w:r w:rsidRPr="00253567">
        <w:rPr>
          <w:rFonts w:ascii="Book Antiqua" w:eastAsia="Book Antiqua" w:hAnsi="Book Antiqua" w:cs="Book Antiqua"/>
          <w:color w:val="000000"/>
        </w:rPr>
        <w:t xml:space="preserve">/node/metastasis </w:t>
      </w:r>
      <w:proofErr w:type="gramStart"/>
      <w:r w:rsidRPr="00253567">
        <w:rPr>
          <w:rFonts w:ascii="Book Antiqua" w:eastAsia="Book Antiqua" w:hAnsi="Book Antiqua" w:cs="Book Antiqua"/>
          <w:color w:val="000000"/>
        </w:rPr>
        <w:t>status</w:t>
      </w:r>
      <w:r w:rsidR="00BB7B23" w:rsidRPr="00BB7B23">
        <w:rPr>
          <w:rFonts w:ascii="Book Antiqua" w:hAnsi="Book Antiqua" w:cs="Book Antiqua" w:hint="eastAsia"/>
          <w:color w:val="000000"/>
          <w:vertAlign w:val="superscript"/>
          <w:lang w:eastAsia="zh-CN"/>
        </w:rPr>
        <w:t>[</w:t>
      </w:r>
      <w:proofErr w:type="gramEnd"/>
      <w:r w:rsidRPr="00BB7B23">
        <w:rPr>
          <w:rFonts w:ascii="Book Antiqua" w:eastAsia="Book Antiqua" w:hAnsi="Book Antiqua" w:cs="Book Antiqua"/>
          <w:color w:val="000000"/>
          <w:vertAlign w:val="superscript"/>
        </w:rPr>
        <w:t>39</w:t>
      </w:r>
      <w:r w:rsidR="00BB7B23" w:rsidRPr="00BB7B23">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xml:space="preserve">. Differential </w:t>
      </w:r>
      <w:proofErr w:type="spellStart"/>
      <w:r w:rsidRPr="00253567">
        <w:rPr>
          <w:rFonts w:ascii="Book Antiqua" w:eastAsia="Book Antiqua" w:hAnsi="Book Antiqua" w:cs="Book Antiqua"/>
          <w:color w:val="000000"/>
        </w:rPr>
        <w:t>ctDNA</w:t>
      </w:r>
      <w:proofErr w:type="spellEnd"/>
      <w:r w:rsidRPr="00253567">
        <w:rPr>
          <w:rFonts w:ascii="Book Antiqua" w:eastAsia="Book Antiqua" w:hAnsi="Book Antiqua" w:cs="Book Antiqua"/>
          <w:color w:val="000000"/>
        </w:rPr>
        <w:t xml:space="preserve"> gene methylation has been explored as an adjunctive tool in differentiating malignant from benign biliary tract disease. One study quantified methylation of opioid-binding protein/cell adhesion molecule (OPCML), </w:t>
      </w:r>
      <w:proofErr w:type="spellStart"/>
      <w:r w:rsidRPr="00253567">
        <w:rPr>
          <w:rFonts w:ascii="Book Antiqua" w:eastAsia="Book Antiqua" w:hAnsi="Book Antiqua" w:cs="Book Antiqua"/>
          <w:color w:val="000000"/>
        </w:rPr>
        <w:t>homeobox</w:t>
      </w:r>
      <w:proofErr w:type="spellEnd"/>
      <w:r w:rsidRPr="00253567">
        <w:rPr>
          <w:rFonts w:ascii="Book Antiqua" w:eastAsia="Book Antiqua" w:hAnsi="Book Antiqua" w:cs="Book Antiqua"/>
          <w:color w:val="000000"/>
        </w:rPr>
        <w:t xml:space="preserve"> A9 (HOXA9) and HOXD9 in serum </w:t>
      </w:r>
      <w:proofErr w:type="spellStart"/>
      <w:r w:rsidRPr="00253567">
        <w:rPr>
          <w:rFonts w:ascii="Book Antiqua" w:eastAsia="Book Antiqua" w:hAnsi="Book Antiqua" w:cs="Book Antiqua"/>
          <w:color w:val="000000"/>
        </w:rPr>
        <w:t>ctDNA</w:t>
      </w:r>
      <w:proofErr w:type="spellEnd"/>
      <w:r w:rsidRPr="00253567">
        <w:rPr>
          <w:rFonts w:ascii="Book Antiqua" w:eastAsia="Book Antiqua" w:hAnsi="Book Antiqua" w:cs="Book Antiqua"/>
          <w:color w:val="000000"/>
        </w:rPr>
        <w:t xml:space="preserve"> in 40 patients with CCA </w:t>
      </w:r>
      <w:proofErr w:type="spellStart"/>
      <w:r w:rsidRPr="00253567">
        <w:rPr>
          <w:rFonts w:ascii="Book Antiqua" w:eastAsia="Book Antiqua" w:hAnsi="Book Antiqua" w:cs="Book Antiqua"/>
          <w:i/>
          <w:iCs/>
          <w:color w:val="000000"/>
        </w:rPr>
        <w:t>vs</w:t>
      </w:r>
      <w:proofErr w:type="spellEnd"/>
      <w:r w:rsidRPr="00253567">
        <w:rPr>
          <w:rFonts w:ascii="Book Antiqua" w:eastAsia="Book Antiqua" w:hAnsi="Book Antiqua" w:cs="Book Antiqua"/>
          <w:color w:val="000000"/>
        </w:rPr>
        <w:t xml:space="preserve"> 40 with benign disease, including </w:t>
      </w:r>
      <w:proofErr w:type="spellStart"/>
      <w:r w:rsidRPr="00253567">
        <w:rPr>
          <w:rFonts w:ascii="Book Antiqua" w:eastAsia="Book Antiqua" w:hAnsi="Book Antiqua" w:cs="Book Antiqua"/>
          <w:color w:val="000000"/>
        </w:rPr>
        <w:t>cholecystitis</w:t>
      </w:r>
      <w:proofErr w:type="spellEnd"/>
      <w:r w:rsidRPr="00253567">
        <w:rPr>
          <w:rFonts w:ascii="Book Antiqua" w:eastAsia="Book Antiqua" w:hAnsi="Book Antiqua" w:cs="Book Antiqua"/>
          <w:color w:val="000000"/>
        </w:rPr>
        <w:t xml:space="preserve">, cholangitis and </w:t>
      </w:r>
      <w:r w:rsidRPr="00253567">
        <w:rPr>
          <w:rFonts w:ascii="Book Antiqua" w:eastAsia="Book Antiqua" w:hAnsi="Book Antiqua" w:cs="Book Antiqua"/>
          <w:color w:val="000000"/>
        </w:rPr>
        <w:lastRenderedPageBreak/>
        <w:t xml:space="preserve">papillary adenoma, among </w:t>
      </w:r>
      <w:proofErr w:type="gramStart"/>
      <w:r w:rsidRPr="00253567">
        <w:rPr>
          <w:rFonts w:ascii="Book Antiqua" w:eastAsia="Book Antiqua" w:hAnsi="Book Antiqua" w:cs="Book Antiqua"/>
          <w:color w:val="000000"/>
        </w:rPr>
        <w:t>others</w:t>
      </w:r>
      <w:r w:rsidR="00BB7B23" w:rsidRPr="00BB7B23">
        <w:rPr>
          <w:rFonts w:ascii="Book Antiqua" w:hAnsi="Book Antiqua" w:cs="Book Antiqua" w:hint="eastAsia"/>
          <w:color w:val="000000"/>
          <w:vertAlign w:val="superscript"/>
          <w:lang w:eastAsia="zh-CN"/>
        </w:rPr>
        <w:t>[</w:t>
      </w:r>
      <w:proofErr w:type="gramEnd"/>
      <w:r w:rsidRPr="00BB7B23">
        <w:rPr>
          <w:rFonts w:ascii="Book Antiqua" w:eastAsia="Book Antiqua" w:hAnsi="Book Antiqua" w:cs="Book Antiqua"/>
          <w:color w:val="000000"/>
          <w:vertAlign w:val="superscript"/>
        </w:rPr>
        <w:t>40</w:t>
      </w:r>
      <w:r w:rsidR="00BB7B23" w:rsidRPr="00BB7B23">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The methylation level of OPCML and HOXD9 was significantly higher in the malignant group than the benign group, with area under curve (AUC) 0.850 and 0.789 respectively, while HOXA9 showed no significant difference.</w:t>
      </w:r>
    </w:p>
    <w:p w14:paraId="05EF2292" w14:textId="77777777" w:rsidR="00BB7B23" w:rsidRDefault="00BB7B23" w:rsidP="00BB7B23">
      <w:pPr>
        <w:spacing w:line="360" w:lineRule="auto"/>
        <w:jc w:val="both"/>
        <w:rPr>
          <w:rFonts w:ascii="Book Antiqua" w:hAnsi="Book Antiqua" w:cs="Book Antiqua"/>
          <w:i/>
          <w:iCs/>
          <w:color w:val="000000"/>
          <w:lang w:eastAsia="zh-CN"/>
        </w:rPr>
      </w:pPr>
    </w:p>
    <w:p w14:paraId="420DFB67" w14:textId="77777777" w:rsidR="00A77B3E" w:rsidRPr="00BB7B23" w:rsidRDefault="00307438" w:rsidP="00253567">
      <w:pPr>
        <w:spacing w:line="360" w:lineRule="auto"/>
        <w:jc w:val="both"/>
        <w:rPr>
          <w:rFonts w:ascii="Book Antiqua" w:hAnsi="Book Antiqua"/>
          <w:b/>
          <w:lang w:eastAsia="zh-CN"/>
        </w:rPr>
      </w:pPr>
      <w:r w:rsidRPr="00BB7B23">
        <w:rPr>
          <w:rFonts w:ascii="Book Antiqua" w:eastAsia="Book Antiqua" w:hAnsi="Book Antiqua" w:cs="Book Antiqua"/>
          <w:b/>
          <w:iCs/>
          <w:color w:val="000000"/>
        </w:rPr>
        <w:t xml:space="preserve">Predictive application of </w:t>
      </w:r>
      <w:proofErr w:type="spellStart"/>
      <w:r w:rsidRPr="00BB7B23">
        <w:rPr>
          <w:rFonts w:ascii="Book Antiqua" w:eastAsia="Book Antiqua" w:hAnsi="Book Antiqua" w:cs="Book Antiqua"/>
          <w:b/>
          <w:iCs/>
          <w:color w:val="000000"/>
        </w:rPr>
        <w:t>ctDNA</w:t>
      </w:r>
      <w:proofErr w:type="spellEnd"/>
      <w:r w:rsidRPr="00BB7B23">
        <w:rPr>
          <w:rFonts w:ascii="Book Antiqua" w:eastAsia="Book Antiqua" w:hAnsi="Book Antiqua" w:cs="Book Antiqua"/>
          <w:b/>
          <w:iCs/>
          <w:color w:val="000000"/>
        </w:rPr>
        <w:t xml:space="preserve"> in patients with biliary tract cancer</w:t>
      </w:r>
      <w:r w:rsidR="00BB7B23">
        <w:rPr>
          <w:rFonts w:ascii="Book Antiqua" w:hAnsi="Book Antiqua" w:cs="Book Antiqua" w:hint="eastAsia"/>
          <w:b/>
          <w:iCs/>
          <w:color w:val="000000"/>
          <w:lang w:eastAsia="zh-CN"/>
        </w:rPr>
        <w:t>:</w:t>
      </w:r>
      <w:r w:rsidR="00BB7B23">
        <w:rPr>
          <w:rFonts w:ascii="Book Antiqua" w:hAnsi="Book Antiqua" w:hint="eastAsia"/>
          <w:b/>
          <w:lang w:eastAsia="zh-CN"/>
        </w:rPr>
        <w:t xml:space="preserve"> </w:t>
      </w:r>
      <w:r w:rsidRPr="00253567">
        <w:rPr>
          <w:rFonts w:ascii="Book Antiqua" w:eastAsia="Book Antiqua" w:hAnsi="Book Antiqua" w:cs="Book Antiqua"/>
          <w:color w:val="000000"/>
        </w:rPr>
        <w:t xml:space="preserve">Given the limited existing cytotoxic treatment options for advanced BTC and the relatively high rates of targetable mutations, particularly in intrahepatic </w:t>
      </w:r>
      <w:proofErr w:type="spellStart"/>
      <w:r w:rsidRPr="00253567">
        <w:rPr>
          <w:rFonts w:ascii="Book Antiqua" w:eastAsia="Book Antiqua" w:hAnsi="Book Antiqua" w:cs="Book Antiqua"/>
          <w:color w:val="000000"/>
        </w:rPr>
        <w:t>cholangiocarcinoma</w:t>
      </w:r>
      <w:proofErr w:type="spellEnd"/>
      <w:r w:rsidRPr="00253567">
        <w:rPr>
          <w:rFonts w:ascii="Book Antiqua" w:eastAsia="Book Antiqua" w:hAnsi="Book Antiqua" w:cs="Book Antiqua"/>
          <w:color w:val="000000"/>
        </w:rPr>
        <w:t>, liquid biopsies present a significant opportunity for improving patient outcomes as predictive biomarkers for PFS, OS, response and toxicity.</w:t>
      </w:r>
    </w:p>
    <w:p w14:paraId="2D727962" w14:textId="77777777" w:rsidR="00A77B3E" w:rsidRPr="00253567" w:rsidRDefault="00307438" w:rsidP="00BB7B23">
      <w:pPr>
        <w:spacing w:line="360" w:lineRule="auto"/>
        <w:ind w:firstLineChars="200" w:firstLine="480"/>
        <w:jc w:val="both"/>
        <w:rPr>
          <w:rFonts w:ascii="Book Antiqua" w:hAnsi="Book Antiqua"/>
        </w:rPr>
      </w:pPr>
      <w:r w:rsidRPr="00253567">
        <w:rPr>
          <w:rFonts w:ascii="Book Antiqua" w:eastAsia="Book Antiqua" w:hAnsi="Book Antiqua" w:cs="Book Antiqua"/>
          <w:color w:val="000000"/>
        </w:rPr>
        <w:t xml:space="preserve">While the </w:t>
      </w:r>
      <w:proofErr w:type="spellStart"/>
      <w:r w:rsidRPr="00253567">
        <w:rPr>
          <w:rFonts w:ascii="Book Antiqua" w:eastAsia="Book Antiqua" w:hAnsi="Book Antiqua" w:cs="Book Antiqua"/>
          <w:color w:val="000000"/>
        </w:rPr>
        <w:t>ClarIDHy</w:t>
      </w:r>
      <w:proofErr w:type="spellEnd"/>
      <w:r w:rsidRPr="00253567">
        <w:rPr>
          <w:rFonts w:ascii="Book Antiqua" w:eastAsia="Book Antiqua" w:hAnsi="Book Antiqua" w:cs="Book Antiqua"/>
          <w:color w:val="000000"/>
        </w:rPr>
        <w:t xml:space="preserve"> trial required inclusion of patients with histological confirmation of IDH1 mutations, a recent post-hoc analysis demonstrated that IDH1 mutation detection </w:t>
      </w:r>
      <w:r w:rsidRPr="00253567">
        <w:rPr>
          <w:rFonts w:ascii="Book Antiqua" w:eastAsia="Book Antiqua" w:hAnsi="Book Antiqua" w:cs="Book Antiqua"/>
          <w:i/>
          <w:iCs/>
          <w:color w:val="000000"/>
        </w:rPr>
        <w:t>via</w:t>
      </w:r>
      <w:r w:rsidRPr="00253567">
        <w:rPr>
          <w:rFonts w:ascii="Book Antiqua" w:eastAsia="Book Antiqua" w:hAnsi="Book Antiqua" w:cs="Book Antiqua"/>
          <w:color w:val="000000"/>
        </w:rPr>
        <w:t xml:space="preserve"> plasma </w:t>
      </w:r>
      <w:proofErr w:type="spellStart"/>
      <w:r w:rsidRPr="00253567">
        <w:rPr>
          <w:rFonts w:ascii="Book Antiqua" w:eastAsia="Book Antiqua" w:hAnsi="Book Antiqua" w:cs="Book Antiqua"/>
          <w:color w:val="000000"/>
        </w:rPr>
        <w:t>ctDNA</w:t>
      </w:r>
      <w:proofErr w:type="spellEnd"/>
      <w:r w:rsidRPr="00253567">
        <w:rPr>
          <w:rFonts w:ascii="Book Antiqua" w:eastAsia="Book Antiqua" w:hAnsi="Book Antiqua" w:cs="Book Antiqua"/>
          <w:color w:val="000000"/>
        </w:rPr>
        <w:t xml:space="preserve"> PCR was feasible, with a concordance of 92% with </w:t>
      </w:r>
      <w:proofErr w:type="spellStart"/>
      <w:r w:rsidRPr="00253567">
        <w:rPr>
          <w:rFonts w:ascii="Book Antiqua" w:eastAsia="Book Antiqua" w:hAnsi="Book Antiqua" w:cs="Book Antiqua"/>
          <w:color w:val="000000"/>
        </w:rPr>
        <w:t>tumour</w:t>
      </w:r>
      <w:proofErr w:type="spellEnd"/>
      <w:r w:rsidRPr="00253567">
        <w:rPr>
          <w:rFonts w:ascii="Book Antiqua" w:eastAsia="Book Antiqua" w:hAnsi="Book Antiqua" w:cs="Book Antiqua"/>
          <w:color w:val="000000"/>
        </w:rPr>
        <w:t xml:space="preserve"> </w:t>
      </w:r>
      <w:proofErr w:type="gramStart"/>
      <w:r w:rsidRPr="00253567">
        <w:rPr>
          <w:rFonts w:ascii="Book Antiqua" w:eastAsia="Book Antiqua" w:hAnsi="Book Antiqua" w:cs="Book Antiqua"/>
          <w:color w:val="000000"/>
        </w:rPr>
        <w:t>tissue</w:t>
      </w:r>
      <w:r w:rsidR="00BB7B23" w:rsidRPr="00BB7B23">
        <w:rPr>
          <w:rFonts w:ascii="Book Antiqua" w:hAnsi="Book Antiqua" w:cs="Book Antiqua" w:hint="eastAsia"/>
          <w:color w:val="000000"/>
          <w:vertAlign w:val="superscript"/>
          <w:lang w:eastAsia="zh-CN"/>
        </w:rPr>
        <w:t>[</w:t>
      </w:r>
      <w:proofErr w:type="gramEnd"/>
      <w:r w:rsidRPr="00BB7B23">
        <w:rPr>
          <w:rFonts w:ascii="Book Antiqua" w:eastAsia="Book Antiqua" w:hAnsi="Book Antiqua" w:cs="Book Antiqua"/>
          <w:color w:val="000000"/>
          <w:vertAlign w:val="superscript"/>
        </w:rPr>
        <w:t>7</w:t>
      </w:r>
      <w:r w:rsidR="00BB7B23" w:rsidRPr="00BB7B23">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xml:space="preserve">. Longitudinal plasma clearance of IDH1 mutation, defined as variant allele frequency (VAF) below the assay’s sensitivity, was observed in a subset of patients who responded to </w:t>
      </w:r>
      <w:proofErr w:type="spellStart"/>
      <w:r w:rsidRPr="00253567">
        <w:rPr>
          <w:rFonts w:ascii="Book Antiqua" w:eastAsia="Book Antiqua" w:hAnsi="Book Antiqua" w:cs="Book Antiqua"/>
          <w:color w:val="000000"/>
        </w:rPr>
        <w:t>ivosidenib</w:t>
      </w:r>
      <w:proofErr w:type="spellEnd"/>
      <w:r w:rsidRPr="00253567">
        <w:rPr>
          <w:rFonts w:ascii="Book Antiqua" w:eastAsia="Book Antiqua" w:hAnsi="Book Antiqua" w:cs="Book Antiqua"/>
          <w:color w:val="000000"/>
        </w:rPr>
        <w:t xml:space="preserve">. Another recent study demonstrated concordance in 6/6 paired tissue and </w:t>
      </w:r>
      <w:proofErr w:type="spellStart"/>
      <w:r w:rsidRPr="00253567">
        <w:rPr>
          <w:rFonts w:ascii="Book Antiqua" w:eastAsia="Book Antiqua" w:hAnsi="Book Antiqua" w:cs="Book Antiqua"/>
          <w:color w:val="000000"/>
        </w:rPr>
        <w:t>ctDNA</w:t>
      </w:r>
      <w:proofErr w:type="spellEnd"/>
      <w:r w:rsidRPr="00253567">
        <w:rPr>
          <w:rFonts w:ascii="Book Antiqua" w:eastAsia="Book Antiqua" w:hAnsi="Book Antiqua" w:cs="Book Antiqua"/>
          <w:color w:val="000000"/>
        </w:rPr>
        <w:t xml:space="preserve"> samples for patients with IDH1 mutation and FGFR2 </w:t>
      </w:r>
      <w:proofErr w:type="gramStart"/>
      <w:r w:rsidRPr="00253567">
        <w:rPr>
          <w:rFonts w:ascii="Book Antiqua" w:eastAsia="Book Antiqua" w:hAnsi="Book Antiqua" w:cs="Book Antiqua"/>
          <w:color w:val="000000"/>
        </w:rPr>
        <w:t>alteration</w:t>
      </w:r>
      <w:r w:rsidR="00BB7B23" w:rsidRPr="00BB7B23">
        <w:rPr>
          <w:rFonts w:ascii="Book Antiqua" w:hAnsi="Book Antiqua" w:cs="Book Antiqua" w:hint="eastAsia"/>
          <w:color w:val="000000"/>
          <w:vertAlign w:val="superscript"/>
          <w:lang w:eastAsia="zh-CN"/>
        </w:rPr>
        <w:t>[</w:t>
      </w:r>
      <w:proofErr w:type="gramEnd"/>
      <w:r w:rsidRPr="00BB7B23">
        <w:rPr>
          <w:rFonts w:ascii="Book Antiqua" w:eastAsia="Book Antiqua" w:hAnsi="Book Antiqua" w:cs="Book Antiqua"/>
          <w:color w:val="000000"/>
          <w:vertAlign w:val="superscript"/>
        </w:rPr>
        <w:t>25</w:t>
      </w:r>
      <w:r w:rsidR="00BB7B23" w:rsidRPr="00BB7B23">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xml:space="preserve">. Liquid biopsies have also been employed to confirm resistance to FGFR inhibitor therapy in patients with advanced, FGFR-fusion positive CCA </w:t>
      </w:r>
      <w:r w:rsidRPr="00253567">
        <w:rPr>
          <w:rFonts w:ascii="Book Antiqua" w:eastAsia="Book Antiqua" w:hAnsi="Book Antiqua" w:cs="Book Antiqua"/>
          <w:i/>
          <w:iCs/>
          <w:color w:val="000000"/>
        </w:rPr>
        <w:t>via</w:t>
      </w:r>
      <w:r w:rsidRPr="00253567">
        <w:rPr>
          <w:rFonts w:ascii="Book Antiqua" w:eastAsia="Book Antiqua" w:hAnsi="Book Antiqua" w:cs="Book Antiqua"/>
          <w:color w:val="000000"/>
        </w:rPr>
        <w:t xml:space="preserve"> FGFR2 multiple recurrent point mutations detected on </w:t>
      </w:r>
      <w:proofErr w:type="spellStart"/>
      <w:r w:rsidRPr="00253567">
        <w:rPr>
          <w:rFonts w:ascii="Book Antiqua" w:eastAsia="Book Antiqua" w:hAnsi="Book Antiqua" w:cs="Book Antiqua"/>
          <w:color w:val="000000"/>
        </w:rPr>
        <w:t>cfDNA</w:t>
      </w:r>
      <w:proofErr w:type="spellEnd"/>
      <w:r w:rsidRPr="00253567">
        <w:rPr>
          <w:rFonts w:ascii="Book Antiqua" w:eastAsia="Book Antiqua" w:hAnsi="Book Antiqua" w:cs="Book Antiqua"/>
          <w:color w:val="000000"/>
        </w:rPr>
        <w:t xml:space="preserve">, and confirmed on </w:t>
      </w:r>
      <w:proofErr w:type="spellStart"/>
      <w:r w:rsidRPr="00253567">
        <w:rPr>
          <w:rFonts w:ascii="Book Antiqua" w:eastAsia="Book Antiqua" w:hAnsi="Book Antiqua" w:cs="Book Antiqua"/>
          <w:color w:val="000000"/>
        </w:rPr>
        <w:t>tumour</w:t>
      </w:r>
      <w:proofErr w:type="spellEnd"/>
      <w:r w:rsidRPr="00253567">
        <w:rPr>
          <w:rFonts w:ascii="Book Antiqua" w:eastAsia="Book Antiqua" w:hAnsi="Book Antiqua" w:cs="Book Antiqua"/>
          <w:color w:val="000000"/>
        </w:rPr>
        <w:t xml:space="preserve"> </w:t>
      </w:r>
      <w:proofErr w:type="gramStart"/>
      <w:r w:rsidRPr="00253567">
        <w:rPr>
          <w:rFonts w:ascii="Book Antiqua" w:eastAsia="Book Antiqua" w:hAnsi="Book Antiqua" w:cs="Book Antiqua"/>
          <w:color w:val="000000"/>
        </w:rPr>
        <w:t>biopsy</w:t>
      </w:r>
      <w:r w:rsidR="00BB7B23" w:rsidRPr="00BB7B23">
        <w:rPr>
          <w:rFonts w:ascii="Book Antiqua" w:hAnsi="Book Antiqua" w:cs="Book Antiqua" w:hint="eastAsia"/>
          <w:color w:val="000000"/>
          <w:vertAlign w:val="superscript"/>
          <w:lang w:eastAsia="zh-CN"/>
        </w:rPr>
        <w:t>[</w:t>
      </w:r>
      <w:proofErr w:type="gramEnd"/>
      <w:r w:rsidRPr="00BB7B23">
        <w:rPr>
          <w:rFonts w:ascii="Book Antiqua" w:eastAsia="Book Antiqua" w:hAnsi="Book Antiqua" w:cs="Book Antiqua"/>
          <w:color w:val="000000"/>
          <w:vertAlign w:val="superscript"/>
        </w:rPr>
        <w:t>41</w:t>
      </w:r>
      <w:r w:rsidR="00BB7B23" w:rsidRPr="00BB7B23">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xml:space="preserve">. These mutations were subsequently used to predict response to a novel FGFR inhibitor molecule, </w:t>
      </w:r>
      <w:proofErr w:type="spellStart"/>
      <w:r w:rsidRPr="00253567">
        <w:rPr>
          <w:rFonts w:ascii="Book Antiqua" w:eastAsia="Book Antiqua" w:hAnsi="Book Antiqua" w:cs="Book Antiqua"/>
          <w:color w:val="000000"/>
        </w:rPr>
        <w:t>futibatinib</w:t>
      </w:r>
      <w:proofErr w:type="spellEnd"/>
      <w:r w:rsidRPr="00253567">
        <w:rPr>
          <w:rFonts w:ascii="Book Antiqua" w:eastAsia="Book Antiqua" w:hAnsi="Book Antiqua" w:cs="Book Antiqua"/>
          <w:color w:val="000000"/>
        </w:rPr>
        <w:t xml:space="preserve"> (TAS-120</w:t>
      </w:r>
      <w:proofErr w:type="gramStart"/>
      <w:r w:rsidRPr="00253567">
        <w:rPr>
          <w:rFonts w:ascii="Book Antiqua" w:eastAsia="Book Antiqua" w:hAnsi="Book Antiqua" w:cs="Book Antiqua"/>
          <w:color w:val="000000"/>
        </w:rPr>
        <w:t>)</w:t>
      </w:r>
      <w:r w:rsidR="00BB7B23" w:rsidRPr="00BB7B23">
        <w:rPr>
          <w:rFonts w:ascii="Book Antiqua" w:hAnsi="Book Antiqua" w:cs="Book Antiqua" w:hint="eastAsia"/>
          <w:color w:val="000000"/>
          <w:vertAlign w:val="superscript"/>
          <w:lang w:eastAsia="zh-CN"/>
        </w:rPr>
        <w:t>[</w:t>
      </w:r>
      <w:proofErr w:type="gramEnd"/>
      <w:r w:rsidRPr="00BB7B23">
        <w:rPr>
          <w:rFonts w:ascii="Book Antiqua" w:eastAsia="Book Antiqua" w:hAnsi="Book Antiqua" w:cs="Book Antiqua"/>
          <w:color w:val="000000"/>
          <w:vertAlign w:val="superscript"/>
        </w:rPr>
        <w:t>42</w:t>
      </w:r>
      <w:r w:rsidR="00BB7B23" w:rsidRPr="00BB7B23">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w:t>
      </w:r>
    </w:p>
    <w:p w14:paraId="1BA76BB6" w14:textId="77777777" w:rsidR="00A77B3E" w:rsidRPr="00253567" w:rsidRDefault="00307438" w:rsidP="00BB7B23">
      <w:pPr>
        <w:spacing w:line="360" w:lineRule="auto"/>
        <w:ind w:firstLineChars="200" w:firstLine="480"/>
        <w:jc w:val="both"/>
        <w:rPr>
          <w:rFonts w:ascii="Book Antiqua" w:hAnsi="Book Antiqua"/>
        </w:rPr>
      </w:pPr>
      <w:r w:rsidRPr="00253567">
        <w:rPr>
          <w:rFonts w:ascii="Book Antiqua" w:eastAsia="Book Antiqua" w:hAnsi="Book Antiqua" w:cs="Book Antiqua"/>
          <w:color w:val="000000"/>
        </w:rPr>
        <w:t xml:space="preserve">Given the high risk of relapse after BTC resection, a biomarker to aid selection of patients for adjuvant therapies is an enticing prospect. In patients with resected colorectal cancer, </w:t>
      </w:r>
      <w:proofErr w:type="spellStart"/>
      <w:r w:rsidRPr="00253567">
        <w:rPr>
          <w:rFonts w:ascii="Book Antiqua" w:eastAsia="Book Antiqua" w:hAnsi="Book Antiqua" w:cs="Book Antiqua"/>
          <w:color w:val="000000"/>
        </w:rPr>
        <w:t>ctDNA</w:t>
      </w:r>
      <w:proofErr w:type="spellEnd"/>
      <w:r w:rsidRPr="00253567">
        <w:rPr>
          <w:rFonts w:ascii="Book Antiqua" w:eastAsia="Book Antiqua" w:hAnsi="Book Antiqua" w:cs="Book Antiqua"/>
          <w:color w:val="000000"/>
        </w:rPr>
        <w:t xml:space="preserve"> has been used to identify patients with minimal residual disease and therefore could aid selection for adjuvant therapy, and also to detect subsequent </w:t>
      </w:r>
      <w:proofErr w:type="gramStart"/>
      <w:r w:rsidRPr="00253567">
        <w:rPr>
          <w:rFonts w:ascii="Book Antiqua" w:eastAsia="Book Antiqua" w:hAnsi="Book Antiqua" w:cs="Book Antiqua"/>
          <w:color w:val="000000"/>
        </w:rPr>
        <w:t>relapse</w:t>
      </w:r>
      <w:r w:rsidR="00BB7B23" w:rsidRPr="00BB7B23">
        <w:rPr>
          <w:rFonts w:ascii="Book Antiqua" w:hAnsi="Book Antiqua" w:cs="Book Antiqua" w:hint="eastAsia"/>
          <w:color w:val="000000"/>
          <w:vertAlign w:val="superscript"/>
          <w:lang w:eastAsia="zh-CN"/>
        </w:rPr>
        <w:t>[</w:t>
      </w:r>
      <w:proofErr w:type="gramEnd"/>
      <w:r w:rsidRPr="00BB7B23">
        <w:rPr>
          <w:rFonts w:ascii="Book Antiqua" w:eastAsia="Book Antiqua" w:hAnsi="Book Antiqua" w:cs="Book Antiqua"/>
          <w:color w:val="000000"/>
          <w:vertAlign w:val="superscript"/>
        </w:rPr>
        <w:t>43</w:t>
      </w:r>
      <w:r w:rsidR="00BB7B23" w:rsidRPr="00BB7B23">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xml:space="preserve">. A study of 11 patients with resected </w:t>
      </w:r>
      <w:proofErr w:type="spellStart"/>
      <w:r w:rsidRPr="00253567">
        <w:rPr>
          <w:rFonts w:ascii="Book Antiqua" w:eastAsia="Book Antiqua" w:hAnsi="Book Antiqua" w:cs="Book Antiqua"/>
          <w:color w:val="000000"/>
        </w:rPr>
        <w:t>pancreaticobiliary</w:t>
      </w:r>
      <w:proofErr w:type="spellEnd"/>
      <w:r w:rsidRPr="00253567">
        <w:rPr>
          <w:rFonts w:ascii="Book Antiqua" w:eastAsia="Book Antiqua" w:hAnsi="Book Antiqua" w:cs="Book Antiqua"/>
          <w:color w:val="000000"/>
        </w:rPr>
        <w:t xml:space="preserve"> malignancies (8 biliary) was able to demonstrate feasibility of </w:t>
      </w:r>
      <w:proofErr w:type="spellStart"/>
      <w:r w:rsidRPr="00253567">
        <w:rPr>
          <w:rFonts w:ascii="Book Antiqua" w:eastAsia="Book Antiqua" w:hAnsi="Book Antiqua" w:cs="Book Antiqua"/>
          <w:color w:val="000000"/>
        </w:rPr>
        <w:t>ctDNA</w:t>
      </w:r>
      <w:proofErr w:type="spellEnd"/>
      <w:r w:rsidRPr="00253567">
        <w:rPr>
          <w:rFonts w:ascii="Book Antiqua" w:eastAsia="Book Antiqua" w:hAnsi="Book Antiqua" w:cs="Book Antiqua"/>
          <w:color w:val="000000"/>
        </w:rPr>
        <w:t xml:space="preserve"> detection </w:t>
      </w:r>
      <w:r w:rsidRPr="00253567">
        <w:rPr>
          <w:rFonts w:ascii="Book Antiqua" w:eastAsia="Book Antiqua" w:hAnsi="Book Antiqua" w:cs="Book Antiqua"/>
          <w:i/>
          <w:iCs/>
          <w:color w:val="000000"/>
        </w:rPr>
        <w:t>via</w:t>
      </w:r>
      <w:r w:rsidRPr="00253567">
        <w:rPr>
          <w:rFonts w:ascii="Book Antiqua" w:eastAsia="Book Antiqua" w:hAnsi="Book Antiqua" w:cs="Book Antiqua"/>
          <w:color w:val="000000"/>
        </w:rPr>
        <w:t xml:space="preserve"> the Foundation</w:t>
      </w:r>
      <w:r w:rsidR="00BB7B23">
        <w:rPr>
          <w:rFonts w:ascii="Book Antiqua" w:hAnsi="Book Antiqua" w:cs="Book Antiqua" w:hint="eastAsia"/>
          <w:color w:val="000000"/>
          <w:lang w:eastAsia="zh-CN"/>
        </w:rPr>
        <w:t xml:space="preserve"> </w:t>
      </w:r>
      <w:r w:rsidRPr="00253567">
        <w:rPr>
          <w:rFonts w:ascii="Book Antiqua" w:eastAsia="Book Antiqua" w:hAnsi="Book Antiqua" w:cs="Book Antiqua"/>
          <w:color w:val="000000"/>
        </w:rPr>
        <w:t>Medicine</w:t>
      </w:r>
      <w:r w:rsidR="00BB7B23">
        <w:rPr>
          <w:rFonts w:ascii="Book Antiqua" w:hAnsi="Book Antiqua" w:cs="Book Antiqua" w:hint="eastAsia"/>
          <w:color w:val="000000"/>
          <w:lang w:eastAsia="zh-CN"/>
        </w:rPr>
        <w:t xml:space="preserve"> </w:t>
      </w:r>
      <w:r w:rsidRPr="00253567">
        <w:rPr>
          <w:rFonts w:ascii="Book Antiqua" w:eastAsia="Book Antiqua" w:hAnsi="Book Antiqua" w:cs="Book Antiqua"/>
          <w:color w:val="000000"/>
        </w:rPr>
        <w:t xml:space="preserve">Liquid platform, detecting </w:t>
      </w:r>
      <w:proofErr w:type="spellStart"/>
      <w:r w:rsidRPr="00253567">
        <w:rPr>
          <w:rFonts w:ascii="Book Antiqua" w:eastAsia="Book Antiqua" w:hAnsi="Book Antiqua" w:cs="Book Antiqua"/>
          <w:color w:val="000000"/>
        </w:rPr>
        <w:t>ctDNA</w:t>
      </w:r>
      <w:proofErr w:type="spellEnd"/>
      <w:r w:rsidRPr="00253567">
        <w:rPr>
          <w:rFonts w:ascii="Book Antiqua" w:eastAsia="Book Antiqua" w:hAnsi="Book Antiqua" w:cs="Book Antiqua"/>
          <w:color w:val="000000"/>
        </w:rPr>
        <w:t xml:space="preserve"> in 3 of the 8 patients with </w:t>
      </w:r>
      <w:proofErr w:type="gramStart"/>
      <w:r w:rsidRPr="00253567">
        <w:rPr>
          <w:rFonts w:ascii="Book Antiqua" w:eastAsia="Book Antiqua" w:hAnsi="Book Antiqua" w:cs="Book Antiqua"/>
          <w:color w:val="000000"/>
        </w:rPr>
        <w:lastRenderedPageBreak/>
        <w:t>BTC</w:t>
      </w:r>
      <w:r w:rsidR="00BB7B23" w:rsidRPr="00BB7B23">
        <w:rPr>
          <w:rFonts w:ascii="Book Antiqua" w:hAnsi="Book Antiqua" w:cs="Book Antiqua" w:hint="eastAsia"/>
          <w:color w:val="000000"/>
          <w:vertAlign w:val="superscript"/>
          <w:lang w:eastAsia="zh-CN"/>
        </w:rPr>
        <w:t>[</w:t>
      </w:r>
      <w:proofErr w:type="gramEnd"/>
      <w:r w:rsidRPr="00BB7B23">
        <w:rPr>
          <w:rFonts w:ascii="Book Antiqua" w:eastAsia="Book Antiqua" w:hAnsi="Book Antiqua" w:cs="Book Antiqua"/>
          <w:color w:val="000000"/>
          <w:vertAlign w:val="superscript"/>
        </w:rPr>
        <w:t>44</w:t>
      </w:r>
      <w:r w:rsidR="00BB7B23" w:rsidRPr="00BB7B23">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xml:space="preserve">. A trend towards increased relapse risk was identified in patients with detectable </w:t>
      </w:r>
      <w:proofErr w:type="spellStart"/>
      <w:r w:rsidRPr="00253567">
        <w:rPr>
          <w:rFonts w:ascii="Book Antiqua" w:eastAsia="Book Antiqua" w:hAnsi="Book Antiqua" w:cs="Book Antiqua"/>
          <w:color w:val="000000"/>
        </w:rPr>
        <w:t>ctDNA</w:t>
      </w:r>
      <w:proofErr w:type="spellEnd"/>
      <w:r w:rsidRPr="00253567">
        <w:rPr>
          <w:rFonts w:ascii="Book Antiqua" w:eastAsia="Book Antiqua" w:hAnsi="Book Antiqua" w:cs="Book Antiqua"/>
          <w:color w:val="000000"/>
        </w:rPr>
        <w:t xml:space="preserve"> after surgery.</w:t>
      </w:r>
    </w:p>
    <w:p w14:paraId="00DBE70F" w14:textId="77777777" w:rsidR="00A77B3E" w:rsidRDefault="00307438" w:rsidP="00BB7B23">
      <w:pPr>
        <w:spacing w:line="360" w:lineRule="auto"/>
        <w:ind w:firstLineChars="200" w:firstLine="480"/>
        <w:jc w:val="both"/>
        <w:rPr>
          <w:rFonts w:ascii="Book Antiqua" w:hAnsi="Book Antiqua" w:cs="Book Antiqua"/>
          <w:color w:val="000000"/>
          <w:lang w:eastAsia="zh-CN"/>
        </w:rPr>
      </w:pPr>
      <w:r w:rsidRPr="00253567">
        <w:rPr>
          <w:rFonts w:ascii="Book Antiqua" w:eastAsia="Book Antiqua" w:hAnsi="Book Antiqua" w:cs="Book Antiqua"/>
          <w:color w:val="000000"/>
        </w:rPr>
        <w:t xml:space="preserve">Finally, when BTC has relapsed after initial systemic therapy, </w:t>
      </w:r>
      <w:proofErr w:type="spellStart"/>
      <w:r w:rsidRPr="00253567">
        <w:rPr>
          <w:rFonts w:ascii="Book Antiqua" w:eastAsia="Book Antiqua" w:hAnsi="Book Antiqua" w:cs="Book Antiqua"/>
          <w:color w:val="000000"/>
        </w:rPr>
        <w:t>ctDNA</w:t>
      </w:r>
      <w:proofErr w:type="spellEnd"/>
      <w:r w:rsidRPr="00253567">
        <w:rPr>
          <w:rFonts w:ascii="Book Antiqua" w:eastAsia="Book Antiqua" w:hAnsi="Book Antiqua" w:cs="Book Antiqua"/>
          <w:color w:val="000000"/>
        </w:rPr>
        <w:t xml:space="preserve"> may in the future show utility in matching to an optimal clinical trial </w:t>
      </w:r>
      <w:r w:rsidRPr="00253567">
        <w:rPr>
          <w:rFonts w:ascii="Book Antiqua" w:eastAsia="Book Antiqua" w:hAnsi="Book Antiqua" w:cs="Book Antiqua"/>
          <w:i/>
          <w:iCs/>
          <w:color w:val="000000"/>
        </w:rPr>
        <w:t>via</w:t>
      </w:r>
      <w:r w:rsidRPr="00253567">
        <w:rPr>
          <w:rFonts w:ascii="Book Antiqua" w:eastAsia="Book Antiqua" w:hAnsi="Book Antiqua" w:cs="Book Antiqua"/>
          <w:color w:val="000000"/>
        </w:rPr>
        <w:t xml:space="preserve"> molecular profiling </w:t>
      </w:r>
      <w:r w:rsidRPr="00253567">
        <w:rPr>
          <w:rFonts w:ascii="Book Antiqua" w:eastAsia="Book Antiqua" w:hAnsi="Book Antiqua" w:cs="Book Antiqua"/>
          <w:i/>
          <w:iCs/>
          <w:color w:val="000000"/>
        </w:rPr>
        <w:t>via</w:t>
      </w:r>
      <w:r w:rsidRPr="00253567">
        <w:rPr>
          <w:rFonts w:ascii="Book Antiqua" w:eastAsia="Book Antiqua" w:hAnsi="Book Antiqua" w:cs="Book Antiqua"/>
          <w:color w:val="000000"/>
        </w:rPr>
        <w:t xml:space="preserve"> a similar process to Okamura </w:t>
      </w:r>
      <w:r w:rsidRPr="00253567">
        <w:rPr>
          <w:rFonts w:ascii="Book Antiqua" w:eastAsia="Book Antiqua" w:hAnsi="Book Antiqua" w:cs="Book Antiqua"/>
          <w:i/>
          <w:iCs/>
          <w:color w:val="000000"/>
        </w:rPr>
        <w:t>et al</w:t>
      </w:r>
      <w:r w:rsidR="00BB7B23" w:rsidRPr="00BB7B23">
        <w:rPr>
          <w:rFonts w:ascii="Book Antiqua" w:hAnsi="Book Antiqua" w:cs="Book Antiqua" w:hint="eastAsia"/>
          <w:color w:val="000000"/>
          <w:vertAlign w:val="superscript"/>
          <w:lang w:eastAsia="zh-CN"/>
        </w:rPr>
        <w:t>[</w:t>
      </w:r>
      <w:r w:rsidRPr="00BB7B23">
        <w:rPr>
          <w:rFonts w:ascii="Book Antiqua" w:eastAsia="Book Antiqua" w:hAnsi="Book Antiqua" w:cs="Book Antiqua"/>
          <w:color w:val="000000"/>
          <w:vertAlign w:val="superscript"/>
        </w:rPr>
        <w:t>45</w:t>
      </w:r>
      <w:r w:rsidR="00BB7B23" w:rsidRPr="00BB7B23">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xml:space="preserve"> and the TARGET study</w:t>
      </w:r>
      <w:r w:rsidR="00BB7B23" w:rsidRPr="00BB7B23">
        <w:rPr>
          <w:rFonts w:ascii="Book Antiqua" w:hAnsi="Book Antiqua" w:cs="Book Antiqua" w:hint="eastAsia"/>
          <w:color w:val="000000"/>
          <w:vertAlign w:val="superscript"/>
          <w:lang w:eastAsia="zh-CN"/>
        </w:rPr>
        <w:t>[</w:t>
      </w:r>
      <w:r w:rsidRPr="00BB7B23">
        <w:rPr>
          <w:rFonts w:ascii="Book Antiqua" w:eastAsia="Book Antiqua" w:hAnsi="Book Antiqua" w:cs="Book Antiqua"/>
          <w:color w:val="000000"/>
          <w:vertAlign w:val="superscript"/>
        </w:rPr>
        <w:t>46</w:t>
      </w:r>
      <w:r w:rsidR="00BB7B23" w:rsidRPr="00BB7B23">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w:t>
      </w:r>
    </w:p>
    <w:p w14:paraId="0F3BD7EF" w14:textId="77777777" w:rsidR="00BB7B23" w:rsidRDefault="00BB7B23" w:rsidP="00BB7B23">
      <w:pPr>
        <w:spacing w:line="360" w:lineRule="auto"/>
        <w:jc w:val="both"/>
        <w:rPr>
          <w:rFonts w:ascii="Book Antiqua" w:hAnsi="Book Antiqua"/>
          <w:lang w:eastAsia="zh-CN"/>
        </w:rPr>
      </w:pPr>
    </w:p>
    <w:p w14:paraId="05D7A91F" w14:textId="77777777" w:rsidR="00BB7B23" w:rsidRDefault="00307438" w:rsidP="00253567">
      <w:pPr>
        <w:spacing w:line="360" w:lineRule="auto"/>
        <w:jc w:val="both"/>
        <w:rPr>
          <w:rFonts w:ascii="Book Antiqua" w:hAnsi="Book Antiqua"/>
          <w:b/>
          <w:lang w:eastAsia="zh-CN"/>
        </w:rPr>
      </w:pPr>
      <w:r w:rsidRPr="00BB7B23">
        <w:rPr>
          <w:rFonts w:ascii="Book Antiqua" w:eastAsia="Book Antiqua" w:hAnsi="Book Antiqua" w:cs="Book Antiqua"/>
          <w:b/>
          <w:iCs/>
          <w:color w:val="000000"/>
        </w:rPr>
        <w:t xml:space="preserve">Prognostic application of </w:t>
      </w:r>
      <w:proofErr w:type="spellStart"/>
      <w:r w:rsidRPr="00BB7B23">
        <w:rPr>
          <w:rFonts w:ascii="Book Antiqua" w:eastAsia="Book Antiqua" w:hAnsi="Book Antiqua" w:cs="Book Antiqua"/>
          <w:b/>
          <w:iCs/>
          <w:color w:val="000000"/>
        </w:rPr>
        <w:t>ctDNA</w:t>
      </w:r>
      <w:proofErr w:type="spellEnd"/>
      <w:r w:rsidRPr="00BB7B23">
        <w:rPr>
          <w:rFonts w:ascii="Book Antiqua" w:eastAsia="Book Antiqua" w:hAnsi="Book Antiqua" w:cs="Book Antiqua"/>
          <w:b/>
          <w:iCs/>
          <w:color w:val="000000"/>
        </w:rPr>
        <w:t xml:space="preserve"> in patients with biliary tract cancer</w:t>
      </w:r>
      <w:r w:rsidR="00BB7B23">
        <w:rPr>
          <w:rFonts w:ascii="Book Antiqua" w:hAnsi="Book Antiqua" w:cs="Book Antiqua" w:hint="eastAsia"/>
          <w:b/>
          <w:iCs/>
          <w:color w:val="000000"/>
          <w:lang w:eastAsia="zh-CN"/>
        </w:rPr>
        <w:t>:</w:t>
      </w:r>
      <w:r w:rsidR="00BB7B23">
        <w:rPr>
          <w:rFonts w:ascii="Book Antiqua" w:hAnsi="Book Antiqua" w:hint="eastAsia"/>
          <w:b/>
          <w:lang w:eastAsia="zh-CN"/>
        </w:rPr>
        <w:t xml:space="preserve"> </w:t>
      </w:r>
      <w:r w:rsidRPr="00253567">
        <w:rPr>
          <w:rFonts w:ascii="Book Antiqua" w:eastAsia="Book Antiqua" w:hAnsi="Book Antiqua" w:cs="Book Antiqua"/>
          <w:color w:val="000000"/>
        </w:rPr>
        <w:t xml:space="preserve">In matched </w:t>
      </w:r>
      <w:proofErr w:type="spellStart"/>
      <w:r w:rsidRPr="00253567">
        <w:rPr>
          <w:rFonts w:ascii="Book Antiqua" w:eastAsia="Book Antiqua" w:hAnsi="Book Antiqua" w:cs="Book Antiqua"/>
          <w:color w:val="000000"/>
        </w:rPr>
        <w:t>ctDNA</w:t>
      </w:r>
      <w:proofErr w:type="spellEnd"/>
      <w:r w:rsidRPr="00253567">
        <w:rPr>
          <w:rFonts w:ascii="Book Antiqua" w:eastAsia="Book Antiqua" w:hAnsi="Book Antiqua" w:cs="Book Antiqua"/>
          <w:color w:val="000000"/>
        </w:rPr>
        <w:t xml:space="preserve"> and tissue samples from patients with locally advanced or metastatic CCA prior to and during first line chemotherapy, </w:t>
      </w:r>
      <w:proofErr w:type="spellStart"/>
      <w:r w:rsidRPr="00253567">
        <w:rPr>
          <w:rFonts w:ascii="Book Antiqua" w:eastAsia="Book Antiqua" w:hAnsi="Book Antiqua" w:cs="Book Antiqua"/>
          <w:color w:val="000000"/>
        </w:rPr>
        <w:t>Ettrich</w:t>
      </w:r>
      <w:proofErr w:type="spellEnd"/>
      <w:r w:rsidRPr="00253567">
        <w:rPr>
          <w:rFonts w:ascii="Book Antiqua" w:eastAsia="Book Antiqua" w:hAnsi="Book Antiqua" w:cs="Book Antiqua"/>
          <w:color w:val="000000"/>
        </w:rPr>
        <w:t xml:space="preserve"> and colleagues reported that VAF correlated with </w:t>
      </w:r>
      <w:proofErr w:type="spellStart"/>
      <w:r w:rsidRPr="00253567">
        <w:rPr>
          <w:rFonts w:ascii="Book Antiqua" w:eastAsia="Book Antiqua" w:hAnsi="Book Antiqua" w:cs="Book Antiqua"/>
          <w:color w:val="000000"/>
        </w:rPr>
        <w:t>tumour</w:t>
      </w:r>
      <w:proofErr w:type="spellEnd"/>
      <w:r w:rsidRPr="00253567">
        <w:rPr>
          <w:rFonts w:ascii="Book Antiqua" w:eastAsia="Book Antiqua" w:hAnsi="Book Antiqua" w:cs="Book Antiqua"/>
          <w:color w:val="000000"/>
        </w:rPr>
        <w:t xml:space="preserve"> load, and with worse PFS in patients with </w:t>
      </w:r>
      <w:proofErr w:type="spellStart"/>
      <w:proofErr w:type="gramStart"/>
      <w:r w:rsidRPr="00253567">
        <w:rPr>
          <w:rFonts w:ascii="Book Antiqua" w:eastAsia="Book Antiqua" w:hAnsi="Book Antiqua" w:cs="Book Antiqua"/>
          <w:color w:val="000000"/>
        </w:rPr>
        <w:t>iCCA</w:t>
      </w:r>
      <w:proofErr w:type="spellEnd"/>
      <w:r w:rsidR="00BB7B23" w:rsidRPr="00BB7B23">
        <w:rPr>
          <w:rFonts w:ascii="Book Antiqua" w:hAnsi="Book Antiqua" w:cs="Book Antiqua" w:hint="eastAsia"/>
          <w:color w:val="000000"/>
          <w:vertAlign w:val="superscript"/>
          <w:lang w:eastAsia="zh-CN"/>
        </w:rPr>
        <w:t>[</w:t>
      </w:r>
      <w:proofErr w:type="gramEnd"/>
      <w:r w:rsidRPr="00BB7B23">
        <w:rPr>
          <w:rFonts w:ascii="Book Antiqua" w:eastAsia="Book Antiqua" w:hAnsi="Book Antiqua" w:cs="Book Antiqua"/>
          <w:color w:val="000000"/>
          <w:vertAlign w:val="superscript"/>
        </w:rPr>
        <w:t>47</w:t>
      </w:r>
      <w:r w:rsidR="00BB7B23" w:rsidRPr="00BB7B23">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w:t>
      </w:r>
    </w:p>
    <w:p w14:paraId="3D7FB934" w14:textId="77777777" w:rsidR="00BB7B23" w:rsidRDefault="00BB7B23" w:rsidP="00253567">
      <w:pPr>
        <w:spacing w:line="360" w:lineRule="auto"/>
        <w:jc w:val="both"/>
        <w:rPr>
          <w:rFonts w:ascii="Book Antiqua" w:hAnsi="Book Antiqua"/>
          <w:b/>
          <w:lang w:eastAsia="zh-CN"/>
        </w:rPr>
      </w:pPr>
    </w:p>
    <w:p w14:paraId="67F0E527" w14:textId="77777777" w:rsidR="00A77B3E" w:rsidRPr="00BB7B23" w:rsidRDefault="00307438" w:rsidP="00253567">
      <w:pPr>
        <w:spacing w:line="360" w:lineRule="auto"/>
        <w:jc w:val="both"/>
        <w:rPr>
          <w:rFonts w:ascii="Book Antiqua" w:hAnsi="Book Antiqua"/>
          <w:b/>
          <w:i/>
          <w:lang w:eastAsia="zh-CN"/>
        </w:rPr>
      </w:pPr>
      <w:r w:rsidRPr="00BB7B23">
        <w:rPr>
          <w:rFonts w:ascii="Book Antiqua" w:eastAsia="Book Antiqua" w:hAnsi="Book Antiqua" w:cs="Book Antiqua"/>
          <w:b/>
          <w:bCs/>
          <w:i/>
          <w:color w:val="000000"/>
        </w:rPr>
        <w:t xml:space="preserve">Circulating </w:t>
      </w:r>
      <w:proofErr w:type="spellStart"/>
      <w:r w:rsidR="00FD36C8" w:rsidRPr="00BB7B23">
        <w:rPr>
          <w:rFonts w:ascii="Book Antiqua" w:eastAsia="Book Antiqua" w:hAnsi="Book Antiqua" w:cs="Book Antiqua"/>
          <w:b/>
          <w:i/>
          <w:color w:val="000000"/>
        </w:rPr>
        <w:t>miRNA</w:t>
      </w:r>
      <w:proofErr w:type="spellEnd"/>
    </w:p>
    <w:p w14:paraId="1F9408EC" w14:textId="77777777" w:rsidR="00A77B3E" w:rsidRPr="00BB7B23" w:rsidRDefault="00307438" w:rsidP="00253567">
      <w:pPr>
        <w:spacing w:line="360" w:lineRule="auto"/>
        <w:jc w:val="both"/>
        <w:rPr>
          <w:rFonts w:ascii="Book Antiqua" w:hAnsi="Book Antiqua"/>
          <w:b/>
          <w:lang w:eastAsia="zh-CN"/>
        </w:rPr>
      </w:pPr>
      <w:r w:rsidRPr="00BB7B23">
        <w:rPr>
          <w:rFonts w:ascii="Book Antiqua" w:eastAsia="Book Antiqua" w:hAnsi="Book Antiqua" w:cs="Book Antiqua"/>
          <w:b/>
          <w:iCs/>
          <w:color w:val="000000"/>
        </w:rPr>
        <w:t>Background</w:t>
      </w:r>
      <w:r w:rsidR="00BB7B23">
        <w:rPr>
          <w:rFonts w:ascii="Book Antiqua" w:hAnsi="Book Antiqua" w:cs="Book Antiqua" w:hint="eastAsia"/>
          <w:b/>
          <w:iCs/>
          <w:color w:val="000000"/>
          <w:lang w:eastAsia="zh-CN"/>
        </w:rPr>
        <w:t>:</w:t>
      </w:r>
      <w:r w:rsidR="00BB7B23">
        <w:rPr>
          <w:rFonts w:ascii="Book Antiqua" w:hAnsi="Book Antiqua" w:hint="eastAsia"/>
          <w:b/>
          <w:lang w:eastAsia="zh-CN"/>
        </w:rPr>
        <w:t xml:space="preserve"> </w:t>
      </w:r>
      <w:r w:rsidRPr="00253567">
        <w:rPr>
          <w:rFonts w:ascii="Book Antiqua" w:eastAsia="Book Antiqua" w:hAnsi="Book Antiqua" w:cs="Book Antiqua"/>
          <w:color w:val="000000"/>
        </w:rPr>
        <w:t xml:space="preserve">Circulating </w:t>
      </w:r>
      <w:proofErr w:type="spellStart"/>
      <w:r w:rsidRPr="00253567">
        <w:rPr>
          <w:rFonts w:ascii="Book Antiqua" w:eastAsia="Book Antiqua" w:hAnsi="Book Antiqua" w:cs="Book Antiqua"/>
          <w:color w:val="000000"/>
        </w:rPr>
        <w:t>miRNA</w:t>
      </w:r>
      <w:proofErr w:type="spellEnd"/>
      <w:r w:rsidRPr="00253567">
        <w:rPr>
          <w:rFonts w:ascii="Book Antiqua" w:eastAsia="Book Antiqua" w:hAnsi="Book Antiqua" w:cs="Book Antiqua"/>
          <w:color w:val="000000"/>
        </w:rPr>
        <w:t xml:space="preserve"> refers to short, non-coding strands of approximately 20 nucleotides, existing freely in plasma, protein-bound or within extracellular </w:t>
      </w:r>
      <w:proofErr w:type="gramStart"/>
      <w:r w:rsidRPr="00253567">
        <w:rPr>
          <w:rFonts w:ascii="Book Antiqua" w:eastAsia="Book Antiqua" w:hAnsi="Book Antiqua" w:cs="Book Antiqua"/>
          <w:color w:val="000000"/>
        </w:rPr>
        <w:t>vesicles</w:t>
      </w:r>
      <w:r w:rsidR="00CA5F4F" w:rsidRPr="00CA5F4F">
        <w:rPr>
          <w:rFonts w:ascii="Book Antiqua" w:hAnsi="Book Antiqua" w:cs="Book Antiqua" w:hint="eastAsia"/>
          <w:color w:val="000000"/>
          <w:vertAlign w:val="superscript"/>
          <w:lang w:eastAsia="zh-CN"/>
        </w:rPr>
        <w:t>[</w:t>
      </w:r>
      <w:proofErr w:type="gramEnd"/>
      <w:r w:rsidRPr="00CA5F4F">
        <w:rPr>
          <w:rFonts w:ascii="Book Antiqua" w:eastAsia="Book Antiqua" w:hAnsi="Book Antiqua" w:cs="Book Antiqua"/>
          <w:color w:val="000000"/>
          <w:vertAlign w:val="superscript"/>
        </w:rPr>
        <w:t>48</w:t>
      </w:r>
      <w:r w:rsidR="00CA5F4F" w:rsidRPr="00CA5F4F">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xml:space="preserve">. In addition to the role of </w:t>
      </w:r>
      <w:proofErr w:type="spellStart"/>
      <w:r w:rsidRPr="00253567">
        <w:rPr>
          <w:rFonts w:ascii="Book Antiqua" w:eastAsia="Book Antiqua" w:hAnsi="Book Antiqua" w:cs="Book Antiqua"/>
          <w:color w:val="000000"/>
        </w:rPr>
        <w:t>miRNA</w:t>
      </w:r>
      <w:proofErr w:type="spellEnd"/>
      <w:r w:rsidRPr="00253567">
        <w:rPr>
          <w:rFonts w:ascii="Book Antiqua" w:eastAsia="Book Antiqua" w:hAnsi="Book Antiqua" w:cs="Book Antiqua"/>
          <w:color w:val="000000"/>
        </w:rPr>
        <w:t xml:space="preserve"> in gene expression regulation, </w:t>
      </w:r>
      <w:proofErr w:type="spellStart"/>
      <w:r w:rsidRPr="00253567">
        <w:rPr>
          <w:rFonts w:ascii="Book Antiqua" w:eastAsia="Book Antiqua" w:hAnsi="Book Antiqua" w:cs="Book Antiqua"/>
          <w:color w:val="000000"/>
        </w:rPr>
        <w:t>miRNA</w:t>
      </w:r>
      <w:proofErr w:type="spellEnd"/>
      <w:r w:rsidRPr="00253567">
        <w:rPr>
          <w:rFonts w:ascii="Book Antiqua" w:eastAsia="Book Antiqua" w:hAnsi="Book Antiqua" w:cs="Book Antiqua"/>
          <w:color w:val="000000"/>
        </w:rPr>
        <w:t xml:space="preserve"> has been shown to be differentially expressed in patients with CCA </w:t>
      </w:r>
      <w:proofErr w:type="spellStart"/>
      <w:r w:rsidRPr="00253567">
        <w:rPr>
          <w:rFonts w:ascii="Book Antiqua" w:eastAsia="Book Antiqua" w:hAnsi="Book Antiqua" w:cs="Book Antiqua"/>
          <w:i/>
          <w:iCs/>
          <w:color w:val="000000"/>
        </w:rPr>
        <w:t>vs</w:t>
      </w:r>
      <w:proofErr w:type="spellEnd"/>
      <w:r w:rsidRPr="00253567">
        <w:rPr>
          <w:rFonts w:ascii="Book Antiqua" w:eastAsia="Book Antiqua" w:hAnsi="Book Antiqua" w:cs="Book Antiqua"/>
          <w:color w:val="000000"/>
        </w:rPr>
        <w:t xml:space="preserve"> healthy </w:t>
      </w:r>
      <w:proofErr w:type="gramStart"/>
      <w:r w:rsidRPr="00253567">
        <w:rPr>
          <w:rFonts w:ascii="Book Antiqua" w:eastAsia="Book Antiqua" w:hAnsi="Book Antiqua" w:cs="Book Antiqua"/>
          <w:color w:val="000000"/>
        </w:rPr>
        <w:t>controls</w:t>
      </w:r>
      <w:r w:rsidR="00CA5F4F" w:rsidRPr="00CA5F4F">
        <w:rPr>
          <w:rFonts w:ascii="Book Antiqua" w:hAnsi="Book Antiqua" w:cs="Book Antiqua" w:hint="eastAsia"/>
          <w:color w:val="000000"/>
          <w:vertAlign w:val="superscript"/>
          <w:lang w:eastAsia="zh-CN"/>
        </w:rPr>
        <w:t>[</w:t>
      </w:r>
      <w:proofErr w:type="gramEnd"/>
      <w:r w:rsidRPr="00CA5F4F">
        <w:rPr>
          <w:rFonts w:ascii="Book Antiqua" w:eastAsia="Book Antiqua" w:hAnsi="Book Antiqua" w:cs="Book Antiqua"/>
          <w:color w:val="000000"/>
          <w:vertAlign w:val="superscript"/>
        </w:rPr>
        <w:t>49</w:t>
      </w:r>
      <w:r w:rsidR="00CA5F4F" w:rsidRPr="00CA5F4F">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w:t>
      </w:r>
    </w:p>
    <w:p w14:paraId="0D2713F7" w14:textId="77777777" w:rsidR="00CA5F4F" w:rsidRDefault="00CA5F4F" w:rsidP="00CA5F4F">
      <w:pPr>
        <w:spacing w:line="360" w:lineRule="auto"/>
        <w:jc w:val="both"/>
        <w:rPr>
          <w:rFonts w:ascii="Book Antiqua" w:hAnsi="Book Antiqua" w:cs="Book Antiqua"/>
          <w:i/>
          <w:iCs/>
          <w:color w:val="000000"/>
          <w:lang w:eastAsia="zh-CN"/>
        </w:rPr>
      </w:pPr>
    </w:p>
    <w:p w14:paraId="2F35901F" w14:textId="77777777" w:rsidR="00A77B3E" w:rsidRPr="00CA5F4F" w:rsidRDefault="00307438" w:rsidP="00253567">
      <w:pPr>
        <w:spacing w:line="360" w:lineRule="auto"/>
        <w:jc w:val="both"/>
        <w:rPr>
          <w:rFonts w:ascii="Book Antiqua" w:hAnsi="Book Antiqua"/>
          <w:b/>
          <w:lang w:eastAsia="zh-CN"/>
        </w:rPr>
      </w:pPr>
      <w:r w:rsidRPr="00CA5F4F">
        <w:rPr>
          <w:rFonts w:ascii="Book Antiqua" w:eastAsia="Book Antiqua" w:hAnsi="Book Antiqua" w:cs="Book Antiqua"/>
          <w:b/>
          <w:iCs/>
          <w:color w:val="000000"/>
        </w:rPr>
        <w:t xml:space="preserve">Diagnostic application of </w:t>
      </w:r>
      <w:proofErr w:type="spellStart"/>
      <w:r w:rsidR="00FD36C8" w:rsidRPr="00CA5F4F">
        <w:rPr>
          <w:rFonts w:ascii="Book Antiqua" w:eastAsia="Book Antiqua" w:hAnsi="Book Antiqua" w:cs="Book Antiqua"/>
          <w:b/>
          <w:color w:val="000000"/>
        </w:rPr>
        <w:t>miRNA</w:t>
      </w:r>
      <w:proofErr w:type="spellEnd"/>
      <w:r w:rsidRPr="00CA5F4F">
        <w:rPr>
          <w:rFonts w:ascii="Book Antiqua" w:eastAsia="Book Antiqua" w:hAnsi="Book Antiqua" w:cs="Book Antiqua"/>
          <w:b/>
          <w:iCs/>
          <w:color w:val="000000"/>
        </w:rPr>
        <w:t xml:space="preserve"> in patients with biliary tract cancer</w:t>
      </w:r>
      <w:r w:rsidR="00CA5F4F">
        <w:rPr>
          <w:rFonts w:ascii="Book Antiqua" w:hAnsi="Book Antiqua" w:cs="Book Antiqua" w:hint="eastAsia"/>
          <w:b/>
          <w:iCs/>
          <w:color w:val="000000"/>
          <w:lang w:eastAsia="zh-CN"/>
        </w:rPr>
        <w:t>:</w:t>
      </w:r>
      <w:r w:rsidR="00CA5F4F">
        <w:rPr>
          <w:rFonts w:ascii="Book Antiqua" w:hAnsi="Book Antiqua" w:hint="eastAsia"/>
          <w:b/>
          <w:lang w:eastAsia="zh-CN"/>
        </w:rPr>
        <w:t xml:space="preserve"> </w:t>
      </w:r>
      <w:r w:rsidRPr="00253567">
        <w:rPr>
          <w:rFonts w:ascii="Book Antiqua" w:eastAsia="Book Antiqua" w:hAnsi="Book Antiqua" w:cs="Book Antiqua"/>
          <w:color w:val="000000"/>
        </w:rPr>
        <w:t xml:space="preserve">Studies involving </w:t>
      </w:r>
      <w:proofErr w:type="spellStart"/>
      <w:r w:rsidRPr="00253567">
        <w:rPr>
          <w:rFonts w:ascii="Book Antiqua" w:eastAsia="Book Antiqua" w:hAnsi="Book Antiqua" w:cs="Book Antiqua"/>
          <w:color w:val="000000"/>
        </w:rPr>
        <w:t>miRNA</w:t>
      </w:r>
      <w:proofErr w:type="spellEnd"/>
      <w:r w:rsidRPr="00253567">
        <w:rPr>
          <w:rFonts w:ascii="Book Antiqua" w:eastAsia="Book Antiqua" w:hAnsi="Book Antiqua" w:cs="Book Antiqua"/>
          <w:color w:val="000000"/>
        </w:rPr>
        <w:t xml:space="preserve"> investigating its potential ability to diagnose BTC have yielded promising results, most notably with miRNA-21, miRNA-26, miRNA-122 and miRNA-150</w:t>
      </w:r>
      <w:r w:rsidR="00CA5F4F" w:rsidRPr="00CA5F4F">
        <w:rPr>
          <w:rFonts w:ascii="Book Antiqua" w:hAnsi="Book Antiqua" w:cs="Book Antiqua" w:hint="eastAsia"/>
          <w:color w:val="000000"/>
          <w:vertAlign w:val="superscript"/>
          <w:lang w:eastAsia="zh-CN"/>
        </w:rPr>
        <w:t>[</w:t>
      </w:r>
      <w:r w:rsidRPr="00CA5F4F">
        <w:rPr>
          <w:rFonts w:ascii="Book Antiqua" w:eastAsia="Book Antiqua" w:hAnsi="Book Antiqua" w:cs="Book Antiqua"/>
          <w:color w:val="000000"/>
          <w:vertAlign w:val="superscript"/>
        </w:rPr>
        <w:t>49</w:t>
      </w:r>
      <w:r w:rsidR="00CA5F4F" w:rsidRPr="00CA5F4F">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xml:space="preserve">. A study of miRNA-21 derived </w:t>
      </w:r>
      <w:r w:rsidRPr="00253567">
        <w:rPr>
          <w:rFonts w:ascii="Book Antiqua" w:eastAsia="Book Antiqua" w:hAnsi="Book Antiqua" w:cs="Book Antiqua"/>
          <w:i/>
          <w:iCs/>
          <w:color w:val="000000"/>
        </w:rPr>
        <w:t>via</w:t>
      </w:r>
      <w:r w:rsidRPr="00253567">
        <w:rPr>
          <w:rFonts w:ascii="Book Antiqua" w:eastAsia="Book Antiqua" w:hAnsi="Book Antiqua" w:cs="Book Antiqua"/>
          <w:color w:val="000000"/>
        </w:rPr>
        <w:t xml:space="preserve"> PCR from plasma samples in 94 patients who had undergone curative or non-curative resection for BTC and 50 healthy controls, demonstrated that miRNA-21 could distinguish malignant disease with an AUC of 0.93 (sensitivity 84%, specificity 98%</w:t>
      </w:r>
      <w:r w:rsidR="00CA5F4F">
        <w:rPr>
          <w:rFonts w:ascii="Book Antiqua" w:hAnsi="Book Antiqua" w:cs="Book Antiqua" w:hint="eastAsia"/>
          <w:color w:val="000000"/>
          <w:lang w:eastAsia="zh-CN"/>
        </w:rPr>
        <w:t>)</w:t>
      </w:r>
      <w:r w:rsidR="00CA5F4F" w:rsidRPr="00CA5F4F">
        <w:rPr>
          <w:rFonts w:ascii="Book Antiqua" w:hAnsi="Book Antiqua" w:cs="Book Antiqua" w:hint="eastAsia"/>
          <w:color w:val="000000"/>
          <w:vertAlign w:val="superscript"/>
          <w:lang w:eastAsia="zh-CN"/>
        </w:rPr>
        <w:t>[</w:t>
      </w:r>
      <w:r w:rsidRPr="00CA5F4F">
        <w:rPr>
          <w:rFonts w:ascii="Book Antiqua" w:eastAsia="Book Antiqua" w:hAnsi="Book Antiqua" w:cs="Book Antiqua"/>
          <w:color w:val="000000"/>
          <w:vertAlign w:val="superscript"/>
        </w:rPr>
        <w:t>50</w:t>
      </w:r>
      <w:r w:rsidR="00CA5F4F" w:rsidRPr="00CA5F4F">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xml:space="preserve">. When comparing patients with BTC and 23 with benign biliary disease, an AUC to detect cancer of 0.83 was demonstrated. Similar studies report high sensitivity for BTC </w:t>
      </w:r>
      <w:proofErr w:type="spellStart"/>
      <w:r w:rsidRPr="00253567">
        <w:rPr>
          <w:rFonts w:ascii="Book Antiqua" w:eastAsia="Book Antiqua" w:hAnsi="Book Antiqua" w:cs="Book Antiqua"/>
          <w:i/>
          <w:iCs/>
          <w:color w:val="000000"/>
        </w:rPr>
        <w:t>vs</w:t>
      </w:r>
      <w:proofErr w:type="spellEnd"/>
      <w:r w:rsidRPr="00253567">
        <w:rPr>
          <w:rFonts w:ascii="Book Antiqua" w:eastAsia="Book Antiqua" w:hAnsi="Book Antiqua" w:cs="Book Antiqua"/>
          <w:color w:val="000000"/>
        </w:rPr>
        <w:t xml:space="preserve"> healthy controls with miRNA-21 (sensitivity 87.8%, specificity 90.5</w:t>
      </w:r>
      <w:proofErr w:type="gramStart"/>
      <w:r w:rsidRPr="00253567">
        <w:rPr>
          <w:rFonts w:ascii="Book Antiqua" w:eastAsia="Book Antiqua" w:hAnsi="Book Antiqua" w:cs="Book Antiqua"/>
          <w:color w:val="000000"/>
        </w:rPr>
        <w:t>%</w:t>
      </w:r>
      <w:r w:rsidR="00CA5F4F" w:rsidRPr="00CA5F4F">
        <w:rPr>
          <w:rFonts w:ascii="Book Antiqua" w:hAnsi="Book Antiqua" w:cs="Book Antiqua" w:hint="eastAsia"/>
          <w:color w:val="000000"/>
          <w:vertAlign w:val="superscript"/>
          <w:lang w:eastAsia="zh-CN"/>
        </w:rPr>
        <w:t>[</w:t>
      </w:r>
      <w:proofErr w:type="gramEnd"/>
      <w:r w:rsidRPr="00CA5F4F">
        <w:rPr>
          <w:rFonts w:ascii="Book Antiqua" w:eastAsia="Book Antiqua" w:hAnsi="Book Antiqua" w:cs="Book Antiqua"/>
          <w:color w:val="000000"/>
          <w:vertAlign w:val="superscript"/>
        </w:rPr>
        <w:t>51</w:t>
      </w:r>
      <w:r w:rsidR="00CA5F4F" w:rsidRPr="00CA5F4F">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miRNA-26a (sensitivity 84.8%, specificity 81.8%</w:t>
      </w:r>
      <w:r w:rsidR="00CA5F4F" w:rsidRPr="00CA5F4F">
        <w:rPr>
          <w:rFonts w:ascii="Book Antiqua" w:hAnsi="Book Antiqua" w:cs="Book Antiqua" w:hint="eastAsia"/>
          <w:color w:val="000000"/>
          <w:vertAlign w:val="superscript"/>
          <w:lang w:eastAsia="zh-CN"/>
        </w:rPr>
        <w:t>[</w:t>
      </w:r>
      <w:r w:rsidRPr="00CA5F4F">
        <w:rPr>
          <w:rFonts w:ascii="Book Antiqua" w:eastAsia="Book Antiqua" w:hAnsi="Book Antiqua" w:cs="Book Antiqua"/>
          <w:color w:val="000000"/>
          <w:vertAlign w:val="superscript"/>
        </w:rPr>
        <w:t>52</w:t>
      </w:r>
      <w:r w:rsidR="00CA5F4F" w:rsidRPr="00CA5F4F">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xml:space="preserve"> and miRNA-150 (sensitivity 93.3%, specificity 53.3%</w:t>
      </w:r>
      <w:r w:rsidR="00CA5F4F" w:rsidRPr="00CA5F4F">
        <w:rPr>
          <w:rFonts w:ascii="Book Antiqua" w:hAnsi="Book Antiqua" w:cs="Book Antiqua" w:hint="eastAsia"/>
          <w:color w:val="000000"/>
          <w:vertAlign w:val="superscript"/>
          <w:lang w:eastAsia="zh-CN"/>
        </w:rPr>
        <w:t>[</w:t>
      </w:r>
      <w:r w:rsidRPr="00CA5F4F">
        <w:rPr>
          <w:rFonts w:ascii="Book Antiqua" w:eastAsia="Book Antiqua" w:hAnsi="Book Antiqua" w:cs="Book Antiqua"/>
          <w:color w:val="000000"/>
          <w:vertAlign w:val="superscript"/>
        </w:rPr>
        <w:t>53</w:t>
      </w:r>
      <w:r w:rsidR="00CA5F4F" w:rsidRPr="00CA5F4F">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Cheng</w:t>
      </w:r>
      <w:r w:rsidRPr="00CA5F4F">
        <w:rPr>
          <w:rFonts w:ascii="Book Antiqua" w:eastAsia="Book Antiqua" w:hAnsi="Book Antiqua" w:cs="Book Antiqua"/>
          <w:i/>
          <w:color w:val="000000"/>
        </w:rPr>
        <w:t xml:space="preserve"> et</w:t>
      </w:r>
      <w:r w:rsidR="00CA5F4F" w:rsidRPr="00CA5F4F">
        <w:rPr>
          <w:rFonts w:ascii="Book Antiqua" w:hAnsi="Book Antiqua" w:cs="Book Antiqua" w:hint="eastAsia"/>
          <w:i/>
          <w:color w:val="000000"/>
          <w:lang w:eastAsia="zh-CN"/>
        </w:rPr>
        <w:t xml:space="preserve"> </w:t>
      </w:r>
      <w:proofErr w:type="gramStart"/>
      <w:r w:rsidR="00CA5F4F" w:rsidRPr="00CA5F4F">
        <w:rPr>
          <w:rFonts w:ascii="Book Antiqua" w:hAnsi="Book Antiqua" w:cs="Book Antiqua" w:hint="eastAsia"/>
          <w:i/>
          <w:color w:val="000000"/>
          <w:lang w:eastAsia="zh-CN"/>
        </w:rPr>
        <w:t>al</w:t>
      </w:r>
      <w:r w:rsidR="00CA5F4F" w:rsidRPr="00CA5F4F">
        <w:rPr>
          <w:rFonts w:ascii="Book Antiqua" w:hAnsi="Book Antiqua" w:cs="Book Antiqua" w:hint="eastAsia"/>
          <w:color w:val="000000"/>
          <w:vertAlign w:val="superscript"/>
          <w:lang w:eastAsia="zh-CN"/>
        </w:rPr>
        <w:t>[</w:t>
      </w:r>
      <w:proofErr w:type="gramEnd"/>
      <w:r w:rsidR="00CA5F4F" w:rsidRPr="00CA5F4F">
        <w:rPr>
          <w:rFonts w:ascii="Book Antiqua" w:hAnsi="Book Antiqua" w:cs="Book Antiqua" w:hint="eastAsia"/>
          <w:color w:val="000000"/>
          <w:vertAlign w:val="superscript"/>
          <w:lang w:eastAsia="zh-CN"/>
        </w:rPr>
        <w:t>54]</w:t>
      </w:r>
      <w:r w:rsidRPr="00253567">
        <w:rPr>
          <w:rFonts w:ascii="Book Antiqua" w:eastAsia="Book Antiqua" w:hAnsi="Book Antiqua" w:cs="Book Antiqua"/>
          <w:color w:val="000000"/>
        </w:rPr>
        <w:t xml:space="preserve"> observed significant </w:t>
      </w:r>
      <w:proofErr w:type="spellStart"/>
      <w:r w:rsidRPr="00253567">
        <w:rPr>
          <w:rFonts w:ascii="Book Antiqua" w:eastAsia="Book Antiqua" w:hAnsi="Book Antiqua" w:cs="Book Antiqua"/>
          <w:color w:val="000000"/>
        </w:rPr>
        <w:t>upregulation</w:t>
      </w:r>
      <w:proofErr w:type="spellEnd"/>
      <w:r w:rsidRPr="00253567">
        <w:rPr>
          <w:rFonts w:ascii="Book Antiqua" w:eastAsia="Book Antiqua" w:hAnsi="Book Antiqua" w:cs="Book Antiqua"/>
          <w:color w:val="000000"/>
        </w:rPr>
        <w:t xml:space="preserve"> of miRNA-21 in patients with CCA </w:t>
      </w:r>
      <w:proofErr w:type="spellStart"/>
      <w:r w:rsidRPr="00253567">
        <w:rPr>
          <w:rFonts w:ascii="Book Antiqua" w:eastAsia="Book Antiqua" w:hAnsi="Book Antiqua" w:cs="Book Antiqua"/>
          <w:i/>
          <w:iCs/>
          <w:color w:val="000000"/>
        </w:rPr>
        <w:t>vs</w:t>
      </w:r>
      <w:proofErr w:type="spellEnd"/>
      <w:r w:rsidRPr="00253567">
        <w:rPr>
          <w:rFonts w:ascii="Book Antiqua" w:eastAsia="Book Antiqua" w:hAnsi="Book Antiqua" w:cs="Book Antiqua"/>
          <w:color w:val="000000"/>
        </w:rPr>
        <w:t xml:space="preserve"> healthy controls, but conversely, </w:t>
      </w:r>
      <w:r w:rsidRPr="00253567">
        <w:rPr>
          <w:rFonts w:ascii="Book Antiqua" w:eastAsia="Book Antiqua" w:hAnsi="Book Antiqua" w:cs="Book Antiqua"/>
          <w:color w:val="000000"/>
        </w:rPr>
        <w:lastRenderedPageBreak/>
        <w:t xml:space="preserve">miRNA-106a was significantly </w:t>
      </w:r>
      <w:proofErr w:type="spellStart"/>
      <w:r w:rsidRPr="00253567">
        <w:rPr>
          <w:rFonts w:ascii="Book Antiqua" w:eastAsia="Book Antiqua" w:hAnsi="Book Antiqua" w:cs="Book Antiqua"/>
          <w:i/>
          <w:iCs/>
          <w:color w:val="000000"/>
        </w:rPr>
        <w:t>downregulated</w:t>
      </w:r>
      <w:proofErr w:type="spellEnd"/>
      <w:r w:rsidRPr="00253567">
        <w:rPr>
          <w:rFonts w:ascii="Book Antiqua" w:eastAsia="Book Antiqua" w:hAnsi="Book Antiqua" w:cs="Book Antiqua"/>
          <w:color w:val="000000"/>
        </w:rPr>
        <w:t xml:space="preserve"> in CCA </w:t>
      </w:r>
      <w:proofErr w:type="spellStart"/>
      <w:r w:rsidRPr="00253567">
        <w:rPr>
          <w:rFonts w:ascii="Book Antiqua" w:eastAsia="Book Antiqua" w:hAnsi="Book Antiqua" w:cs="Book Antiqua"/>
          <w:i/>
          <w:iCs/>
          <w:color w:val="000000"/>
        </w:rPr>
        <w:t>vs</w:t>
      </w:r>
      <w:proofErr w:type="spellEnd"/>
      <w:r w:rsidRPr="00253567">
        <w:rPr>
          <w:rFonts w:ascii="Book Antiqua" w:eastAsia="Book Antiqua" w:hAnsi="Book Antiqua" w:cs="Book Antiqua"/>
          <w:color w:val="000000"/>
        </w:rPr>
        <w:t xml:space="preserve"> benign biliary disease or healthy controls (AUC 0.79 CCA </w:t>
      </w:r>
      <w:proofErr w:type="spellStart"/>
      <w:r w:rsidRPr="00253567">
        <w:rPr>
          <w:rFonts w:ascii="Book Antiqua" w:eastAsia="Book Antiqua" w:hAnsi="Book Antiqua" w:cs="Book Antiqua"/>
          <w:i/>
          <w:iCs/>
          <w:color w:val="000000"/>
        </w:rPr>
        <w:t>vs</w:t>
      </w:r>
      <w:proofErr w:type="spellEnd"/>
      <w:r w:rsidRPr="00253567">
        <w:rPr>
          <w:rFonts w:ascii="Book Antiqua" w:eastAsia="Book Antiqua" w:hAnsi="Book Antiqua" w:cs="Book Antiqua"/>
          <w:color w:val="000000"/>
        </w:rPr>
        <w:t xml:space="preserve"> benign biliary disease; AUC 0.89 CCA </w:t>
      </w:r>
      <w:proofErr w:type="spellStart"/>
      <w:r w:rsidRPr="00253567">
        <w:rPr>
          <w:rFonts w:ascii="Book Antiqua" w:eastAsia="Book Antiqua" w:hAnsi="Book Antiqua" w:cs="Book Antiqua"/>
          <w:i/>
          <w:iCs/>
          <w:color w:val="000000"/>
        </w:rPr>
        <w:t>vs</w:t>
      </w:r>
      <w:proofErr w:type="spellEnd"/>
      <w:r w:rsidRPr="00253567">
        <w:rPr>
          <w:rFonts w:ascii="Book Antiqua" w:eastAsia="Book Antiqua" w:hAnsi="Book Antiqua" w:cs="Book Antiqua"/>
          <w:color w:val="000000"/>
        </w:rPr>
        <w:t xml:space="preserve"> healthy controls)</w:t>
      </w:r>
      <w:r w:rsidR="00CA5F4F" w:rsidRPr="00CA5F4F">
        <w:rPr>
          <w:rFonts w:ascii="Book Antiqua" w:hAnsi="Book Antiqua" w:cs="Book Antiqua" w:hint="eastAsia"/>
          <w:color w:val="000000"/>
          <w:vertAlign w:val="superscript"/>
          <w:lang w:eastAsia="zh-CN"/>
        </w:rPr>
        <w:t>[54]</w:t>
      </w:r>
      <w:r w:rsidRPr="00253567">
        <w:rPr>
          <w:rFonts w:ascii="Book Antiqua" w:eastAsia="Book Antiqua" w:hAnsi="Book Antiqua" w:cs="Book Antiqua"/>
          <w:color w:val="000000"/>
        </w:rPr>
        <w:t>.</w:t>
      </w:r>
    </w:p>
    <w:p w14:paraId="34E6C13D" w14:textId="77777777" w:rsidR="00A77B3E" w:rsidRPr="00253567" w:rsidRDefault="00307438" w:rsidP="00CA5F4F">
      <w:pPr>
        <w:spacing w:line="360" w:lineRule="auto"/>
        <w:ind w:firstLineChars="200" w:firstLine="480"/>
        <w:jc w:val="both"/>
        <w:rPr>
          <w:rFonts w:ascii="Book Antiqua" w:hAnsi="Book Antiqua"/>
        </w:rPr>
      </w:pPr>
      <w:r w:rsidRPr="00253567">
        <w:rPr>
          <w:rFonts w:ascii="Book Antiqua" w:eastAsia="Book Antiqua" w:hAnsi="Book Antiqua" w:cs="Book Antiqua"/>
          <w:color w:val="000000"/>
        </w:rPr>
        <w:t xml:space="preserve">In a related study, </w:t>
      </w:r>
      <w:proofErr w:type="spellStart"/>
      <w:r w:rsidRPr="00253567">
        <w:rPr>
          <w:rFonts w:ascii="Book Antiqua" w:eastAsia="Book Antiqua" w:hAnsi="Book Antiqua" w:cs="Book Antiqua"/>
          <w:color w:val="000000"/>
        </w:rPr>
        <w:t>Lapitz</w:t>
      </w:r>
      <w:proofErr w:type="spellEnd"/>
      <w:r w:rsidRPr="00253567">
        <w:rPr>
          <w:rFonts w:ascii="Book Antiqua" w:eastAsia="Book Antiqua" w:hAnsi="Book Antiqua" w:cs="Book Antiqua"/>
          <w:color w:val="000000"/>
        </w:rPr>
        <w:t xml:space="preserve"> </w:t>
      </w:r>
      <w:r w:rsidR="00CA5F4F" w:rsidRPr="00CA5F4F">
        <w:rPr>
          <w:rFonts w:ascii="Book Antiqua" w:hAnsi="Book Antiqua" w:cs="Book Antiqua" w:hint="eastAsia"/>
          <w:i/>
          <w:color w:val="000000"/>
          <w:lang w:eastAsia="zh-CN"/>
        </w:rPr>
        <w:t xml:space="preserve">et </w:t>
      </w:r>
      <w:proofErr w:type="gramStart"/>
      <w:r w:rsidR="00CA5F4F" w:rsidRPr="00CA5F4F">
        <w:rPr>
          <w:rFonts w:ascii="Book Antiqua" w:hAnsi="Book Antiqua" w:cs="Book Antiqua" w:hint="eastAsia"/>
          <w:i/>
          <w:color w:val="000000"/>
          <w:lang w:eastAsia="zh-CN"/>
        </w:rPr>
        <w:t>al</w:t>
      </w:r>
      <w:r w:rsidR="00CA5F4F" w:rsidRPr="00CA5F4F">
        <w:rPr>
          <w:rFonts w:ascii="Book Antiqua" w:hAnsi="Book Antiqua" w:cs="Book Antiqua" w:hint="eastAsia"/>
          <w:color w:val="000000"/>
          <w:vertAlign w:val="superscript"/>
          <w:lang w:eastAsia="zh-CN"/>
        </w:rPr>
        <w:t>[</w:t>
      </w:r>
      <w:proofErr w:type="gramEnd"/>
      <w:r w:rsidR="00CA5F4F" w:rsidRPr="00CA5F4F">
        <w:rPr>
          <w:rFonts w:ascii="Book Antiqua" w:hAnsi="Book Antiqua" w:cs="Book Antiqua" w:hint="eastAsia"/>
          <w:color w:val="000000"/>
          <w:vertAlign w:val="superscript"/>
          <w:lang w:eastAsia="zh-CN"/>
        </w:rPr>
        <w:t>5</w:t>
      </w:r>
      <w:r w:rsidR="00CA5F4F">
        <w:rPr>
          <w:rFonts w:ascii="Book Antiqua" w:hAnsi="Book Antiqua" w:cs="Book Antiqua" w:hint="eastAsia"/>
          <w:color w:val="000000"/>
          <w:vertAlign w:val="superscript"/>
          <w:lang w:eastAsia="zh-CN"/>
        </w:rPr>
        <w:t>5</w:t>
      </w:r>
      <w:r w:rsidR="00CA5F4F" w:rsidRPr="00CA5F4F">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xml:space="preserve"> isolated RNA from extracellular vesicles derived from serum and urine in 12 patients with CCA, using nanoparticle tracking analysis, transmission electron microscopy and </w:t>
      </w:r>
      <w:proofErr w:type="spellStart"/>
      <w:r w:rsidRPr="00253567">
        <w:rPr>
          <w:rFonts w:ascii="Book Antiqua" w:eastAsia="Book Antiqua" w:hAnsi="Book Antiqua" w:cs="Book Antiqua"/>
          <w:color w:val="000000"/>
        </w:rPr>
        <w:t>immunoblotting</w:t>
      </w:r>
      <w:proofErr w:type="spellEnd"/>
      <w:r w:rsidR="00CA5F4F" w:rsidRPr="00CA5F4F">
        <w:rPr>
          <w:rFonts w:ascii="Book Antiqua" w:hAnsi="Book Antiqua" w:cs="Book Antiqua" w:hint="eastAsia"/>
          <w:color w:val="000000"/>
          <w:vertAlign w:val="superscript"/>
          <w:lang w:eastAsia="zh-CN"/>
        </w:rPr>
        <w:t>[5</w:t>
      </w:r>
      <w:r w:rsidR="00CA5F4F">
        <w:rPr>
          <w:rFonts w:ascii="Book Antiqua" w:hAnsi="Book Antiqua" w:cs="Book Antiqua" w:hint="eastAsia"/>
          <w:color w:val="000000"/>
          <w:vertAlign w:val="superscript"/>
          <w:lang w:eastAsia="zh-CN"/>
        </w:rPr>
        <w:t>5</w:t>
      </w:r>
      <w:r w:rsidR="00CA5F4F" w:rsidRPr="00CA5F4F">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xml:space="preserve">. When compared with healthy individuals and those with primary </w:t>
      </w:r>
      <w:proofErr w:type="spellStart"/>
      <w:r w:rsidRPr="00253567">
        <w:rPr>
          <w:rFonts w:ascii="Book Antiqua" w:eastAsia="Book Antiqua" w:hAnsi="Book Antiqua" w:cs="Book Antiqua"/>
          <w:color w:val="000000"/>
        </w:rPr>
        <w:t>sclerosing</w:t>
      </w:r>
      <w:proofErr w:type="spellEnd"/>
      <w:r w:rsidRPr="00253567">
        <w:rPr>
          <w:rFonts w:ascii="Book Antiqua" w:eastAsia="Book Antiqua" w:hAnsi="Book Antiqua" w:cs="Book Antiqua"/>
          <w:color w:val="000000"/>
        </w:rPr>
        <w:t xml:space="preserve"> cholangitis or ulcerative colitis, patients with CCA exhibited a differential RNA profile, suggesting a possible diagnostic role in distinguishing patients with CCA from those with benign biliary disease or healthy individuals.</w:t>
      </w:r>
    </w:p>
    <w:p w14:paraId="1390220C" w14:textId="77777777" w:rsidR="00CA5F4F" w:rsidRDefault="00CA5F4F" w:rsidP="00CA5F4F">
      <w:pPr>
        <w:spacing w:line="360" w:lineRule="auto"/>
        <w:jc w:val="both"/>
        <w:rPr>
          <w:rFonts w:ascii="Book Antiqua" w:hAnsi="Book Antiqua" w:cs="Book Antiqua"/>
          <w:i/>
          <w:iCs/>
          <w:color w:val="000000"/>
          <w:lang w:eastAsia="zh-CN"/>
        </w:rPr>
      </w:pPr>
    </w:p>
    <w:p w14:paraId="1B76D485" w14:textId="77777777" w:rsidR="00A77B3E" w:rsidRPr="00CA5F4F" w:rsidRDefault="00307438" w:rsidP="00253567">
      <w:pPr>
        <w:spacing w:line="360" w:lineRule="auto"/>
        <w:jc w:val="both"/>
        <w:rPr>
          <w:rFonts w:ascii="Book Antiqua" w:hAnsi="Book Antiqua"/>
          <w:b/>
          <w:lang w:eastAsia="zh-CN"/>
        </w:rPr>
      </w:pPr>
      <w:r w:rsidRPr="00CA5F4F">
        <w:rPr>
          <w:rFonts w:ascii="Book Antiqua" w:eastAsia="Book Antiqua" w:hAnsi="Book Antiqua" w:cs="Book Antiqua"/>
          <w:b/>
          <w:iCs/>
          <w:color w:val="000000"/>
        </w:rPr>
        <w:t xml:space="preserve">Predictive and prognostic applications of </w:t>
      </w:r>
      <w:proofErr w:type="spellStart"/>
      <w:r w:rsidR="00FD36C8" w:rsidRPr="00CA5F4F">
        <w:rPr>
          <w:rFonts w:ascii="Book Antiqua" w:eastAsia="Book Antiqua" w:hAnsi="Book Antiqua" w:cs="Book Antiqua"/>
          <w:b/>
          <w:color w:val="000000"/>
        </w:rPr>
        <w:t>miRNA</w:t>
      </w:r>
      <w:proofErr w:type="spellEnd"/>
      <w:r w:rsidRPr="00CA5F4F">
        <w:rPr>
          <w:rFonts w:ascii="Book Antiqua" w:eastAsia="Book Antiqua" w:hAnsi="Book Antiqua" w:cs="Book Antiqua"/>
          <w:b/>
          <w:iCs/>
          <w:color w:val="000000"/>
        </w:rPr>
        <w:t xml:space="preserve"> in patients with biliary tract cancer</w:t>
      </w:r>
      <w:r w:rsidR="00CA5F4F">
        <w:rPr>
          <w:rFonts w:ascii="Book Antiqua" w:hAnsi="Book Antiqua" w:cs="Book Antiqua" w:hint="eastAsia"/>
          <w:b/>
          <w:iCs/>
          <w:color w:val="000000"/>
          <w:lang w:eastAsia="zh-CN"/>
        </w:rPr>
        <w:t>:</w:t>
      </w:r>
      <w:r w:rsidR="00CA5F4F">
        <w:rPr>
          <w:rFonts w:ascii="Book Antiqua" w:hAnsi="Book Antiqua" w:hint="eastAsia"/>
          <w:b/>
          <w:lang w:eastAsia="zh-CN"/>
        </w:rPr>
        <w:t xml:space="preserve"> </w:t>
      </w:r>
      <w:r w:rsidRPr="00253567">
        <w:rPr>
          <w:rFonts w:ascii="Book Antiqua" w:eastAsia="Book Antiqua" w:hAnsi="Book Antiqua" w:cs="Book Antiqua"/>
          <w:color w:val="000000"/>
        </w:rPr>
        <w:t xml:space="preserve">A number of studies have reported association between tissue or serum </w:t>
      </w:r>
      <w:proofErr w:type="spellStart"/>
      <w:r w:rsidRPr="00253567">
        <w:rPr>
          <w:rFonts w:ascii="Book Antiqua" w:eastAsia="Book Antiqua" w:hAnsi="Book Antiqua" w:cs="Book Antiqua"/>
          <w:color w:val="000000"/>
        </w:rPr>
        <w:t>miRNA</w:t>
      </w:r>
      <w:proofErr w:type="spellEnd"/>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color w:val="000000"/>
        </w:rPr>
        <w:t>dysregulation</w:t>
      </w:r>
      <w:proofErr w:type="spellEnd"/>
      <w:r w:rsidRPr="00253567">
        <w:rPr>
          <w:rFonts w:ascii="Book Antiqua" w:eastAsia="Book Antiqua" w:hAnsi="Book Antiqua" w:cs="Book Antiqua"/>
          <w:color w:val="000000"/>
        </w:rPr>
        <w:t xml:space="preserve"> and </w:t>
      </w:r>
      <w:proofErr w:type="spellStart"/>
      <w:r w:rsidRPr="00253567">
        <w:rPr>
          <w:rFonts w:ascii="Book Antiqua" w:eastAsia="Book Antiqua" w:hAnsi="Book Antiqua" w:cs="Book Antiqua"/>
          <w:color w:val="000000"/>
        </w:rPr>
        <w:t>unfavourable</w:t>
      </w:r>
      <w:proofErr w:type="spellEnd"/>
      <w:r w:rsidRPr="00253567">
        <w:rPr>
          <w:rFonts w:ascii="Book Antiqua" w:eastAsia="Book Antiqua" w:hAnsi="Book Antiqua" w:cs="Book Antiqua"/>
          <w:color w:val="000000"/>
        </w:rPr>
        <w:t xml:space="preserve"> prognosis in patients with </w:t>
      </w:r>
      <w:proofErr w:type="gramStart"/>
      <w:r w:rsidRPr="00253567">
        <w:rPr>
          <w:rFonts w:ascii="Book Antiqua" w:eastAsia="Book Antiqua" w:hAnsi="Book Antiqua" w:cs="Book Antiqua"/>
          <w:color w:val="000000"/>
        </w:rPr>
        <w:t>BTC</w:t>
      </w:r>
      <w:r w:rsidR="00CA5F4F" w:rsidRPr="00CA5F4F">
        <w:rPr>
          <w:rFonts w:ascii="Book Antiqua" w:hAnsi="Book Antiqua" w:cs="Book Antiqua" w:hint="eastAsia"/>
          <w:color w:val="000000"/>
          <w:vertAlign w:val="superscript"/>
          <w:lang w:eastAsia="zh-CN"/>
        </w:rPr>
        <w:t>[</w:t>
      </w:r>
      <w:proofErr w:type="gramEnd"/>
      <w:r w:rsidRPr="00CA5F4F">
        <w:rPr>
          <w:rFonts w:ascii="Book Antiqua" w:eastAsia="Book Antiqua" w:hAnsi="Book Antiqua" w:cs="Book Antiqua"/>
          <w:color w:val="000000"/>
          <w:vertAlign w:val="superscript"/>
        </w:rPr>
        <w:t>49</w:t>
      </w:r>
      <w:r w:rsidR="00CA5F4F" w:rsidRPr="00CA5F4F">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xml:space="preserve">. In addition to being a promising diagnostic biomarker, miRNA-106a has shown promise in predictive (for </w:t>
      </w:r>
      <w:proofErr w:type="spellStart"/>
      <w:r w:rsidRPr="00253567">
        <w:rPr>
          <w:rFonts w:ascii="Book Antiqua" w:eastAsia="Book Antiqua" w:hAnsi="Book Antiqua" w:cs="Book Antiqua"/>
          <w:color w:val="000000"/>
        </w:rPr>
        <w:t>tumour</w:t>
      </w:r>
      <w:proofErr w:type="spellEnd"/>
      <w:r w:rsidRPr="00253567">
        <w:rPr>
          <w:rFonts w:ascii="Book Antiqua" w:eastAsia="Book Antiqua" w:hAnsi="Book Antiqua" w:cs="Book Antiqua"/>
          <w:color w:val="000000"/>
        </w:rPr>
        <w:t xml:space="preserve"> biology, PFS and OS) and prognostic roles. Compared to CA19-9, </w:t>
      </w:r>
      <w:proofErr w:type="spellStart"/>
      <w:r w:rsidRPr="00253567">
        <w:rPr>
          <w:rFonts w:ascii="Book Antiqua" w:eastAsia="Book Antiqua" w:hAnsi="Book Antiqua" w:cs="Book Antiqua"/>
          <w:color w:val="000000"/>
        </w:rPr>
        <w:t>tumour</w:t>
      </w:r>
      <w:proofErr w:type="spellEnd"/>
      <w:r w:rsidRPr="00253567">
        <w:rPr>
          <w:rFonts w:ascii="Book Antiqua" w:eastAsia="Book Antiqua" w:hAnsi="Book Antiqua" w:cs="Book Antiqua"/>
          <w:color w:val="000000"/>
        </w:rPr>
        <w:t xml:space="preserve"> differentiation, neural invasion, p53 and MUC1 expression, decreased pre-operative serum miRNA-106a expression was the only variable independently associated with lymph node metastases in 103 patients who underwent curative-intent resection for </w:t>
      </w:r>
      <w:proofErr w:type="gramStart"/>
      <w:r w:rsidRPr="00253567">
        <w:rPr>
          <w:rFonts w:ascii="Book Antiqua" w:eastAsia="Book Antiqua" w:hAnsi="Book Antiqua" w:cs="Book Antiqua"/>
          <w:color w:val="000000"/>
        </w:rPr>
        <w:t>CCA</w:t>
      </w:r>
      <w:r w:rsidR="001A147B" w:rsidRPr="001A147B">
        <w:rPr>
          <w:rFonts w:ascii="Book Antiqua" w:hAnsi="Book Antiqua" w:cs="Book Antiqua" w:hint="eastAsia"/>
          <w:color w:val="000000"/>
          <w:vertAlign w:val="superscript"/>
          <w:lang w:eastAsia="zh-CN"/>
        </w:rPr>
        <w:t>[</w:t>
      </w:r>
      <w:proofErr w:type="gramEnd"/>
      <w:r w:rsidRPr="001A147B">
        <w:rPr>
          <w:rFonts w:ascii="Book Antiqua" w:eastAsia="Book Antiqua" w:hAnsi="Book Antiqua" w:cs="Book Antiqua"/>
          <w:color w:val="000000"/>
          <w:vertAlign w:val="superscript"/>
        </w:rPr>
        <w:t>54</w:t>
      </w:r>
      <w:r w:rsidR="001A147B" w:rsidRPr="001A147B">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Moreover, low miRNA-106a expression (taken as level &lt;</w:t>
      </w:r>
      <w:r w:rsidR="001A147B">
        <w:rPr>
          <w:rFonts w:ascii="Book Antiqua" w:hAnsi="Book Antiqua" w:cs="Book Antiqua" w:hint="eastAsia"/>
          <w:color w:val="000000"/>
          <w:lang w:eastAsia="zh-CN"/>
        </w:rPr>
        <w:t xml:space="preserve"> </w:t>
      </w:r>
      <w:r w:rsidRPr="00253567">
        <w:rPr>
          <w:rFonts w:ascii="Book Antiqua" w:eastAsia="Book Antiqua" w:hAnsi="Book Antiqua" w:cs="Book Antiqua"/>
          <w:color w:val="000000"/>
        </w:rPr>
        <w:t xml:space="preserve">1.00) was associated with a significantly shorter OS of 11.4 </w:t>
      </w:r>
      <w:proofErr w:type="spellStart"/>
      <w:proofErr w:type="gramStart"/>
      <w:r w:rsidRPr="00253567">
        <w:rPr>
          <w:rFonts w:ascii="Book Antiqua" w:eastAsia="Book Antiqua" w:hAnsi="Book Antiqua" w:cs="Book Antiqua"/>
          <w:color w:val="000000"/>
        </w:rPr>
        <w:t>mo</w:t>
      </w:r>
      <w:proofErr w:type="spellEnd"/>
      <w:proofErr w:type="gramEnd"/>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i/>
          <w:iCs/>
          <w:color w:val="000000"/>
        </w:rPr>
        <w:t>vs</w:t>
      </w:r>
      <w:proofErr w:type="spellEnd"/>
      <w:r w:rsidRPr="00253567">
        <w:rPr>
          <w:rFonts w:ascii="Book Antiqua" w:eastAsia="Book Antiqua" w:hAnsi="Book Antiqua" w:cs="Book Antiqua"/>
          <w:color w:val="000000"/>
        </w:rPr>
        <w:t xml:space="preserve"> 45.0 </w:t>
      </w:r>
      <w:proofErr w:type="spellStart"/>
      <w:r w:rsidRPr="00253567">
        <w:rPr>
          <w:rFonts w:ascii="Book Antiqua" w:eastAsia="Book Antiqua" w:hAnsi="Book Antiqua" w:cs="Book Antiqua"/>
          <w:color w:val="000000"/>
        </w:rPr>
        <w:t>mo</w:t>
      </w:r>
      <w:proofErr w:type="spellEnd"/>
      <w:r w:rsidRPr="00253567">
        <w:rPr>
          <w:rFonts w:ascii="Book Antiqua" w:eastAsia="Book Antiqua" w:hAnsi="Book Antiqua" w:cs="Book Antiqua"/>
          <w:color w:val="000000"/>
        </w:rPr>
        <w:t xml:space="preserve"> in patients with miRNA-106a level &gt;</w:t>
      </w:r>
      <w:r w:rsidR="001A147B">
        <w:rPr>
          <w:rFonts w:ascii="Book Antiqua" w:hAnsi="Book Antiqua" w:cs="Book Antiqua" w:hint="eastAsia"/>
          <w:color w:val="000000"/>
          <w:lang w:eastAsia="zh-CN"/>
        </w:rPr>
        <w:t xml:space="preserve"> </w:t>
      </w:r>
      <w:r w:rsidRPr="00253567">
        <w:rPr>
          <w:rFonts w:ascii="Book Antiqua" w:eastAsia="Book Antiqua" w:hAnsi="Book Antiqua" w:cs="Book Antiqua"/>
          <w:color w:val="000000"/>
        </w:rPr>
        <w:t>1.00.</w:t>
      </w:r>
    </w:p>
    <w:p w14:paraId="38C3A199" w14:textId="77777777" w:rsidR="00A77B3E" w:rsidRDefault="00307438" w:rsidP="001A147B">
      <w:pPr>
        <w:spacing w:line="360" w:lineRule="auto"/>
        <w:ind w:firstLineChars="200" w:firstLine="480"/>
        <w:jc w:val="both"/>
        <w:rPr>
          <w:rFonts w:ascii="Book Antiqua" w:hAnsi="Book Antiqua" w:cs="Book Antiqua"/>
          <w:color w:val="000000"/>
          <w:lang w:eastAsia="zh-CN"/>
        </w:rPr>
      </w:pPr>
      <w:r w:rsidRPr="00253567">
        <w:rPr>
          <w:rFonts w:ascii="Book Antiqua" w:eastAsia="Book Antiqua" w:hAnsi="Book Antiqua" w:cs="Book Antiqua"/>
          <w:color w:val="000000"/>
        </w:rPr>
        <w:t xml:space="preserve">In another study of 66 patients undergoing curative or palliative resection for CCA (29 stage I/II, 37 stage III/IV) </w:t>
      </w:r>
      <w:proofErr w:type="spellStart"/>
      <w:r w:rsidRPr="00253567">
        <w:rPr>
          <w:rFonts w:ascii="Book Antiqua" w:eastAsia="Book Antiqua" w:hAnsi="Book Antiqua" w:cs="Book Antiqua"/>
          <w:i/>
          <w:iCs/>
          <w:color w:val="000000"/>
        </w:rPr>
        <w:t>vs</w:t>
      </w:r>
      <w:proofErr w:type="spellEnd"/>
      <w:r w:rsidRPr="00253567">
        <w:rPr>
          <w:rFonts w:ascii="Book Antiqua" w:eastAsia="Book Antiqua" w:hAnsi="Book Antiqua" w:cs="Book Antiqua"/>
          <w:color w:val="000000"/>
        </w:rPr>
        <w:t xml:space="preserve"> 66 healthy controls, serum miRNA-26a </w:t>
      </w:r>
      <w:proofErr w:type="spellStart"/>
      <w:r w:rsidRPr="00253567">
        <w:rPr>
          <w:rFonts w:ascii="Book Antiqua" w:eastAsia="Book Antiqua" w:hAnsi="Book Antiqua" w:cs="Book Antiqua"/>
          <w:color w:val="000000"/>
        </w:rPr>
        <w:t>upregulation</w:t>
      </w:r>
      <w:proofErr w:type="spellEnd"/>
      <w:r w:rsidRPr="00253567">
        <w:rPr>
          <w:rFonts w:ascii="Book Antiqua" w:eastAsia="Book Antiqua" w:hAnsi="Book Antiqua" w:cs="Book Antiqua"/>
          <w:color w:val="000000"/>
        </w:rPr>
        <w:t xml:space="preserve"> was significantly associated with advanced stage, lymphatic invasion, </w:t>
      </w:r>
      <w:proofErr w:type="spellStart"/>
      <w:r w:rsidRPr="00253567">
        <w:rPr>
          <w:rFonts w:ascii="Book Antiqua" w:eastAsia="Book Antiqua" w:hAnsi="Book Antiqua" w:cs="Book Antiqua"/>
          <w:color w:val="000000"/>
        </w:rPr>
        <w:t>tumour</w:t>
      </w:r>
      <w:proofErr w:type="spellEnd"/>
      <w:r w:rsidRPr="00253567">
        <w:rPr>
          <w:rFonts w:ascii="Book Antiqua" w:eastAsia="Book Antiqua" w:hAnsi="Book Antiqua" w:cs="Book Antiqua"/>
          <w:color w:val="000000"/>
        </w:rPr>
        <w:t xml:space="preserve"> differentiation and metastasis status</w:t>
      </w:r>
      <w:r w:rsidR="001A147B" w:rsidRPr="001A147B">
        <w:rPr>
          <w:rFonts w:ascii="Book Antiqua" w:hAnsi="Book Antiqua" w:cs="Book Antiqua" w:hint="eastAsia"/>
          <w:color w:val="000000"/>
          <w:vertAlign w:val="superscript"/>
          <w:lang w:eastAsia="zh-CN"/>
        </w:rPr>
        <w:t>[</w:t>
      </w:r>
      <w:r w:rsidRPr="001A147B">
        <w:rPr>
          <w:rFonts w:ascii="Book Antiqua" w:eastAsia="Book Antiqua" w:hAnsi="Book Antiqua" w:cs="Book Antiqua"/>
          <w:color w:val="000000"/>
          <w:vertAlign w:val="superscript"/>
        </w:rPr>
        <w:t>52</w:t>
      </w:r>
      <w:r w:rsidR="001A147B" w:rsidRPr="001A147B">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xml:space="preserve">. On multivariable analysis, </w:t>
      </w:r>
      <w:proofErr w:type="spellStart"/>
      <w:r w:rsidRPr="00253567">
        <w:rPr>
          <w:rFonts w:ascii="Book Antiqua" w:eastAsia="Book Antiqua" w:hAnsi="Book Antiqua" w:cs="Book Antiqua"/>
          <w:color w:val="000000"/>
        </w:rPr>
        <w:t>upregulated</w:t>
      </w:r>
      <w:proofErr w:type="spellEnd"/>
      <w:r w:rsidRPr="00253567">
        <w:rPr>
          <w:rFonts w:ascii="Book Antiqua" w:eastAsia="Book Antiqua" w:hAnsi="Book Antiqua" w:cs="Book Antiqua"/>
          <w:color w:val="000000"/>
        </w:rPr>
        <w:t xml:space="preserve"> serum miRNA-26a was also significantly associated with adverse PFS (HR 4.226, 95%CI</w:t>
      </w:r>
      <w:r w:rsidR="001A147B">
        <w:rPr>
          <w:rFonts w:ascii="Book Antiqua" w:hAnsi="Book Antiqua" w:cs="Book Antiqua" w:hint="eastAsia"/>
          <w:color w:val="000000"/>
          <w:lang w:eastAsia="zh-CN"/>
        </w:rPr>
        <w:t>:</w:t>
      </w:r>
      <w:r w:rsidRPr="00253567">
        <w:rPr>
          <w:rFonts w:ascii="Book Antiqua" w:eastAsia="Book Antiqua" w:hAnsi="Book Antiqua" w:cs="Book Antiqua"/>
          <w:color w:val="000000"/>
        </w:rPr>
        <w:t xml:space="preserve"> 1.415-10.321) and OS (HR 3.461, 95%CI</w:t>
      </w:r>
      <w:r w:rsidR="001A147B">
        <w:rPr>
          <w:rFonts w:ascii="Book Antiqua" w:hAnsi="Book Antiqua" w:cs="Book Antiqua" w:hint="eastAsia"/>
          <w:color w:val="000000"/>
          <w:lang w:eastAsia="zh-CN"/>
        </w:rPr>
        <w:t>:</w:t>
      </w:r>
      <w:r w:rsidRPr="00253567">
        <w:rPr>
          <w:rFonts w:ascii="Book Antiqua" w:eastAsia="Book Antiqua" w:hAnsi="Book Antiqua" w:cs="Book Antiqua"/>
          <w:color w:val="000000"/>
        </w:rPr>
        <w:t xml:space="preserve"> 1.331-5.364).</w:t>
      </w:r>
    </w:p>
    <w:p w14:paraId="441B35A9" w14:textId="77777777" w:rsidR="001A147B" w:rsidRPr="001A147B" w:rsidRDefault="001A147B" w:rsidP="001A147B">
      <w:pPr>
        <w:spacing w:line="360" w:lineRule="auto"/>
        <w:ind w:firstLineChars="200" w:firstLine="480"/>
        <w:jc w:val="both"/>
        <w:rPr>
          <w:rFonts w:ascii="Book Antiqua" w:hAnsi="Book Antiqua"/>
          <w:lang w:eastAsia="zh-CN"/>
        </w:rPr>
      </w:pPr>
    </w:p>
    <w:p w14:paraId="62E66E62" w14:textId="77777777" w:rsidR="00A77B3E" w:rsidRPr="001A147B" w:rsidRDefault="00FD36C8" w:rsidP="00253567">
      <w:pPr>
        <w:spacing w:line="360" w:lineRule="auto"/>
        <w:jc w:val="both"/>
        <w:rPr>
          <w:rFonts w:ascii="Book Antiqua" w:hAnsi="Book Antiqua"/>
          <w:b/>
          <w:i/>
        </w:rPr>
      </w:pPr>
      <w:r w:rsidRPr="001A147B">
        <w:rPr>
          <w:rFonts w:ascii="Book Antiqua" w:eastAsia="Book Antiqua" w:hAnsi="Book Antiqua" w:cs="Book Antiqua"/>
          <w:b/>
          <w:i/>
          <w:color w:val="000000"/>
        </w:rPr>
        <w:lastRenderedPageBreak/>
        <w:t>CTC</w:t>
      </w:r>
      <w:r w:rsidR="00307438" w:rsidRPr="001A147B">
        <w:rPr>
          <w:rFonts w:ascii="Book Antiqua" w:eastAsia="Book Antiqua" w:hAnsi="Book Antiqua" w:cs="Book Antiqua"/>
          <w:b/>
          <w:bCs/>
          <w:i/>
          <w:color w:val="000000"/>
        </w:rPr>
        <w:t>s</w:t>
      </w:r>
    </w:p>
    <w:p w14:paraId="3D258536" w14:textId="77777777" w:rsidR="00A77B3E" w:rsidRPr="001A147B" w:rsidRDefault="00307438" w:rsidP="00253567">
      <w:pPr>
        <w:spacing w:line="360" w:lineRule="auto"/>
        <w:jc w:val="both"/>
        <w:rPr>
          <w:rFonts w:ascii="Book Antiqua" w:hAnsi="Book Antiqua"/>
          <w:b/>
          <w:lang w:eastAsia="zh-CN"/>
        </w:rPr>
      </w:pPr>
      <w:r w:rsidRPr="001A147B">
        <w:rPr>
          <w:rFonts w:ascii="Book Antiqua" w:eastAsia="Book Antiqua" w:hAnsi="Book Antiqua" w:cs="Book Antiqua"/>
          <w:b/>
          <w:iCs/>
          <w:color w:val="000000"/>
        </w:rPr>
        <w:t>Background</w:t>
      </w:r>
      <w:r w:rsidR="001A147B">
        <w:rPr>
          <w:rFonts w:ascii="Book Antiqua" w:hAnsi="Book Antiqua" w:cs="Book Antiqua" w:hint="eastAsia"/>
          <w:b/>
          <w:iCs/>
          <w:color w:val="000000"/>
          <w:lang w:eastAsia="zh-CN"/>
        </w:rPr>
        <w:t>:</w:t>
      </w:r>
      <w:r w:rsidR="001A147B">
        <w:rPr>
          <w:rFonts w:ascii="Book Antiqua" w:hAnsi="Book Antiqua" w:hint="eastAsia"/>
          <w:b/>
          <w:lang w:eastAsia="zh-CN"/>
        </w:rPr>
        <w:t xml:space="preserve"> </w:t>
      </w:r>
      <w:r w:rsidRPr="00253567">
        <w:rPr>
          <w:rFonts w:ascii="Book Antiqua" w:eastAsia="Book Antiqua" w:hAnsi="Book Antiqua" w:cs="Book Antiqua"/>
          <w:color w:val="000000"/>
        </w:rPr>
        <w:t xml:space="preserve">First </w:t>
      </w:r>
      <w:proofErr w:type="spellStart"/>
      <w:r w:rsidRPr="00253567">
        <w:rPr>
          <w:rFonts w:ascii="Book Antiqua" w:eastAsia="Book Antiqua" w:hAnsi="Book Antiqua" w:cs="Book Antiqua"/>
          <w:color w:val="000000"/>
        </w:rPr>
        <w:t>recognised</w:t>
      </w:r>
      <w:proofErr w:type="spellEnd"/>
      <w:r w:rsidRPr="00253567">
        <w:rPr>
          <w:rFonts w:ascii="Book Antiqua" w:eastAsia="Book Antiqua" w:hAnsi="Book Antiqua" w:cs="Book Antiqua"/>
          <w:color w:val="000000"/>
        </w:rPr>
        <w:t xml:space="preserve"> in 1869, CTCs are rapidly becoming a valuable but elusive tool in the oncological armamentarium in several solid </w:t>
      </w:r>
      <w:proofErr w:type="gramStart"/>
      <w:r w:rsidRPr="00253567">
        <w:rPr>
          <w:rFonts w:ascii="Book Antiqua" w:eastAsia="Book Antiqua" w:hAnsi="Book Antiqua" w:cs="Book Antiqua"/>
          <w:color w:val="000000"/>
        </w:rPr>
        <w:t>cancers</w:t>
      </w:r>
      <w:r w:rsidR="001A147B" w:rsidRPr="001A147B">
        <w:rPr>
          <w:rFonts w:ascii="Book Antiqua" w:hAnsi="Book Antiqua" w:cs="Book Antiqua" w:hint="eastAsia"/>
          <w:color w:val="000000"/>
          <w:vertAlign w:val="superscript"/>
          <w:lang w:eastAsia="zh-CN"/>
        </w:rPr>
        <w:t>[</w:t>
      </w:r>
      <w:proofErr w:type="gramEnd"/>
      <w:r w:rsidRPr="001A147B">
        <w:rPr>
          <w:rFonts w:ascii="Book Antiqua" w:eastAsia="Book Antiqua" w:hAnsi="Book Antiqua" w:cs="Book Antiqua"/>
          <w:color w:val="000000"/>
          <w:vertAlign w:val="superscript"/>
        </w:rPr>
        <w:t>56</w:t>
      </w:r>
      <w:r w:rsidR="001A147B" w:rsidRPr="001A147B">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xml:space="preserve">, with utility both in enumeration and </w:t>
      </w:r>
      <w:proofErr w:type="spellStart"/>
      <w:r w:rsidRPr="00253567">
        <w:rPr>
          <w:rFonts w:ascii="Book Antiqua" w:eastAsia="Book Antiqua" w:hAnsi="Book Antiqua" w:cs="Book Antiqua"/>
          <w:color w:val="000000"/>
        </w:rPr>
        <w:t>characterisation</w:t>
      </w:r>
      <w:proofErr w:type="spellEnd"/>
      <w:r w:rsidRPr="00253567">
        <w:rPr>
          <w:rFonts w:ascii="Book Antiqua" w:eastAsia="Book Antiqua" w:hAnsi="Book Antiqua" w:cs="Book Antiqua"/>
          <w:color w:val="000000"/>
        </w:rPr>
        <w:t>. Conventional epithelial CTC (</w:t>
      </w:r>
      <w:proofErr w:type="spellStart"/>
      <w:r w:rsidRPr="00253567">
        <w:rPr>
          <w:rFonts w:ascii="Book Antiqua" w:eastAsia="Book Antiqua" w:hAnsi="Book Antiqua" w:cs="Book Antiqua"/>
          <w:color w:val="000000"/>
        </w:rPr>
        <w:t>eCTC</w:t>
      </w:r>
      <w:proofErr w:type="spellEnd"/>
      <w:r w:rsidRPr="00253567">
        <w:rPr>
          <w:rFonts w:ascii="Book Antiqua" w:eastAsia="Book Antiqua" w:hAnsi="Book Antiqua" w:cs="Book Antiqua"/>
          <w:color w:val="000000"/>
        </w:rPr>
        <w:t xml:space="preserve">) detection relies on positive identification typically </w:t>
      </w:r>
      <w:r w:rsidRPr="00253567">
        <w:rPr>
          <w:rFonts w:ascii="Book Antiqua" w:eastAsia="Book Antiqua" w:hAnsi="Book Antiqua" w:cs="Book Antiqua"/>
          <w:i/>
          <w:iCs/>
          <w:color w:val="000000"/>
        </w:rPr>
        <w:t>via</w:t>
      </w:r>
      <w:r w:rsidRPr="00253567">
        <w:rPr>
          <w:rFonts w:ascii="Book Antiqua" w:eastAsia="Book Antiqua" w:hAnsi="Book Antiqua" w:cs="Book Antiqua"/>
          <w:color w:val="000000"/>
        </w:rPr>
        <w:t xml:space="preserve"> the epithelial cell adhesion molecule (</w:t>
      </w:r>
      <w:proofErr w:type="spellStart"/>
      <w:r w:rsidRPr="00253567">
        <w:rPr>
          <w:rFonts w:ascii="Book Antiqua" w:eastAsia="Book Antiqua" w:hAnsi="Book Antiqua" w:cs="Book Antiqua"/>
          <w:color w:val="000000"/>
        </w:rPr>
        <w:t>EpCAM</w:t>
      </w:r>
      <w:proofErr w:type="spellEnd"/>
      <w:r w:rsidRPr="00253567">
        <w:rPr>
          <w:rFonts w:ascii="Book Antiqua" w:eastAsia="Book Antiqua" w:hAnsi="Book Antiqua" w:cs="Book Antiqua"/>
          <w:color w:val="000000"/>
        </w:rPr>
        <w:t>), and exclusion of CD45 positive leukocytes. The ‘</w:t>
      </w:r>
      <w:proofErr w:type="spellStart"/>
      <w:r w:rsidRPr="00253567">
        <w:rPr>
          <w:rFonts w:ascii="Book Antiqua" w:eastAsia="Book Antiqua" w:hAnsi="Book Antiqua" w:cs="Book Antiqua"/>
          <w:color w:val="000000"/>
        </w:rPr>
        <w:t>CellSearch</w:t>
      </w:r>
      <w:proofErr w:type="spellEnd"/>
      <w:r w:rsidRPr="00253567">
        <w:rPr>
          <w:rFonts w:ascii="Book Antiqua" w:eastAsia="Book Antiqua" w:hAnsi="Book Antiqua" w:cs="Book Antiqua"/>
          <w:color w:val="000000"/>
        </w:rPr>
        <w:t xml:space="preserve">’ system remains the only FDA-approved platform for </w:t>
      </w:r>
      <w:proofErr w:type="spellStart"/>
      <w:r w:rsidRPr="00253567">
        <w:rPr>
          <w:rFonts w:ascii="Book Antiqua" w:eastAsia="Book Antiqua" w:hAnsi="Book Antiqua" w:cs="Book Antiqua"/>
          <w:color w:val="000000"/>
        </w:rPr>
        <w:t>eCTC</w:t>
      </w:r>
      <w:proofErr w:type="spellEnd"/>
      <w:r w:rsidRPr="00253567">
        <w:rPr>
          <w:rFonts w:ascii="Book Antiqua" w:eastAsia="Book Antiqua" w:hAnsi="Book Antiqua" w:cs="Book Antiqua"/>
          <w:color w:val="000000"/>
        </w:rPr>
        <w:t xml:space="preserve"> detection </w:t>
      </w:r>
      <w:r w:rsidRPr="00253567">
        <w:rPr>
          <w:rFonts w:ascii="Book Antiqua" w:eastAsia="Book Antiqua" w:hAnsi="Book Antiqua" w:cs="Book Antiqua"/>
          <w:i/>
          <w:iCs/>
          <w:color w:val="000000"/>
        </w:rPr>
        <w:t>via</w:t>
      </w:r>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color w:val="000000"/>
        </w:rPr>
        <w:t>EpCAM</w:t>
      </w:r>
      <w:proofErr w:type="spellEnd"/>
      <w:r w:rsidRPr="00253567">
        <w:rPr>
          <w:rFonts w:ascii="Book Antiqua" w:eastAsia="Book Antiqua" w:hAnsi="Book Antiqua" w:cs="Book Antiqua"/>
          <w:color w:val="000000"/>
        </w:rPr>
        <w:t xml:space="preserve">. Given the relative scarcity of </w:t>
      </w:r>
      <w:proofErr w:type="spellStart"/>
      <w:r w:rsidRPr="00253567">
        <w:rPr>
          <w:rFonts w:ascii="Book Antiqua" w:eastAsia="Book Antiqua" w:hAnsi="Book Antiqua" w:cs="Book Antiqua"/>
          <w:color w:val="000000"/>
        </w:rPr>
        <w:t>eCTCs</w:t>
      </w:r>
      <w:proofErr w:type="spellEnd"/>
      <w:r w:rsidRPr="00253567">
        <w:rPr>
          <w:rFonts w:ascii="Book Antiqua" w:eastAsia="Book Antiqua" w:hAnsi="Book Antiqua" w:cs="Book Antiqua"/>
          <w:color w:val="000000"/>
        </w:rPr>
        <w:t>, however, with cells detectable in just 17</w:t>
      </w:r>
      <w:r w:rsidR="001A147B" w:rsidRPr="00253567">
        <w:rPr>
          <w:rFonts w:ascii="Book Antiqua" w:eastAsia="Book Antiqua" w:hAnsi="Book Antiqua" w:cs="Book Antiqua"/>
          <w:color w:val="000000"/>
        </w:rPr>
        <w:t>%</w:t>
      </w:r>
      <w:r w:rsidRPr="00253567">
        <w:rPr>
          <w:rFonts w:ascii="Book Antiqua" w:eastAsia="Book Antiqua" w:hAnsi="Book Antiqua" w:cs="Book Antiqua"/>
          <w:color w:val="000000"/>
        </w:rPr>
        <w:t>-46% of patients with BTC, novel techniques have been developed to expand the pool of available cells to include non-conventional CTCs (</w:t>
      </w:r>
      <w:proofErr w:type="spellStart"/>
      <w:r w:rsidRPr="00253567">
        <w:rPr>
          <w:rFonts w:ascii="Book Antiqua" w:eastAsia="Book Antiqua" w:hAnsi="Book Antiqua" w:cs="Book Antiqua"/>
          <w:color w:val="000000"/>
        </w:rPr>
        <w:t>ncCTC</w:t>
      </w:r>
      <w:proofErr w:type="spellEnd"/>
      <w:proofErr w:type="gramStart"/>
      <w:r w:rsidRPr="00253567">
        <w:rPr>
          <w:rFonts w:ascii="Book Antiqua" w:eastAsia="Book Antiqua" w:hAnsi="Book Antiqua" w:cs="Book Antiqua"/>
          <w:color w:val="000000"/>
        </w:rPr>
        <w:t>)</w:t>
      </w:r>
      <w:r w:rsidR="001A147B" w:rsidRPr="001A147B">
        <w:rPr>
          <w:rFonts w:ascii="Book Antiqua" w:hAnsi="Book Antiqua" w:cs="Book Antiqua" w:hint="eastAsia"/>
          <w:color w:val="000000"/>
          <w:vertAlign w:val="superscript"/>
          <w:lang w:eastAsia="zh-CN"/>
        </w:rPr>
        <w:t>[</w:t>
      </w:r>
      <w:proofErr w:type="gramEnd"/>
      <w:r w:rsidRPr="001A147B">
        <w:rPr>
          <w:rFonts w:ascii="Book Antiqua" w:eastAsia="Book Antiqua" w:hAnsi="Book Antiqua" w:cs="Book Antiqua"/>
          <w:color w:val="000000"/>
          <w:vertAlign w:val="superscript"/>
        </w:rPr>
        <w:t>57</w:t>
      </w:r>
      <w:r w:rsidR="001A147B" w:rsidRPr="001A147B">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xml:space="preserve">. </w:t>
      </w:r>
      <w:proofErr w:type="gramStart"/>
      <w:r w:rsidRPr="00253567">
        <w:rPr>
          <w:rFonts w:ascii="Book Antiqua" w:eastAsia="Book Antiqua" w:hAnsi="Book Antiqua" w:cs="Book Antiqua"/>
          <w:color w:val="000000"/>
        </w:rPr>
        <w:t xml:space="preserve">Inclusion of this cell population, lacking </w:t>
      </w:r>
      <w:proofErr w:type="spellStart"/>
      <w:r w:rsidRPr="00253567">
        <w:rPr>
          <w:rFonts w:ascii="Book Antiqua" w:eastAsia="Book Antiqua" w:hAnsi="Book Antiqua" w:cs="Book Antiqua"/>
          <w:color w:val="000000"/>
        </w:rPr>
        <w:t>EpCAM</w:t>
      </w:r>
      <w:proofErr w:type="spellEnd"/>
      <w:r w:rsidRPr="00253567">
        <w:rPr>
          <w:rFonts w:ascii="Book Antiqua" w:eastAsia="Book Antiqua" w:hAnsi="Book Antiqua" w:cs="Book Antiqua"/>
          <w:color w:val="000000"/>
        </w:rPr>
        <w:t xml:space="preserve"> or leukocyte markers, but identified </w:t>
      </w:r>
      <w:r w:rsidRPr="00253567">
        <w:rPr>
          <w:rFonts w:ascii="Book Antiqua" w:eastAsia="Book Antiqua" w:hAnsi="Book Antiqua" w:cs="Book Antiqua"/>
          <w:i/>
          <w:iCs/>
          <w:color w:val="000000"/>
        </w:rPr>
        <w:t>via</w:t>
      </w:r>
      <w:r w:rsidRPr="00253567">
        <w:rPr>
          <w:rFonts w:ascii="Book Antiqua" w:eastAsia="Book Antiqua" w:hAnsi="Book Antiqua" w:cs="Book Antiqua"/>
          <w:color w:val="000000"/>
        </w:rPr>
        <w:t xml:space="preserve"> copy number alterations, detected </w:t>
      </w:r>
      <w:proofErr w:type="spellStart"/>
      <w:r w:rsidRPr="00253567">
        <w:rPr>
          <w:rFonts w:ascii="Book Antiqua" w:eastAsia="Book Antiqua" w:hAnsi="Book Antiqua" w:cs="Book Antiqua"/>
          <w:color w:val="000000"/>
        </w:rPr>
        <w:t>eCTCs</w:t>
      </w:r>
      <w:proofErr w:type="spellEnd"/>
      <w:r w:rsidRPr="00253567">
        <w:rPr>
          <w:rFonts w:ascii="Book Antiqua" w:eastAsia="Book Antiqua" w:hAnsi="Book Antiqua" w:cs="Book Antiqua"/>
          <w:color w:val="000000"/>
        </w:rPr>
        <w:t xml:space="preserve"> or </w:t>
      </w:r>
      <w:proofErr w:type="spellStart"/>
      <w:r w:rsidRPr="00253567">
        <w:rPr>
          <w:rFonts w:ascii="Book Antiqua" w:eastAsia="Book Antiqua" w:hAnsi="Book Antiqua" w:cs="Book Antiqua"/>
          <w:color w:val="000000"/>
        </w:rPr>
        <w:t>ncCTCs</w:t>
      </w:r>
      <w:proofErr w:type="spellEnd"/>
      <w:r w:rsidRPr="00253567">
        <w:rPr>
          <w:rFonts w:ascii="Book Antiqua" w:eastAsia="Book Antiqua" w:hAnsi="Book Antiqua" w:cs="Book Antiqua"/>
          <w:color w:val="000000"/>
        </w:rPr>
        <w:t xml:space="preserve"> in 83% of 41 samples, </w:t>
      </w:r>
      <w:proofErr w:type="spellStart"/>
      <w:r w:rsidRPr="00253567">
        <w:rPr>
          <w:rFonts w:ascii="Book Antiqua" w:eastAsia="Book Antiqua" w:hAnsi="Book Antiqua" w:cs="Book Antiqua"/>
          <w:i/>
          <w:iCs/>
          <w:color w:val="000000"/>
        </w:rPr>
        <w:t>vs</w:t>
      </w:r>
      <w:proofErr w:type="spellEnd"/>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color w:val="000000"/>
        </w:rPr>
        <w:t>eCTC</w:t>
      </w:r>
      <w:proofErr w:type="spellEnd"/>
      <w:r w:rsidRPr="00253567">
        <w:rPr>
          <w:rFonts w:ascii="Book Antiqua" w:eastAsia="Book Antiqua" w:hAnsi="Book Antiqua" w:cs="Book Antiqua"/>
          <w:color w:val="000000"/>
        </w:rPr>
        <w:t xml:space="preserve"> positivity alone in only 19%.</w:t>
      </w:r>
      <w:proofErr w:type="gramEnd"/>
      <w:r w:rsidRPr="00253567">
        <w:rPr>
          <w:rFonts w:ascii="Book Antiqua" w:eastAsia="Book Antiqua" w:hAnsi="Book Antiqua" w:cs="Book Antiqua"/>
          <w:color w:val="000000"/>
        </w:rPr>
        <w:t xml:space="preserve"> Although only </w:t>
      </w:r>
      <w:proofErr w:type="spellStart"/>
      <w:r w:rsidRPr="00253567">
        <w:rPr>
          <w:rFonts w:ascii="Book Antiqua" w:eastAsia="Book Antiqua" w:hAnsi="Book Antiqua" w:cs="Book Antiqua"/>
          <w:color w:val="000000"/>
        </w:rPr>
        <w:t>eCTCs</w:t>
      </w:r>
      <w:proofErr w:type="spellEnd"/>
      <w:r w:rsidRPr="00253567">
        <w:rPr>
          <w:rFonts w:ascii="Book Antiqua" w:eastAsia="Book Antiqua" w:hAnsi="Book Antiqua" w:cs="Book Antiqua"/>
          <w:color w:val="000000"/>
        </w:rPr>
        <w:t xml:space="preserve"> were associated with disease-specific survival, </w:t>
      </w:r>
      <w:proofErr w:type="spellStart"/>
      <w:r w:rsidRPr="00253567">
        <w:rPr>
          <w:rFonts w:ascii="Book Antiqua" w:eastAsia="Book Antiqua" w:hAnsi="Book Antiqua" w:cs="Book Antiqua"/>
          <w:color w:val="000000"/>
        </w:rPr>
        <w:t>ncCTCs</w:t>
      </w:r>
      <w:proofErr w:type="spellEnd"/>
      <w:r w:rsidRPr="00253567">
        <w:rPr>
          <w:rFonts w:ascii="Book Antiqua" w:eastAsia="Book Antiqua" w:hAnsi="Book Antiqua" w:cs="Book Antiqua"/>
          <w:color w:val="000000"/>
        </w:rPr>
        <w:t xml:space="preserve"> were associated with response to therapy. This novel technique offers promise in expanding yields of detectable CTCs in BTC.</w:t>
      </w:r>
    </w:p>
    <w:p w14:paraId="637439C3" w14:textId="77777777" w:rsidR="001A147B" w:rsidRDefault="001A147B" w:rsidP="001A147B">
      <w:pPr>
        <w:spacing w:line="360" w:lineRule="auto"/>
        <w:jc w:val="both"/>
        <w:rPr>
          <w:rFonts w:ascii="Book Antiqua" w:hAnsi="Book Antiqua" w:cs="Book Antiqua"/>
          <w:i/>
          <w:iCs/>
          <w:color w:val="000000"/>
          <w:lang w:eastAsia="zh-CN"/>
        </w:rPr>
      </w:pPr>
    </w:p>
    <w:p w14:paraId="7CD8E32D" w14:textId="77777777" w:rsidR="00A77B3E" w:rsidRPr="001A147B" w:rsidRDefault="00307438" w:rsidP="00253567">
      <w:pPr>
        <w:spacing w:line="360" w:lineRule="auto"/>
        <w:jc w:val="both"/>
        <w:rPr>
          <w:rFonts w:ascii="Book Antiqua" w:hAnsi="Book Antiqua"/>
          <w:b/>
          <w:lang w:eastAsia="zh-CN"/>
        </w:rPr>
      </w:pPr>
      <w:r w:rsidRPr="001A147B">
        <w:rPr>
          <w:rFonts w:ascii="Book Antiqua" w:eastAsia="Book Antiqua" w:hAnsi="Book Antiqua" w:cs="Book Antiqua"/>
          <w:b/>
          <w:iCs/>
          <w:color w:val="000000"/>
        </w:rPr>
        <w:t>Diagnostic application of CTCs in the management of patients with biliary tract cancer</w:t>
      </w:r>
      <w:r w:rsidR="001A147B">
        <w:rPr>
          <w:rFonts w:ascii="Book Antiqua" w:hAnsi="Book Antiqua" w:cs="Book Antiqua" w:hint="eastAsia"/>
          <w:b/>
          <w:iCs/>
          <w:color w:val="000000"/>
          <w:lang w:eastAsia="zh-CN"/>
        </w:rPr>
        <w:t>:</w:t>
      </w:r>
      <w:r w:rsidR="001A147B">
        <w:rPr>
          <w:rFonts w:ascii="Book Antiqua" w:hAnsi="Book Antiqua" w:hint="eastAsia"/>
          <w:b/>
          <w:lang w:eastAsia="zh-CN"/>
        </w:rPr>
        <w:t xml:space="preserve"> </w:t>
      </w:r>
      <w:proofErr w:type="spellStart"/>
      <w:r w:rsidRPr="00253567">
        <w:rPr>
          <w:rFonts w:ascii="Book Antiqua" w:eastAsia="Book Antiqua" w:hAnsi="Book Antiqua" w:cs="Book Antiqua"/>
          <w:color w:val="000000"/>
        </w:rPr>
        <w:t>Awasthi</w:t>
      </w:r>
      <w:proofErr w:type="spellEnd"/>
      <w:r w:rsidRPr="00253567">
        <w:rPr>
          <w:rFonts w:ascii="Book Antiqua" w:eastAsia="Book Antiqua" w:hAnsi="Book Antiqua" w:cs="Book Antiqua"/>
          <w:color w:val="000000"/>
        </w:rPr>
        <w:t xml:space="preserve"> </w:t>
      </w:r>
      <w:r w:rsidRPr="00253567">
        <w:rPr>
          <w:rFonts w:ascii="Book Antiqua" w:eastAsia="Book Antiqua" w:hAnsi="Book Antiqua" w:cs="Book Antiqua"/>
          <w:i/>
          <w:iCs/>
          <w:color w:val="000000"/>
        </w:rPr>
        <w:t xml:space="preserve">et </w:t>
      </w:r>
      <w:proofErr w:type="gramStart"/>
      <w:r w:rsidRPr="00253567">
        <w:rPr>
          <w:rFonts w:ascii="Book Antiqua" w:eastAsia="Book Antiqua" w:hAnsi="Book Antiqua" w:cs="Book Antiqua"/>
          <w:i/>
          <w:iCs/>
          <w:color w:val="000000"/>
        </w:rPr>
        <w:t>al</w:t>
      </w:r>
      <w:r w:rsidR="001A147B" w:rsidRPr="001A147B">
        <w:rPr>
          <w:rFonts w:ascii="Book Antiqua" w:hAnsi="Book Antiqua" w:cs="Book Antiqua" w:hint="eastAsia"/>
          <w:color w:val="000000"/>
          <w:vertAlign w:val="superscript"/>
          <w:lang w:eastAsia="zh-CN"/>
        </w:rPr>
        <w:t>[</w:t>
      </w:r>
      <w:proofErr w:type="gramEnd"/>
      <w:r w:rsidR="001A147B" w:rsidRPr="001A147B">
        <w:rPr>
          <w:rFonts w:ascii="Book Antiqua" w:eastAsia="Book Antiqua" w:hAnsi="Book Antiqua" w:cs="Book Antiqua"/>
          <w:color w:val="000000"/>
          <w:vertAlign w:val="superscript"/>
        </w:rPr>
        <w:t>58</w:t>
      </w:r>
      <w:r w:rsidR="001A147B" w:rsidRPr="001A147B">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xml:space="preserve"> isolated </w:t>
      </w:r>
      <w:proofErr w:type="spellStart"/>
      <w:r w:rsidRPr="00253567">
        <w:rPr>
          <w:rFonts w:ascii="Book Antiqua" w:eastAsia="Book Antiqua" w:hAnsi="Book Antiqua" w:cs="Book Antiqua"/>
          <w:color w:val="000000"/>
        </w:rPr>
        <w:t>EpCAM</w:t>
      </w:r>
      <w:proofErr w:type="spellEnd"/>
      <w:r w:rsidRPr="00253567">
        <w:rPr>
          <w:rFonts w:ascii="Book Antiqua" w:eastAsia="Book Antiqua" w:hAnsi="Book Antiqua" w:cs="Book Antiqua"/>
          <w:color w:val="000000"/>
        </w:rPr>
        <w:t>-positive, CD45-negative CTCs in 25 of 27 treatment-naïve patients with confirmed GBC (5 stage I/II, 22 stage III/IV), with a sensitivity and specificity of 92.6% and 91.7% respectively</w:t>
      </w:r>
      <w:r w:rsidR="001A147B" w:rsidRPr="001A147B">
        <w:rPr>
          <w:rFonts w:ascii="Book Antiqua" w:hAnsi="Book Antiqua" w:cs="Book Antiqua" w:hint="eastAsia"/>
          <w:color w:val="000000"/>
          <w:vertAlign w:val="superscript"/>
          <w:lang w:eastAsia="zh-CN"/>
        </w:rPr>
        <w:t>[</w:t>
      </w:r>
      <w:r w:rsidRPr="001A147B">
        <w:rPr>
          <w:rFonts w:ascii="Book Antiqua" w:eastAsia="Book Antiqua" w:hAnsi="Book Antiqua" w:cs="Book Antiqua"/>
          <w:color w:val="000000"/>
          <w:vertAlign w:val="superscript"/>
        </w:rPr>
        <w:t>58</w:t>
      </w:r>
      <w:r w:rsidR="001A147B" w:rsidRPr="001A147B">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Higher cut-off points for CTCs were able to distinguish between disease stages.</w:t>
      </w:r>
    </w:p>
    <w:p w14:paraId="2790206C" w14:textId="77777777" w:rsidR="001A147B" w:rsidRDefault="001A147B" w:rsidP="001A147B">
      <w:pPr>
        <w:spacing w:line="360" w:lineRule="auto"/>
        <w:jc w:val="both"/>
        <w:rPr>
          <w:rFonts w:ascii="Book Antiqua" w:hAnsi="Book Antiqua" w:cs="Book Antiqua"/>
          <w:i/>
          <w:iCs/>
          <w:color w:val="000000"/>
          <w:lang w:eastAsia="zh-CN"/>
        </w:rPr>
      </w:pPr>
    </w:p>
    <w:p w14:paraId="5F389870" w14:textId="77777777" w:rsidR="00A77B3E" w:rsidRPr="001A147B" w:rsidRDefault="00307438" w:rsidP="00253567">
      <w:pPr>
        <w:spacing w:line="360" w:lineRule="auto"/>
        <w:jc w:val="both"/>
        <w:rPr>
          <w:rFonts w:ascii="Book Antiqua" w:hAnsi="Book Antiqua"/>
          <w:b/>
          <w:lang w:eastAsia="zh-CN"/>
        </w:rPr>
      </w:pPr>
      <w:r w:rsidRPr="001A147B">
        <w:rPr>
          <w:rFonts w:ascii="Book Antiqua" w:eastAsia="Book Antiqua" w:hAnsi="Book Antiqua" w:cs="Book Antiqua"/>
          <w:b/>
          <w:iCs/>
          <w:color w:val="000000"/>
        </w:rPr>
        <w:t>Predictive and prognostic application of CTCs</w:t>
      </w:r>
      <w:r w:rsidRPr="001A147B">
        <w:rPr>
          <w:rFonts w:ascii="Book Antiqua" w:eastAsia="Book Antiqua" w:hAnsi="Book Antiqua" w:cs="Book Antiqua"/>
          <w:b/>
          <w:color w:val="000000"/>
        </w:rPr>
        <w:t xml:space="preserve"> </w:t>
      </w:r>
      <w:r w:rsidRPr="001A147B">
        <w:rPr>
          <w:rFonts w:ascii="Book Antiqua" w:eastAsia="Book Antiqua" w:hAnsi="Book Antiqua" w:cs="Book Antiqua"/>
          <w:b/>
          <w:iCs/>
          <w:color w:val="000000"/>
        </w:rPr>
        <w:t>in the management of patients with biliary tract cancer</w:t>
      </w:r>
      <w:r w:rsidR="001A147B">
        <w:rPr>
          <w:rFonts w:ascii="Book Antiqua" w:hAnsi="Book Antiqua" w:cs="Book Antiqua" w:hint="eastAsia"/>
          <w:b/>
          <w:iCs/>
          <w:color w:val="000000"/>
          <w:lang w:eastAsia="zh-CN"/>
        </w:rPr>
        <w:t>:</w:t>
      </w:r>
      <w:r w:rsidR="001A147B">
        <w:rPr>
          <w:rFonts w:ascii="Book Antiqua" w:hAnsi="Book Antiqua" w:hint="eastAsia"/>
          <w:b/>
          <w:lang w:eastAsia="zh-CN"/>
        </w:rPr>
        <w:t xml:space="preserve"> </w:t>
      </w:r>
      <w:r w:rsidRPr="00253567">
        <w:rPr>
          <w:rFonts w:ascii="Book Antiqua" w:eastAsia="Book Antiqua" w:hAnsi="Book Antiqua" w:cs="Book Antiqua"/>
          <w:color w:val="000000"/>
        </w:rPr>
        <w:t xml:space="preserve">Liquid biopsies have been extensively investigated for utility in monitoring treatment response and prognosticating. The phase 2 ABC-03 study </w:t>
      </w:r>
      <w:proofErr w:type="spellStart"/>
      <w:r w:rsidRPr="00253567">
        <w:rPr>
          <w:rFonts w:ascii="Book Antiqua" w:eastAsia="Book Antiqua" w:hAnsi="Book Antiqua" w:cs="Book Antiqua"/>
          <w:color w:val="000000"/>
        </w:rPr>
        <w:t>randomised</w:t>
      </w:r>
      <w:proofErr w:type="spellEnd"/>
      <w:r w:rsidRPr="00253567">
        <w:rPr>
          <w:rFonts w:ascii="Book Antiqua" w:eastAsia="Book Antiqua" w:hAnsi="Book Antiqua" w:cs="Book Antiqua"/>
          <w:color w:val="000000"/>
        </w:rPr>
        <w:t xml:space="preserve"> 124 treatment-naïve patients with advanced BTC to 8 cycles of </w:t>
      </w:r>
      <w:proofErr w:type="spellStart"/>
      <w:r w:rsidRPr="00253567">
        <w:rPr>
          <w:rFonts w:ascii="Book Antiqua" w:eastAsia="Book Antiqua" w:hAnsi="Book Antiqua" w:cs="Book Antiqua"/>
          <w:color w:val="000000"/>
        </w:rPr>
        <w:t>cisplatin</w:t>
      </w:r>
      <w:proofErr w:type="spellEnd"/>
      <w:r w:rsidRPr="00253567">
        <w:rPr>
          <w:rFonts w:ascii="Book Antiqua" w:eastAsia="Book Antiqua" w:hAnsi="Book Antiqua" w:cs="Book Antiqua"/>
          <w:color w:val="000000"/>
        </w:rPr>
        <w:t xml:space="preserve"> and gemcitabine with eit</w:t>
      </w:r>
      <w:r w:rsidR="001A147B">
        <w:rPr>
          <w:rFonts w:ascii="Book Antiqua" w:eastAsia="Book Antiqua" w:hAnsi="Book Antiqua" w:cs="Book Antiqua"/>
          <w:color w:val="000000"/>
        </w:rPr>
        <w:t xml:space="preserve">her </w:t>
      </w:r>
      <w:proofErr w:type="spellStart"/>
      <w:r w:rsidR="001A147B">
        <w:rPr>
          <w:rFonts w:ascii="Book Antiqua" w:eastAsia="Book Antiqua" w:hAnsi="Book Antiqua" w:cs="Book Antiqua"/>
          <w:color w:val="000000"/>
        </w:rPr>
        <w:t>cediranib</w:t>
      </w:r>
      <w:proofErr w:type="spellEnd"/>
      <w:r w:rsidR="001A147B">
        <w:rPr>
          <w:rFonts w:ascii="Book Antiqua" w:eastAsia="Book Antiqua" w:hAnsi="Book Antiqua" w:cs="Book Antiqua"/>
          <w:color w:val="000000"/>
        </w:rPr>
        <w:t xml:space="preserve"> or </w:t>
      </w:r>
      <w:proofErr w:type="gramStart"/>
      <w:r w:rsidR="001A147B">
        <w:rPr>
          <w:rFonts w:ascii="Book Antiqua" w:eastAsia="Book Antiqua" w:hAnsi="Book Antiqua" w:cs="Book Antiqua"/>
          <w:color w:val="000000"/>
        </w:rPr>
        <w:t>placebo</w:t>
      </w:r>
      <w:r w:rsidR="001A147B" w:rsidRPr="001A147B">
        <w:rPr>
          <w:rFonts w:ascii="Book Antiqua" w:hAnsi="Book Antiqua" w:cs="Book Antiqua" w:hint="eastAsia"/>
          <w:color w:val="000000"/>
          <w:vertAlign w:val="superscript"/>
          <w:lang w:eastAsia="zh-CN"/>
        </w:rPr>
        <w:t>[</w:t>
      </w:r>
      <w:proofErr w:type="gramEnd"/>
      <w:r w:rsidR="001A147B" w:rsidRPr="001A147B">
        <w:rPr>
          <w:rFonts w:ascii="Book Antiqua" w:eastAsia="Book Antiqua" w:hAnsi="Book Antiqua" w:cs="Book Antiqua"/>
          <w:color w:val="000000"/>
          <w:vertAlign w:val="superscript"/>
        </w:rPr>
        <w:t>59</w:t>
      </w:r>
      <w:r w:rsidR="001A147B" w:rsidRPr="001A147B">
        <w:rPr>
          <w:rFonts w:ascii="Book Antiqua" w:hAnsi="Book Antiqua" w:cs="Book Antiqua" w:hint="eastAsia"/>
          <w:color w:val="000000"/>
          <w:vertAlign w:val="superscript"/>
          <w:lang w:eastAsia="zh-CN"/>
        </w:rPr>
        <w:t>]</w:t>
      </w:r>
      <w:r w:rsidR="001A147B">
        <w:rPr>
          <w:rFonts w:ascii="Book Antiqua" w:eastAsia="Book Antiqua" w:hAnsi="Book Antiqua" w:cs="Book Antiqua"/>
          <w:color w:val="000000"/>
        </w:rPr>
        <w:t xml:space="preserve">. </w:t>
      </w:r>
      <w:r w:rsidRPr="00253567">
        <w:rPr>
          <w:rFonts w:ascii="Book Antiqua" w:eastAsia="Book Antiqua" w:hAnsi="Book Antiqua" w:cs="Book Antiqua"/>
          <w:color w:val="000000"/>
        </w:rPr>
        <w:t xml:space="preserve">The presence and increasing levels of </w:t>
      </w:r>
      <w:proofErr w:type="spellStart"/>
      <w:r w:rsidRPr="00253567">
        <w:rPr>
          <w:rFonts w:ascii="Book Antiqua" w:eastAsia="Book Antiqua" w:hAnsi="Book Antiqua" w:cs="Book Antiqua"/>
          <w:color w:val="000000"/>
        </w:rPr>
        <w:t>eCTCs</w:t>
      </w:r>
      <w:proofErr w:type="spellEnd"/>
      <w:r w:rsidRPr="00253567">
        <w:rPr>
          <w:rFonts w:ascii="Book Antiqua" w:eastAsia="Book Antiqua" w:hAnsi="Book Antiqua" w:cs="Book Antiqua"/>
          <w:color w:val="000000"/>
        </w:rPr>
        <w:t xml:space="preserve"> (detected by the </w:t>
      </w:r>
      <w:proofErr w:type="spellStart"/>
      <w:r w:rsidRPr="00253567">
        <w:rPr>
          <w:rFonts w:ascii="Book Antiqua" w:eastAsia="Book Antiqua" w:hAnsi="Book Antiqua" w:cs="Book Antiqua"/>
          <w:i/>
          <w:iCs/>
          <w:color w:val="000000"/>
        </w:rPr>
        <w:t>CellSearch</w:t>
      </w:r>
      <w:proofErr w:type="spellEnd"/>
      <w:r w:rsidRPr="00253567">
        <w:rPr>
          <w:rFonts w:ascii="Book Antiqua" w:eastAsia="Book Antiqua" w:hAnsi="Book Antiqua" w:cs="Book Antiqua"/>
          <w:color w:val="000000"/>
        </w:rPr>
        <w:t xml:space="preserve"> platform) were strongly associated with adverse prognosis; OS in patients with CTC 0/7.5</w:t>
      </w:r>
      <w:r w:rsidR="001A147B">
        <w:rPr>
          <w:rFonts w:ascii="Book Antiqua" w:hAnsi="Book Antiqua" w:cs="Book Antiqua" w:hint="eastAsia"/>
          <w:color w:val="000000"/>
          <w:lang w:eastAsia="zh-CN"/>
        </w:rPr>
        <w:t xml:space="preserve"> </w:t>
      </w:r>
      <w:r w:rsidRPr="00253567">
        <w:rPr>
          <w:rFonts w:ascii="Book Antiqua" w:eastAsia="Book Antiqua" w:hAnsi="Book Antiqua" w:cs="Book Antiqua"/>
          <w:color w:val="000000"/>
        </w:rPr>
        <w:t xml:space="preserve">mL was 18.1 </w:t>
      </w:r>
      <w:proofErr w:type="spellStart"/>
      <w:proofErr w:type="gramStart"/>
      <w:r w:rsidRPr="00253567">
        <w:rPr>
          <w:rFonts w:ascii="Book Antiqua" w:eastAsia="Book Antiqua" w:hAnsi="Book Antiqua" w:cs="Book Antiqua"/>
          <w:color w:val="000000"/>
        </w:rPr>
        <w:t>mo</w:t>
      </w:r>
      <w:proofErr w:type="spellEnd"/>
      <w:proofErr w:type="gramEnd"/>
      <w:r w:rsidRPr="00253567">
        <w:rPr>
          <w:rFonts w:ascii="Book Antiqua" w:eastAsia="Book Antiqua" w:hAnsi="Book Antiqua" w:cs="Book Antiqua"/>
          <w:color w:val="000000"/>
        </w:rPr>
        <w:t xml:space="preserve">, compared to 10.3 </w:t>
      </w:r>
      <w:proofErr w:type="spellStart"/>
      <w:r w:rsidRPr="00253567">
        <w:rPr>
          <w:rFonts w:ascii="Book Antiqua" w:eastAsia="Book Antiqua" w:hAnsi="Book Antiqua" w:cs="Book Antiqua"/>
          <w:color w:val="000000"/>
        </w:rPr>
        <w:t>mo</w:t>
      </w:r>
      <w:proofErr w:type="spellEnd"/>
      <w:r w:rsidRPr="00253567">
        <w:rPr>
          <w:rFonts w:ascii="Book Antiqua" w:eastAsia="Book Antiqua" w:hAnsi="Book Antiqua" w:cs="Book Antiqua"/>
          <w:color w:val="000000"/>
        </w:rPr>
        <w:t xml:space="preserve"> (CTC </w:t>
      </w:r>
      <w:r w:rsidRPr="00253567">
        <w:rPr>
          <w:rFonts w:ascii="Book Antiqua" w:eastAsia="Book Antiqua" w:hAnsi="Book Antiqua" w:cs="Book Antiqua"/>
          <w:color w:val="000000"/>
        </w:rPr>
        <w:lastRenderedPageBreak/>
        <w:t xml:space="preserve">1/7.5 mL) and 8.7 </w:t>
      </w:r>
      <w:proofErr w:type="spellStart"/>
      <w:r w:rsidRPr="00253567">
        <w:rPr>
          <w:rFonts w:ascii="Book Antiqua" w:eastAsia="Book Antiqua" w:hAnsi="Book Antiqua" w:cs="Book Antiqua"/>
          <w:color w:val="000000"/>
        </w:rPr>
        <w:t>mo</w:t>
      </w:r>
      <w:proofErr w:type="spellEnd"/>
      <w:r w:rsidRPr="00253567">
        <w:rPr>
          <w:rFonts w:ascii="Book Antiqua" w:eastAsia="Book Antiqua" w:hAnsi="Book Antiqua" w:cs="Book Antiqua"/>
          <w:color w:val="000000"/>
        </w:rPr>
        <w:t xml:space="preserve"> (CTC ≥</w:t>
      </w:r>
      <w:r w:rsidR="001A147B">
        <w:rPr>
          <w:rFonts w:ascii="Book Antiqua" w:hAnsi="Book Antiqua" w:cs="Book Antiqua" w:hint="eastAsia"/>
          <w:color w:val="000000"/>
          <w:lang w:eastAsia="zh-CN"/>
        </w:rPr>
        <w:t xml:space="preserve"> </w:t>
      </w:r>
      <w:r w:rsidRPr="00253567">
        <w:rPr>
          <w:rFonts w:ascii="Book Antiqua" w:eastAsia="Book Antiqua" w:hAnsi="Book Antiqua" w:cs="Book Antiqua"/>
          <w:color w:val="000000"/>
        </w:rPr>
        <w:t>2/7.5</w:t>
      </w:r>
      <w:r w:rsidR="001A147B">
        <w:rPr>
          <w:rFonts w:ascii="Book Antiqua" w:hAnsi="Book Antiqua" w:cs="Book Antiqua" w:hint="eastAsia"/>
          <w:color w:val="000000"/>
          <w:lang w:eastAsia="zh-CN"/>
        </w:rPr>
        <w:t xml:space="preserve"> </w:t>
      </w:r>
      <w:r w:rsidRPr="00253567">
        <w:rPr>
          <w:rFonts w:ascii="Book Antiqua" w:eastAsia="Book Antiqua" w:hAnsi="Book Antiqua" w:cs="Book Antiqua"/>
          <w:color w:val="000000"/>
        </w:rPr>
        <w:t xml:space="preserve">mL). However, a subsequent subgroup analysis of 43 patients demonstrated that change in </w:t>
      </w:r>
      <w:proofErr w:type="spellStart"/>
      <w:r w:rsidRPr="00253567">
        <w:rPr>
          <w:rFonts w:ascii="Book Antiqua" w:eastAsia="Book Antiqua" w:hAnsi="Book Antiqua" w:cs="Book Antiqua"/>
          <w:color w:val="000000"/>
        </w:rPr>
        <w:t>eCTC</w:t>
      </w:r>
      <w:proofErr w:type="spellEnd"/>
      <w:r w:rsidRPr="00253567">
        <w:rPr>
          <w:rFonts w:ascii="Book Antiqua" w:eastAsia="Book Antiqua" w:hAnsi="Book Antiqua" w:cs="Book Antiqua"/>
          <w:color w:val="000000"/>
        </w:rPr>
        <w:t xml:space="preserve"> level during treatment was not predictive of </w:t>
      </w:r>
      <w:proofErr w:type="gramStart"/>
      <w:r w:rsidRPr="00253567">
        <w:rPr>
          <w:rFonts w:ascii="Book Antiqua" w:eastAsia="Book Antiqua" w:hAnsi="Book Antiqua" w:cs="Book Antiqua"/>
          <w:color w:val="000000"/>
        </w:rPr>
        <w:t>outcome</w:t>
      </w:r>
      <w:r w:rsidR="001A147B" w:rsidRPr="001A147B">
        <w:rPr>
          <w:rFonts w:ascii="Book Antiqua" w:hAnsi="Book Antiqua" w:cs="Book Antiqua" w:hint="eastAsia"/>
          <w:color w:val="000000"/>
          <w:vertAlign w:val="superscript"/>
          <w:lang w:eastAsia="zh-CN"/>
        </w:rPr>
        <w:t>[</w:t>
      </w:r>
      <w:proofErr w:type="gramEnd"/>
      <w:r w:rsidRPr="001A147B">
        <w:rPr>
          <w:rFonts w:ascii="Book Antiqua" w:eastAsia="Book Antiqua" w:hAnsi="Book Antiqua" w:cs="Book Antiqua"/>
          <w:color w:val="000000"/>
          <w:vertAlign w:val="superscript"/>
        </w:rPr>
        <w:t>60</w:t>
      </w:r>
      <w:r w:rsidR="001A147B" w:rsidRPr="001A147B">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xml:space="preserve">. A larger, prospective study of 88 patients with advanced CCA similarly demonstrated strong associations between higher </w:t>
      </w:r>
      <w:proofErr w:type="spellStart"/>
      <w:r w:rsidRPr="00253567">
        <w:rPr>
          <w:rFonts w:ascii="Book Antiqua" w:eastAsia="Book Antiqua" w:hAnsi="Book Antiqua" w:cs="Book Antiqua"/>
          <w:i/>
          <w:iCs/>
          <w:color w:val="000000"/>
        </w:rPr>
        <w:t>CellSearch</w:t>
      </w:r>
      <w:proofErr w:type="spellEnd"/>
      <w:r w:rsidRPr="00253567">
        <w:rPr>
          <w:rFonts w:ascii="Book Antiqua" w:eastAsia="Book Antiqua" w:hAnsi="Book Antiqua" w:cs="Book Antiqua"/>
          <w:i/>
          <w:iCs/>
          <w:color w:val="000000"/>
        </w:rPr>
        <w:t>-</w:t>
      </w:r>
      <w:r w:rsidRPr="00253567">
        <w:rPr>
          <w:rFonts w:ascii="Book Antiqua" w:eastAsia="Book Antiqua" w:hAnsi="Book Antiqua" w:cs="Book Antiqua"/>
          <w:color w:val="000000"/>
        </w:rPr>
        <w:t xml:space="preserve">detected CTC level during first line therapy and adverse </w:t>
      </w:r>
      <w:proofErr w:type="gramStart"/>
      <w:r w:rsidRPr="00253567">
        <w:rPr>
          <w:rFonts w:ascii="Book Antiqua" w:eastAsia="Book Antiqua" w:hAnsi="Book Antiqua" w:cs="Book Antiqua"/>
          <w:color w:val="000000"/>
        </w:rPr>
        <w:t>outcome</w:t>
      </w:r>
      <w:r w:rsidR="001A147B" w:rsidRPr="001A147B">
        <w:rPr>
          <w:rFonts w:ascii="Book Antiqua" w:hAnsi="Book Antiqua" w:cs="Book Antiqua" w:hint="eastAsia"/>
          <w:color w:val="000000"/>
          <w:vertAlign w:val="superscript"/>
          <w:lang w:eastAsia="zh-CN"/>
        </w:rPr>
        <w:t>[</w:t>
      </w:r>
      <w:proofErr w:type="gramEnd"/>
      <w:r w:rsidRPr="001A147B">
        <w:rPr>
          <w:rFonts w:ascii="Book Antiqua" w:eastAsia="Book Antiqua" w:hAnsi="Book Antiqua" w:cs="Book Antiqua"/>
          <w:color w:val="000000"/>
          <w:vertAlign w:val="superscript"/>
        </w:rPr>
        <w:t>61</w:t>
      </w:r>
      <w:r w:rsidR="001A147B" w:rsidRPr="001A147B">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xml:space="preserve">. Median </w:t>
      </w:r>
      <w:r w:rsidR="003C1E82" w:rsidRPr="00253567">
        <w:rPr>
          <w:rFonts w:ascii="Book Antiqua" w:eastAsia="Book Antiqua" w:hAnsi="Book Antiqua" w:cs="Book Antiqua"/>
          <w:color w:val="000000"/>
        </w:rPr>
        <w:t>OS</w:t>
      </w:r>
      <w:r w:rsidRPr="00253567">
        <w:rPr>
          <w:rFonts w:ascii="Book Antiqua" w:eastAsia="Book Antiqua" w:hAnsi="Book Antiqua" w:cs="Book Antiqua"/>
          <w:color w:val="000000"/>
        </w:rPr>
        <w:t xml:space="preserve"> with CTC &lt;</w:t>
      </w:r>
      <w:r w:rsidR="001A147B">
        <w:rPr>
          <w:rFonts w:ascii="Book Antiqua" w:hAnsi="Book Antiqua" w:cs="Book Antiqua" w:hint="eastAsia"/>
          <w:color w:val="000000"/>
          <w:lang w:eastAsia="zh-CN"/>
        </w:rPr>
        <w:t xml:space="preserve"> </w:t>
      </w:r>
      <w:r w:rsidRPr="00253567">
        <w:rPr>
          <w:rFonts w:ascii="Book Antiqua" w:eastAsia="Book Antiqua" w:hAnsi="Book Antiqua" w:cs="Book Antiqua"/>
          <w:color w:val="000000"/>
        </w:rPr>
        <w:t>5/7.5</w:t>
      </w:r>
      <w:r w:rsidR="001A147B">
        <w:rPr>
          <w:rFonts w:ascii="Book Antiqua" w:hAnsi="Book Antiqua" w:cs="Book Antiqua" w:hint="eastAsia"/>
          <w:color w:val="000000"/>
          <w:lang w:eastAsia="zh-CN"/>
        </w:rPr>
        <w:t xml:space="preserve"> </w:t>
      </w:r>
      <w:r w:rsidRPr="00253567">
        <w:rPr>
          <w:rFonts w:ascii="Book Antiqua" w:eastAsia="Book Antiqua" w:hAnsi="Book Antiqua" w:cs="Book Antiqua"/>
          <w:color w:val="000000"/>
        </w:rPr>
        <w:t xml:space="preserve">mL was 20 </w:t>
      </w:r>
      <w:proofErr w:type="spellStart"/>
      <w:proofErr w:type="gramStart"/>
      <w:r w:rsidRPr="00253567">
        <w:rPr>
          <w:rFonts w:ascii="Book Antiqua" w:eastAsia="Book Antiqua" w:hAnsi="Book Antiqua" w:cs="Book Antiqua"/>
          <w:color w:val="000000"/>
        </w:rPr>
        <w:t>mo</w:t>
      </w:r>
      <w:proofErr w:type="spellEnd"/>
      <w:proofErr w:type="gramEnd"/>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i/>
          <w:iCs/>
          <w:color w:val="000000"/>
        </w:rPr>
        <w:t>vs</w:t>
      </w:r>
      <w:proofErr w:type="spellEnd"/>
      <w:r w:rsidRPr="00253567">
        <w:rPr>
          <w:rFonts w:ascii="Book Antiqua" w:eastAsia="Book Antiqua" w:hAnsi="Book Antiqua" w:cs="Book Antiqua"/>
          <w:color w:val="000000"/>
        </w:rPr>
        <w:t xml:space="preserve"> 5 </w:t>
      </w:r>
      <w:proofErr w:type="spellStart"/>
      <w:r w:rsidRPr="00253567">
        <w:rPr>
          <w:rFonts w:ascii="Book Antiqua" w:eastAsia="Book Antiqua" w:hAnsi="Book Antiqua" w:cs="Book Antiqua"/>
          <w:color w:val="000000"/>
        </w:rPr>
        <w:t>mo</w:t>
      </w:r>
      <w:proofErr w:type="spellEnd"/>
      <w:r w:rsidRPr="00253567">
        <w:rPr>
          <w:rFonts w:ascii="Book Antiqua" w:eastAsia="Book Antiqua" w:hAnsi="Book Antiqua" w:cs="Book Antiqua"/>
          <w:color w:val="000000"/>
        </w:rPr>
        <w:t xml:space="preserve"> in patients with CTC ≥</w:t>
      </w:r>
      <w:r w:rsidR="001A147B">
        <w:rPr>
          <w:rFonts w:ascii="Book Antiqua" w:hAnsi="Book Antiqua" w:cs="Book Antiqua" w:hint="eastAsia"/>
          <w:color w:val="000000"/>
          <w:lang w:eastAsia="zh-CN"/>
        </w:rPr>
        <w:t xml:space="preserve"> </w:t>
      </w:r>
      <w:r w:rsidRPr="00253567">
        <w:rPr>
          <w:rFonts w:ascii="Book Antiqua" w:eastAsia="Book Antiqua" w:hAnsi="Book Antiqua" w:cs="Book Antiqua"/>
          <w:color w:val="000000"/>
        </w:rPr>
        <w:t>5/7.5</w:t>
      </w:r>
      <w:r w:rsidR="001A147B">
        <w:rPr>
          <w:rFonts w:ascii="Book Antiqua" w:hAnsi="Book Antiqua" w:cs="Book Antiqua" w:hint="eastAsia"/>
          <w:color w:val="000000"/>
          <w:lang w:eastAsia="zh-CN"/>
        </w:rPr>
        <w:t xml:space="preserve"> </w:t>
      </w:r>
      <w:proofErr w:type="spellStart"/>
      <w:r w:rsidRPr="00253567">
        <w:rPr>
          <w:rFonts w:ascii="Book Antiqua" w:eastAsia="Book Antiqua" w:hAnsi="Book Antiqua" w:cs="Book Antiqua"/>
          <w:color w:val="000000"/>
        </w:rPr>
        <w:t>mL.</w:t>
      </w:r>
      <w:proofErr w:type="spellEnd"/>
    </w:p>
    <w:p w14:paraId="193CEC4A" w14:textId="77777777" w:rsidR="00A77B3E" w:rsidRDefault="00307438" w:rsidP="001A147B">
      <w:pPr>
        <w:spacing w:line="360" w:lineRule="auto"/>
        <w:ind w:firstLineChars="200" w:firstLine="480"/>
        <w:jc w:val="both"/>
        <w:rPr>
          <w:rFonts w:ascii="Book Antiqua" w:hAnsi="Book Antiqua" w:cs="Book Antiqua"/>
          <w:color w:val="000000"/>
          <w:lang w:eastAsia="zh-CN"/>
        </w:rPr>
      </w:pPr>
      <w:r w:rsidRPr="00253567">
        <w:rPr>
          <w:rFonts w:ascii="Book Antiqua" w:eastAsia="Book Antiqua" w:hAnsi="Book Antiqua" w:cs="Book Antiqua"/>
          <w:color w:val="000000"/>
        </w:rPr>
        <w:t xml:space="preserve">Patients with advanced BTC refractory to chemotherapy present a significant challenge in the clinic. Identification of these patients prior to commencing systemic therapy may avoid exposure to potentially harmful treatment, and aid selection for clinical trials. In small cell lung cancer, copy number alterations in CTCs successfully classified 83% of cases as either </w:t>
      </w:r>
      <w:proofErr w:type="spellStart"/>
      <w:r w:rsidRPr="00253567">
        <w:rPr>
          <w:rFonts w:ascii="Book Antiqua" w:eastAsia="Book Antiqua" w:hAnsi="Book Antiqua" w:cs="Book Antiqua"/>
          <w:color w:val="000000"/>
        </w:rPr>
        <w:t>chemorefractory</w:t>
      </w:r>
      <w:proofErr w:type="spellEnd"/>
      <w:r w:rsidRPr="00253567">
        <w:rPr>
          <w:rFonts w:ascii="Book Antiqua" w:eastAsia="Book Antiqua" w:hAnsi="Book Antiqua" w:cs="Book Antiqua"/>
          <w:color w:val="000000"/>
        </w:rPr>
        <w:t xml:space="preserve"> or </w:t>
      </w:r>
      <w:proofErr w:type="spellStart"/>
      <w:proofErr w:type="gramStart"/>
      <w:r w:rsidRPr="00253567">
        <w:rPr>
          <w:rFonts w:ascii="Book Antiqua" w:eastAsia="Book Antiqua" w:hAnsi="Book Antiqua" w:cs="Book Antiqua"/>
          <w:color w:val="000000"/>
        </w:rPr>
        <w:t>chemosensitive</w:t>
      </w:r>
      <w:proofErr w:type="spellEnd"/>
      <w:r w:rsidR="005A26C1" w:rsidRPr="005A26C1">
        <w:rPr>
          <w:rFonts w:ascii="Book Antiqua" w:hAnsi="Book Antiqua" w:cs="Book Antiqua" w:hint="eastAsia"/>
          <w:color w:val="000000"/>
          <w:vertAlign w:val="superscript"/>
          <w:lang w:eastAsia="zh-CN"/>
        </w:rPr>
        <w:t>[</w:t>
      </w:r>
      <w:proofErr w:type="gramEnd"/>
      <w:r w:rsidRPr="005A26C1">
        <w:rPr>
          <w:rFonts w:ascii="Book Antiqua" w:eastAsia="Book Antiqua" w:hAnsi="Book Antiqua" w:cs="Book Antiqua"/>
          <w:color w:val="000000"/>
          <w:vertAlign w:val="superscript"/>
        </w:rPr>
        <w:t>62</w:t>
      </w:r>
      <w:r w:rsidR="005A26C1" w:rsidRPr="005A26C1">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a similar approach in BTC may predict which patients may be refractory to conventional treatment and prompt an alternative therapy strategy.</w:t>
      </w:r>
    </w:p>
    <w:p w14:paraId="51418010" w14:textId="77777777" w:rsidR="001A147B" w:rsidRPr="001A147B" w:rsidRDefault="001A147B" w:rsidP="001A147B">
      <w:pPr>
        <w:spacing w:line="360" w:lineRule="auto"/>
        <w:ind w:firstLineChars="200" w:firstLine="480"/>
        <w:jc w:val="both"/>
        <w:rPr>
          <w:rFonts w:ascii="Book Antiqua" w:hAnsi="Book Antiqua"/>
          <w:lang w:eastAsia="zh-CN"/>
        </w:rPr>
      </w:pPr>
    </w:p>
    <w:p w14:paraId="58DAD3F5" w14:textId="77777777" w:rsidR="00A77B3E" w:rsidRPr="001A147B" w:rsidRDefault="00307438" w:rsidP="00253567">
      <w:pPr>
        <w:spacing w:line="360" w:lineRule="auto"/>
        <w:jc w:val="both"/>
        <w:rPr>
          <w:rFonts w:ascii="Book Antiqua" w:eastAsia="Book Antiqua" w:hAnsi="Book Antiqua" w:cs="Book Antiqua"/>
          <w:b/>
          <w:caps/>
          <w:color w:val="000000"/>
          <w:u w:val="single"/>
        </w:rPr>
      </w:pPr>
      <w:r w:rsidRPr="001A147B">
        <w:rPr>
          <w:rFonts w:ascii="Book Antiqua" w:eastAsia="Book Antiqua" w:hAnsi="Book Antiqua" w:cs="Book Antiqua"/>
          <w:b/>
          <w:caps/>
          <w:color w:val="000000"/>
          <w:u w:val="single"/>
        </w:rPr>
        <w:t>Gene alteration detection in biliary tract cancer using liquid biopsies</w:t>
      </w:r>
    </w:p>
    <w:p w14:paraId="5E02384A"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Several other mutations have been targeted in small numbers of patients with BTC, including alterations in ERBB2/HER2, TP53, KRAS, PIK3CA and BRAF, though data for liquid biopsies in these small populations are limited. The ERBB2/HER2 pathway is established as an important therapeutic target in a variety of solid cancers. Conventional ERBB2 quantification in </w:t>
      </w:r>
      <w:proofErr w:type="spellStart"/>
      <w:r w:rsidRPr="00253567">
        <w:rPr>
          <w:rFonts w:ascii="Book Antiqua" w:eastAsia="Book Antiqua" w:hAnsi="Book Antiqua" w:cs="Book Antiqua"/>
          <w:color w:val="000000"/>
        </w:rPr>
        <w:t>tumour</w:t>
      </w:r>
      <w:proofErr w:type="spellEnd"/>
      <w:r w:rsidRPr="00253567">
        <w:rPr>
          <w:rFonts w:ascii="Book Antiqua" w:eastAsia="Book Antiqua" w:hAnsi="Book Antiqua" w:cs="Book Antiqua"/>
          <w:color w:val="000000"/>
        </w:rPr>
        <w:t xml:space="preserve"> tissue is </w:t>
      </w:r>
      <w:r w:rsidRPr="00253567">
        <w:rPr>
          <w:rFonts w:ascii="Book Antiqua" w:eastAsia="Book Antiqua" w:hAnsi="Book Antiqua" w:cs="Book Antiqua"/>
          <w:i/>
          <w:iCs/>
          <w:color w:val="000000"/>
        </w:rPr>
        <w:t>via</w:t>
      </w:r>
      <w:r w:rsidRPr="00253567">
        <w:rPr>
          <w:rFonts w:ascii="Book Antiqua" w:eastAsia="Book Antiqua" w:hAnsi="Book Antiqua" w:cs="Book Antiqua"/>
          <w:color w:val="000000"/>
        </w:rPr>
        <w:t xml:space="preserve"> immunochemistry or fluorescence in situ </w:t>
      </w:r>
      <w:proofErr w:type="spellStart"/>
      <w:r w:rsidRPr="00253567">
        <w:rPr>
          <w:rFonts w:ascii="Book Antiqua" w:eastAsia="Book Antiqua" w:hAnsi="Book Antiqua" w:cs="Book Antiqua"/>
          <w:color w:val="000000"/>
        </w:rPr>
        <w:t>hybridisation</w:t>
      </w:r>
      <w:proofErr w:type="spellEnd"/>
      <w:r w:rsidRPr="00253567">
        <w:rPr>
          <w:rFonts w:ascii="Book Antiqua" w:eastAsia="Book Antiqua" w:hAnsi="Book Antiqua" w:cs="Book Antiqua"/>
          <w:color w:val="000000"/>
        </w:rPr>
        <w:t xml:space="preserve">, though an assay </w:t>
      </w:r>
      <w:r w:rsidRPr="00253567">
        <w:rPr>
          <w:rFonts w:ascii="Book Antiqua" w:eastAsia="Book Antiqua" w:hAnsi="Book Antiqua" w:cs="Book Antiqua"/>
          <w:i/>
          <w:iCs/>
          <w:color w:val="000000"/>
        </w:rPr>
        <w:t>via</w:t>
      </w:r>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color w:val="000000"/>
        </w:rPr>
        <w:t>ctDNA</w:t>
      </w:r>
      <w:proofErr w:type="spellEnd"/>
      <w:r w:rsidRPr="00253567">
        <w:rPr>
          <w:rFonts w:ascii="Book Antiqua" w:eastAsia="Book Antiqua" w:hAnsi="Book Antiqua" w:cs="Book Antiqua"/>
          <w:color w:val="000000"/>
        </w:rPr>
        <w:t xml:space="preserve"> copy number has been validated in patients with HER2-amplified colorectal </w:t>
      </w:r>
      <w:proofErr w:type="gramStart"/>
      <w:r w:rsidRPr="00253567">
        <w:rPr>
          <w:rFonts w:ascii="Book Antiqua" w:eastAsia="Book Antiqua" w:hAnsi="Book Antiqua" w:cs="Book Antiqua"/>
          <w:color w:val="000000"/>
        </w:rPr>
        <w:t>cancer</w:t>
      </w:r>
      <w:r w:rsidR="001A147B" w:rsidRPr="001A147B">
        <w:rPr>
          <w:rFonts w:ascii="Book Antiqua" w:hAnsi="Book Antiqua" w:cs="Book Antiqua" w:hint="eastAsia"/>
          <w:color w:val="000000"/>
          <w:vertAlign w:val="superscript"/>
          <w:lang w:eastAsia="zh-CN"/>
        </w:rPr>
        <w:t>[</w:t>
      </w:r>
      <w:proofErr w:type="gramEnd"/>
      <w:r w:rsidRPr="001A147B">
        <w:rPr>
          <w:rFonts w:ascii="Book Antiqua" w:eastAsia="Book Antiqua" w:hAnsi="Book Antiqua" w:cs="Book Antiqua"/>
          <w:color w:val="000000"/>
          <w:vertAlign w:val="superscript"/>
        </w:rPr>
        <w:t>63</w:t>
      </w:r>
      <w:r w:rsidR="001A147B" w:rsidRPr="001A147B">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xml:space="preserve">. HER2 is overexpressed in a minority of patients with </w:t>
      </w:r>
      <w:proofErr w:type="spellStart"/>
      <w:r w:rsidRPr="00253567">
        <w:rPr>
          <w:rFonts w:ascii="Book Antiqua" w:eastAsia="Book Antiqua" w:hAnsi="Book Antiqua" w:cs="Book Antiqua"/>
          <w:color w:val="000000"/>
        </w:rPr>
        <w:t>cholangiocarcinoma</w:t>
      </w:r>
      <w:proofErr w:type="spellEnd"/>
      <w:r w:rsidRPr="00253567">
        <w:rPr>
          <w:rFonts w:ascii="Book Antiqua" w:eastAsia="Book Antiqua" w:hAnsi="Book Antiqua" w:cs="Book Antiqua"/>
          <w:color w:val="000000"/>
        </w:rPr>
        <w:t xml:space="preserve">, more so in </w:t>
      </w:r>
      <w:proofErr w:type="spellStart"/>
      <w:r w:rsidRPr="00253567">
        <w:rPr>
          <w:rFonts w:ascii="Book Antiqua" w:eastAsia="Book Antiqua" w:hAnsi="Book Antiqua" w:cs="Book Antiqua"/>
          <w:color w:val="000000"/>
        </w:rPr>
        <w:t>extrahepatic</w:t>
      </w:r>
      <w:proofErr w:type="spellEnd"/>
      <w:r w:rsidRPr="00253567">
        <w:rPr>
          <w:rFonts w:ascii="Book Antiqua" w:eastAsia="Book Antiqua" w:hAnsi="Book Antiqua" w:cs="Book Antiqua"/>
          <w:color w:val="000000"/>
        </w:rPr>
        <w:t xml:space="preserve"> CCA (8.5%, </w:t>
      </w:r>
      <w:proofErr w:type="spellStart"/>
      <w:r w:rsidRPr="00253567">
        <w:rPr>
          <w:rFonts w:ascii="Book Antiqua" w:eastAsia="Book Antiqua" w:hAnsi="Book Antiqua" w:cs="Book Antiqua"/>
          <w:i/>
          <w:iCs/>
          <w:color w:val="000000"/>
        </w:rPr>
        <w:t>vs</w:t>
      </w:r>
      <w:proofErr w:type="spellEnd"/>
      <w:r w:rsidRPr="00253567">
        <w:rPr>
          <w:rFonts w:ascii="Book Antiqua" w:eastAsia="Book Antiqua" w:hAnsi="Book Antiqua" w:cs="Book Antiqua"/>
          <w:color w:val="000000"/>
        </w:rPr>
        <w:t xml:space="preserve"> 0.9% in intrahepatic CCA</w:t>
      </w:r>
      <w:proofErr w:type="gramStart"/>
      <w:r w:rsidRPr="00253567">
        <w:rPr>
          <w:rFonts w:ascii="Book Antiqua" w:eastAsia="Book Antiqua" w:hAnsi="Book Antiqua" w:cs="Book Antiqua"/>
          <w:color w:val="000000"/>
        </w:rPr>
        <w:t>)</w:t>
      </w:r>
      <w:r w:rsidR="001A147B" w:rsidRPr="001A147B">
        <w:rPr>
          <w:rFonts w:ascii="Book Antiqua" w:hAnsi="Book Antiqua" w:cs="Book Antiqua" w:hint="eastAsia"/>
          <w:color w:val="000000"/>
          <w:vertAlign w:val="superscript"/>
          <w:lang w:eastAsia="zh-CN"/>
        </w:rPr>
        <w:t>[</w:t>
      </w:r>
      <w:proofErr w:type="gramEnd"/>
      <w:r w:rsidRPr="001A147B">
        <w:rPr>
          <w:rFonts w:ascii="Book Antiqua" w:eastAsia="Book Antiqua" w:hAnsi="Book Antiqua" w:cs="Book Antiqua"/>
          <w:color w:val="000000"/>
          <w:vertAlign w:val="superscript"/>
        </w:rPr>
        <w:t>64</w:t>
      </w:r>
      <w:r w:rsidR="001A147B" w:rsidRPr="001A147B">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xml:space="preserve"> and most commonly (16%) in GBC</w:t>
      </w:r>
      <w:r w:rsidR="001A147B" w:rsidRPr="001A147B">
        <w:rPr>
          <w:rFonts w:ascii="Book Antiqua" w:hAnsi="Book Antiqua" w:cs="Book Antiqua" w:hint="eastAsia"/>
          <w:color w:val="000000"/>
          <w:vertAlign w:val="superscript"/>
          <w:lang w:eastAsia="zh-CN"/>
        </w:rPr>
        <w:t>[</w:t>
      </w:r>
      <w:r w:rsidRPr="001A147B">
        <w:rPr>
          <w:rFonts w:ascii="Book Antiqua" w:eastAsia="Book Antiqua" w:hAnsi="Book Antiqua" w:cs="Book Antiqua"/>
          <w:color w:val="000000"/>
          <w:vertAlign w:val="superscript"/>
        </w:rPr>
        <w:t>65</w:t>
      </w:r>
      <w:r w:rsidR="001A147B" w:rsidRPr="001A147B">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xml:space="preserve">. There are limited data to support ERBB2/HER2 determination </w:t>
      </w:r>
      <w:r w:rsidRPr="00253567">
        <w:rPr>
          <w:rFonts w:ascii="Book Antiqua" w:eastAsia="Book Antiqua" w:hAnsi="Book Antiqua" w:cs="Book Antiqua"/>
          <w:i/>
          <w:iCs/>
          <w:color w:val="000000"/>
        </w:rPr>
        <w:t>via</w:t>
      </w:r>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color w:val="000000"/>
        </w:rPr>
        <w:t>ctDNA</w:t>
      </w:r>
      <w:proofErr w:type="spellEnd"/>
      <w:r w:rsidRPr="00253567">
        <w:rPr>
          <w:rFonts w:ascii="Book Antiqua" w:eastAsia="Book Antiqua" w:hAnsi="Book Antiqua" w:cs="Book Antiqua"/>
          <w:color w:val="000000"/>
        </w:rPr>
        <w:t xml:space="preserve"> in BTC, though </w:t>
      </w:r>
      <w:proofErr w:type="spellStart"/>
      <w:r w:rsidRPr="00253567">
        <w:rPr>
          <w:rFonts w:ascii="Book Antiqua" w:eastAsia="Book Antiqua" w:hAnsi="Book Antiqua" w:cs="Book Antiqua"/>
          <w:color w:val="000000"/>
        </w:rPr>
        <w:t>Yarlagadda</w:t>
      </w:r>
      <w:proofErr w:type="spellEnd"/>
      <w:r w:rsidRPr="00253567">
        <w:rPr>
          <w:rFonts w:ascii="Book Antiqua" w:eastAsia="Book Antiqua" w:hAnsi="Book Antiqua" w:cs="Book Antiqua"/>
          <w:color w:val="000000"/>
        </w:rPr>
        <w:t xml:space="preserve"> and colleagues reported a case of chemo-refractory CCA with 3+ HER2 amplification (assayed </w:t>
      </w:r>
      <w:r w:rsidRPr="00253567">
        <w:rPr>
          <w:rFonts w:ascii="Book Antiqua" w:eastAsia="Book Antiqua" w:hAnsi="Book Antiqua" w:cs="Book Antiqua"/>
          <w:i/>
          <w:iCs/>
          <w:color w:val="000000"/>
        </w:rPr>
        <w:t>via</w:t>
      </w:r>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color w:val="000000"/>
        </w:rPr>
        <w:t>ctDNA</w:t>
      </w:r>
      <w:proofErr w:type="spellEnd"/>
      <w:r w:rsidRPr="00253567">
        <w:rPr>
          <w:rFonts w:ascii="Book Antiqua" w:eastAsia="Book Antiqua" w:hAnsi="Book Antiqua" w:cs="Book Antiqua"/>
          <w:color w:val="000000"/>
        </w:rPr>
        <w:t xml:space="preserve"> and confirmed histologically), who maintained a partial response to </w:t>
      </w:r>
      <w:proofErr w:type="spellStart"/>
      <w:r w:rsidRPr="00253567">
        <w:rPr>
          <w:rFonts w:ascii="Book Antiqua" w:eastAsia="Book Antiqua" w:hAnsi="Book Antiqua" w:cs="Book Antiqua"/>
          <w:color w:val="000000"/>
        </w:rPr>
        <w:t>trastuzumab</w:t>
      </w:r>
      <w:proofErr w:type="spellEnd"/>
      <w:r w:rsidRPr="00253567">
        <w:rPr>
          <w:rFonts w:ascii="Book Antiqua" w:eastAsia="Book Antiqua" w:hAnsi="Book Antiqua" w:cs="Book Antiqua"/>
          <w:color w:val="000000"/>
        </w:rPr>
        <w:t>/</w:t>
      </w:r>
      <w:proofErr w:type="spellStart"/>
      <w:r w:rsidRPr="00253567">
        <w:rPr>
          <w:rFonts w:ascii="Book Antiqua" w:eastAsia="Book Antiqua" w:hAnsi="Book Antiqua" w:cs="Book Antiqua"/>
          <w:color w:val="000000"/>
        </w:rPr>
        <w:t>pertuzumab</w:t>
      </w:r>
      <w:proofErr w:type="spellEnd"/>
      <w:r w:rsidRPr="00253567">
        <w:rPr>
          <w:rFonts w:ascii="Book Antiqua" w:eastAsia="Book Antiqua" w:hAnsi="Book Antiqua" w:cs="Book Antiqua"/>
          <w:color w:val="000000"/>
        </w:rPr>
        <w:t xml:space="preserve"> therapy for over 12 </w:t>
      </w:r>
      <w:proofErr w:type="spellStart"/>
      <w:proofErr w:type="gramStart"/>
      <w:r w:rsidRPr="00253567">
        <w:rPr>
          <w:rFonts w:ascii="Book Antiqua" w:eastAsia="Book Antiqua" w:hAnsi="Book Antiqua" w:cs="Book Antiqua"/>
          <w:color w:val="000000"/>
        </w:rPr>
        <w:t>mo</w:t>
      </w:r>
      <w:proofErr w:type="spellEnd"/>
      <w:r w:rsidR="001A147B" w:rsidRPr="001A147B">
        <w:rPr>
          <w:rFonts w:ascii="Book Antiqua" w:hAnsi="Book Antiqua" w:cs="Book Antiqua" w:hint="eastAsia"/>
          <w:color w:val="000000"/>
          <w:vertAlign w:val="superscript"/>
          <w:lang w:eastAsia="zh-CN"/>
        </w:rPr>
        <w:t>[</w:t>
      </w:r>
      <w:proofErr w:type="gramEnd"/>
      <w:r w:rsidRPr="001A147B">
        <w:rPr>
          <w:rFonts w:ascii="Book Antiqua" w:eastAsia="Book Antiqua" w:hAnsi="Book Antiqua" w:cs="Book Antiqua"/>
          <w:color w:val="000000"/>
          <w:vertAlign w:val="superscript"/>
        </w:rPr>
        <w:t>66</w:t>
      </w:r>
      <w:r w:rsidR="001A147B" w:rsidRPr="001A147B">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w:t>
      </w:r>
    </w:p>
    <w:p w14:paraId="16366A5E" w14:textId="77777777" w:rsidR="00A77B3E" w:rsidRDefault="00307438" w:rsidP="001A147B">
      <w:pPr>
        <w:spacing w:line="360" w:lineRule="auto"/>
        <w:ind w:firstLineChars="200" w:firstLine="480"/>
        <w:jc w:val="both"/>
        <w:rPr>
          <w:rFonts w:ascii="Book Antiqua" w:hAnsi="Book Antiqua" w:cs="Book Antiqua"/>
          <w:color w:val="000000"/>
          <w:lang w:eastAsia="zh-CN"/>
        </w:rPr>
      </w:pPr>
      <w:r w:rsidRPr="00253567">
        <w:rPr>
          <w:rFonts w:ascii="Book Antiqua" w:eastAsia="Book Antiqua" w:hAnsi="Book Antiqua" w:cs="Book Antiqua"/>
          <w:color w:val="000000"/>
        </w:rPr>
        <w:lastRenderedPageBreak/>
        <w:t xml:space="preserve">A prospective study of the genomic landscape in BTC assessed </w:t>
      </w:r>
      <w:proofErr w:type="spellStart"/>
      <w:r w:rsidRPr="00253567">
        <w:rPr>
          <w:rFonts w:ascii="Book Antiqua" w:eastAsia="Book Antiqua" w:hAnsi="Book Antiqua" w:cs="Book Antiqua"/>
          <w:color w:val="000000"/>
        </w:rPr>
        <w:t>ctDNA</w:t>
      </w:r>
      <w:proofErr w:type="spellEnd"/>
      <w:r w:rsidRPr="00253567">
        <w:rPr>
          <w:rFonts w:ascii="Book Antiqua" w:eastAsia="Book Antiqua" w:hAnsi="Book Antiqua" w:cs="Book Antiqua"/>
          <w:color w:val="000000"/>
        </w:rPr>
        <w:t xml:space="preserve"> or tissue DNA mutations in 121 patients with </w:t>
      </w:r>
      <w:proofErr w:type="gramStart"/>
      <w:r w:rsidRPr="00253567">
        <w:rPr>
          <w:rFonts w:ascii="Book Antiqua" w:eastAsia="Book Antiqua" w:hAnsi="Book Antiqua" w:cs="Book Antiqua"/>
          <w:color w:val="000000"/>
        </w:rPr>
        <w:t>BTC</w:t>
      </w:r>
      <w:r w:rsidR="001A147B" w:rsidRPr="001A147B">
        <w:rPr>
          <w:rFonts w:ascii="Book Antiqua" w:hAnsi="Book Antiqua" w:cs="Book Antiqua" w:hint="eastAsia"/>
          <w:color w:val="000000"/>
          <w:vertAlign w:val="superscript"/>
          <w:lang w:eastAsia="zh-CN"/>
        </w:rPr>
        <w:t>[</w:t>
      </w:r>
      <w:proofErr w:type="gramEnd"/>
      <w:r w:rsidRPr="001A147B">
        <w:rPr>
          <w:rFonts w:ascii="Book Antiqua" w:eastAsia="Book Antiqua" w:hAnsi="Book Antiqua" w:cs="Book Antiqua"/>
          <w:color w:val="000000"/>
          <w:vertAlign w:val="superscript"/>
        </w:rPr>
        <w:t>45</w:t>
      </w:r>
      <w:r w:rsidR="001A147B" w:rsidRPr="001A147B">
        <w:rPr>
          <w:rFonts w:ascii="Book Antiqua" w:hAnsi="Book Antiqua" w:cs="Book Antiqua" w:hint="eastAsia"/>
          <w:color w:val="000000"/>
          <w:vertAlign w:val="superscript"/>
          <w:lang w:eastAsia="zh-CN"/>
        </w:rPr>
        <w:t>]</w:t>
      </w:r>
      <w:r w:rsidRPr="00253567">
        <w:rPr>
          <w:rFonts w:ascii="Book Antiqua" w:eastAsia="Book Antiqua" w:hAnsi="Book Antiqua" w:cs="Book Antiqua"/>
          <w:color w:val="000000"/>
        </w:rPr>
        <w:t xml:space="preserve">. </w:t>
      </w:r>
      <w:proofErr w:type="spellStart"/>
      <w:proofErr w:type="gramStart"/>
      <w:r w:rsidRPr="00253567">
        <w:rPr>
          <w:rFonts w:ascii="Book Antiqua" w:eastAsia="Book Antiqua" w:hAnsi="Book Antiqua" w:cs="Book Antiqua"/>
          <w:color w:val="000000"/>
        </w:rPr>
        <w:t>ctDNA</w:t>
      </w:r>
      <w:proofErr w:type="spellEnd"/>
      <w:proofErr w:type="gramEnd"/>
      <w:r w:rsidRPr="00253567">
        <w:rPr>
          <w:rFonts w:ascii="Book Antiqua" w:eastAsia="Book Antiqua" w:hAnsi="Book Antiqua" w:cs="Book Antiqua"/>
          <w:color w:val="000000"/>
        </w:rPr>
        <w:t xml:space="preserve"> was available from 71 patients (67 patients with advanced stage disease). Seventy five percent of patients were considered to have at least one theoretically targetable mutation, on or off-label. The most prevalent mutations were in TP53, KRAS and PIK3CA, identified in 38%, 28% and 14% of patients respectively. Of the 40 patients with matched </w:t>
      </w:r>
      <w:proofErr w:type="spellStart"/>
      <w:r w:rsidRPr="00253567">
        <w:rPr>
          <w:rFonts w:ascii="Book Antiqua" w:eastAsia="Book Antiqua" w:hAnsi="Book Antiqua" w:cs="Book Antiqua"/>
          <w:color w:val="000000"/>
        </w:rPr>
        <w:t>ctDNA</w:t>
      </w:r>
      <w:proofErr w:type="spellEnd"/>
      <w:r w:rsidRPr="00253567">
        <w:rPr>
          <w:rFonts w:ascii="Book Antiqua" w:eastAsia="Book Antiqua" w:hAnsi="Book Antiqua" w:cs="Book Antiqua"/>
          <w:color w:val="000000"/>
        </w:rPr>
        <w:t xml:space="preserve"> and tissue DNA samples, concordance was 68%, 80% and 90% respectively. Eighty patients commenced systemic therapy following molecular profiling, of </w:t>
      </w:r>
      <w:proofErr w:type="gramStart"/>
      <w:r w:rsidRPr="00253567">
        <w:rPr>
          <w:rFonts w:ascii="Book Antiqua" w:eastAsia="Book Antiqua" w:hAnsi="Book Antiqua" w:cs="Book Antiqua"/>
          <w:color w:val="000000"/>
        </w:rPr>
        <w:t>whom</w:t>
      </w:r>
      <w:proofErr w:type="gramEnd"/>
      <w:r w:rsidRPr="00253567">
        <w:rPr>
          <w:rFonts w:ascii="Book Antiqua" w:eastAsia="Book Antiqua" w:hAnsi="Book Antiqua" w:cs="Book Antiqua"/>
          <w:color w:val="000000"/>
        </w:rPr>
        <w:t xml:space="preserve"> 43% received a ‘matched’ therapy to an identified mutation (as first-line therapy in 67%). Although the majority of these patients were treated with gemcitabine/platinum (patients with BRCA-associated alteration) or anti-FGFR or -IDH therapies, 2 patients were treated based on </w:t>
      </w:r>
      <w:proofErr w:type="spellStart"/>
      <w:r w:rsidRPr="00253567">
        <w:rPr>
          <w:rFonts w:ascii="Book Antiqua" w:eastAsia="Book Antiqua" w:hAnsi="Book Antiqua" w:cs="Book Antiqua"/>
          <w:color w:val="000000"/>
        </w:rPr>
        <w:t>ctDNA</w:t>
      </w:r>
      <w:proofErr w:type="spellEnd"/>
      <w:r w:rsidRPr="00253567">
        <w:rPr>
          <w:rFonts w:ascii="Book Antiqua" w:eastAsia="Book Antiqua" w:hAnsi="Book Antiqua" w:cs="Book Antiqua"/>
          <w:color w:val="000000"/>
        </w:rPr>
        <w:t xml:space="preserve"> PIK3CA mutations (carboplatin and </w:t>
      </w:r>
      <w:proofErr w:type="spellStart"/>
      <w:r w:rsidRPr="00253567">
        <w:rPr>
          <w:rFonts w:ascii="Book Antiqua" w:eastAsia="Book Antiqua" w:hAnsi="Book Antiqua" w:cs="Book Antiqua"/>
          <w:color w:val="000000"/>
        </w:rPr>
        <w:t>everolimus</w:t>
      </w:r>
      <w:proofErr w:type="spellEnd"/>
      <w:r w:rsidRPr="00253567">
        <w:rPr>
          <w:rFonts w:ascii="Book Antiqua" w:eastAsia="Book Antiqua" w:hAnsi="Book Antiqua" w:cs="Book Antiqua"/>
          <w:color w:val="000000"/>
        </w:rPr>
        <w:t xml:space="preserve"> (first-line) and </w:t>
      </w:r>
      <w:proofErr w:type="spellStart"/>
      <w:r w:rsidRPr="00253567">
        <w:rPr>
          <w:rFonts w:ascii="Book Antiqua" w:eastAsia="Book Antiqua" w:hAnsi="Book Antiqua" w:cs="Book Antiqua"/>
          <w:color w:val="000000"/>
        </w:rPr>
        <w:t>everolimus</w:t>
      </w:r>
      <w:proofErr w:type="spellEnd"/>
      <w:r w:rsidRPr="00253567">
        <w:rPr>
          <w:rFonts w:ascii="Book Antiqua" w:eastAsia="Book Antiqua" w:hAnsi="Book Antiqua" w:cs="Book Antiqua"/>
          <w:color w:val="000000"/>
        </w:rPr>
        <w:t xml:space="preserve"> and </w:t>
      </w:r>
      <w:proofErr w:type="spellStart"/>
      <w:r w:rsidRPr="00253567">
        <w:rPr>
          <w:rFonts w:ascii="Book Antiqua" w:eastAsia="Book Antiqua" w:hAnsi="Book Antiqua" w:cs="Book Antiqua"/>
          <w:color w:val="000000"/>
        </w:rPr>
        <w:t>lenvatinib</w:t>
      </w:r>
      <w:proofErr w:type="spellEnd"/>
      <w:r w:rsidRPr="00253567">
        <w:rPr>
          <w:rFonts w:ascii="Book Antiqua" w:eastAsia="Book Antiqua" w:hAnsi="Book Antiqua" w:cs="Book Antiqua"/>
          <w:color w:val="000000"/>
        </w:rPr>
        <w:t xml:space="preserve"> (following prior gemcitabine/</w:t>
      </w:r>
      <w:proofErr w:type="spellStart"/>
      <w:r w:rsidRPr="00253567">
        <w:rPr>
          <w:rFonts w:ascii="Book Antiqua" w:eastAsia="Book Antiqua" w:hAnsi="Book Antiqua" w:cs="Book Antiqua"/>
          <w:color w:val="000000"/>
        </w:rPr>
        <w:t>cisplatin</w:t>
      </w:r>
      <w:proofErr w:type="spellEnd"/>
      <w:r w:rsidRPr="00253567">
        <w:rPr>
          <w:rFonts w:ascii="Book Antiqua" w:eastAsia="Book Antiqua" w:hAnsi="Book Antiqua" w:cs="Book Antiqua"/>
          <w:color w:val="000000"/>
        </w:rPr>
        <w:t xml:space="preserve">), both achieving stable disease). Additionally, one patient was found to </w:t>
      </w:r>
      <w:proofErr w:type="spellStart"/>
      <w:r w:rsidRPr="00253567">
        <w:rPr>
          <w:rFonts w:ascii="Book Antiqua" w:eastAsia="Book Antiqua" w:hAnsi="Book Antiqua" w:cs="Book Antiqua"/>
          <w:color w:val="000000"/>
        </w:rPr>
        <w:t>harbour</w:t>
      </w:r>
      <w:proofErr w:type="spellEnd"/>
      <w:r w:rsidRPr="00253567">
        <w:rPr>
          <w:rFonts w:ascii="Book Antiqua" w:eastAsia="Book Antiqua" w:hAnsi="Book Antiqua" w:cs="Book Antiqua"/>
          <w:color w:val="000000"/>
        </w:rPr>
        <w:t xml:space="preserve"> a BRAF mutation in tissue and </w:t>
      </w:r>
      <w:proofErr w:type="spellStart"/>
      <w:r w:rsidRPr="00253567">
        <w:rPr>
          <w:rFonts w:ascii="Book Antiqua" w:eastAsia="Book Antiqua" w:hAnsi="Book Antiqua" w:cs="Book Antiqua"/>
          <w:color w:val="000000"/>
        </w:rPr>
        <w:t>ctDNA</w:t>
      </w:r>
      <w:proofErr w:type="spellEnd"/>
      <w:r w:rsidRPr="00253567">
        <w:rPr>
          <w:rFonts w:ascii="Book Antiqua" w:eastAsia="Book Antiqua" w:hAnsi="Book Antiqua" w:cs="Book Antiqua"/>
          <w:color w:val="000000"/>
        </w:rPr>
        <w:t>.</w:t>
      </w:r>
    </w:p>
    <w:p w14:paraId="409B58D0" w14:textId="77777777" w:rsidR="001A147B" w:rsidRPr="001A147B" w:rsidRDefault="001A147B" w:rsidP="001A147B">
      <w:pPr>
        <w:spacing w:line="360" w:lineRule="auto"/>
        <w:jc w:val="both"/>
        <w:rPr>
          <w:rFonts w:ascii="Book Antiqua" w:hAnsi="Book Antiqua"/>
          <w:lang w:eastAsia="zh-CN"/>
        </w:rPr>
      </w:pPr>
    </w:p>
    <w:p w14:paraId="22AAF40A" w14:textId="77777777" w:rsidR="00A77B3E" w:rsidRPr="001A147B" w:rsidRDefault="00307438" w:rsidP="00253567">
      <w:pPr>
        <w:spacing w:line="360" w:lineRule="auto"/>
        <w:jc w:val="both"/>
        <w:rPr>
          <w:rFonts w:ascii="Book Antiqua" w:eastAsia="Book Antiqua" w:hAnsi="Book Antiqua" w:cs="Book Antiqua"/>
          <w:b/>
          <w:caps/>
          <w:color w:val="000000"/>
          <w:u w:val="single"/>
        </w:rPr>
      </w:pPr>
      <w:r w:rsidRPr="001A147B">
        <w:rPr>
          <w:rFonts w:ascii="Book Antiqua" w:eastAsia="Book Antiqua" w:hAnsi="Book Antiqua" w:cs="Book Antiqua"/>
          <w:b/>
          <w:caps/>
          <w:color w:val="000000"/>
          <w:u w:val="single"/>
        </w:rPr>
        <w:t>Some current listed liquid biopsy trials in patients with BTC</w:t>
      </w:r>
    </w:p>
    <w:p w14:paraId="1360DA42" w14:textId="77777777" w:rsidR="00A77B3E" w:rsidRPr="005A26C1" w:rsidRDefault="00307438" w:rsidP="00253567">
      <w:pPr>
        <w:spacing w:line="360" w:lineRule="auto"/>
        <w:jc w:val="both"/>
        <w:rPr>
          <w:rFonts w:ascii="Book Antiqua" w:hAnsi="Book Antiqua"/>
          <w:lang w:eastAsia="zh-CN"/>
        </w:rPr>
      </w:pPr>
      <w:r w:rsidRPr="00253567">
        <w:rPr>
          <w:rFonts w:ascii="Book Antiqua" w:eastAsia="Book Antiqua" w:hAnsi="Book Antiqua" w:cs="Book Antiqua"/>
          <w:color w:val="000000"/>
        </w:rPr>
        <w:t xml:space="preserve">Although liquid biopsies in patients with BTC have shown promise in identifying targetable mutations, further study is required before these tests can be integrated into routine clinical practice. Some current listed BTC trials in which liquid biopsies are incorporated are </w:t>
      </w:r>
      <w:proofErr w:type="spellStart"/>
      <w:r w:rsidRPr="00253567">
        <w:rPr>
          <w:rFonts w:ascii="Book Antiqua" w:eastAsia="Book Antiqua" w:hAnsi="Book Antiqua" w:cs="Book Antiqua"/>
          <w:color w:val="000000"/>
        </w:rPr>
        <w:t>summarised</w:t>
      </w:r>
      <w:proofErr w:type="spellEnd"/>
      <w:r w:rsidRPr="00253567">
        <w:rPr>
          <w:rFonts w:ascii="Book Antiqua" w:eastAsia="Book Antiqua" w:hAnsi="Book Antiqua" w:cs="Book Antiqua"/>
          <w:color w:val="000000"/>
        </w:rPr>
        <w:t xml:space="preserve"> in Table 1</w:t>
      </w:r>
      <w:r w:rsidR="005A26C1">
        <w:rPr>
          <w:rFonts w:ascii="Book Antiqua" w:hAnsi="Book Antiqua" w:cs="Book Antiqua" w:hint="eastAsia"/>
          <w:color w:val="000000"/>
          <w:lang w:eastAsia="zh-CN"/>
        </w:rPr>
        <w:t>.</w:t>
      </w:r>
    </w:p>
    <w:p w14:paraId="05A1D96A" w14:textId="77777777" w:rsidR="00A77B3E" w:rsidRPr="00253567" w:rsidRDefault="00A77B3E" w:rsidP="00253567">
      <w:pPr>
        <w:spacing w:line="360" w:lineRule="auto"/>
        <w:jc w:val="both"/>
        <w:rPr>
          <w:rFonts w:ascii="Book Antiqua" w:hAnsi="Book Antiqua"/>
        </w:rPr>
      </w:pPr>
    </w:p>
    <w:p w14:paraId="2D1E7D44"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b/>
          <w:caps/>
          <w:color w:val="000000"/>
          <w:u w:val="single"/>
        </w:rPr>
        <w:t>CONCLUSION</w:t>
      </w:r>
    </w:p>
    <w:p w14:paraId="05B877AB"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Although several novel therapies are likely to emerge in the near future, BTC poses significant diagnostic and therapeutic challenges to oncologists, and prognosis remains poor. Liquid biopsies offer hope of improved diagnostic pathways and easier identification of molecular alterations, thus potentially allowing access to molecularly targeted therapies without the need for invasive biopsies. Further unanswered questions regarding the validity of liquid biopsies for diagnosis and monitoring treatment require research attention. In particular, individual liquid biopsy platforms </w:t>
      </w:r>
      <w:r w:rsidRPr="00253567">
        <w:rPr>
          <w:rFonts w:ascii="Book Antiqua" w:eastAsia="Book Antiqua" w:hAnsi="Book Antiqua" w:cs="Book Antiqua"/>
          <w:color w:val="000000"/>
        </w:rPr>
        <w:lastRenderedPageBreak/>
        <w:t xml:space="preserve">require independent validation in coordinated, collaborative studies in these rare cancers. Financial and logistic implications of incorporating these novel techniques will also require careful consideration. Liquid biopsies have been shown to have utility in other </w:t>
      </w:r>
      <w:proofErr w:type="spellStart"/>
      <w:r w:rsidRPr="00253567">
        <w:rPr>
          <w:rFonts w:ascii="Book Antiqua" w:eastAsia="Book Antiqua" w:hAnsi="Book Antiqua" w:cs="Book Antiqua"/>
          <w:color w:val="000000"/>
        </w:rPr>
        <w:t>tumour</w:t>
      </w:r>
      <w:proofErr w:type="spellEnd"/>
      <w:r w:rsidRPr="00253567">
        <w:rPr>
          <w:rFonts w:ascii="Book Antiqua" w:eastAsia="Book Antiqua" w:hAnsi="Book Antiqua" w:cs="Book Antiqua"/>
          <w:color w:val="000000"/>
        </w:rPr>
        <w:t xml:space="preserve"> sites, potentially paving the way for further study in BTC.  Patients with </w:t>
      </w:r>
      <w:proofErr w:type="spellStart"/>
      <w:r w:rsidRPr="00253567">
        <w:rPr>
          <w:rFonts w:ascii="Book Antiqua" w:eastAsia="Book Antiqua" w:hAnsi="Book Antiqua" w:cs="Book Antiqua"/>
          <w:color w:val="000000"/>
        </w:rPr>
        <w:t>chemorefractory</w:t>
      </w:r>
      <w:proofErr w:type="spellEnd"/>
      <w:r w:rsidRPr="00253567">
        <w:rPr>
          <w:rFonts w:ascii="Book Antiqua" w:eastAsia="Book Antiqua" w:hAnsi="Book Antiqua" w:cs="Book Antiqua"/>
          <w:color w:val="000000"/>
        </w:rPr>
        <w:t xml:space="preserve"> advanced disease present a particular challenge, and identification of this cohort prior to initiation of systemic therapy may aid trial enrolment or alternative treatment modalities.</w:t>
      </w:r>
    </w:p>
    <w:p w14:paraId="10D3860F" w14:textId="77777777" w:rsidR="00A77B3E" w:rsidRPr="00253567" w:rsidRDefault="00A77B3E" w:rsidP="00253567">
      <w:pPr>
        <w:spacing w:line="360" w:lineRule="auto"/>
        <w:jc w:val="both"/>
        <w:rPr>
          <w:rFonts w:ascii="Book Antiqua" w:hAnsi="Book Antiqua"/>
        </w:rPr>
      </w:pPr>
    </w:p>
    <w:p w14:paraId="1DCAA400"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b/>
          <w:color w:val="000000"/>
        </w:rPr>
        <w:t>REFERENCES</w:t>
      </w:r>
    </w:p>
    <w:p w14:paraId="02025079" w14:textId="77777777" w:rsidR="00A77B3E" w:rsidRPr="00253567" w:rsidRDefault="00307438" w:rsidP="00253567">
      <w:pPr>
        <w:spacing w:line="360" w:lineRule="auto"/>
        <w:jc w:val="both"/>
        <w:rPr>
          <w:rFonts w:ascii="Book Antiqua" w:hAnsi="Book Antiqua"/>
        </w:rPr>
      </w:pPr>
      <w:bookmarkStart w:id="3" w:name="OLE_LINK8"/>
      <w:proofErr w:type="gramStart"/>
      <w:r w:rsidRPr="00253567">
        <w:rPr>
          <w:rFonts w:ascii="Book Antiqua" w:eastAsia="Book Antiqua" w:hAnsi="Book Antiqua" w:cs="Book Antiqua"/>
          <w:color w:val="000000"/>
        </w:rPr>
        <w:t xml:space="preserve">1 </w:t>
      </w:r>
      <w:r w:rsidRPr="00253567">
        <w:rPr>
          <w:rFonts w:ascii="Book Antiqua" w:eastAsia="Book Antiqua" w:hAnsi="Book Antiqua" w:cs="Book Antiqua"/>
          <w:b/>
          <w:bCs/>
          <w:color w:val="000000"/>
        </w:rPr>
        <w:t>Khan SA</w:t>
      </w:r>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color w:val="000000"/>
        </w:rPr>
        <w:t>Toledano</w:t>
      </w:r>
      <w:proofErr w:type="spellEnd"/>
      <w:r w:rsidRPr="00253567">
        <w:rPr>
          <w:rFonts w:ascii="Book Antiqua" w:eastAsia="Book Antiqua" w:hAnsi="Book Antiqua" w:cs="Book Antiqua"/>
          <w:color w:val="000000"/>
        </w:rPr>
        <w:t xml:space="preserve"> MB, Taylor-Robinson SD. Epidemiology, risk factors, and pathogenesis of </w:t>
      </w:r>
      <w:proofErr w:type="spellStart"/>
      <w:r w:rsidRPr="00253567">
        <w:rPr>
          <w:rFonts w:ascii="Book Antiqua" w:eastAsia="Book Antiqua" w:hAnsi="Book Antiqua" w:cs="Book Antiqua"/>
          <w:color w:val="000000"/>
        </w:rPr>
        <w:t>cholangiocarcinoma</w:t>
      </w:r>
      <w:proofErr w:type="spellEnd"/>
      <w:r w:rsidRPr="00253567">
        <w:rPr>
          <w:rFonts w:ascii="Book Antiqua" w:eastAsia="Book Antiqua" w:hAnsi="Book Antiqua" w:cs="Book Antiqua"/>
          <w:color w:val="000000"/>
        </w:rPr>
        <w:t>.</w:t>
      </w:r>
      <w:proofErr w:type="gramEnd"/>
      <w:r w:rsidRPr="00253567">
        <w:rPr>
          <w:rFonts w:ascii="Book Antiqua" w:eastAsia="Book Antiqua" w:hAnsi="Book Antiqua" w:cs="Book Antiqua"/>
          <w:color w:val="000000"/>
        </w:rPr>
        <w:t xml:space="preserve"> </w:t>
      </w:r>
      <w:r w:rsidRPr="00253567">
        <w:rPr>
          <w:rFonts w:ascii="Book Antiqua" w:eastAsia="Book Antiqua" w:hAnsi="Book Antiqua" w:cs="Book Antiqua"/>
          <w:i/>
          <w:iCs/>
          <w:color w:val="000000"/>
        </w:rPr>
        <w:t>HPB (Oxford)</w:t>
      </w:r>
      <w:r w:rsidRPr="00253567">
        <w:rPr>
          <w:rFonts w:ascii="Book Antiqua" w:eastAsia="Book Antiqua" w:hAnsi="Book Antiqua" w:cs="Book Antiqua"/>
          <w:color w:val="000000"/>
        </w:rPr>
        <w:t xml:space="preserve"> 2008; </w:t>
      </w:r>
      <w:r w:rsidRPr="00253567">
        <w:rPr>
          <w:rFonts w:ascii="Book Antiqua" w:eastAsia="Book Antiqua" w:hAnsi="Book Antiqua" w:cs="Book Antiqua"/>
          <w:b/>
          <w:bCs/>
          <w:color w:val="000000"/>
        </w:rPr>
        <w:t>10</w:t>
      </w:r>
      <w:r w:rsidRPr="00253567">
        <w:rPr>
          <w:rFonts w:ascii="Book Antiqua" w:eastAsia="Book Antiqua" w:hAnsi="Book Antiqua" w:cs="Book Antiqua"/>
          <w:color w:val="000000"/>
        </w:rPr>
        <w:t>: 77-82 [PMID: 18773060 DOI: 10.1080/13651820801992641]</w:t>
      </w:r>
    </w:p>
    <w:p w14:paraId="2DD5D579"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2 </w:t>
      </w:r>
      <w:r w:rsidRPr="00253567">
        <w:rPr>
          <w:rFonts w:ascii="Book Antiqua" w:eastAsia="Book Antiqua" w:hAnsi="Book Antiqua" w:cs="Book Antiqua"/>
          <w:b/>
          <w:bCs/>
          <w:color w:val="000000"/>
        </w:rPr>
        <w:t>Bridgewater J</w:t>
      </w:r>
      <w:r w:rsidRPr="00253567">
        <w:rPr>
          <w:rFonts w:ascii="Book Antiqua" w:eastAsia="Book Antiqua" w:hAnsi="Book Antiqua" w:cs="Book Antiqua"/>
          <w:color w:val="000000"/>
        </w:rPr>
        <w:t xml:space="preserve">, Galle PR, Khan SA, </w:t>
      </w:r>
      <w:proofErr w:type="spellStart"/>
      <w:r w:rsidRPr="00253567">
        <w:rPr>
          <w:rFonts w:ascii="Book Antiqua" w:eastAsia="Book Antiqua" w:hAnsi="Book Antiqua" w:cs="Book Antiqua"/>
          <w:color w:val="000000"/>
        </w:rPr>
        <w:t>Llovet</w:t>
      </w:r>
      <w:proofErr w:type="spellEnd"/>
      <w:r w:rsidRPr="00253567">
        <w:rPr>
          <w:rFonts w:ascii="Book Antiqua" w:eastAsia="Book Antiqua" w:hAnsi="Book Antiqua" w:cs="Book Antiqua"/>
          <w:color w:val="000000"/>
        </w:rPr>
        <w:t xml:space="preserve"> JM, Park JW, Patel T, </w:t>
      </w:r>
      <w:proofErr w:type="spellStart"/>
      <w:r w:rsidRPr="00253567">
        <w:rPr>
          <w:rFonts w:ascii="Book Antiqua" w:eastAsia="Book Antiqua" w:hAnsi="Book Antiqua" w:cs="Book Antiqua"/>
          <w:color w:val="000000"/>
        </w:rPr>
        <w:t>Pawlik</w:t>
      </w:r>
      <w:proofErr w:type="spellEnd"/>
      <w:r w:rsidRPr="00253567">
        <w:rPr>
          <w:rFonts w:ascii="Book Antiqua" w:eastAsia="Book Antiqua" w:hAnsi="Book Antiqua" w:cs="Book Antiqua"/>
          <w:color w:val="000000"/>
        </w:rPr>
        <w:t xml:space="preserve"> TM, Gores GJ. </w:t>
      </w:r>
      <w:proofErr w:type="gramStart"/>
      <w:r w:rsidRPr="00253567">
        <w:rPr>
          <w:rFonts w:ascii="Book Antiqua" w:eastAsia="Book Antiqua" w:hAnsi="Book Antiqua" w:cs="Book Antiqua"/>
          <w:color w:val="000000"/>
        </w:rPr>
        <w:t xml:space="preserve">Guidelines for the diagnosis and management of intrahepatic </w:t>
      </w:r>
      <w:proofErr w:type="spellStart"/>
      <w:r w:rsidRPr="00253567">
        <w:rPr>
          <w:rFonts w:ascii="Book Antiqua" w:eastAsia="Book Antiqua" w:hAnsi="Book Antiqua" w:cs="Book Antiqua"/>
          <w:color w:val="000000"/>
        </w:rPr>
        <w:t>cholangiocarcinoma</w:t>
      </w:r>
      <w:proofErr w:type="spellEnd"/>
      <w:r w:rsidRPr="00253567">
        <w:rPr>
          <w:rFonts w:ascii="Book Antiqua" w:eastAsia="Book Antiqua" w:hAnsi="Book Antiqua" w:cs="Book Antiqua"/>
          <w:color w:val="000000"/>
        </w:rPr>
        <w:t>.</w:t>
      </w:r>
      <w:proofErr w:type="gramEnd"/>
      <w:r w:rsidRPr="00253567">
        <w:rPr>
          <w:rFonts w:ascii="Book Antiqua" w:eastAsia="Book Antiqua" w:hAnsi="Book Antiqua" w:cs="Book Antiqua"/>
          <w:color w:val="000000"/>
        </w:rPr>
        <w:t xml:space="preserve"> </w:t>
      </w:r>
      <w:r w:rsidRPr="00253567">
        <w:rPr>
          <w:rFonts w:ascii="Book Antiqua" w:eastAsia="Book Antiqua" w:hAnsi="Book Antiqua" w:cs="Book Antiqua"/>
          <w:i/>
          <w:iCs/>
          <w:color w:val="000000"/>
        </w:rPr>
        <w:t xml:space="preserve">J </w:t>
      </w:r>
      <w:proofErr w:type="spellStart"/>
      <w:r w:rsidRPr="00253567">
        <w:rPr>
          <w:rFonts w:ascii="Book Antiqua" w:eastAsia="Book Antiqua" w:hAnsi="Book Antiqua" w:cs="Book Antiqua"/>
          <w:i/>
          <w:iCs/>
          <w:color w:val="000000"/>
        </w:rPr>
        <w:t>Hepatol</w:t>
      </w:r>
      <w:proofErr w:type="spellEnd"/>
      <w:r w:rsidRPr="00253567">
        <w:rPr>
          <w:rFonts w:ascii="Book Antiqua" w:eastAsia="Book Antiqua" w:hAnsi="Book Antiqua" w:cs="Book Antiqua"/>
          <w:color w:val="000000"/>
        </w:rPr>
        <w:t xml:space="preserve"> 2014; </w:t>
      </w:r>
      <w:r w:rsidRPr="00253567">
        <w:rPr>
          <w:rFonts w:ascii="Book Antiqua" w:eastAsia="Book Antiqua" w:hAnsi="Book Antiqua" w:cs="Book Antiqua"/>
          <w:b/>
          <w:bCs/>
          <w:color w:val="000000"/>
        </w:rPr>
        <w:t>60</w:t>
      </w:r>
      <w:r w:rsidRPr="00253567">
        <w:rPr>
          <w:rFonts w:ascii="Book Antiqua" w:eastAsia="Book Antiqua" w:hAnsi="Book Antiqua" w:cs="Book Antiqua"/>
          <w:color w:val="000000"/>
        </w:rPr>
        <w:t>: 1268-1289 [PMID: 24681130 DOI: 10.1016/j.jhep.2014.01.021]</w:t>
      </w:r>
    </w:p>
    <w:p w14:paraId="7F6B608B"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3 </w:t>
      </w:r>
      <w:proofErr w:type="spellStart"/>
      <w:r w:rsidRPr="00253567">
        <w:rPr>
          <w:rFonts w:ascii="Book Antiqua" w:eastAsia="Book Antiqua" w:hAnsi="Book Antiqua" w:cs="Book Antiqua"/>
          <w:b/>
          <w:bCs/>
          <w:color w:val="000000"/>
        </w:rPr>
        <w:t>DeOliveira</w:t>
      </w:r>
      <w:proofErr w:type="spellEnd"/>
      <w:r w:rsidRPr="00253567">
        <w:rPr>
          <w:rFonts w:ascii="Book Antiqua" w:eastAsia="Book Antiqua" w:hAnsi="Book Antiqua" w:cs="Book Antiqua"/>
          <w:b/>
          <w:bCs/>
          <w:color w:val="000000"/>
        </w:rPr>
        <w:t xml:space="preserve"> ML</w:t>
      </w:r>
      <w:r w:rsidRPr="00253567">
        <w:rPr>
          <w:rFonts w:ascii="Book Antiqua" w:eastAsia="Book Antiqua" w:hAnsi="Book Antiqua" w:cs="Book Antiqua"/>
          <w:color w:val="000000"/>
        </w:rPr>
        <w:t xml:space="preserve">, Cunningham SC, Cameron JL, </w:t>
      </w:r>
      <w:proofErr w:type="spellStart"/>
      <w:r w:rsidRPr="00253567">
        <w:rPr>
          <w:rFonts w:ascii="Book Antiqua" w:eastAsia="Book Antiqua" w:hAnsi="Book Antiqua" w:cs="Book Antiqua"/>
          <w:color w:val="000000"/>
        </w:rPr>
        <w:t>Kamangar</w:t>
      </w:r>
      <w:proofErr w:type="spellEnd"/>
      <w:r w:rsidRPr="00253567">
        <w:rPr>
          <w:rFonts w:ascii="Book Antiqua" w:eastAsia="Book Antiqua" w:hAnsi="Book Antiqua" w:cs="Book Antiqua"/>
          <w:color w:val="000000"/>
        </w:rPr>
        <w:t xml:space="preserve"> F, Winter JM, </w:t>
      </w:r>
      <w:proofErr w:type="spellStart"/>
      <w:r w:rsidRPr="00253567">
        <w:rPr>
          <w:rFonts w:ascii="Book Antiqua" w:eastAsia="Book Antiqua" w:hAnsi="Book Antiqua" w:cs="Book Antiqua"/>
          <w:color w:val="000000"/>
        </w:rPr>
        <w:t>Lillemoe</w:t>
      </w:r>
      <w:proofErr w:type="spellEnd"/>
      <w:r w:rsidRPr="00253567">
        <w:rPr>
          <w:rFonts w:ascii="Book Antiqua" w:eastAsia="Book Antiqua" w:hAnsi="Book Antiqua" w:cs="Book Antiqua"/>
          <w:color w:val="000000"/>
        </w:rPr>
        <w:t xml:space="preserve"> KD, </w:t>
      </w:r>
      <w:proofErr w:type="spellStart"/>
      <w:r w:rsidRPr="00253567">
        <w:rPr>
          <w:rFonts w:ascii="Book Antiqua" w:eastAsia="Book Antiqua" w:hAnsi="Book Antiqua" w:cs="Book Antiqua"/>
          <w:color w:val="000000"/>
        </w:rPr>
        <w:t>Choti</w:t>
      </w:r>
      <w:proofErr w:type="spellEnd"/>
      <w:r w:rsidRPr="00253567">
        <w:rPr>
          <w:rFonts w:ascii="Book Antiqua" w:eastAsia="Book Antiqua" w:hAnsi="Book Antiqua" w:cs="Book Antiqua"/>
          <w:color w:val="000000"/>
        </w:rPr>
        <w:t xml:space="preserve"> MA, Yeo CJ, </w:t>
      </w:r>
      <w:proofErr w:type="spellStart"/>
      <w:r w:rsidRPr="00253567">
        <w:rPr>
          <w:rFonts w:ascii="Book Antiqua" w:eastAsia="Book Antiqua" w:hAnsi="Book Antiqua" w:cs="Book Antiqua"/>
          <w:color w:val="000000"/>
        </w:rPr>
        <w:t>Schulick</w:t>
      </w:r>
      <w:proofErr w:type="spellEnd"/>
      <w:r w:rsidRPr="00253567">
        <w:rPr>
          <w:rFonts w:ascii="Book Antiqua" w:eastAsia="Book Antiqua" w:hAnsi="Book Antiqua" w:cs="Book Antiqua"/>
          <w:color w:val="000000"/>
        </w:rPr>
        <w:t xml:space="preserve"> RD. </w:t>
      </w:r>
      <w:proofErr w:type="spellStart"/>
      <w:r w:rsidRPr="00253567">
        <w:rPr>
          <w:rFonts w:ascii="Book Antiqua" w:eastAsia="Book Antiqua" w:hAnsi="Book Antiqua" w:cs="Book Antiqua"/>
          <w:color w:val="000000"/>
        </w:rPr>
        <w:t>Cholangiocarcinoma</w:t>
      </w:r>
      <w:proofErr w:type="spellEnd"/>
      <w:r w:rsidRPr="00253567">
        <w:rPr>
          <w:rFonts w:ascii="Book Antiqua" w:eastAsia="Book Antiqua" w:hAnsi="Book Antiqua" w:cs="Book Antiqua"/>
          <w:color w:val="000000"/>
        </w:rPr>
        <w:t xml:space="preserve">: thirty-one-year experience with 564 patients at a single institution. </w:t>
      </w:r>
      <w:r w:rsidRPr="00253567">
        <w:rPr>
          <w:rFonts w:ascii="Book Antiqua" w:eastAsia="Book Antiqua" w:hAnsi="Book Antiqua" w:cs="Book Antiqua"/>
          <w:i/>
          <w:iCs/>
          <w:color w:val="000000"/>
        </w:rPr>
        <w:t xml:space="preserve">Ann </w:t>
      </w:r>
      <w:proofErr w:type="spellStart"/>
      <w:r w:rsidRPr="00253567">
        <w:rPr>
          <w:rFonts w:ascii="Book Antiqua" w:eastAsia="Book Antiqua" w:hAnsi="Book Antiqua" w:cs="Book Antiqua"/>
          <w:i/>
          <w:iCs/>
          <w:color w:val="000000"/>
        </w:rPr>
        <w:t>Surg</w:t>
      </w:r>
      <w:proofErr w:type="spellEnd"/>
      <w:r w:rsidRPr="00253567">
        <w:rPr>
          <w:rFonts w:ascii="Book Antiqua" w:eastAsia="Book Antiqua" w:hAnsi="Book Antiqua" w:cs="Book Antiqua"/>
          <w:color w:val="000000"/>
        </w:rPr>
        <w:t xml:space="preserve"> 2007; </w:t>
      </w:r>
      <w:r w:rsidRPr="00253567">
        <w:rPr>
          <w:rFonts w:ascii="Book Antiqua" w:eastAsia="Book Antiqua" w:hAnsi="Book Antiqua" w:cs="Book Antiqua"/>
          <w:b/>
          <w:bCs/>
          <w:color w:val="000000"/>
        </w:rPr>
        <w:t>245</w:t>
      </w:r>
      <w:r w:rsidRPr="00253567">
        <w:rPr>
          <w:rFonts w:ascii="Book Antiqua" w:eastAsia="Book Antiqua" w:hAnsi="Book Antiqua" w:cs="Book Antiqua"/>
          <w:color w:val="000000"/>
        </w:rPr>
        <w:t>: 755-762 [PMID: 17457168 DOI: 10.1097/01.sla.0000251366.62632.d3]</w:t>
      </w:r>
    </w:p>
    <w:p w14:paraId="5563A051"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4 </w:t>
      </w:r>
      <w:r w:rsidRPr="00253567">
        <w:rPr>
          <w:rFonts w:ascii="Book Antiqua" w:eastAsia="Book Antiqua" w:hAnsi="Book Antiqua" w:cs="Book Antiqua"/>
          <w:b/>
          <w:bCs/>
          <w:color w:val="000000"/>
        </w:rPr>
        <w:t>Primrose JN</w:t>
      </w:r>
      <w:r w:rsidRPr="00253567">
        <w:rPr>
          <w:rFonts w:ascii="Book Antiqua" w:eastAsia="Book Antiqua" w:hAnsi="Book Antiqua" w:cs="Book Antiqua"/>
          <w:color w:val="000000"/>
        </w:rPr>
        <w:t xml:space="preserve">, Fox RP, Palmer DH, Malik HZ, Prasad R, </w:t>
      </w:r>
      <w:proofErr w:type="spellStart"/>
      <w:r w:rsidRPr="00253567">
        <w:rPr>
          <w:rFonts w:ascii="Book Antiqua" w:eastAsia="Book Antiqua" w:hAnsi="Book Antiqua" w:cs="Book Antiqua"/>
          <w:color w:val="000000"/>
        </w:rPr>
        <w:t>Mirza</w:t>
      </w:r>
      <w:proofErr w:type="spellEnd"/>
      <w:r w:rsidRPr="00253567">
        <w:rPr>
          <w:rFonts w:ascii="Book Antiqua" w:eastAsia="Book Antiqua" w:hAnsi="Book Antiqua" w:cs="Book Antiqua"/>
          <w:color w:val="000000"/>
        </w:rPr>
        <w:t xml:space="preserve"> D, Anthony A, </w:t>
      </w:r>
      <w:proofErr w:type="spellStart"/>
      <w:r w:rsidRPr="00253567">
        <w:rPr>
          <w:rFonts w:ascii="Book Antiqua" w:eastAsia="Book Antiqua" w:hAnsi="Book Antiqua" w:cs="Book Antiqua"/>
          <w:color w:val="000000"/>
        </w:rPr>
        <w:t>Corrie</w:t>
      </w:r>
      <w:proofErr w:type="spellEnd"/>
      <w:r w:rsidRPr="00253567">
        <w:rPr>
          <w:rFonts w:ascii="Book Antiqua" w:eastAsia="Book Antiqua" w:hAnsi="Book Antiqua" w:cs="Book Antiqua"/>
          <w:color w:val="000000"/>
        </w:rPr>
        <w:t xml:space="preserve"> P, Falk S, Finch-Jones M, </w:t>
      </w:r>
      <w:proofErr w:type="spellStart"/>
      <w:r w:rsidRPr="00253567">
        <w:rPr>
          <w:rFonts w:ascii="Book Antiqua" w:eastAsia="Book Antiqua" w:hAnsi="Book Antiqua" w:cs="Book Antiqua"/>
          <w:color w:val="000000"/>
        </w:rPr>
        <w:t>Wasan</w:t>
      </w:r>
      <w:proofErr w:type="spellEnd"/>
      <w:r w:rsidRPr="00253567">
        <w:rPr>
          <w:rFonts w:ascii="Book Antiqua" w:eastAsia="Book Antiqua" w:hAnsi="Book Antiqua" w:cs="Book Antiqua"/>
          <w:color w:val="000000"/>
        </w:rPr>
        <w:t xml:space="preserve"> H, Ross P, Wall L, </w:t>
      </w:r>
      <w:proofErr w:type="spellStart"/>
      <w:r w:rsidRPr="00253567">
        <w:rPr>
          <w:rFonts w:ascii="Book Antiqua" w:eastAsia="Book Antiqua" w:hAnsi="Book Antiqua" w:cs="Book Antiqua"/>
          <w:color w:val="000000"/>
        </w:rPr>
        <w:t>Wadsley</w:t>
      </w:r>
      <w:proofErr w:type="spellEnd"/>
      <w:r w:rsidRPr="00253567">
        <w:rPr>
          <w:rFonts w:ascii="Book Antiqua" w:eastAsia="Book Antiqua" w:hAnsi="Book Antiqua" w:cs="Book Antiqua"/>
          <w:color w:val="000000"/>
        </w:rPr>
        <w:t xml:space="preserve"> J, Evans JTR, </w:t>
      </w:r>
      <w:proofErr w:type="spellStart"/>
      <w:r w:rsidRPr="00253567">
        <w:rPr>
          <w:rFonts w:ascii="Book Antiqua" w:eastAsia="Book Antiqua" w:hAnsi="Book Antiqua" w:cs="Book Antiqua"/>
          <w:color w:val="000000"/>
        </w:rPr>
        <w:t>Stocken</w:t>
      </w:r>
      <w:proofErr w:type="spellEnd"/>
      <w:r w:rsidRPr="00253567">
        <w:rPr>
          <w:rFonts w:ascii="Book Antiqua" w:eastAsia="Book Antiqua" w:hAnsi="Book Antiqua" w:cs="Book Antiqua"/>
          <w:color w:val="000000"/>
        </w:rPr>
        <w:t xml:space="preserve"> D, </w:t>
      </w:r>
      <w:proofErr w:type="spellStart"/>
      <w:r w:rsidRPr="00253567">
        <w:rPr>
          <w:rFonts w:ascii="Book Antiqua" w:eastAsia="Book Antiqua" w:hAnsi="Book Antiqua" w:cs="Book Antiqua"/>
          <w:color w:val="000000"/>
        </w:rPr>
        <w:t>Praseedom</w:t>
      </w:r>
      <w:proofErr w:type="spellEnd"/>
      <w:r w:rsidRPr="00253567">
        <w:rPr>
          <w:rFonts w:ascii="Book Antiqua" w:eastAsia="Book Antiqua" w:hAnsi="Book Antiqua" w:cs="Book Antiqua"/>
          <w:color w:val="000000"/>
        </w:rPr>
        <w:t xml:space="preserve"> R, Ma YT, Davidson B, </w:t>
      </w:r>
      <w:proofErr w:type="spellStart"/>
      <w:r w:rsidRPr="00253567">
        <w:rPr>
          <w:rFonts w:ascii="Book Antiqua" w:eastAsia="Book Antiqua" w:hAnsi="Book Antiqua" w:cs="Book Antiqua"/>
          <w:color w:val="000000"/>
        </w:rPr>
        <w:t>Neoptolemos</w:t>
      </w:r>
      <w:proofErr w:type="spellEnd"/>
      <w:r w:rsidRPr="00253567">
        <w:rPr>
          <w:rFonts w:ascii="Book Antiqua" w:eastAsia="Book Antiqua" w:hAnsi="Book Antiqua" w:cs="Book Antiqua"/>
          <w:color w:val="000000"/>
        </w:rPr>
        <w:t xml:space="preserve"> JP, </w:t>
      </w:r>
      <w:proofErr w:type="spellStart"/>
      <w:r w:rsidRPr="00253567">
        <w:rPr>
          <w:rFonts w:ascii="Book Antiqua" w:eastAsia="Book Antiqua" w:hAnsi="Book Antiqua" w:cs="Book Antiqua"/>
          <w:color w:val="000000"/>
        </w:rPr>
        <w:t>Iveson</w:t>
      </w:r>
      <w:proofErr w:type="spellEnd"/>
      <w:r w:rsidRPr="00253567">
        <w:rPr>
          <w:rFonts w:ascii="Book Antiqua" w:eastAsia="Book Antiqua" w:hAnsi="Book Antiqua" w:cs="Book Antiqua"/>
          <w:color w:val="000000"/>
        </w:rPr>
        <w:t xml:space="preserve"> T, </w:t>
      </w:r>
      <w:proofErr w:type="spellStart"/>
      <w:r w:rsidRPr="00253567">
        <w:rPr>
          <w:rFonts w:ascii="Book Antiqua" w:eastAsia="Book Antiqua" w:hAnsi="Book Antiqua" w:cs="Book Antiqua"/>
          <w:color w:val="000000"/>
        </w:rPr>
        <w:t>Raftery</w:t>
      </w:r>
      <w:proofErr w:type="spellEnd"/>
      <w:r w:rsidRPr="00253567">
        <w:rPr>
          <w:rFonts w:ascii="Book Antiqua" w:eastAsia="Book Antiqua" w:hAnsi="Book Antiqua" w:cs="Book Antiqua"/>
          <w:color w:val="000000"/>
        </w:rPr>
        <w:t xml:space="preserve"> J, Zhu S, Cunningham D, Garden OJ, Stubbs C, Valle JW, Bridgewater J; BILCAP study group. </w:t>
      </w:r>
      <w:proofErr w:type="spellStart"/>
      <w:r w:rsidRPr="00253567">
        <w:rPr>
          <w:rFonts w:ascii="Book Antiqua" w:eastAsia="Book Antiqua" w:hAnsi="Book Antiqua" w:cs="Book Antiqua"/>
          <w:color w:val="000000"/>
        </w:rPr>
        <w:t>Capecitabine</w:t>
      </w:r>
      <w:proofErr w:type="spellEnd"/>
      <w:r w:rsidRPr="00253567">
        <w:rPr>
          <w:rFonts w:ascii="Book Antiqua" w:eastAsia="Book Antiqua" w:hAnsi="Book Antiqua" w:cs="Book Antiqua"/>
          <w:color w:val="000000"/>
        </w:rPr>
        <w:t xml:space="preserve"> compared with observation in resected biliary tract cancer (BILCAP): a </w:t>
      </w:r>
      <w:proofErr w:type="spellStart"/>
      <w:r w:rsidRPr="00253567">
        <w:rPr>
          <w:rFonts w:ascii="Book Antiqua" w:eastAsia="Book Antiqua" w:hAnsi="Book Antiqua" w:cs="Book Antiqua"/>
          <w:color w:val="000000"/>
        </w:rPr>
        <w:t>randomised</w:t>
      </w:r>
      <w:proofErr w:type="spellEnd"/>
      <w:r w:rsidRPr="00253567">
        <w:rPr>
          <w:rFonts w:ascii="Book Antiqua" w:eastAsia="Book Antiqua" w:hAnsi="Book Antiqua" w:cs="Book Antiqua"/>
          <w:color w:val="000000"/>
        </w:rPr>
        <w:t xml:space="preserve">, controlled, </w:t>
      </w:r>
      <w:proofErr w:type="spellStart"/>
      <w:r w:rsidRPr="00253567">
        <w:rPr>
          <w:rFonts w:ascii="Book Antiqua" w:eastAsia="Book Antiqua" w:hAnsi="Book Antiqua" w:cs="Book Antiqua"/>
          <w:color w:val="000000"/>
        </w:rPr>
        <w:t>multicentre</w:t>
      </w:r>
      <w:proofErr w:type="spellEnd"/>
      <w:r w:rsidRPr="00253567">
        <w:rPr>
          <w:rFonts w:ascii="Book Antiqua" w:eastAsia="Book Antiqua" w:hAnsi="Book Antiqua" w:cs="Book Antiqua"/>
          <w:color w:val="000000"/>
        </w:rPr>
        <w:t xml:space="preserve">, phase 3 study. </w:t>
      </w:r>
      <w:r w:rsidRPr="00253567">
        <w:rPr>
          <w:rFonts w:ascii="Book Antiqua" w:eastAsia="Book Antiqua" w:hAnsi="Book Antiqua" w:cs="Book Antiqua"/>
          <w:i/>
          <w:iCs/>
          <w:color w:val="000000"/>
        </w:rPr>
        <w:t xml:space="preserve">Lancet </w:t>
      </w:r>
      <w:proofErr w:type="spellStart"/>
      <w:r w:rsidRPr="00253567">
        <w:rPr>
          <w:rFonts w:ascii="Book Antiqua" w:eastAsia="Book Antiqua" w:hAnsi="Book Antiqua" w:cs="Book Antiqua"/>
          <w:i/>
          <w:iCs/>
          <w:color w:val="000000"/>
        </w:rPr>
        <w:t>Oncol</w:t>
      </w:r>
      <w:proofErr w:type="spellEnd"/>
      <w:r w:rsidRPr="00253567">
        <w:rPr>
          <w:rFonts w:ascii="Book Antiqua" w:eastAsia="Book Antiqua" w:hAnsi="Book Antiqua" w:cs="Book Antiqua"/>
          <w:color w:val="000000"/>
        </w:rPr>
        <w:t xml:space="preserve"> 2019; </w:t>
      </w:r>
      <w:r w:rsidRPr="00253567">
        <w:rPr>
          <w:rFonts w:ascii="Book Antiqua" w:eastAsia="Book Antiqua" w:hAnsi="Book Antiqua" w:cs="Book Antiqua"/>
          <w:b/>
          <w:bCs/>
          <w:color w:val="000000"/>
        </w:rPr>
        <w:t>20</w:t>
      </w:r>
      <w:r w:rsidRPr="00253567">
        <w:rPr>
          <w:rFonts w:ascii="Book Antiqua" w:eastAsia="Book Antiqua" w:hAnsi="Book Antiqua" w:cs="Book Antiqua"/>
          <w:color w:val="000000"/>
        </w:rPr>
        <w:t>: 663-673 [PMID: 30922733 DOI: 10.1016/S1470-2045(18)30915-X]</w:t>
      </w:r>
    </w:p>
    <w:p w14:paraId="6A0A2BF3"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5 </w:t>
      </w:r>
      <w:proofErr w:type="spellStart"/>
      <w:r w:rsidRPr="00253567">
        <w:rPr>
          <w:rFonts w:ascii="Book Antiqua" w:eastAsia="Book Antiqua" w:hAnsi="Book Antiqua" w:cs="Book Antiqua"/>
          <w:b/>
          <w:bCs/>
          <w:color w:val="000000"/>
        </w:rPr>
        <w:t>Lamarca</w:t>
      </w:r>
      <w:proofErr w:type="spellEnd"/>
      <w:r w:rsidRPr="00253567">
        <w:rPr>
          <w:rFonts w:ascii="Book Antiqua" w:eastAsia="Book Antiqua" w:hAnsi="Book Antiqua" w:cs="Book Antiqua"/>
          <w:b/>
          <w:bCs/>
          <w:color w:val="000000"/>
        </w:rPr>
        <w:t xml:space="preserve"> A</w:t>
      </w:r>
      <w:r w:rsidRPr="00253567">
        <w:rPr>
          <w:rFonts w:ascii="Book Antiqua" w:eastAsia="Book Antiqua" w:hAnsi="Book Antiqua" w:cs="Book Antiqua"/>
          <w:color w:val="000000"/>
        </w:rPr>
        <w:t xml:space="preserve">, Palmer DH, </w:t>
      </w:r>
      <w:proofErr w:type="spellStart"/>
      <w:r w:rsidRPr="00253567">
        <w:rPr>
          <w:rFonts w:ascii="Book Antiqua" w:eastAsia="Book Antiqua" w:hAnsi="Book Antiqua" w:cs="Book Antiqua"/>
          <w:color w:val="000000"/>
        </w:rPr>
        <w:t>Wasan</w:t>
      </w:r>
      <w:proofErr w:type="spellEnd"/>
      <w:r w:rsidRPr="00253567">
        <w:rPr>
          <w:rFonts w:ascii="Book Antiqua" w:eastAsia="Book Antiqua" w:hAnsi="Book Antiqua" w:cs="Book Antiqua"/>
          <w:color w:val="000000"/>
        </w:rPr>
        <w:t xml:space="preserve"> HS, Ross PJ, Ma YT, </w:t>
      </w:r>
      <w:proofErr w:type="spellStart"/>
      <w:r w:rsidRPr="00253567">
        <w:rPr>
          <w:rFonts w:ascii="Book Antiqua" w:eastAsia="Book Antiqua" w:hAnsi="Book Antiqua" w:cs="Book Antiqua"/>
          <w:color w:val="000000"/>
        </w:rPr>
        <w:t>Arora</w:t>
      </w:r>
      <w:proofErr w:type="spellEnd"/>
      <w:r w:rsidRPr="00253567">
        <w:rPr>
          <w:rFonts w:ascii="Book Antiqua" w:eastAsia="Book Antiqua" w:hAnsi="Book Antiqua" w:cs="Book Antiqua"/>
          <w:color w:val="000000"/>
        </w:rPr>
        <w:t xml:space="preserve"> A, Falk S, </w:t>
      </w:r>
      <w:proofErr w:type="spellStart"/>
      <w:r w:rsidRPr="00253567">
        <w:rPr>
          <w:rFonts w:ascii="Book Antiqua" w:eastAsia="Book Antiqua" w:hAnsi="Book Antiqua" w:cs="Book Antiqua"/>
          <w:color w:val="000000"/>
        </w:rPr>
        <w:t>Gillmore</w:t>
      </w:r>
      <w:proofErr w:type="spellEnd"/>
      <w:r w:rsidRPr="00253567">
        <w:rPr>
          <w:rFonts w:ascii="Book Antiqua" w:eastAsia="Book Antiqua" w:hAnsi="Book Antiqua" w:cs="Book Antiqua"/>
          <w:color w:val="000000"/>
        </w:rPr>
        <w:t xml:space="preserve"> R, </w:t>
      </w:r>
      <w:proofErr w:type="spellStart"/>
      <w:r w:rsidRPr="00253567">
        <w:rPr>
          <w:rFonts w:ascii="Book Antiqua" w:eastAsia="Book Antiqua" w:hAnsi="Book Antiqua" w:cs="Book Antiqua"/>
          <w:color w:val="000000"/>
        </w:rPr>
        <w:t>Wadsley</w:t>
      </w:r>
      <w:proofErr w:type="spellEnd"/>
      <w:r w:rsidRPr="00253567">
        <w:rPr>
          <w:rFonts w:ascii="Book Antiqua" w:eastAsia="Book Antiqua" w:hAnsi="Book Antiqua" w:cs="Book Antiqua"/>
          <w:color w:val="000000"/>
        </w:rPr>
        <w:t xml:space="preserve"> J, Patel K, </w:t>
      </w:r>
      <w:proofErr w:type="spellStart"/>
      <w:r w:rsidRPr="00253567">
        <w:rPr>
          <w:rFonts w:ascii="Book Antiqua" w:eastAsia="Book Antiqua" w:hAnsi="Book Antiqua" w:cs="Book Antiqua"/>
          <w:color w:val="000000"/>
        </w:rPr>
        <w:t>Anthoney</w:t>
      </w:r>
      <w:proofErr w:type="spellEnd"/>
      <w:r w:rsidRPr="00253567">
        <w:rPr>
          <w:rFonts w:ascii="Book Antiqua" w:eastAsia="Book Antiqua" w:hAnsi="Book Antiqua" w:cs="Book Antiqua"/>
          <w:color w:val="000000"/>
        </w:rPr>
        <w:t xml:space="preserve"> A, </w:t>
      </w:r>
      <w:proofErr w:type="spellStart"/>
      <w:r w:rsidRPr="00253567">
        <w:rPr>
          <w:rFonts w:ascii="Book Antiqua" w:eastAsia="Book Antiqua" w:hAnsi="Book Antiqua" w:cs="Book Antiqua"/>
          <w:color w:val="000000"/>
        </w:rPr>
        <w:t>Maraveyas</w:t>
      </w:r>
      <w:proofErr w:type="spellEnd"/>
      <w:r w:rsidRPr="00253567">
        <w:rPr>
          <w:rFonts w:ascii="Book Antiqua" w:eastAsia="Book Antiqua" w:hAnsi="Book Antiqua" w:cs="Book Antiqua"/>
          <w:color w:val="000000"/>
        </w:rPr>
        <w:t xml:space="preserve"> A, </w:t>
      </w:r>
      <w:proofErr w:type="spellStart"/>
      <w:r w:rsidRPr="00253567">
        <w:rPr>
          <w:rFonts w:ascii="Book Antiqua" w:eastAsia="Book Antiqua" w:hAnsi="Book Antiqua" w:cs="Book Antiqua"/>
          <w:color w:val="000000"/>
        </w:rPr>
        <w:t>Iveson</w:t>
      </w:r>
      <w:proofErr w:type="spellEnd"/>
      <w:r w:rsidRPr="00253567">
        <w:rPr>
          <w:rFonts w:ascii="Book Antiqua" w:eastAsia="Book Antiqua" w:hAnsi="Book Antiqua" w:cs="Book Antiqua"/>
          <w:color w:val="000000"/>
        </w:rPr>
        <w:t xml:space="preserve"> T, Waters JS, Hobbs C, Barber S, Ryder WD, </w:t>
      </w:r>
      <w:proofErr w:type="spellStart"/>
      <w:r w:rsidRPr="00253567">
        <w:rPr>
          <w:rFonts w:ascii="Book Antiqua" w:eastAsia="Book Antiqua" w:hAnsi="Book Antiqua" w:cs="Book Antiqua"/>
          <w:color w:val="000000"/>
        </w:rPr>
        <w:t>Ramage</w:t>
      </w:r>
      <w:proofErr w:type="spellEnd"/>
      <w:r w:rsidRPr="00253567">
        <w:rPr>
          <w:rFonts w:ascii="Book Antiqua" w:eastAsia="Book Antiqua" w:hAnsi="Book Antiqua" w:cs="Book Antiqua"/>
          <w:color w:val="000000"/>
        </w:rPr>
        <w:t xml:space="preserve"> J, Davies LM, Bridgewater JA, Valle JW; Advanced Biliary Cancer </w:t>
      </w:r>
      <w:r w:rsidRPr="00253567">
        <w:rPr>
          <w:rFonts w:ascii="Book Antiqua" w:eastAsia="Book Antiqua" w:hAnsi="Book Antiqua" w:cs="Book Antiqua"/>
          <w:color w:val="000000"/>
        </w:rPr>
        <w:lastRenderedPageBreak/>
        <w:t xml:space="preserve">Working Group. Second-line FOLFOX chemotherapy </w:t>
      </w:r>
      <w:proofErr w:type="spellStart"/>
      <w:r w:rsidRPr="00253567">
        <w:rPr>
          <w:rFonts w:ascii="Book Antiqua" w:eastAsia="Book Antiqua" w:hAnsi="Book Antiqua" w:cs="Book Antiqua"/>
          <w:i/>
          <w:iCs/>
          <w:color w:val="000000"/>
        </w:rPr>
        <w:t>vs</w:t>
      </w:r>
      <w:proofErr w:type="spellEnd"/>
      <w:r w:rsidRPr="00253567">
        <w:rPr>
          <w:rFonts w:ascii="Book Antiqua" w:eastAsia="Book Antiqua" w:hAnsi="Book Antiqua" w:cs="Book Antiqua"/>
          <w:color w:val="000000"/>
        </w:rPr>
        <w:t xml:space="preserve"> active symptom control for advanced biliary tract cancer (ABC-06): a phase 3, open-label, </w:t>
      </w:r>
      <w:proofErr w:type="spellStart"/>
      <w:r w:rsidRPr="00253567">
        <w:rPr>
          <w:rFonts w:ascii="Book Antiqua" w:eastAsia="Book Antiqua" w:hAnsi="Book Antiqua" w:cs="Book Antiqua"/>
          <w:color w:val="000000"/>
        </w:rPr>
        <w:t>randomised</w:t>
      </w:r>
      <w:proofErr w:type="spellEnd"/>
      <w:r w:rsidRPr="00253567">
        <w:rPr>
          <w:rFonts w:ascii="Book Antiqua" w:eastAsia="Book Antiqua" w:hAnsi="Book Antiqua" w:cs="Book Antiqua"/>
          <w:color w:val="000000"/>
        </w:rPr>
        <w:t xml:space="preserve">, controlled trial. </w:t>
      </w:r>
      <w:r w:rsidRPr="00253567">
        <w:rPr>
          <w:rFonts w:ascii="Book Antiqua" w:eastAsia="Book Antiqua" w:hAnsi="Book Antiqua" w:cs="Book Antiqua"/>
          <w:i/>
          <w:iCs/>
          <w:color w:val="000000"/>
        </w:rPr>
        <w:t xml:space="preserve">Lancet </w:t>
      </w:r>
      <w:proofErr w:type="spellStart"/>
      <w:r w:rsidRPr="00253567">
        <w:rPr>
          <w:rFonts w:ascii="Book Antiqua" w:eastAsia="Book Antiqua" w:hAnsi="Book Antiqua" w:cs="Book Antiqua"/>
          <w:i/>
          <w:iCs/>
          <w:color w:val="000000"/>
        </w:rPr>
        <w:t>Oncol</w:t>
      </w:r>
      <w:proofErr w:type="spellEnd"/>
      <w:r w:rsidRPr="00253567">
        <w:rPr>
          <w:rFonts w:ascii="Book Antiqua" w:eastAsia="Book Antiqua" w:hAnsi="Book Antiqua" w:cs="Book Antiqua"/>
          <w:color w:val="000000"/>
        </w:rPr>
        <w:t xml:space="preserve"> 2021; </w:t>
      </w:r>
      <w:r w:rsidRPr="00253567">
        <w:rPr>
          <w:rFonts w:ascii="Book Antiqua" w:eastAsia="Book Antiqua" w:hAnsi="Book Antiqua" w:cs="Book Antiqua"/>
          <w:b/>
          <w:bCs/>
          <w:color w:val="000000"/>
        </w:rPr>
        <w:t>22</w:t>
      </w:r>
      <w:r w:rsidRPr="00253567">
        <w:rPr>
          <w:rFonts w:ascii="Book Antiqua" w:eastAsia="Book Antiqua" w:hAnsi="Book Antiqua" w:cs="Book Antiqua"/>
          <w:color w:val="000000"/>
        </w:rPr>
        <w:t>: 690-701 [PMID: 33798493 DOI: 10.1016/S1470-2045(21)00027-9]</w:t>
      </w:r>
    </w:p>
    <w:p w14:paraId="2344F207"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6 </w:t>
      </w:r>
      <w:proofErr w:type="spellStart"/>
      <w:r w:rsidRPr="00253567">
        <w:rPr>
          <w:rFonts w:ascii="Book Antiqua" w:eastAsia="Book Antiqua" w:hAnsi="Book Antiqua" w:cs="Book Antiqua"/>
          <w:b/>
          <w:bCs/>
          <w:color w:val="000000"/>
        </w:rPr>
        <w:t>Chakrabarti</w:t>
      </w:r>
      <w:proofErr w:type="spellEnd"/>
      <w:r w:rsidRPr="00253567">
        <w:rPr>
          <w:rFonts w:ascii="Book Antiqua" w:eastAsia="Book Antiqua" w:hAnsi="Book Antiqua" w:cs="Book Antiqua"/>
          <w:b/>
          <w:bCs/>
          <w:color w:val="000000"/>
        </w:rPr>
        <w:t xml:space="preserve"> S</w:t>
      </w:r>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color w:val="000000"/>
        </w:rPr>
        <w:t>Kamgar</w:t>
      </w:r>
      <w:proofErr w:type="spellEnd"/>
      <w:r w:rsidRPr="00253567">
        <w:rPr>
          <w:rFonts w:ascii="Book Antiqua" w:eastAsia="Book Antiqua" w:hAnsi="Book Antiqua" w:cs="Book Antiqua"/>
          <w:color w:val="000000"/>
        </w:rPr>
        <w:t xml:space="preserve"> M, </w:t>
      </w:r>
      <w:proofErr w:type="spellStart"/>
      <w:r w:rsidRPr="00253567">
        <w:rPr>
          <w:rFonts w:ascii="Book Antiqua" w:eastAsia="Book Antiqua" w:hAnsi="Book Antiqua" w:cs="Book Antiqua"/>
          <w:color w:val="000000"/>
        </w:rPr>
        <w:t>Mahipal</w:t>
      </w:r>
      <w:proofErr w:type="spellEnd"/>
      <w:r w:rsidRPr="00253567">
        <w:rPr>
          <w:rFonts w:ascii="Book Antiqua" w:eastAsia="Book Antiqua" w:hAnsi="Book Antiqua" w:cs="Book Antiqua"/>
          <w:color w:val="000000"/>
        </w:rPr>
        <w:t xml:space="preserve"> A. Targeted Therapies in Advanced Biliary Tract Cancer: An Evolving Paradigm. </w:t>
      </w:r>
      <w:r w:rsidRPr="00253567">
        <w:rPr>
          <w:rFonts w:ascii="Book Antiqua" w:eastAsia="Book Antiqua" w:hAnsi="Book Antiqua" w:cs="Book Antiqua"/>
          <w:i/>
          <w:iCs/>
          <w:color w:val="000000"/>
        </w:rPr>
        <w:t>Cancers (Basel)</w:t>
      </w:r>
      <w:r w:rsidRPr="00253567">
        <w:rPr>
          <w:rFonts w:ascii="Book Antiqua" w:eastAsia="Book Antiqua" w:hAnsi="Book Antiqua" w:cs="Book Antiqua"/>
          <w:color w:val="000000"/>
        </w:rPr>
        <w:t xml:space="preserve"> 2020; </w:t>
      </w:r>
      <w:r w:rsidRPr="00253567">
        <w:rPr>
          <w:rFonts w:ascii="Book Antiqua" w:eastAsia="Book Antiqua" w:hAnsi="Book Antiqua" w:cs="Book Antiqua"/>
          <w:b/>
          <w:bCs/>
          <w:color w:val="000000"/>
        </w:rPr>
        <w:t>12</w:t>
      </w:r>
      <w:r w:rsidRPr="00253567">
        <w:rPr>
          <w:rFonts w:ascii="Book Antiqua" w:eastAsia="Book Antiqua" w:hAnsi="Book Antiqua" w:cs="Book Antiqua"/>
          <w:color w:val="000000"/>
        </w:rPr>
        <w:t xml:space="preserve"> [PMID: 32722188 DOI: 10.3390/cancers12082039]</w:t>
      </w:r>
    </w:p>
    <w:p w14:paraId="2705CDD6" w14:textId="0ED3C0F9"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7 </w:t>
      </w:r>
      <w:proofErr w:type="spellStart"/>
      <w:r w:rsidRPr="00253567">
        <w:rPr>
          <w:rFonts w:ascii="Book Antiqua" w:eastAsia="Book Antiqua" w:hAnsi="Book Antiqua" w:cs="Book Antiqua"/>
          <w:b/>
          <w:bCs/>
          <w:color w:val="000000"/>
        </w:rPr>
        <w:t>Aguado</w:t>
      </w:r>
      <w:proofErr w:type="spellEnd"/>
      <w:r w:rsidRPr="00253567">
        <w:rPr>
          <w:rFonts w:ascii="Book Antiqua" w:eastAsia="Book Antiqua" w:hAnsi="Book Antiqua" w:cs="Book Antiqua"/>
          <w:b/>
          <w:bCs/>
          <w:color w:val="000000"/>
        </w:rPr>
        <w:t xml:space="preserve"> E</w:t>
      </w:r>
      <w:r w:rsidRPr="00F9396B">
        <w:rPr>
          <w:rFonts w:ascii="Book Antiqua" w:eastAsia="Book Antiqua" w:hAnsi="Book Antiqua" w:cs="Book Antiqua"/>
          <w:bCs/>
          <w:color w:val="000000"/>
        </w:rPr>
        <w:t>,</w:t>
      </w:r>
      <w:r w:rsidRPr="00F9396B">
        <w:rPr>
          <w:rFonts w:ascii="Book Antiqua" w:eastAsia="Book Antiqua" w:hAnsi="Book Antiqua" w:cs="Book Antiqua"/>
          <w:color w:val="000000"/>
        </w:rPr>
        <w:t xml:space="preserve"> </w:t>
      </w:r>
      <w:proofErr w:type="spellStart"/>
      <w:r w:rsidRPr="00253567">
        <w:rPr>
          <w:rFonts w:ascii="Book Antiqua" w:eastAsia="Book Antiqua" w:hAnsi="Book Antiqua" w:cs="Book Antiqua"/>
          <w:color w:val="000000"/>
        </w:rPr>
        <w:t>Abou</w:t>
      </w:r>
      <w:proofErr w:type="spellEnd"/>
      <w:r w:rsidRPr="00253567">
        <w:rPr>
          <w:rFonts w:ascii="Book Antiqua" w:eastAsia="Book Antiqua" w:hAnsi="Book Antiqua" w:cs="Book Antiqua"/>
          <w:color w:val="000000"/>
        </w:rPr>
        <w:t xml:space="preserve">-Alfa GK, Zhu AX, </w:t>
      </w:r>
      <w:proofErr w:type="spellStart"/>
      <w:r w:rsidRPr="00253567">
        <w:rPr>
          <w:rFonts w:ascii="Book Antiqua" w:eastAsia="Book Antiqua" w:hAnsi="Book Antiqua" w:cs="Book Antiqua"/>
          <w:color w:val="000000"/>
        </w:rPr>
        <w:t>Macarulla</w:t>
      </w:r>
      <w:proofErr w:type="spellEnd"/>
      <w:r w:rsidRPr="00253567">
        <w:rPr>
          <w:rFonts w:ascii="Book Antiqua" w:eastAsia="Book Antiqua" w:hAnsi="Book Antiqua" w:cs="Book Antiqua"/>
          <w:color w:val="000000"/>
        </w:rPr>
        <w:t xml:space="preserve"> T, Fan B, </w:t>
      </w:r>
      <w:proofErr w:type="spellStart"/>
      <w:r w:rsidRPr="00253567">
        <w:rPr>
          <w:rFonts w:ascii="Book Antiqua" w:eastAsia="Book Antiqua" w:hAnsi="Book Antiqua" w:cs="Book Antiqua"/>
          <w:color w:val="000000"/>
        </w:rPr>
        <w:t>Nejad</w:t>
      </w:r>
      <w:proofErr w:type="spellEnd"/>
      <w:r w:rsidRPr="00253567">
        <w:rPr>
          <w:rFonts w:ascii="Book Antiqua" w:eastAsia="Book Antiqua" w:hAnsi="Book Antiqua" w:cs="Book Antiqua"/>
          <w:color w:val="000000"/>
        </w:rPr>
        <w:t xml:space="preserve"> P, </w:t>
      </w:r>
      <w:proofErr w:type="spellStart"/>
      <w:r w:rsidRPr="00253567">
        <w:rPr>
          <w:rFonts w:ascii="Book Antiqua" w:eastAsia="Book Antiqua" w:hAnsi="Book Antiqua" w:cs="Book Antiqua"/>
          <w:color w:val="000000"/>
        </w:rPr>
        <w:t>Choe</w:t>
      </w:r>
      <w:proofErr w:type="spellEnd"/>
      <w:r w:rsidRPr="00253567">
        <w:rPr>
          <w:rFonts w:ascii="Book Antiqua" w:eastAsia="Book Antiqua" w:hAnsi="Book Antiqua" w:cs="Book Antiqua"/>
          <w:color w:val="000000"/>
        </w:rPr>
        <w:t xml:space="preserve"> S, Jiang L, </w:t>
      </w:r>
      <w:proofErr w:type="spellStart"/>
      <w:r w:rsidRPr="00253567">
        <w:rPr>
          <w:rFonts w:ascii="Book Antiqua" w:eastAsia="Book Antiqua" w:hAnsi="Book Antiqua" w:cs="Book Antiqua"/>
          <w:color w:val="000000"/>
        </w:rPr>
        <w:t>Gliser</w:t>
      </w:r>
      <w:proofErr w:type="spellEnd"/>
      <w:r w:rsidRPr="00253567">
        <w:rPr>
          <w:rFonts w:ascii="Book Antiqua" w:eastAsia="Book Antiqua" w:hAnsi="Book Antiqua" w:cs="Book Antiqua"/>
          <w:color w:val="000000"/>
        </w:rPr>
        <w:t xml:space="preserve"> C, </w:t>
      </w:r>
      <w:proofErr w:type="spellStart"/>
      <w:r w:rsidRPr="00253567">
        <w:rPr>
          <w:rFonts w:ascii="Book Antiqua" w:eastAsia="Book Antiqua" w:hAnsi="Book Antiqua" w:cs="Book Antiqua"/>
          <w:color w:val="000000"/>
        </w:rPr>
        <w:t>Pandya</w:t>
      </w:r>
      <w:proofErr w:type="spellEnd"/>
      <w:r w:rsidRPr="00253567">
        <w:rPr>
          <w:rFonts w:ascii="Book Antiqua" w:eastAsia="Book Antiqua" w:hAnsi="Book Antiqua" w:cs="Book Antiqua"/>
          <w:color w:val="000000"/>
        </w:rPr>
        <w:t xml:space="preserve"> SS, Wu B. IDH1 mutation detection in plasma circulating tumor DNA (</w:t>
      </w:r>
      <w:proofErr w:type="spellStart"/>
      <w:r w:rsidRPr="00253567">
        <w:rPr>
          <w:rFonts w:ascii="Book Antiqua" w:eastAsia="Book Antiqua" w:hAnsi="Book Antiqua" w:cs="Book Antiqua"/>
          <w:color w:val="000000"/>
        </w:rPr>
        <w:t>ctDNA</w:t>
      </w:r>
      <w:proofErr w:type="spellEnd"/>
      <w:r w:rsidRPr="00253567">
        <w:rPr>
          <w:rFonts w:ascii="Book Antiqua" w:eastAsia="Book Antiqua" w:hAnsi="Book Antiqua" w:cs="Book Antiqua"/>
          <w:color w:val="000000"/>
        </w:rPr>
        <w:t xml:space="preserve">) and association with clinical response in patients with advanced intrahepatic </w:t>
      </w:r>
      <w:proofErr w:type="spellStart"/>
      <w:r w:rsidRPr="00253567">
        <w:rPr>
          <w:rFonts w:ascii="Book Antiqua" w:eastAsia="Book Antiqua" w:hAnsi="Book Antiqua" w:cs="Book Antiqua"/>
          <w:color w:val="000000"/>
        </w:rPr>
        <w:t>cholangiocarcinoma</w:t>
      </w:r>
      <w:proofErr w:type="spellEnd"/>
      <w:r w:rsidRPr="00253567">
        <w:rPr>
          <w:rFonts w:ascii="Book Antiqua" w:eastAsia="Book Antiqua" w:hAnsi="Book Antiqua" w:cs="Book Antiqua"/>
          <w:color w:val="000000"/>
        </w:rPr>
        <w:t xml:space="preserve"> (IHC) from the phase I</w:t>
      </w:r>
      <w:r w:rsidR="00090EBD">
        <w:rPr>
          <w:rFonts w:ascii="Book Antiqua" w:eastAsia="Book Antiqua" w:hAnsi="Book Antiqua" w:cs="Book Antiqua"/>
          <w:color w:val="000000"/>
        </w:rPr>
        <w:t xml:space="preserve">II </w:t>
      </w:r>
      <w:proofErr w:type="spellStart"/>
      <w:r w:rsidR="00090EBD">
        <w:rPr>
          <w:rFonts w:ascii="Book Antiqua" w:eastAsia="Book Antiqua" w:hAnsi="Book Antiqua" w:cs="Book Antiqua"/>
          <w:color w:val="000000"/>
        </w:rPr>
        <w:t>ClarIDHy</w:t>
      </w:r>
      <w:proofErr w:type="spellEnd"/>
      <w:r w:rsidR="00090EBD">
        <w:rPr>
          <w:rFonts w:ascii="Book Antiqua" w:eastAsia="Book Antiqua" w:hAnsi="Book Antiqua" w:cs="Book Antiqua"/>
          <w:color w:val="000000"/>
        </w:rPr>
        <w:t xml:space="preserve"> study.</w:t>
      </w:r>
      <w:r w:rsidR="00090EBD" w:rsidRPr="00090EBD">
        <w:rPr>
          <w:rFonts w:ascii="Book Antiqua" w:eastAsia="Book Antiqua" w:hAnsi="Book Antiqua" w:cs="Book Antiqua"/>
          <w:i/>
          <w:color w:val="000000"/>
        </w:rPr>
        <w:t xml:space="preserve"> J </w:t>
      </w:r>
      <w:proofErr w:type="spellStart"/>
      <w:r w:rsidR="00090EBD" w:rsidRPr="00090EBD">
        <w:rPr>
          <w:rFonts w:ascii="Book Antiqua" w:eastAsia="Book Antiqua" w:hAnsi="Book Antiqua" w:cs="Book Antiqua"/>
          <w:i/>
          <w:color w:val="000000"/>
        </w:rPr>
        <w:t>Clin</w:t>
      </w:r>
      <w:proofErr w:type="spellEnd"/>
      <w:r w:rsidR="00090EBD" w:rsidRPr="00090EBD">
        <w:rPr>
          <w:rFonts w:ascii="Book Antiqua" w:eastAsia="Book Antiqua" w:hAnsi="Book Antiqua" w:cs="Book Antiqua"/>
          <w:i/>
          <w:color w:val="000000"/>
        </w:rPr>
        <w:t xml:space="preserve"> </w:t>
      </w:r>
      <w:proofErr w:type="spellStart"/>
      <w:r w:rsidR="00090EBD" w:rsidRPr="00090EBD">
        <w:rPr>
          <w:rFonts w:ascii="Book Antiqua" w:eastAsia="Book Antiqua" w:hAnsi="Book Antiqua" w:cs="Book Antiqua"/>
          <w:i/>
          <w:color w:val="000000"/>
        </w:rPr>
        <w:t>Oncol</w:t>
      </w:r>
      <w:proofErr w:type="spellEnd"/>
      <w:r w:rsidRPr="00253567">
        <w:rPr>
          <w:rFonts w:ascii="Book Antiqua" w:eastAsia="Book Antiqua" w:hAnsi="Book Antiqua" w:cs="Book Antiqua"/>
          <w:color w:val="000000"/>
        </w:rPr>
        <w:t xml:space="preserve"> 2020;</w:t>
      </w:r>
      <w:r w:rsidR="00090EBD">
        <w:rPr>
          <w:rFonts w:ascii="Book Antiqua" w:hAnsi="Book Antiqua" w:cs="Book Antiqua" w:hint="eastAsia"/>
          <w:color w:val="000000"/>
          <w:lang w:eastAsia="zh-CN"/>
        </w:rPr>
        <w:t xml:space="preserve"> </w:t>
      </w:r>
      <w:r w:rsidRPr="00090EBD">
        <w:rPr>
          <w:rFonts w:ascii="Book Antiqua" w:eastAsia="Book Antiqua" w:hAnsi="Book Antiqua" w:cs="Book Antiqua"/>
          <w:b/>
          <w:color w:val="000000"/>
        </w:rPr>
        <w:t>38</w:t>
      </w:r>
      <w:r w:rsidR="004C465C">
        <w:rPr>
          <w:rFonts w:ascii="Book Antiqua" w:eastAsia="Book Antiqua" w:hAnsi="Book Antiqua" w:cs="Book Antiqua"/>
          <w:b/>
          <w:color w:val="000000"/>
        </w:rPr>
        <w:t xml:space="preserve"> </w:t>
      </w:r>
      <w:r w:rsidRPr="004C465C">
        <w:rPr>
          <w:rFonts w:ascii="Book Antiqua" w:eastAsia="Book Antiqua" w:hAnsi="Book Antiqua" w:cs="Book Antiqua"/>
          <w:bCs/>
          <w:color w:val="000000"/>
        </w:rPr>
        <w:t>(15_suppl):</w:t>
      </w:r>
      <w:r w:rsidR="00090EBD">
        <w:rPr>
          <w:rFonts w:ascii="Book Antiqua" w:hAnsi="Book Antiqua" w:cs="Book Antiqua" w:hint="eastAsia"/>
          <w:color w:val="000000"/>
          <w:lang w:eastAsia="zh-CN"/>
        </w:rPr>
        <w:t xml:space="preserve"> </w:t>
      </w:r>
      <w:r w:rsidRPr="00253567">
        <w:rPr>
          <w:rFonts w:ascii="Book Antiqua" w:eastAsia="Book Antiqua" w:hAnsi="Book Antiqua" w:cs="Book Antiqua"/>
          <w:color w:val="000000"/>
        </w:rPr>
        <w:t>4576</w:t>
      </w:r>
      <w:r w:rsidR="004C465C">
        <w:rPr>
          <w:rFonts w:ascii="Book Antiqua" w:eastAsia="Book Antiqua" w:hAnsi="Book Antiqua" w:cs="Book Antiqua"/>
          <w:color w:val="000000"/>
        </w:rPr>
        <w:t>-</w:t>
      </w:r>
      <w:r w:rsidRPr="00253567">
        <w:rPr>
          <w:rFonts w:ascii="Book Antiqua" w:eastAsia="Book Antiqua" w:hAnsi="Book Antiqua" w:cs="Book Antiqua"/>
          <w:color w:val="000000"/>
        </w:rPr>
        <w:t>4576 [DOI:</w:t>
      </w:r>
      <w:r w:rsidR="00090EBD">
        <w:rPr>
          <w:rFonts w:ascii="Book Antiqua" w:hAnsi="Book Antiqua" w:cs="Book Antiqua" w:hint="eastAsia"/>
          <w:color w:val="000000"/>
          <w:lang w:eastAsia="zh-CN"/>
        </w:rPr>
        <w:t xml:space="preserve"> </w:t>
      </w:r>
      <w:r w:rsidRPr="00253567">
        <w:rPr>
          <w:rFonts w:ascii="Book Antiqua" w:eastAsia="Book Antiqua" w:hAnsi="Book Antiqua" w:cs="Book Antiqua"/>
          <w:color w:val="000000"/>
        </w:rPr>
        <w:t>10.1200/jco.2020.38.15_suppl.4576]</w:t>
      </w:r>
    </w:p>
    <w:p w14:paraId="24B655AC"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8 </w:t>
      </w:r>
      <w:proofErr w:type="spellStart"/>
      <w:r w:rsidRPr="00253567">
        <w:rPr>
          <w:rFonts w:ascii="Book Antiqua" w:eastAsia="Book Antiqua" w:hAnsi="Book Antiqua" w:cs="Book Antiqua"/>
          <w:b/>
          <w:bCs/>
          <w:color w:val="000000"/>
        </w:rPr>
        <w:t>Abou</w:t>
      </w:r>
      <w:proofErr w:type="spellEnd"/>
      <w:r w:rsidRPr="00253567">
        <w:rPr>
          <w:rFonts w:ascii="Book Antiqua" w:eastAsia="Book Antiqua" w:hAnsi="Book Antiqua" w:cs="Book Antiqua"/>
          <w:b/>
          <w:bCs/>
          <w:color w:val="000000"/>
        </w:rPr>
        <w:t>-Alfa GK</w:t>
      </w:r>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color w:val="000000"/>
        </w:rPr>
        <w:t>Macarulla</w:t>
      </w:r>
      <w:proofErr w:type="spellEnd"/>
      <w:r w:rsidRPr="00253567">
        <w:rPr>
          <w:rFonts w:ascii="Book Antiqua" w:eastAsia="Book Antiqua" w:hAnsi="Book Antiqua" w:cs="Book Antiqua"/>
          <w:color w:val="000000"/>
        </w:rPr>
        <w:t xml:space="preserve"> T, </w:t>
      </w:r>
      <w:proofErr w:type="spellStart"/>
      <w:r w:rsidRPr="00253567">
        <w:rPr>
          <w:rFonts w:ascii="Book Antiqua" w:eastAsia="Book Antiqua" w:hAnsi="Book Antiqua" w:cs="Book Antiqua"/>
          <w:color w:val="000000"/>
        </w:rPr>
        <w:t>Javle</w:t>
      </w:r>
      <w:proofErr w:type="spellEnd"/>
      <w:r w:rsidRPr="00253567">
        <w:rPr>
          <w:rFonts w:ascii="Book Antiqua" w:eastAsia="Book Antiqua" w:hAnsi="Book Antiqua" w:cs="Book Antiqua"/>
          <w:color w:val="000000"/>
        </w:rPr>
        <w:t xml:space="preserve"> MM, Kelley RK, </w:t>
      </w:r>
      <w:proofErr w:type="spellStart"/>
      <w:r w:rsidRPr="00253567">
        <w:rPr>
          <w:rFonts w:ascii="Book Antiqua" w:eastAsia="Book Antiqua" w:hAnsi="Book Antiqua" w:cs="Book Antiqua"/>
          <w:color w:val="000000"/>
        </w:rPr>
        <w:t>Lubner</w:t>
      </w:r>
      <w:proofErr w:type="spellEnd"/>
      <w:r w:rsidRPr="00253567">
        <w:rPr>
          <w:rFonts w:ascii="Book Antiqua" w:eastAsia="Book Antiqua" w:hAnsi="Book Antiqua" w:cs="Book Antiqua"/>
          <w:color w:val="000000"/>
        </w:rPr>
        <w:t xml:space="preserve"> SJ, </w:t>
      </w:r>
      <w:proofErr w:type="spellStart"/>
      <w:r w:rsidRPr="00253567">
        <w:rPr>
          <w:rFonts w:ascii="Book Antiqua" w:eastAsia="Book Antiqua" w:hAnsi="Book Antiqua" w:cs="Book Antiqua"/>
          <w:color w:val="000000"/>
        </w:rPr>
        <w:t>Adeva</w:t>
      </w:r>
      <w:proofErr w:type="spellEnd"/>
      <w:r w:rsidRPr="00253567">
        <w:rPr>
          <w:rFonts w:ascii="Book Antiqua" w:eastAsia="Book Antiqua" w:hAnsi="Book Antiqua" w:cs="Book Antiqua"/>
          <w:color w:val="000000"/>
        </w:rPr>
        <w:t xml:space="preserve"> J, Cleary JM, </w:t>
      </w:r>
      <w:proofErr w:type="spellStart"/>
      <w:r w:rsidRPr="00253567">
        <w:rPr>
          <w:rFonts w:ascii="Book Antiqua" w:eastAsia="Book Antiqua" w:hAnsi="Book Antiqua" w:cs="Book Antiqua"/>
          <w:color w:val="000000"/>
        </w:rPr>
        <w:t>Catenacci</w:t>
      </w:r>
      <w:proofErr w:type="spellEnd"/>
      <w:r w:rsidRPr="00253567">
        <w:rPr>
          <w:rFonts w:ascii="Book Antiqua" w:eastAsia="Book Antiqua" w:hAnsi="Book Antiqua" w:cs="Book Antiqua"/>
          <w:color w:val="000000"/>
        </w:rPr>
        <w:t xml:space="preserve"> DV, </w:t>
      </w:r>
      <w:proofErr w:type="spellStart"/>
      <w:r w:rsidRPr="00253567">
        <w:rPr>
          <w:rFonts w:ascii="Book Antiqua" w:eastAsia="Book Antiqua" w:hAnsi="Book Antiqua" w:cs="Book Antiqua"/>
          <w:color w:val="000000"/>
        </w:rPr>
        <w:t>Borad</w:t>
      </w:r>
      <w:proofErr w:type="spellEnd"/>
      <w:r w:rsidRPr="00253567">
        <w:rPr>
          <w:rFonts w:ascii="Book Antiqua" w:eastAsia="Book Antiqua" w:hAnsi="Book Antiqua" w:cs="Book Antiqua"/>
          <w:color w:val="000000"/>
        </w:rPr>
        <w:t xml:space="preserve"> MJ, Bridgewater J, Harris WP, Murphy AG, Oh DY, </w:t>
      </w:r>
      <w:proofErr w:type="spellStart"/>
      <w:r w:rsidRPr="00253567">
        <w:rPr>
          <w:rFonts w:ascii="Book Antiqua" w:eastAsia="Book Antiqua" w:hAnsi="Book Antiqua" w:cs="Book Antiqua"/>
          <w:color w:val="000000"/>
        </w:rPr>
        <w:t>Whisenant</w:t>
      </w:r>
      <w:proofErr w:type="spellEnd"/>
      <w:r w:rsidRPr="00253567">
        <w:rPr>
          <w:rFonts w:ascii="Book Antiqua" w:eastAsia="Book Antiqua" w:hAnsi="Book Antiqua" w:cs="Book Antiqua"/>
          <w:color w:val="000000"/>
        </w:rPr>
        <w:t xml:space="preserve"> J, Lowery MA, </w:t>
      </w:r>
      <w:proofErr w:type="spellStart"/>
      <w:r w:rsidRPr="00253567">
        <w:rPr>
          <w:rFonts w:ascii="Book Antiqua" w:eastAsia="Book Antiqua" w:hAnsi="Book Antiqua" w:cs="Book Antiqua"/>
          <w:color w:val="000000"/>
        </w:rPr>
        <w:t>Goyal</w:t>
      </w:r>
      <w:proofErr w:type="spellEnd"/>
      <w:r w:rsidRPr="00253567">
        <w:rPr>
          <w:rFonts w:ascii="Book Antiqua" w:eastAsia="Book Antiqua" w:hAnsi="Book Antiqua" w:cs="Book Antiqua"/>
          <w:color w:val="000000"/>
        </w:rPr>
        <w:t xml:space="preserve"> L, </w:t>
      </w:r>
      <w:proofErr w:type="spellStart"/>
      <w:r w:rsidRPr="00253567">
        <w:rPr>
          <w:rFonts w:ascii="Book Antiqua" w:eastAsia="Book Antiqua" w:hAnsi="Book Antiqua" w:cs="Book Antiqua"/>
          <w:color w:val="000000"/>
        </w:rPr>
        <w:t>Shroff</w:t>
      </w:r>
      <w:proofErr w:type="spellEnd"/>
      <w:r w:rsidRPr="00253567">
        <w:rPr>
          <w:rFonts w:ascii="Book Antiqua" w:eastAsia="Book Antiqua" w:hAnsi="Book Antiqua" w:cs="Book Antiqua"/>
          <w:color w:val="000000"/>
        </w:rPr>
        <w:t xml:space="preserve"> RT, El-</w:t>
      </w:r>
      <w:proofErr w:type="spellStart"/>
      <w:r w:rsidRPr="00253567">
        <w:rPr>
          <w:rFonts w:ascii="Book Antiqua" w:eastAsia="Book Antiqua" w:hAnsi="Book Antiqua" w:cs="Book Antiqua"/>
          <w:color w:val="000000"/>
        </w:rPr>
        <w:t>Khoueiry</w:t>
      </w:r>
      <w:proofErr w:type="spellEnd"/>
      <w:r w:rsidRPr="00253567">
        <w:rPr>
          <w:rFonts w:ascii="Book Antiqua" w:eastAsia="Book Antiqua" w:hAnsi="Book Antiqua" w:cs="Book Antiqua"/>
          <w:color w:val="000000"/>
        </w:rPr>
        <w:t xml:space="preserve"> AB, Fan B, Wu B, Chamberlain CX, Jiang L, </w:t>
      </w:r>
      <w:proofErr w:type="spellStart"/>
      <w:r w:rsidRPr="00253567">
        <w:rPr>
          <w:rFonts w:ascii="Book Antiqua" w:eastAsia="Book Antiqua" w:hAnsi="Book Antiqua" w:cs="Book Antiqua"/>
          <w:color w:val="000000"/>
        </w:rPr>
        <w:t>Gliser</w:t>
      </w:r>
      <w:proofErr w:type="spellEnd"/>
      <w:r w:rsidRPr="00253567">
        <w:rPr>
          <w:rFonts w:ascii="Book Antiqua" w:eastAsia="Book Antiqua" w:hAnsi="Book Antiqua" w:cs="Book Antiqua"/>
          <w:color w:val="000000"/>
        </w:rPr>
        <w:t xml:space="preserve"> C, </w:t>
      </w:r>
      <w:proofErr w:type="spellStart"/>
      <w:r w:rsidRPr="00253567">
        <w:rPr>
          <w:rFonts w:ascii="Book Antiqua" w:eastAsia="Book Antiqua" w:hAnsi="Book Antiqua" w:cs="Book Antiqua"/>
          <w:color w:val="000000"/>
        </w:rPr>
        <w:t>Pandya</w:t>
      </w:r>
      <w:proofErr w:type="spellEnd"/>
      <w:r w:rsidRPr="00253567">
        <w:rPr>
          <w:rFonts w:ascii="Book Antiqua" w:eastAsia="Book Antiqua" w:hAnsi="Book Antiqua" w:cs="Book Antiqua"/>
          <w:color w:val="000000"/>
        </w:rPr>
        <w:t xml:space="preserve"> SS, Valle JW, Zhu AX. </w:t>
      </w:r>
      <w:proofErr w:type="spellStart"/>
      <w:r w:rsidRPr="00253567">
        <w:rPr>
          <w:rFonts w:ascii="Book Antiqua" w:eastAsia="Book Antiqua" w:hAnsi="Book Antiqua" w:cs="Book Antiqua"/>
          <w:color w:val="000000"/>
        </w:rPr>
        <w:t>Ivosidenib</w:t>
      </w:r>
      <w:proofErr w:type="spellEnd"/>
      <w:r w:rsidRPr="00253567">
        <w:rPr>
          <w:rFonts w:ascii="Book Antiqua" w:eastAsia="Book Antiqua" w:hAnsi="Book Antiqua" w:cs="Book Antiqua"/>
          <w:color w:val="000000"/>
        </w:rPr>
        <w:t xml:space="preserve"> in IDH1-mutant, chemotherapy-refractory </w:t>
      </w:r>
      <w:proofErr w:type="spellStart"/>
      <w:r w:rsidRPr="00253567">
        <w:rPr>
          <w:rFonts w:ascii="Book Antiqua" w:eastAsia="Book Antiqua" w:hAnsi="Book Antiqua" w:cs="Book Antiqua"/>
          <w:color w:val="000000"/>
        </w:rPr>
        <w:t>cholangiocarcinoma</w:t>
      </w:r>
      <w:proofErr w:type="spellEnd"/>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color w:val="000000"/>
        </w:rPr>
        <w:t>ClarIDHy</w:t>
      </w:r>
      <w:proofErr w:type="spellEnd"/>
      <w:r w:rsidRPr="00253567">
        <w:rPr>
          <w:rFonts w:ascii="Book Antiqua" w:eastAsia="Book Antiqua" w:hAnsi="Book Antiqua" w:cs="Book Antiqua"/>
          <w:color w:val="000000"/>
        </w:rPr>
        <w:t xml:space="preserve">): a </w:t>
      </w:r>
      <w:proofErr w:type="spellStart"/>
      <w:r w:rsidRPr="00253567">
        <w:rPr>
          <w:rFonts w:ascii="Book Antiqua" w:eastAsia="Book Antiqua" w:hAnsi="Book Antiqua" w:cs="Book Antiqua"/>
          <w:color w:val="000000"/>
        </w:rPr>
        <w:t>multicentre</w:t>
      </w:r>
      <w:proofErr w:type="spellEnd"/>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color w:val="000000"/>
        </w:rPr>
        <w:t>randomised</w:t>
      </w:r>
      <w:proofErr w:type="spellEnd"/>
      <w:r w:rsidRPr="00253567">
        <w:rPr>
          <w:rFonts w:ascii="Book Antiqua" w:eastAsia="Book Antiqua" w:hAnsi="Book Antiqua" w:cs="Book Antiqua"/>
          <w:color w:val="000000"/>
        </w:rPr>
        <w:t xml:space="preserve">, double-blind, placebo-controlled, phase 3 study. </w:t>
      </w:r>
      <w:r w:rsidRPr="00253567">
        <w:rPr>
          <w:rFonts w:ascii="Book Antiqua" w:eastAsia="Book Antiqua" w:hAnsi="Book Antiqua" w:cs="Book Antiqua"/>
          <w:i/>
          <w:iCs/>
          <w:color w:val="000000"/>
        </w:rPr>
        <w:t xml:space="preserve">Lancet </w:t>
      </w:r>
      <w:proofErr w:type="spellStart"/>
      <w:r w:rsidRPr="00253567">
        <w:rPr>
          <w:rFonts w:ascii="Book Antiqua" w:eastAsia="Book Antiqua" w:hAnsi="Book Antiqua" w:cs="Book Antiqua"/>
          <w:i/>
          <w:iCs/>
          <w:color w:val="000000"/>
        </w:rPr>
        <w:t>Oncol</w:t>
      </w:r>
      <w:proofErr w:type="spellEnd"/>
      <w:r w:rsidRPr="00253567">
        <w:rPr>
          <w:rFonts w:ascii="Book Antiqua" w:eastAsia="Book Antiqua" w:hAnsi="Book Antiqua" w:cs="Book Antiqua"/>
          <w:color w:val="000000"/>
        </w:rPr>
        <w:t xml:space="preserve"> 2020; </w:t>
      </w:r>
      <w:r w:rsidRPr="00253567">
        <w:rPr>
          <w:rFonts w:ascii="Book Antiqua" w:eastAsia="Book Antiqua" w:hAnsi="Book Antiqua" w:cs="Book Antiqua"/>
          <w:b/>
          <w:bCs/>
          <w:color w:val="000000"/>
        </w:rPr>
        <w:t>21</w:t>
      </w:r>
      <w:r w:rsidRPr="00253567">
        <w:rPr>
          <w:rFonts w:ascii="Book Antiqua" w:eastAsia="Book Antiqua" w:hAnsi="Book Antiqua" w:cs="Book Antiqua"/>
          <w:color w:val="000000"/>
        </w:rPr>
        <w:t>: 796-807 [PMID: 32416072 DOI</w:t>
      </w:r>
      <w:r w:rsidR="00090EBD">
        <w:rPr>
          <w:rFonts w:ascii="Book Antiqua" w:eastAsia="Book Antiqua" w:hAnsi="Book Antiqua" w:cs="Book Antiqua"/>
          <w:color w:val="000000"/>
        </w:rPr>
        <w:t>: 10.1016/S1470-2045(20)30157-1</w:t>
      </w:r>
      <w:r w:rsidRPr="00253567">
        <w:rPr>
          <w:rFonts w:ascii="Book Antiqua" w:eastAsia="Book Antiqua" w:hAnsi="Book Antiqua" w:cs="Book Antiqua"/>
          <w:color w:val="000000"/>
        </w:rPr>
        <w:t>]</w:t>
      </w:r>
    </w:p>
    <w:p w14:paraId="0201738A" w14:textId="7FDDA36E"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9 </w:t>
      </w:r>
      <w:r w:rsidRPr="00253567">
        <w:rPr>
          <w:rFonts w:ascii="Book Antiqua" w:eastAsia="Book Antiqua" w:hAnsi="Book Antiqua" w:cs="Book Antiqua"/>
          <w:b/>
          <w:bCs/>
          <w:color w:val="000000"/>
        </w:rPr>
        <w:t>Zhu AX</w:t>
      </w:r>
      <w:r w:rsidRPr="00F9396B">
        <w:rPr>
          <w:rFonts w:ascii="Book Antiqua" w:eastAsia="Book Antiqua" w:hAnsi="Book Antiqua" w:cs="Book Antiqua"/>
          <w:bCs/>
          <w:color w:val="000000"/>
        </w:rPr>
        <w:t>,</w:t>
      </w:r>
      <w:r w:rsidRPr="00F9396B">
        <w:rPr>
          <w:rFonts w:ascii="Book Antiqua" w:eastAsia="Book Antiqua" w:hAnsi="Book Antiqua" w:cs="Book Antiqua"/>
          <w:color w:val="000000"/>
        </w:rPr>
        <w:t xml:space="preserve"> </w:t>
      </w:r>
      <w:proofErr w:type="spellStart"/>
      <w:r w:rsidRPr="00253567">
        <w:rPr>
          <w:rFonts w:ascii="Book Antiqua" w:eastAsia="Book Antiqua" w:hAnsi="Book Antiqua" w:cs="Book Antiqua"/>
          <w:color w:val="000000"/>
        </w:rPr>
        <w:t>Macarulla</w:t>
      </w:r>
      <w:proofErr w:type="spellEnd"/>
      <w:r w:rsidRPr="00253567">
        <w:rPr>
          <w:rFonts w:ascii="Book Antiqua" w:eastAsia="Book Antiqua" w:hAnsi="Book Antiqua" w:cs="Book Antiqua"/>
          <w:color w:val="000000"/>
        </w:rPr>
        <w:t xml:space="preserve"> T, </w:t>
      </w:r>
      <w:proofErr w:type="spellStart"/>
      <w:r w:rsidRPr="00253567">
        <w:rPr>
          <w:rFonts w:ascii="Book Antiqua" w:eastAsia="Book Antiqua" w:hAnsi="Book Antiqua" w:cs="Book Antiqua"/>
          <w:color w:val="000000"/>
        </w:rPr>
        <w:t>Javle</w:t>
      </w:r>
      <w:proofErr w:type="spellEnd"/>
      <w:r w:rsidRPr="00253567">
        <w:rPr>
          <w:rFonts w:ascii="Book Antiqua" w:eastAsia="Book Antiqua" w:hAnsi="Book Antiqua" w:cs="Book Antiqua"/>
          <w:color w:val="000000"/>
        </w:rPr>
        <w:t xml:space="preserve"> MM, Kelley RK, </w:t>
      </w:r>
      <w:proofErr w:type="spellStart"/>
      <w:r w:rsidRPr="00253567">
        <w:rPr>
          <w:rFonts w:ascii="Book Antiqua" w:eastAsia="Book Antiqua" w:hAnsi="Book Antiqua" w:cs="Book Antiqua"/>
          <w:color w:val="000000"/>
        </w:rPr>
        <w:t>Lubner</w:t>
      </w:r>
      <w:proofErr w:type="spellEnd"/>
      <w:r w:rsidRPr="00253567">
        <w:rPr>
          <w:rFonts w:ascii="Book Antiqua" w:eastAsia="Book Antiqua" w:hAnsi="Book Antiqua" w:cs="Book Antiqua"/>
          <w:color w:val="000000"/>
        </w:rPr>
        <w:t xml:space="preserve"> SJ, </w:t>
      </w:r>
      <w:proofErr w:type="spellStart"/>
      <w:r w:rsidRPr="00253567">
        <w:rPr>
          <w:rFonts w:ascii="Book Antiqua" w:eastAsia="Book Antiqua" w:hAnsi="Book Antiqua" w:cs="Book Antiqua"/>
          <w:color w:val="000000"/>
        </w:rPr>
        <w:t>Adeva</w:t>
      </w:r>
      <w:proofErr w:type="spellEnd"/>
      <w:r w:rsidRPr="00253567">
        <w:rPr>
          <w:rFonts w:ascii="Book Antiqua" w:eastAsia="Book Antiqua" w:hAnsi="Book Antiqua" w:cs="Book Antiqua"/>
          <w:color w:val="000000"/>
        </w:rPr>
        <w:t xml:space="preserve"> J, Cleary JM, </w:t>
      </w:r>
      <w:proofErr w:type="spellStart"/>
      <w:r w:rsidRPr="00253567">
        <w:rPr>
          <w:rFonts w:ascii="Book Antiqua" w:eastAsia="Book Antiqua" w:hAnsi="Book Antiqua" w:cs="Book Antiqua"/>
          <w:color w:val="000000"/>
        </w:rPr>
        <w:t>Catenacci</w:t>
      </w:r>
      <w:proofErr w:type="spellEnd"/>
      <w:r w:rsidRPr="00253567">
        <w:rPr>
          <w:rFonts w:ascii="Book Antiqua" w:eastAsia="Book Antiqua" w:hAnsi="Book Antiqua" w:cs="Book Antiqua"/>
          <w:color w:val="000000"/>
        </w:rPr>
        <w:t xml:space="preserve"> DVT, </w:t>
      </w:r>
      <w:proofErr w:type="spellStart"/>
      <w:r w:rsidRPr="00253567">
        <w:rPr>
          <w:rFonts w:ascii="Book Antiqua" w:eastAsia="Book Antiqua" w:hAnsi="Book Antiqua" w:cs="Book Antiqua"/>
          <w:color w:val="000000"/>
        </w:rPr>
        <w:t>Borad</w:t>
      </w:r>
      <w:proofErr w:type="spellEnd"/>
      <w:r w:rsidRPr="00253567">
        <w:rPr>
          <w:rFonts w:ascii="Book Antiqua" w:eastAsia="Book Antiqua" w:hAnsi="Book Antiqua" w:cs="Book Antiqua"/>
          <w:color w:val="000000"/>
        </w:rPr>
        <w:t xml:space="preserve"> MJ, Bridgewater JA, Harris WP, Murphy AG, Oh D-Y, </w:t>
      </w:r>
      <w:proofErr w:type="spellStart"/>
      <w:r w:rsidRPr="00253567">
        <w:rPr>
          <w:rFonts w:ascii="Book Antiqua" w:eastAsia="Book Antiqua" w:hAnsi="Book Antiqua" w:cs="Book Antiqua"/>
          <w:color w:val="000000"/>
        </w:rPr>
        <w:t>Whisenant</w:t>
      </w:r>
      <w:proofErr w:type="spellEnd"/>
      <w:r w:rsidRPr="00253567">
        <w:rPr>
          <w:rFonts w:ascii="Book Antiqua" w:eastAsia="Book Antiqua" w:hAnsi="Book Antiqua" w:cs="Book Antiqua"/>
          <w:color w:val="000000"/>
        </w:rPr>
        <w:t xml:space="preserve"> JR, Wu B, Jiang L, </w:t>
      </w:r>
      <w:proofErr w:type="spellStart"/>
      <w:r w:rsidRPr="00253567">
        <w:rPr>
          <w:rFonts w:ascii="Book Antiqua" w:eastAsia="Book Antiqua" w:hAnsi="Book Antiqua" w:cs="Book Antiqua"/>
          <w:color w:val="000000"/>
        </w:rPr>
        <w:t>Gliser</w:t>
      </w:r>
      <w:proofErr w:type="spellEnd"/>
      <w:r w:rsidRPr="00253567">
        <w:rPr>
          <w:rFonts w:ascii="Book Antiqua" w:eastAsia="Book Antiqua" w:hAnsi="Book Antiqua" w:cs="Book Antiqua"/>
          <w:color w:val="000000"/>
        </w:rPr>
        <w:t xml:space="preserve"> C, </w:t>
      </w:r>
      <w:proofErr w:type="spellStart"/>
      <w:r w:rsidRPr="00253567">
        <w:rPr>
          <w:rFonts w:ascii="Book Antiqua" w:eastAsia="Book Antiqua" w:hAnsi="Book Antiqua" w:cs="Book Antiqua"/>
          <w:color w:val="000000"/>
        </w:rPr>
        <w:t>Pandya</w:t>
      </w:r>
      <w:proofErr w:type="spellEnd"/>
      <w:r w:rsidRPr="00253567">
        <w:rPr>
          <w:rFonts w:ascii="Book Antiqua" w:eastAsia="Book Antiqua" w:hAnsi="Book Antiqua" w:cs="Book Antiqua"/>
          <w:color w:val="000000"/>
        </w:rPr>
        <w:t xml:space="preserve"> SS, Valle JW, </w:t>
      </w:r>
      <w:proofErr w:type="spellStart"/>
      <w:r w:rsidRPr="00253567">
        <w:rPr>
          <w:rFonts w:ascii="Book Antiqua" w:eastAsia="Book Antiqua" w:hAnsi="Book Antiqua" w:cs="Book Antiqua"/>
          <w:color w:val="000000"/>
        </w:rPr>
        <w:t>Abou</w:t>
      </w:r>
      <w:proofErr w:type="spellEnd"/>
      <w:r w:rsidRPr="00253567">
        <w:rPr>
          <w:rFonts w:ascii="Book Antiqua" w:eastAsia="Book Antiqua" w:hAnsi="Book Antiqua" w:cs="Book Antiqua"/>
          <w:color w:val="000000"/>
        </w:rPr>
        <w:t xml:space="preserve">-Alfa GK. Final results from </w:t>
      </w:r>
      <w:proofErr w:type="spellStart"/>
      <w:r w:rsidRPr="00253567">
        <w:rPr>
          <w:rFonts w:ascii="Book Antiqua" w:eastAsia="Book Antiqua" w:hAnsi="Book Antiqua" w:cs="Book Antiqua"/>
          <w:color w:val="000000"/>
        </w:rPr>
        <w:t>ClarIDHy</w:t>
      </w:r>
      <w:proofErr w:type="spellEnd"/>
      <w:r w:rsidRPr="00253567">
        <w:rPr>
          <w:rFonts w:ascii="Book Antiqua" w:eastAsia="Book Antiqua" w:hAnsi="Book Antiqua" w:cs="Book Antiqua"/>
          <w:color w:val="000000"/>
        </w:rPr>
        <w:t xml:space="preserve">, a global, phase III, randomized, double-blind study of </w:t>
      </w:r>
      <w:proofErr w:type="spellStart"/>
      <w:r w:rsidRPr="00253567">
        <w:rPr>
          <w:rFonts w:ascii="Book Antiqua" w:eastAsia="Book Antiqua" w:hAnsi="Book Antiqua" w:cs="Book Antiqua"/>
          <w:color w:val="000000"/>
        </w:rPr>
        <w:t>ivosidenib</w:t>
      </w:r>
      <w:proofErr w:type="spellEnd"/>
      <w:r w:rsidRPr="00253567">
        <w:rPr>
          <w:rFonts w:ascii="Book Antiqua" w:eastAsia="Book Antiqua" w:hAnsi="Book Antiqua" w:cs="Book Antiqua"/>
          <w:color w:val="000000"/>
        </w:rPr>
        <w:t xml:space="preserve"> (IVO) </w:t>
      </w:r>
      <w:proofErr w:type="spellStart"/>
      <w:r w:rsidRPr="00253567">
        <w:rPr>
          <w:rFonts w:ascii="Book Antiqua" w:eastAsia="Book Antiqua" w:hAnsi="Book Antiqua" w:cs="Book Antiqua"/>
          <w:i/>
          <w:iCs/>
          <w:color w:val="000000"/>
        </w:rPr>
        <w:t>vs</w:t>
      </w:r>
      <w:proofErr w:type="spellEnd"/>
      <w:r w:rsidRPr="00253567">
        <w:rPr>
          <w:rFonts w:ascii="Book Antiqua" w:eastAsia="Book Antiqua" w:hAnsi="Book Antiqua" w:cs="Book Antiqua"/>
          <w:color w:val="000000"/>
        </w:rPr>
        <w:t xml:space="preserve"> placebo (PBO) in patients (</w:t>
      </w:r>
      <w:proofErr w:type="spellStart"/>
      <w:r w:rsidRPr="00253567">
        <w:rPr>
          <w:rFonts w:ascii="Book Antiqua" w:eastAsia="Book Antiqua" w:hAnsi="Book Antiqua" w:cs="Book Antiqua"/>
          <w:color w:val="000000"/>
        </w:rPr>
        <w:t>pts</w:t>
      </w:r>
      <w:proofErr w:type="spellEnd"/>
      <w:r w:rsidRPr="00253567">
        <w:rPr>
          <w:rFonts w:ascii="Book Antiqua" w:eastAsia="Book Antiqua" w:hAnsi="Book Antiqua" w:cs="Book Antiqua"/>
          <w:color w:val="000000"/>
        </w:rPr>
        <w:t xml:space="preserve">) with previously treated </w:t>
      </w:r>
      <w:proofErr w:type="spellStart"/>
      <w:r w:rsidRPr="00253567">
        <w:rPr>
          <w:rFonts w:ascii="Book Antiqua" w:eastAsia="Book Antiqua" w:hAnsi="Book Antiqua" w:cs="Book Antiqua"/>
          <w:color w:val="000000"/>
        </w:rPr>
        <w:t>cholangiocarcinoma</w:t>
      </w:r>
      <w:proofErr w:type="spellEnd"/>
      <w:r w:rsidRPr="00253567">
        <w:rPr>
          <w:rFonts w:ascii="Book Antiqua" w:eastAsia="Book Antiqua" w:hAnsi="Book Antiqua" w:cs="Book Antiqua"/>
          <w:color w:val="000000"/>
        </w:rPr>
        <w:t xml:space="preserve"> (CCA) and an </w:t>
      </w:r>
      <w:proofErr w:type="spellStart"/>
      <w:r w:rsidRPr="00253567">
        <w:rPr>
          <w:rFonts w:ascii="Book Antiqua" w:eastAsia="Book Antiqua" w:hAnsi="Book Antiqua" w:cs="Book Antiqua"/>
          <w:color w:val="000000"/>
        </w:rPr>
        <w:t>isocitrate</w:t>
      </w:r>
      <w:proofErr w:type="spellEnd"/>
      <w:r w:rsidRPr="00253567">
        <w:rPr>
          <w:rFonts w:ascii="Book Antiqua" w:eastAsia="Book Antiqua" w:hAnsi="Book Antiqua" w:cs="Book Antiqua"/>
          <w:color w:val="000000"/>
        </w:rPr>
        <w:t xml:space="preserve"> dehydrogenase 1 ( IDH1 ) mutation.</w:t>
      </w:r>
      <w:r w:rsidRPr="00090EBD">
        <w:rPr>
          <w:rFonts w:ascii="Book Antiqua" w:eastAsia="Book Antiqua" w:hAnsi="Book Antiqua" w:cs="Book Antiqua"/>
          <w:i/>
          <w:color w:val="000000"/>
        </w:rPr>
        <w:t xml:space="preserve"> J </w:t>
      </w:r>
      <w:proofErr w:type="spellStart"/>
      <w:r w:rsidRPr="00090EBD">
        <w:rPr>
          <w:rFonts w:ascii="Book Antiqua" w:eastAsia="Book Antiqua" w:hAnsi="Book Antiqua" w:cs="Book Antiqua"/>
          <w:i/>
          <w:color w:val="000000"/>
        </w:rPr>
        <w:t>Clin</w:t>
      </w:r>
      <w:proofErr w:type="spellEnd"/>
      <w:r w:rsidRPr="00090EBD">
        <w:rPr>
          <w:rFonts w:ascii="Book Antiqua" w:eastAsia="Book Antiqua" w:hAnsi="Book Antiqua" w:cs="Book Antiqua"/>
          <w:i/>
          <w:color w:val="000000"/>
        </w:rPr>
        <w:t xml:space="preserve"> </w:t>
      </w:r>
      <w:proofErr w:type="spellStart"/>
      <w:r w:rsidRPr="00090EBD">
        <w:rPr>
          <w:rFonts w:ascii="Book Antiqua" w:eastAsia="Book Antiqua" w:hAnsi="Book Antiqua" w:cs="Book Antiqua"/>
          <w:i/>
          <w:color w:val="000000"/>
        </w:rPr>
        <w:t>Oncol</w:t>
      </w:r>
      <w:proofErr w:type="spellEnd"/>
      <w:r w:rsidRPr="00253567">
        <w:rPr>
          <w:rFonts w:ascii="Book Antiqua" w:eastAsia="Book Antiqua" w:hAnsi="Book Antiqua" w:cs="Book Antiqua"/>
          <w:color w:val="000000"/>
        </w:rPr>
        <w:t xml:space="preserve"> 2021;</w:t>
      </w:r>
      <w:r w:rsidR="00090EBD">
        <w:rPr>
          <w:rFonts w:ascii="Book Antiqua" w:hAnsi="Book Antiqua" w:cs="Book Antiqua" w:hint="eastAsia"/>
          <w:color w:val="000000"/>
          <w:lang w:eastAsia="zh-CN"/>
        </w:rPr>
        <w:t xml:space="preserve"> </w:t>
      </w:r>
      <w:r w:rsidRPr="00090EBD">
        <w:rPr>
          <w:rFonts w:ascii="Book Antiqua" w:eastAsia="Book Antiqua" w:hAnsi="Book Antiqua" w:cs="Book Antiqua"/>
          <w:b/>
          <w:color w:val="000000"/>
        </w:rPr>
        <w:t>39</w:t>
      </w:r>
      <w:r w:rsidR="004C465C">
        <w:rPr>
          <w:rFonts w:ascii="Book Antiqua" w:eastAsia="Book Antiqua" w:hAnsi="Book Antiqua" w:cs="Book Antiqua"/>
          <w:b/>
          <w:color w:val="000000"/>
        </w:rPr>
        <w:t xml:space="preserve"> </w:t>
      </w:r>
      <w:r w:rsidRPr="004C465C">
        <w:rPr>
          <w:rFonts w:ascii="Book Antiqua" w:eastAsia="Book Antiqua" w:hAnsi="Book Antiqua" w:cs="Book Antiqua"/>
          <w:bCs/>
          <w:color w:val="000000"/>
        </w:rPr>
        <w:t>(3_suppl):</w:t>
      </w:r>
      <w:r w:rsidR="00090EBD">
        <w:rPr>
          <w:rFonts w:ascii="Book Antiqua" w:hAnsi="Book Antiqua" w:cs="Book Antiqua" w:hint="eastAsia"/>
          <w:color w:val="000000"/>
          <w:lang w:eastAsia="zh-CN"/>
        </w:rPr>
        <w:t xml:space="preserve"> </w:t>
      </w:r>
      <w:r w:rsidRPr="00253567">
        <w:rPr>
          <w:rFonts w:ascii="Book Antiqua" w:eastAsia="Book Antiqua" w:hAnsi="Book Antiqua" w:cs="Book Antiqua"/>
          <w:color w:val="000000"/>
        </w:rPr>
        <w:t>266</w:t>
      </w:r>
      <w:r w:rsidR="004C465C">
        <w:rPr>
          <w:rFonts w:ascii="Book Antiqua" w:eastAsia="Book Antiqua" w:hAnsi="Book Antiqua" w:cs="Book Antiqua"/>
          <w:color w:val="000000"/>
        </w:rPr>
        <w:t>-</w:t>
      </w:r>
      <w:r w:rsidRPr="00253567">
        <w:rPr>
          <w:rFonts w:ascii="Book Antiqua" w:eastAsia="Book Antiqua" w:hAnsi="Book Antiqua" w:cs="Book Antiqua"/>
          <w:color w:val="000000"/>
        </w:rPr>
        <w:t>266 [DOI:</w:t>
      </w:r>
      <w:r w:rsidR="00090EBD">
        <w:rPr>
          <w:rFonts w:ascii="Book Antiqua" w:hAnsi="Book Antiqua" w:cs="Book Antiqua" w:hint="eastAsia"/>
          <w:color w:val="000000"/>
          <w:lang w:eastAsia="zh-CN"/>
        </w:rPr>
        <w:t xml:space="preserve"> </w:t>
      </w:r>
      <w:r w:rsidRPr="00253567">
        <w:rPr>
          <w:rFonts w:ascii="Book Antiqua" w:eastAsia="Book Antiqua" w:hAnsi="Book Antiqua" w:cs="Book Antiqua"/>
          <w:color w:val="000000"/>
        </w:rPr>
        <w:t>10.1200/jco.2021.39.3_suppl.266]</w:t>
      </w:r>
    </w:p>
    <w:p w14:paraId="0CBA36A0"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10 </w:t>
      </w:r>
      <w:proofErr w:type="spellStart"/>
      <w:r w:rsidRPr="00253567">
        <w:rPr>
          <w:rFonts w:ascii="Book Antiqua" w:eastAsia="Book Antiqua" w:hAnsi="Book Antiqua" w:cs="Book Antiqua"/>
          <w:b/>
          <w:bCs/>
          <w:color w:val="000000"/>
        </w:rPr>
        <w:t>Helsten</w:t>
      </w:r>
      <w:proofErr w:type="spellEnd"/>
      <w:r w:rsidRPr="00253567">
        <w:rPr>
          <w:rFonts w:ascii="Book Antiqua" w:eastAsia="Book Antiqua" w:hAnsi="Book Antiqua" w:cs="Book Antiqua"/>
          <w:b/>
          <w:bCs/>
          <w:color w:val="000000"/>
        </w:rPr>
        <w:t xml:space="preserve"> T</w:t>
      </w:r>
      <w:r w:rsidRPr="00253567">
        <w:rPr>
          <w:rFonts w:ascii="Book Antiqua" w:eastAsia="Book Antiqua" w:hAnsi="Book Antiqua" w:cs="Book Antiqua"/>
          <w:color w:val="000000"/>
        </w:rPr>
        <w:t xml:space="preserve">, Elkin S, Arthur E, </w:t>
      </w:r>
      <w:proofErr w:type="spellStart"/>
      <w:r w:rsidRPr="00253567">
        <w:rPr>
          <w:rFonts w:ascii="Book Antiqua" w:eastAsia="Book Antiqua" w:hAnsi="Book Antiqua" w:cs="Book Antiqua"/>
          <w:color w:val="000000"/>
        </w:rPr>
        <w:t>Tomson</w:t>
      </w:r>
      <w:proofErr w:type="spellEnd"/>
      <w:r w:rsidRPr="00253567">
        <w:rPr>
          <w:rFonts w:ascii="Book Antiqua" w:eastAsia="Book Antiqua" w:hAnsi="Book Antiqua" w:cs="Book Antiqua"/>
          <w:color w:val="000000"/>
        </w:rPr>
        <w:t xml:space="preserve"> BN, Carter J, </w:t>
      </w:r>
      <w:proofErr w:type="spellStart"/>
      <w:r w:rsidRPr="00253567">
        <w:rPr>
          <w:rFonts w:ascii="Book Antiqua" w:eastAsia="Book Antiqua" w:hAnsi="Book Antiqua" w:cs="Book Antiqua"/>
          <w:color w:val="000000"/>
        </w:rPr>
        <w:t>Kurzrock</w:t>
      </w:r>
      <w:proofErr w:type="spellEnd"/>
      <w:r w:rsidRPr="00253567">
        <w:rPr>
          <w:rFonts w:ascii="Book Antiqua" w:eastAsia="Book Antiqua" w:hAnsi="Book Antiqua" w:cs="Book Antiqua"/>
          <w:color w:val="000000"/>
        </w:rPr>
        <w:t xml:space="preserve"> R. The FGFR Landscape in Cancer: Analysis of 4,853 Tumors by Next-Generation Sequencing. </w:t>
      </w:r>
      <w:proofErr w:type="spellStart"/>
      <w:r w:rsidRPr="00253567">
        <w:rPr>
          <w:rFonts w:ascii="Book Antiqua" w:eastAsia="Book Antiqua" w:hAnsi="Book Antiqua" w:cs="Book Antiqua"/>
          <w:i/>
          <w:iCs/>
          <w:color w:val="000000"/>
        </w:rPr>
        <w:t>Clin</w:t>
      </w:r>
      <w:proofErr w:type="spellEnd"/>
      <w:r w:rsidRPr="00253567">
        <w:rPr>
          <w:rFonts w:ascii="Book Antiqua" w:eastAsia="Book Antiqua" w:hAnsi="Book Antiqua" w:cs="Book Antiqua"/>
          <w:i/>
          <w:iCs/>
          <w:color w:val="000000"/>
        </w:rPr>
        <w:t xml:space="preserve"> Cancer Res</w:t>
      </w:r>
      <w:r w:rsidRPr="00253567">
        <w:rPr>
          <w:rFonts w:ascii="Book Antiqua" w:eastAsia="Book Antiqua" w:hAnsi="Book Antiqua" w:cs="Book Antiqua"/>
          <w:color w:val="000000"/>
        </w:rPr>
        <w:t xml:space="preserve"> 2016; </w:t>
      </w:r>
      <w:r w:rsidRPr="00253567">
        <w:rPr>
          <w:rFonts w:ascii="Book Antiqua" w:eastAsia="Book Antiqua" w:hAnsi="Book Antiqua" w:cs="Book Antiqua"/>
          <w:b/>
          <w:bCs/>
          <w:color w:val="000000"/>
        </w:rPr>
        <w:t>22</w:t>
      </w:r>
      <w:r w:rsidRPr="00253567">
        <w:rPr>
          <w:rFonts w:ascii="Book Antiqua" w:eastAsia="Book Antiqua" w:hAnsi="Book Antiqua" w:cs="Book Antiqua"/>
          <w:color w:val="000000"/>
        </w:rPr>
        <w:t>: 259-267 [PMID: 26373574 DOI: 10.1158/1078-0432.CCR-14-3212]</w:t>
      </w:r>
    </w:p>
    <w:p w14:paraId="5ECE4229"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lastRenderedPageBreak/>
        <w:t xml:space="preserve">11 </w:t>
      </w:r>
      <w:proofErr w:type="spellStart"/>
      <w:r w:rsidRPr="00253567">
        <w:rPr>
          <w:rFonts w:ascii="Book Antiqua" w:eastAsia="Book Antiqua" w:hAnsi="Book Antiqua" w:cs="Book Antiqua"/>
          <w:b/>
          <w:bCs/>
          <w:color w:val="000000"/>
        </w:rPr>
        <w:t>Abou</w:t>
      </w:r>
      <w:proofErr w:type="spellEnd"/>
      <w:r w:rsidRPr="00253567">
        <w:rPr>
          <w:rFonts w:ascii="Book Antiqua" w:eastAsia="Book Antiqua" w:hAnsi="Book Antiqua" w:cs="Book Antiqua"/>
          <w:b/>
          <w:bCs/>
          <w:color w:val="000000"/>
        </w:rPr>
        <w:t>-Alfa GK</w:t>
      </w:r>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color w:val="000000"/>
        </w:rPr>
        <w:t>Sahai</w:t>
      </w:r>
      <w:proofErr w:type="spellEnd"/>
      <w:r w:rsidRPr="00253567">
        <w:rPr>
          <w:rFonts w:ascii="Book Antiqua" w:eastAsia="Book Antiqua" w:hAnsi="Book Antiqua" w:cs="Book Antiqua"/>
          <w:color w:val="000000"/>
        </w:rPr>
        <w:t xml:space="preserve"> V, </w:t>
      </w:r>
      <w:proofErr w:type="spellStart"/>
      <w:r w:rsidRPr="00253567">
        <w:rPr>
          <w:rFonts w:ascii="Book Antiqua" w:eastAsia="Book Antiqua" w:hAnsi="Book Antiqua" w:cs="Book Antiqua"/>
          <w:color w:val="000000"/>
        </w:rPr>
        <w:t>Hollebecque</w:t>
      </w:r>
      <w:proofErr w:type="spellEnd"/>
      <w:r w:rsidRPr="00253567">
        <w:rPr>
          <w:rFonts w:ascii="Book Antiqua" w:eastAsia="Book Antiqua" w:hAnsi="Book Antiqua" w:cs="Book Antiqua"/>
          <w:color w:val="000000"/>
        </w:rPr>
        <w:t xml:space="preserve"> A, </w:t>
      </w:r>
      <w:proofErr w:type="spellStart"/>
      <w:r w:rsidRPr="00253567">
        <w:rPr>
          <w:rFonts w:ascii="Book Antiqua" w:eastAsia="Book Antiqua" w:hAnsi="Book Antiqua" w:cs="Book Antiqua"/>
          <w:color w:val="000000"/>
        </w:rPr>
        <w:t>Vaccaro</w:t>
      </w:r>
      <w:proofErr w:type="spellEnd"/>
      <w:r w:rsidRPr="00253567">
        <w:rPr>
          <w:rFonts w:ascii="Book Antiqua" w:eastAsia="Book Antiqua" w:hAnsi="Book Antiqua" w:cs="Book Antiqua"/>
          <w:color w:val="000000"/>
        </w:rPr>
        <w:t xml:space="preserve"> G, </w:t>
      </w:r>
      <w:proofErr w:type="spellStart"/>
      <w:r w:rsidRPr="00253567">
        <w:rPr>
          <w:rFonts w:ascii="Book Antiqua" w:eastAsia="Book Antiqua" w:hAnsi="Book Antiqua" w:cs="Book Antiqua"/>
          <w:color w:val="000000"/>
        </w:rPr>
        <w:t>Melisi</w:t>
      </w:r>
      <w:proofErr w:type="spellEnd"/>
      <w:r w:rsidRPr="00253567">
        <w:rPr>
          <w:rFonts w:ascii="Book Antiqua" w:eastAsia="Book Antiqua" w:hAnsi="Book Antiqua" w:cs="Book Antiqua"/>
          <w:color w:val="000000"/>
        </w:rPr>
        <w:t xml:space="preserve"> D, Al-</w:t>
      </w:r>
      <w:proofErr w:type="spellStart"/>
      <w:r w:rsidRPr="00253567">
        <w:rPr>
          <w:rFonts w:ascii="Book Antiqua" w:eastAsia="Book Antiqua" w:hAnsi="Book Antiqua" w:cs="Book Antiqua"/>
          <w:color w:val="000000"/>
        </w:rPr>
        <w:t>Rajabi</w:t>
      </w:r>
      <w:proofErr w:type="spellEnd"/>
      <w:r w:rsidRPr="00253567">
        <w:rPr>
          <w:rFonts w:ascii="Book Antiqua" w:eastAsia="Book Antiqua" w:hAnsi="Book Antiqua" w:cs="Book Antiqua"/>
          <w:color w:val="000000"/>
        </w:rPr>
        <w:t xml:space="preserve"> R, Paulson AS, </w:t>
      </w:r>
      <w:proofErr w:type="spellStart"/>
      <w:r w:rsidRPr="00253567">
        <w:rPr>
          <w:rFonts w:ascii="Book Antiqua" w:eastAsia="Book Antiqua" w:hAnsi="Book Antiqua" w:cs="Book Antiqua"/>
          <w:color w:val="000000"/>
        </w:rPr>
        <w:t>Borad</w:t>
      </w:r>
      <w:proofErr w:type="spellEnd"/>
      <w:r w:rsidRPr="00253567">
        <w:rPr>
          <w:rFonts w:ascii="Book Antiqua" w:eastAsia="Book Antiqua" w:hAnsi="Book Antiqua" w:cs="Book Antiqua"/>
          <w:color w:val="000000"/>
        </w:rPr>
        <w:t xml:space="preserve"> MJ, </w:t>
      </w:r>
      <w:proofErr w:type="spellStart"/>
      <w:r w:rsidRPr="00253567">
        <w:rPr>
          <w:rFonts w:ascii="Book Antiqua" w:eastAsia="Book Antiqua" w:hAnsi="Book Antiqua" w:cs="Book Antiqua"/>
          <w:color w:val="000000"/>
        </w:rPr>
        <w:t>Gallinson</w:t>
      </w:r>
      <w:proofErr w:type="spellEnd"/>
      <w:r w:rsidRPr="00253567">
        <w:rPr>
          <w:rFonts w:ascii="Book Antiqua" w:eastAsia="Book Antiqua" w:hAnsi="Book Antiqua" w:cs="Book Antiqua"/>
          <w:color w:val="000000"/>
        </w:rPr>
        <w:t xml:space="preserve"> D, Murphy AG, Oh DY, </w:t>
      </w:r>
      <w:proofErr w:type="spellStart"/>
      <w:r w:rsidRPr="00253567">
        <w:rPr>
          <w:rFonts w:ascii="Book Antiqua" w:eastAsia="Book Antiqua" w:hAnsi="Book Antiqua" w:cs="Book Antiqua"/>
          <w:color w:val="000000"/>
        </w:rPr>
        <w:t>Dotan</w:t>
      </w:r>
      <w:proofErr w:type="spellEnd"/>
      <w:r w:rsidRPr="00253567">
        <w:rPr>
          <w:rFonts w:ascii="Book Antiqua" w:eastAsia="Book Antiqua" w:hAnsi="Book Antiqua" w:cs="Book Antiqua"/>
          <w:color w:val="000000"/>
        </w:rPr>
        <w:t xml:space="preserve"> E, </w:t>
      </w:r>
      <w:proofErr w:type="spellStart"/>
      <w:r w:rsidRPr="00253567">
        <w:rPr>
          <w:rFonts w:ascii="Book Antiqua" w:eastAsia="Book Antiqua" w:hAnsi="Book Antiqua" w:cs="Book Antiqua"/>
          <w:color w:val="000000"/>
        </w:rPr>
        <w:t>Catenacci</w:t>
      </w:r>
      <w:proofErr w:type="spellEnd"/>
      <w:r w:rsidRPr="00253567">
        <w:rPr>
          <w:rFonts w:ascii="Book Antiqua" w:eastAsia="Book Antiqua" w:hAnsi="Book Antiqua" w:cs="Book Antiqua"/>
          <w:color w:val="000000"/>
        </w:rPr>
        <w:t xml:space="preserve"> DV, Van </w:t>
      </w:r>
      <w:proofErr w:type="spellStart"/>
      <w:r w:rsidRPr="00253567">
        <w:rPr>
          <w:rFonts w:ascii="Book Antiqua" w:eastAsia="Book Antiqua" w:hAnsi="Book Antiqua" w:cs="Book Antiqua"/>
          <w:color w:val="000000"/>
        </w:rPr>
        <w:t>Cutsem</w:t>
      </w:r>
      <w:proofErr w:type="spellEnd"/>
      <w:r w:rsidRPr="00253567">
        <w:rPr>
          <w:rFonts w:ascii="Book Antiqua" w:eastAsia="Book Antiqua" w:hAnsi="Book Antiqua" w:cs="Book Antiqua"/>
          <w:color w:val="000000"/>
        </w:rPr>
        <w:t xml:space="preserve"> E, </w:t>
      </w:r>
      <w:proofErr w:type="spellStart"/>
      <w:r w:rsidRPr="00253567">
        <w:rPr>
          <w:rFonts w:ascii="Book Antiqua" w:eastAsia="Book Antiqua" w:hAnsi="Book Antiqua" w:cs="Book Antiqua"/>
          <w:color w:val="000000"/>
        </w:rPr>
        <w:t>Ji</w:t>
      </w:r>
      <w:proofErr w:type="spellEnd"/>
      <w:r w:rsidRPr="00253567">
        <w:rPr>
          <w:rFonts w:ascii="Book Antiqua" w:eastAsia="Book Antiqua" w:hAnsi="Book Antiqua" w:cs="Book Antiqua"/>
          <w:color w:val="000000"/>
        </w:rPr>
        <w:t xml:space="preserve"> T, </w:t>
      </w:r>
      <w:proofErr w:type="spellStart"/>
      <w:r w:rsidRPr="00253567">
        <w:rPr>
          <w:rFonts w:ascii="Book Antiqua" w:eastAsia="Book Antiqua" w:hAnsi="Book Antiqua" w:cs="Book Antiqua"/>
          <w:color w:val="000000"/>
        </w:rPr>
        <w:t>Lihou</w:t>
      </w:r>
      <w:proofErr w:type="spellEnd"/>
      <w:r w:rsidRPr="00253567">
        <w:rPr>
          <w:rFonts w:ascii="Book Antiqua" w:eastAsia="Book Antiqua" w:hAnsi="Book Antiqua" w:cs="Book Antiqua"/>
          <w:color w:val="000000"/>
        </w:rPr>
        <w:t xml:space="preserve"> CF, Zhen H, </w:t>
      </w:r>
      <w:proofErr w:type="spellStart"/>
      <w:r w:rsidRPr="00253567">
        <w:rPr>
          <w:rFonts w:ascii="Book Antiqua" w:eastAsia="Book Antiqua" w:hAnsi="Book Antiqua" w:cs="Book Antiqua"/>
          <w:color w:val="000000"/>
        </w:rPr>
        <w:t>Féliz</w:t>
      </w:r>
      <w:proofErr w:type="spellEnd"/>
      <w:r w:rsidRPr="00253567">
        <w:rPr>
          <w:rFonts w:ascii="Book Antiqua" w:eastAsia="Book Antiqua" w:hAnsi="Book Antiqua" w:cs="Book Antiqua"/>
          <w:color w:val="000000"/>
        </w:rPr>
        <w:t xml:space="preserve"> L, Vogel A. </w:t>
      </w:r>
      <w:proofErr w:type="spellStart"/>
      <w:r w:rsidRPr="00253567">
        <w:rPr>
          <w:rFonts w:ascii="Book Antiqua" w:eastAsia="Book Antiqua" w:hAnsi="Book Antiqua" w:cs="Book Antiqua"/>
          <w:color w:val="000000"/>
        </w:rPr>
        <w:t>Pemigatinib</w:t>
      </w:r>
      <w:proofErr w:type="spellEnd"/>
      <w:r w:rsidRPr="00253567">
        <w:rPr>
          <w:rFonts w:ascii="Book Antiqua" w:eastAsia="Book Antiqua" w:hAnsi="Book Antiqua" w:cs="Book Antiqua"/>
          <w:color w:val="000000"/>
        </w:rPr>
        <w:t xml:space="preserve"> for previously treated, locally advanced or metastatic </w:t>
      </w:r>
      <w:proofErr w:type="spellStart"/>
      <w:r w:rsidRPr="00253567">
        <w:rPr>
          <w:rFonts w:ascii="Book Antiqua" w:eastAsia="Book Antiqua" w:hAnsi="Book Antiqua" w:cs="Book Antiqua"/>
          <w:color w:val="000000"/>
        </w:rPr>
        <w:t>cholangiocarcinoma</w:t>
      </w:r>
      <w:proofErr w:type="spellEnd"/>
      <w:r w:rsidRPr="00253567">
        <w:rPr>
          <w:rFonts w:ascii="Book Antiqua" w:eastAsia="Book Antiqua" w:hAnsi="Book Antiqua" w:cs="Book Antiqua"/>
          <w:color w:val="000000"/>
        </w:rPr>
        <w:t xml:space="preserve">: a </w:t>
      </w:r>
      <w:proofErr w:type="spellStart"/>
      <w:r w:rsidRPr="00253567">
        <w:rPr>
          <w:rFonts w:ascii="Book Antiqua" w:eastAsia="Book Antiqua" w:hAnsi="Book Antiqua" w:cs="Book Antiqua"/>
          <w:color w:val="000000"/>
        </w:rPr>
        <w:t>multicentre</w:t>
      </w:r>
      <w:proofErr w:type="spellEnd"/>
      <w:r w:rsidRPr="00253567">
        <w:rPr>
          <w:rFonts w:ascii="Book Antiqua" w:eastAsia="Book Antiqua" w:hAnsi="Book Antiqua" w:cs="Book Antiqua"/>
          <w:color w:val="000000"/>
        </w:rPr>
        <w:t xml:space="preserve">, open-label, phase 2 study. </w:t>
      </w:r>
      <w:r w:rsidRPr="00253567">
        <w:rPr>
          <w:rFonts w:ascii="Book Antiqua" w:eastAsia="Book Antiqua" w:hAnsi="Book Antiqua" w:cs="Book Antiqua"/>
          <w:i/>
          <w:iCs/>
          <w:color w:val="000000"/>
        </w:rPr>
        <w:t xml:space="preserve">Lancet </w:t>
      </w:r>
      <w:proofErr w:type="spellStart"/>
      <w:r w:rsidRPr="00253567">
        <w:rPr>
          <w:rFonts w:ascii="Book Antiqua" w:eastAsia="Book Antiqua" w:hAnsi="Book Antiqua" w:cs="Book Antiqua"/>
          <w:i/>
          <w:iCs/>
          <w:color w:val="000000"/>
        </w:rPr>
        <w:t>Oncol</w:t>
      </w:r>
      <w:proofErr w:type="spellEnd"/>
      <w:r w:rsidRPr="00253567">
        <w:rPr>
          <w:rFonts w:ascii="Book Antiqua" w:eastAsia="Book Antiqua" w:hAnsi="Book Antiqua" w:cs="Book Antiqua"/>
          <w:color w:val="000000"/>
        </w:rPr>
        <w:t xml:space="preserve"> 2020; </w:t>
      </w:r>
      <w:r w:rsidRPr="00253567">
        <w:rPr>
          <w:rFonts w:ascii="Book Antiqua" w:eastAsia="Book Antiqua" w:hAnsi="Book Antiqua" w:cs="Book Antiqua"/>
          <w:b/>
          <w:bCs/>
          <w:color w:val="000000"/>
        </w:rPr>
        <w:t>21</w:t>
      </w:r>
      <w:r w:rsidRPr="00253567">
        <w:rPr>
          <w:rFonts w:ascii="Book Antiqua" w:eastAsia="Book Antiqua" w:hAnsi="Book Antiqua" w:cs="Book Antiqua"/>
          <w:color w:val="000000"/>
        </w:rPr>
        <w:t>: 671-684 [PMID: 32203698 DOI: 10.1016/S1470-2045(20)30109-1]</w:t>
      </w:r>
    </w:p>
    <w:p w14:paraId="29CD0BE8"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12 </w:t>
      </w:r>
      <w:proofErr w:type="spellStart"/>
      <w:r w:rsidRPr="00253567">
        <w:rPr>
          <w:rFonts w:ascii="Book Antiqua" w:eastAsia="Book Antiqua" w:hAnsi="Book Antiqua" w:cs="Book Antiqua"/>
          <w:b/>
          <w:bCs/>
          <w:color w:val="000000"/>
        </w:rPr>
        <w:t>Javle</w:t>
      </w:r>
      <w:proofErr w:type="spellEnd"/>
      <w:r w:rsidRPr="00253567">
        <w:rPr>
          <w:rFonts w:ascii="Book Antiqua" w:eastAsia="Book Antiqua" w:hAnsi="Book Antiqua" w:cs="Book Antiqua"/>
          <w:b/>
          <w:bCs/>
          <w:color w:val="000000"/>
        </w:rPr>
        <w:t xml:space="preserve"> M</w:t>
      </w:r>
      <w:r w:rsidRPr="00F9396B">
        <w:rPr>
          <w:rFonts w:ascii="Book Antiqua" w:eastAsia="Book Antiqua" w:hAnsi="Book Antiqua" w:cs="Book Antiqua"/>
          <w:bCs/>
          <w:color w:val="000000"/>
        </w:rPr>
        <w:t>,</w:t>
      </w:r>
      <w:r w:rsidRPr="00F9396B">
        <w:rPr>
          <w:rFonts w:ascii="Book Antiqua" w:eastAsia="Book Antiqua" w:hAnsi="Book Antiqua" w:cs="Book Antiqua"/>
          <w:color w:val="000000"/>
        </w:rPr>
        <w:t xml:space="preserve"> </w:t>
      </w:r>
      <w:r w:rsidRPr="00253567">
        <w:rPr>
          <w:rFonts w:ascii="Book Antiqua" w:eastAsia="Book Antiqua" w:hAnsi="Book Antiqua" w:cs="Book Antiqua"/>
          <w:color w:val="000000"/>
        </w:rPr>
        <w:t xml:space="preserve">Kelley RK, </w:t>
      </w:r>
      <w:proofErr w:type="spellStart"/>
      <w:r w:rsidRPr="00253567">
        <w:rPr>
          <w:rFonts w:ascii="Book Antiqua" w:eastAsia="Book Antiqua" w:hAnsi="Book Antiqua" w:cs="Book Antiqua"/>
          <w:color w:val="000000"/>
        </w:rPr>
        <w:t>Roychowdhury</w:t>
      </w:r>
      <w:proofErr w:type="spellEnd"/>
      <w:r w:rsidRPr="00253567">
        <w:rPr>
          <w:rFonts w:ascii="Book Antiqua" w:eastAsia="Book Antiqua" w:hAnsi="Book Antiqua" w:cs="Book Antiqua"/>
          <w:color w:val="000000"/>
        </w:rPr>
        <w:t xml:space="preserve"> S, Weiss KH, </w:t>
      </w:r>
      <w:proofErr w:type="spellStart"/>
      <w:r w:rsidRPr="00253567">
        <w:rPr>
          <w:rFonts w:ascii="Book Antiqua" w:eastAsia="Book Antiqua" w:hAnsi="Book Antiqua" w:cs="Book Antiqua"/>
          <w:color w:val="000000"/>
        </w:rPr>
        <w:t>Abou</w:t>
      </w:r>
      <w:proofErr w:type="spellEnd"/>
      <w:r w:rsidRPr="00253567">
        <w:rPr>
          <w:rFonts w:ascii="Book Antiqua" w:eastAsia="Book Antiqua" w:hAnsi="Book Antiqua" w:cs="Book Antiqua"/>
          <w:color w:val="000000"/>
        </w:rPr>
        <w:t xml:space="preserve">-Alfa GK, </w:t>
      </w:r>
      <w:proofErr w:type="spellStart"/>
      <w:r w:rsidRPr="00253567">
        <w:rPr>
          <w:rFonts w:ascii="Book Antiqua" w:eastAsia="Book Antiqua" w:hAnsi="Book Antiqua" w:cs="Book Antiqua"/>
          <w:color w:val="000000"/>
        </w:rPr>
        <w:t>Macarulla</w:t>
      </w:r>
      <w:proofErr w:type="spellEnd"/>
      <w:r w:rsidRPr="00253567">
        <w:rPr>
          <w:rFonts w:ascii="Book Antiqua" w:eastAsia="Book Antiqua" w:hAnsi="Book Antiqua" w:cs="Book Antiqua"/>
          <w:color w:val="000000"/>
        </w:rPr>
        <w:t xml:space="preserve"> T, </w:t>
      </w:r>
      <w:proofErr w:type="spellStart"/>
      <w:r w:rsidRPr="00253567">
        <w:rPr>
          <w:rFonts w:ascii="Book Antiqua" w:eastAsia="Book Antiqua" w:hAnsi="Book Antiqua" w:cs="Book Antiqua"/>
          <w:color w:val="000000"/>
        </w:rPr>
        <w:t>Sadeghi</w:t>
      </w:r>
      <w:proofErr w:type="spellEnd"/>
      <w:r w:rsidRPr="00253567">
        <w:rPr>
          <w:rFonts w:ascii="Book Antiqua" w:eastAsia="Book Antiqua" w:hAnsi="Book Antiqua" w:cs="Book Antiqua"/>
          <w:color w:val="000000"/>
        </w:rPr>
        <w:t xml:space="preserve"> S, </w:t>
      </w:r>
      <w:proofErr w:type="spellStart"/>
      <w:r w:rsidRPr="00253567">
        <w:rPr>
          <w:rFonts w:ascii="Book Antiqua" w:eastAsia="Book Antiqua" w:hAnsi="Book Antiqua" w:cs="Book Antiqua"/>
          <w:color w:val="000000"/>
        </w:rPr>
        <w:t>Waldschmidt</w:t>
      </w:r>
      <w:proofErr w:type="spellEnd"/>
      <w:r w:rsidRPr="00253567">
        <w:rPr>
          <w:rFonts w:ascii="Book Antiqua" w:eastAsia="Book Antiqua" w:hAnsi="Book Antiqua" w:cs="Book Antiqua"/>
          <w:color w:val="000000"/>
        </w:rPr>
        <w:t xml:space="preserve"> D, Zhu AX, </w:t>
      </w:r>
      <w:proofErr w:type="spellStart"/>
      <w:r w:rsidRPr="00253567">
        <w:rPr>
          <w:rFonts w:ascii="Book Antiqua" w:eastAsia="Book Antiqua" w:hAnsi="Book Antiqua" w:cs="Book Antiqua"/>
          <w:color w:val="000000"/>
        </w:rPr>
        <w:t>Goyal</w:t>
      </w:r>
      <w:proofErr w:type="spellEnd"/>
      <w:r w:rsidRPr="00253567">
        <w:rPr>
          <w:rFonts w:ascii="Book Antiqua" w:eastAsia="Book Antiqua" w:hAnsi="Book Antiqua" w:cs="Book Antiqua"/>
          <w:color w:val="000000"/>
        </w:rPr>
        <w:t xml:space="preserve"> L, </w:t>
      </w:r>
      <w:proofErr w:type="spellStart"/>
      <w:r w:rsidRPr="00253567">
        <w:rPr>
          <w:rFonts w:ascii="Book Antiqua" w:eastAsia="Book Antiqua" w:hAnsi="Book Antiqua" w:cs="Book Antiqua"/>
          <w:color w:val="000000"/>
        </w:rPr>
        <w:t>Borad</w:t>
      </w:r>
      <w:proofErr w:type="spellEnd"/>
      <w:r w:rsidRPr="00253567">
        <w:rPr>
          <w:rFonts w:ascii="Book Antiqua" w:eastAsia="Book Antiqua" w:hAnsi="Book Antiqua" w:cs="Book Antiqua"/>
          <w:color w:val="000000"/>
        </w:rPr>
        <w:t xml:space="preserve"> M, Yong WP, </w:t>
      </w:r>
      <w:proofErr w:type="spellStart"/>
      <w:r w:rsidRPr="00253567">
        <w:rPr>
          <w:rFonts w:ascii="Book Antiqua" w:eastAsia="Book Antiqua" w:hAnsi="Book Antiqua" w:cs="Book Antiqua"/>
          <w:color w:val="000000"/>
        </w:rPr>
        <w:t>Borbath</w:t>
      </w:r>
      <w:proofErr w:type="spellEnd"/>
      <w:r w:rsidRPr="00253567">
        <w:rPr>
          <w:rFonts w:ascii="Book Antiqua" w:eastAsia="Book Antiqua" w:hAnsi="Book Antiqua" w:cs="Book Antiqua"/>
          <w:color w:val="000000"/>
        </w:rPr>
        <w:t xml:space="preserve"> I, El-</w:t>
      </w:r>
      <w:proofErr w:type="spellStart"/>
      <w:r w:rsidRPr="00253567">
        <w:rPr>
          <w:rFonts w:ascii="Book Antiqua" w:eastAsia="Book Antiqua" w:hAnsi="Book Antiqua" w:cs="Book Antiqua"/>
          <w:color w:val="000000"/>
        </w:rPr>
        <w:t>Khoueiry</w:t>
      </w:r>
      <w:proofErr w:type="spellEnd"/>
      <w:r w:rsidRPr="00253567">
        <w:rPr>
          <w:rFonts w:ascii="Book Antiqua" w:eastAsia="Book Antiqua" w:hAnsi="Book Antiqua" w:cs="Book Antiqua"/>
          <w:color w:val="000000"/>
        </w:rPr>
        <w:t xml:space="preserve"> A, Philip P, Moran S, Ye Y, </w:t>
      </w:r>
      <w:proofErr w:type="spellStart"/>
      <w:r w:rsidRPr="00253567">
        <w:rPr>
          <w:rFonts w:ascii="Book Antiqua" w:eastAsia="Book Antiqua" w:hAnsi="Book Antiqua" w:cs="Book Antiqua"/>
          <w:color w:val="000000"/>
        </w:rPr>
        <w:t>Ising</w:t>
      </w:r>
      <w:proofErr w:type="spellEnd"/>
      <w:r w:rsidRPr="00253567">
        <w:rPr>
          <w:rFonts w:ascii="Book Antiqua" w:eastAsia="Book Antiqua" w:hAnsi="Book Antiqua" w:cs="Book Antiqua"/>
          <w:color w:val="000000"/>
        </w:rPr>
        <w:t xml:space="preserve"> M, Lewis N, </w:t>
      </w:r>
      <w:proofErr w:type="spellStart"/>
      <w:r w:rsidRPr="00253567">
        <w:rPr>
          <w:rFonts w:ascii="Book Antiqua" w:eastAsia="Book Antiqua" w:hAnsi="Book Antiqua" w:cs="Book Antiqua"/>
          <w:color w:val="000000"/>
        </w:rPr>
        <w:t>Bekaii</w:t>
      </w:r>
      <w:proofErr w:type="spellEnd"/>
      <w:r w:rsidRPr="00253567">
        <w:rPr>
          <w:rFonts w:ascii="Book Antiqua" w:eastAsia="Book Antiqua" w:hAnsi="Book Antiqua" w:cs="Book Antiqua"/>
          <w:color w:val="000000"/>
        </w:rPr>
        <w:t xml:space="preserve">-Saab T. Updated results from a phase II study of </w:t>
      </w:r>
      <w:proofErr w:type="spellStart"/>
      <w:r w:rsidRPr="00253567">
        <w:rPr>
          <w:rFonts w:ascii="Book Antiqua" w:eastAsia="Book Antiqua" w:hAnsi="Book Antiqua" w:cs="Book Antiqua"/>
          <w:color w:val="000000"/>
        </w:rPr>
        <w:t>infigratinib</w:t>
      </w:r>
      <w:proofErr w:type="spellEnd"/>
      <w:r w:rsidRPr="00253567">
        <w:rPr>
          <w:rFonts w:ascii="Book Antiqua" w:eastAsia="Book Antiqua" w:hAnsi="Book Antiqua" w:cs="Book Antiqua"/>
          <w:color w:val="000000"/>
        </w:rPr>
        <w:t xml:space="preserve"> (BGJ398), a selective pan-FGFR kinase inhibitor, in patients with previously treated advanced </w:t>
      </w:r>
      <w:proofErr w:type="spellStart"/>
      <w:r w:rsidRPr="00253567">
        <w:rPr>
          <w:rFonts w:ascii="Book Antiqua" w:eastAsia="Book Antiqua" w:hAnsi="Book Antiqua" w:cs="Book Antiqua"/>
          <w:color w:val="000000"/>
        </w:rPr>
        <w:t>cholangiocarcinoma</w:t>
      </w:r>
      <w:proofErr w:type="spellEnd"/>
      <w:r w:rsidRPr="00253567">
        <w:rPr>
          <w:rFonts w:ascii="Book Antiqua" w:eastAsia="Book Antiqua" w:hAnsi="Book Antiqua" w:cs="Book Antiqua"/>
          <w:color w:val="000000"/>
        </w:rPr>
        <w:t xml:space="preserve"> containing FGFR2 fusions.</w:t>
      </w:r>
      <w:r w:rsidRPr="00090EBD">
        <w:rPr>
          <w:rFonts w:ascii="Book Antiqua" w:eastAsia="Book Antiqua" w:hAnsi="Book Antiqua" w:cs="Book Antiqua"/>
          <w:i/>
          <w:color w:val="000000"/>
        </w:rPr>
        <w:t xml:space="preserve"> Ann </w:t>
      </w:r>
      <w:proofErr w:type="spellStart"/>
      <w:r w:rsidRPr="00090EBD">
        <w:rPr>
          <w:rFonts w:ascii="Book Antiqua" w:eastAsia="Book Antiqua" w:hAnsi="Book Antiqua" w:cs="Book Antiqua"/>
          <w:i/>
          <w:color w:val="000000"/>
        </w:rPr>
        <w:t>Oncol</w:t>
      </w:r>
      <w:proofErr w:type="spellEnd"/>
      <w:r w:rsidRPr="00090EBD">
        <w:rPr>
          <w:rFonts w:ascii="Book Antiqua" w:eastAsia="Book Antiqua" w:hAnsi="Book Antiqua" w:cs="Book Antiqua"/>
          <w:i/>
          <w:color w:val="000000"/>
        </w:rPr>
        <w:t xml:space="preserve"> </w:t>
      </w:r>
      <w:r w:rsidRPr="00253567">
        <w:rPr>
          <w:rFonts w:ascii="Book Antiqua" w:eastAsia="Book Antiqua" w:hAnsi="Book Antiqua" w:cs="Book Antiqua"/>
          <w:color w:val="000000"/>
        </w:rPr>
        <w:t>2018;</w:t>
      </w:r>
      <w:r w:rsidR="00090EBD">
        <w:rPr>
          <w:rFonts w:ascii="Book Antiqua" w:hAnsi="Book Antiqua" w:cs="Book Antiqua" w:hint="eastAsia"/>
          <w:color w:val="000000"/>
          <w:lang w:eastAsia="zh-CN"/>
        </w:rPr>
        <w:t xml:space="preserve"> </w:t>
      </w:r>
      <w:r w:rsidRPr="00090EBD">
        <w:rPr>
          <w:rFonts w:ascii="Book Antiqua" w:eastAsia="Book Antiqua" w:hAnsi="Book Antiqua" w:cs="Book Antiqua"/>
          <w:b/>
          <w:color w:val="000000"/>
        </w:rPr>
        <w:t>29</w:t>
      </w:r>
      <w:r w:rsidRPr="004C465C">
        <w:rPr>
          <w:rFonts w:ascii="Book Antiqua" w:eastAsia="Book Antiqua" w:hAnsi="Book Antiqua" w:cs="Book Antiqua"/>
          <w:bCs/>
          <w:color w:val="000000"/>
        </w:rPr>
        <w:t>:</w:t>
      </w:r>
      <w:r w:rsidR="00090EBD">
        <w:rPr>
          <w:rFonts w:ascii="Book Antiqua" w:hAnsi="Book Antiqua" w:cs="Book Antiqua" w:hint="eastAsia"/>
          <w:color w:val="000000"/>
          <w:lang w:eastAsia="zh-CN"/>
        </w:rPr>
        <w:t xml:space="preserve"> </w:t>
      </w:r>
      <w:r w:rsidRPr="00253567">
        <w:rPr>
          <w:rFonts w:ascii="Book Antiqua" w:eastAsia="Book Antiqua" w:hAnsi="Book Antiqua" w:cs="Book Antiqua"/>
          <w:color w:val="000000"/>
        </w:rPr>
        <w:t>viii720 [DOI:</w:t>
      </w:r>
      <w:r w:rsidR="00090EBD">
        <w:rPr>
          <w:rFonts w:ascii="Book Antiqua" w:hAnsi="Book Antiqua" w:cs="Book Antiqua" w:hint="eastAsia"/>
          <w:color w:val="000000"/>
          <w:lang w:eastAsia="zh-CN"/>
        </w:rPr>
        <w:t xml:space="preserve"> </w:t>
      </w:r>
      <w:r w:rsidRPr="00253567">
        <w:rPr>
          <w:rFonts w:ascii="Book Antiqua" w:eastAsia="Book Antiqua" w:hAnsi="Book Antiqua" w:cs="Book Antiqua"/>
          <w:color w:val="000000"/>
        </w:rPr>
        <w:t>10.1093/</w:t>
      </w:r>
      <w:proofErr w:type="spellStart"/>
      <w:r w:rsidRPr="00253567">
        <w:rPr>
          <w:rFonts w:ascii="Book Antiqua" w:eastAsia="Book Antiqua" w:hAnsi="Book Antiqua" w:cs="Book Antiqua"/>
          <w:color w:val="000000"/>
        </w:rPr>
        <w:t>annonc</w:t>
      </w:r>
      <w:proofErr w:type="spellEnd"/>
      <w:r w:rsidRPr="00253567">
        <w:rPr>
          <w:rFonts w:ascii="Book Antiqua" w:eastAsia="Book Antiqua" w:hAnsi="Book Antiqua" w:cs="Book Antiqua"/>
          <w:color w:val="000000"/>
        </w:rPr>
        <w:t>/mdy424.030]</w:t>
      </w:r>
    </w:p>
    <w:p w14:paraId="3A4E98DA" w14:textId="77777777" w:rsidR="00A77B3E" w:rsidRPr="00F9396B" w:rsidRDefault="00E93399" w:rsidP="00253567">
      <w:pPr>
        <w:spacing w:line="360" w:lineRule="auto"/>
        <w:jc w:val="both"/>
        <w:rPr>
          <w:rFonts w:ascii="Book Antiqua" w:hAnsi="Book Antiqua"/>
        </w:rPr>
      </w:pPr>
      <w:r w:rsidRPr="00F9396B">
        <w:rPr>
          <w:rFonts w:ascii="Book Antiqua" w:eastAsia="Book Antiqua" w:hAnsi="Book Antiqua" w:cs="Book Antiqua"/>
          <w:color w:val="000000"/>
        </w:rPr>
        <w:t>13</w:t>
      </w:r>
      <w:r w:rsidR="00307438" w:rsidRPr="00F9396B">
        <w:rPr>
          <w:rFonts w:ascii="Book Antiqua" w:eastAsia="Book Antiqua" w:hAnsi="Book Antiqua" w:cs="Book Antiqua"/>
          <w:color w:val="000000"/>
        </w:rPr>
        <w:t xml:space="preserve"> </w:t>
      </w:r>
      <w:r w:rsidR="00307438" w:rsidRPr="00F9396B">
        <w:rPr>
          <w:rFonts w:ascii="Book Antiqua" w:eastAsia="Book Antiqua" w:hAnsi="Book Antiqua" w:cs="Book Antiqua"/>
          <w:b/>
          <w:color w:val="000000"/>
        </w:rPr>
        <w:t>US Food and Drug Administration</w:t>
      </w:r>
      <w:r w:rsidR="00307438" w:rsidRPr="00F9396B">
        <w:rPr>
          <w:rFonts w:ascii="Book Antiqua" w:eastAsia="Book Antiqua" w:hAnsi="Book Antiqua" w:cs="Book Antiqua"/>
          <w:color w:val="000000"/>
        </w:rPr>
        <w:t xml:space="preserve">. FDA grants accelerated approval to </w:t>
      </w:r>
      <w:proofErr w:type="spellStart"/>
      <w:r w:rsidR="00307438" w:rsidRPr="00F9396B">
        <w:rPr>
          <w:rFonts w:ascii="Book Antiqua" w:eastAsia="Book Antiqua" w:hAnsi="Book Antiqua" w:cs="Book Antiqua"/>
          <w:color w:val="000000"/>
        </w:rPr>
        <w:t>pemigatinib</w:t>
      </w:r>
      <w:proofErr w:type="spellEnd"/>
      <w:r w:rsidR="00307438" w:rsidRPr="00F9396B">
        <w:rPr>
          <w:rFonts w:ascii="Book Antiqua" w:eastAsia="Book Antiqua" w:hAnsi="Book Antiqua" w:cs="Book Antiqua"/>
          <w:color w:val="000000"/>
        </w:rPr>
        <w:t xml:space="preserve"> for </w:t>
      </w:r>
      <w:proofErr w:type="spellStart"/>
      <w:r w:rsidR="00307438" w:rsidRPr="00F9396B">
        <w:rPr>
          <w:rFonts w:ascii="Book Antiqua" w:eastAsia="Book Antiqua" w:hAnsi="Book Antiqua" w:cs="Book Antiqua"/>
          <w:color w:val="000000"/>
        </w:rPr>
        <w:t>cholangiocarcinoma</w:t>
      </w:r>
      <w:proofErr w:type="spellEnd"/>
      <w:r w:rsidR="00307438" w:rsidRPr="00F9396B">
        <w:rPr>
          <w:rFonts w:ascii="Book Antiqua" w:eastAsia="Book Antiqua" w:hAnsi="Book Antiqua" w:cs="Book Antiqua"/>
          <w:color w:val="000000"/>
        </w:rPr>
        <w:t xml:space="preserve"> with an FGFR2 rea</w:t>
      </w:r>
      <w:r w:rsidRPr="00F9396B">
        <w:rPr>
          <w:rFonts w:ascii="Book Antiqua" w:eastAsia="Book Antiqua" w:hAnsi="Book Antiqua" w:cs="Book Antiqua"/>
          <w:color w:val="000000"/>
        </w:rPr>
        <w:t xml:space="preserve">rrangement or </w:t>
      </w:r>
      <w:proofErr w:type="spellStart"/>
      <w:r w:rsidRPr="00F9396B">
        <w:rPr>
          <w:rFonts w:ascii="Book Antiqua" w:eastAsia="Book Antiqua" w:hAnsi="Book Antiqua" w:cs="Book Antiqua"/>
          <w:color w:val="000000"/>
        </w:rPr>
        <w:t>fusion</w:t>
      </w:r>
      <w:r w:rsidR="00307438" w:rsidRPr="00F9396B">
        <w:rPr>
          <w:rFonts w:ascii="Book Antiqua" w:eastAsia="Book Antiqua" w:hAnsi="Book Antiqua" w:cs="Book Antiqua"/>
          <w:color w:val="000000"/>
        </w:rPr>
        <w:t>|FDA</w:t>
      </w:r>
      <w:proofErr w:type="spellEnd"/>
      <w:r w:rsidR="00307438" w:rsidRPr="00F9396B">
        <w:rPr>
          <w:rFonts w:ascii="Book Antiqua" w:eastAsia="Book Antiqua" w:hAnsi="Book Antiqua" w:cs="Book Antiqua"/>
          <w:color w:val="000000"/>
        </w:rPr>
        <w:t xml:space="preserve"> (Internet). </w:t>
      </w:r>
      <w:proofErr w:type="gramStart"/>
      <w:r w:rsidR="00307438" w:rsidRPr="00F9396B">
        <w:rPr>
          <w:rFonts w:ascii="Book Antiqua" w:eastAsia="Book Antiqua" w:hAnsi="Book Antiqua" w:cs="Book Antiqua"/>
          <w:color w:val="000000"/>
        </w:rPr>
        <w:t>fda.gov. 2020</w:t>
      </w:r>
      <w:r w:rsidRPr="00F9396B">
        <w:rPr>
          <w:rFonts w:ascii="Book Antiqua" w:hAnsi="Book Antiqua" w:cs="Book Antiqua" w:hint="eastAsia"/>
          <w:color w:val="000000"/>
          <w:lang w:eastAsia="zh-CN"/>
        </w:rPr>
        <w:t>.</w:t>
      </w:r>
      <w:proofErr w:type="gramEnd"/>
      <w:r w:rsidR="00307438" w:rsidRPr="00F9396B">
        <w:rPr>
          <w:rFonts w:ascii="Book Antiqua" w:eastAsia="Book Antiqua" w:hAnsi="Book Antiqua" w:cs="Book Antiqua"/>
          <w:color w:val="000000"/>
        </w:rPr>
        <w:t xml:space="preserve"> </w:t>
      </w:r>
      <w:r w:rsidRPr="00F9396B">
        <w:rPr>
          <w:rFonts w:ascii="Book Antiqua" w:hAnsi="Book Antiqua" w:cs="Book Antiqua" w:hint="eastAsia"/>
          <w:color w:val="000000"/>
          <w:lang w:eastAsia="zh-CN"/>
        </w:rPr>
        <w:t>[</w:t>
      </w:r>
      <w:proofErr w:type="gramStart"/>
      <w:r w:rsidR="00307438" w:rsidRPr="00F9396B">
        <w:rPr>
          <w:rFonts w:ascii="Book Antiqua" w:eastAsia="Book Antiqua" w:hAnsi="Book Antiqua" w:cs="Book Antiqua"/>
          <w:color w:val="000000"/>
        </w:rPr>
        <w:t>cited</w:t>
      </w:r>
      <w:proofErr w:type="gramEnd"/>
      <w:r w:rsidR="00307438" w:rsidRPr="00F9396B">
        <w:rPr>
          <w:rFonts w:ascii="Book Antiqua" w:eastAsia="Book Antiqua" w:hAnsi="Book Antiqua" w:cs="Book Antiqua"/>
          <w:color w:val="000000"/>
        </w:rPr>
        <w:t xml:space="preserve"> </w:t>
      </w:r>
      <w:r w:rsidRPr="00F9396B">
        <w:rPr>
          <w:rFonts w:ascii="Book Antiqua" w:hAnsi="Book Antiqua" w:cs="Book Antiqua" w:hint="eastAsia"/>
          <w:color w:val="000000"/>
          <w:lang w:eastAsia="zh-CN"/>
        </w:rPr>
        <w:t>21</w:t>
      </w:r>
      <w:r w:rsidR="00307438" w:rsidRPr="00F9396B">
        <w:rPr>
          <w:rFonts w:ascii="Book Antiqua" w:eastAsia="Book Antiqua" w:hAnsi="Book Antiqua" w:cs="Book Antiqua"/>
          <w:color w:val="000000"/>
        </w:rPr>
        <w:t xml:space="preserve"> Jan</w:t>
      </w:r>
      <w:r w:rsidRPr="00F9396B">
        <w:rPr>
          <w:rFonts w:ascii="Book Antiqua" w:hAnsi="Book Antiqua" w:cs="Book Antiqua" w:hint="eastAsia"/>
          <w:color w:val="000000"/>
          <w:lang w:eastAsia="zh-CN"/>
        </w:rPr>
        <w:t>uary</w:t>
      </w:r>
      <w:r w:rsidR="00307438" w:rsidRPr="00F9396B">
        <w:rPr>
          <w:rFonts w:ascii="Book Antiqua" w:eastAsia="Book Antiqua" w:hAnsi="Book Antiqua" w:cs="Book Antiqua"/>
          <w:color w:val="000000"/>
        </w:rPr>
        <w:t xml:space="preserve"> </w:t>
      </w:r>
      <w:r w:rsidRPr="00F9396B">
        <w:rPr>
          <w:rFonts w:ascii="Book Antiqua" w:eastAsia="Book Antiqua" w:hAnsi="Book Antiqua" w:cs="Book Antiqua"/>
          <w:color w:val="000000"/>
        </w:rPr>
        <w:t>2021</w:t>
      </w:r>
      <w:r w:rsidRPr="00F9396B">
        <w:rPr>
          <w:rFonts w:ascii="Book Antiqua" w:hAnsi="Book Antiqua" w:cs="Book Antiqua" w:hint="eastAsia"/>
          <w:color w:val="000000"/>
          <w:lang w:eastAsia="zh-CN"/>
        </w:rPr>
        <w:t>]</w:t>
      </w:r>
      <w:r w:rsidR="00307438" w:rsidRPr="00F9396B">
        <w:rPr>
          <w:rFonts w:ascii="Book Antiqua" w:eastAsia="Book Antiqua" w:hAnsi="Book Antiqua" w:cs="Book Antiqua"/>
          <w:color w:val="000000"/>
        </w:rPr>
        <w:t>. Available from: https://www.fda.gov/drugs/resources-information-approved-drugs/fda-grants-accelerated-approval-pemigatinib-cholangiocarcinoma-fgfr2-rearrangement-or-fusion</w:t>
      </w:r>
    </w:p>
    <w:p w14:paraId="744AA74D" w14:textId="77777777" w:rsidR="00A77B3E" w:rsidRPr="00253567" w:rsidRDefault="00307438" w:rsidP="00253567">
      <w:pPr>
        <w:spacing w:line="360" w:lineRule="auto"/>
        <w:jc w:val="both"/>
        <w:rPr>
          <w:rFonts w:ascii="Book Antiqua" w:hAnsi="Book Antiqua"/>
        </w:rPr>
      </w:pPr>
      <w:r w:rsidRPr="00F9396B">
        <w:rPr>
          <w:rFonts w:ascii="Book Antiqua" w:eastAsia="Book Antiqua" w:hAnsi="Book Antiqua" w:cs="Book Antiqua"/>
          <w:color w:val="000000"/>
        </w:rPr>
        <w:t xml:space="preserve">14 </w:t>
      </w:r>
      <w:proofErr w:type="spellStart"/>
      <w:r w:rsidRPr="00F9396B">
        <w:rPr>
          <w:rFonts w:ascii="Book Antiqua" w:eastAsia="Book Antiqua" w:hAnsi="Book Antiqua" w:cs="Book Antiqua"/>
          <w:b/>
          <w:bCs/>
          <w:color w:val="000000"/>
        </w:rPr>
        <w:t>Incyte</w:t>
      </w:r>
      <w:proofErr w:type="spellEnd"/>
      <w:r w:rsidRPr="00F9396B">
        <w:rPr>
          <w:rFonts w:ascii="Book Antiqua" w:eastAsia="Book Antiqua" w:hAnsi="Book Antiqua" w:cs="Book Antiqua"/>
          <w:b/>
          <w:bCs/>
          <w:color w:val="000000"/>
        </w:rPr>
        <w:t xml:space="preserve"> Announces Positive CHMP Opinion for </w:t>
      </w:r>
      <w:proofErr w:type="spellStart"/>
      <w:r w:rsidRPr="00F9396B">
        <w:rPr>
          <w:rFonts w:ascii="Book Antiqua" w:eastAsia="Book Antiqua" w:hAnsi="Book Antiqua" w:cs="Book Antiqua"/>
          <w:b/>
          <w:bCs/>
          <w:color w:val="000000"/>
        </w:rPr>
        <w:t>Pemigatinib</w:t>
      </w:r>
      <w:proofErr w:type="spellEnd"/>
      <w:r w:rsidRPr="00F9396B">
        <w:rPr>
          <w:rFonts w:ascii="Book Antiqua" w:eastAsia="Book Antiqua" w:hAnsi="Book Antiqua" w:cs="Book Antiqua"/>
          <w:b/>
          <w:bCs/>
          <w:color w:val="000000"/>
        </w:rPr>
        <w:t xml:space="preserve"> for the Treatment of Adults With Previously Treated</w:t>
      </w:r>
      <w:r w:rsidR="007108F8" w:rsidRPr="00F9396B">
        <w:rPr>
          <w:rFonts w:ascii="Book Antiqua" w:hAnsi="Book Antiqua" w:cs="Book Antiqua" w:hint="eastAsia"/>
          <w:bCs/>
          <w:color w:val="000000"/>
          <w:lang w:eastAsia="zh-CN"/>
        </w:rPr>
        <w:t>.</w:t>
      </w:r>
      <w:r w:rsidRPr="00F9396B">
        <w:rPr>
          <w:rFonts w:ascii="Book Antiqua" w:eastAsia="Book Antiqua" w:hAnsi="Book Antiqua" w:cs="Book Antiqua"/>
          <w:color w:val="000000"/>
        </w:rPr>
        <w:t xml:space="preserve"> </w:t>
      </w:r>
      <w:proofErr w:type="spellStart"/>
      <w:r w:rsidRPr="00F9396B">
        <w:rPr>
          <w:rFonts w:ascii="Book Antiqua" w:eastAsia="Book Antiqua" w:hAnsi="Book Antiqua" w:cs="Book Antiqua"/>
          <w:color w:val="000000"/>
        </w:rPr>
        <w:t>Unresectable</w:t>
      </w:r>
      <w:proofErr w:type="spellEnd"/>
      <w:r w:rsidRPr="00F9396B">
        <w:rPr>
          <w:rFonts w:ascii="Book Antiqua" w:eastAsia="Book Antiqua" w:hAnsi="Book Antiqua" w:cs="Book Antiqua"/>
          <w:color w:val="000000"/>
        </w:rPr>
        <w:t xml:space="preserve"> Locally Advanced or Metastatic </w:t>
      </w:r>
      <w:proofErr w:type="spellStart"/>
      <w:r w:rsidRPr="00F9396B">
        <w:rPr>
          <w:rFonts w:ascii="Book Antiqua" w:eastAsia="Book Antiqua" w:hAnsi="Book Antiqua" w:cs="Book Antiqua"/>
          <w:color w:val="000000"/>
        </w:rPr>
        <w:t>Cholangiocarcinoma</w:t>
      </w:r>
      <w:proofErr w:type="spellEnd"/>
      <w:r w:rsidRPr="00F9396B">
        <w:rPr>
          <w:rFonts w:ascii="Book Antiqua" w:eastAsia="Book Antiqua" w:hAnsi="Book Antiqua" w:cs="Book Antiqua"/>
          <w:color w:val="000000"/>
        </w:rPr>
        <w:t xml:space="preserve"> </w:t>
      </w:r>
      <w:proofErr w:type="gramStart"/>
      <w:r w:rsidRPr="00F9396B">
        <w:rPr>
          <w:rFonts w:ascii="Book Antiqua" w:eastAsia="Book Antiqua" w:hAnsi="Book Antiqua" w:cs="Book Antiqua"/>
          <w:color w:val="000000"/>
        </w:rPr>
        <w:t>With</w:t>
      </w:r>
      <w:proofErr w:type="gramEnd"/>
      <w:r w:rsidRPr="00F9396B">
        <w:rPr>
          <w:rFonts w:ascii="Book Antiqua" w:eastAsia="Book Antiqua" w:hAnsi="Book Antiqua" w:cs="Book Antiqua"/>
          <w:color w:val="000000"/>
        </w:rPr>
        <w:t xml:space="preserve"> a Fibroblast Growth Factor Receptor 2 (F</w:t>
      </w:r>
      <w:r w:rsidR="00515157" w:rsidRPr="00F9396B">
        <w:rPr>
          <w:rFonts w:ascii="Book Antiqua" w:eastAsia="Book Antiqua" w:hAnsi="Book Antiqua" w:cs="Book Antiqua"/>
          <w:color w:val="000000"/>
        </w:rPr>
        <w:t xml:space="preserve">GFR2) Fusion or </w:t>
      </w:r>
      <w:proofErr w:type="spellStart"/>
      <w:r w:rsidR="00515157" w:rsidRPr="00F9396B">
        <w:rPr>
          <w:rFonts w:ascii="Book Antiqua" w:eastAsia="Book Antiqua" w:hAnsi="Book Antiqua" w:cs="Book Antiqua"/>
          <w:color w:val="000000"/>
        </w:rPr>
        <w:t>Rearrangement|</w:t>
      </w:r>
      <w:r w:rsidRPr="00F9396B">
        <w:rPr>
          <w:rFonts w:ascii="Book Antiqua" w:eastAsia="Book Antiqua" w:hAnsi="Book Antiqua" w:cs="Book Antiqua"/>
          <w:color w:val="000000"/>
        </w:rPr>
        <w:t>Busines</w:t>
      </w:r>
      <w:proofErr w:type="spellEnd"/>
      <w:r w:rsidRPr="00F9396B">
        <w:rPr>
          <w:rFonts w:ascii="Book Antiqua" w:eastAsia="Book Antiqua" w:hAnsi="Book Antiqua" w:cs="Book Antiqua"/>
          <w:color w:val="000000"/>
        </w:rPr>
        <w:t xml:space="preserve"> (Internet). 2021</w:t>
      </w:r>
      <w:r w:rsidR="007108F8" w:rsidRPr="00F9396B">
        <w:rPr>
          <w:rFonts w:ascii="Book Antiqua" w:hAnsi="Book Antiqua" w:cs="Book Antiqua" w:hint="eastAsia"/>
          <w:color w:val="000000"/>
          <w:lang w:eastAsia="zh-CN"/>
        </w:rPr>
        <w:t>. [</w:t>
      </w:r>
      <w:proofErr w:type="gramStart"/>
      <w:r w:rsidRPr="00F9396B">
        <w:rPr>
          <w:rFonts w:ascii="Book Antiqua" w:eastAsia="Book Antiqua" w:hAnsi="Book Antiqua" w:cs="Book Antiqua"/>
          <w:color w:val="000000"/>
        </w:rPr>
        <w:t>cited</w:t>
      </w:r>
      <w:proofErr w:type="gramEnd"/>
      <w:r w:rsidRPr="00F9396B">
        <w:rPr>
          <w:rFonts w:ascii="Book Antiqua" w:eastAsia="Book Antiqua" w:hAnsi="Book Antiqua" w:cs="Book Antiqua"/>
          <w:color w:val="000000"/>
        </w:rPr>
        <w:t xml:space="preserve"> </w:t>
      </w:r>
      <w:r w:rsidR="007108F8" w:rsidRPr="00F9396B">
        <w:rPr>
          <w:rFonts w:ascii="Book Antiqua" w:hAnsi="Book Antiqua" w:cs="Book Antiqua" w:hint="eastAsia"/>
          <w:color w:val="000000"/>
          <w:lang w:eastAsia="zh-CN"/>
        </w:rPr>
        <w:t xml:space="preserve">7 </w:t>
      </w:r>
      <w:r w:rsidRPr="00F9396B">
        <w:rPr>
          <w:rFonts w:ascii="Book Antiqua" w:eastAsia="Book Antiqua" w:hAnsi="Book Antiqua" w:cs="Book Antiqua"/>
          <w:color w:val="000000"/>
        </w:rPr>
        <w:t>Feb</w:t>
      </w:r>
      <w:r w:rsidR="007108F8" w:rsidRPr="00F9396B">
        <w:rPr>
          <w:rFonts w:ascii="Book Antiqua" w:hAnsi="Book Antiqua" w:cs="Book Antiqua" w:hint="eastAsia"/>
          <w:color w:val="000000"/>
          <w:lang w:eastAsia="zh-CN"/>
        </w:rPr>
        <w:t>ruary</w:t>
      </w:r>
      <w:r w:rsidRPr="00F9396B">
        <w:rPr>
          <w:rFonts w:ascii="Book Antiqua" w:eastAsia="Book Antiqua" w:hAnsi="Book Antiqua" w:cs="Book Antiqua"/>
          <w:color w:val="000000"/>
        </w:rPr>
        <w:t xml:space="preserve"> </w:t>
      </w:r>
      <w:r w:rsidR="007108F8" w:rsidRPr="00F9396B">
        <w:rPr>
          <w:rFonts w:ascii="Book Antiqua" w:hAnsi="Book Antiqua" w:cs="Book Antiqua" w:hint="eastAsia"/>
          <w:color w:val="000000"/>
          <w:lang w:eastAsia="zh-CN"/>
        </w:rPr>
        <w:t>2021]</w:t>
      </w:r>
      <w:r w:rsidRPr="00F9396B">
        <w:rPr>
          <w:rFonts w:ascii="Book Antiqua" w:eastAsia="Book Antiqua" w:hAnsi="Book Antiqua" w:cs="Book Antiqua"/>
          <w:color w:val="000000"/>
        </w:rPr>
        <w:t>. Available from: https://www.businesswire.com/news/home/20210129005533/en/Incyte-Announces-Positive-CHMP-Opinion-for-Pemigatinib-for-the-Treatment-of-Adults-With-Previously-Treated-Unresectable-Locally-Advanced-or-Metastatic-Cholangiocarcinoma-With-a-Fibroblast-Growth-Fac</w:t>
      </w:r>
    </w:p>
    <w:p w14:paraId="6F013971" w14:textId="0DC6D83D"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15 </w:t>
      </w:r>
      <w:proofErr w:type="spellStart"/>
      <w:r w:rsidRPr="00253567">
        <w:rPr>
          <w:rFonts w:ascii="Book Antiqua" w:eastAsia="Book Antiqua" w:hAnsi="Book Antiqua" w:cs="Book Antiqua"/>
          <w:b/>
          <w:bCs/>
          <w:color w:val="000000"/>
        </w:rPr>
        <w:t>Bekaii</w:t>
      </w:r>
      <w:proofErr w:type="spellEnd"/>
      <w:r w:rsidRPr="00253567">
        <w:rPr>
          <w:rFonts w:ascii="Book Antiqua" w:eastAsia="Book Antiqua" w:hAnsi="Book Antiqua" w:cs="Book Antiqua"/>
          <w:b/>
          <w:bCs/>
          <w:color w:val="000000"/>
        </w:rPr>
        <w:t>-Saab TS</w:t>
      </w:r>
      <w:r w:rsidRPr="00F9396B">
        <w:rPr>
          <w:rFonts w:ascii="Book Antiqua" w:eastAsia="Book Antiqua" w:hAnsi="Book Antiqua" w:cs="Book Antiqua"/>
          <w:bCs/>
          <w:color w:val="000000"/>
        </w:rPr>
        <w:t>,</w:t>
      </w:r>
      <w:r w:rsidRPr="00F9396B">
        <w:rPr>
          <w:rFonts w:ascii="Book Antiqua" w:eastAsia="Book Antiqua" w:hAnsi="Book Antiqua" w:cs="Book Antiqua"/>
          <w:color w:val="000000"/>
        </w:rPr>
        <w:t xml:space="preserve"> </w:t>
      </w:r>
      <w:r w:rsidRPr="00253567">
        <w:rPr>
          <w:rFonts w:ascii="Book Antiqua" w:eastAsia="Book Antiqua" w:hAnsi="Book Antiqua" w:cs="Book Antiqua"/>
          <w:color w:val="000000"/>
        </w:rPr>
        <w:t xml:space="preserve">Valle JW, Van </w:t>
      </w:r>
      <w:proofErr w:type="spellStart"/>
      <w:r w:rsidRPr="00253567">
        <w:rPr>
          <w:rFonts w:ascii="Book Antiqua" w:eastAsia="Book Antiqua" w:hAnsi="Book Antiqua" w:cs="Book Antiqua"/>
          <w:color w:val="000000"/>
        </w:rPr>
        <w:t>Cutsem</w:t>
      </w:r>
      <w:proofErr w:type="spellEnd"/>
      <w:r w:rsidRPr="00253567">
        <w:rPr>
          <w:rFonts w:ascii="Book Antiqua" w:eastAsia="Book Antiqua" w:hAnsi="Book Antiqua" w:cs="Book Antiqua"/>
          <w:color w:val="000000"/>
        </w:rPr>
        <w:t xml:space="preserve"> E, </w:t>
      </w:r>
      <w:proofErr w:type="spellStart"/>
      <w:r w:rsidRPr="00253567">
        <w:rPr>
          <w:rFonts w:ascii="Book Antiqua" w:eastAsia="Book Antiqua" w:hAnsi="Book Antiqua" w:cs="Book Antiqua"/>
          <w:color w:val="000000"/>
        </w:rPr>
        <w:t>Rimassa</w:t>
      </w:r>
      <w:proofErr w:type="spellEnd"/>
      <w:r w:rsidRPr="00253567">
        <w:rPr>
          <w:rFonts w:ascii="Book Antiqua" w:eastAsia="Book Antiqua" w:hAnsi="Book Antiqua" w:cs="Book Antiqua"/>
          <w:color w:val="000000"/>
        </w:rPr>
        <w:t xml:space="preserve"> L, </w:t>
      </w:r>
      <w:proofErr w:type="spellStart"/>
      <w:r w:rsidRPr="00253567">
        <w:rPr>
          <w:rFonts w:ascii="Book Antiqua" w:eastAsia="Book Antiqua" w:hAnsi="Book Antiqua" w:cs="Book Antiqua"/>
          <w:color w:val="000000"/>
        </w:rPr>
        <w:t>Furuse</w:t>
      </w:r>
      <w:proofErr w:type="spellEnd"/>
      <w:r w:rsidRPr="00253567">
        <w:rPr>
          <w:rFonts w:ascii="Book Antiqua" w:eastAsia="Book Antiqua" w:hAnsi="Book Antiqua" w:cs="Book Antiqua"/>
          <w:color w:val="000000"/>
        </w:rPr>
        <w:t xml:space="preserve"> J, </w:t>
      </w:r>
      <w:proofErr w:type="spellStart"/>
      <w:r w:rsidRPr="00253567">
        <w:rPr>
          <w:rFonts w:ascii="Book Antiqua" w:eastAsia="Book Antiqua" w:hAnsi="Book Antiqua" w:cs="Book Antiqua"/>
          <w:color w:val="000000"/>
        </w:rPr>
        <w:t>Ioka</w:t>
      </w:r>
      <w:proofErr w:type="spellEnd"/>
      <w:r w:rsidRPr="00253567">
        <w:rPr>
          <w:rFonts w:ascii="Book Antiqua" w:eastAsia="Book Antiqua" w:hAnsi="Book Antiqua" w:cs="Book Antiqua"/>
          <w:color w:val="000000"/>
        </w:rPr>
        <w:t xml:space="preserve"> T, </w:t>
      </w:r>
      <w:proofErr w:type="spellStart"/>
      <w:r w:rsidRPr="00253567">
        <w:rPr>
          <w:rFonts w:ascii="Book Antiqua" w:eastAsia="Book Antiqua" w:hAnsi="Book Antiqua" w:cs="Book Antiqua"/>
          <w:color w:val="000000"/>
        </w:rPr>
        <w:t>Melisi</w:t>
      </w:r>
      <w:proofErr w:type="spellEnd"/>
      <w:r w:rsidRPr="00253567">
        <w:rPr>
          <w:rFonts w:ascii="Book Antiqua" w:eastAsia="Book Antiqua" w:hAnsi="Book Antiqua" w:cs="Book Antiqua"/>
          <w:color w:val="000000"/>
        </w:rPr>
        <w:t xml:space="preserve"> D, </w:t>
      </w:r>
      <w:proofErr w:type="spellStart"/>
      <w:r w:rsidRPr="00253567">
        <w:rPr>
          <w:rFonts w:ascii="Book Antiqua" w:eastAsia="Book Antiqua" w:hAnsi="Book Antiqua" w:cs="Book Antiqua"/>
          <w:color w:val="000000"/>
        </w:rPr>
        <w:t>Macarulla</w:t>
      </w:r>
      <w:proofErr w:type="spellEnd"/>
      <w:r w:rsidRPr="00253567">
        <w:rPr>
          <w:rFonts w:ascii="Book Antiqua" w:eastAsia="Book Antiqua" w:hAnsi="Book Antiqua" w:cs="Book Antiqua"/>
          <w:color w:val="000000"/>
        </w:rPr>
        <w:t xml:space="preserve"> T, Bridgewater JA, </w:t>
      </w:r>
      <w:proofErr w:type="spellStart"/>
      <w:r w:rsidRPr="00253567">
        <w:rPr>
          <w:rFonts w:ascii="Book Antiqua" w:eastAsia="Book Antiqua" w:hAnsi="Book Antiqua" w:cs="Book Antiqua"/>
          <w:color w:val="000000"/>
        </w:rPr>
        <w:t>Wasan</w:t>
      </w:r>
      <w:proofErr w:type="spellEnd"/>
      <w:r w:rsidRPr="00253567">
        <w:rPr>
          <w:rFonts w:ascii="Book Antiqua" w:eastAsia="Book Antiqua" w:hAnsi="Book Antiqua" w:cs="Book Antiqua"/>
          <w:color w:val="000000"/>
        </w:rPr>
        <w:t xml:space="preserve"> HS, </w:t>
      </w:r>
      <w:proofErr w:type="spellStart"/>
      <w:r w:rsidRPr="00253567">
        <w:rPr>
          <w:rFonts w:ascii="Book Antiqua" w:eastAsia="Book Antiqua" w:hAnsi="Book Antiqua" w:cs="Book Antiqua"/>
          <w:color w:val="000000"/>
        </w:rPr>
        <w:t>Borad</w:t>
      </w:r>
      <w:proofErr w:type="spellEnd"/>
      <w:r w:rsidRPr="00253567">
        <w:rPr>
          <w:rFonts w:ascii="Book Antiqua" w:eastAsia="Book Antiqua" w:hAnsi="Book Antiqua" w:cs="Book Antiqua"/>
          <w:color w:val="000000"/>
        </w:rPr>
        <w:t xml:space="preserve"> MJ, </w:t>
      </w:r>
      <w:proofErr w:type="spellStart"/>
      <w:r w:rsidRPr="00253567">
        <w:rPr>
          <w:rFonts w:ascii="Book Antiqua" w:eastAsia="Book Antiqua" w:hAnsi="Book Antiqua" w:cs="Book Antiqua"/>
          <w:color w:val="000000"/>
        </w:rPr>
        <w:t>Lihou</w:t>
      </w:r>
      <w:proofErr w:type="spellEnd"/>
      <w:r w:rsidRPr="00253567">
        <w:rPr>
          <w:rFonts w:ascii="Book Antiqua" w:eastAsia="Book Antiqua" w:hAnsi="Book Antiqua" w:cs="Book Antiqua"/>
          <w:color w:val="000000"/>
        </w:rPr>
        <w:t xml:space="preserve"> CF, Zhen H, </w:t>
      </w:r>
      <w:proofErr w:type="spellStart"/>
      <w:r w:rsidRPr="00253567">
        <w:rPr>
          <w:rFonts w:ascii="Book Antiqua" w:eastAsia="Book Antiqua" w:hAnsi="Book Antiqua" w:cs="Book Antiqua"/>
          <w:color w:val="000000"/>
        </w:rPr>
        <w:t>Féliz</w:t>
      </w:r>
      <w:proofErr w:type="spellEnd"/>
      <w:r w:rsidRPr="00253567">
        <w:rPr>
          <w:rFonts w:ascii="Book Antiqua" w:eastAsia="Book Antiqua" w:hAnsi="Book Antiqua" w:cs="Book Antiqua"/>
          <w:color w:val="000000"/>
        </w:rPr>
        <w:t xml:space="preserve"> L, </w:t>
      </w:r>
      <w:proofErr w:type="spellStart"/>
      <w:r w:rsidRPr="00253567">
        <w:rPr>
          <w:rFonts w:ascii="Book Antiqua" w:eastAsia="Book Antiqua" w:hAnsi="Book Antiqua" w:cs="Book Antiqua"/>
          <w:color w:val="000000"/>
        </w:rPr>
        <w:t>Asatiani</w:t>
      </w:r>
      <w:proofErr w:type="spellEnd"/>
      <w:r w:rsidRPr="00253567">
        <w:rPr>
          <w:rFonts w:ascii="Book Antiqua" w:eastAsia="Book Antiqua" w:hAnsi="Book Antiqua" w:cs="Book Antiqua"/>
          <w:color w:val="000000"/>
        </w:rPr>
        <w:t xml:space="preserve"> E, Jiang P, Vogel A. FIGHT-302: Phase III study of first-line (1L) </w:t>
      </w:r>
      <w:proofErr w:type="spellStart"/>
      <w:r w:rsidRPr="00253567">
        <w:rPr>
          <w:rFonts w:ascii="Book Antiqua" w:eastAsia="Book Antiqua" w:hAnsi="Book Antiqua" w:cs="Book Antiqua"/>
          <w:color w:val="000000"/>
        </w:rPr>
        <w:t>pemigatinib</w:t>
      </w:r>
      <w:proofErr w:type="spellEnd"/>
      <w:r w:rsidRPr="00253567">
        <w:rPr>
          <w:rFonts w:ascii="Book Antiqua" w:eastAsia="Book Antiqua" w:hAnsi="Book Antiqua" w:cs="Book Antiqua"/>
          <w:color w:val="000000"/>
        </w:rPr>
        <w:t xml:space="preserve"> (PEM) </w:t>
      </w:r>
      <w:proofErr w:type="spellStart"/>
      <w:r w:rsidRPr="00253567">
        <w:rPr>
          <w:rFonts w:ascii="Book Antiqua" w:eastAsia="Book Antiqua" w:hAnsi="Book Antiqua" w:cs="Book Antiqua"/>
          <w:i/>
          <w:iCs/>
          <w:color w:val="000000"/>
        </w:rPr>
        <w:t>vs</w:t>
      </w:r>
      <w:proofErr w:type="spellEnd"/>
      <w:r w:rsidRPr="00253567">
        <w:rPr>
          <w:rFonts w:ascii="Book Antiqua" w:eastAsia="Book Antiqua" w:hAnsi="Book Antiqua" w:cs="Book Antiqua"/>
          <w:color w:val="000000"/>
        </w:rPr>
        <w:t xml:space="preserve"> gemcitabine (GEM) plus </w:t>
      </w:r>
      <w:proofErr w:type="spellStart"/>
      <w:r w:rsidRPr="00253567">
        <w:rPr>
          <w:rFonts w:ascii="Book Antiqua" w:eastAsia="Book Antiqua" w:hAnsi="Book Antiqua" w:cs="Book Antiqua"/>
          <w:color w:val="000000"/>
        </w:rPr>
        <w:t>cisplatin</w:t>
      </w:r>
      <w:proofErr w:type="spellEnd"/>
      <w:r w:rsidRPr="00253567">
        <w:rPr>
          <w:rFonts w:ascii="Book Antiqua" w:eastAsia="Book Antiqua" w:hAnsi="Book Antiqua" w:cs="Book Antiqua"/>
          <w:color w:val="000000"/>
        </w:rPr>
        <w:t xml:space="preserve"> (CIS) for </w:t>
      </w:r>
      <w:proofErr w:type="spellStart"/>
      <w:r w:rsidRPr="00253567">
        <w:rPr>
          <w:rFonts w:ascii="Book Antiqua" w:eastAsia="Book Antiqua" w:hAnsi="Book Antiqua" w:cs="Book Antiqua"/>
          <w:color w:val="000000"/>
        </w:rPr>
        <w:t>cholangiocarcinoma</w:t>
      </w:r>
      <w:proofErr w:type="spellEnd"/>
      <w:r w:rsidRPr="00253567">
        <w:rPr>
          <w:rFonts w:ascii="Book Antiqua" w:eastAsia="Book Antiqua" w:hAnsi="Book Antiqua" w:cs="Book Antiqua"/>
          <w:color w:val="000000"/>
        </w:rPr>
        <w:t xml:space="preserve"> (CCA) with FG</w:t>
      </w:r>
      <w:r w:rsidR="000E1A37">
        <w:rPr>
          <w:rFonts w:ascii="Book Antiqua" w:eastAsia="Book Antiqua" w:hAnsi="Book Antiqua" w:cs="Book Antiqua"/>
          <w:color w:val="000000"/>
        </w:rPr>
        <w:t xml:space="preserve">FR2 </w:t>
      </w:r>
      <w:r w:rsidR="000E1A37">
        <w:rPr>
          <w:rFonts w:ascii="Book Antiqua" w:eastAsia="Book Antiqua" w:hAnsi="Book Antiqua" w:cs="Book Antiqua"/>
          <w:color w:val="000000"/>
        </w:rPr>
        <w:lastRenderedPageBreak/>
        <w:t>fusions or rearrangements.</w:t>
      </w:r>
      <w:r w:rsidRPr="00253567">
        <w:rPr>
          <w:rFonts w:ascii="Book Antiqua" w:eastAsia="Book Antiqua" w:hAnsi="Book Antiqua" w:cs="Book Antiqua"/>
          <w:color w:val="000000"/>
        </w:rPr>
        <w:t xml:space="preserve"> </w:t>
      </w:r>
      <w:r w:rsidRPr="000E1A37">
        <w:rPr>
          <w:rFonts w:ascii="Book Antiqua" w:eastAsia="Book Antiqua" w:hAnsi="Book Antiqua" w:cs="Book Antiqua"/>
          <w:i/>
          <w:color w:val="000000"/>
        </w:rPr>
        <w:t xml:space="preserve">J </w:t>
      </w:r>
      <w:proofErr w:type="spellStart"/>
      <w:r w:rsidRPr="000E1A37">
        <w:rPr>
          <w:rFonts w:ascii="Book Antiqua" w:eastAsia="Book Antiqua" w:hAnsi="Book Antiqua" w:cs="Book Antiqua"/>
          <w:i/>
          <w:color w:val="000000"/>
        </w:rPr>
        <w:t>Clin</w:t>
      </w:r>
      <w:proofErr w:type="spellEnd"/>
      <w:r w:rsidRPr="000E1A37">
        <w:rPr>
          <w:rFonts w:ascii="Book Antiqua" w:eastAsia="Book Antiqua" w:hAnsi="Book Antiqua" w:cs="Book Antiqua"/>
          <w:i/>
          <w:color w:val="000000"/>
        </w:rPr>
        <w:t xml:space="preserve"> </w:t>
      </w:r>
      <w:proofErr w:type="spellStart"/>
      <w:r w:rsidRPr="000E1A37">
        <w:rPr>
          <w:rFonts w:ascii="Book Antiqua" w:eastAsia="Book Antiqua" w:hAnsi="Book Antiqua" w:cs="Book Antiqua"/>
          <w:i/>
          <w:color w:val="000000"/>
        </w:rPr>
        <w:t>Oncol</w:t>
      </w:r>
      <w:proofErr w:type="spellEnd"/>
      <w:r w:rsidRPr="00253567">
        <w:rPr>
          <w:rFonts w:ascii="Book Antiqua" w:eastAsia="Book Antiqua" w:hAnsi="Book Antiqua" w:cs="Book Antiqua"/>
          <w:color w:val="000000"/>
        </w:rPr>
        <w:t xml:space="preserve"> 2020;</w:t>
      </w:r>
      <w:r w:rsidR="000E1A37">
        <w:rPr>
          <w:rFonts w:ascii="Book Antiqua" w:hAnsi="Book Antiqua" w:cs="Book Antiqua" w:hint="eastAsia"/>
          <w:color w:val="000000"/>
          <w:lang w:eastAsia="zh-CN"/>
        </w:rPr>
        <w:t xml:space="preserve"> </w:t>
      </w:r>
      <w:r w:rsidRPr="000E1A37">
        <w:rPr>
          <w:rFonts w:ascii="Book Antiqua" w:eastAsia="Book Antiqua" w:hAnsi="Book Antiqua" w:cs="Book Antiqua"/>
          <w:b/>
          <w:color w:val="000000"/>
        </w:rPr>
        <w:t>38</w:t>
      </w:r>
      <w:r w:rsidR="004C465C">
        <w:rPr>
          <w:rFonts w:ascii="Book Antiqua" w:eastAsia="Book Antiqua" w:hAnsi="Book Antiqua" w:cs="Book Antiqua"/>
          <w:b/>
          <w:color w:val="000000"/>
        </w:rPr>
        <w:t xml:space="preserve"> </w:t>
      </w:r>
      <w:r w:rsidRPr="004C465C">
        <w:rPr>
          <w:rFonts w:ascii="Book Antiqua" w:eastAsia="Book Antiqua" w:hAnsi="Book Antiqua" w:cs="Book Antiqua"/>
          <w:bCs/>
          <w:color w:val="000000"/>
        </w:rPr>
        <w:t>(4_suppl):</w:t>
      </w:r>
      <w:r w:rsidR="000E1A37">
        <w:rPr>
          <w:rFonts w:ascii="Book Antiqua" w:hAnsi="Book Antiqua" w:cs="Book Antiqua" w:hint="eastAsia"/>
          <w:color w:val="000000"/>
          <w:lang w:eastAsia="zh-CN"/>
        </w:rPr>
        <w:t xml:space="preserve"> </w:t>
      </w:r>
      <w:r w:rsidRPr="00253567">
        <w:rPr>
          <w:rFonts w:ascii="Book Antiqua" w:eastAsia="Book Antiqua" w:hAnsi="Book Antiqua" w:cs="Book Antiqua"/>
          <w:color w:val="000000"/>
        </w:rPr>
        <w:t>TPS592</w:t>
      </w:r>
      <w:r w:rsidR="004C465C">
        <w:rPr>
          <w:rFonts w:ascii="Book Antiqua" w:eastAsia="Book Antiqua" w:hAnsi="Book Antiqua" w:cs="Book Antiqua"/>
          <w:color w:val="000000"/>
        </w:rPr>
        <w:t>-</w:t>
      </w:r>
      <w:r w:rsidRPr="00253567">
        <w:rPr>
          <w:rFonts w:ascii="Book Antiqua" w:eastAsia="Book Antiqua" w:hAnsi="Book Antiqua" w:cs="Book Antiqua"/>
          <w:color w:val="000000"/>
        </w:rPr>
        <w:t>TPS592 [DOI:</w:t>
      </w:r>
      <w:r w:rsidR="000E1A37">
        <w:rPr>
          <w:rFonts w:ascii="Book Antiqua" w:hAnsi="Book Antiqua" w:cs="Book Antiqua" w:hint="eastAsia"/>
          <w:color w:val="000000"/>
          <w:lang w:eastAsia="zh-CN"/>
        </w:rPr>
        <w:t xml:space="preserve"> </w:t>
      </w:r>
      <w:r w:rsidRPr="00253567">
        <w:rPr>
          <w:rFonts w:ascii="Book Antiqua" w:eastAsia="Book Antiqua" w:hAnsi="Book Antiqua" w:cs="Book Antiqua"/>
          <w:color w:val="000000"/>
        </w:rPr>
        <w:t>10.1200/jco.2020.38.4_suppl.tps592]</w:t>
      </w:r>
    </w:p>
    <w:p w14:paraId="1D05A9A6" w14:textId="77288B4A"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16 </w:t>
      </w:r>
      <w:proofErr w:type="spellStart"/>
      <w:r w:rsidRPr="00253567">
        <w:rPr>
          <w:rFonts w:ascii="Book Antiqua" w:eastAsia="Book Antiqua" w:hAnsi="Book Antiqua" w:cs="Book Antiqua"/>
          <w:b/>
          <w:bCs/>
          <w:color w:val="000000"/>
        </w:rPr>
        <w:t>Javle</w:t>
      </w:r>
      <w:proofErr w:type="spellEnd"/>
      <w:r w:rsidRPr="00253567">
        <w:rPr>
          <w:rFonts w:ascii="Book Antiqua" w:eastAsia="Book Antiqua" w:hAnsi="Book Antiqua" w:cs="Book Antiqua"/>
          <w:b/>
          <w:bCs/>
          <w:color w:val="000000"/>
        </w:rPr>
        <w:t xml:space="preserve"> MM</w:t>
      </w:r>
      <w:r w:rsidRPr="00F9396B">
        <w:rPr>
          <w:rFonts w:ascii="Book Antiqua" w:eastAsia="Book Antiqua" w:hAnsi="Book Antiqua" w:cs="Book Antiqua"/>
          <w:bCs/>
          <w:color w:val="000000"/>
        </w:rPr>
        <w:t>,</w:t>
      </w:r>
      <w:r w:rsidRPr="00F9396B">
        <w:rPr>
          <w:rFonts w:ascii="Book Antiqua" w:eastAsia="Book Antiqua" w:hAnsi="Book Antiqua" w:cs="Book Antiqua"/>
          <w:color w:val="000000"/>
        </w:rPr>
        <w:t xml:space="preserve"> </w:t>
      </w:r>
      <w:proofErr w:type="spellStart"/>
      <w:r w:rsidRPr="00253567">
        <w:rPr>
          <w:rFonts w:ascii="Book Antiqua" w:eastAsia="Book Antiqua" w:hAnsi="Book Antiqua" w:cs="Book Antiqua"/>
          <w:color w:val="000000"/>
        </w:rPr>
        <w:t>Borbath</w:t>
      </w:r>
      <w:proofErr w:type="spellEnd"/>
      <w:r w:rsidRPr="00253567">
        <w:rPr>
          <w:rFonts w:ascii="Book Antiqua" w:eastAsia="Book Antiqua" w:hAnsi="Book Antiqua" w:cs="Book Antiqua"/>
          <w:color w:val="000000"/>
        </w:rPr>
        <w:t xml:space="preserve"> I, Clarke SJ, </w:t>
      </w:r>
      <w:proofErr w:type="spellStart"/>
      <w:r w:rsidRPr="00253567">
        <w:rPr>
          <w:rFonts w:ascii="Book Antiqua" w:eastAsia="Book Antiqua" w:hAnsi="Book Antiqua" w:cs="Book Antiqua"/>
          <w:color w:val="000000"/>
        </w:rPr>
        <w:t>Hitre</w:t>
      </w:r>
      <w:proofErr w:type="spellEnd"/>
      <w:r w:rsidRPr="00253567">
        <w:rPr>
          <w:rFonts w:ascii="Book Antiqua" w:eastAsia="Book Antiqua" w:hAnsi="Book Antiqua" w:cs="Book Antiqua"/>
          <w:color w:val="000000"/>
        </w:rPr>
        <w:t xml:space="preserve"> E, </w:t>
      </w:r>
      <w:proofErr w:type="spellStart"/>
      <w:r w:rsidRPr="00253567">
        <w:rPr>
          <w:rFonts w:ascii="Book Antiqua" w:eastAsia="Book Antiqua" w:hAnsi="Book Antiqua" w:cs="Book Antiqua"/>
          <w:color w:val="000000"/>
        </w:rPr>
        <w:t>Louvet</w:t>
      </w:r>
      <w:proofErr w:type="spellEnd"/>
      <w:r w:rsidRPr="00253567">
        <w:rPr>
          <w:rFonts w:ascii="Book Antiqua" w:eastAsia="Book Antiqua" w:hAnsi="Book Antiqua" w:cs="Book Antiqua"/>
          <w:color w:val="000000"/>
        </w:rPr>
        <w:t xml:space="preserve"> C, </w:t>
      </w:r>
      <w:proofErr w:type="spellStart"/>
      <w:r w:rsidRPr="00253567">
        <w:rPr>
          <w:rFonts w:ascii="Book Antiqua" w:eastAsia="Book Antiqua" w:hAnsi="Book Antiqua" w:cs="Book Antiqua"/>
          <w:color w:val="000000"/>
        </w:rPr>
        <w:t>Mercade</w:t>
      </w:r>
      <w:proofErr w:type="spellEnd"/>
      <w:r w:rsidRPr="00253567">
        <w:rPr>
          <w:rFonts w:ascii="Book Antiqua" w:eastAsia="Book Antiqua" w:hAnsi="Book Antiqua" w:cs="Book Antiqua"/>
          <w:color w:val="000000"/>
        </w:rPr>
        <w:t xml:space="preserve"> TM, Oh D-Y, </w:t>
      </w:r>
      <w:proofErr w:type="spellStart"/>
      <w:r w:rsidRPr="00253567">
        <w:rPr>
          <w:rFonts w:ascii="Book Antiqua" w:eastAsia="Book Antiqua" w:hAnsi="Book Antiqua" w:cs="Book Antiqua"/>
          <w:color w:val="000000"/>
        </w:rPr>
        <w:t>Spratlin</w:t>
      </w:r>
      <w:proofErr w:type="spellEnd"/>
      <w:r w:rsidRPr="00253567">
        <w:rPr>
          <w:rFonts w:ascii="Book Antiqua" w:eastAsia="Book Antiqua" w:hAnsi="Book Antiqua" w:cs="Book Antiqua"/>
          <w:color w:val="000000"/>
        </w:rPr>
        <w:t xml:space="preserve"> JL, Valle JW, Weiss KH, Berman C, Howland M, Ye Y, Cho T, Moran S, </w:t>
      </w:r>
      <w:proofErr w:type="spellStart"/>
      <w:r w:rsidRPr="00253567">
        <w:rPr>
          <w:rFonts w:ascii="Book Antiqua" w:eastAsia="Book Antiqua" w:hAnsi="Book Antiqua" w:cs="Book Antiqua"/>
          <w:color w:val="000000"/>
        </w:rPr>
        <w:t>Abou</w:t>
      </w:r>
      <w:proofErr w:type="spellEnd"/>
      <w:r w:rsidRPr="00253567">
        <w:rPr>
          <w:rFonts w:ascii="Book Antiqua" w:eastAsia="Book Antiqua" w:hAnsi="Book Antiqua" w:cs="Book Antiqua"/>
          <w:color w:val="000000"/>
        </w:rPr>
        <w:t xml:space="preserve">-Alfa GK. </w:t>
      </w:r>
      <w:proofErr w:type="spellStart"/>
      <w:r w:rsidRPr="00253567">
        <w:rPr>
          <w:rFonts w:ascii="Book Antiqua" w:eastAsia="Book Antiqua" w:hAnsi="Book Antiqua" w:cs="Book Antiqua"/>
          <w:color w:val="000000"/>
        </w:rPr>
        <w:t>Infigratinib</w:t>
      </w:r>
      <w:proofErr w:type="spellEnd"/>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i/>
          <w:iCs/>
          <w:color w:val="000000"/>
        </w:rPr>
        <w:t>vs</w:t>
      </w:r>
      <w:proofErr w:type="spellEnd"/>
      <w:r w:rsidRPr="00253567">
        <w:rPr>
          <w:rFonts w:ascii="Book Antiqua" w:eastAsia="Book Antiqua" w:hAnsi="Book Antiqua" w:cs="Book Antiqua"/>
          <w:color w:val="000000"/>
        </w:rPr>
        <w:t xml:space="preserve"> gemcitabine plus </w:t>
      </w:r>
      <w:proofErr w:type="spellStart"/>
      <w:r w:rsidRPr="00253567">
        <w:rPr>
          <w:rFonts w:ascii="Book Antiqua" w:eastAsia="Book Antiqua" w:hAnsi="Book Antiqua" w:cs="Book Antiqua"/>
          <w:color w:val="000000"/>
        </w:rPr>
        <w:t>cisplatin</w:t>
      </w:r>
      <w:proofErr w:type="spellEnd"/>
      <w:r w:rsidRPr="00253567">
        <w:rPr>
          <w:rFonts w:ascii="Book Antiqua" w:eastAsia="Book Antiqua" w:hAnsi="Book Antiqua" w:cs="Book Antiqua"/>
          <w:color w:val="000000"/>
        </w:rPr>
        <w:t xml:space="preserve"> multicenter, open-label, randomized, </w:t>
      </w:r>
      <w:proofErr w:type="gramStart"/>
      <w:r w:rsidRPr="00253567">
        <w:rPr>
          <w:rFonts w:ascii="Book Antiqua" w:eastAsia="Book Antiqua" w:hAnsi="Book Antiqua" w:cs="Book Antiqua"/>
          <w:color w:val="000000"/>
        </w:rPr>
        <w:t>phase</w:t>
      </w:r>
      <w:proofErr w:type="gramEnd"/>
      <w:r w:rsidRPr="00253567">
        <w:rPr>
          <w:rFonts w:ascii="Book Antiqua" w:eastAsia="Book Antiqua" w:hAnsi="Book Antiqua" w:cs="Book Antiqua"/>
          <w:color w:val="000000"/>
        </w:rPr>
        <w:t xml:space="preserve"> 3 study in patients with advanced </w:t>
      </w:r>
      <w:proofErr w:type="spellStart"/>
      <w:r w:rsidRPr="00253567">
        <w:rPr>
          <w:rFonts w:ascii="Book Antiqua" w:eastAsia="Book Antiqua" w:hAnsi="Book Antiqua" w:cs="Book Antiqua"/>
          <w:color w:val="000000"/>
        </w:rPr>
        <w:t>cholangiocarcinoma</w:t>
      </w:r>
      <w:proofErr w:type="spellEnd"/>
      <w:r w:rsidRPr="00253567">
        <w:rPr>
          <w:rFonts w:ascii="Book Antiqua" w:eastAsia="Book Antiqua" w:hAnsi="Book Antiqua" w:cs="Book Antiqua"/>
          <w:color w:val="000000"/>
        </w:rPr>
        <w:t xml:space="preserve"> with FGFR2 gene fusions/translocations</w:t>
      </w:r>
      <w:r w:rsidR="000E1A37">
        <w:rPr>
          <w:rFonts w:ascii="Book Antiqua" w:eastAsia="Book Antiqua" w:hAnsi="Book Antiqua" w:cs="Book Antiqua"/>
          <w:color w:val="000000"/>
        </w:rPr>
        <w:t xml:space="preserve">: The PROOF trial. </w:t>
      </w:r>
      <w:r w:rsidR="000E1A37" w:rsidRPr="000E1A37">
        <w:rPr>
          <w:rFonts w:ascii="Book Antiqua" w:eastAsia="Book Antiqua" w:hAnsi="Book Antiqua" w:cs="Book Antiqua"/>
          <w:i/>
          <w:color w:val="000000"/>
        </w:rPr>
        <w:t xml:space="preserve">J </w:t>
      </w:r>
      <w:proofErr w:type="spellStart"/>
      <w:r w:rsidR="000E1A37" w:rsidRPr="000E1A37">
        <w:rPr>
          <w:rFonts w:ascii="Book Antiqua" w:eastAsia="Book Antiqua" w:hAnsi="Book Antiqua" w:cs="Book Antiqua"/>
          <w:i/>
          <w:color w:val="000000"/>
        </w:rPr>
        <w:t>Clin</w:t>
      </w:r>
      <w:proofErr w:type="spellEnd"/>
      <w:r w:rsidR="000E1A37" w:rsidRPr="000E1A37">
        <w:rPr>
          <w:rFonts w:ascii="Book Antiqua" w:eastAsia="Book Antiqua" w:hAnsi="Book Antiqua" w:cs="Book Antiqua"/>
          <w:i/>
          <w:color w:val="000000"/>
        </w:rPr>
        <w:t xml:space="preserve"> </w:t>
      </w:r>
      <w:proofErr w:type="spellStart"/>
      <w:r w:rsidR="000E1A37" w:rsidRPr="000E1A37">
        <w:rPr>
          <w:rFonts w:ascii="Book Antiqua" w:eastAsia="Book Antiqua" w:hAnsi="Book Antiqua" w:cs="Book Antiqua"/>
          <w:i/>
          <w:color w:val="000000"/>
        </w:rPr>
        <w:t>Oncol</w:t>
      </w:r>
      <w:proofErr w:type="spellEnd"/>
      <w:r w:rsidRPr="00253567">
        <w:rPr>
          <w:rFonts w:ascii="Book Antiqua" w:eastAsia="Book Antiqua" w:hAnsi="Book Antiqua" w:cs="Book Antiqua"/>
          <w:color w:val="000000"/>
        </w:rPr>
        <w:t xml:space="preserve"> 2019;</w:t>
      </w:r>
      <w:r w:rsidR="000E1A37">
        <w:rPr>
          <w:rFonts w:ascii="Book Antiqua" w:hAnsi="Book Antiqua" w:cs="Book Antiqua" w:hint="eastAsia"/>
          <w:color w:val="000000"/>
          <w:lang w:eastAsia="zh-CN"/>
        </w:rPr>
        <w:t xml:space="preserve"> </w:t>
      </w:r>
      <w:r w:rsidRPr="000E1A37">
        <w:rPr>
          <w:rFonts w:ascii="Book Antiqua" w:eastAsia="Book Antiqua" w:hAnsi="Book Antiqua" w:cs="Book Antiqua"/>
          <w:b/>
          <w:color w:val="000000"/>
        </w:rPr>
        <w:t>37</w:t>
      </w:r>
      <w:r w:rsidR="004C465C">
        <w:rPr>
          <w:rFonts w:ascii="Book Antiqua" w:eastAsia="Book Antiqua" w:hAnsi="Book Antiqua" w:cs="Book Antiqua"/>
          <w:b/>
          <w:color w:val="000000"/>
        </w:rPr>
        <w:t xml:space="preserve"> </w:t>
      </w:r>
      <w:r w:rsidRPr="004C465C">
        <w:rPr>
          <w:rFonts w:ascii="Book Antiqua" w:eastAsia="Book Antiqua" w:hAnsi="Book Antiqua" w:cs="Book Antiqua"/>
          <w:bCs/>
          <w:color w:val="000000"/>
        </w:rPr>
        <w:t>(15_suppl):</w:t>
      </w:r>
      <w:r w:rsidR="000E1A37">
        <w:rPr>
          <w:rFonts w:ascii="Book Antiqua" w:hAnsi="Book Antiqua" w:cs="Book Antiqua" w:hint="eastAsia"/>
          <w:color w:val="000000"/>
          <w:lang w:eastAsia="zh-CN"/>
        </w:rPr>
        <w:t xml:space="preserve"> </w:t>
      </w:r>
      <w:r w:rsidRPr="00253567">
        <w:rPr>
          <w:rFonts w:ascii="Book Antiqua" w:eastAsia="Book Antiqua" w:hAnsi="Book Antiqua" w:cs="Book Antiqua"/>
          <w:color w:val="000000"/>
        </w:rPr>
        <w:t>TPS4155</w:t>
      </w:r>
      <w:r w:rsidR="004C465C">
        <w:rPr>
          <w:rFonts w:ascii="Book Antiqua" w:eastAsia="Book Antiqua" w:hAnsi="Book Antiqua" w:cs="Book Antiqua"/>
          <w:color w:val="000000"/>
        </w:rPr>
        <w:t>-</w:t>
      </w:r>
      <w:r w:rsidRPr="00253567">
        <w:rPr>
          <w:rFonts w:ascii="Book Antiqua" w:eastAsia="Book Antiqua" w:hAnsi="Book Antiqua" w:cs="Book Antiqua"/>
          <w:color w:val="000000"/>
        </w:rPr>
        <w:t>TPS4155 [DOI:</w:t>
      </w:r>
      <w:r w:rsidR="000E1A37">
        <w:rPr>
          <w:rFonts w:ascii="Book Antiqua" w:hAnsi="Book Antiqua" w:cs="Book Antiqua" w:hint="eastAsia"/>
          <w:color w:val="000000"/>
          <w:lang w:eastAsia="zh-CN"/>
        </w:rPr>
        <w:t xml:space="preserve"> </w:t>
      </w:r>
      <w:r w:rsidRPr="00253567">
        <w:rPr>
          <w:rFonts w:ascii="Book Antiqua" w:eastAsia="Book Antiqua" w:hAnsi="Book Antiqua" w:cs="Book Antiqua"/>
          <w:color w:val="000000"/>
        </w:rPr>
        <w:t>10.1200/jco.2019.37.15_suppl.tps4155]</w:t>
      </w:r>
    </w:p>
    <w:p w14:paraId="7D4A1A0C" w14:textId="6974834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17 </w:t>
      </w:r>
      <w:r w:rsidR="00F45EC4">
        <w:rPr>
          <w:rFonts w:ascii="Book Antiqua" w:eastAsia="Book Antiqua" w:hAnsi="Book Antiqua" w:cs="Book Antiqua"/>
          <w:b/>
          <w:bCs/>
          <w:color w:val="000000"/>
        </w:rPr>
        <w:t>Bang Y</w:t>
      </w:r>
      <w:r w:rsidRPr="00253567">
        <w:rPr>
          <w:rFonts w:ascii="Book Antiqua" w:eastAsia="Book Antiqua" w:hAnsi="Book Antiqua" w:cs="Book Antiqua"/>
          <w:b/>
          <w:bCs/>
          <w:color w:val="000000"/>
        </w:rPr>
        <w:t>J</w:t>
      </w:r>
      <w:r w:rsidRPr="00F9396B">
        <w:rPr>
          <w:rFonts w:ascii="Book Antiqua" w:eastAsia="Book Antiqua" w:hAnsi="Book Antiqua" w:cs="Book Antiqua"/>
          <w:bCs/>
          <w:color w:val="000000"/>
        </w:rPr>
        <w:t>,</w:t>
      </w:r>
      <w:r w:rsidRPr="00F9396B">
        <w:rPr>
          <w:rFonts w:ascii="Book Antiqua" w:eastAsia="Book Antiqua" w:hAnsi="Book Antiqua" w:cs="Book Antiqua"/>
          <w:color w:val="000000"/>
        </w:rPr>
        <w:t xml:space="preserve"> </w:t>
      </w:r>
      <w:r w:rsidRPr="00253567">
        <w:rPr>
          <w:rFonts w:ascii="Book Antiqua" w:eastAsia="Book Antiqua" w:hAnsi="Book Antiqua" w:cs="Book Antiqua"/>
          <w:color w:val="000000"/>
        </w:rPr>
        <w:t xml:space="preserve">Ueno M, </w:t>
      </w:r>
      <w:proofErr w:type="spellStart"/>
      <w:r w:rsidRPr="00253567">
        <w:rPr>
          <w:rFonts w:ascii="Book Antiqua" w:eastAsia="Book Antiqua" w:hAnsi="Book Antiqua" w:cs="Book Antiqua"/>
          <w:color w:val="000000"/>
        </w:rPr>
        <w:t>Malka</w:t>
      </w:r>
      <w:proofErr w:type="spellEnd"/>
      <w:r w:rsidRPr="00253567">
        <w:rPr>
          <w:rFonts w:ascii="Book Antiqua" w:eastAsia="Book Antiqua" w:hAnsi="Book Antiqua" w:cs="Book Antiqua"/>
          <w:color w:val="000000"/>
        </w:rPr>
        <w:t xml:space="preserve"> D, Chung HC, </w:t>
      </w:r>
      <w:proofErr w:type="spellStart"/>
      <w:r w:rsidRPr="00253567">
        <w:rPr>
          <w:rFonts w:ascii="Book Antiqua" w:eastAsia="Book Antiqua" w:hAnsi="Book Antiqua" w:cs="Book Antiqua"/>
          <w:color w:val="000000"/>
        </w:rPr>
        <w:t>Nagrial</w:t>
      </w:r>
      <w:proofErr w:type="spellEnd"/>
      <w:r w:rsidRPr="00253567">
        <w:rPr>
          <w:rFonts w:ascii="Book Antiqua" w:eastAsia="Book Antiqua" w:hAnsi="Book Antiqua" w:cs="Book Antiqua"/>
          <w:color w:val="000000"/>
        </w:rPr>
        <w:t xml:space="preserve"> A, Kelley RK, </w:t>
      </w:r>
      <w:proofErr w:type="spellStart"/>
      <w:r w:rsidRPr="00253567">
        <w:rPr>
          <w:rFonts w:ascii="Book Antiqua" w:eastAsia="Book Antiqua" w:hAnsi="Book Antiqua" w:cs="Book Antiqua"/>
          <w:color w:val="000000"/>
        </w:rPr>
        <w:t>Piha</w:t>
      </w:r>
      <w:proofErr w:type="spellEnd"/>
      <w:r w:rsidRPr="00253567">
        <w:rPr>
          <w:rFonts w:ascii="Book Antiqua" w:eastAsia="Book Antiqua" w:hAnsi="Book Antiqua" w:cs="Book Antiqua"/>
          <w:color w:val="000000"/>
        </w:rPr>
        <w:t xml:space="preserve">-Paul SA, </w:t>
      </w:r>
      <w:proofErr w:type="spellStart"/>
      <w:r w:rsidRPr="00253567">
        <w:rPr>
          <w:rFonts w:ascii="Book Antiqua" w:eastAsia="Book Antiqua" w:hAnsi="Book Antiqua" w:cs="Book Antiqua"/>
          <w:color w:val="000000"/>
        </w:rPr>
        <w:t>Ros</w:t>
      </w:r>
      <w:proofErr w:type="spellEnd"/>
      <w:r w:rsidRPr="00253567">
        <w:rPr>
          <w:rFonts w:ascii="Book Antiqua" w:eastAsia="Book Antiqua" w:hAnsi="Book Antiqua" w:cs="Book Antiqua"/>
          <w:color w:val="000000"/>
        </w:rPr>
        <w:t xml:space="preserve"> W, </w:t>
      </w:r>
      <w:proofErr w:type="spellStart"/>
      <w:r w:rsidRPr="00253567">
        <w:rPr>
          <w:rFonts w:ascii="Book Antiqua" w:eastAsia="Book Antiqua" w:hAnsi="Book Antiqua" w:cs="Book Antiqua"/>
          <w:color w:val="000000"/>
        </w:rPr>
        <w:t>Italiano</w:t>
      </w:r>
      <w:proofErr w:type="spellEnd"/>
      <w:r w:rsidRPr="00253567">
        <w:rPr>
          <w:rFonts w:ascii="Book Antiqua" w:eastAsia="Book Antiqua" w:hAnsi="Book Antiqua" w:cs="Book Antiqua"/>
          <w:color w:val="000000"/>
        </w:rPr>
        <w:t xml:space="preserve"> A, Nakagawa K, </w:t>
      </w:r>
      <w:proofErr w:type="spellStart"/>
      <w:r w:rsidRPr="00253567">
        <w:rPr>
          <w:rFonts w:ascii="Book Antiqua" w:eastAsia="Book Antiqua" w:hAnsi="Book Antiqua" w:cs="Book Antiqua"/>
          <w:color w:val="000000"/>
        </w:rPr>
        <w:t>Rugo</w:t>
      </w:r>
      <w:proofErr w:type="spellEnd"/>
      <w:r w:rsidRPr="00253567">
        <w:rPr>
          <w:rFonts w:ascii="Book Antiqua" w:eastAsia="Book Antiqua" w:hAnsi="Book Antiqua" w:cs="Book Antiqua"/>
          <w:color w:val="000000"/>
        </w:rPr>
        <w:t xml:space="preserve"> HS, De </w:t>
      </w:r>
      <w:proofErr w:type="spellStart"/>
      <w:r w:rsidRPr="00253567">
        <w:rPr>
          <w:rFonts w:ascii="Book Antiqua" w:eastAsia="Book Antiqua" w:hAnsi="Book Antiqua" w:cs="Book Antiqua"/>
          <w:color w:val="000000"/>
        </w:rPr>
        <w:t>Braud</w:t>
      </w:r>
      <w:proofErr w:type="spellEnd"/>
      <w:r w:rsidRPr="00253567">
        <w:rPr>
          <w:rFonts w:ascii="Book Antiqua" w:eastAsia="Book Antiqua" w:hAnsi="Book Antiqua" w:cs="Book Antiqua"/>
          <w:color w:val="000000"/>
        </w:rPr>
        <w:t xml:space="preserve"> FG, </w:t>
      </w:r>
      <w:proofErr w:type="spellStart"/>
      <w:r w:rsidRPr="00253567">
        <w:rPr>
          <w:rFonts w:ascii="Book Antiqua" w:eastAsia="Book Antiqua" w:hAnsi="Book Antiqua" w:cs="Book Antiqua"/>
          <w:color w:val="000000"/>
        </w:rPr>
        <w:t>Varga</w:t>
      </w:r>
      <w:proofErr w:type="spellEnd"/>
      <w:r w:rsidRPr="00253567">
        <w:rPr>
          <w:rFonts w:ascii="Book Antiqua" w:eastAsia="Book Antiqua" w:hAnsi="Book Antiqua" w:cs="Book Antiqua"/>
          <w:color w:val="000000"/>
        </w:rPr>
        <w:t xml:space="preserve"> AI, Hansen AR, </w:t>
      </w:r>
      <w:proofErr w:type="spellStart"/>
      <w:r w:rsidRPr="00253567">
        <w:rPr>
          <w:rFonts w:ascii="Book Antiqua" w:eastAsia="Book Antiqua" w:hAnsi="Book Antiqua" w:cs="Book Antiqua"/>
          <w:color w:val="000000"/>
        </w:rPr>
        <w:t>Gao</w:t>
      </w:r>
      <w:proofErr w:type="spellEnd"/>
      <w:r w:rsidRPr="00253567">
        <w:rPr>
          <w:rFonts w:ascii="Book Antiqua" w:eastAsia="Book Antiqua" w:hAnsi="Book Antiqua" w:cs="Book Antiqua"/>
          <w:color w:val="000000"/>
        </w:rPr>
        <w:t xml:space="preserve"> C, Krishnan S, Norwood K, </w:t>
      </w:r>
      <w:proofErr w:type="spellStart"/>
      <w:r w:rsidRPr="00253567">
        <w:rPr>
          <w:rFonts w:ascii="Book Antiqua" w:eastAsia="Book Antiqua" w:hAnsi="Book Antiqua" w:cs="Book Antiqua"/>
          <w:color w:val="000000"/>
        </w:rPr>
        <w:t>Doi</w:t>
      </w:r>
      <w:proofErr w:type="spellEnd"/>
      <w:r w:rsidRPr="00253567">
        <w:rPr>
          <w:rFonts w:ascii="Book Antiqua" w:eastAsia="Book Antiqua" w:hAnsi="Book Antiqua" w:cs="Book Antiqua"/>
          <w:color w:val="000000"/>
        </w:rPr>
        <w:t xml:space="preserve"> T. </w:t>
      </w:r>
      <w:proofErr w:type="spellStart"/>
      <w:r w:rsidRPr="00253567">
        <w:rPr>
          <w:rFonts w:ascii="Book Antiqua" w:eastAsia="Book Antiqua" w:hAnsi="Book Antiqua" w:cs="Book Antiqua"/>
          <w:color w:val="000000"/>
        </w:rPr>
        <w:t>Pembrolizumab</w:t>
      </w:r>
      <w:proofErr w:type="spellEnd"/>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color w:val="000000"/>
        </w:rPr>
        <w:t>pembro</w:t>
      </w:r>
      <w:proofErr w:type="spellEnd"/>
      <w:r w:rsidRPr="00253567">
        <w:rPr>
          <w:rFonts w:ascii="Book Antiqua" w:eastAsia="Book Antiqua" w:hAnsi="Book Antiqua" w:cs="Book Antiqua"/>
          <w:color w:val="000000"/>
        </w:rPr>
        <w:t>) for advanced biliary adenocarcinoma: Results from the KEYNOTE-028 (KN028) and KEYNOTE-158 (KN15</w:t>
      </w:r>
      <w:r w:rsidR="00F45EC4">
        <w:rPr>
          <w:rFonts w:ascii="Book Antiqua" w:eastAsia="Book Antiqua" w:hAnsi="Book Antiqua" w:cs="Book Antiqua"/>
          <w:color w:val="000000"/>
        </w:rPr>
        <w:t xml:space="preserve">8) basket studies. </w:t>
      </w:r>
      <w:r w:rsidR="00F45EC4" w:rsidRPr="00F45EC4">
        <w:rPr>
          <w:rFonts w:ascii="Book Antiqua" w:eastAsia="Book Antiqua" w:hAnsi="Book Antiqua" w:cs="Book Antiqua"/>
          <w:i/>
          <w:color w:val="000000"/>
        </w:rPr>
        <w:t xml:space="preserve">J </w:t>
      </w:r>
      <w:proofErr w:type="spellStart"/>
      <w:r w:rsidR="00F45EC4" w:rsidRPr="00F45EC4">
        <w:rPr>
          <w:rFonts w:ascii="Book Antiqua" w:eastAsia="Book Antiqua" w:hAnsi="Book Antiqua" w:cs="Book Antiqua"/>
          <w:i/>
          <w:color w:val="000000"/>
        </w:rPr>
        <w:t>Clin</w:t>
      </w:r>
      <w:proofErr w:type="spellEnd"/>
      <w:r w:rsidR="00F45EC4" w:rsidRPr="00F45EC4">
        <w:rPr>
          <w:rFonts w:ascii="Book Antiqua" w:eastAsia="Book Antiqua" w:hAnsi="Book Antiqua" w:cs="Book Antiqua"/>
          <w:i/>
          <w:color w:val="000000"/>
        </w:rPr>
        <w:t xml:space="preserve"> </w:t>
      </w:r>
      <w:proofErr w:type="spellStart"/>
      <w:r w:rsidR="00F45EC4" w:rsidRPr="00F45EC4">
        <w:rPr>
          <w:rFonts w:ascii="Book Antiqua" w:eastAsia="Book Antiqua" w:hAnsi="Book Antiqua" w:cs="Book Antiqua"/>
          <w:i/>
          <w:color w:val="000000"/>
        </w:rPr>
        <w:t>Oncol</w:t>
      </w:r>
      <w:proofErr w:type="spellEnd"/>
      <w:r w:rsidRPr="00253567">
        <w:rPr>
          <w:rFonts w:ascii="Book Antiqua" w:eastAsia="Book Antiqua" w:hAnsi="Book Antiqua" w:cs="Book Antiqua"/>
          <w:color w:val="000000"/>
        </w:rPr>
        <w:t xml:space="preserve"> 2019;</w:t>
      </w:r>
      <w:r w:rsidR="00F45EC4">
        <w:rPr>
          <w:rFonts w:ascii="Book Antiqua" w:hAnsi="Book Antiqua" w:cs="Book Antiqua" w:hint="eastAsia"/>
          <w:color w:val="000000"/>
          <w:lang w:eastAsia="zh-CN"/>
        </w:rPr>
        <w:t xml:space="preserve"> </w:t>
      </w:r>
      <w:r w:rsidRPr="00F45EC4">
        <w:rPr>
          <w:rFonts w:ascii="Book Antiqua" w:eastAsia="Book Antiqua" w:hAnsi="Book Antiqua" w:cs="Book Antiqua"/>
          <w:b/>
          <w:color w:val="000000"/>
        </w:rPr>
        <w:t>37</w:t>
      </w:r>
      <w:r w:rsidR="004C465C">
        <w:rPr>
          <w:rFonts w:ascii="Book Antiqua" w:eastAsia="Book Antiqua" w:hAnsi="Book Antiqua" w:cs="Book Antiqua"/>
          <w:b/>
          <w:color w:val="000000"/>
        </w:rPr>
        <w:t xml:space="preserve"> </w:t>
      </w:r>
      <w:r w:rsidRPr="004C465C">
        <w:rPr>
          <w:rFonts w:ascii="Book Antiqua" w:eastAsia="Book Antiqua" w:hAnsi="Book Antiqua" w:cs="Book Antiqua"/>
          <w:bCs/>
          <w:color w:val="000000"/>
        </w:rPr>
        <w:t>(15_suppl):</w:t>
      </w:r>
      <w:r w:rsidR="00F45EC4">
        <w:rPr>
          <w:rFonts w:ascii="Book Antiqua" w:hAnsi="Book Antiqua" w:cs="Book Antiqua" w:hint="eastAsia"/>
          <w:color w:val="000000"/>
          <w:lang w:eastAsia="zh-CN"/>
        </w:rPr>
        <w:t xml:space="preserve"> </w:t>
      </w:r>
      <w:r w:rsidRPr="00253567">
        <w:rPr>
          <w:rFonts w:ascii="Book Antiqua" w:eastAsia="Book Antiqua" w:hAnsi="Book Antiqua" w:cs="Book Antiqua"/>
          <w:color w:val="000000"/>
        </w:rPr>
        <w:t>4079 [DOI:</w:t>
      </w:r>
      <w:r w:rsidR="00F45EC4">
        <w:rPr>
          <w:rFonts w:ascii="Book Antiqua" w:hAnsi="Book Antiqua" w:cs="Book Antiqua" w:hint="eastAsia"/>
          <w:color w:val="000000"/>
          <w:lang w:eastAsia="zh-CN"/>
        </w:rPr>
        <w:t xml:space="preserve"> </w:t>
      </w:r>
      <w:r w:rsidRPr="00253567">
        <w:rPr>
          <w:rFonts w:ascii="Book Antiqua" w:eastAsia="Book Antiqua" w:hAnsi="Book Antiqua" w:cs="Book Antiqua"/>
          <w:color w:val="000000"/>
        </w:rPr>
        <w:t>10.1200/jco.2019.37.15_suppl.4079]</w:t>
      </w:r>
    </w:p>
    <w:p w14:paraId="1ED628E9"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18 </w:t>
      </w:r>
      <w:r w:rsidRPr="00253567">
        <w:rPr>
          <w:rFonts w:ascii="Book Antiqua" w:eastAsia="Book Antiqua" w:hAnsi="Book Antiqua" w:cs="Book Antiqua"/>
          <w:b/>
          <w:bCs/>
          <w:color w:val="000000"/>
        </w:rPr>
        <w:t>Rashid A</w:t>
      </w:r>
      <w:r w:rsidRPr="00253567">
        <w:rPr>
          <w:rFonts w:ascii="Book Antiqua" w:eastAsia="Book Antiqua" w:hAnsi="Book Antiqua" w:cs="Book Antiqua"/>
          <w:color w:val="000000"/>
        </w:rPr>
        <w:t xml:space="preserve">, Ueki T, </w:t>
      </w:r>
      <w:proofErr w:type="spellStart"/>
      <w:r w:rsidRPr="00253567">
        <w:rPr>
          <w:rFonts w:ascii="Book Antiqua" w:eastAsia="Book Antiqua" w:hAnsi="Book Antiqua" w:cs="Book Antiqua"/>
          <w:color w:val="000000"/>
        </w:rPr>
        <w:t>Gao</w:t>
      </w:r>
      <w:proofErr w:type="spellEnd"/>
      <w:r w:rsidRPr="00253567">
        <w:rPr>
          <w:rFonts w:ascii="Book Antiqua" w:eastAsia="Book Antiqua" w:hAnsi="Book Antiqua" w:cs="Book Antiqua"/>
          <w:color w:val="000000"/>
        </w:rPr>
        <w:t xml:space="preserve"> YT, </w:t>
      </w:r>
      <w:proofErr w:type="spellStart"/>
      <w:r w:rsidRPr="00253567">
        <w:rPr>
          <w:rFonts w:ascii="Book Antiqua" w:eastAsia="Book Antiqua" w:hAnsi="Book Antiqua" w:cs="Book Antiqua"/>
          <w:color w:val="000000"/>
        </w:rPr>
        <w:t>Houlihan</w:t>
      </w:r>
      <w:proofErr w:type="spellEnd"/>
      <w:r w:rsidRPr="00253567">
        <w:rPr>
          <w:rFonts w:ascii="Book Antiqua" w:eastAsia="Book Antiqua" w:hAnsi="Book Antiqua" w:cs="Book Antiqua"/>
          <w:color w:val="000000"/>
        </w:rPr>
        <w:t xml:space="preserve"> PS, Wallace C, Wang BS, </w:t>
      </w:r>
      <w:proofErr w:type="spellStart"/>
      <w:r w:rsidRPr="00253567">
        <w:rPr>
          <w:rFonts w:ascii="Book Antiqua" w:eastAsia="Book Antiqua" w:hAnsi="Book Antiqua" w:cs="Book Antiqua"/>
          <w:color w:val="000000"/>
        </w:rPr>
        <w:t>Shen</w:t>
      </w:r>
      <w:proofErr w:type="spellEnd"/>
      <w:r w:rsidRPr="00253567">
        <w:rPr>
          <w:rFonts w:ascii="Book Antiqua" w:eastAsia="Book Antiqua" w:hAnsi="Book Antiqua" w:cs="Book Antiqua"/>
          <w:color w:val="000000"/>
        </w:rPr>
        <w:t xml:space="preserve"> MC, Deng J, </w:t>
      </w:r>
      <w:proofErr w:type="spellStart"/>
      <w:r w:rsidRPr="00253567">
        <w:rPr>
          <w:rFonts w:ascii="Book Antiqua" w:eastAsia="Book Antiqua" w:hAnsi="Book Antiqua" w:cs="Book Antiqua"/>
          <w:color w:val="000000"/>
        </w:rPr>
        <w:t>Hsing</w:t>
      </w:r>
      <w:proofErr w:type="spellEnd"/>
      <w:r w:rsidRPr="00253567">
        <w:rPr>
          <w:rFonts w:ascii="Book Antiqua" w:eastAsia="Book Antiqua" w:hAnsi="Book Antiqua" w:cs="Book Antiqua"/>
          <w:color w:val="000000"/>
        </w:rPr>
        <w:t xml:space="preserve"> AW. K-</w:t>
      </w:r>
      <w:proofErr w:type="spellStart"/>
      <w:r w:rsidRPr="00253567">
        <w:rPr>
          <w:rFonts w:ascii="Book Antiqua" w:eastAsia="Book Antiqua" w:hAnsi="Book Antiqua" w:cs="Book Antiqua"/>
          <w:color w:val="000000"/>
        </w:rPr>
        <w:t>ras</w:t>
      </w:r>
      <w:proofErr w:type="spellEnd"/>
      <w:r w:rsidRPr="00253567">
        <w:rPr>
          <w:rFonts w:ascii="Book Antiqua" w:eastAsia="Book Antiqua" w:hAnsi="Book Antiqua" w:cs="Book Antiqua"/>
          <w:color w:val="000000"/>
        </w:rPr>
        <w:t xml:space="preserve"> mutation, p53 overexpression, and microsatellite instability in biliary tract cancers: a population-based study in China. </w:t>
      </w:r>
      <w:proofErr w:type="spellStart"/>
      <w:r w:rsidRPr="00253567">
        <w:rPr>
          <w:rFonts w:ascii="Book Antiqua" w:eastAsia="Book Antiqua" w:hAnsi="Book Antiqua" w:cs="Book Antiqua"/>
          <w:i/>
          <w:iCs/>
          <w:color w:val="000000"/>
        </w:rPr>
        <w:t>Clin</w:t>
      </w:r>
      <w:proofErr w:type="spellEnd"/>
      <w:r w:rsidRPr="00253567">
        <w:rPr>
          <w:rFonts w:ascii="Book Antiqua" w:eastAsia="Book Antiqua" w:hAnsi="Book Antiqua" w:cs="Book Antiqua"/>
          <w:i/>
          <w:iCs/>
          <w:color w:val="000000"/>
        </w:rPr>
        <w:t xml:space="preserve"> Cancer Res</w:t>
      </w:r>
      <w:r w:rsidRPr="00253567">
        <w:rPr>
          <w:rFonts w:ascii="Book Antiqua" w:eastAsia="Book Antiqua" w:hAnsi="Book Antiqua" w:cs="Book Antiqua"/>
          <w:color w:val="000000"/>
        </w:rPr>
        <w:t xml:space="preserve"> 2002; </w:t>
      </w:r>
      <w:r w:rsidRPr="00253567">
        <w:rPr>
          <w:rFonts w:ascii="Book Antiqua" w:eastAsia="Book Antiqua" w:hAnsi="Book Antiqua" w:cs="Book Antiqua"/>
          <w:b/>
          <w:bCs/>
          <w:color w:val="000000"/>
        </w:rPr>
        <w:t>8</w:t>
      </w:r>
      <w:r w:rsidRPr="00253567">
        <w:rPr>
          <w:rFonts w:ascii="Book Antiqua" w:eastAsia="Book Antiqua" w:hAnsi="Book Antiqua" w:cs="Book Antiqua"/>
          <w:color w:val="000000"/>
        </w:rPr>
        <w:t>: 3156-3163 [PMID: 12374683]</w:t>
      </w:r>
    </w:p>
    <w:p w14:paraId="18EC315D"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19 </w:t>
      </w:r>
      <w:proofErr w:type="spellStart"/>
      <w:r w:rsidRPr="00253567">
        <w:rPr>
          <w:rFonts w:ascii="Book Antiqua" w:eastAsia="Book Antiqua" w:hAnsi="Book Antiqua" w:cs="Book Antiqua"/>
          <w:b/>
          <w:bCs/>
          <w:color w:val="000000"/>
        </w:rPr>
        <w:t>Marabelle</w:t>
      </w:r>
      <w:proofErr w:type="spellEnd"/>
      <w:r w:rsidRPr="00253567">
        <w:rPr>
          <w:rFonts w:ascii="Book Antiqua" w:eastAsia="Book Antiqua" w:hAnsi="Book Antiqua" w:cs="Book Antiqua"/>
          <w:b/>
          <w:bCs/>
          <w:color w:val="000000"/>
        </w:rPr>
        <w:t xml:space="preserve"> A</w:t>
      </w:r>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color w:val="000000"/>
        </w:rPr>
        <w:t>Fakih</w:t>
      </w:r>
      <w:proofErr w:type="spellEnd"/>
      <w:r w:rsidRPr="00253567">
        <w:rPr>
          <w:rFonts w:ascii="Book Antiqua" w:eastAsia="Book Antiqua" w:hAnsi="Book Antiqua" w:cs="Book Antiqua"/>
          <w:color w:val="000000"/>
        </w:rPr>
        <w:t xml:space="preserve"> M, Lopez J, Shah M, </w:t>
      </w:r>
      <w:proofErr w:type="spellStart"/>
      <w:r w:rsidRPr="00253567">
        <w:rPr>
          <w:rFonts w:ascii="Book Antiqua" w:eastAsia="Book Antiqua" w:hAnsi="Book Antiqua" w:cs="Book Antiqua"/>
          <w:color w:val="000000"/>
        </w:rPr>
        <w:t>Shapira-Frommer</w:t>
      </w:r>
      <w:proofErr w:type="spellEnd"/>
      <w:r w:rsidRPr="00253567">
        <w:rPr>
          <w:rFonts w:ascii="Book Antiqua" w:eastAsia="Book Antiqua" w:hAnsi="Book Antiqua" w:cs="Book Antiqua"/>
          <w:color w:val="000000"/>
        </w:rPr>
        <w:t xml:space="preserve"> R, Nakagawa K, Chung HC, Kindler HL, Lopez-Martin JA, Miller WH </w:t>
      </w:r>
      <w:proofErr w:type="spellStart"/>
      <w:r w:rsidRPr="00253567">
        <w:rPr>
          <w:rFonts w:ascii="Book Antiqua" w:eastAsia="Book Antiqua" w:hAnsi="Book Antiqua" w:cs="Book Antiqua"/>
          <w:color w:val="000000"/>
        </w:rPr>
        <w:t>Jr</w:t>
      </w:r>
      <w:proofErr w:type="spellEnd"/>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color w:val="000000"/>
        </w:rPr>
        <w:t>Italiano</w:t>
      </w:r>
      <w:proofErr w:type="spellEnd"/>
      <w:r w:rsidRPr="00253567">
        <w:rPr>
          <w:rFonts w:ascii="Book Antiqua" w:eastAsia="Book Antiqua" w:hAnsi="Book Antiqua" w:cs="Book Antiqua"/>
          <w:color w:val="000000"/>
        </w:rPr>
        <w:t xml:space="preserve"> A, Kao S, </w:t>
      </w:r>
      <w:proofErr w:type="spellStart"/>
      <w:r w:rsidRPr="00253567">
        <w:rPr>
          <w:rFonts w:ascii="Book Antiqua" w:eastAsia="Book Antiqua" w:hAnsi="Book Antiqua" w:cs="Book Antiqua"/>
          <w:color w:val="000000"/>
        </w:rPr>
        <w:t>Piha</w:t>
      </w:r>
      <w:proofErr w:type="spellEnd"/>
      <w:r w:rsidRPr="00253567">
        <w:rPr>
          <w:rFonts w:ascii="Book Antiqua" w:eastAsia="Book Antiqua" w:hAnsi="Book Antiqua" w:cs="Book Antiqua"/>
          <w:color w:val="000000"/>
        </w:rPr>
        <w:t xml:space="preserve">-Paul SA, </w:t>
      </w:r>
      <w:proofErr w:type="spellStart"/>
      <w:r w:rsidRPr="00253567">
        <w:rPr>
          <w:rFonts w:ascii="Book Antiqua" w:eastAsia="Book Antiqua" w:hAnsi="Book Antiqua" w:cs="Book Antiqua"/>
          <w:color w:val="000000"/>
        </w:rPr>
        <w:t>Delord</w:t>
      </w:r>
      <w:proofErr w:type="spellEnd"/>
      <w:r w:rsidRPr="00253567">
        <w:rPr>
          <w:rFonts w:ascii="Book Antiqua" w:eastAsia="Book Antiqua" w:hAnsi="Book Antiqua" w:cs="Book Antiqua"/>
          <w:color w:val="000000"/>
        </w:rPr>
        <w:t xml:space="preserve"> JP, McWilliams RR, </w:t>
      </w:r>
      <w:proofErr w:type="spellStart"/>
      <w:r w:rsidRPr="00253567">
        <w:rPr>
          <w:rFonts w:ascii="Book Antiqua" w:eastAsia="Book Antiqua" w:hAnsi="Book Antiqua" w:cs="Book Antiqua"/>
          <w:color w:val="000000"/>
        </w:rPr>
        <w:t>Fabrizio</w:t>
      </w:r>
      <w:proofErr w:type="spellEnd"/>
      <w:r w:rsidRPr="00253567">
        <w:rPr>
          <w:rFonts w:ascii="Book Antiqua" w:eastAsia="Book Antiqua" w:hAnsi="Book Antiqua" w:cs="Book Antiqua"/>
          <w:color w:val="000000"/>
        </w:rPr>
        <w:t xml:space="preserve"> DA, Aurora-</w:t>
      </w:r>
      <w:proofErr w:type="spellStart"/>
      <w:r w:rsidRPr="00253567">
        <w:rPr>
          <w:rFonts w:ascii="Book Antiqua" w:eastAsia="Book Antiqua" w:hAnsi="Book Antiqua" w:cs="Book Antiqua"/>
          <w:color w:val="000000"/>
        </w:rPr>
        <w:t>Garg</w:t>
      </w:r>
      <w:proofErr w:type="spellEnd"/>
      <w:r w:rsidRPr="00253567">
        <w:rPr>
          <w:rFonts w:ascii="Book Antiqua" w:eastAsia="Book Antiqua" w:hAnsi="Book Antiqua" w:cs="Book Antiqua"/>
          <w:color w:val="000000"/>
        </w:rPr>
        <w:t xml:space="preserve"> D, </w:t>
      </w:r>
      <w:proofErr w:type="spellStart"/>
      <w:r w:rsidRPr="00253567">
        <w:rPr>
          <w:rFonts w:ascii="Book Antiqua" w:eastAsia="Book Antiqua" w:hAnsi="Book Antiqua" w:cs="Book Antiqua"/>
          <w:color w:val="000000"/>
        </w:rPr>
        <w:t>Xu</w:t>
      </w:r>
      <w:proofErr w:type="spellEnd"/>
      <w:r w:rsidRPr="00253567">
        <w:rPr>
          <w:rFonts w:ascii="Book Antiqua" w:eastAsia="Book Antiqua" w:hAnsi="Book Antiqua" w:cs="Book Antiqua"/>
          <w:color w:val="000000"/>
        </w:rPr>
        <w:t xml:space="preserve"> L, Jin F, Norwood K, Bang YJ. Association of </w:t>
      </w:r>
      <w:proofErr w:type="spellStart"/>
      <w:r w:rsidRPr="00253567">
        <w:rPr>
          <w:rFonts w:ascii="Book Antiqua" w:eastAsia="Book Antiqua" w:hAnsi="Book Antiqua" w:cs="Book Antiqua"/>
          <w:color w:val="000000"/>
        </w:rPr>
        <w:t>tumour</w:t>
      </w:r>
      <w:proofErr w:type="spellEnd"/>
      <w:r w:rsidRPr="00253567">
        <w:rPr>
          <w:rFonts w:ascii="Book Antiqua" w:eastAsia="Book Antiqua" w:hAnsi="Book Antiqua" w:cs="Book Antiqua"/>
          <w:color w:val="000000"/>
        </w:rPr>
        <w:t xml:space="preserve"> mutational burden with outcomes in patients with advanced solid </w:t>
      </w:r>
      <w:proofErr w:type="spellStart"/>
      <w:r w:rsidRPr="00253567">
        <w:rPr>
          <w:rFonts w:ascii="Book Antiqua" w:eastAsia="Book Antiqua" w:hAnsi="Book Antiqua" w:cs="Book Antiqua"/>
          <w:color w:val="000000"/>
        </w:rPr>
        <w:t>tumours</w:t>
      </w:r>
      <w:proofErr w:type="spellEnd"/>
      <w:r w:rsidRPr="00253567">
        <w:rPr>
          <w:rFonts w:ascii="Book Antiqua" w:eastAsia="Book Antiqua" w:hAnsi="Book Antiqua" w:cs="Book Antiqua"/>
          <w:color w:val="000000"/>
        </w:rPr>
        <w:t xml:space="preserve"> treated with </w:t>
      </w:r>
      <w:proofErr w:type="spellStart"/>
      <w:r w:rsidRPr="00253567">
        <w:rPr>
          <w:rFonts w:ascii="Book Antiqua" w:eastAsia="Book Antiqua" w:hAnsi="Book Antiqua" w:cs="Book Antiqua"/>
          <w:color w:val="000000"/>
        </w:rPr>
        <w:t>pembrolizumab</w:t>
      </w:r>
      <w:proofErr w:type="spellEnd"/>
      <w:r w:rsidRPr="00253567">
        <w:rPr>
          <w:rFonts w:ascii="Book Antiqua" w:eastAsia="Book Antiqua" w:hAnsi="Book Antiqua" w:cs="Book Antiqua"/>
          <w:color w:val="000000"/>
        </w:rPr>
        <w:t xml:space="preserve">: prospective biomarker analysis of the </w:t>
      </w:r>
      <w:proofErr w:type="spellStart"/>
      <w:r w:rsidRPr="00253567">
        <w:rPr>
          <w:rFonts w:ascii="Book Antiqua" w:eastAsia="Book Antiqua" w:hAnsi="Book Antiqua" w:cs="Book Antiqua"/>
          <w:color w:val="000000"/>
        </w:rPr>
        <w:t>multicohort</w:t>
      </w:r>
      <w:proofErr w:type="spellEnd"/>
      <w:r w:rsidRPr="00253567">
        <w:rPr>
          <w:rFonts w:ascii="Book Antiqua" w:eastAsia="Book Antiqua" w:hAnsi="Book Antiqua" w:cs="Book Antiqua"/>
          <w:color w:val="000000"/>
        </w:rPr>
        <w:t xml:space="preserve">, open-label, phase 2 KEYNOTE-158 study. </w:t>
      </w:r>
      <w:r w:rsidRPr="00253567">
        <w:rPr>
          <w:rFonts w:ascii="Book Antiqua" w:eastAsia="Book Antiqua" w:hAnsi="Book Antiqua" w:cs="Book Antiqua"/>
          <w:i/>
          <w:iCs/>
          <w:color w:val="000000"/>
        </w:rPr>
        <w:t xml:space="preserve">Lancet </w:t>
      </w:r>
      <w:proofErr w:type="spellStart"/>
      <w:r w:rsidRPr="00253567">
        <w:rPr>
          <w:rFonts w:ascii="Book Antiqua" w:eastAsia="Book Antiqua" w:hAnsi="Book Antiqua" w:cs="Book Antiqua"/>
          <w:i/>
          <w:iCs/>
          <w:color w:val="000000"/>
        </w:rPr>
        <w:t>Oncol</w:t>
      </w:r>
      <w:proofErr w:type="spellEnd"/>
      <w:r w:rsidRPr="00253567">
        <w:rPr>
          <w:rFonts w:ascii="Book Antiqua" w:eastAsia="Book Antiqua" w:hAnsi="Book Antiqua" w:cs="Book Antiqua"/>
          <w:color w:val="000000"/>
        </w:rPr>
        <w:t xml:space="preserve"> 2020; </w:t>
      </w:r>
      <w:r w:rsidRPr="00253567">
        <w:rPr>
          <w:rFonts w:ascii="Book Antiqua" w:eastAsia="Book Antiqua" w:hAnsi="Book Antiqua" w:cs="Book Antiqua"/>
          <w:b/>
          <w:bCs/>
          <w:color w:val="000000"/>
        </w:rPr>
        <w:t>21</w:t>
      </w:r>
      <w:r w:rsidRPr="00253567">
        <w:rPr>
          <w:rFonts w:ascii="Book Antiqua" w:eastAsia="Book Antiqua" w:hAnsi="Book Antiqua" w:cs="Book Antiqua"/>
          <w:color w:val="000000"/>
        </w:rPr>
        <w:t>: 1353-1365 [PMID: 32919526 DOI: 10.1016/S1470-2045(20)30445-9]</w:t>
      </w:r>
    </w:p>
    <w:p w14:paraId="382E7189"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20 </w:t>
      </w:r>
      <w:proofErr w:type="spellStart"/>
      <w:r w:rsidRPr="00253567">
        <w:rPr>
          <w:rFonts w:ascii="Book Antiqua" w:eastAsia="Book Antiqua" w:hAnsi="Book Antiqua" w:cs="Book Antiqua"/>
          <w:b/>
          <w:bCs/>
          <w:color w:val="000000"/>
        </w:rPr>
        <w:t>Amatu</w:t>
      </w:r>
      <w:proofErr w:type="spellEnd"/>
      <w:r w:rsidRPr="00253567">
        <w:rPr>
          <w:rFonts w:ascii="Book Antiqua" w:eastAsia="Book Antiqua" w:hAnsi="Book Antiqua" w:cs="Book Antiqua"/>
          <w:b/>
          <w:bCs/>
          <w:color w:val="000000"/>
        </w:rPr>
        <w:t xml:space="preserve"> A</w:t>
      </w:r>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color w:val="000000"/>
        </w:rPr>
        <w:t>Sartore</w:t>
      </w:r>
      <w:proofErr w:type="spellEnd"/>
      <w:r w:rsidRPr="00253567">
        <w:rPr>
          <w:rFonts w:ascii="Book Antiqua" w:eastAsia="Book Antiqua" w:hAnsi="Book Antiqua" w:cs="Book Antiqua"/>
          <w:color w:val="000000"/>
        </w:rPr>
        <w:t xml:space="preserve">-Bianchi A, Siena S. </w:t>
      </w:r>
      <w:r w:rsidRPr="00253567">
        <w:rPr>
          <w:rFonts w:ascii="Book Antiqua" w:eastAsia="Book Antiqua" w:hAnsi="Book Antiqua" w:cs="Book Antiqua"/>
          <w:i/>
          <w:iCs/>
          <w:color w:val="000000"/>
        </w:rPr>
        <w:t>NTRK</w:t>
      </w:r>
      <w:r w:rsidRPr="00253567">
        <w:rPr>
          <w:rFonts w:ascii="Book Antiqua" w:eastAsia="Book Antiqua" w:hAnsi="Book Antiqua" w:cs="Book Antiqua"/>
          <w:color w:val="000000"/>
        </w:rPr>
        <w:t xml:space="preserve"> gene fusions as novel targets of cancer therapy across multiple </w:t>
      </w:r>
      <w:proofErr w:type="spellStart"/>
      <w:r w:rsidRPr="00253567">
        <w:rPr>
          <w:rFonts w:ascii="Book Antiqua" w:eastAsia="Book Antiqua" w:hAnsi="Book Antiqua" w:cs="Book Antiqua"/>
          <w:color w:val="000000"/>
        </w:rPr>
        <w:t>tumour</w:t>
      </w:r>
      <w:proofErr w:type="spellEnd"/>
      <w:r w:rsidRPr="00253567">
        <w:rPr>
          <w:rFonts w:ascii="Book Antiqua" w:eastAsia="Book Antiqua" w:hAnsi="Book Antiqua" w:cs="Book Antiqua"/>
          <w:color w:val="000000"/>
        </w:rPr>
        <w:t xml:space="preserve"> types. </w:t>
      </w:r>
      <w:r w:rsidRPr="00253567">
        <w:rPr>
          <w:rFonts w:ascii="Book Antiqua" w:eastAsia="Book Antiqua" w:hAnsi="Book Antiqua" w:cs="Book Antiqua"/>
          <w:i/>
          <w:iCs/>
          <w:color w:val="000000"/>
        </w:rPr>
        <w:t>ESMO Open</w:t>
      </w:r>
      <w:r w:rsidRPr="00253567">
        <w:rPr>
          <w:rFonts w:ascii="Book Antiqua" w:eastAsia="Book Antiqua" w:hAnsi="Book Antiqua" w:cs="Book Antiqua"/>
          <w:color w:val="000000"/>
        </w:rPr>
        <w:t xml:space="preserve"> 2016; </w:t>
      </w:r>
      <w:r w:rsidRPr="00253567">
        <w:rPr>
          <w:rFonts w:ascii="Book Antiqua" w:eastAsia="Book Antiqua" w:hAnsi="Book Antiqua" w:cs="Book Antiqua"/>
          <w:b/>
          <w:bCs/>
          <w:color w:val="000000"/>
        </w:rPr>
        <w:t>1</w:t>
      </w:r>
      <w:r w:rsidRPr="00253567">
        <w:rPr>
          <w:rFonts w:ascii="Book Antiqua" w:eastAsia="Book Antiqua" w:hAnsi="Book Antiqua" w:cs="Book Antiqua"/>
          <w:color w:val="000000"/>
        </w:rPr>
        <w:t>: e000023 [PMID: 27843590 DOI: 10.1136/esmoopen-2015-000023]</w:t>
      </w:r>
    </w:p>
    <w:p w14:paraId="68C669D0"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lastRenderedPageBreak/>
        <w:t xml:space="preserve">21 </w:t>
      </w:r>
      <w:proofErr w:type="spellStart"/>
      <w:r w:rsidRPr="00253567">
        <w:rPr>
          <w:rFonts w:ascii="Book Antiqua" w:eastAsia="Book Antiqua" w:hAnsi="Book Antiqua" w:cs="Book Antiqua"/>
          <w:b/>
          <w:bCs/>
          <w:color w:val="000000"/>
        </w:rPr>
        <w:t>Drilon</w:t>
      </w:r>
      <w:proofErr w:type="spellEnd"/>
      <w:r w:rsidRPr="00253567">
        <w:rPr>
          <w:rFonts w:ascii="Book Antiqua" w:eastAsia="Book Antiqua" w:hAnsi="Book Antiqua" w:cs="Book Antiqua"/>
          <w:b/>
          <w:bCs/>
          <w:color w:val="000000"/>
        </w:rPr>
        <w:t xml:space="preserve"> A</w:t>
      </w:r>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color w:val="000000"/>
        </w:rPr>
        <w:t>Laetsch</w:t>
      </w:r>
      <w:proofErr w:type="spellEnd"/>
      <w:r w:rsidRPr="00253567">
        <w:rPr>
          <w:rFonts w:ascii="Book Antiqua" w:eastAsia="Book Antiqua" w:hAnsi="Book Antiqua" w:cs="Book Antiqua"/>
          <w:color w:val="000000"/>
        </w:rPr>
        <w:t xml:space="preserve"> TW, </w:t>
      </w:r>
      <w:proofErr w:type="spellStart"/>
      <w:r w:rsidRPr="00253567">
        <w:rPr>
          <w:rFonts w:ascii="Book Antiqua" w:eastAsia="Book Antiqua" w:hAnsi="Book Antiqua" w:cs="Book Antiqua"/>
          <w:color w:val="000000"/>
        </w:rPr>
        <w:t>Kummar</w:t>
      </w:r>
      <w:proofErr w:type="spellEnd"/>
      <w:r w:rsidRPr="00253567">
        <w:rPr>
          <w:rFonts w:ascii="Book Antiqua" w:eastAsia="Book Antiqua" w:hAnsi="Book Antiqua" w:cs="Book Antiqua"/>
          <w:color w:val="000000"/>
        </w:rPr>
        <w:t xml:space="preserve"> S, </w:t>
      </w:r>
      <w:proofErr w:type="spellStart"/>
      <w:r w:rsidRPr="00253567">
        <w:rPr>
          <w:rFonts w:ascii="Book Antiqua" w:eastAsia="Book Antiqua" w:hAnsi="Book Antiqua" w:cs="Book Antiqua"/>
          <w:color w:val="000000"/>
        </w:rPr>
        <w:t>DuBois</w:t>
      </w:r>
      <w:proofErr w:type="spellEnd"/>
      <w:r w:rsidRPr="00253567">
        <w:rPr>
          <w:rFonts w:ascii="Book Antiqua" w:eastAsia="Book Antiqua" w:hAnsi="Book Antiqua" w:cs="Book Antiqua"/>
          <w:color w:val="000000"/>
        </w:rPr>
        <w:t xml:space="preserve"> SG, Lassen UN, </w:t>
      </w:r>
      <w:proofErr w:type="spellStart"/>
      <w:r w:rsidRPr="00253567">
        <w:rPr>
          <w:rFonts w:ascii="Book Antiqua" w:eastAsia="Book Antiqua" w:hAnsi="Book Antiqua" w:cs="Book Antiqua"/>
          <w:color w:val="000000"/>
        </w:rPr>
        <w:t>Demetri</w:t>
      </w:r>
      <w:proofErr w:type="spellEnd"/>
      <w:r w:rsidRPr="00253567">
        <w:rPr>
          <w:rFonts w:ascii="Book Antiqua" w:eastAsia="Book Antiqua" w:hAnsi="Book Antiqua" w:cs="Book Antiqua"/>
          <w:color w:val="000000"/>
        </w:rPr>
        <w:t xml:space="preserve"> GD, </w:t>
      </w:r>
      <w:proofErr w:type="spellStart"/>
      <w:r w:rsidRPr="00253567">
        <w:rPr>
          <w:rFonts w:ascii="Book Antiqua" w:eastAsia="Book Antiqua" w:hAnsi="Book Antiqua" w:cs="Book Antiqua"/>
          <w:color w:val="000000"/>
        </w:rPr>
        <w:t>Nathenson</w:t>
      </w:r>
      <w:proofErr w:type="spellEnd"/>
      <w:r w:rsidRPr="00253567">
        <w:rPr>
          <w:rFonts w:ascii="Book Antiqua" w:eastAsia="Book Antiqua" w:hAnsi="Book Antiqua" w:cs="Book Antiqua"/>
          <w:color w:val="000000"/>
        </w:rPr>
        <w:t xml:space="preserve"> M, </w:t>
      </w:r>
      <w:proofErr w:type="spellStart"/>
      <w:r w:rsidRPr="00253567">
        <w:rPr>
          <w:rFonts w:ascii="Book Antiqua" w:eastAsia="Book Antiqua" w:hAnsi="Book Antiqua" w:cs="Book Antiqua"/>
          <w:color w:val="000000"/>
        </w:rPr>
        <w:t>Doebele</w:t>
      </w:r>
      <w:proofErr w:type="spellEnd"/>
      <w:r w:rsidRPr="00253567">
        <w:rPr>
          <w:rFonts w:ascii="Book Antiqua" w:eastAsia="Book Antiqua" w:hAnsi="Book Antiqua" w:cs="Book Antiqua"/>
          <w:color w:val="000000"/>
        </w:rPr>
        <w:t xml:space="preserve"> RC, </w:t>
      </w:r>
      <w:proofErr w:type="spellStart"/>
      <w:r w:rsidRPr="00253567">
        <w:rPr>
          <w:rFonts w:ascii="Book Antiqua" w:eastAsia="Book Antiqua" w:hAnsi="Book Antiqua" w:cs="Book Antiqua"/>
          <w:color w:val="000000"/>
        </w:rPr>
        <w:t>Farago</w:t>
      </w:r>
      <w:proofErr w:type="spellEnd"/>
      <w:r w:rsidRPr="00253567">
        <w:rPr>
          <w:rFonts w:ascii="Book Antiqua" w:eastAsia="Book Antiqua" w:hAnsi="Book Antiqua" w:cs="Book Antiqua"/>
          <w:color w:val="000000"/>
        </w:rPr>
        <w:t xml:space="preserve"> AF, </w:t>
      </w:r>
      <w:proofErr w:type="spellStart"/>
      <w:r w:rsidRPr="00253567">
        <w:rPr>
          <w:rFonts w:ascii="Book Antiqua" w:eastAsia="Book Antiqua" w:hAnsi="Book Antiqua" w:cs="Book Antiqua"/>
          <w:color w:val="000000"/>
        </w:rPr>
        <w:t>Pappo</w:t>
      </w:r>
      <w:proofErr w:type="spellEnd"/>
      <w:r w:rsidRPr="00253567">
        <w:rPr>
          <w:rFonts w:ascii="Book Antiqua" w:eastAsia="Book Antiqua" w:hAnsi="Book Antiqua" w:cs="Book Antiqua"/>
          <w:color w:val="000000"/>
        </w:rPr>
        <w:t xml:space="preserve"> AS, Turpin B, </w:t>
      </w:r>
      <w:proofErr w:type="spellStart"/>
      <w:r w:rsidRPr="00253567">
        <w:rPr>
          <w:rFonts w:ascii="Book Antiqua" w:eastAsia="Book Antiqua" w:hAnsi="Book Antiqua" w:cs="Book Antiqua"/>
          <w:color w:val="000000"/>
        </w:rPr>
        <w:t>Dowlati</w:t>
      </w:r>
      <w:proofErr w:type="spellEnd"/>
      <w:r w:rsidRPr="00253567">
        <w:rPr>
          <w:rFonts w:ascii="Book Antiqua" w:eastAsia="Book Antiqua" w:hAnsi="Book Antiqua" w:cs="Book Antiqua"/>
          <w:color w:val="000000"/>
        </w:rPr>
        <w:t xml:space="preserve"> A, Brose MS, </w:t>
      </w:r>
      <w:proofErr w:type="spellStart"/>
      <w:r w:rsidRPr="00253567">
        <w:rPr>
          <w:rFonts w:ascii="Book Antiqua" w:eastAsia="Book Antiqua" w:hAnsi="Book Antiqua" w:cs="Book Antiqua"/>
          <w:color w:val="000000"/>
        </w:rPr>
        <w:t>Mascarenhas</w:t>
      </w:r>
      <w:proofErr w:type="spellEnd"/>
      <w:r w:rsidRPr="00253567">
        <w:rPr>
          <w:rFonts w:ascii="Book Antiqua" w:eastAsia="Book Antiqua" w:hAnsi="Book Antiqua" w:cs="Book Antiqua"/>
          <w:color w:val="000000"/>
        </w:rPr>
        <w:t xml:space="preserve"> L, </w:t>
      </w:r>
      <w:proofErr w:type="spellStart"/>
      <w:r w:rsidRPr="00253567">
        <w:rPr>
          <w:rFonts w:ascii="Book Antiqua" w:eastAsia="Book Antiqua" w:hAnsi="Book Antiqua" w:cs="Book Antiqua"/>
          <w:color w:val="000000"/>
        </w:rPr>
        <w:t>Federman</w:t>
      </w:r>
      <w:proofErr w:type="spellEnd"/>
      <w:r w:rsidRPr="00253567">
        <w:rPr>
          <w:rFonts w:ascii="Book Antiqua" w:eastAsia="Book Antiqua" w:hAnsi="Book Antiqua" w:cs="Book Antiqua"/>
          <w:color w:val="000000"/>
        </w:rPr>
        <w:t xml:space="preserve"> N, Berlin J, El-</w:t>
      </w:r>
      <w:proofErr w:type="spellStart"/>
      <w:r w:rsidRPr="00253567">
        <w:rPr>
          <w:rFonts w:ascii="Book Antiqua" w:eastAsia="Book Antiqua" w:hAnsi="Book Antiqua" w:cs="Book Antiqua"/>
          <w:color w:val="000000"/>
        </w:rPr>
        <w:t>Deiry</w:t>
      </w:r>
      <w:proofErr w:type="spellEnd"/>
      <w:r w:rsidRPr="00253567">
        <w:rPr>
          <w:rFonts w:ascii="Book Antiqua" w:eastAsia="Book Antiqua" w:hAnsi="Book Antiqua" w:cs="Book Antiqua"/>
          <w:color w:val="000000"/>
        </w:rPr>
        <w:t xml:space="preserve"> WS, </w:t>
      </w:r>
      <w:proofErr w:type="spellStart"/>
      <w:r w:rsidRPr="00253567">
        <w:rPr>
          <w:rFonts w:ascii="Book Antiqua" w:eastAsia="Book Antiqua" w:hAnsi="Book Antiqua" w:cs="Book Antiqua"/>
          <w:color w:val="000000"/>
        </w:rPr>
        <w:t>Baik</w:t>
      </w:r>
      <w:proofErr w:type="spellEnd"/>
      <w:r w:rsidRPr="00253567">
        <w:rPr>
          <w:rFonts w:ascii="Book Antiqua" w:eastAsia="Book Antiqua" w:hAnsi="Book Antiqua" w:cs="Book Antiqua"/>
          <w:color w:val="000000"/>
        </w:rPr>
        <w:t xml:space="preserve"> C, </w:t>
      </w:r>
      <w:proofErr w:type="spellStart"/>
      <w:r w:rsidRPr="00253567">
        <w:rPr>
          <w:rFonts w:ascii="Book Antiqua" w:eastAsia="Book Antiqua" w:hAnsi="Book Antiqua" w:cs="Book Antiqua"/>
          <w:color w:val="000000"/>
        </w:rPr>
        <w:t>Deeken</w:t>
      </w:r>
      <w:proofErr w:type="spellEnd"/>
      <w:r w:rsidRPr="00253567">
        <w:rPr>
          <w:rFonts w:ascii="Book Antiqua" w:eastAsia="Book Antiqua" w:hAnsi="Book Antiqua" w:cs="Book Antiqua"/>
          <w:color w:val="000000"/>
        </w:rPr>
        <w:t xml:space="preserve"> J, </w:t>
      </w:r>
      <w:proofErr w:type="spellStart"/>
      <w:r w:rsidRPr="00253567">
        <w:rPr>
          <w:rFonts w:ascii="Book Antiqua" w:eastAsia="Book Antiqua" w:hAnsi="Book Antiqua" w:cs="Book Antiqua"/>
          <w:color w:val="000000"/>
        </w:rPr>
        <w:t>Boni</w:t>
      </w:r>
      <w:proofErr w:type="spellEnd"/>
      <w:r w:rsidRPr="00253567">
        <w:rPr>
          <w:rFonts w:ascii="Book Antiqua" w:eastAsia="Book Antiqua" w:hAnsi="Book Antiqua" w:cs="Book Antiqua"/>
          <w:color w:val="000000"/>
        </w:rPr>
        <w:t xml:space="preserve"> V, </w:t>
      </w:r>
      <w:proofErr w:type="spellStart"/>
      <w:r w:rsidRPr="00253567">
        <w:rPr>
          <w:rFonts w:ascii="Book Antiqua" w:eastAsia="Book Antiqua" w:hAnsi="Book Antiqua" w:cs="Book Antiqua"/>
          <w:color w:val="000000"/>
        </w:rPr>
        <w:t>Nagasubramanian</w:t>
      </w:r>
      <w:proofErr w:type="spellEnd"/>
      <w:r w:rsidRPr="00253567">
        <w:rPr>
          <w:rFonts w:ascii="Book Antiqua" w:eastAsia="Book Antiqua" w:hAnsi="Book Antiqua" w:cs="Book Antiqua"/>
          <w:color w:val="000000"/>
        </w:rPr>
        <w:t xml:space="preserve"> R, Taylor M, </w:t>
      </w:r>
      <w:proofErr w:type="spellStart"/>
      <w:r w:rsidRPr="00253567">
        <w:rPr>
          <w:rFonts w:ascii="Book Antiqua" w:eastAsia="Book Antiqua" w:hAnsi="Book Antiqua" w:cs="Book Antiqua"/>
          <w:color w:val="000000"/>
        </w:rPr>
        <w:t>Rudzinski</w:t>
      </w:r>
      <w:proofErr w:type="spellEnd"/>
      <w:r w:rsidRPr="00253567">
        <w:rPr>
          <w:rFonts w:ascii="Book Antiqua" w:eastAsia="Book Antiqua" w:hAnsi="Book Antiqua" w:cs="Book Antiqua"/>
          <w:color w:val="000000"/>
        </w:rPr>
        <w:t xml:space="preserve"> ER, </w:t>
      </w:r>
      <w:proofErr w:type="spellStart"/>
      <w:r w:rsidRPr="00253567">
        <w:rPr>
          <w:rFonts w:ascii="Book Antiqua" w:eastAsia="Book Antiqua" w:hAnsi="Book Antiqua" w:cs="Book Antiqua"/>
          <w:color w:val="000000"/>
        </w:rPr>
        <w:t>Meric-Bernstam</w:t>
      </w:r>
      <w:proofErr w:type="spellEnd"/>
      <w:r w:rsidRPr="00253567">
        <w:rPr>
          <w:rFonts w:ascii="Book Antiqua" w:eastAsia="Book Antiqua" w:hAnsi="Book Antiqua" w:cs="Book Antiqua"/>
          <w:color w:val="000000"/>
        </w:rPr>
        <w:t xml:space="preserve"> F, </w:t>
      </w:r>
      <w:proofErr w:type="spellStart"/>
      <w:r w:rsidRPr="00253567">
        <w:rPr>
          <w:rFonts w:ascii="Book Antiqua" w:eastAsia="Book Antiqua" w:hAnsi="Book Antiqua" w:cs="Book Antiqua"/>
          <w:color w:val="000000"/>
        </w:rPr>
        <w:t>Sohal</w:t>
      </w:r>
      <w:proofErr w:type="spellEnd"/>
      <w:r w:rsidRPr="00253567">
        <w:rPr>
          <w:rFonts w:ascii="Book Antiqua" w:eastAsia="Book Antiqua" w:hAnsi="Book Antiqua" w:cs="Book Antiqua"/>
          <w:color w:val="000000"/>
        </w:rPr>
        <w:t xml:space="preserve"> DPS, Ma PC, </w:t>
      </w:r>
      <w:proofErr w:type="spellStart"/>
      <w:r w:rsidRPr="00253567">
        <w:rPr>
          <w:rFonts w:ascii="Book Antiqua" w:eastAsia="Book Antiqua" w:hAnsi="Book Antiqua" w:cs="Book Antiqua"/>
          <w:color w:val="000000"/>
        </w:rPr>
        <w:t>Raez</w:t>
      </w:r>
      <w:proofErr w:type="spellEnd"/>
      <w:r w:rsidRPr="00253567">
        <w:rPr>
          <w:rFonts w:ascii="Book Antiqua" w:eastAsia="Book Antiqua" w:hAnsi="Book Antiqua" w:cs="Book Antiqua"/>
          <w:color w:val="000000"/>
        </w:rPr>
        <w:t xml:space="preserve"> LE, </w:t>
      </w:r>
      <w:proofErr w:type="spellStart"/>
      <w:r w:rsidRPr="00253567">
        <w:rPr>
          <w:rFonts w:ascii="Book Antiqua" w:eastAsia="Book Antiqua" w:hAnsi="Book Antiqua" w:cs="Book Antiqua"/>
          <w:color w:val="000000"/>
        </w:rPr>
        <w:t>Hechtman</w:t>
      </w:r>
      <w:proofErr w:type="spellEnd"/>
      <w:r w:rsidRPr="00253567">
        <w:rPr>
          <w:rFonts w:ascii="Book Antiqua" w:eastAsia="Book Antiqua" w:hAnsi="Book Antiqua" w:cs="Book Antiqua"/>
          <w:color w:val="000000"/>
        </w:rPr>
        <w:t xml:space="preserve"> JF, </w:t>
      </w:r>
      <w:proofErr w:type="spellStart"/>
      <w:r w:rsidRPr="00253567">
        <w:rPr>
          <w:rFonts w:ascii="Book Antiqua" w:eastAsia="Book Antiqua" w:hAnsi="Book Antiqua" w:cs="Book Antiqua"/>
          <w:color w:val="000000"/>
        </w:rPr>
        <w:t>Benayed</w:t>
      </w:r>
      <w:proofErr w:type="spellEnd"/>
      <w:r w:rsidRPr="00253567">
        <w:rPr>
          <w:rFonts w:ascii="Book Antiqua" w:eastAsia="Book Antiqua" w:hAnsi="Book Antiqua" w:cs="Book Antiqua"/>
          <w:color w:val="000000"/>
        </w:rPr>
        <w:t xml:space="preserve"> R, </w:t>
      </w:r>
      <w:proofErr w:type="spellStart"/>
      <w:r w:rsidRPr="00253567">
        <w:rPr>
          <w:rFonts w:ascii="Book Antiqua" w:eastAsia="Book Antiqua" w:hAnsi="Book Antiqua" w:cs="Book Antiqua"/>
          <w:color w:val="000000"/>
        </w:rPr>
        <w:t>Ladanyi</w:t>
      </w:r>
      <w:proofErr w:type="spellEnd"/>
      <w:r w:rsidRPr="00253567">
        <w:rPr>
          <w:rFonts w:ascii="Book Antiqua" w:eastAsia="Book Antiqua" w:hAnsi="Book Antiqua" w:cs="Book Antiqua"/>
          <w:color w:val="000000"/>
        </w:rPr>
        <w:t xml:space="preserve"> M, </w:t>
      </w:r>
      <w:proofErr w:type="spellStart"/>
      <w:r w:rsidRPr="00253567">
        <w:rPr>
          <w:rFonts w:ascii="Book Antiqua" w:eastAsia="Book Antiqua" w:hAnsi="Book Antiqua" w:cs="Book Antiqua"/>
          <w:color w:val="000000"/>
        </w:rPr>
        <w:t>Tuch</w:t>
      </w:r>
      <w:proofErr w:type="spellEnd"/>
      <w:r w:rsidRPr="00253567">
        <w:rPr>
          <w:rFonts w:ascii="Book Antiqua" w:eastAsia="Book Antiqua" w:hAnsi="Book Antiqua" w:cs="Book Antiqua"/>
          <w:color w:val="000000"/>
        </w:rPr>
        <w:t xml:space="preserve"> BB, Ebata K, Cruickshank S, Ku NC, Cox MC, Hawkins DS, Hong DS, Hyman DM. Efficacy of </w:t>
      </w:r>
      <w:proofErr w:type="spellStart"/>
      <w:r w:rsidRPr="00253567">
        <w:rPr>
          <w:rFonts w:ascii="Book Antiqua" w:eastAsia="Book Antiqua" w:hAnsi="Book Antiqua" w:cs="Book Antiqua"/>
          <w:color w:val="000000"/>
        </w:rPr>
        <w:t>Larotrectinib</w:t>
      </w:r>
      <w:proofErr w:type="spellEnd"/>
      <w:r w:rsidRPr="00253567">
        <w:rPr>
          <w:rFonts w:ascii="Book Antiqua" w:eastAsia="Book Antiqua" w:hAnsi="Book Antiqua" w:cs="Book Antiqua"/>
          <w:color w:val="000000"/>
        </w:rPr>
        <w:t xml:space="preserve"> in TRK Fusion-Positive Cancers in Adults and Children. </w:t>
      </w:r>
      <w:r w:rsidRPr="00253567">
        <w:rPr>
          <w:rFonts w:ascii="Book Antiqua" w:eastAsia="Book Antiqua" w:hAnsi="Book Antiqua" w:cs="Book Antiqua"/>
          <w:i/>
          <w:iCs/>
          <w:color w:val="000000"/>
        </w:rPr>
        <w:t xml:space="preserve">N </w:t>
      </w:r>
      <w:proofErr w:type="spellStart"/>
      <w:r w:rsidRPr="00253567">
        <w:rPr>
          <w:rFonts w:ascii="Book Antiqua" w:eastAsia="Book Antiqua" w:hAnsi="Book Antiqua" w:cs="Book Antiqua"/>
          <w:i/>
          <w:iCs/>
          <w:color w:val="000000"/>
        </w:rPr>
        <w:t>Engl</w:t>
      </w:r>
      <w:proofErr w:type="spellEnd"/>
      <w:r w:rsidRPr="00253567">
        <w:rPr>
          <w:rFonts w:ascii="Book Antiqua" w:eastAsia="Book Antiqua" w:hAnsi="Book Antiqua" w:cs="Book Antiqua"/>
          <w:i/>
          <w:iCs/>
          <w:color w:val="000000"/>
        </w:rPr>
        <w:t xml:space="preserve"> J Med</w:t>
      </w:r>
      <w:r w:rsidRPr="00253567">
        <w:rPr>
          <w:rFonts w:ascii="Book Antiqua" w:eastAsia="Book Antiqua" w:hAnsi="Book Antiqua" w:cs="Book Antiqua"/>
          <w:color w:val="000000"/>
        </w:rPr>
        <w:t xml:space="preserve"> 2018; </w:t>
      </w:r>
      <w:r w:rsidRPr="00253567">
        <w:rPr>
          <w:rFonts w:ascii="Book Antiqua" w:eastAsia="Book Antiqua" w:hAnsi="Book Antiqua" w:cs="Book Antiqua"/>
          <w:b/>
          <w:bCs/>
          <w:color w:val="000000"/>
        </w:rPr>
        <w:t>378</w:t>
      </w:r>
      <w:r w:rsidRPr="00253567">
        <w:rPr>
          <w:rFonts w:ascii="Book Antiqua" w:eastAsia="Book Antiqua" w:hAnsi="Book Antiqua" w:cs="Book Antiqua"/>
          <w:color w:val="000000"/>
        </w:rPr>
        <w:t>: 731-739 [PMID: 29466156 DOI: 10.1056/NEJMoa1714448]</w:t>
      </w:r>
    </w:p>
    <w:p w14:paraId="1ED6309F"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22 </w:t>
      </w:r>
      <w:r w:rsidRPr="00253567">
        <w:rPr>
          <w:rFonts w:ascii="Book Antiqua" w:eastAsia="Book Antiqua" w:hAnsi="Book Antiqua" w:cs="Book Antiqua"/>
          <w:b/>
          <w:bCs/>
          <w:color w:val="000000"/>
        </w:rPr>
        <w:t>Ross JS</w:t>
      </w:r>
      <w:r w:rsidRPr="00253567">
        <w:rPr>
          <w:rFonts w:ascii="Book Antiqua" w:eastAsia="Book Antiqua" w:hAnsi="Book Antiqua" w:cs="Book Antiqua"/>
          <w:color w:val="000000"/>
        </w:rPr>
        <w:t>, Wang K, Gay L, Al-</w:t>
      </w:r>
      <w:proofErr w:type="spellStart"/>
      <w:r w:rsidRPr="00253567">
        <w:rPr>
          <w:rFonts w:ascii="Book Antiqua" w:eastAsia="Book Antiqua" w:hAnsi="Book Antiqua" w:cs="Book Antiqua"/>
          <w:color w:val="000000"/>
        </w:rPr>
        <w:t>Rohil</w:t>
      </w:r>
      <w:proofErr w:type="spellEnd"/>
      <w:r w:rsidRPr="00253567">
        <w:rPr>
          <w:rFonts w:ascii="Book Antiqua" w:eastAsia="Book Antiqua" w:hAnsi="Book Antiqua" w:cs="Book Antiqua"/>
          <w:color w:val="000000"/>
        </w:rPr>
        <w:t xml:space="preserve"> R, Rand JV, Jones DM, Lee HJ, Sheehan CE, Otto GA, Palmer G, </w:t>
      </w:r>
      <w:proofErr w:type="spellStart"/>
      <w:r w:rsidRPr="00253567">
        <w:rPr>
          <w:rFonts w:ascii="Book Antiqua" w:eastAsia="Book Antiqua" w:hAnsi="Book Antiqua" w:cs="Book Antiqua"/>
          <w:color w:val="000000"/>
        </w:rPr>
        <w:t>Yelensky</w:t>
      </w:r>
      <w:proofErr w:type="spellEnd"/>
      <w:r w:rsidRPr="00253567">
        <w:rPr>
          <w:rFonts w:ascii="Book Antiqua" w:eastAsia="Book Antiqua" w:hAnsi="Book Antiqua" w:cs="Book Antiqua"/>
          <w:color w:val="000000"/>
        </w:rPr>
        <w:t xml:space="preserve"> R, Lipson D, </w:t>
      </w:r>
      <w:proofErr w:type="spellStart"/>
      <w:r w:rsidRPr="00253567">
        <w:rPr>
          <w:rFonts w:ascii="Book Antiqua" w:eastAsia="Book Antiqua" w:hAnsi="Book Antiqua" w:cs="Book Antiqua"/>
          <w:color w:val="000000"/>
        </w:rPr>
        <w:t>Morosini</w:t>
      </w:r>
      <w:proofErr w:type="spellEnd"/>
      <w:r w:rsidRPr="00253567">
        <w:rPr>
          <w:rFonts w:ascii="Book Antiqua" w:eastAsia="Book Antiqua" w:hAnsi="Book Antiqua" w:cs="Book Antiqua"/>
          <w:color w:val="000000"/>
        </w:rPr>
        <w:t xml:space="preserve"> D, </w:t>
      </w:r>
      <w:proofErr w:type="spellStart"/>
      <w:r w:rsidRPr="00253567">
        <w:rPr>
          <w:rFonts w:ascii="Book Antiqua" w:eastAsia="Book Antiqua" w:hAnsi="Book Antiqua" w:cs="Book Antiqua"/>
          <w:color w:val="000000"/>
        </w:rPr>
        <w:t>Hawryluk</w:t>
      </w:r>
      <w:proofErr w:type="spellEnd"/>
      <w:r w:rsidRPr="00253567">
        <w:rPr>
          <w:rFonts w:ascii="Book Antiqua" w:eastAsia="Book Antiqua" w:hAnsi="Book Antiqua" w:cs="Book Antiqua"/>
          <w:color w:val="000000"/>
        </w:rPr>
        <w:t xml:space="preserve"> M, </w:t>
      </w:r>
      <w:proofErr w:type="spellStart"/>
      <w:r w:rsidRPr="00253567">
        <w:rPr>
          <w:rFonts w:ascii="Book Antiqua" w:eastAsia="Book Antiqua" w:hAnsi="Book Antiqua" w:cs="Book Antiqua"/>
          <w:color w:val="000000"/>
        </w:rPr>
        <w:t>Catenacci</w:t>
      </w:r>
      <w:proofErr w:type="spellEnd"/>
      <w:r w:rsidRPr="00253567">
        <w:rPr>
          <w:rFonts w:ascii="Book Antiqua" w:eastAsia="Book Antiqua" w:hAnsi="Book Antiqua" w:cs="Book Antiqua"/>
          <w:color w:val="000000"/>
        </w:rPr>
        <w:t xml:space="preserve"> DV, Miller VA, </w:t>
      </w:r>
      <w:proofErr w:type="spellStart"/>
      <w:r w:rsidRPr="00253567">
        <w:rPr>
          <w:rFonts w:ascii="Book Antiqua" w:eastAsia="Book Antiqua" w:hAnsi="Book Antiqua" w:cs="Book Antiqua"/>
          <w:color w:val="000000"/>
        </w:rPr>
        <w:t>Churi</w:t>
      </w:r>
      <w:proofErr w:type="spellEnd"/>
      <w:r w:rsidRPr="00253567">
        <w:rPr>
          <w:rFonts w:ascii="Book Antiqua" w:eastAsia="Book Antiqua" w:hAnsi="Book Antiqua" w:cs="Book Antiqua"/>
          <w:color w:val="000000"/>
        </w:rPr>
        <w:t xml:space="preserve"> C, Ali S, Stephens PJ. </w:t>
      </w:r>
      <w:proofErr w:type="gramStart"/>
      <w:r w:rsidRPr="00253567">
        <w:rPr>
          <w:rFonts w:ascii="Book Antiqua" w:eastAsia="Book Antiqua" w:hAnsi="Book Antiqua" w:cs="Book Antiqua"/>
          <w:color w:val="000000"/>
        </w:rPr>
        <w:t xml:space="preserve">New routes to targeted therapy of intrahepatic </w:t>
      </w:r>
      <w:proofErr w:type="spellStart"/>
      <w:r w:rsidRPr="00253567">
        <w:rPr>
          <w:rFonts w:ascii="Book Antiqua" w:eastAsia="Book Antiqua" w:hAnsi="Book Antiqua" w:cs="Book Antiqua"/>
          <w:color w:val="000000"/>
        </w:rPr>
        <w:t>cholangiocarcinomas</w:t>
      </w:r>
      <w:proofErr w:type="spellEnd"/>
      <w:r w:rsidRPr="00253567">
        <w:rPr>
          <w:rFonts w:ascii="Book Antiqua" w:eastAsia="Book Antiqua" w:hAnsi="Book Antiqua" w:cs="Book Antiqua"/>
          <w:color w:val="000000"/>
        </w:rPr>
        <w:t xml:space="preserve"> revealed by next-generation sequencing.</w:t>
      </w:r>
      <w:proofErr w:type="gramEnd"/>
      <w:r w:rsidRPr="00253567">
        <w:rPr>
          <w:rFonts w:ascii="Book Antiqua" w:eastAsia="Book Antiqua" w:hAnsi="Book Antiqua" w:cs="Book Antiqua"/>
          <w:color w:val="000000"/>
        </w:rPr>
        <w:t xml:space="preserve"> </w:t>
      </w:r>
      <w:r w:rsidRPr="00253567">
        <w:rPr>
          <w:rFonts w:ascii="Book Antiqua" w:eastAsia="Book Antiqua" w:hAnsi="Book Antiqua" w:cs="Book Antiqua"/>
          <w:i/>
          <w:iCs/>
          <w:color w:val="000000"/>
        </w:rPr>
        <w:t>Oncologist</w:t>
      </w:r>
      <w:r w:rsidRPr="00253567">
        <w:rPr>
          <w:rFonts w:ascii="Book Antiqua" w:eastAsia="Book Antiqua" w:hAnsi="Book Antiqua" w:cs="Book Antiqua"/>
          <w:color w:val="000000"/>
        </w:rPr>
        <w:t xml:space="preserve"> 2014; </w:t>
      </w:r>
      <w:r w:rsidRPr="00253567">
        <w:rPr>
          <w:rFonts w:ascii="Book Antiqua" w:eastAsia="Book Antiqua" w:hAnsi="Book Antiqua" w:cs="Book Antiqua"/>
          <w:b/>
          <w:bCs/>
          <w:color w:val="000000"/>
        </w:rPr>
        <w:t>19</w:t>
      </w:r>
      <w:r w:rsidRPr="00253567">
        <w:rPr>
          <w:rFonts w:ascii="Book Antiqua" w:eastAsia="Book Antiqua" w:hAnsi="Book Antiqua" w:cs="Book Antiqua"/>
          <w:color w:val="000000"/>
        </w:rPr>
        <w:t>: 235-242 [PMID: 24563076 DOI: 10.1634/theoncologist.2013-0352]</w:t>
      </w:r>
    </w:p>
    <w:p w14:paraId="1A14185C"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23 </w:t>
      </w:r>
      <w:proofErr w:type="spellStart"/>
      <w:r w:rsidRPr="00253567">
        <w:rPr>
          <w:rFonts w:ascii="Book Antiqua" w:eastAsia="Book Antiqua" w:hAnsi="Book Antiqua" w:cs="Book Antiqua"/>
          <w:b/>
          <w:bCs/>
          <w:color w:val="000000"/>
        </w:rPr>
        <w:t>Subbiah</w:t>
      </w:r>
      <w:proofErr w:type="spellEnd"/>
      <w:r w:rsidRPr="00253567">
        <w:rPr>
          <w:rFonts w:ascii="Book Antiqua" w:eastAsia="Book Antiqua" w:hAnsi="Book Antiqua" w:cs="Book Antiqua"/>
          <w:b/>
          <w:bCs/>
          <w:color w:val="000000"/>
        </w:rPr>
        <w:t xml:space="preserve"> V</w:t>
      </w:r>
      <w:r w:rsidRPr="00253567">
        <w:rPr>
          <w:rFonts w:ascii="Book Antiqua" w:eastAsia="Book Antiqua" w:hAnsi="Book Antiqua" w:cs="Book Antiqua"/>
          <w:color w:val="000000"/>
        </w:rPr>
        <w:t xml:space="preserve">, Lassen U, </w:t>
      </w:r>
      <w:proofErr w:type="spellStart"/>
      <w:r w:rsidRPr="00253567">
        <w:rPr>
          <w:rFonts w:ascii="Book Antiqua" w:eastAsia="Book Antiqua" w:hAnsi="Book Antiqua" w:cs="Book Antiqua"/>
          <w:color w:val="000000"/>
        </w:rPr>
        <w:t>Élez</w:t>
      </w:r>
      <w:proofErr w:type="spellEnd"/>
      <w:r w:rsidRPr="00253567">
        <w:rPr>
          <w:rFonts w:ascii="Book Antiqua" w:eastAsia="Book Antiqua" w:hAnsi="Book Antiqua" w:cs="Book Antiqua"/>
          <w:color w:val="000000"/>
        </w:rPr>
        <w:t xml:space="preserve"> E, </w:t>
      </w:r>
      <w:proofErr w:type="spellStart"/>
      <w:r w:rsidRPr="00253567">
        <w:rPr>
          <w:rFonts w:ascii="Book Antiqua" w:eastAsia="Book Antiqua" w:hAnsi="Book Antiqua" w:cs="Book Antiqua"/>
          <w:color w:val="000000"/>
        </w:rPr>
        <w:t>Italiano</w:t>
      </w:r>
      <w:proofErr w:type="spellEnd"/>
      <w:r w:rsidRPr="00253567">
        <w:rPr>
          <w:rFonts w:ascii="Book Antiqua" w:eastAsia="Book Antiqua" w:hAnsi="Book Antiqua" w:cs="Book Antiqua"/>
          <w:color w:val="000000"/>
        </w:rPr>
        <w:t xml:space="preserve"> A, </w:t>
      </w:r>
      <w:proofErr w:type="spellStart"/>
      <w:r w:rsidRPr="00253567">
        <w:rPr>
          <w:rFonts w:ascii="Book Antiqua" w:eastAsia="Book Antiqua" w:hAnsi="Book Antiqua" w:cs="Book Antiqua"/>
          <w:color w:val="000000"/>
        </w:rPr>
        <w:t>Curigliano</w:t>
      </w:r>
      <w:proofErr w:type="spellEnd"/>
      <w:r w:rsidRPr="00253567">
        <w:rPr>
          <w:rFonts w:ascii="Book Antiqua" w:eastAsia="Book Antiqua" w:hAnsi="Book Antiqua" w:cs="Book Antiqua"/>
          <w:color w:val="000000"/>
        </w:rPr>
        <w:t xml:space="preserve"> G, </w:t>
      </w:r>
      <w:proofErr w:type="spellStart"/>
      <w:r w:rsidRPr="00253567">
        <w:rPr>
          <w:rFonts w:ascii="Book Antiqua" w:eastAsia="Book Antiqua" w:hAnsi="Book Antiqua" w:cs="Book Antiqua"/>
          <w:color w:val="000000"/>
        </w:rPr>
        <w:t>Javle</w:t>
      </w:r>
      <w:proofErr w:type="spellEnd"/>
      <w:r w:rsidRPr="00253567">
        <w:rPr>
          <w:rFonts w:ascii="Book Antiqua" w:eastAsia="Book Antiqua" w:hAnsi="Book Antiqua" w:cs="Book Antiqua"/>
          <w:color w:val="000000"/>
        </w:rPr>
        <w:t xml:space="preserve"> M, de </w:t>
      </w:r>
      <w:proofErr w:type="spellStart"/>
      <w:r w:rsidRPr="00253567">
        <w:rPr>
          <w:rFonts w:ascii="Book Antiqua" w:eastAsia="Book Antiqua" w:hAnsi="Book Antiqua" w:cs="Book Antiqua"/>
          <w:color w:val="000000"/>
        </w:rPr>
        <w:t>Braud</w:t>
      </w:r>
      <w:proofErr w:type="spellEnd"/>
      <w:r w:rsidRPr="00253567">
        <w:rPr>
          <w:rFonts w:ascii="Book Antiqua" w:eastAsia="Book Antiqua" w:hAnsi="Book Antiqua" w:cs="Book Antiqua"/>
          <w:color w:val="000000"/>
        </w:rPr>
        <w:t xml:space="preserve"> F, </w:t>
      </w:r>
      <w:proofErr w:type="spellStart"/>
      <w:r w:rsidRPr="00253567">
        <w:rPr>
          <w:rFonts w:ascii="Book Antiqua" w:eastAsia="Book Antiqua" w:hAnsi="Book Antiqua" w:cs="Book Antiqua"/>
          <w:color w:val="000000"/>
        </w:rPr>
        <w:t>Prager</w:t>
      </w:r>
      <w:proofErr w:type="spellEnd"/>
      <w:r w:rsidRPr="00253567">
        <w:rPr>
          <w:rFonts w:ascii="Book Antiqua" w:eastAsia="Book Antiqua" w:hAnsi="Book Antiqua" w:cs="Book Antiqua"/>
          <w:color w:val="000000"/>
        </w:rPr>
        <w:t xml:space="preserve"> GW, </w:t>
      </w:r>
      <w:proofErr w:type="spellStart"/>
      <w:r w:rsidRPr="00253567">
        <w:rPr>
          <w:rFonts w:ascii="Book Antiqua" w:eastAsia="Book Antiqua" w:hAnsi="Book Antiqua" w:cs="Book Antiqua"/>
          <w:color w:val="000000"/>
        </w:rPr>
        <w:t>Greil</w:t>
      </w:r>
      <w:proofErr w:type="spellEnd"/>
      <w:r w:rsidRPr="00253567">
        <w:rPr>
          <w:rFonts w:ascii="Book Antiqua" w:eastAsia="Book Antiqua" w:hAnsi="Book Antiqua" w:cs="Book Antiqua"/>
          <w:color w:val="000000"/>
        </w:rPr>
        <w:t xml:space="preserve"> R, Stein A, </w:t>
      </w:r>
      <w:proofErr w:type="spellStart"/>
      <w:r w:rsidRPr="00253567">
        <w:rPr>
          <w:rFonts w:ascii="Book Antiqua" w:eastAsia="Book Antiqua" w:hAnsi="Book Antiqua" w:cs="Book Antiqua"/>
          <w:color w:val="000000"/>
        </w:rPr>
        <w:t>Fasolo</w:t>
      </w:r>
      <w:proofErr w:type="spellEnd"/>
      <w:r w:rsidRPr="00253567">
        <w:rPr>
          <w:rFonts w:ascii="Book Antiqua" w:eastAsia="Book Antiqua" w:hAnsi="Book Antiqua" w:cs="Book Antiqua"/>
          <w:color w:val="000000"/>
        </w:rPr>
        <w:t xml:space="preserve"> A, </w:t>
      </w:r>
      <w:proofErr w:type="spellStart"/>
      <w:r w:rsidRPr="00253567">
        <w:rPr>
          <w:rFonts w:ascii="Book Antiqua" w:eastAsia="Book Antiqua" w:hAnsi="Book Antiqua" w:cs="Book Antiqua"/>
          <w:color w:val="000000"/>
        </w:rPr>
        <w:t>Schellens</w:t>
      </w:r>
      <w:proofErr w:type="spellEnd"/>
      <w:r w:rsidRPr="00253567">
        <w:rPr>
          <w:rFonts w:ascii="Book Antiqua" w:eastAsia="Book Antiqua" w:hAnsi="Book Antiqua" w:cs="Book Antiqua"/>
          <w:color w:val="000000"/>
        </w:rPr>
        <w:t xml:space="preserve"> JHM, Wen PY, </w:t>
      </w:r>
      <w:proofErr w:type="spellStart"/>
      <w:r w:rsidRPr="00253567">
        <w:rPr>
          <w:rFonts w:ascii="Book Antiqua" w:eastAsia="Book Antiqua" w:hAnsi="Book Antiqua" w:cs="Book Antiqua"/>
          <w:color w:val="000000"/>
        </w:rPr>
        <w:t>Viele</w:t>
      </w:r>
      <w:proofErr w:type="spellEnd"/>
      <w:r w:rsidRPr="00253567">
        <w:rPr>
          <w:rFonts w:ascii="Book Antiqua" w:eastAsia="Book Antiqua" w:hAnsi="Book Antiqua" w:cs="Book Antiqua"/>
          <w:color w:val="000000"/>
        </w:rPr>
        <w:t xml:space="preserve"> K, </w:t>
      </w:r>
      <w:proofErr w:type="spellStart"/>
      <w:r w:rsidRPr="00253567">
        <w:rPr>
          <w:rFonts w:ascii="Book Antiqua" w:eastAsia="Book Antiqua" w:hAnsi="Book Antiqua" w:cs="Book Antiqua"/>
          <w:color w:val="000000"/>
        </w:rPr>
        <w:t>Boran</w:t>
      </w:r>
      <w:proofErr w:type="spellEnd"/>
      <w:r w:rsidRPr="00253567">
        <w:rPr>
          <w:rFonts w:ascii="Book Antiqua" w:eastAsia="Book Antiqua" w:hAnsi="Book Antiqua" w:cs="Book Antiqua"/>
          <w:color w:val="000000"/>
        </w:rPr>
        <w:t xml:space="preserve"> AD, </w:t>
      </w:r>
      <w:proofErr w:type="spellStart"/>
      <w:r w:rsidRPr="00253567">
        <w:rPr>
          <w:rFonts w:ascii="Book Antiqua" w:eastAsia="Book Antiqua" w:hAnsi="Book Antiqua" w:cs="Book Antiqua"/>
          <w:color w:val="000000"/>
        </w:rPr>
        <w:t>Gasal</w:t>
      </w:r>
      <w:proofErr w:type="spellEnd"/>
      <w:r w:rsidRPr="00253567">
        <w:rPr>
          <w:rFonts w:ascii="Book Antiqua" w:eastAsia="Book Antiqua" w:hAnsi="Book Antiqua" w:cs="Book Antiqua"/>
          <w:color w:val="000000"/>
        </w:rPr>
        <w:t xml:space="preserve"> E, Burgess P, </w:t>
      </w:r>
      <w:proofErr w:type="spellStart"/>
      <w:r w:rsidRPr="00253567">
        <w:rPr>
          <w:rFonts w:ascii="Book Antiqua" w:eastAsia="Book Antiqua" w:hAnsi="Book Antiqua" w:cs="Book Antiqua"/>
          <w:color w:val="000000"/>
        </w:rPr>
        <w:t>Ilankumaran</w:t>
      </w:r>
      <w:proofErr w:type="spellEnd"/>
      <w:r w:rsidRPr="00253567">
        <w:rPr>
          <w:rFonts w:ascii="Book Antiqua" w:eastAsia="Book Antiqua" w:hAnsi="Book Antiqua" w:cs="Book Antiqua"/>
          <w:color w:val="000000"/>
        </w:rPr>
        <w:t xml:space="preserve"> P, </w:t>
      </w:r>
      <w:proofErr w:type="spellStart"/>
      <w:r w:rsidRPr="00253567">
        <w:rPr>
          <w:rFonts w:ascii="Book Antiqua" w:eastAsia="Book Antiqua" w:hAnsi="Book Antiqua" w:cs="Book Antiqua"/>
          <w:color w:val="000000"/>
        </w:rPr>
        <w:t>Wainberg</w:t>
      </w:r>
      <w:proofErr w:type="spellEnd"/>
      <w:r w:rsidRPr="00253567">
        <w:rPr>
          <w:rFonts w:ascii="Book Antiqua" w:eastAsia="Book Antiqua" w:hAnsi="Book Antiqua" w:cs="Book Antiqua"/>
          <w:color w:val="000000"/>
        </w:rPr>
        <w:t xml:space="preserve"> ZA. </w:t>
      </w:r>
      <w:proofErr w:type="spellStart"/>
      <w:r w:rsidRPr="00253567">
        <w:rPr>
          <w:rFonts w:ascii="Book Antiqua" w:eastAsia="Book Antiqua" w:hAnsi="Book Antiqua" w:cs="Book Antiqua"/>
          <w:color w:val="000000"/>
        </w:rPr>
        <w:t>Dabrafenib</w:t>
      </w:r>
      <w:proofErr w:type="spellEnd"/>
      <w:r w:rsidRPr="00253567">
        <w:rPr>
          <w:rFonts w:ascii="Book Antiqua" w:eastAsia="Book Antiqua" w:hAnsi="Book Antiqua" w:cs="Book Antiqua"/>
          <w:color w:val="000000"/>
        </w:rPr>
        <w:t xml:space="preserve"> plus </w:t>
      </w:r>
      <w:proofErr w:type="spellStart"/>
      <w:r w:rsidRPr="00253567">
        <w:rPr>
          <w:rFonts w:ascii="Book Antiqua" w:eastAsia="Book Antiqua" w:hAnsi="Book Antiqua" w:cs="Book Antiqua"/>
          <w:color w:val="000000"/>
        </w:rPr>
        <w:t>trametinib</w:t>
      </w:r>
      <w:proofErr w:type="spellEnd"/>
      <w:r w:rsidRPr="00253567">
        <w:rPr>
          <w:rFonts w:ascii="Book Antiqua" w:eastAsia="Book Antiqua" w:hAnsi="Book Antiqua" w:cs="Book Antiqua"/>
          <w:color w:val="000000"/>
        </w:rPr>
        <w:t xml:space="preserve"> in patients with BRAF</w:t>
      </w:r>
      <w:r w:rsidRPr="00253567">
        <w:rPr>
          <w:rFonts w:ascii="Book Antiqua" w:eastAsia="Book Antiqua" w:hAnsi="Book Antiqua" w:cs="Book Antiqua"/>
          <w:color w:val="000000"/>
          <w:vertAlign w:val="superscript"/>
        </w:rPr>
        <w:t>V600E</w:t>
      </w:r>
      <w:r w:rsidRPr="00253567">
        <w:rPr>
          <w:rFonts w:ascii="Book Antiqua" w:eastAsia="Book Antiqua" w:hAnsi="Book Antiqua" w:cs="Book Antiqua"/>
          <w:color w:val="000000"/>
        </w:rPr>
        <w:t xml:space="preserve">-mutated biliary tract cancer (ROAR): a phase 2, open-label, single-arm, </w:t>
      </w:r>
      <w:proofErr w:type="spellStart"/>
      <w:r w:rsidRPr="00253567">
        <w:rPr>
          <w:rFonts w:ascii="Book Antiqua" w:eastAsia="Book Antiqua" w:hAnsi="Book Antiqua" w:cs="Book Antiqua"/>
          <w:color w:val="000000"/>
        </w:rPr>
        <w:t>multicentre</w:t>
      </w:r>
      <w:proofErr w:type="spellEnd"/>
      <w:r w:rsidRPr="00253567">
        <w:rPr>
          <w:rFonts w:ascii="Book Antiqua" w:eastAsia="Book Antiqua" w:hAnsi="Book Antiqua" w:cs="Book Antiqua"/>
          <w:color w:val="000000"/>
        </w:rPr>
        <w:t xml:space="preserve"> basket trial. </w:t>
      </w:r>
      <w:r w:rsidRPr="00253567">
        <w:rPr>
          <w:rFonts w:ascii="Book Antiqua" w:eastAsia="Book Antiqua" w:hAnsi="Book Antiqua" w:cs="Book Antiqua"/>
          <w:i/>
          <w:iCs/>
          <w:color w:val="000000"/>
        </w:rPr>
        <w:t xml:space="preserve">Lancet </w:t>
      </w:r>
      <w:proofErr w:type="spellStart"/>
      <w:r w:rsidRPr="00253567">
        <w:rPr>
          <w:rFonts w:ascii="Book Antiqua" w:eastAsia="Book Antiqua" w:hAnsi="Book Antiqua" w:cs="Book Antiqua"/>
          <w:i/>
          <w:iCs/>
          <w:color w:val="000000"/>
        </w:rPr>
        <w:t>Oncol</w:t>
      </w:r>
      <w:proofErr w:type="spellEnd"/>
      <w:r w:rsidRPr="00253567">
        <w:rPr>
          <w:rFonts w:ascii="Book Antiqua" w:eastAsia="Book Antiqua" w:hAnsi="Book Antiqua" w:cs="Book Antiqua"/>
          <w:color w:val="000000"/>
        </w:rPr>
        <w:t xml:space="preserve"> 2020; </w:t>
      </w:r>
      <w:r w:rsidRPr="00253567">
        <w:rPr>
          <w:rFonts w:ascii="Book Antiqua" w:eastAsia="Book Antiqua" w:hAnsi="Book Antiqua" w:cs="Book Antiqua"/>
          <w:b/>
          <w:bCs/>
          <w:color w:val="000000"/>
        </w:rPr>
        <w:t>21</w:t>
      </w:r>
      <w:r w:rsidRPr="00253567">
        <w:rPr>
          <w:rFonts w:ascii="Book Antiqua" w:eastAsia="Book Antiqua" w:hAnsi="Book Antiqua" w:cs="Book Antiqua"/>
          <w:color w:val="000000"/>
        </w:rPr>
        <w:t>: 1234-1243 [PMID: 32818466 DOI: 10.1016/S1470-2045(20)30321-1]</w:t>
      </w:r>
    </w:p>
    <w:p w14:paraId="0FF737AC"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24 </w:t>
      </w:r>
      <w:r w:rsidRPr="00253567">
        <w:rPr>
          <w:rFonts w:ascii="Book Antiqua" w:eastAsia="Book Antiqua" w:hAnsi="Book Antiqua" w:cs="Book Antiqua"/>
          <w:b/>
          <w:bCs/>
          <w:color w:val="000000"/>
        </w:rPr>
        <w:t>Valle JW</w:t>
      </w:r>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color w:val="000000"/>
        </w:rPr>
        <w:t>Borbath</w:t>
      </w:r>
      <w:proofErr w:type="spellEnd"/>
      <w:r w:rsidRPr="00253567">
        <w:rPr>
          <w:rFonts w:ascii="Book Antiqua" w:eastAsia="Book Antiqua" w:hAnsi="Book Antiqua" w:cs="Book Antiqua"/>
          <w:color w:val="000000"/>
        </w:rPr>
        <w:t xml:space="preserve"> I, Khan SA, </w:t>
      </w:r>
      <w:proofErr w:type="spellStart"/>
      <w:r w:rsidRPr="00253567">
        <w:rPr>
          <w:rFonts w:ascii="Book Antiqua" w:eastAsia="Book Antiqua" w:hAnsi="Book Antiqua" w:cs="Book Antiqua"/>
          <w:color w:val="000000"/>
        </w:rPr>
        <w:t>Huguet</w:t>
      </w:r>
      <w:proofErr w:type="spellEnd"/>
      <w:r w:rsidRPr="00253567">
        <w:rPr>
          <w:rFonts w:ascii="Book Antiqua" w:eastAsia="Book Antiqua" w:hAnsi="Book Antiqua" w:cs="Book Antiqua"/>
          <w:color w:val="000000"/>
        </w:rPr>
        <w:t xml:space="preserve"> F, </w:t>
      </w:r>
      <w:proofErr w:type="spellStart"/>
      <w:r w:rsidRPr="00253567">
        <w:rPr>
          <w:rFonts w:ascii="Book Antiqua" w:eastAsia="Book Antiqua" w:hAnsi="Book Antiqua" w:cs="Book Antiqua"/>
          <w:color w:val="000000"/>
        </w:rPr>
        <w:t>Gruenberger</w:t>
      </w:r>
      <w:proofErr w:type="spellEnd"/>
      <w:r w:rsidRPr="00253567">
        <w:rPr>
          <w:rFonts w:ascii="Book Antiqua" w:eastAsia="Book Antiqua" w:hAnsi="Book Antiqua" w:cs="Book Antiqua"/>
          <w:color w:val="000000"/>
        </w:rPr>
        <w:t xml:space="preserve"> T, Arnold D; ESMO Guidelines Committee. Biliary cancer: ESMO Clinical Practice Guidelines for diagnosis, treatment and follow-up. </w:t>
      </w:r>
      <w:r w:rsidRPr="00253567">
        <w:rPr>
          <w:rFonts w:ascii="Book Antiqua" w:eastAsia="Book Antiqua" w:hAnsi="Book Antiqua" w:cs="Book Antiqua"/>
          <w:i/>
          <w:iCs/>
          <w:color w:val="000000"/>
        </w:rPr>
        <w:t xml:space="preserve">Ann </w:t>
      </w:r>
      <w:proofErr w:type="spellStart"/>
      <w:r w:rsidRPr="00253567">
        <w:rPr>
          <w:rFonts w:ascii="Book Antiqua" w:eastAsia="Book Antiqua" w:hAnsi="Book Antiqua" w:cs="Book Antiqua"/>
          <w:i/>
          <w:iCs/>
          <w:color w:val="000000"/>
        </w:rPr>
        <w:t>Oncol</w:t>
      </w:r>
      <w:proofErr w:type="spellEnd"/>
      <w:r w:rsidRPr="00253567">
        <w:rPr>
          <w:rFonts w:ascii="Book Antiqua" w:eastAsia="Book Antiqua" w:hAnsi="Book Antiqua" w:cs="Book Antiqua"/>
          <w:color w:val="000000"/>
        </w:rPr>
        <w:t xml:space="preserve"> 2016; </w:t>
      </w:r>
      <w:r w:rsidRPr="00253567">
        <w:rPr>
          <w:rFonts w:ascii="Book Antiqua" w:eastAsia="Book Antiqua" w:hAnsi="Book Antiqua" w:cs="Book Antiqua"/>
          <w:b/>
          <w:bCs/>
          <w:color w:val="000000"/>
        </w:rPr>
        <w:t>27</w:t>
      </w:r>
      <w:r w:rsidRPr="00253567">
        <w:rPr>
          <w:rFonts w:ascii="Book Antiqua" w:eastAsia="Book Antiqua" w:hAnsi="Book Antiqua" w:cs="Book Antiqua"/>
          <w:color w:val="000000"/>
        </w:rPr>
        <w:t>: v28-v37 [PMID: 27664259 DOI: 10.1093/</w:t>
      </w:r>
      <w:proofErr w:type="spellStart"/>
      <w:r w:rsidRPr="00253567">
        <w:rPr>
          <w:rFonts w:ascii="Book Antiqua" w:eastAsia="Book Antiqua" w:hAnsi="Book Antiqua" w:cs="Book Antiqua"/>
          <w:color w:val="000000"/>
        </w:rPr>
        <w:t>annonc</w:t>
      </w:r>
      <w:proofErr w:type="spellEnd"/>
      <w:r w:rsidRPr="00253567">
        <w:rPr>
          <w:rFonts w:ascii="Book Antiqua" w:eastAsia="Book Antiqua" w:hAnsi="Book Antiqua" w:cs="Book Antiqua"/>
          <w:color w:val="000000"/>
        </w:rPr>
        <w:t>/mdw324]</w:t>
      </w:r>
    </w:p>
    <w:p w14:paraId="1A1F8872"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25 </w:t>
      </w:r>
      <w:proofErr w:type="spellStart"/>
      <w:r w:rsidRPr="00253567">
        <w:rPr>
          <w:rFonts w:ascii="Book Antiqua" w:eastAsia="Book Antiqua" w:hAnsi="Book Antiqua" w:cs="Book Antiqua"/>
          <w:b/>
          <w:bCs/>
          <w:color w:val="000000"/>
        </w:rPr>
        <w:t>Lamarca</w:t>
      </w:r>
      <w:proofErr w:type="spellEnd"/>
      <w:r w:rsidRPr="00253567">
        <w:rPr>
          <w:rFonts w:ascii="Book Antiqua" w:eastAsia="Book Antiqua" w:hAnsi="Book Antiqua" w:cs="Book Antiqua"/>
          <w:b/>
          <w:bCs/>
          <w:color w:val="000000"/>
        </w:rPr>
        <w:t xml:space="preserve"> A</w:t>
      </w:r>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color w:val="000000"/>
        </w:rPr>
        <w:t>Kapacee</w:t>
      </w:r>
      <w:proofErr w:type="spellEnd"/>
      <w:r w:rsidRPr="00253567">
        <w:rPr>
          <w:rFonts w:ascii="Book Antiqua" w:eastAsia="Book Antiqua" w:hAnsi="Book Antiqua" w:cs="Book Antiqua"/>
          <w:color w:val="000000"/>
        </w:rPr>
        <w:t xml:space="preserve"> Z, Breeze M, Bell C, Belcher D, </w:t>
      </w:r>
      <w:proofErr w:type="spellStart"/>
      <w:r w:rsidRPr="00253567">
        <w:rPr>
          <w:rFonts w:ascii="Book Antiqua" w:eastAsia="Book Antiqua" w:hAnsi="Book Antiqua" w:cs="Book Antiqua"/>
          <w:color w:val="000000"/>
        </w:rPr>
        <w:t>Staiger</w:t>
      </w:r>
      <w:proofErr w:type="spellEnd"/>
      <w:r w:rsidRPr="00253567">
        <w:rPr>
          <w:rFonts w:ascii="Book Antiqua" w:eastAsia="Book Antiqua" w:hAnsi="Book Antiqua" w:cs="Book Antiqua"/>
          <w:color w:val="000000"/>
        </w:rPr>
        <w:t xml:space="preserve"> H, Taylor C, McNamara MG, </w:t>
      </w:r>
      <w:proofErr w:type="spellStart"/>
      <w:r w:rsidRPr="00253567">
        <w:rPr>
          <w:rFonts w:ascii="Book Antiqua" w:eastAsia="Book Antiqua" w:hAnsi="Book Antiqua" w:cs="Book Antiqua"/>
          <w:color w:val="000000"/>
        </w:rPr>
        <w:t>Hubner</w:t>
      </w:r>
      <w:proofErr w:type="spellEnd"/>
      <w:r w:rsidRPr="00253567">
        <w:rPr>
          <w:rFonts w:ascii="Book Antiqua" w:eastAsia="Book Antiqua" w:hAnsi="Book Antiqua" w:cs="Book Antiqua"/>
          <w:color w:val="000000"/>
        </w:rPr>
        <w:t xml:space="preserve"> RA, Valle JW. Molecular Profiling in Daily Clinical Practice: Practicalities in Advanced </w:t>
      </w:r>
      <w:proofErr w:type="spellStart"/>
      <w:r w:rsidRPr="00253567">
        <w:rPr>
          <w:rFonts w:ascii="Book Antiqua" w:eastAsia="Book Antiqua" w:hAnsi="Book Antiqua" w:cs="Book Antiqua"/>
          <w:color w:val="000000"/>
        </w:rPr>
        <w:t>Cholangiocarcinoma</w:t>
      </w:r>
      <w:proofErr w:type="spellEnd"/>
      <w:r w:rsidRPr="00253567">
        <w:rPr>
          <w:rFonts w:ascii="Book Antiqua" w:eastAsia="Book Antiqua" w:hAnsi="Book Antiqua" w:cs="Book Antiqua"/>
          <w:color w:val="000000"/>
        </w:rPr>
        <w:t xml:space="preserve"> and Other Biliary Tract Cancers. </w:t>
      </w:r>
      <w:r w:rsidRPr="00253567">
        <w:rPr>
          <w:rFonts w:ascii="Book Antiqua" w:eastAsia="Book Antiqua" w:hAnsi="Book Antiqua" w:cs="Book Antiqua"/>
          <w:i/>
          <w:iCs/>
          <w:color w:val="000000"/>
        </w:rPr>
        <w:t xml:space="preserve">J </w:t>
      </w:r>
      <w:proofErr w:type="spellStart"/>
      <w:r w:rsidRPr="00253567">
        <w:rPr>
          <w:rFonts w:ascii="Book Antiqua" w:eastAsia="Book Antiqua" w:hAnsi="Book Antiqua" w:cs="Book Antiqua"/>
          <w:i/>
          <w:iCs/>
          <w:color w:val="000000"/>
        </w:rPr>
        <w:t>Clin</w:t>
      </w:r>
      <w:proofErr w:type="spellEnd"/>
      <w:r w:rsidRPr="00253567">
        <w:rPr>
          <w:rFonts w:ascii="Book Antiqua" w:eastAsia="Book Antiqua" w:hAnsi="Book Antiqua" w:cs="Book Antiqua"/>
          <w:i/>
          <w:iCs/>
          <w:color w:val="000000"/>
        </w:rPr>
        <w:t xml:space="preserve"> Med</w:t>
      </w:r>
      <w:r w:rsidRPr="00253567">
        <w:rPr>
          <w:rFonts w:ascii="Book Antiqua" w:eastAsia="Book Antiqua" w:hAnsi="Book Antiqua" w:cs="Book Antiqua"/>
          <w:color w:val="000000"/>
        </w:rPr>
        <w:t xml:space="preserve"> 2020; </w:t>
      </w:r>
      <w:r w:rsidRPr="00253567">
        <w:rPr>
          <w:rFonts w:ascii="Book Antiqua" w:eastAsia="Book Antiqua" w:hAnsi="Book Antiqua" w:cs="Book Antiqua"/>
          <w:b/>
          <w:bCs/>
          <w:color w:val="000000"/>
        </w:rPr>
        <w:t>9</w:t>
      </w:r>
      <w:r w:rsidRPr="00253567">
        <w:rPr>
          <w:rFonts w:ascii="Book Antiqua" w:eastAsia="Book Antiqua" w:hAnsi="Book Antiqua" w:cs="Book Antiqua"/>
          <w:color w:val="000000"/>
        </w:rPr>
        <w:t xml:space="preserve"> [PMID: 32899345 DOI: 10.3390/jcm9092854]</w:t>
      </w:r>
    </w:p>
    <w:p w14:paraId="46C2316A"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lastRenderedPageBreak/>
        <w:t xml:space="preserve">26 </w:t>
      </w:r>
      <w:proofErr w:type="spellStart"/>
      <w:r w:rsidRPr="00253567">
        <w:rPr>
          <w:rFonts w:ascii="Book Antiqua" w:eastAsia="Book Antiqua" w:hAnsi="Book Antiqua" w:cs="Book Antiqua"/>
          <w:b/>
          <w:bCs/>
          <w:color w:val="000000"/>
        </w:rPr>
        <w:t>Bragazzi</w:t>
      </w:r>
      <w:proofErr w:type="spellEnd"/>
      <w:r w:rsidRPr="00253567">
        <w:rPr>
          <w:rFonts w:ascii="Book Antiqua" w:eastAsia="Book Antiqua" w:hAnsi="Book Antiqua" w:cs="Book Antiqua"/>
          <w:b/>
          <w:bCs/>
          <w:color w:val="000000"/>
        </w:rPr>
        <w:t xml:space="preserve"> MC</w:t>
      </w:r>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color w:val="000000"/>
        </w:rPr>
        <w:t>Ridola</w:t>
      </w:r>
      <w:proofErr w:type="spellEnd"/>
      <w:r w:rsidRPr="00253567">
        <w:rPr>
          <w:rFonts w:ascii="Book Antiqua" w:eastAsia="Book Antiqua" w:hAnsi="Book Antiqua" w:cs="Book Antiqua"/>
          <w:color w:val="000000"/>
        </w:rPr>
        <w:t xml:space="preserve"> L, </w:t>
      </w:r>
      <w:proofErr w:type="spellStart"/>
      <w:r w:rsidRPr="00253567">
        <w:rPr>
          <w:rFonts w:ascii="Book Antiqua" w:eastAsia="Book Antiqua" w:hAnsi="Book Antiqua" w:cs="Book Antiqua"/>
          <w:color w:val="000000"/>
        </w:rPr>
        <w:t>Safarikia</w:t>
      </w:r>
      <w:proofErr w:type="spellEnd"/>
      <w:r w:rsidRPr="00253567">
        <w:rPr>
          <w:rFonts w:ascii="Book Antiqua" w:eastAsia="Book Antiqua" w:hAnsi="Book Antiqua" w:cs="Book Antiqua"/>
          <w:color w:val="000000"/>
        </w:rPr>
        <w:t xml:space="preserve"> S, </w:t>
      </w:r>
      <w:proofErr w:type="spellStart"/>
      <w:r w:rsidRPr="00253567">
        <w:rPr>
          <w:rFonts w:ascii="Book Antiqua" w:eastAsia="Book Antiqua" w:hAnsi="Book Antiqua" w:cs="Book Antiqua"/>
          <w:color w:val="000000"/>
        </w:rPr>
        <w:t>Matteo</w:t>
      </w:r>
      <w:proofErr w:type="spellEnd"/>
      <w:r w:rsidRPr="00253567">
        <w:rPr>
          <w:rFonts w:ascii="Book Antiqua" w:eastAsia="Book Antiqua" w:hAnsi="Book Antiqua" w:cs="Book Antiqua"/>
          <w:color w:val="000000"/>
        </w:rPr>
        <w:t xml:space="preserve"> SD, </w:t>
      </w:r>
      <w:proofErr w:type="spellStart"/>
      <w:r w:rsidRPr="00253567">
        <w:rPr>
          <w:rFonts w:ascii="Book Antiqua" w:eastAsia="Book Antiqua" w:hAnsi="Book Antiqua" w:cs="Book Antiqua"/>
          <w:color w:val="000000"/>
        </w:rPr>
        <w:t>Costantini</w:t>
      </w:r>
      <w:proofErr w:type="spellEnd"/>
      <w:r w:rsidRPr="00253567">
        <w:rPr>
          <w:rFonts w:ascii="Book Antiqua" w:eastAsia="Book Antiqua" w:hAnsi="Book Antiqua" w:cs="Book Antiqua"/>
          <w:color w:val="000000"/>
        </w:rPr>
        <w:t xml:space="preserve"> D, Nevi L, </w:t>
      </w:r>
      <w:proofErr w:type="spellStart"/>
      <w:r w:rsidRPr="00253567">
        <w:rPr>
          <w:rFonts w:ascii="Book Antiqua" w:eastAsia="Book Antiqua" w:hAnsi="Book Antiqua" w:cs="Book Antiqua"/>
          <w:color w:val="000000"/>
        </w:rPr>
        <w:t>Cardinale</w:t>
      </w:r>
      <w:proofErr w:type="spellEnd"/>
      <w:r w:rsidRPr="00253567">
        <w:rPr>
          <w:rFonts w:ascii="Book Antiqua" w:eastAsia="Book Antiqua" w:hAnsi="Book Antiqua" w:cs="Book Antiqua"/>
          <w:color w:val="000000"/>
        </w:rPr>
        <w:t xml:space="preserve"> V. New insights into </w:t>
      </w:r>
      <w:proofErr w:type="spellStart"/>
      <w:r w:rsidRPr="00253567">
        <w:rPr>
          <w:rFonts w:ascii="Book Antiqua" w:eastAsia="Book Antiqua" w:hAnsi="Book Antiqua" w:cs="Book Antiqua"/>
          <w:color w:val="000000"/>
        </w:rPr>
        <w:t>cholangiocarcinoma</w:t>
      </w:r>
      <w:proofErr w:type="spellEnd"/>
      <w:r w:rsidRPr="00253567">
        <w:rPr>
          <w:rFonts w:ascii="Book Antiqua" w:eastAsia="Book Antiqua" w:hAnsi="Book Antiqua" w:cs="Book Antiqua"/>
          <w:color w:val="000000"/>
        </w:rPr>
        <w:t xml:space="preserve">: multiple stems and related cell lineages of origin. </w:t>
      </w:r>
      <w:r w:rsidRPr="00253567">
        <w:rPr>
          <w:rFonts w:ascii="Book Antiqua" w:eastAsia="Book Antiqua" w:hAnsi="Book Antiqua" w:cs="Book Antiqua"/>
          <w:i/>
          <w:iCs/>
          <w:color w:val="000000"/>
        </w:rPr>
        <w:t xml:space="preserve">Ann </w:t>
      </w:r>
      <w:proofErr w:type="spellStart"/>
      <w:r w:rsidRPr="00253567">
        <w:rPr>
          <w:rFonts w:ascii="Book Antiqua" w:eastAsia="Book Antiqua" w:hAnsi="Book Antiqua" w:cs="Book Antiqua"/>
          <w:i/>
          <w:iCs/>
          <w:color w:val="000000"/>
        </w:rPr>
        <w:t>Gastroenterol</w:t>
      </w:r>
      <w:proofErr w:type="spellEnd"/>
      <w:r w:rsidRPr="00253567">
        <w:rPr>
          <w:rFonts w:ascii="Book Antiqua" w:eastAsia="Book Antiqua" w:hAnsi="Book Antiqua" w:cs="Book Antiqua"/>
          <w:color w:val="000000"/>
        </w:rPr>
        <w:t xml:space="preserve"> 2018; </w:t>
      </w:r>
      <w:r w:rsidRPr="00253567">
        <w:rPr>
          <w:rFonts w:ascii="Book Antiqua" w:eastAsia="Book Antiqua" w:hAnsi="Book Antiqua" w:cs="Book Antiqua"/>
          <w:b/>
          <w:bCs/>
          <w:color w:val="000000"/>
        </w:rPr>
        <w:t>31</w:t>
      </w:r>
      <w:r w:rsidRPr="00253567">
        <w:rPr>
          <w:rFonts w:ascii="Book Antiqua" w:eastAsia="Book Antiqua" w:hAnsi="Book Antiqua" w:cs="Book Antiqua"/>
          <w:color w:val="000000"/>
        </w:rPr>
        <w:t>: 42-55 [PMID: 29333066 DOI: 10.20524/aog.2017.0209]</w:t>
      </w:r>
    </w:p>
    <w:p w14:paraId="22EE8B99" w14:textId="2B20407B"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27 </w:t>
      </w:r>
      <w:r w:rsidRPr="00253567">
        <w:rPr>
          <w:rFonts w:ascii="Book Antiqua" w:eastAsia="Book Antiqua" w:hAnsi="Book Antiqua" w:cs="Book Antiqua"/>
          <w:b/>
          <w:bCs/>
          <w:color w:val="000000"/>
        </w:rPr>
        <w:t>Harder J</w:t>
      </w:r>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color w:val="000000"/>
        </w:rPr>
        <w:t>Kummer</w:t>
      </w:r>
      <w:proofErr w:type="spellEnd"/>
      <w:r w:rsidRPr="00253567">
        <w:rPr>
          <w:rFonts w:ascii="Book Antiqua" w:eastAsia="Book Antiqua" w:hAnsi="Book Antiqua" w:cs="Book Antiqua"/>
          <w:color w:val="000000"/>
        </w:rPr>
        <w:t xml:space="preserve"> O, </w:t>
      </w:r>
      <w:proofErr w:type="spellStart"/>
      <w:r w:rsidRPr="00253567">
        <w:rPr>
          <w:rFonts w:ascii="Book Antiqua" w:eastAsia="Book Antiqua" w:hAnsi="Book Antiqua" w:cs="Book Antiqua"/>
          <w:color w:val="000000"/>
        </w:rPr>
        <w:t>Olschewski</w:t>
      </w:r>
      <w:proofErr w:type="spellEnd"/>
      <w:r w:rsidRPr="00253567">
        <w:rPr>
          <w:rFonts w:ascii="Book Antiqua" w:eastAsia="Book Antiqua" w:hAnsi="Book Antiqua" w:cs="Book Antiqua"/>
          <w:color w:val="000000"/>
        </w:rPr>
        <w:t xml:space="preserve"> M, Otto F, Blum HE, </w:t>
      </w:r>
      <w:proofErr w:type="spellStart"/>
      <w:r w:rsidRPr="00253567">
        <w:rPr>
          <w:rFonts w:ascii="Book Antiqua" w:eastAsia="Book Antiqua" w:hAnsi="Book Antiqua" w:cs="Book Antiqua"/>
          <w:color w:val="000000"/>
        </w:rPr>
        <w:t>Opitz</w:t>
      </w:r>
      <w:proofErr w:type="spellEnd"/>
      <w:r w:rsidRPr="00253567">
        <w:rPr>
          <w:rFonts w:ascii="Book Antiqua" w:eastAsia="Book Antiqua" w:hAnsi="Book Antiqua" w:cs="Book Antiqua"/>
          <w:color w:val="000000"/>
        </w:rPr>
        <w:t xml:space="preserve"> O. Prognostic relevance of carbohydrate antigen 19-9 </w:t>
      </w:r>
      <w:r w:rsidR="00F9396B">
        <w:rPr>
          <w:rFonts w:ascii="Book Antiqua" w:hAnsi="Book Antiqua" w:cs="Book Antiqua" w:hint="eastAsia"/>
          <w:color w:val="000000"/>
          <w:lang w:eastAsia="zh-CN"/>
        </w:rPr>
        <w:t>l</w:t>
      </w:r>
      <w:r w:rsidRPr="00253567">
        <w:rPr>
          <w:rFonts w:ascii="Book Antiqua" w:eastAsia="Book Antiqua" w:hAnsi="Book Antiqua" w:cs="Book Antiqua"/>
          <w:color w:val="000000"/>
        </w:rPr>
        <w:t xml:space="preserve">evels in patients with advanced biliary tract cancer. </w:t>
      </w:r>
      <w:r w:rsidRPr="00253567">
        <w:rPr>
          <w:rFonts w:ascii="Book Antiqua" w:eastAsia="Book Antiqua" w:hAnsi="Book Antiqua" w:cs="Book Antiqua"/>
          <w:i/>
          <w:iCs/>
          <w:color w:val="000000"/>
        </w:rPr>
        <w:t xml:space="preserve">Cancer </w:t>
      </w:r>
      <w:proofErr w:type="spellStart"/>
      <w:r w:rsidRPr="00253567">
        <w:rPr>
          <w:rFonts w:ascii="Book Antiqua" w:eastAsia="Book Antiqua" w:hAnsi="Book Antiqua" w:cs="Book Antiqua"/>
          <w:i/>
          <w:iCs/>
          <w:color w:val="000000"/>
        </w:rPr>
        <w:t>Epidemiol</w:t>
      </w:r>
      <w:proofErr w:type="spellEnd"/>
      <w:r w:rsidRPr="00253567">
        <w:rPr>
          <w:rFonts w:ascii="Book Antiqua" w:eastAsia="Book Antiqua" w:hAnsi="Book Antiqua" w:cs="Book Antiqua"/>
          <w:i/>
          <w:iCs/>
          <w:color w:val="000000"/>
        </w:rPr>
        <w:t xml:space="preserve"> Biomarkers </w:t>
      </w:r>
      <w:proofErr w:type="spellStart"/>
      <w:r w:rsidRPr="00253567">
        <w:rPr>
          <w:rFonts w:ascii="Book Antiqua" w:eastAsia="Book Antiqua" w:hAnsi="Book Antiqua" w:cs="Book Antiqua"/>
          <w:i/>
          <w:iCs/>
          <w:color w:val="000000"/>
        </w:rPr>
        <w:t>Prev</w:t>
      </w:r>
      <w:proofErr w:type="spellEnd"/>
      <w:r w:rsidRPr="00253567">
        <w:rPr>
          <w:rFonts w:ascii="Book Antiqua" w:eastAsia="Book Antiqua" w:hAnsi="Book Antiqua" w:cs="Book Antiqua"/>
          <w:color w:val="000000"/>
        </w:rPr>
        <w:t xml:space="preserve"> 2007; </w:t>
      </w:r>
      <w:r w:rsidRPr="00253567">
        <w:rPr>
          <w:rFonts w:ascii="Book Antiqua" w:eastAsia="Book Antiqua" w:hAnsi="Book Antiqua" w:cs="Book Antiqua"/>
          <w:b/>
          <w:bCs/>
          <w:color w:val="000000"/>
        </w:rPr>
        <w:t>16</w:t>
      </w:r>
      <w:r w:rsidRPr="00253567">
        <w:rPr>
          <w:rFonts w:ascii="Book Antiqua" w:eastAsia="Book Antiqua" w:hAnsi="Book Antiqua" w:cs="Book Antiqua"/>
          <w:color w:val="000000"/>
        </w:rPr>
        <w:t>: 2097-2100 [PMID: 17932358 DOI: 10.1158/1055-9965.EPI-07-0155]</w:t>
      </w:r>
    </w:p>
    <w:p w14:paraId="346E2920"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28 </w:t>
      </w:r>
      <w:r w:rsidRPr="00253567">
        <w:rPr>
          <w:rFonts w:ascii="Book Antiqua" w:eastAsia="Book Antiqua" w:hAnsi="Book Antiqua" w:cs="Book Antiqua"/>
          <w:b/>
          <w:bCs/>
          <w:color w:val="000000"/>
        </w:rPr>
        <w:t>Levy C</w:t>
      </w:r>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color w:val="000000"/>
        </w:rPr>
        <w:t>Lymp</w:t>
      </w:r>
      <w:proofErr w:type="spellEnd"/>
      <w:r w:rsidRPr="00253567">
        <w:rPr>
          <w:rFonts w:ascii="Book Antiqua" w:eastAsia="Book Antiqua" w:hAnsi="Book Antiqua" w:cs="Book Antiqua"/>
          <w:color w:val="000000"/>
        </w:rPr>
        <w:t xml:space="preserve"> J, </w:t>
      </w:r>
      <w:proofErr w:type="spellStart"/>
      <w:r w:rsidRPr="00253567">
        <w:rPr>
          <w:rFonts w:ascii="Book Antiqua" w:eastAsia="Book Antiqua" w:hAnsi="Book Antiqua" w:cs="Book Antiqua"/>
          <w:color w:val="000000"/>
        </w:rPr>
        <w:t>Angulo</w:t>
      </w:r>
      <w:proofErr w:type="spellEnd"/>
      <w:r w:rsidRPr="00253567">
        <w:rPr>
          <w:rFonts w:ascii="Book Antiqua" w:eastAsia="Book Antiqua" w:hAnsi="Book Antiqua" w:cs="Book Antiqua"/>
          <w:color w:val="000000"/>
        </w:rPr>
        <w:t xml:space="preserve"> P, Gores GJ, </w:t>
      </w:r>
      <w:proofErr w:type="spellStart"/>
      <w:r w:rsidRPr="00253567">
        <w:rPr>
          <w:rFonts w:ascii="Book Antiqua" w:eastAsia="Book Antiqua" w:hAnsi="Book Antiqua" w:cs="Book Antiqua"/>
          <w:color w:val="000000"/>
        </w:rPr>
        <w:t>Larusso</w:t>
      </w:r>
      <w:proofErr w:type="spellEnd"/>
      <w:r w:rsidRPr="00253567">
        <w:rPr>
          <w:rFonts w:ascii="Book Antiqua" w:eastAsia="Book Antiqua" w:hAnsi="Book Antiqua" w:cs="Book Antiqua"/>
          <w:color w:val="000000"/>
        </w:rPr>
        <w:t xml:space="preserve"> N, </w:t>
      </w:r>
      <w:proofErr w:type="spellStart"/>
      <w:r w:rsidRPr="00253567">
        <w:rPr>
          <w:rFonts w:ascii="Book Antiqua" w:eastAsia="Book Antiqua" w:hAnsi="Book Antiqua" w:cs="Book Antiqua"/>
          <w:color w:val="000000"/>
        </w:rPr>
        <w:t>Lindor</w:t>
      </w:r>
      <w:proofErr w:type="spellEnd"/>
      <w:r w:rsidRPr="00253567">
        <w:rPr>
          <w:rFonts w:ascii="Book Antiqua" w:eastAsia="Book Antiqua" w:hAnsi="Book Antiqua" w:cs="Book Antiqua"/>
          <w:color w:val="000000"/>
        </w:rPr>
        <w:t xml:space="preserve"> KD. </w:t>
      </w:r>
      <w:proofErr w:type="gramStart"/>
      <w:r w:rsidRPr="00253567">
        <w:rPr>
          <w:rFonts w:ascii="Book Antiqua" w:eastAsia="Book Antiqua" w:hAnsi="Book Antiqua" w:cs="Book Antiqua"/>
          <w:color w:val="000000"/>
        </w:rPr>
        <w:t xml:space="preserve">The value of serum CA 19-9 in predicting </w:t>
      </w:r>
      <w:proofErr w:type="spellStart"/>
      <w:r w:rsidRPr="00253567">
        <w:rPr>
          <w:rFonts w:ascii="Book Antiqua" w:eastAsia="Book Antiqua" w:hAnsi="Book Antiqua" w:cs="Book Antiqua"/>
          <w:color w:val="000000"/>
        </w:rPr>
        <w:t>cholangiocarcinomas</w:t>
      </w:r>
      <w:proofErr w:type="spellEnd"/>
      <w:r w:rsidRPr="00253567">
        <w:rPr>
          <w:rFonts w:ascii="Book Antiqua" w:eastAsia="Book Antiqua" w:hAnsi="Book Antiqua" w:cs="Book Antiqua"/>
          <w:color w:val="000000"/>
        </w:rPr>
        <w:t xml:space="preserve"> in patients with primary </w:t>
      </w:r>
      <w:proofErr w:type="spellStart"/>
      <w:r w:rsidRPr="00253567">
        <w:rPr>
          <w:rFonts w:ascii="Book Antiqua" w:eastAsia="Book Antiqua" w:hAnsi="Book Antiqua" w:cs="Book Antiqua"/>
          <w:color w:val="000000"/>
        </w:rPr>
        <w:t>sclerosing</w:t>
      </w:r>
      <w:proofErr w:type="spellEnd"/>
      <w:r w:rsidRPr="00253567">
        <w:rPr>
          <w:rFonts w:ascii="Book Antiqua" w:eastAsia="Book Antiqua" w:hAnsi="Book Antiqua" w:cs="Book Antiqua"/>
          <w:color w:val="000000"/>
        </w:rPr>
        <w:t xml:space="preserve"> cholangitis.</w:t>
      </w:r>
      <w:proofErr w:type="gramEnd"/>
      <w:r w:rsidRPr="00253567">
        <w:rPr>
          <w:rFonts w:ascii="Book Antiqua" w:eastAsia="Book Antiqua" w:hAnsi="Book Antiqua" w:cs="Book Antiqua"/>
          <w:color w:val="000000"/>
        </w:rPr>
        <w:t xml:space="preserve"> </w:t>
      </w:r>
      <w:r w:rsidRPr="00253567">
        <w:rPr>
          <w:rFonts w:ascii="Book Antiqua" w:eastAsia="Book Antiqua" w:hAnsi="Book Antiqua" w:cs="Book Antiqua"/>
          <w:i/>
          <w:iCs/>
          <w:color w:val="000000"/>
        </w:rPr>
        <w:t xml:space="preserve">Dig Dis </w:t>
      </w:r>
      <w:proofErr w:type="spellStart"/>
      <w:r w:rsidRPr="00253567">
        <w:rPr>
          <w:rFonts w:ascii="Book Antiqua" w:eastAsia="Book Antiqua" w:hAnsi="Book Antiqua" w:cs="Book Antiqua"/>
          <w:i/>
          <w:iCs/>
          <w:color w:val="000000"/>
        </w:rPr>
        <w:t>Sci</w:t>
      </w:r>
      <w:proofErr w:type="spellEnd"/>
      <w:r w:rsidRPr="00253567">
        <w:rPr>
          <w:rFonts w:ascii="Book Antiqua" w:eastAsia="Book Antiqua" w:hAnsi="Book Antiqua" w:cs="Book Antiqua"/>
          <w:color w:val="000000"/>
        </w:rPr>
        <w:t xml:space="preserve"> 2005; </w:t>
      </w:r>
      <w:r w:rsidRPr="00253567">
        <w:rPr>
          <w:rFonts w:ascii="Book Antiqua" w:eastAsia="Book Antiqua" w:hAnsi="Book Antiqua" w:cs="Book Antiqua"/>
          <w:b/>
          <w:bCs/>
          <w:color w:val="000000"/>
        </w:rPr>
        <w:t>50</w:t>
      </w:r>
      <w:r w:rsidRPr="00253567">
        <w:rPr>
          <w:rFonts w:ascii="Book Antiqua" w:eastAsia="Book Antiqua" w:hAnsi="Book Antiqua" w:cs="Book Antiqua"/>
          <w:color w:val="000000"/>
        </w:rPr>
        <w:t>: 1734-1740 [PMID: 16133981 DOI: 10.1007/s10620-005-2927-8]</w:t>
      </w:r>
    </w:p>
    <w:p w14:paraId="012C817A"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29 </w:t>
      </w:r>
      <w:r w:rsidRPr="00253567">
        <w:rPr>
          <w:rFonts w:ascii="Book Antiqua" w:eastAsia="Book Antiqua" w:hAnsi="Book Antiqua" w:cs="Book Antiqua"/>
          <w:b/>
          <w:bCs/>
          <w:color w:val="000000"/>
        </w:rPr>
        <w:t>Wang YF</w:t>
      </w:r>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color w:val="000000"/>
        </w:rPr>
        <w:t>Feng</w:t>
      </w:r>
      <w:proofErr w:type="spellEnd"/>
      <w:r w:rsidRPr="00253567">
        <w:rPr>
          <w:rFonts w:ascii="Book Antiqua" w:eastAsia="Book Antiqua" w:hAnsi="Book Antiqua" w:cs="Book Antiqua"/>
          <w:color w:val="000000"/>
        </w:rPr>
        <w:t xml:space="preserve"> FL, Zhao XH, Ye ZX, </w:t>
      </w:r>
      <w:proofErr w:type="spellStart"/>
      <w:r w:rsidRPr="00253567">
        <w:rPr>
          <w:rFonts w:ascii="Book Antiqua" w:eastAsia="Book Antiqua" w:hAnsi="Book Antiqua" w:cs="Book Antiqua"/>
          <w:color w:val="000000"/>
        </w:rPr>
        <w:t>Zeng</w:t>
      </w:r>
      <w:proofErr w:type="spellEnd"/>
      <w:r w:rsidRPr="00253567">
        <w:rPr>
          <w:rFonts w:ascii="Book Antiqua" w:eastAsia="Book Antiqua" w:hAnsi="Book Antiqua" w:cs="Book Antiqua"/>
          <w:color w:val="000000"/>
        </w:rPr>
        <w:t xml:space="preserve"> HP, Li Z, Jiang XQ, </w:t>
      </w:r>
      <w:proofErr w:type="spellStart"/>
      <w:r w:rsidRPr="00253567">
        <w:rPr>
          <w:rFonts w:ascii="Book Antiqua" w:eastAsia="Book Antiqua" w:hAnsi="Book Antiqua" w:cs="Book Antiqua"/>
          <w:color w:val="000000"/>
        </w:rPr>
        <w:t>Peng</w:t>
      </w:r>
      <w:proofErr w:type="spellEnd"/>
      <w:r w:rsidRPr="00253567">
        <w:rPr>
          <w:rFonts w:ascii="Book Antiqua" w:eastAsia="Book Antiqua" w:hAnsi="Book Antiqua" w:cs="Book Antiqua"/>
          <w:color w:val="000000"/>
        </w:rPr>
        <w:t xml:space="preserve"> ZH. </w:t>
      </w:r>
      <w:proofErr w:type="gramStart"/>
      <w:r w:rsidRPr="00253567">
        <w:rPr>
          <w:rFonts w:ascii="Book Antiqua" w:eastAsia="Book Antiqua" w:hAnsi="Book Antiqua" w:cs="Book Antiqua"/>
          <w:color w:val="000000"/>
        </w:rPr>
        <w:t>Combined detection tumor markers for diagnosis and prognosis of gallbladder cancer.</w:t>
      </w:r>
      <w:proofErr w:type="gramEnd"/>
      <w:r w:rsidRPr="00253567">
        <w:rPr>
          <w:rFonts w:ascii="Book Antiqua" w:eastAsia="Book Antiqua" w:hAnsi="Book Antiqua" w:cs="Book Antiqua"/>
          <w:color w:val="000000"/>
        </w:rPr>
        <w:t xml:space="preserve"> </w:t>
      </w:r>
      <w:r w:rsidRPr="00253567">
        <w:rPr>
          <w:rFonts w:ascii="Book Antiqua" w:eastAsia="Book Antiqua" w:hAnsi="Book Antiqua" w:cs="Book Antiqua"/>
          <w:i/>
          <w:iCs/>
          <w:color w:val="000000"/>
        </w:rPr>
        <w:t xml:space="preserve">World J </w:t>
      </w:r>
      <w:proofErr w:type="spellStart"/>
      <w:r w:rsidRPr="00253567">
        <w:rPr>
          <w:rFonts w:ascii="Book Antiqua" w:eastAsia="Book Antiqua" w:hAnsi="Book Antiqua" w:cs="Book Antiqua"/>
          <w:i/>
          <w:iCs/>
          <w:color w:val="000000"/>
        </w:rPr>
        <w:t>Gastroenterol</w:t>
      </w:r>
      <w:proofErr w:type="spellEnd"/>
      <w:r w:rsidRPr="00253567">
        <w:rPr>
          <w:rFonts w:ascii="Book Antiqua" w:eastAsia="Book Antiqua" w:hAnsi="Book Antiqua" w:cs="Book Antiqua"/>
          <w:color w:val="000000"/>
        </w:rPr>
        <w:t xml:space="preserve"> 2014; </w:t>
      </w:r>
      <w:r w:rsidRPr="00253567">
        <w:rPr>
          <w:rFonts w:ascii="Book Antiqua" w:eastAsia="Book Antiqua" w:hAnsi="Book Antiqua" w:cs="Book Antiqua"/>
          <w:b/>
          <w:bCs/>
          <w:color w:val="000000"/>
        </w:rPr>
        <w:t>20</w:t>
      </w:r>
      <w:r w:rsidRPr="00253567">
        <w:rPr>
          <w:rFonts w:ascii="Book Antiqua" w:eastAsia="Book Antiqua" w:hAnsi="Book Antiqua" w:cs="Book Antiqua"/>
          <w:color w:val="000000"/>
        </w:rPr>
        <w:t>: 4085-4092 [PMID: 24744600 DOI: 10.3748/wjg.v20.i14.4085]</w:t>
      </w:r>
    </w:p>
    <w:p w14:paraId="236FD86C" w14:textId="77777777" w:rsidR="00A77B3E" w:rsidRPr="00253567" w:rsidRDefault="00307438" w:rsidP="00253567">
      <w:pPr>
        <w:spacing w:line="360" w:lineRule="auto"/>
        <w:jc w:val="both"/>
        <w:rPr>
          <w:rFonts w:ascii="Book Antiqua" w:hAnsi="Book Antiqua"/>
        </w:rPr>
      </w:pPr>
      <w:proofErr w:type="gramStart"/>
      <w:r w:rsidRPr="00253567">
        <w:rPr>
          <w:rFonts w:ascii="Book Antiqua" w:eastAsia="Book Antiqua" w:hAnsi="Book Antiqua" w:cs="Book Antiqua"/>
          <w:color w:val="000000"/>
        </w:rPr>
        <w:t xml:space="preserve">30 </w:t>
      </w:r>
      <w:proofErr w:type="spellStart"/>
      <w:r w:rsidRPr="00253567">
        <w:rPr>
          <w:rFonts w:ascii="Book Antiqua" w:eastAsia="Book Antiqua" w:hAnsi="Book Antiqua" w:cs="Book Antiqua"/>
          <w:b/>
          <w:bCs/>
          <w:color w:val="000000"/>
        </w:rPr>
        <w:t>Grunnet</w:t>
      </w:r>
      <w:proofErr w:type="spellEnd"/>
      <w:r w:rsidRPr="00253567">
        <w:rPr>
          <w:rFonts w:ascii="Book Antiqua" w:eastAsia="Book Antiqua" w:hAnsi="Book Antiqua" w:cs="Book Antiqua"/>
          <w:b/>
          <w:bCs/>
          <w:color w:val="000000"/>
        </w:rPr>
        <w:t xml:space="preserve"> M</w:t>
      </w:r>
      <w:r w:rsidRPr="00253567">
        <w:rPr>
          <w:rFonts w:ascii="Book Antiqua" w:eastAsia="Book Antiqua" w:hAnsi="Book Antiqua" w:cs="Book Antiqua"/>
          <w:color w:val="000000"/>
        </w:rPr>
        <w:t>, Mau-</w:t>
      </w:r>
      <w:proofErr w:type="spellStart"/>
      <w:r w:rsidRPr="00253567">
        <w:rPr>
          <w:rFonts w:ascii="Book Antiqua" w:eastAsia="Book Antiqua" w:hAnsi="Book Antiqua" w:cs="Book Antiqua"/>
          <w:color w:val="000000"/>
        </w:rPr>
        <w:t>Sørensen</w:t>
      </w:r>
      <w:proofErr w:type="spellEnd"/>
      <w:r w:rsidRPr="00253567">
        <w:rPr>
          <w:rFonts w:ascii="Book Antiqua" w:eastAsia="Book Antiqua" w:hAnsi="Book Antiqua" w:cs="Book Antiqua"/>
          <w:color w:val="000000"/>
        </w:rPr>
        <w:t xml:space="preserve"> M. Serum tumor markers in bile duct cancer--a review.</w:t>
      </w:r>
      <w:proofErr w:type="gramEnd"/>
      <w:r w:rsidRPr="00253567">
        <w:rPr>
          <w:rFonts w:ascii="Book Antiqua" w:eastAsia="Book Antiqua" w:hAnsi="Book Antiqua" w:cs="Book Antiqua"/>
          <w:color w:val="000000"/>
        </w:rPr>
        <w:t xml:space="preserve"> </w:t>
      </w:r>
      <w:r w:rsidRPr="00253567">
        <w:rPr>
          <w:rFonts w:ascii="Book Antiqua" w:eastAsia="Book Antiqua" w:hAnsi="Book Antiqua" w:cs="Book Antiqua"/>
          <w:i/>
          <w:iCs/>
          <w:color w:val="000000"/>
        </w:rPr>
        <w:t>Biomarkers</w:t>
      </w:r>
      <w:r w:rsidRPr="00253567">
        <w:rPr>
          <w:rFonts w:ascii="Book Antiqua" w:eastAsia="Book Antiqua" w:hAnsi="Book Antiqua" w:cs="Book Antiqua"/>
          <w:color w:val="000000"/>
        </w:rPr>
        <w:t xml:space="preserve"> 2014; </w:t>
      </w:r>
      <w:r w:rsidRPr="00253567">
        <w:rPr>
          <w:rFonts w:ascii="Book Antiqua" w:eastAsia="Book Antiqua" w:hAnsi="Book Antiqua" w:cs="Book Antiqua"/>
          <w:b/>
          <w:bCs/>
          <w:color w:val="000000"/>
        </w:rPr>
        <w:t>19</w:t>
      </w:r>
      <w:r w:rsidRPr="00253567">
        <w:rPr>
          <w:rFonts w:ascii="Book Antiqua" w:eastAsia="Book Antiqua" w:hAnsi="Book Antiqua" w:cs="Book Antiqua"/>
          <w:color w:val="000000"/>
        </w:rPr>
        <w:t>: 437-443 [PMID: 24857368 DOI: 10.3109/1354750X.2014.923048]</w:t>
      </w:r>
    </w:p>
    <w:p w14:paraId="14CE7C6F"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31 </w:t>
      </w:r>
      <w:proofErr w:type="spellStart"/>
      <w:r w:rsidRPr="00253567">
        <w:rPr>
          <w:rFonts w:ascii="Book Antiqua" w:eastAsia="Book Antiqua" w:hAnsi="Book Antiqua" w:cs="Book Antiqua"/>
          <w:b/>
          <w:bCs/>
          <w:color w:val="000000"/>
        </w:rPr>
        <w:t>Rizvi</w:t>
      </w:r>
      <w:proofErr w:type="spellEnd"/>
      <w:r w:rsidRPr="00253567">
        <w:rPr>
          <w:rFonts w:ascii="Book Antiqua" w:eastAsia="Book Antiqua" w:hAnsi="Book Antiqua" w:cs="Book Antiqua"/>
          <w:b/>
          <w:bCs/>
          <w:color w:val="000000"/>
        </w:rPr>
        <w:t xml:space="preserve"> S</w:t>
      </w:r>
      <w:r w:rsidRPr="00253567">
        <w:rPr>
          <w:rFonts w:ascii="Book Antiqua" w:eastAsia="Book Antiqua" w:hAnsi="Book Antiqua" w:cs="Book Antiqua"/>
          <w:color w:val="000000"/>
        </w:rPr>
        <w:t xml:space="preserve">, Eaton J, Yang JD, </w:t>
      </w:r>
      <w:proofErr w:type="spellStart"/>
      <w:r w:rsidRPr="00253567">
        <w:rPr>
          <w:rFonts w:ascii="Book Antiqua" w:eastAsia="Book Antiqua" w:hAnsi="Book Antiqua" w:cs="Book Antiqua"/>
          <w:color w:val="000000"/>
        </w:rPr>
        <w:t>Chandrasekhara</w:t>
      </w:r>
      <w:proofErr w:type="spellEnd"/>
      <w:r w:rsidRPr="00253567">
        <w:rPr>
          <w:rFonts w:ascii="Book Antiqua" w:eastAsia="Book Antiqua" w:hAnsi="Book Antiqua" w:cs="Book Antiqua"/>
          <w:color w:val="000000"/>
        </w:rPr>
        <w:t xml:space="preserve"> V, Gores GJ. </w:t>
      </w:r>
      <w:proofErr w:type="gramStart"/>
      <w:r w:rsidRPr="00253567">
        <w:rPr>
          <w:rFonts w:ascii="Book Antiqua" w:eastAsia="Book Antiqua" w:hAnsi="Book Antiqua" w:cs="Book Antiqua"/>
          <w:color w:val="000000"/>
        </w:rPr>
        <w:t xml:space="preserve">Emerging Technologies for the Diagnosis of </w:t>
      </w:r>
      <w:proofErr w:type="spellStart"/>
      <w:r w:rsidRPr="00253567">
        <w:rPr>
          <w:rFonts w:ascii="Book Antiqua" w:eastAsia="Book Antiqua" w:hAnsi="Book Antiqua" w:cs="Book Antiqua"/>
          <w:color w:val="000000"/>
        </w:rPr>
        <w:t>Perihilar</w:t>
      </w:r>
      <w:proofErr w:type="spellEnd"/>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color w:val="000000"/>
        </w:rPr>
        <w:t>Cholangiocarcinoma</w:t>
      </w:r>
      <w:proofErr w:type="spellEnd"/>
      <w:r w:rsidRPr="00253567">
        <w:rPr>
          <w:rFonts w:ascii="Book Antiqua" w:eastAsia="Book Antiqua" w:hAnsi="Book Antiqua" w:cs="Book Antiqua"/>
          <w:color w:val="000000"/>
        </w:rPr>
        <w:t>.</w:t>
      </w:r>
      <w:proofErr w:type="gramEnd"/>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i/>
          <w:iCs/>
          <w:color w:val="000000"/>
        </w:rPr>
        <w:t>Semin</w:t>
      </w:r>
      <w:proofErr w:type="spellEnd"/>
      <w:r w:rsidRPr="00253567">
        <w:rPr>
          <w:rFonts w:ascii="Book Antiqua" w:eastAsia="Book Antiqua" w:hAnsi="Book Antiqua" w:cs="Book Antiqua"/>
          <w:i/>
          <w:iCs/>
          <w:color w:val="000000"/>
        </w:rPr>
        <w:t xml:space="preserve"> Liver Dis</w:t>
      </w:r>
      <w:r w:rsidRPr="00253567">
        <w:rPr>
          <w:rFonts w:ascii="Book Antiqua" w:eastAsia="Book Antiqua" w:hAnsi="Book Antiqua" w:cs="Book Antiqua"/>
          <w:color w:val="000000"/>
        </w:rPr>
        <w:t xml:space="preserve"> 2018; </w:t>
      </w:r>
      <w:r w:rsidRPr="00253567">
        <w:rPr>
          <w:rFonts w:ascii="Book Antiqua" w:eastAsia="Book Antiqua" w:hAnsi="Book Antiqua" w:cs="Book Antiqua"/>
          <w:b/>
          <w:bCs/>
          <w:color w:val="000000"/>
        </w:rPr>
        <w:t>38</w:t>
      </w:r>
      <w:r w:rsidRPr="00253567">
        <w:rPr>
          <w:rFonts w:ascii="Book Antiqua" w:eastAsia="Book Antiqua" w:hAnsi="Book Antiqua" w:cs="Book Antiqua"/>
          <w:color w:val="000000"/>
        </w:rPr>
        <w:t>: 160-169 [PMID: 29871021 DOI: 10.1055/s-0038-1655775]</w:t>
      </w:r>
    </w:p>
    <w:p w14:paraId="50885B18"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32 </w:t>
      </w:r>
      <w:proofErr w:type="spellStart"/>
      <w:r w:rsidRPr="00253567">
        <w:rPr>
          <w:rFonts w:ascii="Book Antiqua" w:eastAsia="Book Antiqua" w:hAnsi="Book Antiqua" w:cs="Book Antiqua"/>
          <w:b/>
          <w:bCs/>
          <w:color w:val="000000"/>
        </w:rPr>
        <w:t>Catenacci</w:t>
      </w:r>
      <w:proofErr w:type="spellEnd"/>
      <w:r w:rsidRPr="00253567">
        <w:rPr>
          <w:rFonts w:ascii="Book Antiqua" w:eastAsia="Book Antiqua" w:hAnsi="Book Antiqua" w:cs="Book Antiqua"/>
          <w:b/>
          <w:bCs/>
          <w:color w:val="000000"/>
        </w:rPr>
        <w:t xml:space="preserve"> DV</w:t>
      </w:r>
      <w:r w:rsidRPr="00253567">
        <w:rPr>
          <w:rFonts w:ascii="Book Antiqua" w:eastAsia="Book Antiqua" w:hAnsi="Book Antiqua" w:cs="Book Antiqua"/>
          <w:color w:val="000000"/>
        </w:rPr>
        <w:t xml:space="preserve">, Chapman CG, </w:t>
      </w:r>
      <w:proofErr w:type="spellStart"/>
      <w:r w:rsidRPr="00253567">
        <w:rPr>
          <w:rFonts w:ascii="Book Antiqua" w:eastAsia="Book Antiqua" w:hAnsi="Book Antiqua" w:cs="Book Antiqua"/>
          <w:color w:val="000000"/>
        </w:rPr>
        <w:t>Xu</w:t>
      </w:r>
      <w:proofErr w:type="spellEnd"/>
      <w:r w:rsidRPr="00253567">
        <w:rPr>
          <w:rFonts w:ascii="Book Antiqua" w:eastAsia="Book Antiqua" w:hAnsi="Book Antiqua" w:cs="Book Antiqua"/>
          <w:color w:val="000000"/>
        </w:rPr>
        <w:t xml:space="preserve"> P, </w:t>
      </w:r>
      <w:proofErr w:type="spellStart"/>
      <w:r w:rsidRPr="00253567">
        <w:rPr>
          <w:rFonts w:ascii="Book Antiqua" w:eastAsia="Book Antiqua" w:hAnsi="Book Antiqua" w:cs="Book Antiqua"/>
          <w:color w:val="000000"/>
        </w:rPr>
        <w:t>Koons</w:t>
      </w:r>
      <w:proofErr w:type="spellEnd"/>
      <w:r w:rsidRPr="00253567">
        <w:rPr>
          <w:rFonts w:ascii="Book Antiqua" w:eastAsia="Book Antiqua" w:hAnsi="Book Antiqua" w:cs="Book Antiqua"/>
          <w:color w:val="000000"/>
        </w:rPr>
        <w:t xml:space="preserve"> A, </w:t>
      </w:r>
      <w:proofErr w:type="spellStart"/>
      <w:r w:rsidRPr="00253567">
        <w:rPr>
          <w:rFonts w:ascii="Book Antiqua" w:eastAsia="Book Antiqua" w:hAnsi="Book Antiqua" w:cs="Book Antiqua"/>
          <w:color w:val="000000"/>
        </w:rPr>
        <w:t>Konda</w:t>
      </w:r>
      <w:proofErr w:type="spellEnd"/>
      <w:r w:rsidRPr="00253567">
        <w:rPr>
          <w:rFonts w:ascii="Book Antiqua" w:eastAsia="Book Antiqua" w:hAnsi="Book Antiqua" w:cs="Book Antiqua"/>
          <w:color w:val="000000"/>
        </w:rPr>
        <w:t xml:space="preserve"> VJ, </w:t>
      </w:r>
      <w:proofErr w:type="spellStart"/>
      <w:r w:rsidRPr="00253567">
        <w:rPr>
          <w:rFonts w:ascii="Book Antiqua" w:eastAsia="Book Antiqua" w:hAnsi="Book Antiqua" w:cs="Book Antiqua"/>
          <w:color w:val="000000"/>
        </w:rPr>
        <w:t>Siddiqui</w:t>
      </w:r>
      <w:proofErr w:type="spellEnd"/>
      <w:r w:rsidRPr="00253567">
        <w:rPr>
          <w:rFonts w:ascii="Book Antiqua" w:eastAsia="Book Antiqua" w:hAnsi="Book Antiqua" w:cs="Book Antiqua"/>
          <w:color w:val="000000"/>
        </w:rPr>
        <w:t xml:space="preserve"> UD, Waxman I. Acquisition of Portal Venous Circulating Tumor Cells From Patients With </w:t>
      </w:r>
      <w:proofErr w:type="spellStart"/>
      <w:r w:rsidRPr="00253567">
        <w:rPr>
          <w:rFonts w:ascii="Book Antiqua" w:eastAsia="Book Antiqua" w:hAnsi="Book Antiqua" w:cs="Book Antiqua"/>
          <w:color w:val="000000"/>
        </w:rPr>
        <w:t>Pancreaticobiliary</w:t>
      </w:r>
      <w:proofErr w:type="spellEnd"/>
      <w:r w:rsidRPr="00253567">
        <w:rPr>
          <w:rFonts w:ascii="Book Antiqua" w:eastAsia="Book Antiqua" w:hAnsi="Book Antiqua" w:cs="Book Antiqua"/>
          <w:color w:val="000000"/>
        </w:rPr>
        <w:t xml:space="preserve"> Cancers by Endoscopic Ultrasound. </w:t>
      </w:r>
      <w:r w:rsidRPr="00253567">
        <w:rPr>
          <w:rFonts w:ascii="Book Antiqua" w:eastAsia="Book Antiqua" w:hAnsi="Book Antiqua" w:cs="Book Antiqua"/>
          <w:i/>
          <w:iCs/>
          <w:color w:val="000000"/>
        </w:rPr>
        <w:t>Gastroenterology</w:t>
      </w:r>
      <w:r w:rsidRPr="00253567">
        <w:rPr>
          <w:rFonts w:ascii="Book Antiqua" w:eastAsia="Book Antiqua" w:hAnsi="Book Antiqua" w:cs="Book Antiqua"/>
          <w:color w:val="000000"/>
        </w:rPr>
        <w:t xml:space="preserve"> 2015; </w:t>
      </w:r>
      <w:r w:rsidRPr="00253567">
        <w:rPr>
          <w:rFonts w:ascii="Book Antiqua" w:eastAsia="Book Antiqua" w:hAnsi="Book Antiqua" w:cs="Book Antiqua"/>
          <w:b/>
          <w:bCs/>
          <w:color w:val="000000"/>
        </w:rPr>
        <w:t>149</w:t>
      </w:r>
      <w:r w:rsidRPr="00253567">
        <w:rPr>
          <w:rFonts w:ascii="Book Antiqua" w:eastAsia="Book Antiqua" w:hAnsi="Book Antiqua" w:cs="Book Antiqua"/>
          <w:color w:val="000000"/>
        </w:rPr>
        <w:t>: 1794-1803.e4 [PMID: 26341722 DOI: 10.1053/j.gastro.2015.08.050]</w:t>
      </w:r>
    </w:p>
    <w:p w14:paraId="1A1B82B9"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33 </w:t>
      </w:r>
      <w:proofErr w:type="spellStart"/>
      <w:r w:rsidRPr="00253567">
        <w:rPr>
          <w:rFonts w:ascii="Book Antiqua" w:eastAsia="Book Antiqua" w:hAnsi="Book Antiqua" w:cs="Book Antiqua"/>
          <w:b/>
          <w:bCs/>
          <w:color w:val="000000"/>
        </w:rPr>
        <w:t>Shen</w:t>
      </w:r>
      <w:proofErr w:type="spellEnd"/>
      <w:r w:rsidRPr="00253567">
        <w:rPr>
          <w:rFonts w:ascii="Book Antiqua" w:eastAsia="Book Antiqua" w:hAnsi="Book Antiqua" w:cs="Book Antiqua"/>
          <w:b/>
          <w:bCs/>
          <w:color w:val="000000"/>
        </w:rPr>
        <w:t xml:space="preserve"> N</w:t>
      </w:r>
      <w:r w:rsidRPr="00253567">
        <w:rPr>
          <w:rFonts w:ascii="Book Antiqua" w:eastAsia="Book Antiqua" w:hAnsi="Book Antiqua" w:cs="Book Antiqua"/>
          <w:color w:val="000000"/>
        </w:rPr>
        <w:t xml:space="preserve">, Zhang D, Yin L, </w:t>
      </w:r>
      <w:proofErr w:type="spellStart"/>
      <w:r w:rsidRPr="00253567">
        <w:rPr>
          <w:rFonts w:ascii="Book Antiqua" w:eastAsia="Book Antiqua" w:hAnsi="Book Antiqua" w:cs="Book Antiqua"/>
          <w:color w:val="000000"/>
        </w:rPr>
        <w:t>Qiu</w:t>
      </w:r>
      <w:proofErr w:type="spellEnd"/>
      <w:r w:rsidRPr="00253567">
        <w:rPr>
          <w:rFonts w:ascii="Book Antiqua" w:eastAsia="Book Antiqua" w:hAnsi="Book Antiqua" w:cs="Book Antiqua"/>
          <w:color w:val="000000"/>
        </w:rPr>
        <w:t xml:space="preserve"> Y, Liu J, Yu W, Fu X, Zhu B, </w:t>
      </w:r>
      <w:proofErr w:type="spellStart"/>
      <w:r w:rsidRPr="00253567">
        <w:rPr>
          <w:rFonts w:ascii="Book Antiqua" w:eastAsia="Book Antiqua" w:hAnsi="Book Antiqua" w:cs="Book Antiqua"/>
          <w:color w:val="000000"/>
        </w:rPr>
        <w:t>Xu</w:t>
      </w:r>
      <w:proofErr w:type="spellEnd"/>
      <w:r w:rsidRPr="00253567">
        <w:rPr>
          <w:rFonts w:ascii="Book Antiqua" w:eastAsia="Book Antiqua" w:hAnsi="Book Antiqua" w:cs="Book Antiqua"/>
          <w:color w:val="000000"/>
        </w:rPr>
        <w:t xml:space="preserve"> X, </w:t>
      </w:r>
      <w:proofErr w:type="spellStart"/>
      <w:r w:rsidRPr="00253567">
        <w:rPr>
          <w:rFonts w:ascii="Book Antiqua" w:eastAsia="Book Antiqua" w:hAnsi="Book Antiqua" w:cs="Book Antiqua"/>
          <w:color w:val="000000"/>
        </w:rPr>
        <w:t>Duan</w:t>
      </w:r>
      <w:proofErr w:type="spellEnd"/>
      <w:r w:rsidRPr="00253567">
        <w:rPr>
          <w:rFonts w:ascii="Book Antiqua" w:eastAsia="Book Antiqua" w:hAnsi="Book Antiqua" w:cs="Book Antiqua"/>
          <w:color w:val="000000"/>
        </w:rPr>
        <w:t xml:space="preserve"> A, Chen Z, Wang X, Cao X, Zhao T, Zhou Z, Yu L, Qin H, Fang Z, Li JY, Liu Y, </w:t>
      </w:r>
      <w:proofErr w:type="spellStart"/>
      <w:r w:rsidRPr="00253567">
        <w:rPr>
          <w:rFonts w:ascii="Book Antiqua" w:eastAsia="Book Antiqua" w:hAnsi="Book Antiqua" w:cs="Book Antiqua"/>
          <w:color w:val="000000"/>
        </w:rPr>
        <w:t>Xiong</w:t>
      </w:r>
      <w:proofErr w:type="spellEnd"/>
      <w:r w:rsidRPr="00253567">
        <w:rPr>
          <w:rFonts w:ascii="Book Antiqua" w:eastAsia="Book Antiqua" w:hAnsi="Book Antiqua" w:cs="Book Antiqua"/>
          <w:color w:val="000000"/>
        </w:rPr>
        <w:t xml:space="preserve"> L, Yuan B, Li F, Zhang Y. Bile cell</w:t>
      </w:r>
      <w:r w:rsidRPr="00253567">
        <w:rPr>
          <w:rFonts w:ascii="Book Antiqua" w:eastAsia="Book Antiqua" w:hAnsi="Book Antiqua" w:cs="Book Antiqua"/>
          <w:color w:val="000000"/>
        </w:rPr>
        <w:noBreakHyphen/>
        <w:t xml:space="preserve">free DNA as a novel and powerful liquid biopsy for detecting somatic variants in biliary tract cancer. </w:t>
      </w:r>
      <w:proofErr w:type="spellStart"/>
      <w:r w:rsidRPr="00253567">
        <w:rPr>
          <w:rFonts w:ascii="Book Antiqua" w:eastAsia="Book Antiqua" w:hAnsi="Book Antiqua" w:cs="Book Antiqua"/>
          <w:i/>
          <w:iCs/>
          <w:color w:val="000000"/>
        </w:rPr>
        <w:t>Oncol</w:t>
      </w:r>
      <w:proofErr w:type="spellEnd"/>
      <w:r w:rsidRPr="00253567">
        <w:rPr>
          <w:rFonts w:ascii="Book Antiqua" w:eastAsia="Book Antiqua" w:hAnsi="Book Antiqua" w:cs="Book Antiqua"/>
          <w:i/>
          <w:iCs/>
          <w:color w:val="000000"/>
        </w:rPr>
        <w:t xml:space="preserve"> Rep</w:t>
      </w:r>
      <w:r w:rsidRPr="00253567">
        <w:rPr>
          <w:rFonts w:ascii="Book Antiqua" w:eastAsia="Book Antiqua" w:hAnsi="Book Antiqua" w:cs="Book Antiqua"/>
          <w:color w:val="000000"/>
        </w:rPr>
        <w:t xml:space="preserve"> 2019; </w:t>
      </w:r>
      <w:r w:rsidRPr="00253567">
        <w:rPr>
          <w:rFonts w:ascii="Book Antiqua" w:eastAsia="Book Antiqua" w:hAnsi="Book Antiqua" w:cs="Book Antiqua"/>
          <w:b/>
          <w:bCs/>
          <w:color w:val="000000"/>
        </w:rPr>
        <w:t>42</w:t>
      </w:r>
      <w:r w:rsidRPr="00253567">
        <w:rPr>
          <w:rFonts w:ascii="Book Antiqua" w:eastAsia="Book Antiqua" w:hAnsi="Book Antiqua" w:cs="Book Antiqua"/>
          <w:color w:val="000000"/>
        </w:rPr>
        <w:t>: 549-560 [PMID: 31173267 DOI: 10.3892/or.2019.7177]</w:t>
      </w:r>
    </w:p>
    <w:p w14:paraId="2C72AAA8"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lastRenderedPageBreak/>
        <w:t xml:space="preserve">34 </w:t>
      </w:r>
      <w:proofErr w:type="spellStart"/>
      <w:r w:rsidRPr="00253567">
        <w:rPr>
          <w:rFonts w:ascii="Book Antiqua" w:eastAsia="Book Antiqua" w:hAnsi="Book Antiqua" w:cs="Book Antiqua"/>
          <w:b/>
          <w:bCs/>
          <w:color w:val="000000"/>
        </w:rPr>
        <w:t>Kinugasa</w:t>
      </w:r>
      <w:proofErr w:type="spellEnd"/>
      <w:r w:rsidRPr="00253567">
        <w:rPr>
          <w:rFonts w:ascii="Book Antiqua" w:eastAsia="Book Antiqua" w:hAnsi="Book Antiqua" w:cs="Book Antiqua"/>
          <w:b/>
          <w:bCs/>
          <w:color w:val="000000"/>
        </w:rPr>
        <w:t xml:space="preserve"> H</w:t>
      </w:r>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color w:val="000000"/>
        </w:rPr>
        <w:t>Nouso</w:t>
      </w:r>
      <w:proofErr w:type="spellEnd"/>
      <w:r w:rsidRPr="00253567">
        <w:rPr>
          <w:rFonts w:ascii="Book Antiqua" w:eastAsia="Book Antiqua" w:hAnsi="Book Antiqua" w:cs="Book Antiqua"/>
          <w:color w:val="000000"/>
        </w:rPr>
        <w:t xml:space="preserve"> K, </w:t>
      </w:r>
      <w:proofErr w:type="spellStart"/>
      <w:r w:rsidRPr="00253567">
        <w:rPr>
          <w:rFonts w:ascii="Book Antiqua" w:eastAsia="Book Antiqua" w:hAnsi="Book Antiqua" w:cs="Book Antiqua"/>
          <w:color w:val="000000"/>
        </w:rPr>
        <w:t>Ako</w:t>
      </w:r>
      <w:proofErr w:type="spellEnd"/>
      <w:r w:rsidRPr="00253567">
        <w:rPr>
          <w:rFonts w:ascii="Book Antiqua" w:eastAsia="Book Antiqua" w:hAnsi="Book Antiqua" w:cs="Book Antiqua"/>
          <w:color w:val="000000"/>
        </w:rPr>
        <w:t xml:space="preserve"> S, </w:t>
      </w:r>
      <w:proofErr w:type="spellStart"/>
      <w:r w:rsidRPr="00253567">
        <w:rPr>
          <w:rFonts w:ascii="Book Antiqua" w:eastAsia="Book Antiqua" w:hAnsi="Book Antiqua" w:cs="Book Antiqua"/>
          <w:color w:val="000000"/>
        </w:rPr>
        <w:t>Dohi</w:t>
      </w:r>
      <w:proofErr w:type="spellEnd"/>
      <w:r w:rsidRPr="00253567">
        <w:rPr>
          <w:rFonts w:ascii="Book Antiqua" w:eastAsia="Book Antiqua" w:hAnsi="Book Antiqua" w:cs="Book Antiqua"/>
          <w:color w:val="000000"/>
        </w:rPr>
        <w:t xml:space="preserve"> C, Matsushita H, Matsumoto K, Kato H, Okada H. Liquid biopsy of bile for the molecular diagnosis of gallbladder cancer. </w:t>
      </w:r>
      <w:r w:rsidRPr="00253567">
        <w:rPr>
          <w:rFonts w:ascii="Book Antiqua" w:eastAsia="Book Antiqua" w:hAnsi="Book Antiqua" w:cs="Book Antiqua"/>
          <w:i/>
          <w:iCs/>
          <w:color w:val="000000"/>
        </w:rPr>
        <w:t xml:space="preserve">Cancer </w:t>
      </w:r>
      <w:proofErr w:type="spellStart"/>
      <w:r w:rsidRPr="00253567">
        <w:rPr>
          <w:rFonts w:ascii="Book Antiqua" w:eastAsia="Book Antiqua" w:hAnsi="Book Antiqua" w:cs="Book Antiqua"/>
          <w:i/>
          <w:iCs/>
          <w:color w:val="000000"/>
        </w:rPr>
        <w:t>Biol</w:t>
      </w:r>
      <w:proofErr w:type="spellEnd"/>
      <w:r w:rsidRPr="00253567">
        <w:rPr>
          <w:rFonts w:ascii="Book Antiqua" w:eastAsia="Book Antiqua" w:hAnsi="Book Antiqua" w:cs="Book Antiqua"/>
          <w:i/>
          <w:iCs/>
          <w:color w:val="000000"/>
        </w:rPr>
        <w:t xml:space="preserve"> </w:t>
      </w:r>
      <w:proofErr w:type="spellStart"/>
      <w:r w:rsidRPr="00253567">
        <w:rPr>
          <w:rFonts w:ascii="Book Antiqua" w:eastAsia="Book Antiqua" w:hAnsi="Book Antiqua" w:cs="Book Antiqua"/>
          <w:i/>
          <w:iCs/>
          <w:color w:val="000000"/>
        </w:rPr>
        <w:t>Ther</w:t>
      </w:r>
      <w:proofErr w:type="spellEnd"/>
      <w:r w:rsidRPr="00253567">
        <w:rPr>
          <w:rFonts w:ascii="Book Antiqua" w:eastAsia="Book Antiqua" w:hAnsi="Book Antiqua" w:cs="Book Antiqua"/>
          <w:color w:val="000000"/>
        </w:rPr>
        <w:t xml:space="preserve"> 2018; </w:t>
      </w:r>
      <w:r w:rsidRPr="00253567">
        <w:rPr>
          <w:rFonts w:ascii="Book Antiqua" w:eastAsia="Book Antiqua" w:hAnsi="Book Antiqua" w:cs="Book Antiqua"/>
          <w:b/>
          <w:bCs/>
          <w:color w:val="000000"/>
        </w:rPr>
        <w:t>19</w:t>
      </w:r>
      <w:r w:rsidRPr="00253567">
        <w:rPr>
          <w:rFonts w:ascii="Book Antiqua" w:eastAsia="Book Antiqua" w:hAnsi="Book Antiqua" w:cs="Book Antiqua"/>
          <w:color w:val="000000"/>
        </w:rPr>
        <w:t>: 934-938 [PMID: 29580156 DOI: 10.1080/15384047.2018.1456604]</w:t>
      </w:r>
    </w:p>
    <w:p w14:paraId="4609B264" w14:textId="7E8CCF96"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35 </w:t>
      </w:r>
      <w:proofErr w:type="spellStart"/>
      <w:r w:rsidRPr="00253567">
        <w:rPr>
          <w:rFonts w:ascii="Book Antiqua" w:eastAsia="Book Antiqua" w:hAnsi="Book Antiqua" w:cs="Book Antiqua"/>
          <w:b/>
          <w:bCs/>
          <w:color w:val="000000"/>
        </w:rPr>
        <w:t>Mody</w:t>
      </w:r>
      <w:proofErr w:type="spellEnd"/>
      <w:r w:rsidRPr="00253567">
        <w:rPr>
          <w:rFonts w:ascii="Book Antiqua" w:eastAsia="Book Antiqua" w:hAnsi="Book Antiqua" w:cs="Book Antiqua"/>
          <w:b/>
          <w:bCs/>
          <w:color w:val="000000"/>
        </w:rPr>
        <w:t xml:space="preserve"> K</w:t>
      </w:r>
      <w:r w:rsidRPr="00F9396B">
        <w:rPr>
          <w:rFonts w:ascii="Book Antiqua" w:eastAsia="Book Antiqua" w:hAnsi="Book Antiqua" w:cs="Book Antiqua"/>
          <w:bCs/>
          <w:color w:val="000000"/>
        </w:rPr>
        <w:t>,</w:t>
      </w:r>
      <w:r w:rsidRPr="00F9396B">
        <w:rPr>
          <w:rFonts w:ascii="Book Antiqua" w:eastAsia="Book Antiqua" w:hAnsi="Book Antiqua" w:cs="Book Antiqua"/>
          <w:color w:val="000000"/>
        </w:rPr>
        <w:t xml:space="preserve"> </w:t>
      </w:r>
      <w:proofErr w:type="spellStart"/>
      <w:r w:rsidRPr="00253567">
        <w:rPr>
          <w:rFonts w:ascii="Book Antiqua" w:eastAsia="Book Antiqua" w:hAnsi="Book Antiqua" w:cs="Book Antiqua"/>
          <w:color w:val="000000"/>
        </w:rPr>
        <w:t>Kasi</w:t>
      </w:r>
      <w:proofErr w:type="spellEnd"/>
      <w:r w:rsidRPr="00253567">
        <w:rPr>
          <w:rFonts w:ascii="Book Antiqua" w:eastAsia="Book Antiqua" w:hAnsi="Book Antiqua" w:cs="Book Antiqua"/>
          <w:color w:val="000000"/>
        </w:rPr>
        <w:t xml:space="preserve"> PM, Yang J, </w:t>
      </w:r>
      <w:proofErr w:type="spellStart"/>
      <w:r w:rsidRPr="00253567">
        <w:rPr>
          <w:rFonts w:ascii="Book Antiqua" w:eastAsia="Book Antiqua" w:hAnsi="Book Antiqua" w:cs="Book Antiqua"/>
          <w:color w:val="000000"/>
        </w:rPr>
        <w:t>Surapaneni</w:t>
      </w:r>
      <w:proofErr w:type="spellEnd"/>
      <w:r w:rsidRPr="00253567">
        <w:rPr>
          <w:rFonts w:ascii="Book Antiqua" w:eastAsia="Book Antiqua" w:hAnsi="Book Antiqua" w:cs="Book Antiqua"/>
          <w:color w:val="000000"/>
        </w:rPr>
        <w:t xml:space="preserve"> PK, </w:t>
      </w:r>
      <w:proofErr w:type="spellStart"/>
      <w:r w:rsidRPr="00253567">
        <w:rPr>
          <w:rFonts w:ascii="Book Antiqua" w:eastAsia="Book Antiqua" w:hAnsi="Book Antiqua" w:cs="Book Antiqua"/>
          <w:color w:val="000000"/>
        </w:rPr>
        <w:t>Bekaii</w:t>
      </w:r>
      <w:proofErr w:type="spellEnd"/>
      <w:r w:rsidRPr="00253567">
        <w:rPr>
          <w:rFonts w:ascii="Book Antiqua" w:eastAsia="Book Antiqua" w:hAnsi="Book Antiqua" w:cs="Book Antiqua"/>
          <w:color w:val="000000"/>
        </w:rPr>
        <w:t xml:space="preserve">-Saab T, </w:t>
      </w:r>
      <w:proofErr w:type="spellStart"/>
      <w:r w:rsidRPr="00253567">
        <w:rPr>
          <w:rFonts w:ascii="Book Antiqua" w:eastAsia="Book Antiqua" w:hAnsi="Book Antiqua" w:cs="Book Antiqua"/>
          <w:color w:val="000000"/>
        </w:rPr>
        <w:t>Ahn</w:t>
      </w:r>
      <w:proofErr w:type="spellEnd"/>
      <w:r w:rsidRPr="00253567">
        <w:rPr>
          <w:rFonts w:ascii="Book Antiqua" w:eastAsia="Book Antiqua" w:hAnsi="Book Antiqua" w:cs="Book Antiqua"/>
          <w:color w:val="000000"/>
        </w:rPr>
        <w:t xml:space="preserve"> DH, </w:t>
      </w:r>
      <w:proofErr w:type="spellStart"/>
      <w:r w:rsidRPr="00253567">
        <w:rPr>
          <w:rFonts w:ascii="Book Antiqua" w:eastAsia="Book Antiqua" w:hAnsi="Book Antiqua" w:cs="Book Antiqua"/>
          <w:color w:val="000000"/>
        </w:rPr>
        <w:t>Mahipal</w:t>
      </w:r>
      <w:proofErr w:type="spellEnd"/>
      <w:r w:rsidRPr="00253567">
        <w:rPr>
          <w:rFonts w:ascii="Book Antiqua" w:eastAsia="Book Antiqua" w:hAnsi="Book Antiqua" w:cs="Book Antiqua"/>
          <w:color w:val="000000"/>
        </w:rPr>
        <w:t xml:space="preserve"> A, </w:t>
      </w:r>
      <w:proofErr w:type="spellStart"/>
      <w:r w:rsidRPr="00253567">
        <w:rPr>
          <w:rFonts w:ascii="Book Antiqua" w:eastAsia="Book Antiqua" w:hAnsi="Book Antiqua" w:cs="Book Antiqua"/>
          <w:color w:val="000000"/>
        </w:rPr>
        <w:t>Sonbol</w:t>
      </w:r>
      <w:proofErr w:type="spellEnd"/>
      <w:r w:rsidRPr="00253567">
        <w:rPr>
          <w:rFonts w:ascii="Book Antiqua" w:eastAsia="Book Antiqua" w:hAnsi="Book Antiqua" w:cs="Book Antiqua"/>
          <w:color w:val="000000"/>
        </w:rPr>
        <w:t xml:space="preserve"> MB, Starr JS, Roberts A, Nagy R, </w:t>
      </w:r>
      <w:proofErr w:type="spellStart"/>
      <w:r w:rsidRPr="00253567">
        <w:rPr>
          <w:rFonts w:ascii="Book Antiqua" w:eastAsia="Book Antiqua" w:hAnsi="Book Antiqua" w:cs="Book Antiqua"/>
          <w:color w:val="000000"/>
        </w:rPr>
        <w:t>Lanman</w:t>
      </w:r>
      <w:proofErr w:type="spellEnd"/>
      <w:r w:rsidRPr="00253567">
        <w:rPr>
          <w:rFonts w:ascii="Book Antiqua" w:eastAsia="Book Antiqua" w:hAnsi="Book Antiqua" w:cs="Book Antiqua"/>
          <w:color w:val="000000"/>
        </w:rPr>
        <w:t xml:space="preserve"> R, </w:t>
      </w:r>
      <w:proofErr w:type="spellStart"/>
      <w:r w:rsidRPr="00253567">
        <w:rPr>
          <w:rFonts w:ascii="Book Antiqua" w:eastAsia="Book Antiqua" w:hAnsi="Book Antiqua" w:cs="Book Antiqua"/>
          <w:color w:val="000000"/>
        </w:rPr>
        <w:t>Borad</w:t>
      </w:r>
      <w:proofErr w:type="spellEnd"/>
      <w:r w:rsidRPr="00253567">
        <w:rPr>
          <w:rFonts w:ascii="Book Antiqua" w:eastAsia="Book Antiqua" w:hAnsi="Book Antiqua" w:cs="Book Antiqua"/>
          <w:color w:val="000000"/>
        </w:rPr>
        <w:t xml:space="preserve"> MJ. </w:t>
      </w:r>
      <w:proofErr w:type="gramStart"/>
      <w:r w:rsidRPr="00253567">
        <w:rPr>
          <w:rFonts w:ascii="Book Antiqua" w:eastAsia="Book Antiqua" w:hAnsi="Book Antiqua" w:cs="Book Antiqua"/>
          <w:color w:val="000000"/>
        </w:rPr>
        <w:t xml:space="preserve">Circulating Tumor DNA Profiling of Advanced Biliary </w:t>
      </w:r>
      <w:r w:rsidR="00136A2D">
        <w:rPr>
          <w:rFonts w:ascii="Book Antiqua" w:eastAsia="Book Antiqua" w:hAnsi="Book Antiqua" w:cs="Book Antiqua"/>
          <w:color w:val="000000"/>
        </w:rPr>
        <w:t>Tract Cancers.</w:t>
      </w:r>
      <w:proofErr w:type="gramEnd"/>
      <w:r w:rsidR="00136A2D" w:rsidRPr="00136A2D">
        <w:rPr>
          <w:rFonts w:ascii="Book Antiqua" w:eastAsia="Book Antiqua" w:hAnsi="Book Antiqua" w:cs="Book Antiqua"/>
          <w:i/>
          <w:color w:val="000000"/>
        </w:rPr>
        <w:t xml:space="preserve"> JCO </w:t>
      </w:r>
      <w:proofErr w:type="spellStart"/>
      <w:r w:rsidR="00136A2D" w:rsidRPr="00136A2D">
        <w:rPr>
          <w:rFonts w:ascii="Book Antiqua" w:eastAsia="Book Antiqua" w:hAnsi="Book Antiqua" w:cs="Book Antiqua"/>
          <w:i/>
          <w:color w:val="000000"/>
        </w:rPr>
        <w:t>Precis</w:t>
      </w:r>
      <w:proofErr w:type="spellEnd"/>
      <w:r w:rsidR="00136A2D" w:rsidRPr="00136A2D">
        <w:rPr>
          <w:rFonts w:ascii="Book Antiqua" w:eastAsia="Book Antiqua" w:hAnsi="Book Antiqua" w:cs="Book Antiqua"/>
          <w:i/>
          <w:color w:val="000000"/>
        </w:rPr>
        <w:t xml:space="preserve"> </w:t>
      </w:r>
      <w:proofErr w:type="spellStart"/>
      <w:r w:rsidR="00136A2D" w:rsidRPr="00136A2D">
        <w:rPr>
          <w:rFonts w:ascii="Book Antiqua" w:eastAsia="Book Antiqua" w:hAnsi="Book Antiqua" w:cs="Book Antiqua"/>
          <w:i/>
          <w:color w:val="000000"/>
        </w:rPr>
        <w:t>Oncol</w:t>
      </w:r>
      <w:proofErr w:type="spellEnd"/>
      <w:r w:rsidRPr="00136A2D">
        <w:rPr>
          <w:rFonts w:ascii="Book Antiqua" w:eastAsia="Book Antiqua" w:hAnsi="Book Antiqua" w:cs="Book Antiqua"/>
          <w:i/>
          <w:color w:val="000000"/>
        </w:rPr>
        <w:t xml:space="preserve"> </w:t>
      </w:r>
      <w:r w:rsidRPr="00253567">
        <w:rPr>
          <w:rFonts w:ascii="Book Antiqua" w:eastAsia="Book Antiqua" w:hAnsi="Book Antiqua" w:cs="Book Antiqua"/>
          <w:color w:val="000000"/>
        </w:rPr>
        <w:t>2019;</w:t>
      </w:r>
      <w:r w:rsidR="00136A2D">
        <w:rPr>
          <w:rFonts w:ascii="Book Antiqua" w:hAnsi="Book Antiqua" w:cs="Book Antiqua" w:hint="eastAsia"/>
          <w:color w:val="000000"/>
          <w:lang w:eastAsia="zh-CN"/>
        </w:rPr>
        <w:t xml:space="preserve"> </w:t>
      </w:r>
      <w:r w:rsidRPr="00253567">
        <w:rPr>
          <w:rFonts w:ascii="Book Antiqua" w:eastAsia="Book Antiqua" w:hAnsi="Book Antiqua" w:cs="Book Antiqua"/>
          <w:color w:val="000000"/>
        </w:rPr>
        <w:t>1</w:t>
      </w:r>
      <w:r w:rsidR="004C465C">
        <w:rPr>
          <w:rFonts w:ascii="Book Antiqua" w:eastAsia="Book Antiqua" w:hAnsi="Book Antiqua" w:cs="Book Antiqua"/>
          <w:color w:val="000000"/>
        </w:rPr>
        <w:t>-</w:t>
      </w:r>
      <w:r w:rsidRPr="00253567">
        <w:rPr>
          <w:rFonts w:ascii="Book Antiqua" w:eastAsia="Book Antiqua" w:hAnsi="Book Antiqua" w:cs="Book Antiqua"/>
          <w:color w:val="000000"/>
        </w:rPr>
        <w:t>9 [DOI: 10.1200/po.18.00324]</w:t>
      </w:r>
    </w:p>
    <w:p w14:paraId="7D0D8B7A"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36 </w:t>
      </w:r>
      <w:proofErr w:type="spellStart"/>
      <w:r w:rsidRPr="00253567">
        <w:rPr>
          <w:rFonts w:ascii="Book Antiqua" w:eastAsia="Book Antiqua" w:hAnsi="Book Antiqua" w:cs="Book Antiqua"/>
          <w:b/>
          <w:bCs/>
          <w:color w:val="000000"/>
        </w:rPr>
        <w:t>Bettegowda</w:t>
      </w:r>
      <w:proofErr w:type="spellEnd"/>
      <w:r w:rsidRPr="00253567">
        <w:rPr>
          <w:rFonts w:ascii="Book Antiqua" w:eastAsia="Book Antiqua" w:hAnsi="Book Antiqua" w:cs="Book Antiqua"/>
          <w:b/>
          <w:bCs/>
          <w:color w:val="000000"/>
        </w:rPr>
        <w:t xml:space="preserve"> C</w:t>
      </w:r>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color w:val="000000"/>
        </w:rPr>
        <w:t>Sausen</w:t>
      </w:r>
      <w:proofErr w:type="spellEnd"/>
      <w:r w:rsidRPr="00253567">
        <w:rPr>
          <w:rFonts w:ascii="Book Antiqua" w:eastAsia="Book Antiqua" w:hAnsi="Book Antiqua" w:cs="Book Antiqua"/>
          <w:color w:val="000000"/>
        </w:rPr>
        <w:t xml:space="preserve"> M, Leary RJ, </w:t>
      </w:r>
      <w:proofErr w:type="spellStart"/>
      <w:r w:rsidRPr="00253567">
        <w:rPr>
          <w:rFonts w:ascii="Book Antiqua" w:eastAsia="Book Antiqua" w:hAnsi="Book Antiqua" w:cs="Book Antiqua"/>
          <w:color w:val="000000"/>
        </w:rPr>
        <w:t>Kinde</w:t>
      </w:r>
      <w:proofErr w:type="spellEnd"/>
      <w:r w:rsidRPr="00253567">
        <w:rPr>
          <w:rFonts w:ascii="Book Antiqua" w:eastAsia="Book Antiqua" w:hAnsi="Book Antiqua" w:cs="Book Antiqua"/>
          <w:color w:val="000000"/>
        </w:rPr>
        <w:t xml:space="preserve"> I, Wang Y, </w:t>
      </w:r>
      <w:proofErr w:type="spellStart"/>
      <w:r w:rsidRPr="00253567">
        <w:rPr>
          <w:rFonts w:ascii="Book Antiqua" w:eastAsia="Book Antiqua" w:hAnsi="Book Antiqua" w:cs="Book Antiqua"/>
          <w:color w:val="000000"/>
        </w:rPr>
        <w:t>Agrawal</w:t>
      </w:r>
      <w:proofErr w:type="spellEnd"/>
      <w:r w:rsidRPr="00253567">
        <w:rPr>
          <w:rFonts w:ascii="Book Antiqua" w:eastAsia="Book Antiqua" w:hAnsi="Book Antiqua" w:cs="Book Antiqua"/>
          <w:color w:val="000000"/>
        </w:rPr>
        <w:t xml:space="preserve"> N, Bartlett BR, Wang H, </w:t>
      </w:r>
      <w:proofErr w:type="spellStart"/>
      <w:r w:rsidRPr="00253567">
        <w:rPr>
          <w:rFonts w:ascii="Book Antiqua" w:eastAsia="Book Antiqua" w:hAnsi="Book Antiqua" w:cs="Book Antiqua"/>
          <w:color w:val="000000"/>
        </w:rPr>
        <w:t>Luber</w:t>
      </w:r>
      <w:proofErr w:type="spellEnd"/>
      <w:r w:rsidRPr="00253567">
        <w:rPr>
          <w:rFonts w:ascii="Book Antiqua" w:eastAsia="Book Antiqua" w:hAnsi="Book Antiqua" w:cs="Book Antiqua"/>
          <w:color w:val="000000"/>
        </w:rPr>
        <w:t xml:space="preserve"> B, </w:t>
      </w:r>
      <w:proofErr w:type="spellStart"/>
      <w:r w:rsidRPr="00253567">
        <w:rPr>
          <w:rFonts w:ascii="Book Antiqua" w:eastAsia="Book Antiqua" w:hAnsi="Book Antiqua" w:cs="Book Antiqua"/>
          <w:color w:val="000000"/>
        </w:rPr>
        <w:t>Alani</w:t>
      </w:r>
      <w:proofErr w:type="spellEnd"/>
      <w:r w:rsidRPr="00253567">
        <w:rPr>
          <w:rFonts w:ascii="Book Antiqua" w:eastAsia="Book Antiqua" w:hAnsi="Book Antiqua" w:cs="Book Antiqua"/>
          <w:color w:val="000000"/>
        </w:rPr>
        <w:t xml:space="preserve"> RM, </w:t>
      </w:r>
      <w:proofErr w:type="spellStart"/>
      <w:r w:rsidRPr="00253567">
        <w:rPr>
          <w:rFonts w:ascii="Book Antiqua" w:eastAsia="Book Antiqua" w:hAnsi="Book Antiqua" w:cs="Book Antiqua"/>
          <w:color w:val="000000"/>
        </w:rPr>
        <w:t>Antonarakis</w:t>
      </w:r>
      <w:proofErr w:type="spellEnd"/>
      <w:r w:rsidRPr="00253567">
        <w:rPr>
          <w:rFonts w:ascii="Book Antiqua" w:eastAsia="Book Antiqua" w:hAnsi="Book Antiqua" w:cs="Book Antiqua"/>
          <w:color w:val="000000"/>
        </w:rPr>
        <w:t xml:space="preserve"> ES, Azad NS, </w:t>
      </w:r>
      <w:proofErr w:type="spellStart"/>
      <w:r w:rsidRPr="00253567">
        <w:rPr>
          <w:rFonts w:ascii="Book Antiqua" w:eastAsia="Book Antiqua" w:hAnsi="Book Antiqua" w:cs="Book Antiqua"/>
          <w:color w:val="000000"/>
        </w:rPr>
        <w:t>Bardelli</w:t>
      </w:r>
      <w:proofErr w:type="spellEnd"/>
      <w:r w:rsidRPr="00253567">
        <w:rPr>
          <w:rFonts w:ascii="Book Antiqua" w:eastAsia="Book Antiqua" w:hAnsi="Book Antiqua" w:cs="Book Antiqua"/>
          <w:color w:val="000000"/>
        </w:rPr>
        <w:t xml:space="preserve"> A, </w:t>
      </w:r>
      <w:proofErr w:type="spellStart"/>
      <w:r w:rsidRPr="00253567">
        <w:rPr>
          <w:rFonts w:ascii="Book Antiqua" w:eastAsia="Book Antiqua" w:hAnsi="Book Antiqua" w:cs="Book Antiqua"/>
          <w:color w:val="000000"/>
        </w:rPr>
        <w:t>Brem</w:t>
      </w:r>
      <w:proofErr w:type="spellEnd"/>
      <w:r w:rsidRPr="00253567">
        <w:rPr>
          <w:rFonts w:ascii="Book Antiqua" w:eastAsia="Book Antiqua" w:hAnsi="Book Antiqua" w:cs="Book Antiqua"/>
          <w:color w:val="000000"/>
        </w:rPr>
        <w:t xml:space="preserve"> H, Cameron JL, Lee CC, </w:t>
      </w:r>
      <w:proofErr w:type="spellStart"/>
      <w:r w:rsidRPr="00253567">
        <w:rPr>
          <w:rFonts w:ascii="Book Antiqua" w:eastAsia="Book Antiqua" w:hAnsi="Book Antiqua" w:cs="Book Antiqua"/>
          <w:color w:val="000000"/>
        </w:rPr>
        <w:t>Fecher</w:t>
      </w:r>
      <w:proofErr w:type="spellEnd"/>
      <w:r w:rsidRPr="00253567">
        <w:rPr>
          <w:rFonts w:ascii="Book Antiqua" w:eastAsia="Book Antiqua" w:hAnsi="Book Antiqua" w:cs="Book Antiqua"/>
          <w:color w:val="000000"/>
        </w:rPr>
        <w:t xml:space="preserve"> LA, Gallia GL, Gibbs P, Le D, </w:t>
      </w:r>
      <w:proofErr w:type="spellStart"/>
      <w:r w:rsidRPr="00253567">
        <w:rPr>
          <w:rFonts w:ascii="Book Antiqua" w:eastAsia="Book Antiqua" w:hAnsi="Book Antiqua" w:cs="Book Antiqua"/>
          <w:color w:val="000000"/>
        </w:rPr>
        <w:t>Giuntoli</w:t>
      </w:r>
      <w:proofErr w:type="spellEnd"/>
      <w:r w:rsidRPr="00253567">
        <w:rPr>
          <w:rFonts w:ascii="Book Antiqua" w:eastAsia="Book Antiqua" w:hAnsi="Book Antiqua" w:cs="Book Antiqua"/>
          <w:color w:val="000000"/>
        </w:rPr>
        <w:t xml:space="preserve"> RL, </w:t>
      </w:r>
      <w:proofErr w:type="spellStart"/>
      <w:r w:rsidRPr="00253567">
        <w:rPr>
          <w:rFonts w:ascii="Book Antiqua" w:eastAsia="Book Antiqua" w:hAnsi="Book Antiqua" w:cs="Book Antiqua"/>
          <w:color w:val="000000"/>
        </w:rPr>
        <w:t>Goggins</w:t>
      </w:r>
      <w:proofErr w:type="spellEnd"/>
      <w:r w:rsidRPr="00253567">
        <w:rPr>
          <w:rFonts w:ascii="Book Antiqua" w:eastAsia="Book Antiqua" w:hAnsi="Book Antiqua" w:cs="Book Antiqua"/>
          <w:color w:val="000000"/>
        </w:rPr>
        <w:t xml:space="preserve"> M, </w:t>
      </w:r>
      <w:proofErr w:type="spellStart"/>
      <w:r w:rsidRPr="00253567">
        <w:rPr>
          <w:rFonts w:ascii="Book Antiqua" w:eastAsia="Book Antiqua" w:hAnsi="Book Antiqua" w:cs="Book Antiqua"/>
          <w:color w:val="000000"/>
        </w:rPr>
        <w:t>Hogarty</w:t>
      </w:r>
      <w:proofErr w:type="spellEnd"/>
      <w:r w:rsidRPr="00253567">
        <w:rPr>
          <w:rFonts w:ascii="Book Antiqua" w:eastAsia="Book Antiqua" w:hAnsi="Book Antiqua" w:cs="Book Antiqua"/>
          <w:color w:val="000000"/>
        </w:rPr>
        <w:t xml:space="preserve"> MD, </w:t>
      </w:r>
      <w:proofErr w:type="spellStart"/>
      <w:r w:rsidRPr="00253567">
        <w:rPr>
          <w:rFonts w:ascii="Book Antiqua" w:eastAsia="Book Antiqua" w:hAnsi="Book Antiqua" w:cs="Book Antiqua"/>
          <w:color w:val="000000"/>
        </w:rPr>
        <w:t>Holdhoff</w:t>
      </w:r>
      <w:proofErr w:type="spellEnd"/>
      <w:r w:rsidRPr="00253567">
        <w:rPr>
          <w:rFonts w:ascii="Book Antiqua" w:eastAsia="Book Antiqua" w:hAnsi="Book Antiqua" w:cs="Book Antiqua"/>
          <w:color w:val="000000"/>
        </w:rPr>
        <w:t xml:space="preserve"> M, Hong SM, Jiao Y, </w:t>
      </w:r>
      <w:proofErr w:type="spellStart"/>
      <w:r w:rsidRPr="00253567">
        <w:rPr>
          <w:rFonts w:ascii="Book Antiqua" w:eastAsia="Book Antiqua" w:hAnsi="Book Antiqua" w:cs="Book Antiqua"/>
          <w:color w:val="000000"/>
        </w:rPr>
        <w:t>Juhl</w:t>
      </w:r>
      <w:proofErr w:type="spellEnd"/>
      <w:r w:rsidRPr="00253567">
        <w:rPr>
          <w:rFonts w:ascii="Book Antiqua" w:eastAsia="Book Antiqua" w:hAnsi="Book Antiqua" w:cs="Book Antiqua"/>
          <w:color w:val="000000"/>
        </w:rPr>
        <w:t xml:space="preserve"> HH, Kim JJ, </w:t>
      </w:r>
      <w:proofErr w:type="spellStart"/>
      <w:r w:rsidRPr="00253567">
        <w:rPr>
          <w:rFonts w:ascii="Book Antiqua" w:eastAsia="Book Antiqua" w:hAnsi="Book Antiqua" w:cs="Book Antiqua"/>
          <w:color w:val="000000"/>
        </w:rPr>
        <w:t>Siravegna</w:t>
      </w:r>
      <w:proofErr w:type="spellEnd"/>
      <w:r w:rsidRPr="00253567">
        <w:rPr>
          <w:rFonts w:ascii="Book Antiqua" w:eastAsia="Book Antiqua" w:hAnsi="Book Antiqua" w:cs="Book Antiqua"/>
          <w:color w:val="000000"/>
        </w:rPr>
        <w:t xml:space="preserve"> G, </w:t>
      </w:r>
      <w:proofErr w:type="spellStart"/>
      <w:r w:rsidRPr="00253567">
        <w:rPr>
          <w:rFonts w:ascii="Book Antiqua" w:eastAsia="Book Antiqua" w:hAnsi="Book Antiqua" w:cs="Book Antiqua"/>
          <w:color w:val="000000"/>
        </w:rPr>
        <w:t>Laheru</w:t>
      </w:r>
      <w:proofErr w:type="spellEnd"/>
      <w:r w:rsidRPr="00253567">
        <w:rPr>
          <w:rFonts w:ascii="Book Antiqua" w:eastAsia="Book Antiqua" w:hAnsi="Book Antiqua" w:cs="Book Antiqua"/>
          <w:color w:val="000000"/>
        </w:rPr>
        <w:t xml:space="preserve"> DA, </w:t>
      </w:r>
      <w:proofErr w:type="spellStart"/>
      <w:r w:rsidRPr="00253567">
        <w:rPr>
          <w:rFonts w:ascii="Book Antiqua" w:eastAsia="Book Antiqua" w:hAnsi="Book Antiqua" w:cs="Book Antiqua"/>
          <w:color w:val="000000"/>
        </w:rPr>
        <w:t>Lauricella</w:t>
      </w:r>
      <w:proofErr w:type="spellEnd"/>
      <w:r w:rsidRPr="00253567">
        <w:rPr>
          <w:rFonts w:ascii="Book Antiqua" w:eastAsia="Book Antiqua" w:hAnsi="Book Antiqua" w:cs="Book Antiqua"/>
          <w:color w:val="000000"/>
        </w:rPr>
        <w:t xml:space="preserve"> C, Lim M, Lipson EJ, Marie SK, </w:t>
      </w:r>
      <w:proofErr w:type="spellStart"/>
      <w:r w:rsidRPr="00253567">
        <w:rPr>
          <w:rFonts w:ascii="Book Antiqua" w:eastAsia="Book Antiqua" w:hAnsi="Book Antiqua" w:cs="Book Antiqua"/>
          <w:color w:val="000000"/>
        </w:rPr>
        <w:t>Netto</w:t>
      </w:r>
      <w:proofErr w:type="spellEnd"/>
      <w:r w:rsidRPr="00253567">
        <w:rPr>
          <w:rFonts w:ascii="Book Antiqua" w:eastAsia="Book Antiqua" w:hAnsi="Book Antiqua" w:cs="Book Antiqua"/>
          <w:color w:val="000000"/>
        </w:rPr>
        <w:t xml:space="preserve"> GJ, </w:t>
      </w:r>
      <w:proofErr w:type="spellStart"/>
      <w:r w:rsidRPr="00253567">
        <w:rPr>
          <w:rFonts w:ascii="Book Antiqua" w:eastAsia="Book Antiqua" w:hAnsi="Book Antiqua" w:cs="Book Antiqua"/>
          <w:color w:val="000000"/>
        </w:rPr>
        <w:t>Oliner</w:t>
      </w:r>
      <w:proofErr w:type="spellEnd"/>
      <w:r w:rsidRPr="00253567">
        <w:rPr>
          <w:rFonts w:ascii="Book Antiqua" w:eastAsia="Book Antiqua" w:hAnsi="Book Antiqua" w:cs="Book Antiqua"/>
          <w:color w:val="000000"/>
        </w:rPr>
        <w:t xml:space="preserve"> KS, </w:t>
      </w:r>
      <w:proofErr w:type="spellStart"/>
      <w:r w:rsidRPr="00253567">
        <w:rPr>
          <w:rFonts w:ascii="Book Antiqua" w:eastAsia="Book Antiqua" w:hAnsi="Book Antiqua" w:cs="Book Antiqua"/>
          <w:color w:val="000000"/>
        </w:rPr>
        <w:t>Olivi</w:t>
      </w:r>
      <w:proofErr w:type="spellEnd"/>
      <w:r w:rsidRPr="00253567">
        <w:rPr>
          <w:rFonts w:ascii="Book Antiqua" w:eastAsia="Book Antiqua" w:hAnsi="Book Antiqua" w:cs="Book Antiqua"/>
          <w:color w:val="000000"/>
        </w:rPr>
        <w:t xml:space="preserve"> A, Olsson L, Riggins GJ, </w:t>
      </w:r>
      <w:proofErr w:type="spellStart"/>
      <w:r w:rsidRPr="00253567">
        <w:rPr>
          <w:rFonts w:ascii="Book Antiqua" w:eastAsia="Book Antiqua" w:hAnsi="Book Antiqua" w:cs="Book Antiqua"/>
          <w:color w:val="000000"/>
        </w:rPr>
        <w:t>Sartore</w:t>
      </w:r>
      <w:proofErr w:type="spellEnd"/>
      <w:r w:rsidRPr="00253567">
        <w:rPr>
          <w:rFonts w:ascii="Book Antiqua" w:eastAsia="Book Antiqua" w:hAnsi="Book Antiqua" w:cs="Book Antiqua"/>
          <w:color w:val="000000"/>
        </w:rPr>
        <w:t xml:space="preserve">-Bianchi A, Schmidt K, Shih </w:t>
      </w:r>
      <w:proofErr w:type="spellStart"/>
      <w:r w:rsidRPr="00253567">
        <w:rPr>
          <w:rFonts w:ascii="Book Antiqua" w:eastAsia="Book Antiqua" w:hAnsi="Book Antiqua" w:cs="Book Antiqua"/>
          <w:color w:val="000000"/>
        </w:rPr>
        <w:t>lM</w:t>
      </w:r>
      <w:proofErr w:type="spellEnd"/>
      <w:r w:rsidRPr="00253567">
        <w:rPr>
          <w:rFonts w:ascii="Book Antiqua" w:eastAsia="Book Antiqua" w:hAnsi="Book Antiqua" w:cs="Book Antiqua"/>
          <w:color w:val="000000"/>
        </w:rPr>
        <w:t>, Oba-</w:t>
      </w:r>
      <w:proofErr w:type="spellStart"/>
      <w:r w:rsidRPr="00253567">
        <w:rPr>
          <w:rFonts w:ascii="Book Antiqua" w:eastAsia="Book Antiqua" w:hAnsi="Book Antiqua" w:cs="Book Antiqua"/>
          <w:color w:val="000000"/>
        </w:rPr>
        <w:t>Shinjo</w:t>
      </w:r>
      <w:proofErr w:type="spellEnd"/>
      <w:r w:rsidRPr="00253567">
        <w:rPr>
          <w:rFonts w:ascii="Book Antiqua" w:eastAsia="Book Antiqua" w:hAnsi="Book Antiqua" w:cs="Book Antiqua"/>
          <w:color w:val="000000"/>
        </w:rPr>
        <w:t xml:space="preserve"> SM, Siena S, </w:t>
      </w:r>
      <w:proofErr w:type="spellStart"/>
      <w:r w:rsidRPr="00253567">
        <w:rPr>
          <w:rFonts w:ascii="Book Antiqua" w:eastAsia="Book Antiqua" w:hAnsi="Book Antiqua" w:cs="Book Antiqua"/>
          <w:color w:val="000000"/>
        </w:rPr>
        <w:t>Theodorescu</w:t>
      </w:r>
      <w:proofErr w:type="spellEnd"/>
      <w:r w:rsidRPr="00253567">
        <w:rPr>
          <w:rFonts w:ascii="Book Antiqua" w:eastAsia="Book Antiqua" w:hAnsi="Book Antiqua" w:cs="Book Antiqua"/>
          <w:color w:val="000000"/>
        </w:rPr>
        <w:t xml:space="preserve"> D, Tie J, Harkins TT, Veronese S, Wang TL, </w:t>
      </w:r>
      <w:proofErr w:type="spellStart"/>
      <w:r w:rsidRPr="00253567">
        <w:rPr>
          <w:rFonts w:ascii="Book Antiqua" w:eastAsia="Book Antiqua" w:hAnsi="Book Antiqua" w:cs="Book Antiqua"/>
          <w:color w:val="000000"/>
        </w:rPr>
        <w:t>Weingart</w:t>
      </w:r>
      <w:proofErr w:type="spellEnd"/>
      <w:r w:rsidRPr="00253567">
        <w:rPr>
          <w:rFonts w:ascii="Book Antiqua" w:eastAsia="Book Antiqua" w:hAnsi="Book Antiqua" w:cs="Book Antiqua"/>
          <w:color w:val="000000"/>
        </w:rPr>
        <w:t xml:space="preserve"> JD, Wolfgang CL, Wood LD, Xing D, </w:t>
      </w:r>
      <w:proofErr w:type="spellStart"/>
      <w:r w:rsidRPr="00253567">
        <w:rPr>
          <w:rFonts w:ascii="Book Antiqua" w:eastAsia="Book Antiqua" w:hAnsi="Book Antiqua" w:cs="Book Antiqua"/>
          <w:color w:val="000000"/>
        </w:rPr>
        <w:t>Hruban</w:t>
      </w:r>
      <w:proofErr w:type="spellEnd"/>
      <w:r w:rsidRPr="00253567">
        <w:rPr>
          <w:rFonts w:ascii="Book Antiqua" w:eastAsia="Book Antiqua" w:hAnsi="Book Antiqua" w:cs="Book Antiqua"/>
          <w:color w:val="000000"/>
        </w:rPr>
        <w:t xml:space="preserve"> RH, Wu J, Allen PJ, Schmidt CM, </w:t>
      </w:r>
      <w:proofErr w:type="spellStart"/>
      <w:r w:rsidRPr="00253567">
        <w:rPr>
          <w:rFonts w:ascii="Book Antiqua" w:eastAsia="Book Antiqua" w:hAnsi="Book Antiqua" w:cs="Book Antiqua"/>
          <w:color w:val="000000"/>
        </w:rPr>
        <w:t>Choti</w:t>
      </w:r>
      <w:proofErr w:type="spellEnd"/>
      <w:r w:rsidRPr="00253567">
        <w:rPr>
          <w:rFonts w:ascii="Book Antiqua" w:eastAsia="Book Antiqua" w:hAnsi="Book Antiqua" w:cs="Book Antiqua"/>
          <w:color w:val="000000"/>
        </w:rPr>
        <w:t xml:space="preserve"> MA, </w:t>
      </w:r>
      <w:proofErr w:type="spellStart"/>
      <w:r w:rsidRPr="00253567">
        <w:rPr>
          <w:rFonts w:ascii="Book Antiqua" w:eastAsia="Book Antiqua" w:hAnsi="Book Antiqua" w:cs="Book Antiqua"/>
          <w:color w:val="000000"/>
        </w:rPr>
        <w:t>Velculescu</w:t>
      </w:r>
      <w:proofErr w:type="spellEnd"/>
      <w:r w:rsidRPr="00253567">
        <w:rPr>
          <w:rFonts w:ascii="Book Antiqua" w:eastAsia="Book Antiqua" w:hAnsi="Book Antiqua" w:cs="Book Antiqua"/>
          <w:color w:val="000000"/>
        </w:rPr>
        <w:t xml:space="preserve"> VE, </w:t>
      </w:r>
      <w:proofErr w:type="spellStart"/>
      <w:r w:rsidRPr="00253567">
        <w:rPr>
          <w:rFonts w:ascii="Book Antiqua" w:eastAsia="Book Antiqua" w:hAnsi="Book Antiqua" w:cs="Book Antiqua"/>
          <w:color w:val="000000"/>
        </w:rPr>
        <w:t>Kinzler</w:t>
      </w:r>
      <w:proofErr w:type="spellEnd"/>
      <w:r w:rsidRPr="00253567">
        <w:rPr>
          <w:rFonts w:ascii="Book Antiqua" w:eastAsia="Book Antiqua" w:hAnsi="Book Antiqua" w:cs="Book Antiqua"/>
          <w:color w:val="000000"/>
        </w:rPr>
        <w:t xml:space="preserve"> KW, Vogelstein B, Papadopoulos N, Diaz LA Jr. Detection of circulating tumor DNA in early- and late-stage human malignancies. </w:t>
      </w:r>
      <w:proofErr w:type="spellStart"/>
      <w:r w:rsidRPr="00253567">
        <w:rPr>
          <w:rFonts w:ascii="Book Antiqua" w:eastAsia="Book Antiqua" w:hAnsi="Book Antiqua" w:cs="Book Antiqua"/>
          <w:i/>
          <w:iCs/>
          <w:color w:val="000000"/>
        </w:rPr>
        <w:t>Sci</w:t>
      </w:r>
      <w:proofErr w:type="spellEnd"/>
      <w:r w:rsidRPr="00253567">
        <w:rPr>
          <w:rFonts w:ascii="Book Antiqua" w:eastAsia="Book Antiqua" w:hAnsi="Book Antiqua" w:cs="Book Antiqua"/>
          <w:i/>
          <w:iCs/>
          <w:color w:val="000000"/>
        </w:rPr>
        <w:t xml:space="preserve"> </w:t>
      </w:r>
      <w:proofErr w:type="spellStart"/>
      <w:r w:rsidRPr="00253567">
        <w:rPr>
          <w:rFonts w:ascii="Book Antiqua" w:eastAsia="Book Antiqua" w:hAnsi="Book Antiqua" w:cs="Book Antiqua"/>
          <w:i/>
          <w:iCs/>
          <w:color w:val="000000"/>
        </w:rPr>
        <w:t>Transl</w:t>
      </w:r>
      <w:proofErr w:type="spellEnd"/>
      <w:r w:rsidRPr="00253567">
        <w:rPr>
          <w:rFonts w:ascii="Book Antiqua" w:eastAsia="Book Antiqua" w:hAnsi="Book Antiqua" w:cs="Book Antiqua"/>
          <w:i/>
          <w:iCs/>
          <w:color w:val="000000"/>
        </w:rPr>
        <w:t xml:space="preserve"> Med</w:t>
      </w:r>
      <w:r w:rsidRPr="00253567">
        <w:rPr>
          <w:rFonts w:ascii="Book Antiqua" w:eastAsia="Book Antiqua" w:hAnsi="Book Antiqua" w:cs="Book Antiqua"/>
          <w:color w:val="000000"/>
        </w:rPr>
        <w:t xml:space="preserve"> 2014; </w:t>
      </w:r>
      <w:r w:rsidRPr="00253567">
        <w:rPr>
          <w:rFonts w:ascii="Book Antiqua" w:eastAsia="Book Antiqua" w:hAnsi="Book Antiqua" w:cs="Book Antiqua"/>
          <w:b/>
          <w:bCs/>
          <w:color w:val="000000"/>
        </w:rPr>
        <w:t>6</w:t>
      </w:r>
      <w:r w:rsidRPr="00253567">
        <w:rPr>
          <w:rFonts w:ascii="Book Antiqua" w:eastAsia="Book Antiqua" w:hAnsi="Book Antiqua" w:cs="Book Antiqua"/>
          <w:color w:val="000000"/>
        </w:rPr>
        <w:t>: 224ra24 [PMID: 24553385 DOI: 10.1126/scitranslmed.3007094]</w:t>
      </w:r>
    </w:p>
    <w:p w14:paraId="0BACCFC5"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37 </w:t>
      </w:r>
      <w:r w:rsidRPr="00253567">
        <w:rPr>
          <w:rFonts w:ascii="Book Antiqua" w:eastAsia="Book Antiqua" w:hAnsi="Book Antiqua" w:cs="Book Antiqua"/>
          <w:b/>
          <w:bCs/>
          <w:color w:val="000000"/>
        </w:rPr>
        <w:t>Newman AM</w:t>
      </w:r>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color w:val="000000"/>
        </w:rPr>
        <w:t>Bratman</w:t>
      </w:r>
      <w:proofErr w:type="spellEnd"/>
      <w:r w:rsidRPr="00253567">
        <w:rPr>
          <w:rFonts w:ascii="Book Antiqua" w:eastAsia="Book Antiqua" w:hAnsi="Book Antiqua" w:cs="Book Antiqua"/>
          <w:color w:val="000000"/>
        </w:rPr>
        <w:t xml:space="preserve"> SV, To J, Wynne JF, </w:t>
      </w:r>
      <w:proofErr w:type="spellStart"/>
      <w:r w:rsidRPr="00253567">
        <w:rPr>
          <w:rFonts w:ascii="Book Antiqua" w:eastAsia="Book Antiqua" w:hAnsi="Book Antiqua" w:cs="Book Antiqua"/>
          <w:color w:val="000000"/>
        </w:rPr>
        <w:t>Eclov</w:t>
      </w:r>
      <w:proofErr w:type="spellEnd"/>
      <w:r w:rsidRPr="00253567">
        <w:rPr>
          <w:rFonts w:ascii="Book Antiqua" w:eastAsia="Book Antiqua" w:hAnsi="Book Antiqua" w:cs="Book Antiqua"/>
          <w:color w:val="000000"/>
        </w:rPr>
        <w:t xml:space="preserve"> NC, </w:t>
      </w:r>
      <w:proofErr w:type="spellStart"/>
      <w:r w:rsidRPr="00253567">
        <w:rPr>
          <w:rFonts w:ascii="Book Antiqua" w:eastAsia="Book Antiqua" w:hAnsi="Book Antiqua" w:cs="Book Antiqua"/>
          <w:color w:val="000000"/>
        </w:rPr>
        <w:t>Modlin</w:t>
      </w:r>
      <w:proofErr w:type="spellEnd"/>
      <w:r w:rsidRPr="00253567">
        <w:rPr>
          <w:rFonts w:ascii="Book Antiqua" w:eastAsia="Book Antiqua" w:hAnsi="Book Antiqua" w:cs="Book Antiqua"/>
          <w:color w:val="000000"/>
        </w:rPr>
        <w:t xml:space="preserve"> LA, Liu CL, Neal JW, </w:t>
      </w:r>
      <w:proofErr w:type="spellStart"/>
      <w:r w:rsidRPr="00253567">
        <w:rPr>
          <w:rFonts w:ascii="Book Antiqua" w:eastAsia="Book Antiqua" w:hAnsi="Book Antiqua" w:cs="Book Antiqua"/>
          <w:color w:val="000000"/>
        </w:rPr>
        <w:t>Wakelee</w:t>
      </w:r>
      <w:proofErr w:type="spellEnd"/>
      <w:r w:rsidRPr="00253567">
        <w:rPr>
          <w:rFonts w:ascii="Book Antiqua" w:eastAsia="Book Antiqua" w:hAnsi="Book Antiqua" w:cs="Book Antiqua"/>
          <w:color w:val="000000"/>
        </w:rPr>
        <w:t xml:space="preserve"> HA, Merritt RE, </w:t>
      </w:r>
      <w:proofErr w:type="spellStart"/>
      <w:r w:rsidRPr="00253567">
        <w:rPr>
          <w:rFonts w:ascii="Book Antiqua" w:eastAsia="Book Antiqua" w:hAnsi="Book Antiqua" w:cs="Book Antiqua"/>
          <w:color w:val="000000"/>
        </w:rPr>
        <w:t>Shrager</w:t>
      </w:r>
      <w:proofErr w:type="spellEnd"/>
      <w:r w:rsidRPr="00253567">
        <w:rPr>
          <w:rFonts w:ascii="Book Antiqua" w:eastAsia="Book Antiqua" w:hAnsi="Book Antiqua" w:cs="Book Antiqua"/>
          <w:color w:val="000000"/>
        </w:rPr>
        <w:t xml:space="preserve"> JB, Loo BW </w:t>
      </w:r>
      <w:proofErr w:type="spellStart"/>
      <w:r w:rsidRPr="00253567">
        <w:rPr>
          <w:rFonts w:ascii="Book Antiqua" w:eastAsia="Book Antiqua" w:hAnsi="Book Antiqua" w:cs="Book Antiqua"/>
          <w:color w:val="000000"/>
        </w:rPr>
        <w:t>Jr</w:t>
      </w:r>
      <w:proofErr w:type="spellEnd"/>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color w:val="000000"/>
        </w:rPr>
        <w:t>Alizadeh</w:t>
      </w:r>
      <w:proofErr w:type="spellEnd"/>
      <w:r w:rsidRPr="00253567">
        <w:rPr>
          <w:rFonts w:ascii="Book Antiqua" w:eastAsia="Book Antiqua" w:hAnsi="Book Antiqua" w:cs="Book Antiqua"/>
          <w:color w:val="000000"/>
        </w:rPr>
        <w:t xml:space="preserve"> AA, </w:t>
      </w:r>
      <w:proofErr w:type="spellStart"/>
      <w:r w:rsidRPr="00253567">
        <w:rPr>
          <w:rFonts w:ascii="Book Antiqua" w:eastAsia="Book Antiqua" w:hAnsi="Book Antiqua" w:cs="Book Antiqua"/>
          <w:color w:val="000000"/>
        </w:rPr>
        <w:t>Diehn</w:t>
      </w:r>
      <w:proofErr w:type="spellEnd"/>
      <w:r w:rsidRPr="00253567">
        <w:rPr>
          <w:rFonts w:ascii="Book Antiqua" w:eastAsia="Book Antiqua" w:hAnsi="Book Antiqua" w:cs="Book Antiqua"/>
          <w:color w:val="000000"/>
        </w:rPr>
        <w:t xml:space="preserve"> M. </w:t>
      </w:r>
      <w:proofErr w:type="gramStart"/>
      <w:r w:rsidRPr="00253567">
        <w:rPr>
          <w:rFonts w:ascii="Book Antiqua" w:eastAsia="Book Antiqua" w:hAnsi="Book Antiqua" w:cs="Book Antiqua"/>
          <w:color w:val="000000"/>
        </w:rPr>
        <w:t>An ultrasensitive method for quantitating circulating tumor DNA with broad patient coverage.</w:t>
      </w:r>
      <w:proofErr w:type="gramEnd"/>
      <w:r w:rsidRPr="00253567">
        <w:rPr>
          <w:rFonts w:ascii="Book Antiqua" w:eastAsia="Book Antiqua" w:hAnsi="Book Antiqua" w:cs="Book Antiqua"/>
          <w:color w:val="000000"/>
        </w:rPr>
        <w:t xml:space="preserve"> </w:t>
      </w:r>
      <w:r w:rsidRPr="00253567">
        <w:rPr>
          <w:rFonts w:ascii="Book Antiqua" w:eastAsia="Book Antiqua" w:hAnsi="Book Antiqua" w:cs="Book Antiqua"/>
          <w:i/>
          <w:iCs/>
          <w:color w:val="000000"/>
        </w:rPr>
        <w:t>Nat Med</w:t>
      </w:r>
      <w:r w:rsidRPr="00253567">
        <w:rPr>
          <w:rFonts w:ascii="Book Antiqua" w:eastAsia="Book Antiqua" w:hAnsi="Book Antiqua" w:cs="Book Antiqua"/>
          <w:color w:val="000000"/>
        </w:rPr>
        <w:t xml:space="preserve"> 2014; </w:t>
      </w:r>
      <w:r w:rsidRPr="00253567">
        <w:rPr>
          <w:rFonts w:ascii="Book Antiqua" w:eastAsia="Book Antiqua" w:hAnsi="Book Antiqua" w:cs="Book Antiqua"/>
          <w:b/>
          <w:bCs/>
          <w:color w:val="000000"/>
        </w:rPr>
        <w:t>20</w:t>
      </w:r>
      <w:r w:rsidRPr="00253567">
        <w:rPr>
          <w:rFonts w:ascii="Book Antiqua" w:eastAsia="Book Antiqua" w:hAnsi="Book Antiqua" w:cs="Book Antiqua"/>
          <w:color w:val="000000"/>
        </w:rPr>
        <w:t>: 548-554 [PMID: 24705333 DOI: 10.1038/nm.3519]</w:t>
      </w:r>
    </w:p>
    <w:p w14:paraId="7FAB6332"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38 </w:t>
      </w:r>
      <w:proofErr w:type="spellStart"/>
      <w:r w:rsidRPr="00253567">
        <w:rPr>
          <w:rFonts w:ascii="Book Antiqua" w:eastAsia="Book Antiqua" w:hAnsi="Book Antiqua" w:cs="Book Antiqua"/>
          <w:b/>
          <w:bCs/>
          <w:color w:val="000000"/>
        </w:rPr>
        <w:t>Zill</w:t>
      </w:r>
      <w:proofErr w:type="spellEnd"/>
      <w:r w:rsidRPr="00253567">
        <w:rPr>
          <w:rFonts w:ascii="Book Antiqua" w:eastAsia="Book Antiqua" w:hAnsi="Book Antiqua" w:cs="Book Antiqua"/>
          <w:b/>
          <w:bCs/>
          <w:color w:val="000000"/>
        </w:rPr>
        <w:t xml:space="preserve"> OA</w:t>
      </w:r>
      <w:r w:rsidRPr="00253567">
        <w:rPr>
          <w:rFonts w:ascii="Book Antiqua" w:eastAsia="Book Antiqua" w:hAnsi="Book Antiqua" w:cs="Book Antiqua"/>
          <w:color w:val="000000"/>
        </w:rPr>
        <w:t xml:space="preserve">, Greene C, </w:t>
      </w:r>
      <w:proofErr w:type="spellStart"/>
      <w:r w:rsidRPr="00253567">
        <w:rPr>
          <w:rFonts w:ascii="Book Antiqua" w:eastAsia="Book Antiqua" w:hAnsi="Book Antiqua" w:cs="Book Antiqua"/>
          <w:color w:val="000000"/>
        </w:rPr>
        <w:t>Sebisanovic</w:t>
      </w:r>
      <w:proofErr w:type="spellEnd"/>
      <w:r w:rsidRPr="00253567">
        <w:rPr>
          <w:rFonts w:ascii="Book Antiqua" w:eastAsia="Book Antiqua" w:hAnsi="Book Antiqua" w:cs="Book Antiqua"/>
          <w:color w:val="000000"/>
        </w:rPr>
        <w:t xml:space="preserve"> D, </w:t>
      </w:r>
      <w:proofErr w:type="spellStart"/>
      <w:r w:rsidRPr="00253567">
        <w:rPr>
          <w:rFonts w:ascii="Book Antiqua" w:eastAsia="Book Antiqua" w:hAnsi="Book Antiqua" w:cs="Book Antiqua"/>
          <w:color w:val="000000"/>
        </w:rPr>
        <w:t>Siew</w:t>
      </w:r>
      <w:proofErr w:type="spellEnd"/>
      <w:r w:rsidRPr="00253567">
        <w:rPr>
          <w:rFonts w:ascii="Book Antiqua" w:eastAsia="Book Antiqua" w:hAnsi="Book Antiqua" w:cs="Book Antiqua"/>
          <w:color w:val="000000"/>
        </w:rPr>
        <w:t xml:space="preserve"> LM, </w:t>
      </w:r>
      <w:proofErr w:type="spellStart"/>
      <w:r w:rsidRPr="00253567">
        <w:rPr>
          <w:rFonts w:ascii="Book Antiqua" w:eastAsia="Book Antiqua" w:hAnsi="Book Antiqua" w:cs="Book Antiqua"/>
          <w:color w:val="000000"/>
        </w:rPr>
        <w:t>Leng</w:t>
      </w:r>
      <w:proofErr w:type="spellEnd"/>
      <w:r w:rsidRPr="00253567">
        <w:rPr>
          <w:rFonts w:ascii="Book Antiqua" w:eastAsia="Book Antiqua" w:hAnsi="Book Antiqua" w:cs="Book Antiqua"/>
          <w:color w:val="000000"/>
        </w:rPr>
        <w:t xml:space="preserve"> J, Vu M, </w:t>
      </w:r>
      <w:proofErr w:type="spellStart"/>
      <w:r w:rsidRPr="00253567">
        <w:rPr>
          <w:rFonts w:ascii="Book Antiqua" w:eastAsia="Book Antiqua" w:hAnsi="Book Antiqua" w:cs="Book Antiqua"/>
          <w:color w:val="000000"/>
        </w:rPr>
        <w:t>Hendifar</w:t>
      </w:r>
      <w:proofErr w:type="spellEnd"/>
      <w:r w:rsidRPr="00253567">
        <w:rPr>
          <w:rFonts w:ascii="Book Antiqua" w:eastAsia="Book Antiqua" w:hAnsi="Book Antiqua" w:cs="Book Antiqua"/>
          <w:color w:val="000000"/>
        </w:rPr>
        <w:t xml:space="preserve"> AE, Wang Z, </w:t>
      </w:r>
      <w:proofErr w:type="spellStart"/>
      <w:r w:rsidRPr="00253567">
        <w:rPr>
          <w:rFonts w:ascii="Book Antiqua" w:eastAsia="Book Antiqua" w:hAnsi="Book Antiqua" w:cs="Book Antiqua"/>
          <w:color w:val="000000"/>
        </w:rPr>
        <w:t>Atreya</w:t>
      </w:r>
      <w:proofErr w:type="spellEnd"/>
      <w:r w:rsidRPr="00253567">
        <w:rPr>
          <w:rFonts w:ascii="Book Antiqua" w:eastAsia="Book Antiqua" w:hAnsi="Book Antiqua" w:cs="Book Antiqua"/>
          <w:color w:val="000000"/>
        </w:rPr>
        <w:t xml:space="preserve"> CE, Kelley RK, Van Loon K, </w:t>
      </w:r>
      <w:proofErr w:type="spellStart"/>
      <w:r w:rsidRPr="00253567">
        <w:rPr>
          <w:rFonts w:ascii="Book Antiqua" w:eastAsia="Book Antiqua" w:hAnsi="Book Antiqua" w:cs="Book Antiqua"/>
          <w:color w:val="000000"/>
        </w:rPr>
        <w:t>Ko</w:t>
      </w:r>
      <w:proofErr w:type="spellEnd"/>
      <w:r w:rsidRPr="00253567">
        <w:rPr>
          <w:rFonts w:ascii="Book Antiqua" w:eastAsia="Book Antiqua" w:hAnsi="Book Antiqua" w:cs="Book Antiqua"/>
          <w:color w:val="000000"/>
        </w:rPr>
        <w:t xml:space="preserve"> AH, </w:t>
      </w:r>
      <w:proofErr w:type="spellStart"/>
      <w:r w:rsidRPr="00253567">
        <w:rPr>
          <w:rFonts w:ascii="Book Antiqua" w:eastAsia="Book Antiqua" w:hAnsi="Book Antiqua" w:cs="Book Antiqua"/>
          <w:color w:val="000000"/>
        </w:rPr>
        <w:t>Tempero</w:t>
      </w:r>
      <w:proofErr w:type="spellEnd"/>
      <w:r w:rsidRPr="00253567">
        <w:rPr>
          <w:rFonts w:ascii="Book Antiqua" w:eastAsia="Book Antiqua" w:hAnsi="Book Antiqua" w:cs="Book Antiqua"/>
          <w:color w:val="000000"/>
        </w:rPr>
        <w:t xml:space="preserve"> MA, </w:t>
      </w:r>
      <w:proofErr w:type="spellStart"/>
      <w:r w:rsidRPr="00253567">
        <w:rPr>
          <w:rFonts w:ascii="Book Antiqua" w:eastAsia="Book Antiqua" w:hAnsi="Book Antiqua" w:cs="Book Antiqua"/>
          <w:color w:val="000000"/>
        </w:rPr>
        <w:t>Bivona</w:t>
      </w:r>
      <w:proofErr w:type="spellEnd"/>
      <w:r w:rsidRPr="00253567">
        <w:rPr>
          <w:rFonts w:ascii="Book Antiqua" w:eastAsia="Book Antiqua" w:hAnsi="Book Antiqua" w:cs="Book Antiqua"/>
          <w:color w:val="000000"/>
        </w:rPr>
        <w:t xml:space="preserve"> TG, Munster PN, </w:t>
      </w:r>
      <w:proofErr w:type="spellStart"/>
      <w:r w:rsidRPr="00253567">
        <w:rPr>
          <w:rFonts w:ascii="Book Antiqua" w:eastAsia="Book Antiqua" w:hAnsi="Book Antiqua" w:cs="Book Antiqua"/>
          <w:color w:val="000000"/>
        </w:rPr>
        <w:t>Talasaz</w:t>
      </w:r>
      <w:proofErr w:type="spellEnd"/>
      <w:r w:rsidRPr="00253567">
        <w:rPr>
          <w:rFonts w:ascii="Book Antiqua" w:eastAsia="Book Antiqua" w:hAnsi="Book Antiqua" w:cs="Book Antiqua"/>
          <w:color w:val="000000"/>
        </w:rPr>
        <w:t xml:space="preserve"> A, </w:t>
      </w:r>
      <w:proofErr w:type="spellStart"/>
      <w:r w:rsidRPr="00253567">
        <w:rPr>
          <w:rFonts w:ascii="Book Antiqua" w:eastAsia="Book Antiqua" w:hAnsi="Book Antiqua" w:cs="Book Antiqua"/>
          <w:color w:val="000000"/>
        </w:rPr>
        <w:t>Collisson</w:t>
      </w:r>
      <w:proofErr w:type="spellEnd"/>
      <w:r w:rsidRPr="00253567">
        <w:rPr>
          <w:rFonts w:ascii="Book Antiqua" w:eastAsia="Book Antiqua" w:hAnsi="Book Antiqua" w:cs="Book Antiqua"/>
          <w:color w:val="000000"/>
        </w:rPr>
        <w:t xml:space="preserve"> EA. Cell-Free DNA Next-Generation Sequencing in </w:t>
      </w:r>
      <w:proofErr w:type="spellStart"/>
      <w:r w:rsidRPr="00253567">
        <w:rPr>
          <w:rFonts w:ascii="Book Antiqua" w:eastAsia="Book Antiqua" w:hAnsi="Book Antiqua" w:cs="Book Antiqua"/>
          <w:color w:val="000000"/>
        </w:rPr>
        <w:t>Pancreatobiliary</w:t>
      </w:r>
      <w:proofErr w:type="spellEnd"/>
      <w:r w:rsidRPr="00253567">
        <w:rPr>
          <w:rFonts w:ascii="Book Antiqua" w:eastAsia="Book Antiqua" w:hAnsi="Book Antiqua" w:cs="Book Antiqua"/>
          <w:color w:val="000000"/>
        </w:rPr>
        <w:t xml:space="preserve"> Carcinomas. </w:t>
      </w:r>
      <w:r w:rsidRPr="00253567">
        <w:rPr>
          <w:rFonts w:ascii="Book Antiqua" w:eastAsia="Book Antiqua" w:hAnsi="Book Antiqua" w:cs="Book Antiqua"/>
          <w:i/>
          <w:iCs/>
          <w:color w:val="000000"/>
        </w:rPr>
        <w:t xml:space="preserve">Cancer </w:t>
      </w:r>
      <w:proofErr w:type="spellStart"/>
      <w:r w:rsidRPr="00253567">
        <w:rPr>
          <w:rFonts w:ascii="Book Antiqua" w:eastAsia="Book Antiqua" w:hAnsi="Book Antiqua" w:cs="Book Antiqua"/>
          <w:i/>
          <w:iCs/>
          <w:color w:val="000000"/>
        </w:rPr>
        <w:t>Discov</w:t>
      </w:r>
      <w:proofErr w:type="spellEnd"/>
      <w:r w:rsidRPr="00253567">
        <w:rPr>
          <w:rFonts w:ascii="Book Antiqua" w:eastAsia="Book Antiqua" w:hAnsi="Book Antiqua" w:cs="Book Antiqua"/>
          <w:color w:val="000000"/>
        </w:rPr>
        <w:t xml:space="preserve"> 2015; </w:t>
      </w:r>
      <w:r w:rsidRPr="00253567">
        <w:rPr>
          <w:rFonts w:ascii="Book Antiqua" w:eastAsia="Book Antiqua" w:hAnsi="Book Antiqua" w:cs="Book Antiqua"/>
          <w:b/>
          <w:bCs/>
          <w:color w:val="000000"/>
        </w:rPr>
        <w:t>5</w:t>
      </w:r>
      <w:r w:rsidRPr="00253567">
        <w:rPr>
          <w:rFonts w:ascii="Book Antiqua" w:eastAsia="Book Antiqua" w:hAnsi="Book Antiqua" w:cs="Book Antiqua"/>
          <w:color w:val="000000"/>
        </w:rPr>
        <w:t>: 1040-1048 [PMID: 26109333 DOI: 10.1158/2159-8290.CD-15-0274]</w:t>
      </w:r>
    </w:p>
    <w:p w14:paraId="6D0982ED"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lastRenderedPageBreak/>
        <w:t xml:space="preserve">39 </w:t>
      </w:r>
      <w:proofErr w:type="spellStart"/>
      <w:r w:rsidRPr="00253567">
        <w:rPr>
          <w:rFonts w:ascii="Book Antiqua" w:eastAsia="Book Antiqua" w:hAnsi="Book Antiqua" w:cs="Book Antiqua"/>
          <w:b/>
          <w:bCs/>
          <w:color w:val="000000"/>
        </w:rPr>
        <w:t>Kumari</w:t>
      </w:r>
      <w:proofErr w:type="spellEnd"/>
      <w:r w:rsidRPr="00253567">
        <w:rPr>
          <w:rFonts w:ascii="Book Antiqua" w:eastAsia="Book Antiqua" w:hAnsi="Book Antiqua" w:cs="Book Antiqua"/>
          <w:b/>
          <w:bCs/>
          <w:color w:val="000000"/>
        </w:rPr>
        <w:t xml:space="preserve"> S</w:t>
      </w:r>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color w:val="000000"/>
        </w:rPr>
        <w:t>Tewari</w:t>
      </w:r>
      <w:proofErr w:type="spellEnd"/>
      <w:r w:rsidRPr="00253567">
        <w:rPr>
          <w:rFonts w:ascii="Book Antiqua" w:eastAsia="Book Antiqua" w:hAnsi="Book Antiqua" w:cs="Book Antiqua"/>
          <w:color w:val="000000"/>
        </w:rPr>
        <w:t xml:space="preserve"> S, Husain N, </w:t>
      </w:r>
      <w:proofErr w:type="spellStart"/>
      <w:r w:rsidRPr="00253567">
        <w:rPr>
          <w:rFonts w:ascii="Book Antiqua" w:eastAsia="Book Antiqua" w:hAnsi="Book Antiqua" w:cs="Book Antiqua"/>
          <w:color w:val="000000"/>
        </w:rPr>
        <w:t>Agarwal</w:t>
      </w:r>
      <w:proofErr w:type="spellEnd"/>
      <w:r w:rsidRPr="00253567">
        <w:rPr>
          <w:rFonts w:ascii="Book Antiqua" w:eastAsia="Book Antiqua" w:hAnsi="Book Antiqua" w:cs="Book Antiqua"/>
          <w:color w:val="000000"/>
        </w:rPr>
        <w:t xml:space="preserve"> A, </w:t>
      </w:r>
      <w:proofErr w:type="spellStart"/>
      <w:r w:rsidRPr="00253567">
        <w:rPr>
          <w:rFonts w:ascii="Book Antiqua" w:eastAsia="Book Antiqua" w:hAnsi="Book Antiqua" w:cs="Book Antiqua"/>
          <w:color w:val="000000"/>
        </w:rPr>
        <w:t>Pandey</w:t>
      </w:r>
      <w:proofErr w:type="spellEnd"/>
      <w:r w:rsidRPr="00253567">
        <w:rPr>
          <w:rFonts w:ascii="Book Antiqua" w:eastAsia="Book Antiqua" w:hAnsi="Book Antiqua" w:cs="Book Antiqua"/>
          <w:color w:val="000000"/>
        </w:rPr>
        <w:t xml:space="preserve"> A, </w:t>
      </w:r>
      <w:proofErr w:type="spellStart"/>
      <w:r w:rsidRPr="00253567">
        <w:rPr>
          <w:rFonts w:ascii="Book Antiqua" w:eastAsia="Book Antiqua" w:hAnsi="Book Antiqua" w:cs="Book Antiqua"/>
          <w:color w:val="000000"/>
        </w:rPr>
        <w:t>Singhal</w:t>
      </w:r>
      <w:proofErr w:type="spellEnd"/>
      <w:r w:rsidRPr="00253567">
        <w:rPr>
          <w:rFonts w:ascii="Book Antiqua" w:eastAsia="Book Antiqua" w:hAnsi="Book Antiqua" w:cs="Book Antiqua"/>
          <w:color w:val="000000"/>
        </w:rPr>
        <w:t xml:space="preserve"> A, </w:t>
      </w:r>
      <w:proofErr w:type="spellStart"/>
      <w:r w:rsidRPr="00253567">
        <w:rPr>
          <w:rFonts w:ascii="Book Antiqua" w:eastAsia="Book Antiqua" w:hAnsi="Book Antiqua" w:cs="Book Antiqua"/>
          <w:color w:val="000000"/>
        </w:rPr>
        <w:t>Lohani</w:t>
      </w:r>
      <w:proofErr w:type="spellEnd"/>
      <w:r w:rsidRPr="00253567">
        <w:rPr>
          <w:rFonts w:ascii="Book Antiqua" w:eastAsia="Book Antiqua" w:hAnsi="Book Antiqua" w:cs="Book Antiqua"/>
          <w:color w:val="000000"/>
        </w:rPr>
        <w:t xml:space="preserve"> M. Quantification of Circulating Free DNA as a Diagnostic Marker in Gall Bladder Cancer. </w:t>
      </w:r>
      <w:proofErr w:type="spellStart"/>
      <w:r w:rsidRPr="00253567">
        <w:rPr>
          <w:rFonts w:ascii="Book Antiqua" w:eastAsia="Book Antiqua" w:hAnsi="Book Antiqua" w:cs="Book Antiqua"/>
          <w:i/>
          <w:iCs/>
          <w:color w:val="000000"/>
        </w:rPr>
        <w:t>Pathol</w:t>
      </w:r>
      <w:proofErr w:type="spellEnd"/>
      <w:r w:rsidRPr="00253567">
        <w:rPr>
          <w:rFonts w:ascii="Book Antiqua" w:eastAsia="Book Antiqua" w:hAnsi="Book Antiqua" w:cs="Book Antiqua"/>
          <w:i/>
          <w:iCs/>
          <w:color w:val="000000"/>
        </w:rPr>
        <w:t xml:space="preserve"> </w:t>
      </w:r>
      <w:proofErr w:type="spellStart"/>
      <w:r w:rsidRPr="00253567">
        <w:rPr>
          <w:rFonts w:ascii="Book Antiqua" w:eastAsia="Book Antiqua" w:hAnsi="Book Antiqua" w:cs="Book Antiqua"/>
          <w:i/>
          <w:iCs/>
          <w:color w:val="000000"/>
        </w:rPr>
        <w:t>Oncol</w:t>
      </w:r>
      <w:proofErr w:type="spellEnd"/>
      <w:r w:rsidRPr="00253567">
        <w:rPr>
          <w:rFonts w:ascii="Book Antiqua" w:eastAsia="Book Antiqua" w:hAnsi="Book Antiqua" w:cs="Book Antiqua"/>
          <w:i/>
          <w:iCs/>
          <w:color w:val="000000"/>
        </w:rPr>
        <w:t xml:space="preserve"> Res</w:t>
      </w:r>
      <w:r w:rsidRPr="00253567">
        <w:rPr>
          <w:rFonts w:ascii="Book Antiqua" w:eastAsia="Book Antiqua" w:hAnsi="Book Antiqua" w:cs="Book Antiqua"/>
          <w:color w:val="000000"/>
        </w:rPr>
        <w:t xml:space="preserve"> 2017; </w:t>
      </w:r>
      <w:r w:rsidRPr="00253567">
        <w:rPr>
          <w:rFonts w:ascii="Book Antiqua" w:eastAsia="Book Antiqua" w:hAnsi="Book Antiqua" w:cs="Book Antiqua"/>
          <w:b/>
          <w:bCs/>
          <w:color w:val="000000"/>
        </w:rPr>
        <w:t>23</w:t>
      </w:r>
      <w:r w:rsidRPr="00253567">
        <w:rPr>
          <w:rFonts w:ascii="Book Antiqua" w:eastAsia="Book Antiqua" w:hAnsi="Book Antiqua" w:cs="Book Antiqua"/>
          <w:color w:val="000000"/>
        </w:rPr>
        <w:t>: 91-97 [PMID: 27475647 DOI: 10.1007/s12253-016-0087-0]</w:t>
      </w:r>
    </w:p>
    <w:p w14:paraId="20F0B16A"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40 </w:t>
      </w:r>
      <w:proofErr w:type="spellStart"/>
      <w:r w:rsidRPr="00253567">
        <w:rPr>
          <w:rFonts w:ascii="Book Antiqua" w:eastAsia="Book Antiqua" w:hAnsi="Book Antiqua" w:cs="Book Antiqua"/>
          <w:b/>
          <w:bCs/>
          <w:color w:val="000000"/>
        </w:rPr>
        <w:t>Wasenang</w:t>
      </w:r>
      <w:proofErr w:type="spellEnd"/>
      <w:r w:rsidRPr="00253567">
        <w:rPr>
          <w:rFonts w:ascii="Book Antiqua" w:eastAsia="Book Antiqua" w:hAnsi="Book Antiqua" w:cs="Book Antiqua"/>
          <w:b/>
          <w:bCs/>
          <w:color w:val="000000"/>
        </w:rPr>
        <w:t xml:space="preserve"> W</w:t>
      </w:r>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color w:val="000000"/>
        </w:rPr>
        <w:t>Chaiyarit</w:t>
      </w:r>
      <w:proofErr w:type="spellEnd"/>
      <w:r w:rsidRPr="00253567">
        <w:rPr>
          <w:rFonts w:ascii="Book Antiqua" w:eastAsia="Book Antiqua" w:hAnsi="Book Antiqua" w:cs="Book Antiqua"/>
          <w:color w:val="000000"/>
        </w:rPr>
        <w:t xml:space="preserve"> P, </w:t>
      </w:r>
      <w:proofErr w:type="spellStart"/>
      <w:r w:rsidRPr="00253567">
        <w:rPr>
          <w:rFonts w:ascii="Book Antiqua" w:eastAsia="Book Antiqua" w:hAnsi="Book Antiqua" w:cs="Book Antiqua"/>
          <w:color w:val="000000"/>
        </w:rPr>
        <w:t>Proungvitaya</w:t>
      </w:r>
      <w:proofErr w:type="spellEnd"/>
      <w:r w:rsidRPr="00253567">
        <w:rPr>
          <w:rFonts w:ascii="Book Antiqua" w:eastAsia="Book Antiqua" w:hAnsi="Book Antiqua" w:cs="Book Antiqua"/>
          <w:color w:val="000000"/>
        </w:rPr>
        <w:t xml:space="preserve"> S, </w:t>
      </w:r>
      <w:proofErr w:type="spellStart"/>
      <w:r w:rsidRPr="00253567">
        <w:rPr>
          <w:rFonts w:ascii="Book Antiqua" w:eastAsia="Book Antiqua" w:hAnsi="Book Antiqua" w:cs="Book Antiqua"/>
          <w:color w:val="000000"/>
        </w:rPr>
        <w:t>Limpaiboon</w:t>
      </w:r>
      <w:proofErr w:type="spellEnd"/>
      <w:r w:rsidRPr="00253567">
        <w:rPr>
          <w:rFonts w:ascii="Book Antiqua" w:eastAsia="Book Antiqua" w:hAnsi="Book Antiqua" w:cs="Book Antiqua"/>
          <w:color w:val="000000"/>
        </w:rPr>
        <w:t xml:space="preserve"> T. Serum cell-free DNA methylation of OPCML and HOXD9 as a biomarker that may aid in differential diagnosis between </w:t>
      </w:r>
      <w:proofErr w:type="spellStart"/>
      <w:r w:rsidRPr="00253567">
        <w:rPr>
          <w:rFonts w:ascii="Book Antiqua" w:eastAsia="Book Antiqua" w:hAnsi="Book Antiqua" w:cs="Book Antiqua"/>
          <w:color w:val="000000"/>
        </w:rPr>
        <w:t>cholangiocarcinoma</w:t>
      </w:r>
      <w:proofErr w:type="spellEnd"/>
      <w:r w:rsidRPr="00253567">
        <w:rPr>
          <w:rFonts w:ascii="Book Antiqua" w:eastAsia="Book Antiqua" w:hAnsi="Book Antiqua" w:cs="Book Antiqua"/>
          <w:color w:val="000000"/>
        </w:rPr>
        <w:t xml:space="preserve"> and other biliary diseases. </w:t>
      </w:r>
      <w:proofErr w:type="spellStart"/>
      <w:r w:rsidRPr="00253567">
        <w:rPr>
          <w:rFonts w:ascii="Book Antiqua" w:eastAsia="Book Antiqua" w:hAnsi="Book Antiqua" w:cs="Book Antiqua"/>
          <w:i/>
          <w:iCs/>
          <w:color w:val="000000"/>
        </w:rPr>
        <w:t>Clin</w:t>
      </w:r>
      <w:proofErr w:type="spellEnd"/>
      <w:r w:rsidRPr="00253567">
        <w:rPr>
          <w:rFonts w:ascii="Book Antiqua" w:eastAsia="Book Antiqua" w:hAnsi="Book Antiqua" w:cs="Book Antiqua"/>
          <w:i/>
          <w:iCs/>
          <w:color w:val="000000"/>
        </w:rPr>
        <w:t xml:space="preserve"> Epigenetics</w:t>
      </w:r>
      <w:r w:rsidRPr="00253567">
        <w:rPr>
          <w:rFonts w:ascii="Book Antiqua" w:eastAsia="Book Antiqua" w:hAnsi="Book Antiqua" w:cs="Book Antiqua"/>
          <w:color w:val="000000"/>
        </w:rPr>
        <w:t xml:space="preserve"> 2019; </w:t>
      </w:r>
      <w:r w:rsidRPr="00253567">
        <w:rPr>
          <w:rFonts w:ascii="Book Antiqua" w:eastAsia="Book Antiqua" w:hAnsi="Book Antiqua" w:cs="Book Antiqua"/>
          <w:b/>
          <w:bCs/>
          <w:color w:val="000000"/>
        </w:rPr>
        <w:t>11</w:t>
      </w:r>
      <w:r w:rsidRPr="00253567">
        <w:rPr>
          <w:rFonts w:ascii="Book Antiqua" w:eastAsia="Book Antiqua" w:hAnsi="Book Antiqua" w:cs="Book Antiqua"/>
          <w:color w:val="000000"/>
        </w:rPr>
        <w:t>: 39 [PMID: 30832707 DOI: 10.1186/s13148-019-0634-0]</w:t>
      </w:r>
    </w:p>
    <w:p w14:paraId="4CD2F7F7"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41 </w:t>
      </w:r>
      <w:proofErr w:type="spellStart"/>
      <w:r w:rsidRPr="00253567">
        <w:rPr>
          <w:rFonts w:ascii="Book Antiqua" w:eastAsia="Book Antiqua" w:hAnsi="Book Antiqua" w:cs="Book Antiqua"/>
          <w:b/>
          <w:bCs/>
          <w:color w:val="000000"/>
        </w:rPr>
        <w:t>Goyal</w:t>
      </w:r>
      <w:proofErr w:type="spellEnd"/>
      <w:r w:rsidRPr="00253567">
        <w:rPr>
          <w:rFonts w:ascii="Book Antiqua" w:eastAsia="Book Antiqua" w:hAnsi="Book Antiqua" w:cs="Book Antiqua"/>
          <w:b/>
          <w:bCs/>
          <w:color w:val="000000"/>
        </w:rPr>
        <w:t xml:space="preserve"> L</w:t>
      </w:r>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color w:val="000000"/>
        </w:rPr>
        <w:t>Saha</w:t>
      </w:r>
      <w:proofErr w:type="spellEnd"/>
      <w:r w:rsidRPr="00253567">
        <w:rPr>
          <w:rFonts w:ascii="Book Antiqua" w:eastAsia="Book Antiqua" w:hAnsi="Book Antiqua" w:cs="Book Antiqua"/>
          <w:color w:val="000000"/>
        </w:rPr>
        <w:t xml:space="preserve"> SK, Liu LY, </w:t>
      </w:r>
      <w:proofErr w:type="spellStart"/>
      <w:r w:rsidRPr="00253567">
        <w:rPr>
          <w:rFonts w:ascii="Book Antiqua" w:eastAsia="Book Antiqua" w:hAnsi="Book Antiqua" w:cs="Book Antiqua"/>
          <w:color w:val="000000"/>
        </w:rPr>
        <w:t>Siravegna</w:t>
      </w:r>
      <w:proofErr w:type="spellEnd"/>
      <w:r w:rsidRPr="00253567">
        <w:rPr>
          <w:rFonts w:ascii="Book Antiqua" w:eastAsia="Book Antiqua" w:hAnsi="Book Antiqua" w:cs="Book Antiqua"/>
          <w:color w:val="000000"/>
        </w:rPr>
        <w:t xml:space="preserve"> G, </w:t>
      </w:r>
      <w:proofErr w:type="spellStart"/>
      <w:r w:rsidRPr="00253567">
        <w:rPr>
          <w:rFonts w:ascii="Book Antiqua" w:eastAsia="Book Antiqua" w:hAnsi="Book Antiqua" w:cs="Book Antiqua"/>
          <w:color w:val="000000"/>
        </w:rPr>
        <w:t>Leshchiner</w:t>
      </w:r>
      <w:proofErr w:type="spellEnd"/>
      <w:r w:rsidRPr="00253567">
        <w:rPr>
          <w:rFonts w:ascii="Book Antiqua" w:eastAsia="Book Antiqua" w:hAnsi="Book Antiqua" w:cs="Book Antiqua"/>
          <w:color w:val="000000"/>
        </w:rPr>
        <w:t xml:space="preserve"> I, </w:t>
      </w:r>
      <w:proofErr w:type="spellStart"/>
      <w:r w:rsidRPr="00253567">
        <w:rPr>
          <w:rFonts w:ascii="Book Antiqua" w:eastAsia="Book Antiqua" w:hAnsi="Book Antiqua" w:cs="Book Antiqua"/>
          <w:color w:val="000000"/>
        </w:rPr>
        <w:t>Ahronian</w:t>
      </w:r>
      <w:proofErr w:type="spellEnd"/>
      <w:r w:rsidRPr="00253567">
        <w:rPr>
          <w:rFonts w:ascii="Book Antiqua" w:eastAsia="Book Antiqua" w:hAnsi="Book Antiqua" w:cs="Book Antiqua"/>
          <w:color w:val="000000"/>
        </w:rPr>
        <w:t xml:space="preserve"> LG, </w:t>
      </w:r>
      <w:proofErr w:type="spellStart"/>
      <w:r w:rsidRPr="00253567">
        <w:rPr>
          <w:rFonts w:ascii="Book Antiqua" w:eastAsia="Book Antiqua" w:hAnsi="Book Antiqua" w:cs="Book Antiqua"/>
          <w:color w:val="000000"/>
        </w:rPr>
        <w:t>Lennerz</w:t>
      </w:r>
      <w:proofErr w:type="spellEnd"/>
      <w:r w:rsidRPr="00253567">
        <w:rPr>
          <w:rFonts w:ascii="Book Antiqua" w:eastAsia="Book Antiqua" w:hAnsi="Book Antiqua" w:cs="Book Antiqua"/>
          <w:color w:val="000000"/>
        </w:rPr>
        <w:t xml:space="preserve"> JK, Vu P, </w:t>
      </w:r>
      <w:proofErr w:type="spellStart"/>
      <w:r w:rsidRPr="00253567">
        <w:rPr>
          <w:rFonts w:ascii="Book Antiqua" w:eastAsia="Book Antiqua" w:hAnsi="Book Antiqua" w:cs="Book Antiqua"/>
          <w:color w:val="000000"/>
        </w:rPr>
        <w:t>Deshpande</w:t>
      </w:r>
      <w:proofErr w:type="spellEnd"/>
      <w:r w:rsidRPr="00253567">
        <w:rPr>
          <w:rFonts w:ascii="Book Antiqua" w:eastAsia="Book Antiqua" w:hAnsi="Book Antiqua" w:cs="Book Antiqua"/>
          <w:color w:val="000000"/>
        </w:rPr>
        <w:t xml:space="preserve"> V, </w:t>
      </w:r>
      <w:proofErr w:type="spellStart"/>
      <w:r w:rsidRPr="00253567">
        <w:rPr>
          <w:rFonts w:ascii="Book Antiqua" w:eastAsia="Book Antiqua" w:hAnsi="Book Antiqua" w:cs="Book Antiqua"/>
          <w:color w:val="000000"/>
        </w:rPr>
        <w:t>Kambadakone</w:t>
      </w:r>
      <w:proofErr w:type="spellEnd"/>
      <w:r w:rsidRPr="00253567">
        <w:rPr>
          <w:rFonts w:ascii="Book Antiqua" w:eastAsia="Book Antiqua" w:hAnsi="Book Antiqua" w:cs="Book Antiqua"/>
          <w:color w:val="000000"/>
        </w:rPr>
        <w:t xml:space="preserve"> A, </w:t>
      </w:r>
      <w:proofErr w:type="spellStart"/>
      <w:r w:rsidRPr="00253567">
        <w:rPr>
          <w:rFonts w:ascii="Book Antiqua" w:eastAsia="Book Antiqua" w:hAnsi="Book Antiqua" w:cs="Book Antiqua"/>
          <w:color w:val="000000"/>
        </w:rPr>
        <w:t>Mussolin</w:t>
      </w:r>
      <w:proofErr w:type="spellEnd"/>
      <w:r w:rsidRPr="00253567">
        <w:rPr>
          <w:rFonts w:ascii="Book Antiqua" w:eastAsia="Book Antiqua" w:hAnsi="Book Antiqua" w:cs="Book Antiqua"/>
          <w:color w:val="000000"/>
        </w:rPr>
        <w:t xml:space="preserve"> B, Reyes S, Henderson L, Sun JE, Van </w:t>
      </w:r>
      <w:proofErr w:type="spellStart"/>
      <w:r w:rsidRPr="00253567">
        <w:rPr>
          <w:rFonts w:ascii="Book Antiqua" w:eastAsia="Book Antiqua" w:hAnsi="Book Antiqua" w:cs="Book Antiqua"/>
          <w:color w:val="000000"/>
        </w:rPr>
        <w:t>Seventer</w:t>
      </w:r>
      <w:proofErr w:type="spellEnd"/>
      <w:r w:rsidRPr="00253567">
        <w:rPr>
          <w:rFonts w:ascii="Book Antiqua" w:eastAsia="Book Antiqua" w:hAnsi="Book Antiqua" w:cs="Book Antiqua"/>
          <w:color w:val="000000"/>
        </w:rPr>
        <w:t xml:space="preserve"> EE, </w:t>
      </w:r>
      <w:proofErr w:type="spellStart"/>
      <w:r w:rsidRPr="00253567">
        <w:rPr>
          <w:rFonts w:ascii="Book Antiqua" w:eastAsia="Book Antiqua" w:hAnsi="Book Antiqua" w:cs="Book Antiqua"/>
          <w:color w:val="000000"/>
        </w:rPr>
        <w:t>Gurski</w:t>
      </w:r>
      <w:proofErr w:type="spellEnd"/>
      <w:r w:rsidRPr="00253567">
        <w:rPr>
          <w:rFonts w:ascii="Book Antiqua" w:eastAsia="Book Antiqua" w:hAnsi="Book Antiqua" w:cs="Book Antiqua"/>
          <w:color w:val="000000"/>
        </w:rPr>
        <w:t xml:space="preserve"> JM </w:t>
      </w:r>
      <w:proofErr w:type="spellStart"/>
      <w:r w:rsidRPr="00253567">
        <w:rPr>
          <w:rFonts w:ascii="Book Antiqua" w:eastAsia="Book Antiqua" w:hAnsi="Book Antiqua" w:cs="Book Antiqua"/>
          <w:color w:val="000000"/>
        </w:rPr>
        <w:t>Jr</w:t>
      </w:r>
      <w:proofErr w:type="spellEnd"/>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color w:val="000000"/>
        </w:rPr>
        <w:t>Baltschukat</w:t>
      </w:r>
      <w:proofErr w:type="spellEnd"/>
      <w:r w:rsidRPr="00253567">
        <w:rPr>
          <w:rFonts w:ascii="Book Antiqua" w:eastAsia="Book Antiqua" w:hAnsi="Book Antiqua" w:cs="Book Antiqua"/>
          <w:color w:val="000000"/>
        </w:rPr>
        <w:t xml:space="preserve"> S, </w:t>
      </w:r>
      <w:proofErr w:type="spellStart"/>
      <w:r w:rsidRPr="00253567">
        <w:rPr>
          <w:rFonts w:ascii="Book Antiqua" w:eastAsia="Book Antiqua" w:hAnsi="Book Antiqua" w:cs="Book Antiqua"/>
          <w:color w:val="000000"/>
        </w:rPr>
        <w:t>Schacher-Engstler</w:t>
      </w:r>
      <w:proofErr w:type="spellEnd"/>
      <w:r w:rsidRPr="00253567">
        <w:rPr>
          <w:rFonts w:ascii="Book Antiqua" w:eastAsia="Book Antiqua" w:hAnsi="Book Antiqua" w:cs="Book Antiqua"/>
          <w:color w:val="000000"/>
        </w:rPr>
        <w:t xml:space="preserve"> B, </w:t>
      </w:r>
      <w:proofErr w:type="spellStart"/>
      <w:r w:rsidRPr="00253567">
        <w:rPr>
          <w:rFonts w:ascii="Book Antiqua" w:eastAsia="Book Antiqua" w:hAnsi="Book Antiqua" w:cs="Book Antiqua"/>
          <w:color w:val="000000"/>
        </w:rPr>
        <w:t>Barys</w:t>
      </w:r>
      <w:proofErr w:type="spellEnd"/>
      <w:r w:rsidRPr="00253567">
        <w:rPr>
          <w:rFonts w:ascii="Book Antiqua" w:eastAsia="Book Antiqua" w:hAnsi="Book Antiqua" w:cs="Book Antiqua"/>
          <w:color w:val="000000"/>
        </w:rPr>
        <w:t xml:space="preserve"> L, </w:t>
      </w:r>
      <w:proofErr w:type="spellStart"/>
      <w:r w:rsidRPr="00253567">
        <w:rPr>
          <w:rFonts w:ascii="Book Antiqua" w:eastAsia="Book Antiqua" w:hAnsi="Book Antiqua" w:cs="Book Antiqua"/>
          <w:color w:val="000000"/>
        </w:rPr>
        <w:t>Stamm</w:t>
      </w:r>
      <w:proofErr w:type="spellEnd"/>
      <w:r w:rsidRPr="00253567">
        <w:rPr>
          <w:rFonts w:ascii="Book Antiqua" w:eastAsia="Book Antiqua" w:hAnsi="Book Antiqua" w:cs="Book Antiqua"/>
          <w:color w:val="000000"/>
        </w:rPr>
        <w:t xml:space="preserve"> C, </w:t>
      </w:r>
      <w:proofErr w:type="spellStart"/>
      <w:r w:rsidRPr="00253567">
        <w:rPr>
          <w:rFonts w:ascii="Book Antiqua" w:eastAsia="Book Antiqua" w:hAnsi="Book Antiqua" w:cs="Book Antiqua"/>
          <w:color w:val="000000"/>
        </w:rPr>
        <w:t>Furet</w:t>
      </w:r>
      <w:proofErr w:type="spellEnd"/>
      <w:r w:rsidRPr="00253567">
        <w:rPr>
          <w:rFonts w:ascii="Book Antiqua" w:eastAsia="Book Antiqua" w:hAnsi="Book Antiqua" w:cs="Book Antiqua"/>
          <w:color w:val="000000"/>
        </w:rPr>
        <w:t xml:space="preserve"> P, Ryan DP, Stone JR, </w:t>
      </w:r>
      <w:proofErr w:type="spellStart"/>
      <w:r w:rsidRPr="00253567">
        <w:rPr>
          <w:rFonts w:ascii="Book Antiqua" w:eastAsia="Book Antiqua" w:hAnsi="Book Antiqua" w:cs="Book Antiqua"/>
          <w:color w:val="000000"/>
        </w:rPr>
        <w:t>Iafrate</w:t>
      </w:r>
      <w:proofErr w:type="spellEnd"/>
      <w:r w:rsidRPr="00253567">
        <w:rPr>
          <w:rFonts w:ascii="Book Antiqua" w:eastAsia="Book Antiqua" w:hAnsi="Book Antiqua" w:cs="Book Antiqua"/>
          <w:color w:val="000000"/>
        </w:rPr>
        <w:t xml:space="preserve"> AJ, Getz G, </w:t>
      </w:r>
      <w:proofErr w:type="spellStart"/>
      <w:r w:rsidRPr="00253567">
        <w:rPr>
          <w:rFonts w:ascii="Book Antiqua" w:eastAsia="Book Antiqua" w:hAnsi="Book Antiqua" w:cs="Book Antiqua"/>
          <w:color w:val="000000"/>
        </w:rPr>
        <w:t>Porta</w:t>
      </w:r>
      <w:proofErr w:type="spellEnd"/>
      <w:r w:rsidRPr="00253567">
        <w:rPr>
          <w:rFonts w:ascii="Book Antiqua" w:eastAsia="Book Antiqua" w:hAnsi="Book Antiqua" w:cs="Book Antiqua"/>
          <w:color w:val="000000"/>
        </w:rPr>
        <w:t xml:space="preserve"> DG, </w:t>
      </w:r>
      <w:proofErr w:type="spellStart"/>
      <w:r w:rsidRPr="00253567">
        <w:rPr>
          <w:rFonts w:ascii="Book Antiqua" w:eastAsia="Book Antiqua" w:hAnsi="Book Antiqua" w:cs="Book Antiqua"/>
          <w:color w:val="000000"/>
        </w:rPr>
        <w:t>Tiedt</w:t>
      </w:r>
      <w:proofErr w:type="spellEnd"/>
      <w:r w:rsidRPr="00253567">
        <w:rPr>
          <w:rFonts w:ascii="Book Antiqua" w:eastAsia="Book Antiqua" w:hAnsi="Book Antiqua" w:cs="Book Antiqua"/>
          <w:color w:val="000000"/>
        </w:rPr>
        <w:t xml:space="preserve"> R, </w:t>
      </w:r>
      <w:proofErr w:type="spellStart"/>
      <w:r w:rsidRPr="00253567">
        <w:rPr>
          <w:rFonts w:ascii="Book Antiqua" w:eastAsia="Book Antiqua" w:hAnsi="Book Antiqua" w:cs="Book Antiqua"/>
          <w:color w:val="000000"/>
        </w:rPr>
        <w:t>Bardelli</w:t>
      </w:r>
      <w:proofErr w:type="spellEnd"/>
      <w:r w:rsidRPr="00253567">
        <w:rPr>
          <w:rFonts w:ascii="Book Antiqua" w:eastAsia="Book Antiqua" w:hAnsi="Book Antiqua" w:cs="Book Antiqua"/>
          <w:color w:val="000000"/>
        </w:rPr>
        <w:t xml:space="preserve"> A, </w:t>
      </w:r>
      <w:proofErr w:type="spellStart"/>
      <w:r w:rsidRPr="00253567">
        <w:rPr>
          <w:rFonts w:ascii="Book Antiqua" w:eastAsia="Book Antiqua" w:hAnsi="Book Antiqua" w:cs="Book Antiqua"/>
          <w:color w:val="000000"/>
        </w:rPr>
        <w:t>Juric</w:t>
      </w:r>
      <w:proofErr w:type="spellEnd"/>
      <w:r w:rsidRPr="00253567">
        <w:rPr>
          <w:rFonts w:ascii="Book Antiqua" w:eastAsia="Book Antiqua" w:hAnsi="Book Antiqua" w:cs="Book Antiqua"/>
          <w:color w:val="000000"/>
        </w:rPr>
        <w:t xml:space="preserve"> D, Corcoran RB, </w:t>
      </w:r>
      <w:proofErr w:type="spellStart"/>
      <w:r w:rsidRPr="00253567">
        <w:rPr>
          <w:rFonts w:ascii="Book Antiqua" w:eastAsia="Book Antiqua" w:hAnsi="Book Antiqua" w:cs="Book Antiqua"/>
          <w:color w:val="000000"/>
        </w:rPr>
        <w:t>Bardeesy</w:t>
      </w:r>
      <w:proofErr w:type="spellEnd"/>
      <w:r w:rsidRPr="00253567">
        <w:rPr>
          <w:rFonts w:ascii="Book Antiqua" w:eastAsia="Book Antiqua" w:hAnsi="Book Antiqua" w:cs="Book Antiqua"/>
          <w:color w:val="000000"/>
        </w:rPr>
        <w:t xml:space="preserve"> N, Zhu AX. Polyclonal Secondary </w:t>
      </w:r>
      <w:r w:rsidRPr="00253567">
        <w:rPr>
          <w:rFonts w:ascii="Book Antiqua" w:eastAsia="Book Antiqua" w:hAnsi="Book Antiqua" w:cs="Book Antiqua"/>
          <w:i/>
          <w:iCs/>
          <w:color w:val="000000"/>
        </w:rPr>
        <w:t>FGFR2</w:t>
      </w:r>
      <w:r w:rsidRPr="00253567">
        <w:rPr>
          <w:rFonts w:ascii="Book Antiqua" w:eastAsia="Book Antiqua" w:hAnsi="Book Antiqua" w:cs="Book Antiqua"/>
          <w:color w:val="000000"/>
        </w:rPr>
        <w:t xml:space="preserve"> Mutations Drive Acquired Resistance to FGFR Inhibition in Patients with FGFR2 Fusion-Positive </w:t>
      </w:r>
      <w:proofErr w:type="spellStart"/>
      <w:r w:rsidRPr="00253567">
        <w:rPr>
          <w:rFonts w:ascii="Book Antiqua" w:eastAsia="Book Antiqua" w:hAnsi="Book Antiqua" w:cs="Book Antiqua"/>
          <w:color w:val="000000"/>
        </w:rPr>
        <w:t>Cholangiocarcinoma</w:t>
      </w:r>
      <w:proofErr w:type="spellEnd"/>
      <w:r w:rsidRPr="00253567">
        <w:rPr>
          <w:rFonts w:ascii="Book Antiqua" w:eastAsia="Book Antiqua" w:hAnsi="Book Antiqua" w:cs="Book Antiqua"/>
          <w:color w:val="000000"/>
        </w:rPr>
        <w:t xml:space="preserve">. </w:t>
      </w:r>
      <w:r w:rsidRPr="00253567">
        <w:rPr>
          <w:rFonts w:ascii="Book Antiqua" w:eastAsia="Book Antiqua" w:hAnsi="Book Antiqua" w:cs="Book Antiqua"/>
          <w:i/>
          <w:iCs/>
          <w:color w:val="000000"/>
        </w:rPr>
        <w:t xml:space="preserve">Cancer </w:t>
      </w:r>
      <w:proofErr w:type="spellStart"/>
      <w:r w:rsidRPr="00253567">
        <w:rPr>
          <w:rFonts w:ascii="Book Antiqua" w:eastAsia="Book Antiqua" w:hAnsi="Book Antiqua" w:cs="Book Antiqua"/>
          <w:i/>
          <w:iCs/>
          <w:color w:val="000000"/>
        </w:rPr>
        <w:t>Discov</w:t>
      </w:r>
      <w:proofErr w:type="spellEnd"/>
      <w:r w:rsidRPr="00253567">
        <w:rPr>
          <w:rFonts w:ascii="Book Antiqua" w:eastAsia="Book Antiqua" w:hAnsi="Book Antiqua" w:cs="Book Antiqua"/>
          <w:color w:val="000000"/>
        </w:rPr>
        <w:t xml:space="preserve"> 2017; </w:t>
      </w:r>
      <w:r w:rsidRPr="00253567">
        <w:rPr>
          <w:rFonts w:ascii="Book Antiqua" w:eastAsia="Book Antiqua" w:hAnsi="Book Antiqua" w:cs="Book Antiqua"/>
          <w:b/>
          <w:bCs/>
          <w:color w:val="000000"/>
        </w:rPr>
        <w:t>7</w:t>
      </w:r>
      <w:r w:rsidRPr="00253567">
        <w:rPr>
          <w:rFonts w:ascii="Book Antiqua" w:eastAsia="Book Antiqua" w:hAnsi="Book Antiqua" w:cs="Book Antiqua"/>
          <w:color w:val="000000"/>
        </w:rPr>
        <w:t>: 252-263 [PMID: 28034880 DOI: 10.1158/2159-8290.CD-16-1000]</w:t>
      </w:r>
    </w:p>
    <w:p w14:paraId="547F8B02"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42 </w:t>
      </w:r>
      <w:proofErr w:type="spellStart"/>
      <w:r w:rsidRPr="00253567">
        <w:rPr>
          <w:rFonts w:ascii="Book Antiqua" w:eastAsia="Book Antiqua" w:hAnsi="Book Antiqua" w:cs="Book Antiqua"/>
          <w:b/>
          <w:bCs/>
          <w:color w:val="000000"/>
        </w:rPr>
        <w:t>Goyal</w:t>
      </w:r>
      <w:proofErr w:type="spellEnd"/>
      <w:r w:rsidRPr="00253567">
        <w:rPr>
          <w:rFonts w:ascii="Book Antiqua" w:eastAsia="Book Antiqua" w:hAnsi="Book Antiqua" w:cs="Book Antiqua"/>
          <w:b/>
          <w:bCs/>
          <w:color w:val="000000"/>
        </w:rPr>
        <w:t xml:space="preserve"> L</w:t>
      </w:r>
      <w:r w:rsidRPr="00253567">
        <w:rPr>
          <w:rFonts w:ascii="Book Antiqua" w:eastAsia="Book Antiqua" w:hAnsi="Book Antiqua" w:cs="Book Antiqua"/>
          <w:color w:val="000000"/>
        </w:rPr>
        <w:t xml:space="preserve">, Shi L, Liu LY, </w:t>
      </w:r>
      <w:proofErr w:type="spellStart"/>
      <w:r w:rsidRPr="00253567">
        <w:rPr>
          <w:rFonts w:ascii="Book Antiqua" w:eastAsia="Book Antiqua" w:hAnsi="Book Antiqua" w:cs="Book Antiqua"/>
          <w:color w:val="000000"/>
        </w:rPr>
        <w:t>Fece</w:t>
      </w:r>
      <w:proofErr w:type="spellEnd"/>
      <w:r w:rsidRPr="00253567">
        <w:rPr>
          <w:rFonts w:ascii="Book Antiqua" w:eastAsia="Book Antiqua" w:hAnsi="Book Antiqua" w:cs="Book Antiqua"/>
          <w:color w:val="000000"/>
        </w:rPr>
        <w:t xml:space="preserve"> de la Cruz F, </w:t>
      </w:r>
      <w:proofErr w:type="spellStart"/>
      <w:r w:rsidRPr="00253567">
        <w:rPr>
          <w:rFonts w:ascii="Book Antiqua" w:eastAsia="Book Antiqua" w:hAnsi="Book Antiqua" w:cs="Book Antiqua"/>
          <w:color w:val="000000"/>
        </w:rPr>
        <w:t>Lennerz</w:t>
      </w:r>
      <w:proofErr w:type="spellEnd"/>
      <w:r w:rsidRPr="00253567">
        <w:rPr>
          <w:rFonts w:ascii="Book Antiqua" w:eastAsia="Book Antiqua" w:hAnsi="Book Antiqua" w:cs="Book Antiqua"/>
          <w:color w:val="000000"/>
        </w:rPr>
        <w:t xml:space="preserve"> JK, </w:t>
      </w:r>
      <w:proofErr w:type="spellStart"/>
      <w:r w:rsidRPr="00253567">
        <w:rPr>
          <w:rFonts w:ascii="Book Antiqua" w:eastAsia="Book Antiqua" w:hAnsi="Book Antiqua" w:cs="Book Antiqua"/>
          <w:color w:val="000000"/>
        </w:rPr>
        <w:t>Raghavan</w:t>
      </w:r>
      <w:proofErr w:type="spellEnd"/>
      <w:r w:rsidRPr="00253567">
        <w:rPr>
          <w:rFonts w:ascii="Book Antiqua" w:eastAsia="Book Antiqua" w:hAnsi="Book Antiqua" w:cs="Book Antiqua"/>
          <w:color w:val="000000"/>
        </w:rPr>
        <w:t xml:space="preserve"> S, </w:t>
      </w:r>
      <w:proofErr w:type="spellStart"/>
      <w:r w:rsidRPr="00253567">
        <w:rPr>
          <w:rFonts w:ascii="Book Antiqua" w:eastAsia="Book Antiqua" w:hAnsi="Book Antiqua" w:cs="Book Antiqua"/>
          <w:color w:val="000000"/>
        </w:rPr>
        <w:t>Leschiner</w:t>
      </w:r>
      <w:proofErr w:type="spellEnd"/>
      <w:r w:rsidRPr="00253567">
        <w:rPr>
          <w:rFonts w:ascii="Book Antiqua" w:eastAsia="Book Antiqua" w:hAnsi="Book Antiqua" w:cs="Book Antiqua"/>
          <w:color w:val="000000"/>
        </w:rPr>
        <w:t xml:space="preserve"> I, </w:t>
      </w:r>
      <w:proofErr w:type="spellStart"/>
      <w:r w:rsidRPr="00253567">
        <w:rPr>
          <w:rFonts w:ascii="Book Antiqua" w:eastAsia="Book Antiqua" w:hAnsi="Book Antiqua" w:cs="Book Antiqua"/>
          <w:color w:val="000000"/>
        </w:rPr>
        <w:t>Elagina</w:t>
      </w:r>
      <w:proofErr w:type="spellEnd"/>
      <w:r w:rsidRPr="00253567">
        <w:rPr>
          <w:rFonts w:ascii="Book Antiqua" w:eastAsia="Book Antiqua" w:hAnsi="Book Antiqua" w:cs="Book Antiqua"/>
          <w:color w:val="000000"/>
        </w:rPr>
        <w:t xml:space="preserve"> L, </w:t>
      </w:r>
      <w:proofErr w:type="spellStart"/>
      <w:r w:rsidRPr="00253567">
        <w:rPr>
          <w:rFonts w:ascii="Book Antiqua" w:eastAsia="Book Antiqua" w:hAnsi="Book Antiqua" w:cs="Book Antiqua"/>
          <w:color w:val="000000"/>
        </w:rPr>
        <w:t>Siravegna</w:t>
      </w:r>
      <w:proofErr w:type="spellEnd"/>
      <w:r w:rsidRPr="00253567">
        <w:rPr>
          <w:rFonts w:ascii="Book Antiqua" w:eastAsia="Book Antiqua" w:hAnsi="Book Antiqua" w:cs="Book Antiqua"/>
          <w:color w:val="000000"/>
        </w:rPr>
        <w:t xml:space="preserve"> G, Ng RWS, Vu P, </w:t>
      </w:r>
      <w:proofErr w:type="spellStart"/>
      <w:r w:rsidRPr="00253567">
        <w:rPr>
          <w:rFonts w:ascii="Book Antiqua" w:eastAsia="Book Antiqua" w:hAnsi="Book Antiqua" w:cs="Book Antiqua"/>
          <w:color w:val="000000"/>
        </w:rPr>
        <w:t>Patra</w:t>
      </w:r>
      <w:proofErr w:type="spellEnd"/>
      <w:r w:rsidRPr="00253567">
        <w:rPr>
          <w:rFonts w:ascii="Book Antiqua" w:eastAsia="Book Antiqua" w:hAnsi="Book Antiqua" w:cs="Book Antiqua"/>
          <w:color w:val="000000"/>
        </w:rPr>
        <w:t xml:space="preserve"> KC, </w:t>
      </w:r>
      <w:proofErr w:type="spellStart"/>
      <w:r w:rsidRPr="00253567">
        <w:rPr>
          <w:rFonts w:ascii="Book Antiqua" w:eastAsia="Book Antiqua" w:hAnsi="Book Antiqua" w:cs="Book Antiqua"/>
          <w:color w:val="000000"/>
        </w:rPr>
        <w:t>Saha</w:t>
      </w:r>
      <w:proofErr w:type="spellEnd"/>
      <w:r w:rsidRPr="00253567">
        <w:rPr>
          <w:rFonts w:ascii="Book Antiqua" w:eastAsia="Book Antiqua" w:hAnsi="Book Antiqua" w:cs="Book Antiqua"/>
          <w:color w:val="000000"/>
        </w:rPr>
        <w:t xml:space="preserve"> SK, </w:t>
      </w:r>
      <w:proofErr w:type="spellStart"/>
      <w:r w:rsidRPr="00253567">
        <w:rPr>
          <w:rFonts w:ascii="Book Antiqua" w:eastAsia="Book Antiqua" w:hAnsi="Book Antiqua" w:cs="Book Antiqua"/>
          <w:color w:val="000000"/>
        </w:rPr>
        <w:t>Uppot</w:t>
      </w:r>
      <w:proofErr w:type="spellEnd"/>
      <w:r w:rsidRPr="00253567">
        <w:rPr>
          <w:rFonts w:ascii="Book Antiqua" w:eastAsia="Book Antiqua" w:hAnsi="Book Antiqua" w:cs="Book Antiqua"/>
          <w:color w:val="000000"/>
        </w:rPr>
        <w:t xml:space="preserve"> RN, Arellano R, Reyes S, </w:t>
      </w:r>
      <w:proofErr w:type="spellStart"/>
      <w:r w:rsidRPr="00253567">
        <w:rPr>
          <w:rFonts w:ascii="Book Antiqua" w:eastAsia="Book Antiqua" w:hAnsi="Book Antiqua" w:cs="Book Antiqua"/>
          <w:color w:val="000000"/>
        </w:rPr>
        <w:t>Sagara</w:t>
      </w:r>
      <w:proofErr w:type="spellEnd"/>
      <w:r w:rsidRPr="00253567">
        <w:rPr>
          <w:rFonts w:ascii="Book Antiqua" w:eastAsia="Book Antiqua" w:hAnsi="Book Antiqua" w:cs="Book Antiqua"/>
          <w:color w:val="000000"/>
        </w:rPr>
        <w:t xml:space="preserve"> T, </w:t>
      </w:r>
      <w:proofErr w:type="spellStart"/>
      <w:r w:rsidRPr="00253567">
        <w:rPr>
          <w:rFonts w:ascii="Book Antiqua" w:eastAsia="Book Antiqua" w:hAnsi="Book Antiqua" w:cs="Book Antiqua"/>
          <w:color w:val="000000"/>
        </w:rPr>
        <w:t>Otsuki</w:t>
      </w:r>
      <w:proofErr w:type="spellEnd"/>
      <w:r w:rsidRPr="00253567">
        <w:rPr>
          <w:rFonts w:ascii="Book Antiqua" w:eastAsia="Book Antiqua" w:hAnsi="Book Antiqua" w:cs="Book Antiqua"/>
          <w:color w:val="000000"/>
        </w:rPr>
        <w:t xml:space="preserve"> S, </w:t>
      </w:r>
      <w:proofErr w:type="spellStart"/>
      <w:r w:rsidRPr="00253567">
        <w:rPr>
          <w:rFonts w:ascii="Book Antiqua" w:eastAsia="Book Antiqua" w:hAnsi="Book Antiqua" w:cs="Book Antiqua"/>
          <w:color w:val="000000"/>
        </w:rPr>
        <w:t>Nadres</w:t>
      </w:r>
      <w:proofErr w:type="spellEnd"/>
      <w:r w:rsidRPr="00253567">
        <w:rPr>
          <w:rFonts w:ascii="Book Antiqua" w:eastAsia="Book Antiqua" w:hAnsi="Book Antiqua" w:cs="Book Antiqua"/>
          <w:color w:val="000000"/>
        </w:rPr>
        <w:t xml:space="preserve"> B, </w:t>
      </w:r>
      <w:proofErr w:type="spellStart"/>
      <w:r w:rsidRPr="00253567">
        <w:rPr>
          <w:rFonts w:ascii="Book Antiqua" w:eastAsia="Book Antiqua" w:hAnsi="Book Antiqua" w:cs="Book Antiqua"/>
          <w:color w:val="000000"/>
        </w:rPr>
        <w:t>Shahzade</w:t>
      </w:r>
      <w:proofErr w:type="spellEnd"/>
      <w:r w:rsidRPr="00253567">
        <w:rPr>
          <w:rFonts w:ascii="Book Antiqua" w:eastAsia="Book Antiqua" w:hAnsi="Book Antiqua" w:cs="Book Antiqua"/>
          <w:color w:val="000000"/>
        </w:rPr>
        <w:t xml:space="preserve"> HA, </w:t>
      </w:r>
      <w:proofErr w:type="spellStart"/>
      <w:r w:rsidRPr="00253567">
        <w:rPr>
          <w:rFonts w:ascii="Book Antiqua" w:eastAsia="Book Antiqua" w:hAnsi="Book Antiqua" w:cs="Book Antiqua"/>
          <w:color w:val="000000"/>
        </w:rPr>
        <w:t>Dey-Guha</w:t>
      </w:r>
      <w:proofErr w:type="spellEnd"/>
      <w:r w:rsidRPr="00253567">
        <w:rPr>
          <w:rFonts w:ascii="Book Antiqua" w:eastAsia="Book Antiqua" w:hAnsi="Book Antiqua" w:cs="Book Antiqua"/>
          <w:color w:val="000000"/>
        </w:rPr>
        <w:t xml:space="preserve"> I, Fetter IJ, </w:t>
      </w:r>
      <w:proofErr w:type="spellStart"/>
      <w:r w:rsidRPr="00253567">
        <w:rPr>
          <w:rFonts w:ascii="Book Antiqua" w:eastAsia="Book Antiqua" w:hAnsi="Book Antiqua" w:cs="Book Antiqua"/>
          <w:color w:val="000000"/>
        </w:rPr>
        <w:t>Baiev</w:t>
      </w:r>
      <w:proofErr w:type="spellEnd"/>
      <w:r w:rsidRPr="00253567">
        <w:rPr>
          <w:rFonts w:ascii="Book Antiqua" w:eastAsia="Book Antiqua" w:hAnsi="Book Antiqua" w:cs="Book Antiqua"/>
          <w:color w:val="000000"/>
        </w:rPr>
        <w:t xml:space="preserve"> I, Van </w:t>
      </w:r>
      <w:proofErr w:type="spellStart"/>
      <w:r w:rsidRPr="00253567">
        <w:rPr>
          <w:rFonts w:ascii="Book Antiqua" w:eastAsia="Book Antiqua" w:hAnsi="Book Antiqua" w:cs="Book Antiqua"/>
          <w:color w:val="000000"/>
        </w:rPr>
        <w:t>Seventer</w:t>
      </w:r>
      <w:proofErr w:type="spellEnd"/>
      <w:r w:rsidRPr="00253567">
        <w:rPr>
          <w:rFonts w:ascii="Book Antiqua" w:eastAsia="Book Antiqua" w:hAnsi="Book Antiqua" w:cs="Book Antiqua"/>
          <w:color w:val="000000"/>
        </w:rPr>
        <w:t xml:space="preserve"> EE, Murphy JE, </w:t>
      </w:r>
      <w:proofErr w:type="spellStart"/>
      <w:r w:rsidRPr="00253567">
        <w:rPr>
          <w:rFonts w:ascii="Book Antiqua" w:eastAsia="Book Antiqua" w:hAnsi="Book Antiqua" w:cs="Book Antiqua"/>
          <w:color w:val="000000"/>
        </w:rPr>
        <w:t>Ferrone</w:t>
      </w:r>
      <w:proofErr w:type="spellEnd"/>
      <w:r w:rsidRPr="00253567">
        <w:rPr>
          <w:rFonts w:ascii="Book Antiqua" w:eastAsia="Book Antiqua" w:hAnsi="Book Antiqua" w:cs="Book Antiqua"/>
          <w:color w:val="000000"/>
        </w:rPr>
        <w:t xml:space="preserve"> CR, Tanabe KK, </w:t>
      </w:r>
      <w:proofErr w:type="spellStart"/>
      <w:r w:rsidRPr="00253567">
        <w:rPr>
          <w:rFonts w:ascii="Book Antiqua" w:eastAsia="Book Antiqua" w:hAnsi="Book Antiqua" w:cs="Book Antiqua"/>
          <w:color w:val="000000"/>
        </w:rPr>
        <w:t>Deshpande</w:t>
      </w:r>
      <w:proofErr w:type="spellEnd"/>
      <w:r w:rsidRPr="00253567">
        <w:rPr>
          <w:rFonts w:ascii="Book Antiqua" w:eastAsia="Book Antiqua" w:hAnsi="Book Antiqua" w:cs="Book Antiqua"/>
          <w:color w:val="000000"/>
        </w:rPr>
        <w:t xml:space="preserve"> V, Harding JJ, </w:t>
      </w:r>
      <w:proofErr w:type="spellStart"/>
      <w:r w:rsidRPr="00253567">
        <w:rPr>
          <w:rFonts w:ascii="Book Antiqua" w:eastAsia="Book Antiqua" w:hAnsi="Book Antiqua" w:cs="Book Antiqua"/>
          <w:color w:val="000000"/>
        </w:rPr>
        <w:t>Yaeger</w:t>
      </w:r>
      <w:proofErr w:type="spellEnd"/>
      <w:r w:rsidRPr="00253567">
        <w:rPr>
          <w:rFonts w:ascii="Book Antiqua" w:eastAsia="Book Antiqua" w:hAnsi="Book Antiqua" w:cs="Book Antiqua"/>
          <w:color w:val="000000"/>
        </w:rPr>
        <w:t xml:space="preserve"> R, Kelley RK, </w:t>
      </w:r>
      <w:proofErr w:type="spellStart"/>
      <w:r w:rsidRPr="00253567">
        <w:rPr>
          <w:rFonts w:ascii="Book Antiqua" w:eastAsia="Book Antiqua" w:hAnsi="Book Antiqua" w:cs="Book Antiqua"/>
          <w:color w:val="000000"/>
        </w:rPr>
        <w:t>Bardelli</w:t>
      </w:r>
      <w:proofErr w:type="spellEnd"/>
      <w:r w:rsidRPr="00253567">
        <w:rPr>
          <w:rFonts w:ascii="Book Antiqua" w:eastAsia="Book Antiqua" w:hAnsi="Book Antiqua" w:cs="Book Antiqua"/>
          <w:color w:val="000000"/>
        </w:rPr>
        <w:t xml:space="preserve"> A, </w:t>
      </w:r>
      <w:proofErr w:type="spellStart"/>
      <w:r w:rsidRPr="00253567">
        <w:rPr>
          <w:rFonts w:ascii="Book Antiqua" w:eastAsia="Book Antiqua" w:hAnsi="Book Antiqua" w:cs="Book Antiqua"/>
          <w:color w:val="000000"/>
        </w:rPr>
        <w:t>Iafrate</w:t>
      </w:r>
      <w:proofErr w:type="spellEnd"/>
      <w:r w:rsidRPr="00253567">
        <w:rPr>
          <w:rFonts w:ascii="Book Antiqua" w:eastAsia="Book Antiqua" w:hAnsi="Book Antiqua" w:cs="Book Antiqua"/>
          <w:color w:val="000000"/>
        </w:rPr>
        <w:t xml:space="preserve"> AJ, Hahn WC, Benes CH, Ting DT, Hirai H, Getz G, </w:t>
      </w:r>
      <w:proofErr w:type="spellStart"/>
      <w:r w:rsidRPr="00253567">
        <w:rPr>
          <w:rFonts w:ascii="Book Antiqua" w:eastAsia="Book Antiqua" w:hAnsi="Book Antiqua" w:cs="Book Antiqua"/>
          <w:color w:val="000000"/>
        </w:rPr>
        <w:t>Juric</w:t>
      </w:r>
      <w:proofErr w:type="spellEnd"/>
      <w:r w:rsidRPr="00253567">
        <w:rPr>
          <w:rFonts w:ascii="Book Antiqua" w:eastAsia="Book Antiqua" w:hAnsi="Book Antiqua" w:cs="Book Antiqua"/>
          <w:color w:val="000000"/>
        </w:rPr>
        <w:t xml:space="preserve"> D, Zhu AX, Corcoran RB, </w:t>
      </w:r>
      <w:proofErr w:type="spellStart"/>
      <w:r w:rsidRPr="00253567">
        <w:rPr>
          <w:rFonts w:ascii="Book Antiqua" w:eastAsia="Book Antiqua" w:hAnsi="Book Antiqua" w:cs="Book Antiqua"/>
          <w:color w:val="000000"/>
        </w:rPr>
        <w:t>Bardeesy</w:t>
      </w:r>
      <w:proofErr w:type="spellEnd"/>
      <w:r w:rsidRPr="00253567">
        <w:rPr>
          <w:rFonts w:ascii="Book Antiqua" w:eastAsia="Book Antiqua" w:hAnsi="Book Antiqua" w:cs="Book Antiqua"/>
          <w:color w:val="000000"/>
        </w:rPr>
        <w:t xml:space="preserve"> N. TAS-120 Overcomes Resistance to ATP-Competitive FGFR Inhibitors in Patients with FGFR2 Fusion-Positive Intrahepatic </w:t>
      </w:r>
      <w:proofErr w:type="spellStart"/>
      <w:r w:rsidRPr="00253567">
        <w:rPr>
          <w:rFonts w:ascii="Book Antiqua" w:eastAsia="Book Antiqua" w:hAnsi="Book Antiqua" w:cs="Book Antiqua"/>
          <w:color w:val="000000"/>
        </w:rPr>
        <w:t>Cholangiocarcinoma</w:t>
      </w:r>
      <w:proofErr w:type="spellEnd"/>
      <w:r w:rsidRPr="00253567">
        <w:rPr>
          <w:rFonts w:ascii="Book Antiqua" w:eastAsia="Book Antiqua" w:hAnsi="Book Antiqua" w:cs="Book Antiqua"/>
          <w:color w:val="000000"/>
        </w:rPr>
        <w:t xml:space="preserve">. </w:t>
      </w:r>
      <w:r w:rsidRPr="00253567">
        <w:rPr>
          <w:rFonts w:ascii="Book Antiqua" w:eastAsia="Book Antiqua" w:hAnsi="Book Antiqua" w:cs="Book Antiqua"/>
          <w:i/>
          <w:iCs/>
          <w:color w:val="000000"/>
        </w:rPr>
        <w:t xml:space="preserve">Cancer </w:t>
      </w:r>
      <w:proofErr w:type="spellStart"/>
      <w:r w:rsidRPr="00253567">
        <w:rPr>
          <w:rFonts w:ascii="Book Antiqua" w:eastAsia="Book Antiqua" w:hAnsi="Book Antiqua" w:cs="Book Antiqua"/>
          <w:i/>
          <w:iCs/>
          <w:color w:val="000000"/>
        </w:rPr>
        <w:t>Discov</w:t>
      </w:r>
      <w:proofErr w:type="spellEnd"/>
      <w:r w:rsidRPr="00253567">
        <w:rPr>
          <w:rFonts w:ascii="Book Antiqua" w:eastAsia="Book Antiqua" w:hAnsi="Book Antiqua" w:cs="Book Antiqua"/>
          <w:color w:val="000000"/>
        </w:rPr>
        <w:t xml:space="preserve"> 2019; </w:t>
      </w:r>
      <w:r w:rsidRPr="00253567">
        <w:rPr>
          <w:rFonts w:ascii="Book Antiqua" w:eastAsia="Book Antiqua" w:hAnsi="Book Antiqua" w:cs="Book Antiqua"/>
          <w:b/>
          <w:bCs/>
          <w:color w:val="000000"/>
        </w:rPr>
        <w:t>9</w:t>
      </w:r>
      <w:r w:rsidRPr="00253567">
        <w:rPr>
          <w:rFonts w:ascii="Book Antiqua" w:eastAsia="Book Antiqua" w:hAnsi="Book Antiqua" w:cs="Book Antiqua"/>
          <w:color w:val="000000"/>
        </w:rPr>
        <w:t>: 1064-1079 [PMID: 31109923 DOI: 10.1158/2159-8290.CD-19-0182]</w:t>
      </w:r>
    </w:p>
    <w:p w14:paraId="3C04A21F" w14:textId="7B04B722"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43 </w:t>
      </w:r>
      <w:proofErr w:type="spellStart"/>
      <w:r w:rsidRPr="00253567">
        <w:rPr>
          <w:rFonts w:ascii="Book Antiqua" w:eastAsia="Book Antiqua" w:hAnsi="Book Antiqua" w:cs="Book Antiqua"/>
          <w:b/>
          <w:bCs/>
          <w:color w:val="000000"/>
        </w:rPr>
        <w:t>Henriksen</w:t>
      </w:r>
      <w:proofErr w:type="spellEnd"/>
      <w:r w:rsidRPr="00253567">
        <w:rPr>
          <w:rFonts w:ascii="Book Antiqua" w:eastAsia="Book Antiqua" w:hAnsi="Book Antiqua" w:cs="Book Antiqua"/>
          <w:b/>
          <w:bCs/>
          <w:color w:val="000000"/>
        </w:rPr>
        <w:t xml:space="preserve"> T V</w:t>
      </w:r>
      <w:r w:rsidRPr="00F9396B">
        <w:rPr>
          <w:rFonts w:ascii="Book Antiqua" w:eastAsia="Book Antiqua" w:hAnsi="Book Antiqua" w:cs="Book Antiqua"/>
          <w:bCs/>
          <w:color w:val="000000"/>
        </w:rPr>
        <w:t>,</w:t>
      </w:r>
      <w:r w:rsidRPr="00F9396B">
        <w:rPr>
          <w:rFonts w:ascii="Book Antiqua" w:eastAsia="Book Antiqua" w:hAnsi="Book Antiqua" w:cs="Book Antiqua"/>
          <w:color w:val="000000"/>
        </w:rPr>
        <w:t xml:space="preserve"> </w:t>
      </w:r>
      <w:proofErr w:type="spellStart"/>
      <w:r w:rsidRPr="00253567">
        <w:rPr>
          <w:rFonts w:ascii="Book Antiqua" w:eastAsia="Book Antiqua" w:hAnsi="Book Antiqua" w:cs="Book Antiqua"/>
          <w:color w:val="000000"/>
        </w:rPr>
        <w:t>Tarazona</w:t>
      </w:r>
      <w:proofErr w:type="spellEnd"/>
      <w:r w:rsidRPr="00253567">
        <w:rPr>
          <w:rFonts w:ascii="Book Antiqua" w:eastAsia="Book Antiqua" w:hAnsi="Book Antiqua" w:cs="Book Antiqua"/>
          <w:color w:val="000000"/>
        </w:rPr>
        <w:t xml:space="preserve"> N, </w:t>
      </w:r>
      <w:proofErr w:type="spellStart"/>
      <w:r w:rsidRPr="00253567">
        <w:rPr>
          <w:rFonts w:ascii="Book Antiqua" w:eastAsia="Book Antiqua" w:hAnsi="Book Antiqua" w:cs="Book Antiqua"/>
          <w:color w:val="000000"/>
        </w:rPr>
        <w:t>Reinert</w:t>
      </w:r>
      <w:proofErr w:type="spellEnd"/>
      <w:r w:rsidRPr="00253567">
        <w:rPr>
          <w:rFonts w:ascii="Book Antiqua" w:eastAsia="Book Antiqua" w:hAnsi="Book Antiqua" w:cs="Book Antiqua"/>
          <w:color w:val="000000"/>
        </w:rPr>
        <w:t xml:space="preserve"> T, </w:t>
      </w:r>
      <w:proofErr w:type="spellStart"/>
      <w:r w:rsidRPr="00253567">
        <w:rPr>
          <w:rFonts w:ascii="Book Antiqua" w:eastAsia="Book Antiqua" w:hAnsi="Book Antiqua" w:cs="Book Antiqua"/>
          <w:color w:val="000000"/>
        </w:rPr>
        <w:t>Carbonell-Asins</w:t>
      </w:r>
      <w:proofErr w:type="spellEnd"/>
      <w:r w:rsidRPr="00253567">
        <w:rPr>
          <w:rFonts w:ascii="Book Antiqua" w:eastAsia="Book Antiqua" w:hAnsi="Book Antiqua" w:cs="Book Antiqua"/>
          <w:color w:val="000000"/>
        </w:rPr>
        <w:t xml:space="preserve"> JA, Renner D, Sharma S, </w:t>
      </w:r>
      <w:proofErr w:type="spellStart"/>
      <w:r w:rsidRPr="00253567">
        <w:rPr>
          <w:rFonts w:ascii="Book Antiqua" w:eastAsia="Book Antiqua" w:hAnsi="Book Antiqua" w:cs="Book Antiqua"/>
          <w:color w:val="000000"/>
        </w:rPr>
        <w:t>Roda</w:t>
      </w:r>
      <w:proofErr w:type="spellEnd"/>
      <w:r w:rsidRPr="00253567">
        <w:rPr>
          <w:rFonts w:ascii="Book Antiqua" w:eastAsia="Book Antiqua" w:hAnsi="Book Antiqua" w:cs="Book Antiqua"/>
          <w:color w:val="000000"/>
        </w:rPr>
        <w:t xml:space="preserve"> D, Huerta M, </w:t>
      </w:r>
      <w:proofErr w:type="spellStart"/>
      <w:r w:rsidRPr="00253567">
        <w:rPr>
          <w:rFonts w:ascii="Book Antiqua" w:eastAsia="Book Antiqua" w:hAnsi="Book Antiqua" w:cs="Book Antiqua"/>
          <w:color w:val="000000"/>
        </w:rPr>
        <w:t>Roselló</w:t>
      </w:r>
      <w:proofErr w:type="spellEnd"/>
      <w:r w:rsidRPr="00253567">
        <w:rPr>
          <w:rFonts w:ascii="Book Antiqua" w:eastAsia="Book Antiqua" w:hAnsi="Book Antiqua" w:cs="Book Antiqua"/>
          <w:color w:val="000000"/>
        </w:rPr>
        <w:t xml:space="preserve"> S, </w:t>
      </w:r>
      <w:proofErr w:type="spellStart"/>
      <w:r w:rsidRPr="00253567">
        <w:rPr>
          <w:rFonts w:ascii="Book Antiqua" w:eastAsia="Book Antiqua" w:hAnsi="Book Antiqua" w:cs="Book Antiqua"/>
          <w:color w:val="000000"/>
        </w:rPr>
        <w:t>Iversen</w:t>
      </w:r>
      <w:proofErr w:type="spellEnd"/>
      <w:r w:rsidRPr="00253567">
        <w:rPr>
          <w:rFonts w:ascii="Book Antiqua" w:eastAsia="Book Antiqua" w:hAnsi="Book Antiqua" w:cs="Book Antiqua"/>
          <w:color w:val="000000"/>
        </w:rPr>
        <w:t xml:space="preserve"> LH, </w:t>
      </w:r>
      <w:proofErr w:type="spellStart"/>
      <w:r w:rsidRPr="00253567">
        <w:rPr>
          <w:rFonts w:ascii="Book Antiqua" w:eastAsia="Book Antiqua" w:hAnsi="Book Antiqua" w:cs="Book Antiqua"/>
          <w:color w:val="000000"/>
        </w:rPr>
        <w:t>Gotschalck</w:t>
      </w:r>
      <w:proofErr w:type="spellEnd"/>
      <w:r w:rsidRPr="00253567">
        <w:rPr>
          <w:rFonts w:ascii="Book Antiqua" w:eastAsia="Book Antiqua" w:hAnsi="Book Antiqua" w:cs="Book Antiqua"/>
          <w:color w:val="000000"/>
        </w:rPr>
        <w:t xml:space="preserve"> KA, Madsen AH, Andersen PV, </w:t>
      </w:r>
      <w:proofErr w:type="spellStart"/>
      <w:r w:rsidRPr="00253567">
        <w:rPr>
          <w:rFonts w:ascii="Book Antiqua" w:eastAsia="Book Antiqua" w:hAnsi="Book Antiqua" w:cs="Book Antiqua"/>
          <w:color w:val="000000"/>
        </w:rPr>
        <w:t>Thorlacius-Ussing</w:t>
      </w:r>
      <w:proofErr w:type="spellEnd"/>
      <w:r w:rsidRPr="00253567">
        <w:rPr>
          <w:rFonts w:ascii="Book Antiqua" w:eastAsia="Book Antiqua" w:hAnsi="Book Antiqua" w:cs="Book Antiqua"/>
          <w:color w:val="000000"/>
        </w:rPr>
        <w:t xml:space="preserve"> O, </w:t>
      </w:r>
      <w:proofErr w:type="spellStart"/>
      <w:r w:rsidRPr="00253567">
        <w:rPr>
          <w:rFonts w:ascii="Book Antiqua" w:eastAsia="Book Antiqua" w:hAnsi="Book Antiqua" w:cs="Book Antiqua"/>
          <w:color w:val="000000"/>
        </w:rPr>
        <w:t>Løve</w:t>
      </w:r>
      <w:proofErr w:type="spellEnd"/>
      <w:r w:rsidRPr="00253567">
        <w:rPr>
          <w:rFonts w:ascii="Book Antiqua" w:eastAsia="Book Antiqua" w:hAnsi="Book Antiqua" w:cs="Book Antiqua"/>
          <w:color w:val="000000"/>
        </w:rPr>
        <w:t xml:space="preserve"> US, </w:t>
      </w:r>
      <w:proofErr w:type="spellStart"/>
      <w:r w:rsidRPr="00253567">
        <w:rPr>
          <w:rFonts w:ascii="Book Antiqua" w:eastAsia="Book Antiqua" w:hAnsi="Book Antiqua" w:cs="Book Antiqua"/>
          <w:color w:val="000000"/>
        </w:rPr>
        <w:t>Sethi</w:t>
      </w:r>
      <w:proofErr w:type="spellEnd"/>
      <w:r w:rsidRPr="00253567">
        <w:rPr>
          <w:rFonts w:ascii="Book Antiqua" w:eastAsia="Book Antiqua" w:hAnsi="Book Antiqua" w:cs="Book Antiqua"/>
          <w:color w:val="000000"/>
        </w:rPr>
        <w:t xml:space="preserve"> H, </w:t>
      </w:r>
      <w:proofErr w:type="spellStart"/>
      <w:r w:rsidRPr="00253567">
        <w:rPr>
          <w:rFonts w:ascii="Book Antiqua" w:eastAsia="Book Antiqua" w:hAnsi="Book Antiqua" w:cs="Book Antiqua"/>
          <w:color w:val="000000"/>
        </w:rPr>
        <w:t>Aleshin</w:t>
      </w:r>
      <w:proofErr w:type="spellEnd"/>
      <w:r w:rsidRPr="00253567">
        <w:rPr>
          <w:rFonts w:ascii="Book Antiqua" w:eastAsia="Book Antiqua" w:hAnsi="Book Antiqua" w:cs="Book Antiqua"/>
          <w:color w:val="000000"/>
        </w:rPr>
        <w:t xml:space="preserve"> A, Cervantes </w:t>
      </w:r>
      <w:proofErr w:type="spellStart"/>
      <w:r w:rsidRPr="00253567">
        <w:rPr>
          <w:rFonts w:ascii="Book Antiqua" w:eastAsia="Book Antiqua" w:hAnsi="Book Antiqua" w:cs="Book Antiqua"/>
          <w:color w:val="000000"/>
        </w:rPr>
        <w:t>A</w:t>
      </w:r>
      <w:proofErr w:type="gramStart"/>
      <w:r w:rsidRPr="00253567">
        <w:rPr>
          <w:rFonts w:ascii="Book Antiqua" w:eastAsia="Book Antiqua" w:hAnsi="Book Antiqua" w:cs="Book Antiqua"/>
          <w:color w:val="000000"/>
        </w:rPr>
        <w:t>,Andersen</w:t>
      </w:r>
      <w:proofErr w:type="spellEnd"/>
      <w:proofErr w:type="gramEnd"/>
      <w:r w:rsidRPr="00253567">
        <w:rPr>
          <w:rFonts w:ascii="Book Antiqua" w:eastAsia="Book Antiqua" w:hAnsi="Book Antiqua" w:cs="Book Antiqua"/>
          <w:color w:val="000000"/>
        </w:rPr>
        <w:t xml:space="preserve"> CL. Circulating tumor DNA analysis for assessment of recurrence risk, benefit of adjuvant </w:t>
      </w:r>
      <w:r w:rsidRPr="00253567">
        <w:rPr>
          <w:rFonts w:ascii="Book Antiqua" w:eastAsia="Book Antiqua" w:hAnsi="Book Antiqua" w:cs="Book Antiqua"/>
          <w:color w:val="000000"/>
        </w:rPr>
        <w:lastRenderedPageBreak/>
        <w:t>therapy, and early relapse detection after treatment in colorecta</w:t>
      </w:r>
      <w:r w:rsidR="00DF0011">
        <w:rPr>
          <w:rFonts w:ascii="Book Antiqua" w:eastAsia="Book Antiqua" w:hAnsi="Book Antiqua" w:cs="Book Antiqua"/>
          <w:color w:val="000000"/>
        </w:rPr>
        <w:t xml:space="preserve">l cancer patients. </w:t>
      </w:r>
      <w:r w:rsidR="00DF0011" w:rsidRPr="00DF0011">
        <w:rPr>
          <w:rFonts w:ascii="Book Antiqua" w:eastAsia="Book Antiqua" w:hAnsi="Book Antiqua" w:cs="Book Antiqua"/>
          <w:i/>
          <w:color w:val="000000"/>
        </w:rPr>
        <w:t xml:space="preserve">J </w:t>
      </w:r>
      <w:proofErr w:type="spellStart"/>
      <w:r w:rsidR="00DF0011" w:rsidRPr="00DF0011">
        <w:rPr>
          <w:rFonts w:ascii="Book Antiqua" w:eastAsia="Book Antiqua" w:hAnsi="Book Antiqua" w:cs="Book Antiqua"/>
          <w:i/>
          <w:color w:val="000000"/>
        </w:rPr>
        <w:t>Clin</w:t>
      </w:r>
      <w:proofErr w:type="spellEnd"/>
      <w:r w:rsidR="00DF0011" w:rsidRPr="00DF0011">
        <w:rPr>
          <w:rFonts w:ascii="Book Antiqua" w:eastAsia="Book Antiqua" w:hAnsi="Book Antiqua" w:cs="Book Antiqua"/>
          <w:i/>
          <w:color w:val="000000"/>
        </w:rPr>
        <w:t xml:space="preserve"> </w:t>
      </w:r>
      <w:proofErr w:type="spellStart"/>
      <w:r w:rsidR="00DF0011" w:rsidRPr="00DF0011">
        <w:rPr>
          <w:rFonts w:ascii="Book Antiqua" w:eastAsia="Book Antiqua" w:hAnsi="Book Antiqua" w:cs="Book Antiqua"/>
          <w:i/>
          <w:color w:val="000000"/>
        </w:rPr>
        <w:t>Oncol</w:t>
      </w:r>
      <w:proofErr w:type="spellEnd"/>
      <w:r w:rsidRPr="00253567">
        <w:rPr>
          <w:rFonts w:ascii="Book Antiqua" w:eastAsia="Book Antiqua" w:hAnsi="Book Antiqua" w:cs="Book Antiqua"/>
          <w:color w:val="000000"/>
        </w:rPr>
        <w:t xml:space="preserve"> 2021;</w:t>
      </w:r>
      <w:r w:rsidR="00DF0011">
        <w:rPr>
          <w:rFonts w:ascii="Book Antiqua" w:hAnsi="Book Antiqua" w:cs="Book Antiqua" w:hint="eastAsia"/>
          <w:color w:val="000000"/>
          <w:lang w:eastAsia="zh-CN"/>
        </w:rPr>
        <w:t xml:space="preserve"> </w:t>
      </w:r>
      <w:r w:rsidRPr="00DF0011">
        <w:rPr>
          <w:rFonts w:ascii="Book Antiqua" w:eastAsia="Book Antiqua" w:hAnsi="Book Antiqua" w:cs="Book Antiqua"/>
          <w:b/>
          <w:color w:val="000000"/>
        </w:rPr>
        <w:t>39</w:t>
      </w:r>
      <w:r w:rsidR="004C465C">
        <w:rPr>
          <w:rFonts w:ascii="Book Antiqua" w:eastAsia="Book Antiqua" w:hAnsi="Book Antiqua" w:cs="Book Antiqua"/>
          <w:b/>
          <w:color w:val="000000"/>
        </w:rPr>
        <w:t xml:space="preserve"> </w:t>
      </w:r>
      <w:r w:rsidRPr="004C465C">
        <w:rPr>
          <w:rFonts w:ascii="Book Antiqua" w:eastAsia="Book Antiqua" w:hAnsi="Book Antiqua" w:cs="Book Antiqua"/>
          <w:bCs/>
          <w:color w:val="000000"/>
        </w:rPr>
        <w:t>(3_suppl):</w:t>
      </w:r>
      <w:r w:rsidR="00DF0011">
        <w:rPr>
          <w:rFonts w:ascii="Book Antiqua" w:hAnsi="Book Antiqua" w:cs="Book Antiqua" w:hint="eastAsia"/>
          <w:color w:val="000000"/>
          <w:lang w:eastAsia="zh-CN"/>
        </w:rPr>
        <w:t xml:space="preserve"> </w:t>
      </w:r>
      <w:r w:rsidRPr="00253567">
        <w:rPr>
          <w:rFonts w:ascii="Book Antiqua" w:eastAsia="Book Antiqua" w:hAnsi="Book Antiqua" w:cs="Book Antiqua"/>
          <w:color w:val="000000"/>
        </w:rPr>
        <w:t>11 [DOI:</w:t>
      </w:r>
      <w:r w:rsidR="00DF0011">
        <w:rPr>
          <w:rFonts w:ascii="Book Antiqua" w:hAnsi="Book Antiqua" w:cs="Book Antiqua" w:hint="eastAsia"/>
          <w:color w:val="000000"/>
          <w:lang w:eastAsia="zh-CN"/>
        </w:rPr>
        <w:t xml:space="preserve"> </w:t>
      </w:r>
      <w:r w:rsidRPr="00253567">
        <w:rPr>
          <w:rFonts w:ascii="Book Antiqua" w:eastAsia="Book Antiqua" w:hAnsi="Book Antiqua" w:cs="Book Antiqua"/>
          <w:color w:val="000000"/>
        </w:rPr>
        <w:t>10.1200/jco.2021.39.3_suppl.11]</w:t>
      </w:r>
    </w:p>
    <w:p w14:paraId="18CC434D" w14:textId="7EF2871D"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44 </w:t>
      </w:r>
      <w:proofErr w:type="spellStart"/>
      <w:r w:rsidRPr="00253567">
        <w:rPr>
          <w:rFonts w:ascii="Book Antiqua" w:eastAsia="Book Antiqua" w:hAnsi="Book Antiqua" w:cs="Book Antiqua"/>
          <w:b/>
          <w:bCs/>
          <w:color w:val="000000"/>
        </w:rPr>
        <w:t>Lamarca</w:t>
      </w:r>
      <w:proofErr w:type="spellEnd"/>
      <w:r w:rsidRPr="00253567">
        <w:rPr>
          <w:rFonts w:ascii="Book Antiqua" w:eastAsia="Book Antiqua" w:hAnsi="Book Antiqua" w:cs="Book Antiqua"/>
          <w:b/>
          <w:bCs/>
          <w:color w:val="000000"/>
        </w:rPr>
        <w:t xml:space="preserve"> A</w:t>
      </w:r>
      <w:r w:rsidRPr="00F9396B">
        <w:rPr>
          <w:rFonts w:ascii="Book Antiqua" w:eastAsia="Book Antiqua" w:hAnsi="Book Antiqua" w:cs="Book Antiqua"/>
          <w:bCs/>
          <w:color w:val="000000"/>
        </w:rPr>
        <w:t>,</w:t>
      </w:r>
      <w:r w:rsidRPr="00F9396B">
        <w:rPr>
          <w:rFonts w:ascii="Book Antiqua" w:eastAsia="Book Antiqua" w:hAnsi="Book Antiqua" w:cs="Book Antiqua"/>
          <w:color w:val="000000"/>
        </w:rPr>
        <w:t xml:space="preserve"> </w:t>
      </w:r>
      <w:r w:rsidRPr="00253567">
        <w:rPr>
          <w:rFonts w:ascii="Book Antiqua" w:eastAsia="Book Antiqua" w:hAnsi="Book Antiqua" w:cs="Book Antiqua"/>
          <w:color w:val="000000"/>
        </w:rPr>
        <w:t xml:space="preserve">McNamara MG, </w:t>
      </w:r>
      <w:proofErr w:type="spellStart"/>
      <w:r w:rsidRPr="00253567">
        <w:rPr>
          <w:rFonts w:ascii="Book Antiqua" w:eastAsia="Book Antiqua" w:hAnsi="Book Antiqua" w:cs="Book Antiqua"/>
          <w:color w:val="000000"/>
        </w:rPr>
        <w:t>Hubner</w:t>
      </w:r>
      <w:proofErr w:type="spellEnd"/>
      <w:r w:rsidRPr="00253567">
        <w:rPr>
          <w:rFonts w:ascii="Book Antiqua" w:eastAsia="Book Antiqua" w:hAnsi="Book Antiqua" w:cs="Book Antiqua"/>
          <w:color w:val="000000"/>
        </w:rPr>
        <w:t xml:space="preserve"> R, Valle JW. </w:t>
      </w:r>
      <w:proofErr w:type="gramStart"/>
      <w:r w:rsidRPr="00253567">
        <w:rPr>
          <w:rFonts w:ascii="Book Antiqua" w:eastAsia="Book Antiqua" w:hAnsi="Book Antiqua" w:cs="Book Antiqua"/>
          <w:color w:val="000000"/>
        </w:rPr>
        <w:t xml:space="preserve">Role of </w:t>
      </w:r>
      <w:proofErr w:type="spellStart"/>
      <w:r w:rsidRPr="00253567">
        <w:rPr>
          <w:rFonts w:ascii="Book Antiqua" w:eastAsia="Book Antiqua" w:hAnsi="Book Antiqua" w:cs="Book Antiqua"/>
          <w:color w:val="000000"/>
        </w:rPr>
        <w:t>ctDNA</w:t>
      </w:r>
      <w:proofErr w:type="spellEnd"/>
      <w:r w:rsidRPr="00253567">
        <w:rPr>
          <w:rFonts w:ascii="Book Antiqua" w:eastAsia="Book Antiqua" w:hAnsi="Book Antiqua" w:cs="Book Antiqua"/>
          <w:color w:val="000000"/>
        </w:rPr>
        <w:t xml:space="preserve"> to predict risk of recurrence following potentially curative resection of biliary tract and pancreatic malignancies.</w:t>
      </w:r>
      <w:proofErr w:type="gramEnd"/>
      <w:r w:rsidRPr="00253567">
        <w:rPr>
          <w:rFonts w:ascii="Book Antiqua" w:eastAsia="Book Antiqua" w:hAnsi="Book Antiqua" w:cs="Book Antiqua"/>
          <w:color w:val="000000"/>
        </w:rPr>
        <w:t xml:space="preserve"> </w:t>
      </w:r>
      <w:r w:rsidRPr="007D7C7A">
        <w:rPr>
          <w:rFonts w:ascii="Book Antiqua" w:eastAsia="Book Antiqua" w:hAnsi="Book Antiqua" w:cs="Book Antiqua"/>
          <w:i/>
          <w:color w:val="000000"/>
        </w:rPr>
        <w:t xml:space="preserve">J </w:t>
      </w:r>
      <w:proofErr w:type="spellStart"/>
      <w:r w:rsidRPr="007D7C7A">
        <w:rPr>
          <w:rFonts w:ascii="Book Antiqua" w:eastAsia="Book Antiqua" w:hAnsi="Book Antiqua" w:cs="Book Antiqua"/>
          <w:i/>
          <w:color w:val="000000"/>
        </w:rPr>
        <w:t>Clin</w:t>
      </w:r>
      <w:proofErr w:type="spellEnd"/>
      <w:r w:rsidRPr="007D7C7A">
        <w:rPr>
          <w:rFonts w:ascii="Book Antiqua" w:eastAsia="Book Antiqua" w:hAnsi="Book Antiqua" w:cs="Book Antiqua"/>
          <w:i/>
          <w:color w:val="000000"/>
        </w:rPr>
        <w:t xml:space="preserve"> </w:t>
      </w:r>
      <w:proofErr w:type="spellStart"/>
      <w:r w:rsidRPr="007D7C7A">
        <w:rPr>
          <w:rFonts w:ascii="Book Antiqua" w:eastAsia="Book Antiqua" w:hAnsi="Book Antiqua" w:cs="Book Antiqua"/>
          <w:i/>
          <w:color w:val="000000"/>
        </w:rPr>
        <w:t>Oncol</w:t>
      </w:r>
      <w:proofErr w:type="spellEnd"/>
      <w:r w:rsidRPr="007D7C7A">
        <w:rPr>
          <w:rFonts w:ascii="Book Antiqua" w:eastAsia="Book Antiqua" w:hAnsi="Book Antiqua" w:cs="Book Antiqua"/>
          <w:i/>
          <w:color w:val="000000"/>
        </w:rPr>
        <w:t xml:space="preserve"> </w:t>
      </w:r>
      <w:r w:rsidRPr="00253567">
        <w:rPr>
          <w:rFonts w:ascii="Book Antiqua" w:eastAsia="Book Antiqua" w:hAnsi="Book Antiqua" w:cs="Book Antiqua"/>
          <w:color w:val="000000"/>
        </w:rPr>
        <w:t>2021;</w:t>
      </w:r>
      <w:r w:rsidR="007D7C7A">
        <w:rPr>
          <w:rFonts w:ascii="Book Antiqua" w:hAnsi="Book Antiqua" w:cs="Book Antiqua" w:hint="eastAsia"/>
          <w:color w:val="000000"/>
          <w:lang w:eastAsia="zh-CN"/>
        </w:rPr>
        <w:t xml:space="preserve"> </w:t>
      </w:r>
      <w:r w:rsidRPr="007D7C7A">
        <w:rPr>
          <w:rFonts w:ascii="Book Antiqua" w:eastAsia="Book Antiqua" w:hAnsi="Book Antiqua" w:cs="Book Antiqua"/>
          <w:b/>
          <w:color w:val="000000"/>
        </w:rPr>
        <w:t>39</w:t>
      </w:r>
      <w:r w:rsidR="004C465C">
        <w:rPr>
          <w:rFonts w:ascii="Book Antiqua" w:eastAsia="Book Antiqua" w:hAnsi="Book Antiqua" w:cs="Book Antiqua"/>
          <w:b/>
          <w:color w:val="000000"/>
        </w:rPr>
        <w:t xml:space="preserve"> </w:t>
      </w:r>
      <w:r w:rsidRPr="004C465C">
        <w:rPr>
          <w:rFonts w:ascii="Book Antiqua" w:eastAsia="Book Antiqua" w:hAnsi="Book Antiqua" w:cs="Book Antiqua"/>
          <w:bCs/>
          <w:color w:val="000000"/>
        </w:rPr>
        <w:t>(3_suppl):</w:t>
      </w:r>
      <w:r w:rsidR="007D7C7A">
        <w:rPr>
          <w:rFonts w:ascii="Book Antiqua" w:hAnsi="Book Antiqua" w:cs="Book Antiqua" w:hint="eastAsia"/>
          <w:color w:val="000000"/>
          <w:lang w:eastAsia="zh-CN"/>
        </w:rPr>
        <w:t xml:space="preserve"> </w:t>
      </w:r>
      <w:r w:rsidRPr="00253567">
        <w:rPr>
          <w:rFonts w:ascii="Book Antiqua" w:eastAsia="Book Antiqua" w:hAnsi="Book Antiqua" w:cs="Book Antiqua"/>
          <w:color w:val="000000"/>
        </w:rPr>
        <w:t>336 [DOI:</w:t>
      </w:r>
      <w:r w:rsidR="007D7C7A">
        <w:rPr>
          <w:rFonts w:ascii="Book Antiqua" w:hAnsi="Book Antiqua" w:cs="Book Antiqua" w:hint="eastAsia"/>
          <w:color w:val="000000"/>
          <w:lang w:eastAsia="zh-CN"/>
        </w:rPr>
        <w:t xml:space="preserve"> </w:t>
      </w:r>
      <w:r w:rsidRPr="00253567">
        <w:rPr>
          <w:rFonts w:ascii="Book Antiqua" w:eastAsia="Book Antiqua" w:hAnsi="Book Antiqua" w:cs="Book Antiqua"/>
          <w:color w:val="000000"/>
        </w:rPr>
        <w:t>10.1200/jco.2021.39.3_suppl.336]</w:t>
      </w:r>
    </w:p>
    <w:p w14:paraId="6F3E91C0"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45 </w:t>
      </w:r>
      <w:r w:rsidRPr="00253567">
        <w:rPr>
          <w:rFonts w:ascii="Book Antiqua" w:eastAsia="Book Antiqua" w:hAnsi="Book Antiqua" w:cs="Book Antiqua"/>
          <w:b/>
          <w:bCs/>
          <w:color w:val="000000"/>
        </w:rPr>
        <w:t>Okamura R</w:t>
      </w:r>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color w:val="000000"/>
        </w:rPr>
        <w:t>Kurzrock</w:t>
      </w:r>
      <w:proofErr w:type="spellEnd"/>
      <w:r w:rsidRPr="00253567">
        <w:rPr>
          <w:rFonts w:ascii="Book Antiqua" w:eastAsia="Book Antiqua" w:hAnsi="Book Antiqua" w:cs="Book Antiqua"/>
          <w:color w:val="000000"/>
        </w:rPr>
        <w:t xml:space="preserve"> R, Mallory RJ, Fanta PT, Burgoyne AM, Clary BM, Kato S, </w:t>
      </w:r>
      <w:proofErr w:type="spellStart"/>
      <w:r w:rsidRPr="00253567">
        <w:rPr>
          <w:rFonts w:ascii="Book Antiqua" w:eastAsia="Book Antiqua" w:hAnsi="Book Antiqua" w:cs="Book Antiqua"/>
          <w:color w:val="000000"/>
        </w:rPr>
        <w:t>Sicklick</w:t>
      </w:r>
      <w:proofErr w:type="spellEnd"/>
      <w:r w:rsidRPr="00253567">
        <w:rPr>
          <w:rFonts w:ascii="Book Antiqua" w:eastAsia="Book Antiqua" w:hAnsi="Book Antiqua" w:cs="Book Antiqua"/>
          <w:color w:val="000000"/>
        </w:rPr>
        <w:t xml:space="preserve"> JK. </w:t>
      </w:r>
      <w:proofErr w:type="gramStart"/>
      <w:r w:rsidRPr="00253567">
        <w:rPr>
          <w:rFonts w:ascii="Book Antiqua" w:eastAsia="Book Antiqua" w:hAnsi="Book Antiqua" w:cs="Book Antiqua"/>
          <w:color w:val="000000"/>
        </w:rPr>
        <w:t>Comprehensive genomic landscape and precision therapeutic approach in biliary tract cancers.</w:t>
      </w:r>
      <w:proofErr w:type="gramEnd"/>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i/>
          <w:iCs/>
          <w:color w:val="000000"/>
        </w:rPr>
        <w:t>Int</w:t>
      </w:r>
      <w:proofErr w:type="spellEnd"/>
      <w:r w:rsidRPr="00253567">
        <w:rPr>
          <w:rFonts w:ascii="Book Antiqua" w:eastAsia="Book Antiqua" w:hAnsi="Book Antiqua" w:cs="Book Antiqua"/>
          <w:i/>
          <w:iCs/>
          <w:color w:val="000000"/>
        </w:rPr>
        <w:t xml:space="preserve"> J Cancer</w:t>
      </w:r>
      <w:r w:rsidRPr="00253567">
        <w:rPr>
          <w:rFonts w:ascii="Book Antiqua" w:eastAsia="Book Antiqua" w:hAnsi="Book Antiqua" w:cs="Book Antiqua"/>
          <w:color w:val="000000"/>
        </w:rPr>
        <w:t xml:space="preserve"> 2021; </w:t>
      </w:r>
      <w:r w:rsidRPr="00253567">
        <w:rPr>
          <w:rFonts w:ascii="Book Antiqua" w:eastAsia="Book Antiqua" w:hAnsi="Book Antiqua" w:cs="Book Antiqua"/>
          <w:b/>
          <w:bCs/>
          <w:color w:val="000000"/>
        </w:rPr>
        <w:t>148</w:t>
      </w:r>
      <w:r w:rsidRPr="00253567">
        <w:rPr>
          <w:rFonts w:ascii="Book Antiqua" w:eastAsia="Book Antiqua" w:hAnsi="Book Antiqua" w:cs="Book Antiqua"/>
          <w:color w:val="000000"/>
        </w:rPr>
        <w:t>: 702-712 [PMID: 32700810 DOI: 10.1002/ijc.33230]</w:t>
      </w:r>
    </w:p>
    <w:p w14:paraId="4E6A561B"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46 </w:t>
      </w:r>
      <w:proofErr w:type="spellStart"/>
      <w:r w:rsidRPr="00253567">
        <w:rPr>
          <w:rFonts w:ascii="Book Antiqua" w:eastAsia="Book Antiqua" w:hAnsi="Book Antiqua" w:cs="Book Antiqua"/>
          <w:b/>
          <w:bCs/>
          <w:color w:val="000000"/>
        </w:rPr>
        <w:t>Rothwell</w:t>
      </w:r>
      <w:proofErr w:type="spellEnd"/>
      <w:r w:rsidRPr="00253567">
        <w:rPr>
          <w:rFonts w:ascii="Book Antiqua" w:eastAsia="Book Antiqua" w:hAnsi="Book Antiqua" w:cs="Book Antiqua"/>
          <w:b/>
          <w:bCs/>
          <w:color w:val="000000"/>
        </w:rPr>
        <w:t xml:space="preserve"> DG</w:t>
      </w:r>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color w:val="000000"/>
        </w:rPr>
        <w:t>Ayub</w:t>
      </w:r>
      <w:proofErr w:type="spellEnd"/>
      <w:r w:rsidRPr="00253567">
        <w:rPr>
          <w:rFonts w:ascii="Book Antiqua" w:eastAsia="Book Antiqua" w:hAnsi="Book Antiqua" w:cs="Book Antiqua"/>
          <w:color w:val="000000"/>
        </w:rPr>
        <w:t xml:space="preserve"> M, Cook N, </w:t>
      </w:r>
      <w:proofErr w:type="spellStart"/>
      <w:r w:rsidRPr="00253567">
        <w:rPr>
          <w:rFonts w:ascii="Book Antiqua" w:eastAsia="Book Antiqua" w:hAnsi="Book Antiqua" w:cs="Book Antiqua"/>
          <w:color w:val="000000"/>
        </w:rPr>
        <w:t>Thistlethwaite</w:t>
      </w:r>
      <w:proofErr w:type="spellEnd"/>
      <w:r w:rsidRPr="00253567">
        <w:rPr>
          <w:rFonts w:ascii="Book Antiqua" w:eastAsia="Book Antiqua" w:hAnsi="Book Antiqua" w:cs="Book Antiqua"/>
          <w:color w:val="000000"/>
        </w:rPr>
        <w:t xml:space="preserve"> F, Carter L, Dean E, Smith N, Villa S, </w:t>
      </w:r>
      <w:proofErr w:type="spellStart"/>
      <w:r w:rsidRPr="00253567">
        <w:rPr>
          <w:rFonts w:ascii="Book Antiqua" w:eastAsia="Book Antiqua" w:hAnsi="Book Antiqua" w:cs="Book Antiqua"/>
          <w:color w:val="000000"/>
        </w:rPr>
        <w:t>Dransfield</w:t>
      </w:r>
      <w:proofErr w:type="spellEnd"/>
      <w:r w:rsidRPr="00253567">
        <w:rPr>
          <w:rFonts w:ascii="Book Antiqua" w:eastAsia="Book Antiqua" w:hAnsi="Book Antiqua" w:cs="Book Antiqua"/>
          <w:color w:val="000000"/>
        </w:rPr>
        <w:t xml:space="preserve"> J, </w:t>
      </w:r>
      <w:proofErr w:type="spellStart"/>
      <w:r w:rsidRPr="00253567">
        <w:rPr>
          <w:rFonts w:ascii="Book Antiqua" w:eastAsia="Book Antiqua" w:hAnsi="Book Antiqua" w:cs="Book Antiqua"/>
          <w:color w:val="000000"/>
        </w:rPr>
        <w:t>Clipson</w:t>
      </w:r>
      <w:proofErr w:type="spellEnd"/>
      <w:r w:rsidRPr="00253567">
        <w:rPr>
          <w:rFonts w:ascii="Book Antiqua" w:eastAsia="Book Antiqua" w:hAnsi="Book Antiqua" w:cs="Book Antiqua"/>
          <w:color w:val="000000"/>
        </w:rPr>
        <w:t xml:space="preserve"> A, White D, </w:t>
      </w:r>
      <w:proofErr w:type="spellStart"/>
      <w:r w:rsidRPr="00253567">
        <w:rPr>
          <w:rFonts w:ascii="Book Antiqua" w:eastAsia="Book Antiqua" w:hAnsi="Book Antiqua" w:cs="Book Antiqua"/>
          <w:color w:val="000000"/>
        </w:rPr>
        <w:t>Nessa</w:t>
      </w:r>
      <w:proofErr w:type="spellEnd"/>
      <w:r w:rsidRPr="00253567">
        <w:rPr>
          <w:rFonts w:ascii="Book Antiqua" w:eastAsia="Book Antiqua" w:hAnsi="Book Antiqua" w:cs="Book Antiqua"/>
          <w:color w:val="000000"/>
        </w:rPr>
        <w:t xml:space="preserve"> K, </w:t>
      </w:r>
      <w:proofErr w:type="spellStart"/>
      <w:r w:rsidRPr="00253567">
        <w:rPr>
          <w:rFonts w:ascii="Book Antiqua" w:eastAsia="Book Antiqua" w:hAnsi="Book Antiqua" w:cs="Book Antiqua"/>
          <w:color w:val="000000"/>
        </w:rPr>
        <w:t>Ferdous</w:t>
      </w:r>
      <w:proofErr w:type="spellEnd"/>
      <w:r w:rsidRPr="00253567">
        <w:rPr>
          <w:rFonts w:ascii="Book Antiqua" w:eastAsia="Book Antiqua" w:hAnsi="Book Antiqua" w:cs="Book Antiqua"/>
          <w:color w:val="000000"/>
        </w:rPr>
        <w:t xml:space="preserve"> S, Howell M, Gupta A, </w:t>
      </w:r>
      <w:proofErr w:type="spellStart"/>
      <w:r w:rsidRPr="00253567">
        <w:rPr>
          <w:rFonts w:ascii="Book Antiqua" w:eastAsia="Book Antiqua" w:hAnsi="Book Antiqua" w:cs="Book Antiqua"/>
          <w:color w:val="000000"/>
        </w:rPr>
        <w:t>Kilerci</w:t>
      </w:r>
      <w:proofErr w:type="spellEnd"/>
      <w:r w:rsidRPr="00253567">
        <w:rPr>
          <w:rFonts w:ascii="Book Antiqua" w:eastAsia="Book Antiqua" w:hAnsi="Book Antiqua" w:cs="Book Antiqua"/>
          <w:color w:val="000000"/>
        </w:rPr>
        <w:t xml:space="preserve"> B, Mohan S, </w:t>
      </w:r>
      <w:proofErr w:type="spellStart"/>
      <w:r w:rsidRPr="00253567">
        <w:rPr>
          <w:rFonts w:ascii="Book Antiqua" w:eastAsia="Book Antiqua" w:hAnsi="Book Antiqua" w:cs="Book Antiqua"/>
          <w:color w:val="000000"/>
        </w:rPr>
        <w:t>Frese</w:t>
      </w:r>
      <w:proofErr w:type="spellEnd"/>
      <w:r w:rsidRPr="00253567">
        <w:rPr>
          <w:rFonts w:ascii="Book Antiqua" w:eastAsia="Book Antiqua" w:hAnsi="Book Antiqua" w:cs="Book Antiqua"/>
          <w:color w:val="000000"/>
        </w:rPr>
        <w:t xml:space="preserve"> K, </w:t>
      </w:r>
      <w:proofErr w:type="spellStart"/>
      <w:r w:rsidRPr="00253567">
        <w:rPr>
          <w:rFonts w:ascii="Book Antiqua" w:eastAsia="Book Antiqua" w:hAnsi="Book Antiqua" w:cs="Book Antiqua"/>
          <w:color w:val="000000"/>
        </w:rPr>
        <w:t>Gulati</w:t>
      </w:r>
      <w:proofErr w:type="spellEnd"/>
      <w:r w:rsidRPr="00253567">
        <w:rPr>
          <w:rFonts w:ascii="Book Antiqua" w:eastAsia="Book Antiqua" w:hAnsi="Book Antiqua" w:cs="Book Antiqua"/>
          <w:color w:val="000000"/>
        </w:rPr>
        <w:t xml:space="preserve"> S, Miller C, Jordan A, Eaton H, </w:t>
      </w:r>
      <w:proofErr w:type="spellStart"/>
      <w:r w:rsidRPr="00253567">
        <w:rPr>
          <w:rFonts w:ascii="Book Antiqua" w:eastAsia="Book Antiqua" w:hAnsi="Book Antiqua" w:cs="Book Antiqua"/>
          <w:color w:val="000000"/>
        </w:rPr>
        <w:t>Hickson</w:t>
      </w:r>
      <w:proofErr w:type="spellEnd"/>
      <w:r w:rsidRPr="00253567">
        <w:rPr>
          <w:rFonts w:ascii="Book Antiqua" w:eastAsia="Book Antiqua" w:hAnsi="Book Antiqua" w:cs="Book Antiqua"/>
          <w:color w:val="000000"/>
        </w:rPr>
        <w:t xml:space="preserve"> N, O'Brien C, Graham D, Kelly C, </w:t>
      </w:r>
      <w:proofErr w:type="spellStart"/>
      <w:r w:rsidRPr="00253567">
        <w:rPr>
          <w:rFonts w:ascii="Book Antiqua" w:eastAsia="Book Antiqua" w:hAnsi="Book Antiqua" w:cs="Book Antiqua"/>
          <w:color w:val="000000"/>
        </w:rPr>
        <w:t>Aruketty</w:t>
      </w:r>
      <w:proofErr w:type="spellEnd"/>
      <w:r w:rsidRPr="00253567">
        <w:rPr>
          <w:rFonts w:ascii="Book Antiqua" w:eastAsia="Book Antiqua" w:hAnsi="Book Antiqua" w:cs="Book Antiqua"/>
          <w:color w:val="000000"/>
        </w:rPr>
        <w:t xml:space="preserve"> S, Metcalf R, </w:t>
      </w:r>
      <w:proofErr w:type="spellStart"/>
      <w:r w:rsidRPr="00253567">
        <w:rPr>
          <w:rFonts w:ascii="Book Antiqua" w:eastAsia="Book Antiqua" w:hAnsi="Book Antiqua" w:cs="Book Antiqua"/>
          <w:color w:val="000000"/>
        </w:rPr>
        <w:t>Chiramel</w:t>
      </w:r>
      <w:proofErr w:type="spellEnd"/>
      <w:r w:rsidRPr="00253567">
        <w:rPr>
          <w:rFonts w:ascii="Book Antiqua" w:eastAsia="Book Antiqua" w:hAnsi="Book Antiqua" w:cs="Book Antiqua"/>
          <w:color w:val="000000"/>
        </w:rPr>
        <w:t xml:space="preserve"> J, Tinsley N, Vickers AJ, </w:t>
      </w:r>
      <w:proofErr w:type="spellStart"/>
      <w:r w:rsidRPr="00253567">
        <w:rPr>
          <w:rFonts w:ascii="Book Antiqua" w:eastAsia="Book Antiqua" w:hAnsi="Book Antiqua" w:cs="Book Antiqua"/>
          <w:color w:val="000000"/>
        </w:rPr>
        <w:t>Kurup</w:t>
      </w:r>
      <w:proofErr w:type="spellEnd"/>
      <w:r w:rsidRPr="00253567">
        <w:rPr>
          <w:rFonts w:ascii="Book Antiqua" w:eastAsia="Book Antiqua" w:hAnsi="Book Antiqua" w:cs="Book Antiqua"/>
          <w:color w:val="000000"/>
        </w:rPr>
        <w:t xml:space="preserve"> R, Frost H, Stevenson J, </w:t>
      </w:r>
      <w:proofErr w:type="spellStart"/>
      <w:r w:rsidRPr="00253567">
        <w:rPr>
          <w:rFonts w:ascii="Book Antiqua" w:eastAsia="Book Antiqua" w:hAnsi="Book Antiqua" w:cs="Book Antiqua"/>
          <w:color w:val="000000"/>
        </w:rPr>
        <w:t>Southam</w:t>
      </w:r>
      <w:proofErr w:type="spellEnd"/>
      <w:r w:rsidRPr="00253567">
        <w:rPr>
          <w:rFonts w:ascii="Book Antiqua" w:eastAsia="Book Antiqua" w:hAnsi="Book Antiqua" w:cs="Book Antiqua"/>
          <w:color w:val="000000"/>
        </w:rPr>
        <w:t xml:space="preserve"> S, Landers D, Wallace A, Marais R, Hughes AM, Brady G, Dive C, Krebs MG. Utility of </w:t>
      </w:r>
      <w:proofErr w:type="spellStart"/>
      <w:r w:rsidRPr="00253567">
        <w:rPr>
          <w:rFonts w:ascii="Book Antiqua" w:eastAsia="Book Antiqua" w:hAnsi="Book Antiqua" w:cs="Book Antiqua"/>
          <w:color w:val="000000"/>
        </w:rPr>
        <w:t>ctDNA</w:t>
      </w:r>
      <w:proofErr w:type="spellEnd"/>
      <w:r w:rsidRPr="00253567">
        <w:rPr>
          <w:rFonts w:ascii="Book Antiqua" w:eastAsia="Book Antiqua" w:hAnsi="Book Antiqua" w:cs="Book Antiqua"/>
          <w:color w:val="000000"/>
        </w:rPr>
        <w:t xml:space="preserve"> to support patient selection for early phase clinical trials: the TARGET study. </w:t>
      </w:r>
      <w:r w:rsidRPr="00253567">
        <w:rPr>
          <w:rFonts w:ascii="Book Antiqua" w:eastAsia="Book Antiqua" w:hAnsi="Book Antiqua" w:cs="Book Antiqua"/>
          <w:i/>
          <w:iCs/>
          <w:color w:val="000000"/>
        </w:rPr>
        <w:t>Nat Med</w:t>
      </w:r>
      <w:r w:rsidRPr="00253567">
        <w:rPr>
          <w:rFonts w:ascii="Book Antiqua" w:eastAsia="Book Antiqua" w:hAnsi="Book Antiqua" w:cs="Book Antiqua"/>
          <w:color w:val="000000"/>
        </w:rPr>
        <w:t xml:space="preserve"> 2019; </w:t>
      </w:r>
      <w:r w:rsidRPr="00253567">
        <w:rPr>
          <w:rFonts w:ascii="Book Antiqua" w:eastAsia="Book Antiqua" w:hAnsi="Book Antiqua" w:cs="Book Antiqua"/>
          <w:b/>
          <w:bCs/>
          <w:color w:val="000000"/>
        </w:rPr>
        <w:t>25</w:t>
      </w:r>
      <w:r w:rsidRPr="00253567">
        <w:rPr>
          <w:rFonts w:ascii="Book Antiqua" w:eastAsia="Book Antiqua" w:hAnsi="Book Antiqua" w:cs="Book Antiqua"/>
          <w:color w:val="000000"/>
        </w:rPr>
        <w:t>: 738-743 [PMID: 31011204 DOI: 10.1038/s41591-019-0380-z]</w:t>
      </w:r>
    </w:p>
    <w:p w14:paraId="60761E1A"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47 </w:t>
      </w:r>
      <w:proofErr w:type="spellStart"/>
      <w:r w:rsidRPr="00253567">
        <w:rPr>
          <w:rFonts w:ascii="Book Antiqua" w:eastAsia="Book Antiqua" w:hAnsi="Book Antiqua" w:cs="Book Antiqua"/>
          <w:b/>
          <w:bCs/>
          <w:color w:val="000000"/>
        </w:rPr>
        <w:t>Ettrich</w:t>
      </w:r>
      <w:proofErr w:type="spellEnd"/>
      <w:r w:rsidRPr="00253567">
        <w:rPr>
          <w:rFonts w:ascii="Book Antiqua" w:eastAsia="Book Antiqua" w:hAnsi="Book Antiqua" w:cs="Book Antiqua"/>
          <w:b/>
          <w:bCs/>
          <w:color w:val="000000"/>
        </w:rPr>
        <w:t xml:space="preserve"> TJ</w:t>
      </w:r>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color w:val="000000"/>
        </w:rPr>
        <w:t>Schwerdel</w:t>
      </w:r>
      <w:proofErr w:type="spellEnd"/>
      <w:r w:rsidRPr="00253567">
        <w:rPr>
          <w:rFonts w:ascii="Book Antiqua" w:eastAsia="Book Antiqua" w:hAnsi="Book Antiqua" w:cs="Book Antiqua"/>
          <w:color w:val="000000"/>
        </w:rPr>
        <w:t xml:space="preserve"> D, </w:t>
      </w:r>
      <w:proofErr w:type="spellStart"/>
      <w:r w:rsidRPr="00253567">
        <w:rPr>
          <w:rFonts w:ascii="Book Antiqua" w:eastAsia="Book Antiqua" w:hAnsi="Book Antiqua" w:cs="Book Antiqua"/>
          <w:color w:val="000000"/>
        </w:rPr>
        <w:t>Dolnik</w:t>
      </w:r>
      <w:proofErr w:type="spellEnd"/>
      <w:r w:rsidRPr="00253567">
        <w:rPr>
          <w:rFonts w:ascii="Book Antiqua" w:eastAsia="Book Antiqua" w:hAnsi="Book Antiqua" w:cs="Book Antiqua"/>
          <w:color w:val="000000"/>
        </w:rPr>
        <w:t xml:space="preserve"> A, </w:t>
      </w:r>
      <w:proofErr w:type="spellStart"/>
      <w:r w:rsidRPr="00253567">
        <w:rPr>
          <w:rFonts w:ascii="Book Antiqua" w:eastAsia="Book Antiqua" w:hAnsi="Book Antiqua" w:cs="Book Antiqua"/>
          <w:color w:val="000000"/>
        </w:rPr>
        <w:t>Beuter</w:t>
      </w:r>
      <w:proofErr w:type="spellEnd"/>
      <w:r w:rsidRPr="00253567">
        <w:rPr>
          <w:rFonts w:ascii="Book Antiqua" w:eastAsia="Book Antiqua" w:hAnsi="Book Antiqua" w:cs="Book Antiqua"/>
          <w:color w:val="000000"/>
        </w:rPr>
        <w:t xml:space="preserve"> F, </w:t>
      </w:r>
      <w:proofErr w:type="spellStart"/>
      <w:r w:rsidRPr="00253567">
        <w:rPr>
          <w:rFonts w:ascii="Book Antiqua" w:eastAsia="Book Antiqua" w:hAnsi="Book Antiqua" w:cs="Book Antiqua"/>
          <w:color w:val="000000"/>
        </w:rPr>
        <w:t>Blätte</w:t>
      </w:r>
      <w:proofErr w:type="spellEnd"/>
      <w:r w:rsidRPr="00253567">
        <w:rPr>
          <w:rFonts w:ascii="Book Antiqua" w:eastAsia="Book Antiqua" w:hAnsi="Book Antiqua" w:cs="Book Antiqua"/>
          <w:color w:val="000000"/>
        </w:rPr>
        <w:t xml:space="preserve"> TJ, Schmidt SA, </w:t>
      </w:r>
      <w:proofErr w:type="spellStart"/>
      <w:r w:rsidRPr="00253567">
        <w:rPr>
          <w:rFonts w:ascii="Book Antiqua" w:eastAsia="Book Antiqua" w:hAnsi="Book Antiqua" w:cs="Book Antiqua"/>
          <w:color w:val="000000"/>
        </w:rPr>
        <w:t>Stanescu-Siegmund</w:t>
      </w:r>
      <w:proofErr w:type="spellEnd"/>
      <w:r w:rsidRPr="00253567">
        <w:rPr>
          <w:rFonts w:ascii="Book Antiqua" w:eastAsia="Book Antiqua" w:hAnsi="Book Antiqua" w:cs="Book Antiqua"/>
          <w:color w:val="000000"/>
        </w:rPr>
        <w:t xml:space="preserve"> N, </w:t>
      </w:r>
      <w:proofErr w:type="spellStart"/>
      <w:r w:rsidRPr="00253567">
        <w:rPr>
          <w:rFonts w:ascii="Book Antiqua" w:eastAsia="Book Antiqua" w:hAnsi="Book Antiqua" w:cs="Book Antiqua"/>
          <w:color w:val="000000"/>
        </w:rPr>
        <w:t>Steinacker</w:t>
      </w:r>
      <w:proofErr w:type="spellEnd"/>
      <w:r w:rsidRPr="00253567">
        <w:rPr>
          <w:rFonts w:ascii="Book Antiqua" w:eastAsia="Book Antiqua" w:hAnsi="Book Antiqua" w:cs="Book Antiqua"/>
          <w:color w:val="000000"/>
        </w:rPr>
        <w:t xml:space="preserve"> J, </w:t>
      </w:r>
      <w:proofErr w:type="spellStart"/>
      <w:r w:rsidRPr="00253567">
        <w:rPr>
          <w:rFonts w:ascii="Book Antiqua" w:eastAsia="Book Antiqua" w:hAnsi="Book Antiqua" w:cs="Book Antiqua"/>
          <w:color w:val="000000"/>
        </w:rPr>
        <w:t>Marienfeld</w:t>
      </w:r>
      <w:proofErr w:type="spellEnd"/>
      <w:r w:rsidRPr="00253567">
        <w:rPr>
          <w:rFonts w:ascii="Book Antiqua" w:eastAsia="Book Antiqua" w:hAnsi="Book Antiqua" w:cs="Book Antiqua"/>
          <w:color w:val="000000"/>
        </w:rPr>
        <w:t xml:space="preserve"> R, </w:t>
      </w:r>
      <w:proofErr w:type="spellStart"/>
      <w:r w:rsidRPr="00253567">
        <w:rPr>
          <w:rFonts w:ascii="Book Antiqua" w:eastAsia="Book Antiqua" w:hAnsi="Book Antiqua" w:cs="Book Antiqua"/>
          <w:color w:val="000000"/>
        </w:rPr>
        <w:t>Kleger</w:t>
      </w:r>
      <w:proofErr w:type="spellEnd"/>
      <w:r w:rsidRPr="00253567">
        <w:rPr>
          <w:rFonts w:ascii="Book Antiqua" w:eastAsia="Book Antiqua" w:hAnsi="Book Antiqua" w:cs="Book Antiqua"/>
          <w:color w:val="000000"/>
        </w:rPr>
        <w:t xml:space="preserve"> A, </w:t>
      </w:r>
      <w:proofErr w:type="spellStart"/>
      <w:r w:rsidRPr="00253567">
        <w:rPr>
          <w:rFonts w:ascii="Book Antiqua" w:eastAsia="Book Antiqua" w:hAnsi="Book Antiqua" w:cs="Book Antiqua"/>
          <w:color w:val="000000"/>
        </w:rPr>
        <w:t>Bullinger</w:t>
      </w:r>
      <w:proofErr w:type="spellEnd"/>
      <w:r w:rsidRPr="00253567">
        <w:rPr>
          <w:rFonts w:ascii="Book Antiqua" w:eastAsia="Book Antiqua" w:hAnsi="Book Antiqua" w:cs="Book Antiqua"/>
          <w:color w:val="000000"/>
        </w:rPr>
        <w:t xml:space="preserve"> L, </w:t>
      </w:r>
      <w:proofErr w:type="spellStart"/>
      <w:r w:rsidRPr="00253567">
        <w:rPr>
          <w:rFonts w:ascii="Book Antiqua" w:eastAsia="Book Antiqua" w:hAnsi="Book Antiqua" w:cs="Book Antiqua"/>
          <w:color w:val="000000"/>
        </w:rPr>
        <w:t>Seufferlein</w:t>
      </w:r>
      <w:proofErr w:type="spellEnd"/>
      <w:r w:rsidRPr="00253567">
        <w:rPr>
          <w:rFonts w:ascii="Book Antiqua" w:eastAsia="Book Antiqua" w:hAnsi="Book Antiqua" w:cs="Book Antiqua"/>
          <w:color w:val="000000"/>
        </w:rPr>
        <w:t xml:space="preserve"> T, Berger AW. Genotyping of circulating tumor DNA in </w:t>
      </w:r>
      <w:proofErr w:type="spellStart"/>
      <w:r w:rsidRPr="00253567">
        <w:rPr>
          <w:rFonts w:ascii="Book Antiqua" w:eastAsia="Book Antiqua" w:hAnsi="Book Antiqua" w:cs="Book Antiqua"/>
          <w:color w:val="000000"/>
        </w:rPr>
        <w:t>cholangiocarcinoma</w:t>
      </w:r>
      <w:proofErr w:type="spellEnd"/>
      <w:r w:rsidRPr="00253567">
        <w:rPr>
          <w:rFonts w:ascii="Book Antiqua" w:eastAsia="Book Antiqua" w:hAnsi="Book Antiqua" w:cs="Book Antiqua"/>
          <w:color w:val="000000"/>
        </w:rPr>
        <w:t xml:space="preserve"> reveals diagnostic and prognostic information. </w:t>
      </w:r>
      <w:proofErr w:type="spellStart"/>
      <w:r w:rsidRPr="00253567">
        <w:rPr>
          <w:rFonts w:ascii="Book Antiqua" w:eastAsia="Book Antiqua" w:hAnsi="Book Antiqua" w:cs="Book Antiqua"/>
          <w:i/>
          <w:iCs/>
          <w:color w:val="000000"/>
        </w:rPr>
        <w:t>Sci</w:t>
      </w:r>
      <w:proofErr w:type="spellEnd"/>
      <w:r w:rsidRPr="00253567">
        <w:rPr>
          <w:rFonts w:ascii="Book Antiqua" w:eastAsia="Book Antiqua" w:hAnsi="Book Antiqua" w:cs="Book Antiqua"/>
          <w:i/>
          <w:iCs/>
          <w:color w:val="000000"/>
        </w:rPr>
        <w:t xml:space="preserve"> Rep</w:t>
      </w:r>
      <w:r w:rsidRPr="00253567">
        <w:rPr>
          <w:rFonts w:ascii="Book Antiqua" w:eastAsia="Book Antiqua" w:hAnsi="Book Antiqua" w:cs="Book Antiqua"/>
          <w:color w:val="000000"/>
        </w:rPr>
        <w:t xml:space="preserve"> 2019; </w:t>
      </w:r>
      <w:r w:rsidRPr="00253567">
        <w:rPr>
          <w:rFonts w:ascii="Book Antiqua" w:eastAsia="Book Antiqua" w:hAnsi="Book Antiqua" w:cs="Book Antiqua"/>
          <w:b/>
          <w:bCs/>
          <w:color w:val="000000"/>
        </w:rPr>
        <w:t>9</w:t>
      </w:r>
      <w:r w:rsidRPr="00253567">
        <w:rPr>
          <w:rFonts w:ascii="Book Antiqua" w:eastAsia="Book Antiqua" w:hAnsi="Book Antiqua" w:cs="Book Antiqua"/>
          <w:color w:val="000000"/>
        </w:rPr>
        <w:t>: 13261 [PMID: 31519967 DOI: 10.1038/s41598-019-49860-0]</w:t>
      </w:r>
    </w:p>
    <w:p w14:paraId="2E6DB28C" w14:textId="77777777" w:rsidR="00A77B3E" w:rsidRPr="00253567" w:rsidRDefault="00307438" w:rsidP="00253567">
      <w:pPr>
        <w:spacing w:line="360" w:lineRule="auto"/>
        <w:jc w:val="both"/>
        <w:rPr>
          <w:rFonts w:ascii="Book Antiqua" w:hAnsi="Book Antiqua"/>
        </w:rPr>
      </w:pPr>
      <w:proofErr w:type="gramStart"/>
      <w:r w:rsidRPr="00253567">
        <w:rPr>
          <w:rFonts w:ascii="Book Antiqua" w:eastAsia="Book Antiqua" w:hAnsi="Book Antiqua" w:cs="Book Antiqua"/>
          <w:color w:val="000000"/>
        </w:rPr>
        <w:t xml:space="preserve">48 </w:t>
      </w:r>
      <w:proofErr w:type="spellStart"/>
      <w:r w:rsidRPr="00253567">
        <w:rPr>
          <w:rFonts w:ascii="Book Antiqua" w:eastAsia="Book Antiqua" w:hAnsi="Book Antiqua" w:cs="Book Antiqua"/>
          <w:b/>
          <w:bCs/>
          <w:color w:val="000000"/>
        </w:rPr>
        <w:t>Letelier</w:t>
      </w:r>
      <w:proofErr w:type="spellEnd"/>
      <w:r w:rsidRPr="00253567">
        <w:rPr>
          <w:rFonts w:ascii="Book Antiqua" w:eastAsia="Book Antiqua" w:hAnsi="Book Antiqua" w:cs="Book Antiqua"/>
          <w:b/>
          <w:bCs/>
          <w:color w:val="000000"/>
        </w:rPr>
        <w:t xml:space="preserve"> P</w:t>
      </w:r>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color w:val="000000"/>
        </w:rPr>
        <w:t>Riquelme</w:t>
      </w:r>
      <w:proofErr w:type="spellEnd"/>
      <w:r w:rsidRPr="00253567">
        <w:rPr>
          <w:rFonts w:ascii="Book Antiqua" w:eastAsia="Book Antiqua" w:hAnsi="Book Antiqua" w:cs="Book Antiqua"/>
          <w:color w:val="000000"/>
        </w:rPr>
        <w:t xml:space="preserve"> I, Hernández AH, </w:t>
      </w:r>
      <w:proofErr w:type="spellStart"/>
      <w:r w:rsidRPr="00253567">
        <w:rPr>
          <w:rFonts w:ascii="Book Antiqua" w:eastAsia="Book Antiqua" w:hAnsi="Book Antiqua" w:cs="Book Antiqua"/>
          <w:color w:val="000000"/>
        </w:rPr>
        <w:t>Guzmán</w:t>
      </w:r>
      <w:proofErr w:type="spellEnd"/>
      <w:r w:rsidRPr="00253567">
        <w:rPr>
          <w:rFonts w:ascii="Book Antiqua" w:eastAsia="Book Antiqua" w:hAnsi="Book Antiqua" w:cs="Book Antiqua"/>
          <w:color w:val="000000"/>
        </w:rPr>
        <w:t xml:space="preserve"> N, </w:t>
      </w:r>
      <w:proofErr w:type="spellStart"/>
      <w:r w:rsidRPr="00253567">
        <w:rPr>
          <w:rFonts w:ascii="Book Antiqua" w:eastAsia="Book Antiqua" w:hAnsi="Book Antiqua" w:cs="Book Antiqua"/>
          <w:color w:val="000000"/>
        </w:rPr>
        <w:t>Farías</w:t>
      </w:r>
      <w:proofErr w:type="spellEnd"/>
      <w:r w:rsidRPr="00253567">
        <w:rPr>
          <w:rFonts w:ascii="Book Antiqua" w:eastAsia="Book Antiqua" w:hAnsi="Book Antiqua" w:cs="Book Antiqua"/>
          <w:color w:val="000000"/>
        </w:rPr>
        <w:t xml:space="preserve"> JG, </w:t>
      </w:r>
      <w:proofErr w:type="spellStart"/>
      <w:r w:rsidRPr="00253567">
        <w:rPr>
          <w:rFonts w:ascii="Book Antiqua" w:eastAsia="Book Antiqua" w:hAnsi="Book Antiqua" w:cs="Book Antiqua"/>
          <w:color w:val="000000"/>
        </w:rPr>
        <w:t>Roa</w:t>
      </w:r>
      <w:proofErr w:type="spellEnd"/>
      <w:r w:rsidRPr="00253567">
        <w:rPr>
          <w:rFonts w:ascii="Book Antiqua" w:eastAsia="Book Antiqua" w:hAnsi="Book Antiqua" w:cs="Book Antiqua"/>
          <w:color w:val="000000"/>
        </w:rPr>
        <w:t xml:space="preserve"> JC.</w:t>
      </w:r>
      <w:proofErr w:type="gramEnd"/>
      <w:r w:rsidRPr="00253567">
        <w:rPr>
          <w:rFonts w:ascii="Book Antiqua" w:eastAsia="Book Antiqua" w:hAnsi="Book Antiqua" w:cs="Book Antiqua"/>
          <w:color w:val="000000"/>
        </w:rPr>
        <w:t xml:space="preserve"> </w:t>
      </w:r>
      <w:proofErr w:type="gramStart"/>
      <w:r w:rsidRPr="00253567">
        <w:rPr>
          <w:rFonts w:ascii="Book Antiqua" w:eastAsia="Book Antiqua" w:hAnsi="Book Antiqua" w:cs="Book Antiqua"/>
          <w:color w:val="000000"/>
        </w:rPr>
        <w:t>Circulating MicroRNAs as Biomarkers in Biliary Tract Cancers.</w:t>
      </w:r>
      <w:proofErr w:type="gramEnd"/>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i/>
          <w:iCs/>
          <w:color w:val="000000"/>
        </w:rPr>
        <w:t>Int</w:t>
      </w:r>
      <w:proofErr w:type="spellEnd"/>
      <w:r w:rsidRPr="00253567">
        <w:rPr>
          <w:rFonts w:ascii="Book Antiqua" w:eastAsia="Book Antiqua" w:hAnsi="Book Antiqua" w:cs="Book Antiqua"/>
          <w:i/>
          <w:iCs/>
          <w:color w:val="000000"/>
        </w:rPr>
        <w:t xml:space="preserve"> J </w:t>
      </w:r>
      <w:proofErr w:type="spellStart"/>
      <w:r w:rsidRPr="00253567">
        <w:rPr>
          <w:rFonts w:ascii="Book Antiqua" w:eastAsia="Book Antiqua" w:hAnsi="Book Antiqua" w:cs="Book Antiqua"/>
          <w:i/>
          <w:iCs/>
          <w:color w:val="000000"/>
        </w:rPr>
        <w:t>Mol</w:t>
      </w:r>
      <w:proofErr w:type="spellEnd"/>
      <w:r w:rsidRPr="00253567">
        <w:rPr>
          <w:rFonts w:ascii="Book Antiqua" w:eastAsia="Book Antiqua" w:hAnsi="Book Antiqua" w:cs="Book Antiqua"/>
          <w:i/>
          <w:iCs/>
          <w:color w:val="000000"/>
        </w:rPr>
        <w:t xml:space="preserve"> </w:t>
      </w:r>
      <w:proofErr w:type="spellStart"/>
      <w:r w:rsidRPr="00253567">
        <w:rPr>
          <w:rFonts w:ascii="Book Antiqua" w:eastAsia="Book Antiqua" w:hAnsi="Book Antiqua" w:cs="Book Antiqua"/>
          <w:i/>
          <w:iCs/>
          <w:color w:val="000000"/>
        </w:rPr>
        <w:t>Sci</w:t>
      </w:r>
      <w:proofErr w:type="spellEnd"/>
      <w:r w:rsidRPr="00253567">
        <w:rPr>
          <w:rFonts w:ascii="Book Antiqua" w:eastAsia="Book Antiqua" w:hAnsi="Book Antiqua" w:cs="Book Antiqua"/>
          <w:color w:val="000000"/>
        </w:rPr>
        <w:t xml:space="preserve"> 2016; </w:t>
      </w:r>
      <w:r w:rsidRPr="00253567">
        <w:rPr>
          <w:rFonts w:ascii="Book Antiqua" w:eastAsia="Book Antiqua" w:hAnsi="Book Antiqua" w:cs="Book Antiqua"/>
          <w:b/>
          <w:bCs/>
          <w:color w:val="000000"/>
        </w:rPr>
        <w:t>17</w:t>
      </w:r>
      <w:r w:rsidRPr="00253567">
        <w:rPr>
          <w:rFonts w:ascii="Book Antiqua" w:eastAsia="Book Antiqua" w:hAnsi="Book Antiqua" w:cs="Book Antiqua"/>
          <w:color w:val="000000"/>
        </w:rPr>
        <w:t xml:space="preserve"> [PMID: 27223281 DOI: 10.3390/ijms17050791]</w:t>
      </w:r>
    </w:p>
    <w:p w14:paraId="41677C4D"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49 </w:t>
      </w:r>
      <w:proofErr w:type="spellStart"/>
      <w:r w:rsidRPr="00253567">
        <w:rPr>
          <w:rFonts w:ascii="Book Antiqua" w:eastAsia="Book Antiqua" w:hAnsi="Book Antiqua" w:cs="Book Antiqua"/>
          <w:b/>
          <w:bCs/>
          <w:color w:val="000000"/>
        </w:rPr>
        <w:t>Puik</w:t>
      </w:r>
      <w:proofErr w:type="spellEnd"/>
      <w:r w:rsidRPr="00253567">
        <w:rPr>
          <w:rFonts w:ascii="Book Antiqua" w:eastAsia="Book Antiqua" w:hAnsi="Book Antiqua" w:cs="Book Antiqua"/>
          <w:b/>
          <w:bCs/>
          <w:color w:val="000000"/>
        </w:rPr>
        <w:t xml:space="preserve"> JR</w:t>
      </w:r>
      <w:r w:rsidRPr="00253567">
        <w:rPr>
          <w:rFonts w:ascii="Book Antiqua" w:eastAsia="Book Antiqua" w:hAnsi="Book Antiqua" w:cs="Book Antiqua"/>
          <w:color w:val="000000"/>
        </w:rPr>
        <w:t xml:space="preserve">, Meijer LL, Le Large TY, Prado MM, Frampton AE, </w:t>
      </w:r>
      <w:proofErr w:type="spellStart"/>
      <w:r w:rsidRPr="00253567">
        <w:rPr>
          <w:rFonts w:ascii="Book Antiqua" w:eastAsia="Book Antiqua" w:hAnsi="Book Antiqua" w:cs="Book Antiqua"/>
          <w:color w:val="000000"/>
        </w:rPr>
        <w:t>Kazemier</w:t>
      </w:r>
      <w:proofErr w:type="spellEnd"/>
      <w:r w:rsidRPr="00253567">
        <w:rPr>
          <w:rFonts w:ascii="Book Antiqua" w:eastAsia="Book Antiqua" w:hAnsi="Book Antiqua" w:cs="Book Antiqua"/>
          <w:color w:val="000000"/>
        </w:rPr>
        <w:t xml:space="preserve"> G, </w:t>
      </w:r>
      <w:proofErr w:type="spellStart"/>
      <w:r w:rsidRPr="00253567">
        <w:rPr>
          <w:rFonts w:ascii="Book Antiqua" w:eastAsia="Book Antiqua" w:hAnsi="Book Antiqua" w:cs="Book Antiqua"/>
          <w:color w:val="000000"/>
        </w:rPr>
        <w:t>Giovannetti</w:t>
      </w:r>
      <w:proofErr w:type="spellEnd"/>
      <w:r w:rsidRPr="00253567">
        <w:rPr>
          <w:rFonts w:ascii="Book Antiqua" w:eastAsia="Book Antiqua" w:hAnsi="Book Antiqua" w:cs="Book Antiqua"/>
          <w:color w:val="000000"/>
        </w:rPr>
        <w:t xml:space="preserve"> E. </w:t>
      </w:r>
      <w:proofErr w:type="spellStart"/>
      <w:r w:rsidRPr="00253567">
        <w:rPr>
          <w:rFonts w:ascii="Book Antiqua" w:eastAsia="Book Antiqua" w:hAnsi="Book Antiqua" w:cs="Book Antiqua"/>
          <w:color w:val="000000"/>
        </w:rPr>
        <w:t>miRNA</w:t>
      </w:r>
      <w:proofErr w:type="spellEnd"/>
      <w:r w:rsidRPr="00253567">
        <w:rPr>
          <w:rFonts w:ascii="Book Antiqua" w:eastAsia="Book Antiqua" w:hAnsi="Book Antiqua" w:cs="Book Antiqua"/>
          <w:color w:val="000000"/>
        </w:rPr>
        <w:t xml:space="preserve"> profiling for diagnosis, prognosis and stratification of cancer treatment in </w:t>
      </w:r>
      <w:proofErr w:type="spellStart"/>
      <w:r w:rsidRPr="00253567">
        <w:rPr>
          <w:rFonts w:ascii="Book Antiqua" w:eastAsia="Book Antiqua" w:hAnsi="Book Antiqua" w:cs="Book Antiqua"/>
          <w:color w:val="000000"/>
        </w:rPr>
        <w:t>cholangiocarcinoma</w:t>
      </w:r>
      <w:proofErr w:type="spellEnd"/>
      <w:r w:rsidRPr="00253567">
        <w:rPr>
          <w:rFonts w:ascii="Book Antiqua" w:eastAsia="Book Antiqua" w:hAnsi="Book Antiqua" w:cs="Book Antiqua"/>
          <w:color w:val="000000"/>
        </w:rPr>
        <w:t xml:space="preserve">. </w:t>
      </w:r>
      <w:r w:rsidRPr="00253567">
        <w:rPr>
          <w:rFonts w:ascii="Book Antiqua" w:eastAsia="Book Antiqua" w:hAnsi="Book Antiqua" w:cs="Book Antiqua"/>
          <w:i/>
          <w:iCs/>
          <w:color w:val="000000"/>
        </w:rPr>
        <w:t>Pharmacogenomics</w:t>
      </w:r>
      <w:r w:rsidRPr="00253567">
        <w:rPr>
          <w:rFonts w:ascii="Book Antiqua" w:eastAsia="Book Antiqua" w:hAnsi="Book Antiqua" w:cs="Book Antiqua"/>
          <w:color w:val="000000"/>
        </w:rPr>
        <w:t xml:space="preserve"> 2017; </w:t>
      </w:r>
      <w:r w:rsidRPr="00253567">
        <w:rPr>
          <w:rFonts w:ascii="Book Antiqua" w:eastAsia="Book Antiqua" w:hAnsi="Book Antiqua" w:cs="Book Antiqua"/>
          <w:b/>
          <w:bCs/>
          <w:color w:val="000000"/>
        </w:rPr>
        <w:t>18</w:t>
      </w:r>
      <w:r w:rsidRPr="00253567">
        <w:rPr>
          <w:rFonts w:ascii="Book Antiqua" w:eastAsia="Book Antiqua" w:hAnsi="Book Antiqua" w:cs="Book Antiqua"/>
          <w:color w:val="000000"/>
        </w:rPr>
        <w:t>: 1343-1358 [PMID: 28832247 DOI: 10.2217/pgs-2017-0010]</w:t>
      </w:r>
    </w:p>
    <w:p w14:paraId="3A186ED7"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lastRenderedPageBreak/>
        <w:t xml:space="preserve">50 </w:t>
      </w:r>
      <w:proofErr w:type="spellStart"/>
      <w:r w:rsidRPr="00253567">
        <w:rPr>
          <w:rFonts w:ascii="Book Antiqua" w:eastAsia="Book Antiqua" w:hAnsi="Book Antiqua" w:cs="Book Antiqua"/>
          <w:b/>
          <w:bCs/>
          <w:color w:val="000000"/>
        </w:rPr>
        <w:t>Kishimoto</w:t>
      </w:r>
      <w:proofErr w:type="spellEnd"/>
      <w:r w:rsidRPr="00253567">
        <w:rPr>
          <w:rFonts w:ascii="Book Antiqua" w:eastAsia="Book Antiqua" w:hAnsi="Book Antiqua" w:cs="Book Antiqua"/>
          <w:b/>
          <w:bCs/>
          <w:color w:val="000000"/>
        </w:rPr>
        <w:t xml:space="preserve"> T</w:t>
      </w:r>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color w:val="000000"/>
        </w:rPr>
        <w:t>Eguchi</w:t>
      </w:r>
      <w:proofErr w:type="spellEnd"/>
      <w:r w:rsidRPr="00253567">
        <w:rPr>
          <w:rFonts w:ascii="Book Antiqua" w:eastAsia="Book Antiqua" w:hAnsi="Book Antiqua" w:cs="Book Antiqua"/>
          <w:color w:val="000000"/>
        </w:rPr>
        <w:t xml:space="preserve"> H, Nagano H, Kobayashi S, Akita H, Hama N, Wada H, Kawamoto K, </w:t>
      </w:r>
      <w:proofErr w:type="spellStart"/>
      <w:r w:rsidRPr="00253567">
        <w:rPr>
          <w:rFonts w:ascii="Book Antiqua" w:eastAsia="Book Antiqua" w:hAnsi="Book Antiqua" w:cs="Book Antiqua"/>
          <w:color w:val="000000"/>
        </w:rPr>
        <w:t>Tomokuni</w:t>
      </w:r>
      <w:proofErr w:type="spellEnd"/>
      <w:r w:rsidRPr="00253567">
        <w:rPr>
          <w:rFonts w:ascii="Book Antiqua" w:eastAsia="Book Antiqua" w:hAnsi="Book Antiqua" w:cs="Book Antiqua"/>
          <w:color w:val="000000"/>
        </w:rPr>
        <w:t xml:space="preserve"> A, </w:t>
      </w:r>
      <w:proofErr w:type="spellStart"/>
      <w:r w:rsidRPr="00253567">
        <w:rPr>
          <w:rFonts w:ascii="Book Antiqua" w:eastAsia="Book Antiqua" w:hAnsi="Book Antiqua" w:cs="Book Antiqua"/>
          <w:color w:val="000000"/>
        </w:rPr>
        <w:t>Tomimaru</w:t>
      </w:r>
      <w:proofErr w:type="spellEnd"/>
      <w:r w:rsidRPr="00253567">
        <w:rPr>
          <w:rFonts w:ascii="Book Antiqua" w:eastAsia="Book Antiqua" w:hAnsi="Book Antiqua" w:cs="Book Antiqua"/>
          <w:color w:val="000000"/>
        </w:rPr>
        <w:t xml:space="preserve"> Y, </w:t>
      </w:r>
      <w:proofErr w:type="spellStart"/>
      <w:r w:rsidRPr="00253567">
        <w:rPr>
          <w:rFonts w:ascii="Book Antiqua" w:eastAsia="Book Antiqua" w:hAnsi="Book Antiqua" w:cs="Book Antiqua"/>
          <w:color w:val="000000"/>
        </w:rPr>
        <w:t>Umeshita</w:t>
      </w:r>
      <w:proofErr w:type="spellEnd"/>
      <w:r w:rsidRPr="00253567">
        <w:rPr>
          <w:rFonts w:ascii="Book Antiqua" w:eastAsia="Book Antiqua" w:hAnsi="Book Antiqua" w:cs="Book Antiqua"/>
          <w:color w:val="000000"/>
        </w:rPr>
        <w:t xml:space="preserve"> K, </w:t>
      </w:r>
      <w:proofErr w:type="spellStart"/>
      <w:r w:rsidRPr="00253567">
        <w:rPr>
          <w:rFonts w:ascii="Book Antiqua" w:eastAsia="Book Antiqua" w:hAnsi="Book Antiqua" w:cs="Book Antiqua"/>
          <w:color w:val="000000"/>
        </w:rPr>
        <w:t>Doki</w:t>
      </w:r>
      <w:proofErr w:type="spellEnd"/>
      <w:r w:rsidRPr="00253567">
        <w:rPr>
          <w:rFonts w:ascii="Book Antiqua" w:eastAsia="Book Antiqua" w:hAnsi="Book Antiqua" w:cs="Book Antiqua"/>
          <w:color w:val="000000"/>
        </w:rPr>
        <w:t xml:space="preserve"> Y, Mori M. Plasma miR-21 is a novel diagnostic biomarker for biliary tract cancer. </w:t>
      </w:r>
      <w:r w:rsidRPr="00253567">
        <w:rPr>
          <w:rFonts w:ascii="Book Antiqua" w:eastAsia="Book Antiqua" w:hAnsi="Book Antiqua" w:cs="Book Antiqua"/>
          <w:i/>
          <w:iCs/>
          <w:color w:val="000000"/>
        </w:rPr>
        <w:t xml:space="preserve">Cancer </w:t>
      </w:r>
      <w:proofErr w:type="spellStart"/>
      <w:r w:rsidRPr="00253567">
        <w:rPr>
          <w:rFonts w:ascii="Book Antiqua" w:eastAsia="Book Antiqua" w:hAnsi="Book Antiqua" w:cs="Book Antiqua"/>
          <w:i/>
          <w:iCs/>
          <w:color w:val="000000"/>
        </w:rPr>
        <w:t>Sci</w:t>
      </w:r>
      <w:proofErr w:type="spellEnd"/>
      <w:r w:rsidRPr="00253567">
        <w:rPr>
          <w:rFonts w:ascii="Book Antiqua" w:eastAsia="Book Antiqua" w:hAnsi="Book Antiqua" w:cs="Book Antiqua"/>
          <w:color w:val="000000"/>
        </w:rPr>
        <w:t xml:space="preserve"> 2013; </w:t>
      </w:r>
      <w:r w:rsidRPr="00253567">
        <w:rPr>
          <w:rFonts w:ascii="Book Antiqua" w:eastAsia="Book Antiqua" w:hAnsi="Book Antiqua" w:cs="Book Antiqua"/>
          <w:b/>
          <w:bCs/>
          <w:color w:val="000000"/>
        </w:rPr>
        <w:t>104</w:t>
      </w:r>
      <w:r w:rsidRPr="00253567">
        <w:rPr>
          <w:rFonts w:ascii="Book Antiqua" w:eastAsia="Book Antiqua" w:hAnsi="Book Antiqua" w:cs="Book Antiqua"/>
          <w:color w:val="000000"/>
        </w:rPr>
        <w:t>: 1626-1631 [PMID: 24118467 DOI: 10.1111/cas.12300]</w:t>
      </w:r>
    </w:p>
    <w:p w14:paraId="5660F1EA"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51 </w:t>
      </w:r>
      <w:r w:rsidRPr="00253567">
        <w:rPr>
          <w:rFonts w:ascii="Book Antiqua" w:eastAsia="Book Antiqua" w:hAnsi="Book Antiqua" w:cs="Book Antiqua"/>
          <w:b/>
          <w:bCs/>
          <w:color w:val="000000"/>
        </w:rPr>
        <w:t>Wang LJ</w:t>
      </w:r>
      <w:r w:rsidRPr="00253567">
        <w:rPr>
          <w:rFonts w:ascii="Book Antiqua" w:eastAsia="Book Antiqua" w:hAnsi="Book Antiqua" w:cs="Book Antiqua"/>
          <w:color w:val="000000"/>
        </w:rPr>
        <w:t xml:space="preserve">, He CC, Sui X, </w:t>
      </w:r>
      <w:proofErr w:type="spellStart"/>
      <w:r w:rsidRPr="00253567">
        <w:rPr>
          <w:rFonts w:ascii="Book Antiqua" w:eastAsia="Book Antiqua" w:hAnsi="Book Antiqua" w:cs="Book Antiqua"/>
          <w:color w:val="000000"/>
        </w:rPr>
        <w:t>Cai</w:t>
      </w:r>
      <w:proofErr w:type="spellEnd"/>
      <w:r w:rsidRPr="00253567">
        <w:rPr>
          <w:rFonts w:ascii="Book Antiqua" w:eastAsia="Book Antiqua" w:hAnsi="Book Antiqua" w:cs="Book Antiqua"/>
          <w:color w:val="000000"/>
        </w:rPr>
        <w:t xml:space="preserve"> MJ, Zhou CY, Ma JL, Wu L, Wang H, Han SX, </w:t>
      </w:r>
      <w:proofErr w:type="gramStart"/>
      <w:r w:rsidRPr="00253567">
        <w:rPr>
          <w:rFonts w:ascii="Book Antiqua" w:eastAsia="Book Antiqua" w:hAnsi="Book Antiqua" w:cs="Book Antiqua"/>
          <w:color w:val="000000"/>
        </w:rPr>
        <w:t>Zhu</w:t>
      </w:r>
      <w:proofErr w:type="gramEnd"/>
      <w:r w:rsidRPr="00253567">
        <w:rPr>
          <w:rFonts w:ascii="Book Antiqua" w:eastAsia="Book Antiqua" w:hAnsi="Book Antiqua" w:cs="Book Antiqua"/>
          <w:color w:val="000000"/>
        </w:rPr>
        <w:t xml:space="preserve"> Q. MiR-21 promotes intrahepatic </w:t>
      </w:r>
      <w:proofErr w:type="spellStart"/>
      <w:r w:rsidRPr="00253567">
        <w:rPr>
          <w:rFonts w:ascii="Book Antiqua" w:eastAsia="Book Antiqua" w:hAnsi="Book Antiqua" w:cs="Book Antiqua"/>
          <w:color w:val="000000"/>
        </w:rPr>
        <w:t>cholangiocarcinoma</w:t>
      </w:r>
      <w:proofErr w:type="spellEnd"/>
      <w:r w:rsidRPr="00253567">
        <w:rPr>
          <w:rFonts w:ascii="Book Antiqua" w:eastAsia="Book Antiqua" w:hAnsi="Book Antiqua" w:cs="Book Antiqua"/>
          <w:color w:val="000000"/>
        </w:rPr>
        <w:t xml:space="preserve"> proliferation and growth </w:t>
      </w:r>
      <w:r w:rsidRPr="00253567">
        <w:rPr>
          <w:rFonts w:ascii="Book Antiqua" w:eastAsia="Book Antiqua" w:hAnsi="Book Antiqua" w:cs="Book Antiqua"/>
          <w:i/>
          <w:iCs/>
          <w:color w:val="000000"/>
        </w:rPr>
        <w:t>in vitro</w:t>
      </w:r>
      <w:r w:rsidRPr="00253567">
        <w:rPr>
          <w:rFonts w:ascii="Book Antiqua" w:eastAsia="Book Antiqua" w:hAnsi="Book Antiqua" w:cs="Book Antiqua"/>
          <w:color w:val="000000"/>
        </w:rPr>
        <w:t xml:space="preserve"> and </w:t>
      </w:r>
      <w:r w:rsidRPr="00253567">
        <w:rPr>
          <w:rFonts w:ascii="Book Antiqua" w:eastAsia="Book Antiqua" w:hAnsi="Book Antiqua" w:cs="Book Antiqua"/>
          <w:i/>
          <w:iCs/>
          <w:color w:val="000000"/>
        </w:rPr>
        <w:t>in vivo</w:t>
      </w:r>
      <w:r w:rsidRPr="00253567">
        <w:rPr>
          <w:rFonts w:ascii="Book Antiqua" w:eastAsia="Book Antiqua" w:hAnsi="Book Antiqua" w:cs="Book Antiqua"/>
          <w:color w:val="000000"/>
        </w:rPr>
        <w:t xml:space="preserve"> by targeting PTPN14 and PTEN. </w:t>
      </w:r>
      <w:proofErr w:type="spellStart"/>
      <w:r w:rsidRPr="00253567">
        <w:rPr>
          <w:rFonts w:ascii="Book Antiqua" w:eastAsia="Book Antiqua" w:hAnsi="Book Antiqua" w:cs="Book Antiqua"/>
          <w:i/>
          <w:iCs/>
          <w:color w:val="000000"/>
        </w:rPr>
        <w:t>Oncotarget</w:t>
      </w:r>
      <w:proofErr w:type="spellEnd"/>
      <w:r w:rsidRPr="00253567">
        <w:rPr>
          <w:rFonts w:ascii="Book Antiqua" w:eastAsia="Book Antiqua" w:hAnsi="Book Antiqua" w:cs="Book Antiqua"/>
          <w:color w:val="000000"/>
        </w:rPr>
        <w:t xml:space="preserve"> 2015; </w:t>
      </w:r>
      <w:r w:rsidRPr="00253567">
        <w:rPr>
          <w:rFonts w:ascii="Book Antiqua" w:eastAsia="Book Antiqua" w:hAnsi="Book Antiqua" w:cs="Book Antiqua"/>
          <w:b/>
          <w:bCs/>
          <w:color w:val="000000"/>
        </w:rPr>
        <w:t>6</w:t>
      </w:r>
      <w:r w:rsidRPr="00253567">
        <w:rPr>
          <w:rFonts w:ascii="Book Antiqua" w:eastAsia="Book Antiqua" w:hAnsi="Book Antiqua" w:cs="Book Antiqua"/>
          <w:color w:val="000000"/>
        </w:rPr>
        <w:t>: 5932-5946 [PMID: 25803229 DOI: 10.18632/oncotarget.3465]</w:t>
      </w:r>
    </w:p>
    <w:p w14:paraId="602D869B"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52 </w:t>
      </w:r>
      <w:r w:rsidRPr="00253567">
        <w:rPr>
          <w:rFonts w:ascii="Book Antiqua" w:eastAsia="Book Antiqua" w:hAnsi="Book Antiqua" w:cs="Book Antiqua"/>
          <w:b/>
          <w:bCs/>
          <w:color w:val="000000"/>
        </w:rPr>
        <w:t>Wang LJ</w:t>
      </w:r>
      <w:r w:rsidRPr="00253567">
        <w:rPr>
          <w:rFonts w:ascii="Book Antiqua" w:eastAsia="Book Antiqua" w:hAnsi="Book Antiqua" w:cs="Book Antiqua"/>
          <w:color w:val="000000"/>
        </w:rPr>
        <w:t xml:space="preserve">, Zhang KL, Zhang N, Ma XW, Yan SW, Cao DH, Shi SJ. </w:t>
      </w:r>
      <w:proofErr w:type="gramStart"/>
      <w:r w:rsidRPr="00253567">
        <w:rPr>
          <w:rFonts w:ascii="Book Antiqua" w:eastAsia="Book Antiqua" w:hAnsi="Book Antiqua" w:cs="Book Antiqua"/>
          <w:color w:val="000000"/>
        </w:rPr>
        <w:t xml:space="preserve">Serum miR-26a as a diagnostic and prognostic biomarker in </w:t>
      </w:r>
      <w:proofErr w:type="spellStart"/>
      <w:r w:rsidRPr="00253567">
        <w:rPr>
          <w:rFonts w:ascii="Book Antiqua" w:eastAsia="Book Antiqua" w:hAnsi="Book Antiqua" w:cs="Book Antiqua"/>
          <w:color w:val="000000"/>
        </w:rPr>
        <w:t>cholangiocarcinoma</w:t>
      </w:r>
      <w:proofErr w:type="spellEnd"/>
      <w:r w:rsidRPr="00253567">
        <w:rPr>
          <w:rFonts w:ascii="Book Antiqua" w:eastAsia="Book Antiqua" w:hAnsi="Book Antiqua" w:cs="Book Antiqua"/>
          <w:color w:val="000000"/>
        </w:rPr>
        <w:t>.</w:t>
      </w:r>
      <w:proofErr w:type="gramEnd"/>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i/>
          <w:iCs/>
          <w:color w:val="000000"/>
        </w:rPr>
        <w:t>Oncotarget</w:t>
      </w:r>
      <w:proofErr w:type="spellEnd"/>
      <w:r w:rsidRPr="00253567">
        <w:rPr>
          <w:rFonts w:ascii="Book Antiqua" w:eastAsia="Book Antiqua" w:hAnsi="Book Antiqua" w:cs="Book Antiqua"/>
          <w:color w:val="000000"/>
        </w:rPr>
        <w:t xml:space="preserve"> 2015; </w:t>
      </w:r>
      <w:r w:rsidRPr="00253567">
        <w:rPr>
          <w:rFonts w:ascii="Book Antiqua" w:eastAsia="Book Antiqua" w:hAnsi="Book Antiqua" w:cs="Book Antiqua"/>
          <w:b/>
          <w:bCs/>
          <w:color w:val="000000"/>
        </w:rPr>
        <w:t>6</w:t>
      </w:r>
      <w:r w:rsidRPr="00253567">
        <w:rPr>
          <w:rFonts w:ascii="Book Antiqua" w:eastAsia="Book Antiqua" w:hAnsi="Book Antiqua" w:cs="Book Antiqua"/>
          <w:color w:val="000000"/>
        </w:rPr>
        <w:t>: 18631-18640 [PMID: 26087181 DOI: 10.18632/oncotarget.4072]</w:t>
      </w:r>
    </w:p>
    <w:p w14:paraId="4D91D807"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53 </w:t>
      </w:r>
      <w:r w:rsidRPr="00253567">
        <w:rPr>
          <w:rFonts w:ascii="Book Antiqua" w:eastAsia="Book Antiqua" w:hAnsi="Book Antiqua" w:cs="Book Antiqua"/>
          <w:b/>
          <w:bCs/>
          <w:color w:val="000000"/>
        </w:rPr>
        <w:t>Wang S</w:t>
      </w:r>
      <w:r w:rsidRPr="00253567">
        <w:rPr>
          <w:rFonts w:ascii="Book Antiqua" w:eastAsia="Book Antiqua" w:hAnsi="Book Antiqua" w:cs="Book Antiqua"/>
          <w:color w:val="000000"/>
        </w:rPr>
        <w:t xml:space="preserve">, Yin J, Li T, Yuan L, Wang D, He J, Du X, Lu J. </w:t>
      </w:r>
      <w:proofErr w:type="spellStart"/>
      <w:r w:rsidRPr="00253567">
        <w:rPr>
          <w:rFonts w:ascii="Book Antiqua" w:eastAsia="Book Antiqua" w:hAnsi="Book Antiqua" w:cs="Book Antiqua"/>
          <w:color w:val="000000"/>
        </w:rPr>
        <w:t>Upregulated</w:t>
      </w:r>
      <w:proofErr w:type="spellEnd"/>
      <w:r w:rsidRPr="00253567">
        <w:rPr>
          <w:rFonts w:ascii="Book Antiqua" w:eastAsia="Book Antiqua" w:hAnsi="Book Antiqua" w:cs="Book Antiqua"/>
          <w:color w:val="000000"/>
        </w:rPr>
        <w:t xml:space="preserve"> circulating miR-150 is associated with the risk of intrahepatic </w:t>
      </w:r>
      <w:proofErr w:type="spellStart"/>
      <w:r w:rsidRPr="00253567">
        <w:rPr>
          <w:rFonts w:ascii="Book Antiqua" w:eastAsia="Book Antiqua" w:hAnsi="Book Antiqua" w:cs="Book Antiqua"/>
          <w:color w:val="000000"/>
        </w:rPr>
        <w:t>cholangiocarcinoma</w:t>
      </w:r>
      <w:proofErr w:type="spellEnd"/>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i/>
          <w:iCs/>
          <w:color w:val="000000"/>
        </w:rPr>
        <w:t>Oncol</w:t>
      </w:r>
      <w:proofErr w:type="spellEnd"/>
      <w:r w:rsidRPr="00253567">
        <w:rPr>
          <w:rFonts w:ascii="Book Antiqua" w:eastAsia="Book Antiqua" w:hAnsi="Book Antiqua" w:cs="Book Antiqua"/>
          <w:i/>
          <w:iCs/>
          <w:color w:val="000000"/>
        </w:rPr>
        <w:t xml:space="preserve"> Rep</w:t>
      </w:r>
      <w:r w:rsidRPr="00253567">
        <w:rPr>
          <w:rFonts w:ascii="Book Antiqua" w:eastAsia="Book Antiqua" w:hAnsi="Book Antiqua" w:cs="Book Antiqua"/>
          <w:color w:val="000000"/>
        </w:rPr>
        <w:t xml:space="preserve"> 2015; </w:t>
      </w:r>
      <w:r w:rsidRPr="00253567">
        <w:rPr>
          <w:rFonts w:ascii="Book Antiqua" w:eastAsia="Book Antiqua" w:hAnsi="Book Antiqua" w:cs="Book Antiqua"/>
          <w:b/>
          <w:bCs/>
          <w:color w:val="000000"/>
        </w:rPr>
        <w:t>33</w:t>
      </w:r>
      <w:r w:rsidRPr="00253567">
        <w:rPr>
          <w:rFonts w:ascii="Book Antiqua" w:eastAsia="Book Antiqua" w:hAnsi="Book Antiqua" w:cs="Book Antiqua"/>
          <w:color w:val="000000"/>
        </w:rPr>
        <w:t>: 819-825 [PMID: 25482320 DOI: 10.3892/or.2014.3641]</w:t>
      </w:r>
    </w:p>
    <w:p w14:paraId="6F1957B6"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54 </w:t>
      </w:r>
      <w:r w:rsidRPr="00253567">
        <w:rPr>
          <w:rFonts w:ascii="Book Antiqua" w:eastAsia="Book Antiqua" w:hAnsi="Book Antiqua" w:cs="Book Antiqua"/>
          <w:b/>
          <w:bCs/>
          <w:color w:val="000000"/>
        </w:rPr>
        <w:t>Cheng Q</w:t>
      </w:r>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color w:val="000000"/>
        </w:rPr>
        <w:t>Feng</w:t>
      </w:r>
      <w:proofErr w:type="spellEnd"/>
      <w:r w:rsidRPr="00253567">
        <w:rPr>
          <w:rFonts w:ascii="Book Antiqua" w:eastAsia="Book Antiqua" w:hAnsi="Book Antiqua" w:cs="Book Antiqua"/>
          <w:color w:val="000000"/>
        </w:rPr>
        <w:t xml:space="preserve"> F, Zhu L, </w:t>
      </w:r>
      <w:proofErr w:type="spellStart"/>
      <w:r w:rsidRPr="00253567">
        <w:rPr>
          <w:rFonts w:ascii="Book Antiqua" w:eastAsia="Book Antiqua" w:hAnsi="Book Antiqua" w:cs="Book Antiqua"/>
          <w:color w:val="000000"/>
        </w:rPr>
        <w:t>Zheng</w:t>
      </w:r>
      <w:proofErr w:type="spellEnd"/>
      <w:r w:rsidRPr="00253567">
        <w:rPr>
          <w:rFonts w:ascii="Book Antiqua" w:eastAsia="Book Antiqua" w:hAnsi="Book Antiqua" w:cs="Book Antiqua"/>
          <w:color w:val="000000"/>
        </w:rPr>
        <w:t xml:space="preserve"> Y, </w:t>
      </w:r>
      <w:proofErr w:type="spellStart"/>
      <w:r w:rsidRPr="00253567">
        <w:rPr>
          <w:rFonts w:ascii="Book Antiqua" w:eastAsia="Book Antiqua" w:hAnsi="Book Antiqua" w:cs="Book Antiqua"/>
          <w:color w:val="000000"/>
        </w:rPr>
        <w:t>Luo</w:t>
      </w:r>
      <w:proofErr w:type="spellEnd"/>
      <w:r w:rsidRPr="00253567">
        <w:rPr>
          <w:rFonts w:ascii="Book Antiqua" w:eastAsia="Book Antiqua" w:hAnsi="Book Antiqua" w:cs="Book Antiqua"/>
          <w:color w:val="000000"/>
        </w:rPr>
        <w:t xml:space="preserve"> X, Liu C, Yi B, Jiang X. Circulating miR-106a is a Novel Prognostic and Lymph Node Metastasis Indicator for </w:t>
      </w:r>
      <w:proofErr w:type="spellStart"/>
      <w:r w:rsidRPr="00253567">
        <w:rPr>
          <w:rFonts w:ascii="Book Antiqua" w:eastAsia="Book Antiqua" w:hAnsi="Book Antiqua" w:cs="Book Antiqua"/>
          <w:color w:val="000000"/>
        </w:rPr>
        <w:t>Cholangiocarcinoma</w:t>
      </w:r>
      <w:proofErr w:type="spellEnd"/>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i/>
          <w:iCs/>
          <w:color w:val="000000"/>
        </w:rPr>
        <w:t>Sci</w:t>
      </w:r>
      <w:proofErr w:type="spellEnd"/>
      <w:r w:rsidRPr="00253567">
        <w:rPr>
          <w:rFonts w:ascii="Book Antiqua" w:eastAsia="Book Antiqua" w:hAnsi="Book Antiqua" w:cs="Book Antiqua"/>
          <w:i/>
          <w:iCs/>
          <w:color w:val="000000"/>
        </w:rPr>
        <w:t xml:space="preserve"> Rep</w:t>
      </w:r>
      <w:r w:rsidRPr="00253567">
        <w:rPr>
          <w:rFonts w:ascii="Book Antiqua" w:eastAsia="Book Antiqua" w:hAnsi="Book Antiqua" w:cs="Book Antiqua"/>
          <w:color w:val="000000"/>
        </w:rPr>
        <w:t xml:space="preserve"> 2015; </w:t>
      </w:r>
      <w:r w:rsidRPr="00253567">
        <w:rPr>
          <w:rFonts w:ascii="Book Antiqua" w:eastAsia="Book Antiqua" w:hAnsi="Book Antiqua" w:cs="Book Antiqua"/>
          <w:b/>
          <w:bCs/>
          <w:color w:val="000000"/>
        </w:rPr>
        <w:t>5</w:t>
      </w:r>
      <w:r w:rsidRPr="00253567">
        <w:rPr>
          <w:rFonts w:ascii="Book Antiqua" w:eastAsia="Book Antiqua" w:hAnsi="Book Antiqua" w:cs="Book Antiqua"/>
          <w:color w:val="000000"/>
        </w:rPr>
        <w:t>: 16103 [PMID: 26534789 DOI: 10.1038/srep16103]</w:t>
      </w:r>
    </w:p>
    <w:p w14:paraId="3A46D2C9"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55 </w:t>
      </w:r>
      <w:proofErr w:type="spellStart"/>
      <w:r w:rsidRPr="00253567">
        <w:rPr>
          <w:rFonts w:ascii="Book Antiqua" w:eastAsia="Book Antiqua" w:hAnsi="Book Antiqua" w:cs="Book Antiqua"/>
          <w:b/>
          <w:bCs/>
          <w:color w:val="000000"/>
        </w:rPr>
        <w:t>Lapitz</w:t>
      </w:r>
      <w:proofErr w:type="spellEnd"/>
      <w:r w:rsidRPr="00253567">
        <w:rPr>
          <w:rFonts w:ascii="Book Antiqua" w:eastAsia="Book Antiqua" w:hAnsi="Book Antiqua" w:cs="Book Antiqua"/>
          <w:b/>
          <w:bCs/>
          <w:color w:val="000000"/>
        </w:rPr>
        <w:t xml:space="preserve"> A</w:t>
      </w:r>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color w:val="000000"/>
        </w:rPr>
        <w:t>Arbelaiz</w:t>
      </w:r>
      <w:proofErr w:type="spellEnd"/>
      <w:r w:rsidRPr="00253567">
        <w:rPr>
          <w:rFonts w:ascii="Book Antiqua" w:eastAsia="Book Antiqua" w:hAnsi="Book Antiqua" w:cs="Book Antiqua"/>
          <w:color w:val="000000"/>
        </w:rPr>
        <w:t xml:space="preserve"> A, O'Rourke CJ, Lavin JL, </w:t>
      </w:r>
      <w:proofErr w:type="spellStart"/>
      <w:r w:rsidRPr="00253567">
        <w:rPr>
          <w:rFonts w:ascii="Book Antiqua" w:eastAsia="Book Antiqua" w:hAnsi="Book Antiqua" w:cs="Book Antiqua"/>
          <w:color w:val="000000"/>
        </w:rPr>
        <w:t>Casta</w:t>
      </w:r>
      <w:proofErr w:type="spellEnd"/>
      <w:r w:rsidRPr="00253567">
        <w:rPr>
          <w:rFonts w:ascii="Book Antiqua" w:eastAsia="Book Antiqua" w:hAnsi="Book Antiqua" w:cs="Book Antiqua"/>
          <w:color w:val="000000"/>
        </w:rPr>
        <w:t xml:space="preserve"> A, Ibarra C, </w:t>
      </w:r>
      <w:proofErr w:type="spellStart"/>
      <w:r w:rsidRPr="00253567">
        <w:rPr>
          <w:rFonts w:ascii="Book Antiqua" w:eastAsia="Book Antiqua" w:hAnsi="Book Antiqua" w:cs="Book Antiqua"/>
          <w:color w:val="000000"/>
        </w:rPr>
        <w:t>Jimeno</w:t>
      </w:r>
      <w:proofErr w:type="spellEnd"/>
      <w:r w:rsidRPr="00253567">
        <w:rPr>
          <w:rFonts w:ascii="Book Antiqua" w:eastAsia="Book Antiqua" w:hAnsi="Book Antiqua" w:cs="Book Antiqua"/>
          <w:color w:val="000000"/>
        </w:rPr>
        <w:t xml:space="preserve"> JP, Santos-</w:t>
      </w:r>
      <w:proofErr w:type="spellStart"/>
      <w:r w:rsidRPr="00253567">
        <w:rPr>
          <w:rFonts w:ascii="Book Antiqua" w:eastAsia="Book Antiqua" w:hAnsi="Book Antiqua" w:cs="Book Antiqua"/>
          <w:color w:val="000000"/>
        </w:rPr>
        <w:t>Laso</w:t>
      </w:r>
      <w:proofErr w:type="spellEnd"/>
      <w:r w:rsidRPr="00253567">
        <w:rPr>
          <w:rFonts w:ascii="Book Antiqua" w:eastAsia="Book Antiqua" w:hAnsi="Book Antiqua" w:cs="Book Antiqua"/>
          <w:color w:val="000000"/>
        </w:rPr>
        <w:t xml:space="preserve"> A, </w:t>
      </w:r>
      <w:proofErr w:type="spellStart"/>
      <w:r w:rsidRPr="00253567">
        <w:rPr>
          <w:rFonts w:ascii="Book Antiqua" w:eastAsia="Book Antiqua" w:hAnsi="Book Antiqua" w:cs="Book Antiqua"/>
          <w:color w:val="000000"/>
        </w:rPr>
        <w:t>Izquierdo</w:t>
      </w:r>
      <w:proofErr w:type="spellEnd"/>
      <w:r w:rsidRPr="00253567">
        <w:rPr>
          <w:rFonts w:ascii="Book Antiqua" w:eastAsia="Book Antiqua" w:hAnsi="Book Antiqua" w:cs="Book Antiqua"/>
          <w:color w:val="000000"/>
        </w:rPr>
        <w:t xml:space="preserve">-Sanchez L, </w:t>
      </w:r>
      <w:proofErr w:type="spellStart"/>
      <w:r w:rsidRPr="00253567">
        <w:rPr>
          <w:rFonts w:ascii="Book Antiqua" w:eastAsia="Book Antiqua" w:hAnsi="Book Antiqua" w:cs="Book Antiqua"/>
          <w:color w:val="000000"/>
        </w:rPr>
        <w:t>Krawczyk</w:t>
      </w:r>
      <w:proofErr w:type="spellEnd"/>
      <w:r w:rsidRPr="00253567">
        <w:rPr>
          <w:rFonts w:ascii="Book Antiqua" w:eastAsia="Book Antiqua" w:hAnsi="Book Antiqua" w:cs="Book Antiqua"/>
          <w:color w:val="000000"/>
        </w:rPr>
        <w:t xml:space="preserve"> M, </w:t>
      </w:r>
      <w:proofErr w:type="spellStart"/>
      <w:r w:rsidRPr="00253567">
        <w:rPr>
          <w:rFonts w:ascii="Book Antiqua" w:eastAsia="Book Antiqua" w:hAnsi="Book Antiqua" w:cs="Book Antiqua"/>
          <w:color w:val="000000"/>
        </w:rPr>
        <w:t>Perugorria</w:t>
      </w:r>
      <w:proofErr w:type="spellEnd"/>
      <w:r w:rsidRPr="00253567">
        <w:rPr>
          <w:rFonts w:ascii="Book Antiqua" w:eastAsia="Book Antiqua" w:hAnsi="Book Antiqua" w:cs="Book Antiqua"/>
          <w:color w:val="000000"/>
        </w:rPr>
        <w:t xml:space="preserve"> MJ, Jimenez-</w:t>
      </w:r>
      <w:proofErr w:type="spellStart"/>
      <w:r w:rsidRPr="00253567">
        <w:rPr>
          <w:rFonts w:ascii="Book Antiqua" w:eastAsia="Book Antiqua" w:hAnsi="Book Antiqua" w:cs="Book Antiqua"/>
          <w:color w:val="000000"/>
        </w:rPr>
        <w:t>Aguero</w:t>
      </w:r>
      <w:proofErr w:type="spellEnd"/>
      <w:r w:rsidRPr="00253567">
        <w:rPr>
          <w:rFonts w:ascii="Book Antiqua" w:eastAsia="Book Antiqua" w:hAnsi="Book Antiqua" w:cs="Book Antiqua"/>
          <w:color w:val="000000"/>
        </w:rPr>
        <w:t xml:space="preserve"> R, Sanchez-Campos A, </w:t>
      </w:r>
      <w:proofErr w:type="spellStart"/>
      <w:r w:rsidRPr="00253567">
        <w:rPr>
          <w:rFonts w:ascii="Book Antiqua" w:eastAsia="Book Antiqua" w:hAnsi="Book Antiqua" w:cs="Book Antiqua"/>
          <w:color w:val="000000"/>
        </w:rPr>
        <w:t>Riaño</w:t>
      </w:r>
      <w:proofErr w:type="spellEnd"/>
      <w:r w:rsidRPr="00253567">
        <w:rPr>
          <w:rFonts w:ascii="Book Antiqua" w:eastAsia="Book Antiqua" w:hAnsi="Book Antiqua" w:cs="Book Antiqua"/>
          <w:color w:val="000000"/>
        </w:rPr>
        <w:t xml:space="preserve"> I, </w:t>
      </w:r>
      <w:proofErr w:type="spellStart"/>
      <w:r w:rsidRPr="00253567">
        <w:rPr>
          <w:rFonts w:ascii="Book Antiqua" w:eastAsia="Book Antiqua" w:hAnsi="Book Antiqua" w:cs="Book Antiqua"/>
          <w:color w:val="000000"/>
        </w:rPr>
        <w:t>Gónzalez</w:t>
      </w:r>
      <w:proofErr w:type="spellEnd"/>
      <w:r w:rsidRPr="00253567">
        <w:rPr>
          <w:rFonts w:ascii="Book Antiqua" w:eastAsia="Book Antiqua" w:hAnsi="Book Antiqua" w:cs="Book Antiqua"/>
          <w:color w:val="000000"/>
        </w:rPr>
        <w:t xml:space="preserve"> E, </w:t>
      </w:r>
      <w:proofErr w:type="spellStart"/>
      <w:r w:rsidRPr="00253567">
        <w:rPr>
          <w:rFonts w:ascii="Book Antiqua" w:eastAsia="Book Antiqua" w:hAnsi="Book Antiqua" w:cs="Book Antiqua"/>
          <w:color w:val="000000"/>
        </w:rPr>
        <w:t>Lammert</w:t>
      </w:r>
      <w:proofErr w:type="spellEnd"/>
      <w:r w:rsidRPr="00253567">
        <w:rPr>
          <w:rFonts w:ascii="Book Antiqua" w:eastAsia="Book Antiqua" w:hAnsi="Book Antiqua" w:cs="Book Antiqua"/>
          <w:color w:val="000000"/>
        </w:rPr>
        <w:t xml:space="preserve"> F, </w:t>
      </w:r>
      <w:proofErr w:type="spellStart"/>
      <w:r w:rsidRPr="00253567">
        <w:rPr>
          <w:rFonts w:ascii="Book Antiqua" w:eastAsia="Book Antiqua" w:hAnsi="Book Antiqua" w:cs="Book Antiqua"/>
          <w:color w:val="000000"/>
        </w:rPr>
        <w:t>Marzioni</w:t>
      </w:r>
      <w:proofErr w:type="spellEnd"/>
      <w:r w:rsidRPr="00253567">
        <w:rPr>
          <w:rFonts w:ascii="Book Antiqua" w:eastAsia="Book Antiqua" w:hAnsi="Book Antiqua" w:cs="Book Antiqua"/>
          <w:color w:val="000000"/>
        </w:rPr>
        <w:t xml:space="preserve"> M, Macias RIR, Marin JJG, </w:t>
      </w:r>
      <w:proofErr w:type="spellStart"/>
      <w:r w:rsidRPr="00253567">
        <w:rPr>
          <w:rFonts w:ascii="Book Antiqua" w:eastAsia="Book Antiqua" w:hAnsi="Book Antiqua" w:cs="Book Antiqua"/>
          <w:color w:val="000000"/>
        </w:rPr>
        <w:t>Karlsen</w:t>
      </w:r>
      <w:proofErr w:type="spellEnd"/>
      <w:r w:rsidRPr="00253567">
        <w:rPr>
          <w:rFonts w:ascii="Book Antiqua" w:eastAsia="Book Antiqua" w:hAnsi="Book Antiqua" w:cs="Book Antiqua"/>
          <w:color w:val="000000"/>
        </w:rPr>
        <w:t xml:space="preserve"> TH, </w:t>
      </w:r>
      <w:proofErr w:type="spellStart"/>
      <w:r w:rsidRPr="00253567">
        <w:rPr>
          <w:rFonts w:ascii="Book Antiqua" w:eastAsia="Book Antiqua" w:hAnsi="Book Antiqua" w:cs="Book Antiqua"/>
          <w:color w:val="000000"/>
        </w:rPr>
        <w:t>Bujanda</w:t>
      </w:r>
      <w:proofErr w:type="spellEnd"/>
      <w:r w:rsidRPr="00253567">
        <w:rPr>
          <w:rFonts w:ascii="Book Antiqua" w:eastAsia="Book Antiqua" w:hAnsi="Book Antiqua" w:cs="Book Antiqua"/>
          <w:color w:val="000000"/>
        </w:rPr>
        <w:t xml:space="preserve"> L, Falcón-Pérez JM, Andersen JB, </w:t>
      </w:r>
      <w:proofErr w:type="spellStart"/>
      <w:r w:rsidRPr="00253567">
        <w:rPr>
          <w:rFonts w:ascii="Book Antiqua" w:eastAsia="Book Antiqua" w:hAnsi="Book Antiqua" w:cs="Book Antiqua"/>
          <w:color w:val="000000"/>
        </w:rPr>
        <w:t>Aransay</w:t>
      </w:r>
      <w:proofErr w:type="spellEnd"/>
      <w:r w:rsidRPr="00253567">
        <w:rPr>
          <w:rFonts w:ascii="Book Antiqua" w:eastAsia="Book Antiqua" w:hAnsi="Book Antiqua" w:cs="Book Antiqua"/>
          <w:color w:val="000000"/>
        </w:rPr>
        <w:t xml:space="preserve"> AM, Rodrigues PM, </w:t>
      </w:r>
      <w:proofErr w:type="spellStart"/>
      <w:r w:rsidRPr="00253567">
        <w:rPr>
          <w:rFonts w:ascii="Book Antiqua" w:eastAsia="Book Antiqua" w:hAnsi="Book Antiqua" w:cs="Book Antiqua"/>
          <w:color w:val="000000"/>
        </w:rPr>
        <w:t>Banales</w:t>
      </w:r>
      <w:proofErr w:type="spellEnd"/>
      <w:r w:rsidRPr="00253567">
        <w:rPr>
          <w:rFonts w:ascii="Book Antiqua" w:eastAsia="Book Antiqua" w:hAnsi="Book Antiqua" w:cs="Book Antiqua"/>
          <w:color w:val="000000"/>
        </w:rPr>
        <w:t xml:space="preserve"> JM. Patients with </w:t>
      </w:r>
      <w:proofErr w:type="spellStart"/>
      <w:r w:rsidRPr="00253567">
        <w:rPr>
          <w:rFonts w:ascii="Book Antiqua" w:eastAsia="Book Antiqua" w:hAnsi="Book Antiqua" w:cs="Book Antiqua"/>
          <w:color w:val="000000"/>
        </w:rPr>
        <w:t>Cholangiocarcinoma</w:t>
      </w:r>
      <w:proofErr w:type="spellEnd"/>
      <w:r w:rsidRPr="00253567">
        <w:rPr>
          <w:rFonts w:ascii="Book Antiqua" w:eastAsia="Book Antiqua" w:hAnsi="Book Antiqua" w:cs="Book Antiqua"/>
          <w:color w:val="000000"/>
        </w:rPr>
        <w:t xml:space="preserve"> Present Specific RNA Profiles in Serum and Urine Extracellular Vesicles Mirroring the Tumor Expression: Novel Liquid Biopsy Biomarkers for Disease Diagnosis. </w:t>
      </w:r>
      <w:r w:rsidRPr="00253567">
        <w:rPr>
          <w:rFonts w:ascii="Book Antiqua" w:eastAsia="Book Antiqua" w:hAnsi="Book Antiqua" w:cs="Book Antiqua"/>
          <w:i/>
          <w:iCs/>
          <w:color w:val="000000"/>
        </w:rPr>
        <w:t>Cells</w:t>
      </w:r>
      <w:r w:rsidRPr="00253567">
        <w:rPr>
          <w:rFonts w:ascii="Book Antiqua" w:eastAsia="Book Antiqua" w:hAnsi="Book Antiqua" w:cs="Book Antiqua"/>
          <w:color w:val="000000"/>
        </w:rPr>
        <w:t xml:space="preserve"> 2020; </w:t>
      </w:r>
      <w:r w:rsidRPr="00253567">
        <w:rPr>
          <w:rFonts w:ascii="Book Antiqua" w:eastAsia="Book Antiqua" w:hAnsi="Book Antiqua" w:cs="Book Antiqua"/>
          <w:b/>
          <w:bCs/>
          <w:color w:val="000000"/>
        </w:rPr>
        <w:t>9</w:t>
      </w:r>
      <w:r w:rsidRPr="00253567">
        <w:rPr>
          <w:rFonts w:ascii="Book Antiqua" w:eastAsia="Book Antiqua" w:hAnsi="Book Antiqua" w:cs="Book Antiqua"/>
          <w:color w:val="000000"/>
        </w:rPr>
        <w:t xml:space="preserve"> [PMID: 32183400 DOI: 10.3390/cells9030721]</w:t>
      </w:r>
    </w:p>
    <w:p w14:paraId="4A1131A0"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56 </w:t>
      </w:r>
      <w:proofErr w:type="spellStart"/>
      <w:r w:rsidRPr="00253567">
        <w:rPr>
          <w:rFonts w:ascii="Book Antiqua" w:eastAsia="Book Antiqua" w:hAnsi="Book Antiqua" w:cs="Book Antiqua"/>
          <w:b/>
          <w:bCs/>
          <w:color w:val="000000"/>
        </w:rPr>
        <w:t>Cabel</w:t>
      </w:r>
      <w:proofErr w:type="spellEnd"/>
      <w:r w:rsidRPr="00253567">
        <w:rPr>
          <w:rFonts w:ascii="Book Antiqua" w:eastAsia="Book Antiqua" w:hAnsi="Book Antiqua" w:cs="Book Antiqua"/>
          <w:b/>
          <w:bCs/>
          <w:color w:val="000000"/>
        </w:rPr>
        <w:t xml:space="preserve"> L</w:t>
      </w:r>
      <w:r w:rsidRPr="00253567">
        <w:rPr>
          <w:rFonts w:ascii="Book Antiqua" w:eastAsia="Book Antiqua" w:hAnsi="Book Antiqua" w:cs="Book Antiqua"/>
          <w:color w:val="000000"/>
        </w:rPr>
        <w:t xml:space="preserve">, Proudhon C, </w:t>
      </w:r>
      <w:proofErr w:type="spellStart"/>
      <w:r w:rsidRPr="00253567">
        <w:rPr>
          <w:rFonts w:ascii="Book Antiqua" w:eastAsia="Book Antiqua" w:hAnsi="Book Antiqua" w:cs="Book Antiqua"/>
          <w:color w:val="000000"/>
        </w:rPr>
        <w:t>Gortais</w:t>
      </w:r>
      <w:proofErr w:type="spellEnd"/>
      <w:r w:rsidRPr="00253567">
        <w:rPr>
          <w:rFonts w:ascii="Book Antiqua" w:eastAsia="Book Antiqua" w:hAnsi="Book Antiqua" w:cs="Book Antiqua"/>
          <w:color w:val="000000"/>
        </w:rPr>
        <w:t xml:space="preserve"> H, </w:t>
      </w:r>
      <w:proofErr w:type="spellStart"/>
      <w:r w:rsidRPr="00253567">
        <w:rPr>
          <w:rFonts w:ascii="Book Antiqua" w:eastAsia="Book Antiqua" w:hAnsi="Book Antiqua" w:cs="Book Antiqua"/>
          <w:color w:val="000000"/>
        </w:rPr>
        <w:t>Loirat</w:t>
      </w:r>
      <w:proofErr w:type="spellEnd"/>
      <w:r w:rsidRPr="00253567">
        <w:rPr>
          <w:rFonts w:ascii="Book Antiqua" w:eastAsia="Book Antiqua" w:hAnsi="Book Antiqua" w:cs="Book Antiqua"/>
          <w:color w:val="000000"/>
        </w:rPr>
        <w:t xml:space="preserve"> D, </w:t>
      </w:r>
      <w:proofErr w:type="spellStart"/>
      <w:r w:rsidRPr="00253567">
        <w:rPr>
          <w:rFonts w:ascii="Book Antiqua" w:eastAsia="Book Antiqua" w:hAnsi="Book Antiqua" w:cs="Book Antiqua"/>
          <w:color w:val="000000"/>
        </w:rPr>
        <w:t>Coussy</w:t>
      </w:r>
      <w:proofErr w:type="spellEnd"/>
      <w:r w:rsidRPr="00253567">
        <w:rPr>
          <w:rFonts w:ascii="Book Antiqua" w:eastAsia="Book Antiqua" w:hAnsi="Book Antiqua" w:cs="Book Antiqua"/>
          <w:color w:val="000000"/>
        </w:rPr>
        <w:t xml:space="preserve"> F, </w:t>
      </w:r>
      <w:proofErr w:type="spellStart"/>
      <w:r w:rsidRPr="00253567">
        <w:rPr>
          <w:rFonts w:ascii="Book Antiqua" w:eastAsia="Book Antiqua" w:hAnsi="Book Antiqua" w:cs="Book Antiqua"/>
          <w:color w:val="000000"/>
        </w:rPr>
        <w:t>Pierga</w:t>
      </w:r>
      <w:proofErr w:type="spellEnd"/>
      <w:r w:rsidRPr="00253567">
        <w:rPr>
          <w:rFonts w:ascii="Book Antiqua" w:eastAsia="Book Antiqua" w:hAnsi="Book Antiqua" w:cs="Book Antiqua"/>
          <w:color w:val="000000"/>
        </w:rPr>
        <w:t xml:space="preserve"> JY, </w:t>
      </w:r>
      <w:proofErr w:type="spellStart"/>
      <w:r w:rsidRPr="00253567">
        <w:rPr>
          <w:rFonts w:ascii="Book Antiqua" w:eastAsia="Book Antiqua" w:hAnsi="Book Antiqua" w:cs="Book Antiqua"/>
          <w:color w:val="000000"/>
        </w:rPr>
        <w:t>Bidard</w:t>
      </w:r>
      <w:proofErr w:type="spellEnd"/>
      <w:r w:rsidRPr="00253567">
        <w:rPr>
          <w:rFonts w:ascii="Book Antiqua" w:eastAsia="Book Antiqua" w:hAnsi="Book Antiqua" w:cs="Book Antiqua"/>
          <w:color w:val="000000"/>
        </w:rPr>
        <w:t xml:space="preserve"> FC. </w:t>
      </w:r>
      <w:proofErr w:type="gramStart"/>
      <w:r w:rsidRPr="00253567">
        <w:rPr>
          <w:rFonts w:ascii="Book Antiqua" w:eastAsia="Book Antiqua" w:hAnsi="Book Antiqua" w:cs="Book Antiqua"/>
          <w:color w:val="000000"/>
        </w:rPr>
        <w:t>Circulating tumor cells: clinical validity and utility.</w:t>
      </w:r>
      <w:proofErr w:type="gramEnd"/>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i/>
          <w:iCs/>
          <w:color w:val="000000"/>
        </w:rPr>
        <w:t>Int</w:t>
      </w:r>
      <w:proofErr w:type="spellEnd"/>
      <w:r w:rsidRPr="00253567">
        <w:rPr>
          <w:rFonts w:ascii="Book Antiqua" w:eastAsia="Book Antiqua" w:hAnsi="Book Antiqua" w:cs="Book Antiqua"/>
          <w:i/>
          <w:iCs/>
          <w:color w:val="000000"/>
        </w:rPr>
        <w:t xml:space="preserve"> J </w:t>
      </w:r>
      <w:proofErr w:type="spellStart"/>
      <w:r w:rsidRPr="00253567">
        <w:rPr>
          <w:rFonts w:ascii="Book Antiqua" w:eastAsia="Book Antiqua" w:hAnsi="Book Antiqua" w:cs="Book Antiqua"/>
          <w:i/>
          <w:iCs/>
          <w:color w:val="000000"/>
        </w:rPr>
        <w:t>Clin</w:t>
      </w:r>
      <w:proofErr w:type="spellEnd"/>
      <w:r w:rsidRPr="00253567">
        <w:rPr>
          <w:rFonts w:ascii="Book Antiqua" w:eastAsia="Book Antiqua" w:hAnsi="Book Antiqua" w:cs="Book Antiqua"/>
          <w:i/>
          <w:iCs/>
          <w:color w:val="000000"/>
        </w:rPr>
        <w:t xml:space="preserve"> </w:t>
      </w:r>
      <w:proofErr w:type="spellStart"/>
      <w:r w:rsidRPr="00253567">
        <w:rPr>
          <w:rFonts w:ascii="Book Antiqua" w:eastAsia="Book Antiqua" w:hAnsi="Book Antiqua" w:cs="Book Antiqua"/>
          <w:i/>
          <w:iCs/>
          <w:color w:val="000000"/>
        </w:rPr>
        <w:t>Oncol</w:t>
      </w:r>
      <w:proofErr w:type="spellEnd"/>
      <w:r w:rsidRPr="00253567">
        <w:rPr>
          <w:rFonts w:ascii="Book Antiqua" w:eastAsia="Book Antiqua" w:hAnsi="Book Antiqua" w:cs="Book Antiqua"/>
          <w:color w:val="000000"/>
        </w:rPr>
        <w:t xml:space="preserve"> 2017; </w:t>
      </w:r>
      <w:r w:rsidRPr="00253567">
        <w:rPr>
          <w:rFonts w:ascii="Book Antiqua" w:eastAsia="Book Antiqua" w:hAnsi="Book Antiqua" w:cs="Book Antiqua"/>
          <w:b/>
          <w:bCs/>
          <w:color w:val="000000"/>
        </w:rPr>
        <w:t>22</w:t>
      </w:r>
      <w:r w:rsidRPr="00253567">
        <w:rPr>
          <w:rFonts w:ascii="Book Antiqua" w:eastAsia="Book Antiqua" w:hAnsi="Book Antiqua" w:cs="Book Antiqua"/>
          <w:color w:val="000000"/>
        </w:rPr>
        <w:t>: 421-430 [PMID: 28238187 DOI: 10.1007/s10147-017-1105-2]</w:t>
      </w:r>
    </w:p>
    <w:p w14:paraId="10A9A158"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lastRenderedPageBreak/>
        <w:t xml:space="preserve">57 </w:t>
      </w:r>
      <w:proofErr w:type="spellStart"/>
      <w:r w:rsidRPr="00253567">
        <w:rPr>
          <w:rFonts w:ascii="Book Antiqua" w:eastAsia="Book Antiqua" w:hAnsi="Book Antiqua" w:cs="Book Antiqua"/>
          <w:b/>
          <w:bCs/>
          <w:color w:val="000000"/>
        </w:rPr>
        <w:t>Reduzzi</w:t>
      </w:r>
      <w:proofErr w:type="spellEnd"/>
      <w:r w:rsidRPr="00253567">
        <w:rPr>
          <w:rFonts w:ascii="Book Antiqua" w:eastAsia="Book Antiqua" w:hAnsi="Book Antiqua" w:cs="Book Antiqua"/>
          <w:b/>
          <w:bCs/>
          <w:color w:val="000000"/>
        </w:rPr>
        <w:t xml:space="preserve"> C</w:t>
      </w:r>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color w:val="000000"/>
        </w:rPr>
        <w:t>Vismara</w:t>
      </w:r>
      <w:proofErr w:type="spellEnd"/>
      <w:r w:rsidRPr="00253567">
        <w:rPr>
          <w:rFonts w:ascii="Book Antiqua" w:eastAsia="Book Antiqua" w:hAnsi="Book Antiqua" w:cs="Book Antiqua"/>
          <w:color w:val="000000"/>
        </w:rPr>
        <w:t xml:space="preserve"> M, </w:t>
      </w:r>
      <w:proofErr w:type="spellStart"/>
      <w:r w:rsidRPr="00253567">
        <w:rPr>
          <w:rFonts w:ascii="Book Antiqua" w:eastAsia="Book Antiqua" w:hAnsi="Book Antiqua" w:cs="Book Antiqua"/>
          <w:color w:val="000000"/>
        </w:rPr>
        <w:t>Silvestri</w:t>
      </w:r>
      <w:proofErr w:type="spellEnd"/>
      <w:r w:rsidRPr="00253567">
        <w:rPr>
          <w:rFonts w:ascii="Book Antiqua" w:eastAsia="Book Antiqua" w:hAnsi="Book Antiqua" w:cs="Book Antiqua"/>
          <w:color w:val="000000"/>
        </w:rPr>
        <w:t xml:space="preserve"> M, </w:t>
      </w:r>
      <w:proofErr w:type="spellStart"/>
      <w:r w:rsidRPr="00253567">
        <w:rPr>
          <w:rFonts w:ascii="Book Antiqua" w:eastAsia="Book Antiqua" w:hAnsi="Book Antiqua" w:cs="Book Antiqua"/>
          <w:color w:val="000000"/>
        </w:rPr>
        <w:t>Celio</w:t>
      </w:r>
      <w:proofErr w:type="spellEnd"/>
      <w:r w:rsidRPr="00253567">
        <w:rPr>
          <w:rFonts w:ascii="Book Antiqua" w:eastAsia="Book Antiqua" w:hAnsi="Book Antiqua" w:cs="Book Antiqua"/>
          <w:color w:val="000000"/>
        </w:rPr>
        <w:t xml:space="preserve"> L, Niger M, </w:t>
      </w:r>
      <w:proofErr w:type="spellStart"/>
      <w:r w:rsidRPr="00253567">
        <w:rPr>
          <w:rFonts w:ascii="Book Antiqua" w:eastAsia="Book Antiqua" w:hAnsi="Book Antiqua" w:cs="Book Antiqua"/>
          <w:color w:val="000000"/>
        </w:rPr>
        <w:t>Peverelli</w:t>
      </w:r>
      <w:proofErr w:type="spellEnd"/>
      <w:r w:rsidRPr="00253567">
        <w:rPr>
          <w:rFonts w:ascii="Book Antiqua" w:eastAsia="Book Antiqua" w:hAnsi="Book Antiqua" w:cs="Book Antiqua"/>
          <w:color w:val="000000"/>
        </w:rPr>
        <w:t xml:space="preserve"> G, De </w:t>
      </w:r>
      <w:proofErr w:type="spellStart"/>
      <w:r w:rsidRPr="00253567">
        <w:rPr>
          <w:rFonts w:ascii="Book Antiqua" w:eastAsia="Book Antiqua" w:hAnsi="Book Antiqua" w:cs="Book Antiqua"/>
          <w:color w:val="000000"/>
        </w:rPr>
        <w:t>Braud</w:t>
      </w:r>
      <w:proofErr w:type="spellEnd"/>
      <w:r w:rsidRPr="00253567">
        <w:rPr>
          <w:rFonts w:ascii="Book Antiqua" w:eastAsia="Book Antiqua" w:hAnsi="Book Antiqua" w:cs="Book Antiqua"/>
          <w:color w:val="000000"/>
        </w:rPr>
        <w:t xml:space="preserve"> F, </w:t>
      </w:r>
      <w:proofErr w:type="spellStart"/>
      <w:r w:rsidRPr="00253567">
        <w:rPr>
          <w:rFonts w:ascii="Book Antiqua" w:eastAsia="Book Antiqua" w:hAnsi="Book Antiqua" w:cs="Book Antiqua"/>
          <w:color w:val="000000"/>
        </w:rPr>
        <w:t>Daidone</w:t>
      </w:r>
      <w:proofErr w:type="spellEnd"/>
      <w:r w:rsidRPr="00253567">
        <w:rPr>
          <w:rFonts w:ascii="Book Antiqua" w:eastAsia="Book Antiqua" w:hAnsi="Book Antiqua" w:cs="Book Antiqua"/>
          <w:color w:val="000000"/>
        </w:rPr>
        <w:t xml:space="preserve"> MG, </w:t>
      </w:r>
      <w:proofErr w:type="spellStart"/>
      <w:r w:rsidRPr="00253567">
        <w:rPr>
          <w:rFonts w:ascii="Book Antiqua" w:eastAsia="Book Antiqua" w:hAnsi="Book Antiqua" w:cs="Book Antiqua"/>
          <w:color w:val="000000"/>
        </w:rPr>
        <w:t>Cappelletti</w:t>
      </w:r>
      <w:proofErr w:type="spellEnd"/>
      <w:r w:rsidRPr="00253567">
        <w:rPr>
          <w:rFonts w:ascii="Book Antiqua" w:eastAsia="Book Antiqua" w:hAnsi="Book Antiqua" w:cs="Book Antiqua"/>
          <w:color w:val="000000"/>
        </w:rPr>
        <w:t xml:space="preserve"> V. </w:t>
      </w:r>
      <w:proofErr w:type="gramStart"/>
      <w:r w:rsidRPr="00253567">
        <w:rPr>
          <w:rFonts w:ascii="Book Antiqua" w:eastAsia="Book Antiqua" w:hAnsi="Book Antiqua" w:cs="Book Antiqua"/>
          <w:color w:val="000000"/>
        </w:rPr>
        <w:t>A novel circulating tumor cell subpopulation for treatment monitoring and molecular characterization in biliary tract cancer.</w:t>
      </w:r>
      <w:proofErr w:type="gramEnd"/>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i/>
          <w:iCs/>
          <w:color w:val="000000"/>
        </w:rPr>
        <w:t>Int</w:t>
      </w:r>
      <w:proofErr w:type="spellEnd"/>
      <w:r w:rsidRPr="00253567">
        <w:rPr>
          <w:rFonts w:ascii="Book Antiqua" w:eastAsia="Book Antiqua" w:hAnsi="Book Antiqua" w:cs="Book Antiqua"/>
          <w:i/>
          <w:iCs/>
          <w:color w:val="000000"/>
        </w:rPr>
        <w:t xml:space="preserve"> J Cancer</w:t>
      </w:r>
      <w:r w:rsidRPr="00253567">
        <w:rPr>
          <w:rFonts w:ascii="Book Antiqua" w:eastAsia="Book Antiqua" w:hAnsi="Book Antiqua" w:cs="Book Antiqua"/>
          <w:color w:val="000000"/>
        </w:rPr>
        <w:t xml:space="preserve"> 2020; </w:t>
      </w:r>
      <w:r w:rsidRPr="00253567">
        <w:rPr>
          <w:rFonts w:ascii="Book Antiqua" w:eastAsia="Book Antiqua" w:hAnsi="Book Antiqua" w:cs="Book Antiqua"/>
          <w:b/>
          <w:bCs/>
          <w:color w:val="000000"/>
        </w:rPr>
        <w:t>146</w:t>
      </w:r>
      <w:r w:rsidRPr="00253567">
        <w:rPr>
          <w:rFonts w:ascii="Book Antiqua" w:eastAsia="Book Antiqua" w:hAnsi="Book Antiqua" w:cs="Book Antiqua"/>
          <w:color w:val="000000"/>
        </w:rPr>
        <w:t>: 3495-3503 [PMID: 31814120 DOI: 10.1002/ijc.32822]</w:t>
      </w:r>
    </w:p>
    <w:p w14:paraId="569F54C1" w14:textId="0F566D8D"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58 </w:t>
      </w:r>
      <w:proofErr w:type="spellStart"/>
      <w:r w:rsidRPr="00253567">
        <w:rPr>
          <w:rFonts w:ascii="Book Antiqua" w:eastAsia="Book Antiqua" w:hAnsi="Book Antiqua" w:cs="Book Antiqua"/>
          <w:b/>
          <w:bCs/>
          <w:color w:val="000000"/>
        </w:rPr>
        <w:t>Awasthi</w:t>
      </w:r>
      <w:proofErr w:type="spellEnd"/>
      <w:r w:rsidRPr="00253567">
        <w:rPr>
          <w:rFonts w:ascii="Book Antiqua" w:eastAsia="Book Antiqua" w:hAnsi="Book Antiqua" w:cs="Book Antiqua"/>
          <w:b/>
          <w:bCs/>
          <w:color w:val="000000"/>
        </w:rPr>
        <w:t xml:space="preserve"> NP</w:t>
      </w:r>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color w:val="000000"/>
        </w:rPr>
        <w:t>Kumari</w:t>
      </w:r>
      <w:proofErr w:type="spellEnd"/>
      <w:r w:rsidRPr="00253567">
        <w:rPr>
          <w:rFonts w:ascii="Book Antiqua" w:eastAsia="Book Antiqua" w:hAnsi="Book Antiqua" w:cs="Book Antiqua"/>
          <w:color w:val="000000"/>
        </w:rPr>
        <w:t xml:space="preserve"> S, </w:t>
      </w:r>
      <w:proofErr w:type="spellStart"/>
      <w:r w:rsidRPr="00253567">
        <w:rPr>
          <w:rFonts w:ascii="Book Antiqua" w:eastAsia="Book Antiqua" w:hAnsi="Book Antiqua" w:cs="Book Antiqua"/>
          <w:color w:val="000000"/>
        </w:rPr>
        <w:t>Neyaz</w:t>
      </w:r>
      <w:proofErr w:type="spellEnd"/>
      <w:r w:rsidRPr="00253567">
        <w:rPr>
          <w:rFonts w:ascii="Book Antiqua" w:eastAsia="Book Antiqua" w:hAnsi="Book Antiqua" w:cs="Book Antiqua"/>
          <w:color w:val="000000"/>
        </w:rPr>
        <w:t xml:space="preserve"> A, Gupta S, </w:t>
      </w:r>
      <w:proofErr w:type="spellStart"/>
      <w:r w:rsidRPr="00253567">
        <w:rPr>
          <w:rFonts w:ascii="Book Antiqua" w:eastAsia="Book Antiqua" w:hAnsi="Book Antiqua" w:cs="Book Antiqua"/>
          <w:color w:val="000000"/>
        </w:rPr>
        <w:t>Agarwal</w:t>
      </w:r>
      <w:proofErr w:type="spellEnd"/>
      <w:r w:rsidRPr="00253567">
        <w:rPr>
          <w:rFonts w:ascii="Book Antiqua" w:eastAsia="Book Antiqua" w:hAnsi="Book Antiqua" w:cs="Book Antiqua"/>
          <w:color w:val="000000"/>
        </w:rPr>
        <w:t xml:space="preserve"> A, </w:t>
      </w:r>
      <w:proofErr w:type="spellStart"/>
      <w:r w:rsidRPr="00253567">
        <w:rPr>
          <w:rFonts w:ascii="Book Antiqua" w:eastAsia="Book Antiqua" w:hAnsi="Book Antiqua" w:cs="Book Antiqua"/>
          <w:color w:val="000000"/>
        </w:rPr>
        <w:t>Singhal</w:t>
      </w:r>
      <w:proofErr w:type="spellEnd"/>
      <w:r w:rsidRPr="00253567">
        <w:rPr>
          <w:rFonts w:ascii="Book Antiqua" w:eastAsia="Book Antiqua" w:hAnsi="Book Antiqua" w:cs="Book Antiqua"/>
          <w:color w:val="000000"/>
        </w:rPr>
        <w:t xml:space="preserve"> A, Husain N. </w:t>
      </w:r>
      <w:proofErr w:type="spellStart"/>
      <w:r w:rsidRPr="00253567">
        <w:rPr>
          <w:rFonts w:ascii="Book Antiqua" w:eastAsia="Book Antiqua" w:hAnsi="Book Antiqua" w:cs="Book Antiqua"/>
          <w:color w:val="000000"/>
        </w:rPr>
        <w:t>EpCAM</w:t>
      </w:r>
      <w:proofErr w:type="spellEnd"/>
      <w:r w:rsidRPr="00253567">
        <w:rPr>
          <w:rFonts w:ascii="Book Antiqua" w:eastAsia="Book Antiqua" w:hAnsi="Book Antiqua" w:cs="Book Antiqua"/>
          <w:color w:val="000000"/>
        </w:rPr>
        <w:t xml:space="preserve">-based Flow </w:t>
      </w:r>
      <w:proofErr w:type="spellStart"/>
      <w:r w:rsidRPr="00253567">
        <w:rPr>
          <w:rFonts w:ascii="Book Antiqua" w:eastAsia="Book Antiqua" w:hAnsi="Book Antiqua" w:cs="Book Antiqua"/>
          <w:color w:val="000000"/>
        </w:rPr>
        <w:t>Cytometric</w:t>
      </w:r>
      <w:proofErr w:type="spellEnd"/>
      <w:r w:rsidRPr="00253567">
        <w:rPr>
          <w:rFonts w:ascii="Book Antiqua" w:eastAsia="Book Antiqua" w:hAnsi="Book Antiqua" w:cs="Book Antiqua"/>
          <w:color w:val="000000"/>
        </w:rPr>
        <w:t xml:space="preserve"> Detection of Circulating Tumor Cells in Gallbladder Carcinoma Cases</w:t>
      </w:r>
      <w:r w:rsidR="00F9396B">
        <w:rPr>
          <w:rFonts w:ascii="Book Antiqua" w:hAnsi="Book Antiqua" w:cs="Book Antiqua" w:hint="eastAsia"/>
          <w:color w:val="000000"/>
          <w:lang w:eastAsia="zh-CN"/>
        </w:rPr>
        <w:t>.</w:t>
      </w:r>
      <w:r w:rsidRPr="00253567">
        <w:rPr>
          <w:rFonts w:ascii="Book Antiqua" w:eastAsia="Book Antiqua" w:hAnsi="Book Antiqua" w:cs="Book Antiqua"/>
          <w:color w:val="000000"/>
        </w:rPr>
        <w:t xml:space="preserve"> </w:t>
      </w:r>
      <w:r w:rsidRPr="00253567">
        <w:rPr>
          <w:rFonts w:ascii="Book Antiqua" w:eastAsia="Book Antiqua" w:hAnsi="Book Antiqua" w:cs="Book Antiqua"/>
          <w:i/>
          <w:iCs/>
          <w:color w:val="000000"/>
        </w:rPr>
        <w:t xml:space="preserve">Asian Pac J Cancer </w:t>
      </w:r>
      <w:proofErr w:type="spellStart"/>
      <w:r w:rsidRPr="00253567">
        <w:rPr>
          <w:rFonts w:ascii="Book Antiqua" w:eastAsia="Book Antiqua" w:hAnsi="Book Antiqua" w:cs="Book Antiqua"/>
          <w:i/>
          <w:iCs/>
          <w:color w:val="000000"/>
        </w:rPr>
        <w:t>Prev</w:t>
      </w:r>
      <w:proofErr w:type="spellEnd"/>
      <w:r w:rsidRPr="00253567">
        <w:rPr>
          <w:rFonts w:ascii="Book Antiqua" w:eastAsia="Book Antiqua" w:hAnsi="Book Antiqua" w:cs="Book Antiqua"/>
          <w:color w:val="000000"/>
        </w:rPr>
        <w:t xml:space="preserve"> 2017; </w:t>
      </w:r>
      <w:r w:rsidRPr="00253567">
        <w:rPr>
          <w:rFonts w:ascii="Book Antiqua" w:eastAsia="Book Antiqua" w:hAnsi="Book Antiqua" w:cs="Book Antiqua"/>
          <w:b/>
          <w:bCs/>
          <w:color w:val="000000"/>
        </w:rPr>
        <w:t>18</w:t>
      </w:r>
      <w:r w:rsidRPr="00253567">
        <w:rPr>
          <w:rFonts w:ascii="Book Antiqua" w:eastAsia="Book Antiqua" w:hAnsi="Book Antiqua" w:cs="Book Antiqua"/>
          <w:color w:val="000000"/>
        </w:rPr>
        <w:t>: 3429-3437 [PMID: 29286615 DOI: 10.22034/APJCP.2017.18.12.3429]</w:t>
      </w:r>
    </w:p>
    <w:p w14:paraId="39835B43"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59 </w:t>
      </w:r>
      <w:r w:rsidRPr="00253567">
        <w:rPr>
          <w:rFonts w:ascii="Book Antiqua" w:eastAsia="Book Antiqua" w:hAnsi="Book Antiqua" w:cs="Book Antiqua"/>
          <w:b/>
          <w:bCs/>
          <w:color w:val="000000"/>
        </w:rPr>
        <w:t>Valle JW</w:t>
      </w:r>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color w:val="000000"/>
        </w:rPr>
        <w:t>Wasan</w:t>
      </w:r>
      <w:proofErr w:type="spellEnd"/>
      <w:r w:rsidRPr="00253567">
        <w:rPr>
          <w:rFonts w:ascii="Book Antiqua" w:eastAsia="Book Antiqua" w:hAnsi="Book Antiqua" w:cs="Book Antiqua"/>
          <w:color w:val="000000"/>
        </w:rPr>
        <w:t xml:space="preserve"> H, Lopes A, </w:t>
      </w:r>
      <w:proofErr w:type="spellStart"/>
      <w:r w:rsidRPr="00253567">
        <w:rPr>
          <w:rFonts w:ascii="Book Antiqua" w:eastAsia="Book Antiqua" w:hAnsi="Book Antiqua" w:cs="Book Antiqua"/>
          <w:color w:val="000000"/>
        </w:rPr>
        <w:t>Backen</w:t>
      </w:r>
      <w:proofErr w:type="spellEnd"/>
      <w:r w:rsidRPr="00253567">
        <w:rPr>
          <w:rFonts w:ascii="Book Antiqua" w:eastAsia="Book Antiqua" w:hAnsi="Book Antiqua" w:cs="Book Antiqua"/>
          <w:color w:val="000000"/>
        </w:rPr>
        <w:t xml:space="preserve"> AC, Palmer DH, Morris K, Duggan M, Cunningham D, </w:t>
      </w:r>
      <w:proofErr w:type="spellStart"/>
      <w:r w:rsidRPr="00253567">
        <w:rPr>
          <w:rFonts w:ascii="Book Antiqua" w:eastAsia="Book Antiqua" w:hAnsi="Book Antiqua" w:cs="Book Antiqua"/>
          <w:color w:val="000000"/>
        </w:rPr>
        <w:t>Anthoney</w:t>
      </w:r>
      <w:proofErr w:type="spellEnd"/>
      <w:r w:rsidRPr="00253567">
        <w:rPr>
          <w:rFonts w:ascii="Book Antiqua" w:eastAsia="Book Antiqua" w:hAnsi="Book Antiqua" w:cs="Book Antiqua"/>
          <w:color w:val="000000"/>
        </w:rPr>
        <w:t xml:space="preserve"> DA, </w:t>
      </w:r>
      <w:proofErr w:type="spellStart"/>
      <w:r w:rsidRPr="00253567">
        <w:rPr>
          <w:rFonts w:ascii="Book Antiqua" w:eastAsia="Book Antiqua" w:hAnsi="Book Antiqua" w:cs="Book Antiqua"/>
          <w:color w:val="000000"/>
        </w:rPr>
        <w:t>Corrie</w:t>
      </w:r>
      <w:proofErr w:type="spellEnd"/>
      <w:r w:rsidRPr="00253567">
        <w:rPr>
          <w:rFonts w:ascii="Book Antiqua" w:eastAsia="Book Antiqua" w:hAnsi="Book Antiqua" w:cs="Book Antiqua"/>
          <w:color w:val="000000"/>
        </w:rPr>
        <w:t xml:space="preserve"> P, </w:t>
      </w:r>
      <w:proofErr w:type="spellStart"/>
      <w:r w:rsidRPr="00253567">
        <w:rPr>
          <w:rFonts w:ascii="Book Antiqua" w:eastAsia="Book Antiqua" w:hAnsi="Book Antiqua" w:cs="Book Antiqua"/>
          <w:color w:val="000000"/>
        </w:rPr>
        <w:t>Madhusudan</w:t>
      </w:r>
      <w:proofErr w:type="spellEnd"/>
      <w:r w:rsidRPr="00253567">
        <w:rPr>
          <w:rFonts w:ascii="Book Antiqua" w:eastAsia="Book Antiqua" w:hAnsi="Book Antiqua" w:cs="Book Antiqua"/>
          <w:color w:val="000000"/>
        </w:rPr>
        <w:t xml:space="preserve"> S, </w:t>
      </w:r>
      <w:proofErr w:type="spellStart"/>
      <w:r w:rsidRPr="00253567">
        <w:rPr>
          <w:rFonts w:ascii="Book Antiqua" w:eastAsia="Book Antiqua" w:hAnsi="Book Antiqua" w:cs="Book Antiqua"/>
          <w:color w:val="000000"/>
        </w:rPr>
        <w:t>Maraveyas</w:t>
      </w:r>
      <w:proofErr w:type="spellEnd"/>
      <w:r w:rsidRPr="00253567">
        <w:rPr>
          <w:rFonts w:ascii="Book Antiqua" w:eastAsia="Book Antiqua" w:hAnsi="Book Antiqua" w:cs="Book Antiqua"/>
          <w:color w:val="000000"/>
        </w:rPr>
        <w:t xml:space="preserve"> A, Ross PJ, Waters JS, Steward WP, Rees C, </w:t>
      </w:r>
      <w:proofErr w:type="spellStart"/>
      <w:r w:rsidRPr="00253567">
        <w:rPr>
          <w:rFonts w:ascii="Book Antiqua" w:eastAsia="Book Antiqua" w:hAnsi="Book Antiqua" w:cs="Book Antiqua"/>
          <w:color w:val="000000"/>
        </w:rPr>
        <w:t>Beare</w:t>
      </w:r>
      <w:proofErr w:type="spellEnd"/>
      <w:r w:rsidRPr="00253567">
        <w:rPr>
          <w:rFonts w:ascii="Book Antiqua" w:eastAsia="Book Antiqua" w:hAnsi="Book Antiqua" w:cs="Book Antiqua"/>
          <w:color w:val="000000"/>
        </w:rPr>
        <w:t xml:space="preserve"> S, Dive C, Bridgewater JA. </w:t>
      </w:r>
      <w:proofErr w:type="spellStart"/>
      <w:r w:rsidRPr="00253567">
        <w:rPr>
          <w:rFonts w:ascii="Book Antiqua" w:eastAsia="Book Antiqua" w:hAnsi="Book Antiqua" w:cs="Book Antiqua"/>
          <w:color w:val="000000"/>
        </w:rPr>
        <w:t>Cediranib</w:t>
      </w:r>
      <w:proofErr w:type="spellEnd"/>
      <w:r w:rsidRPr="00253567">
        <w:rPr>
          <w:rFonts w:ascii="Book Antiqua" w:eastAsia="Book Antiqua" w:hAnsi="Book Antiqua" w:cs="Book Antiqua"/>
          <w:color w:val="000000"/>
        </w:rPr>
        <w:t xml:space="preserve"> or placebo in combination with </w:t>
      </w:r>
      <w:proofErr w:type="spellStart"/>
      <w:r w:rsidRPr="00253567">
        <w:rPr>
          <w:rFonts w:ascii="Book Antiqua" w:eastAsia="Book Antiqua" w:hAnsi="Book Antiqua" w:cs="Book Antiqua"/>
          <w:color w:val="000000"/>
        </w:rPr>
        <w:t>cisplatin</w:t>
      </w:r>
      <w:proofErr w:type="spellEnd"/>
      <w:r w:rsidRPr="00253567">
        <w:rPr>
          <w:rFonts w:ascii="Book Antiqua" w:eastAsia="Book Antiqua" w:hAnsi="Book Antiqua" w:cs="Book Antiqua"/>
          <w:color w:val="000000"/>
        </w:rPr>
        <w:t xml:space="preserve"> and gemcitabine chemotherapy for patients with advanced biliary tract cancer (ABC-03): a </w:t>
      </w:r>
      <w:proofErr w:type="spellStart"/>
      <w:r w:rsidRPr="00253567">
        <w:rPr>
          <w:rFonts w:ascii="Book Antiqua" w:eastAsia="Book Antiqua" w:hAnsi="Book Antiqua" w:cs="Book Antiqua"/>
          <w:color w:val="000000"/>
        </w:rPr>
        <w:t>randomised</w:t>
      </w:r>
      <w:proofErr w:type="spellEnd"/>
      <w:r w:rsidRPr="00253567">
        <w:rPr>
          <w:rFonts w:ascii="Book Antiqua" w:eastAsia="Book Antiqua" w:hAnsi="Book Antiqua" w:cs="Book Antiqua"/>
          <w:color w:val="000000"/>
        </w:rPr>
        <w:t xml:space="preserve"> phase 2 trial. </w:t>
      </w:r>
      <w:r w:rsidRPr="00253567">
        <w:rPr>
          <w:rFonts w:ascii="Book Antiqua" w:eastAsia="Book Antiqua" w:hAnsi="Book Antiqua" w:cs="Book Antiqua"/>
          <w:i/>
          <w:iCs/>
          <w:color w:val="000000"/>
        </w:rPr>
        <w:t xml:space="preserve">Lancet </w:t>
      </w:r>
      <w:proofErr w:type="spellStart"/>
      <w:r w:rsidRPr="00253567">
        <w:rPr>
          <w:rFonts w:ascii="Book Antiqua" w:eastAsia="Book Antiqua" w:hAnsi="Book Antiqua" w:cs="Book Antiqua"/>
          <w:i/>
          <w:iCs/>
          <w:color w:val="000000"/>
        </w:rPr>
        <w:t>Oncol</w:t>
      </w:r>
      <w:proofErr w:type="spellEnd"/>
      <w:r w:rsidRPr="00253567">
        <w:rPr>
          <w:rFonts w:ascii="Book Antiqua" w:eastAsia="Book Antiqua" w:hAnsi="Book Antiqua" w:cs="Book Antiqua"/>
          <w:color w:val="000000"/>
        </w:rPr>
        <w:t xml:space="preserve"> 2015; </w:t>
      </w:r>
      <w:r w:rsidRPr="00253567">
        <w:rPr>
          <w:rFonts w:ascii="Book Antiqua" w:eastAsia="Book Antiqua" w:hAnsi="Book Antiqua" w:cs="Book Antiqua"/>
          <w:b/>
          <w:bCs/>
          <w:color w:val="000000"/>
        </w:rPr>
        <w:t>16</w:t>
      </w:r>
      <w:r w:rsidRPr="00253567">
        <w:rPr>
          <w:rFonts w:ascii="Book Antiqua" w:eastAsia="Book Antiqua" w:hAnsi="Book Antiqua" w:cs="Book Antiqua"/>
          <w:color w:val="000000"/>
        </w:rPr>
        <w:t>: 967-978 [PMID: 26179201 DOI: 10.1016/S1470-2045(15)00139-4]</w:t>
      </w:r>
    </w:p>
    <w:p w14:paraId="7F50E96F"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60 </w:t>
      </w:r>
      <w:proofErr w:type="spellStart"/>
      <w:r w:rsidRPr="00253567">
        <w:rPr>
          <w:rFonts w:ascii="Book Antiqua" w:eastAsia="Book Antiqua" w:hAnsi="Book Antiqua" w:cs="Book Antiqua"/>
          <w:b/>
          <w:bCs/>
          <w:color w:val="000000"/>
        </w:rPr>
        <w:t>Backen</w:t>
      </w:r>
      <w:proofErr w:type="spellEnd"/>
      <w:r w:rsidRPr="00253567">
        <w:rPr>
          <w:rFonts w:ascii="Book Antiqua" w:eastAsia="Book Antiqua" w:hAnsi="Book Antiqua" w:cs="Book Antiqua"/>
          <w:b/>
          <w:bCs/>
          <w:color w:val="000000"/>
        </w:rPr>
        <w:t xml:space="preserve"> AC</w:t>
      </w:r>
      <w:r w:rsidRPr="00253567">
        <w:rPr>
          <w:rFonts w:ascii="Book Antiqua" w:eastAsia="Book Antiqua" w:hAnsi="Book Antiqua" w:cs="Book Antiqua"/>
          <w:color w:val="000000"/>
        </w:rPr>
        <w:t xml:space="preserve">, Lopes A, </w:t>
      </w:r>
      <w:proofErr w:type="spellStart"/>
      <w:r w:rsidRPr="00253567">
        <w:rPr>
          <w:rFonts w:ascii="Book Antiqua" w:eastAsia="Book Antiqua" w:hAnsi="Book Antiqua" w:cs="Book Antiqua"/>
          <w:color w:val="000000"/>
        </w:rPr>
        <w:t>Wasan</w:t>
      </w:r>
      <w:proofErr w:type="spellEnd"/>
      <w:r w:rsidRPr="00253567">
        <w:rPr>
          <w:rFonts w:ascii="Book Antiqua" w:eastAsia="Book Antiqua" w:hAnsi="Book Antiqua" w:cs="Book Antiqua"/>
          <w:color w:val="000000"/>
        </w:rPr>
        <w:t xml:space="preserve"> H, Palmer DH, Duggan M, Cunningham D, </w:t>
      </w:r>
      <w:proofErr w:type="spellStart"/>
      <w:r w:rsidRPr="00253567">
        <w:rPr>
          <w:rFonts w:ascii="Book Antiqua" w:eastAsia="Book Antiqua" w:hAnsi="Book Antiqua" w:cs="Book Antiqua"/>
          <w:color w:val="000000"/>
        </w:rPr>
        <w:t>Anthoney</w:t>
      </w:r>
      <w:proofErr w:type="spellEnd"/>
      <w:r w:rsidRPr="00253567">
        <w:rPr>
          <w:rFonts w:ascii="Book Antiqua" w:eastAsia="Book Antiqua" w:hAnsi="Book Antiqua" w:cs="Book Antiqua"/>
          <w:color w:val="000000"/>
        </w:rPr>
        <w:t xml:space="preserve"> A, </w:t>
      </w:r>
      <w:proofErr w:type="spellStart"/>
      <w:r w:rsidRPr="00253567">
        <w:rPr>
          <w:rFonts w:ascii="Book Antiqua" w:eastAsia="Book Antiqua" w:hAnsi="Book Antiqua" w:cs="Book Antiqua"/>
          <w:color w:val="000000"/>
        </w:rPr>
        <w:t>Corrie</w:t>
      </w:r>
      <w:proofErr w:type="spellEnd"/>
      <w:r w:rsidRPr="00253567">
        <w:rPr>
          <w:rFonts w:ascii="Book Antiqua" w:eastAsia="Book Antiqua" w:hAnsi="Book Antiqua" w:cs="Book Antiqua"/>
          <w:color w:val="000000"/>
        </w:rPr>
        <w:t xml:space="preserve"> PG, </w:t>
      </w:r>
      <w:proofErr w:type="spellStart"/>
      <w:r w:rsidRPr="00253567">
        <w:rPr>
          <w:rFonts w:ascii="Book Antiqua" w:eastAsia="Book Antiqua" w:hAnsi="Book Antiqua" w:cs="Book Antiqua"/>
          <w:color w:val="000000"/>
        </w:rPr>
        <w:t>Madhusudan</w:t>
      </w:r>
      <w:proofErr w:type="spellEnd"/>
      <w:r w:rsidRPr="00253567">
        <w:rPr>
          <w:rFonts w:ascii="Book Antiqua" w:eastAsia="Book Antiqua" w:hAnsi="Book Antiqua" w:cs="Book Antiqua"/>
          <w:color w:val="000000"/>
        </w:rPr>
        <w:t xml:space="preserve"> S, </w:t>
      </w:r>
      <w:proofErr w:type="spellStart"/>
      <w:r w:rsidRPr="00253567">
        <w:rPr>
          <w:rFonts w:ascii="Book Antiqua" w:eastAsia="Book Antiqua" w:hAnsi="Book Antiqua" w:cs="Book Antiqua"/>
          <w:color w:val="000000"/>
        </w:rPr>
        <w:t>Maraveyas</w:t>
      </w:r>
      <w:proofErr w:type="spellEnd"/>
      <w:r w:rsidRPr="00253567">
        <w:rPr>
          <w:rFonts w:ascii="Book Antiqua" w:eastAsia="Book Antiqua" w:hAnsi="Book Antiqua" w:cs="Book Antiqua"/>
          <w:color w:val="000000"/>
        </w:rPr>
        <w:t xml:space="preserve"> A, Ross PJ, Waters JS, Steward WP, Rees C, McNamara MG, </w:t>
      </w:r>
      <w:proofErr w:type="spellStart"/>
      <w:r w:rsidRPr="00253567">
        <w:rPr>
          <w:rFonts w:ascii="Book Antiqua" w:eastAsia="Book Antiqua" w:hAnsi="Book Antiqua" w:cs="Book Antiqua"/>
          <w:color w:val="000000"/>
        </w:rPr>
        <w:t>Beare</w:t>
      </w:r>
      <w:proofErr w:type="spellEnd"/>
      <w:r w:rsidRPr="00253567">
        <w:rPr>
          <w:rFonts w:ascii="Book Antiqua" w:eastAsia="Book Antiqua" w:hAnsi="Book Antiqua" w:cs="Book Antiqua"/>
          <w:color w:val="000000"/>
        </w:rPr>
        <w:t xml:space="preserve"> S, Bridgewater JA, Dive C, Valle JW. </w:t>
      </w:r>
      <w:proofErr w:type="gramStart"/>
      <w:r w:rsidRPr="00253567">
        <w:rPr>
          <w:rFonts w:ascii="Book Antiqua" w:eastAsia="Book Antiqua" w:hAnsi="Book Antiqua" w:cs="Book Antiqua"/>
          <w:color w:val="000000"/>
        </w:rPr>
        <w:t xml:space="preserve">Circulating biomarkers during treatment in patients with advanced biliary tract cancer receiving </w:t>
      </w:r>
      <w:proofErr w:type="spellStart"/>
      <w:r w:rsidRPr="00253567">
        <w:rPr>
          <w:rFonts w:ascii="Book Antiqua" w:eastAsia="Book Antiqua" w:hAnsi="Book Antiqua" w:cs="Book Antiqua"/>
          <w:color w:val="000000"/>
        </w:rPr>
        <w:t>cediranib</w:t>
      </w:r>
      <w:proofErr w:type="spellEnd"/>
      <w:r w:rsidRPr="00253567">
        <w:rPr>
          <w:rFonts w:ascii="Book Antiqua" w:eastAsia="Book Antiqua" w:hAnsi="Book Antiqua" w:cs="Book Antiqua"/>
          <w:color w:val="000000"/>
        </w:rPr>
        <w:t xml:space="preserve"> in the UK ABC-03 trial.</w:t>
      </w:r>
      <w:proofErr w:type="gramEnd"/>
      <w:r w:rsidRPr="00253567">
        <w:rPr>
          <w:rFonts w:ascii="Book Antiqua" w:eastAsia="Book Antiqua" w:hAnsi="Book Antiqua" w:cs="Book Antiqua"/>
          <w:color w:val="000000"/>
        </w:rPr>
        <w:t xml:space="preserve"> </w:t>
      </w:r>
      <w:r w:rsidRPr="00253567">
        <w:rPr>
          <w:rFonts w:ascii="Book Antiqua" w:eastAsia="Book Antiqua" w:hAnsi="Book Antiqua" w:cs="Book Antiqua"/>
          <w:i/>
          <w:iCs/>
          <w:color w:val="000000"/>
        </w:rPr>
        <w:t>Br J Cancer</w:t>
      </w:r>
      <w:r w:rsidRPr="00253567">
        <w:rPr>
          <w:rFonts w:ascii="Book Antiqua" w:eastAsia="Book Antiqua" w:hAnsi="Book Antiqua" w:cs="Book Antiqua"/>
          <w:color w:val="000000"/>
        </w:rPr>
        <w:t xml:space="preserve"> 2018; </w:t>
      </w:r>
      <w:r w:rsidRPr="00253567">
        <w:rPr>
          <w:rFonts w:ascii="Book Antiqua" w:eastAsia="Book Antiqua" w:hAnsi="Book Antiqua" w:cs="Book Antiqua"/>
          <w:b/>
          <w:bCs/>
          <w:color w:val="000000"/>
        </w:rPr>
        <w:t>119</w:t>
      </w:r>
      <w:r w:rsidRPr="00253567">
        <w:rPr>
          <w:rFonts w:ascii="Book Antiqua" w:eastAsia="Book Antiqua" w:hAnsi="Book Antiqua" w:cs="Book Antiqua"/>
          <w:color w:val="000000"/>
        </w:rPr>
        <w:t>: 27-35 [PMID: 29925934 DOI: 10.1038/s41416-018-0132-8]</w:t>
      </w:r>
    </w:p>
    <w:p w14:paraId="5E184E32"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61 </w:t>
      </w:r>
      <w:r w:rsidRPr="00253567">
        <w:rPr>
          <w:rFonts w:ascii="Book Antiqua" w:eastAsia="Book Antiqua" w:hAnsi="Book Antiqua" w:cs="Book Antiqua"/>
          <w:b/>
          <w:bCs/>
          <w:color w:val="000000"/>
        </w:rPr>
        <w:t>Yang JD</w:t>
      </w:r>
      <w:r w:rsidRPr="00253567">
        <w:rPr>
          <w:rFonts w:ascii="Book Antiqua" w:eastAsia="Book Antiqua" w:hAnsi="Book Antiqua" w:cs="Book Antiqua"/>
          <w:color w:val="000000"/>
        </w:rPr>
        <w:t xml:space="preserve">, Campion MB, Liu MC, </w:t>
      </w:r>
      <w:proofErr w:type="spellStart"/>
      <w:r w:rsidRPr="00253567">
        <w:rPr>
          <w:rFonts w:ascii="Book Antiqua" w:eastAsia="Book Antiqua" w:hAnsi="Book Antiqua" w:cs="Book Antiqua"/>
          <w:color w:val="000000"/>
        </w:rPr>
        <w:t>Chaiteerakij</w:t>
      </w:r>
      <w:proofErr w:type="spellEnd"/>
      <w:r w:rsidRPr="00253567">
        <w:rPr>
          <w:rFonts w:ascii="Book Antiqua" w:eastAsia="Book Antiqua" w:hAnsi="Book Antiqua" w:cs="Book Antiqua"/>
          <w:color w:val="000000"/>
        </w:rPr>
        <w:t xml:space="preserve"> R, </w:t>
      </w:r>
      <w:proofErr w:type="spellStart"/>
      <w:r w:rsidRPr="00253567">
        <w:rPr>
          <w:rFonts w:ascii="Book Antiqua" w:eastAsia="Book Antiqua" w:hAnsi="Book Antiqua" w:cs="Book Antiqua"/>
          <w:color w:val="000000"/>
        </w:rPr>
        <w:t>Giama</w:t>
      </w:r>
      <w:proofErr w:type="spellEnd"/>
      <w:r w:rsidRPr="00253567">
        <w:rPr>
          <w:rFonts w:ascii="Book Antiqua" w:eastAsia="Book Antiqua" w:hAnsi="Book Antiqua" w:cs="Book Antiqua"/>
          <w:color w:val="000000"/>
        </w:rPr>
        <w:t xml:space="preserve"> NH, Ahmed Mohammed H, Zhang X, Hu C, Campion VL, Jen J, </w:t>
      </w:r>
      <w:proofErr w:type="spellStart"/>
      <w:r w:rsidRPr="00253567">
        <w:rPr>
          <w:rFonts w:ascii="Book Antiqua" w:eastAsia="Book Antiqua" w:hAnsi="Book Antiqua" w:cs="Book Antiqua"/>
          <w:color w:val="000000"/>
        </w:rPr>
        <w:t>Venkatesh</w:t>
      </w:r>
      <w:proofErr w:type="spellEnd"/>
      <w:r w:rsidRPr="00253567">
        <w:rPr>
          <w:rFonts w:ascii="Book Antiqua" w:eastAsia="Book Antiqua" w:hAnsi="Book Antiqua" w:cs="Book Antiqua"/>
          <w:color w:val="000000"/>
        </w:rPr>
        <w:t xml:space="preserve"> SK, </w:t>
      </w:r>
      <w:proofErr w:type="spellStart"/>
      <w:r w:rsidRPr="00253567">
        <w:rPr>
          <w:rFonts w:ascii="Book Antiqua" w:eastAsia="Book Antiqua" w:hAnsi="Book Antiqua" w:cs="Book Antiqua"/>
          <w:color w:val="000000"/>
        </w:rPr>
        <w:t>Halling</w:t>
      </w:r>
      <w:proofErr w:type="spellEnd"/>
      <w:r w:rsidRPr="00253567">
        <w:rPr>
          <w:rFonts w:ascii="Book Antiqua" w:eastAsia="Book Antiqua" w:hAnsi="Book Antiqua" w:cs="Book Antiqua"/>
          <w:color w:val="000000"/>
        </w:rPr>
        <w:t xml:space="preserve"> KC, </w:t>
      </w:r>
      <w:proofErr w:type="spellStart"/>
      <w:r w:rsidRPr="00253567">
        <w:rPr>
          <w:rFonts w:ascii="Book Antiqua" w:eastAsia="Book Antiqua" w:hAnsi="Book Antiqua" w:cs="Book Antiqua"/>
          <w:color w:val="000000"/>
        </w:rPr>
        <w:t>Kipp</w:t>
      </w:r>
      <w:proofErr w:type="spellEnd"/>
      <w:r w:rsidRPr="00253567">
        <w:rPr>
          <w:rFonts w:ascii="Book Antiqua" w:eastAsia="Book Antiqua" w:hAnsi="Book Antiqua" w:cs="Book Antiqua"/>
          <w:color w:val="000000"/>
        </w:rPr>
        <w:t xml:space="preserve"> BR, Roberts LR. Circulating tumor cells are associated with poor overall survival in patients with </w:t>
      </w:r>
      <w:proofErr w:type="spellStart"/>
      <w:r w:rsidRPr="00253567">
        <w:rPr>
          <w:rFonts w:ascii="Book Antiqua" w:eastAsia="Book Antiqua" w:hAnsi="Book Antiqua" w:cs="Book Antiqua"/>
          <w:color w:val="000000"/>
        </w:rPr>
        <w:t>cholangiocarcinoma</w:t>
      </w:r>
      <w:proofErr w:type="spellEnd"/>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i/>
          <w:iCs/>
          <w:color w:val="000000"/>
        </w:rPr>
        <w:t>Hepatology</w:t>
      </w:r>
      <w:proofErr w:type="spellEnd"/>
      <w:r w:rsidRPr="00253567">
        <w:rPr>
          <w:rFonts w:ascii="Book Antiqua" w:eastAsia="Book Antiqua" w:hAnsi="Book Antiqua" w:cs="Book Antiqua"/>
          <w:color w:val="000000"/>
        </w:rPr>
        <w:t xml:space="preserve"> 2016; </w:t>
      </w:r>
      <w:r w:rsidRPr="00253567">
        <w:rPr>
          <w:rFonts w:ascii="Book Antiqua" w:eastAsia="Book Antiqua" w:hAnsi="Book Antiqua" w:cs="Book Antiqua"/>
          <w:b/>
          <w:bCs/>
          <w:color w:val="000000"/>
        </w:rPr>
        <w:t>63</w:t>
      </w:r>
      <w:r w:rsidRPr="00253567">
        <w:rPr>
          <w:rFonts w:ascii="Book Antiqua" w:eastAsia="Book Antiqua" w:hAnsi="Book Antiqua" w:cs="Book Antiqua"/>
          <w:color w:val="000000"/>
        </w:rPr>
        <w:t>: 148-158 [PMID: 26096702 DOI: 10.1002/hep.27944]</w:t>
      </w:r>
    </w:p>
    <w:p w14:paraId="657CAC34"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62 </w:t>
      </w:r>
      <w:r w:rsidRPr="00253567">
        <w:rPr>
          <w:rFonts w:ascii="Book Antiqua" w:eastAsia="Book Antiqua" w:hAnsi="Book Antiqua" w:cs="Book Antiqua"/>
          <w:b/>
          <w:bCs/>
          <w:color w:val="000000"/>
        </w:rPr>
        <w:t>Carter L</w:t>
      </w:r>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color w:val="000000"/>
        </w:rPr>
        <w:t>Rothwell</w:t>
      </w:r>
      <w:proofErr w:type="spellEnd"/>
      <w:r w:rsidRPr="00253567">
        <w:rPr>
          <w:rFonts w:ascii="Book Antiqua" w:eastAsia="Book Antiqua" w:hAnsi="Book Antiqua" w:cs="Book Antiqua"/>
          <w:color w:val="000000"/>
        </w:rPr>
        <w:t xml:space="preserve"> DG, </w:t>
      </w:r>
      <w:proofErr w:type="spellStart"/>
      <w:r w:rsidRPr="00253567">
        <w:rPr>
          <w:rFonts w:ascii="Book Antiqua" w:eastAsia="Book Antiqua" w:hAnsi="Book Antiqua" w:cs="Book Antiqua"/>
          <w:color w:val="000000"/>
        </w:rPr>
        <w:t>Mesquita</w:t>
      </w:r>
      <w:proofErr w:type="spellEnd"/>
      <w:r w:rsidRPr="00253567">
        <w:rPr>
          <w:rFonts w:ascii="Book Antiqua" w:eastAsia="Book Antiqua" w:hAnsi="Book Antiqua" w:cs="Book Antiqua"/>
          <w:color w:val="000000"/>
        </w:rPr>
        <w:t xml:space="preserve"> B, </w:t>
      </w:r>
      <w:proofErr w:type="spellStart"/>
      <w:r w:rsidRPr="00253567">
        <w:rPr>
          <w:rFonts w:ascii="Book Antiqua" w:eastAsia="Book Antiqua" w:hAnsi="Book Antiqua" w:cs="Book Antiqua"/>
          <w:color w:val="000000"/>
        </w:rPr>
        <w:t>Smowton</w:t>
      </w:r>
      <w:proofErr w:type="spellEnd"/>
      <w:r w:rsidRPr="00253567">
        <w:rPr>
          <w:rFonts w:ascii="Book Antiqua" w:eastAsia="Book Antiqua" w:hAnsi="Book Antiqua" w:cs="Book Antiqua"/>
          <w:color w:val="000000"/>
        </w:rPr>
        <w:t xml:space="preserve"> C, Leong HS, Fernandez-Gutierrez F, Li Y, Burt DJ, </w:t>
      </w:r>
      <w:proofErr w:type="spellStart"/>
      <w:r w:rsidRPr="00253567">
        <w:rPr>
          <w:rFonts w:ascii="Book Antiqua" w:eastAsia="Book Antiqua" w:hAnsi="Book Antiqua" w:cs="Book Antiqua"/>
          <w:color w:val="000000"/>
        </w:rPr>
        <w:t>Antonello</w:t>
      </w:r>
      <w:proofErr w:type="spellEnd"/>
      <w:r w:rsidRPr="00253567">
        <w:rPr>
          <w:rFonts w:ascii="Book Antiqua" w:eastAsia="Book Antiqua" w:hAnsi="Book Antiqua" w:cs="Book Antiqua"/>
          <w:color w:val="000000"/>
        </w:rPr>
        <w:t xml:space="preserve"> J, Morrow CJ, </w:t>
      </w:r>
      <w:proofErr w:type="spellStart"/>
      <w:r w:rsidRPr="00253567">
        <w:rPr>
          <w:rFonts w:ascii="Book Antiqua" w:eastAsia="Book Antiqua" w:hAnsi="Book Antiqua" w:cs="Book Antiqua"/>
          <w:color w:val="000000"/>
        </w:rPr>
        <w:t>Hodgkinson</w:t>
      </w:r>
      <w:proofErr w:type="spellEnd"/>
      <w:r w:rsidRPr="00253567">
        <w:rPr>
          <w:rFonts w:ascii="Book Antiqua" w:eastAsia="Book Antiqua" w:hAnsi="Book Antiqua" w:cs="Book Antiqua"/>
          <w:color w:val="000000"/>
        </w:rPr>
        <w:t xml:space="preserve"> CL, Morris K, Priest L, Carter M, Miller C, Hughes A, </w:t>
      </w:r>
      <w:proofErr w:type="spellStart"/>
      <w:r w:rsidRPr="00253567">
        <w:rPr>
          <w:rFonts w:ascii="Book Antiqua" w:eastAsia="Book Antiqua" w:hAnsi="Book Antiqua" w:cs="Book Antiqua"/>
          <w:color w:val="000000"/>
        </w:rPr>
        <w:t>Blackhall</w:t>
      </w:r>
      <w:proofErr w:type="spellEnd"/>
      <w:r w:rsidRPr="00253567">
        <w:rPr>
          <w:rFonts w:ascii="Book Antiqua" w:eastAsia="Book Antiqua" w:hAnsi="Book Antiqua" w:cs="Book Antiqua"/>
          <w:color w:val="000000"/>
        </w:rPr>
        <w:t xml:space="preserve"> F, Dive C, Brady G. Molecular analysis of circulating tumor cells identifies distinct copy-number profiles in patients with </w:t>
      </w:r>
      <w:proofErr w:type="spellStart"/>
      <w:r w:rsidRPr="00253567">
        <w:rPr>
          <w:rFonts w:ascii="Book Antiqua" w:eastAsia="Book Antiqua" w:hAnsi="Book Antiqua" w:cs="Book Antiqua"/>
          <w:color w:val="000000"/>
        </w:rPr>
        <w:t>chemosensitive</w:t>
      </w:r>
      <w:proofErr w:type="spellEnd"/>
      <w:r w:rsidRPr="00253567">
        <w:rPr>
          <w:rFonts w:ascii="Book Antiqua" w:eastAsia="Book Antiqua" w:hAnsi="Book Antiqua" w:cs="Book Antiqua"/>
          <w:color w:val="000000"/>
        </w:rPr>
        <w:t xml:space="preserve"> and </w:t>
      </w:r>
      <w:proofErr w:type="spellStart"/>
      <w:r w:rsidRPr="00253567">
        <w:rPr>
          <w:rFonts w:ascii="Book Antiqua" w:eastAsia="Book Antiqua" w:hAnsi="Book Antiqua" w:cs="Book Antiqua"/>
          <w:color w:val="000000"/>
        </w:rPr>
        <w:lastRenderedPageBreak/>
        <w:t>chemorefractory</w:t>
      </w:r>
      <w:proofErr w:type="spellEnd"/>
      <w:r w:rsidRPr="00253567">
        <w:rPr>
          <w:rFonts w:ascii="Book Antiqua" w:eastAsia="Book Antiqua" w:hAnsi="Book Antiqua" w:cs="Book Antiqua"/>
          <w:color w:val="000000"/>
        </w:rPr>
        <w:t xml:space="preserve"> small-cell lung cancer. </w:t>
      </w:r>
      <w:r w:rsidRPr="00253567">
        <w:rPr>
          <w:rFonts w:ascii="Book Antiqua" w:eastAsia="Book Antiqua" w:hAnsi="Book Antiqua" w:cs="Book Antiqua"/>
          <w:i/>
          <w:iCs/>
          <w:color w:val="000000"/>
        </w:rPr>
        <w:t>Nat Med</w:t>
      </w:r>
      <w:r w:rsidRPr="00253567">
        <w:rPr>
          <w:rFonts w:ascii="Book Antiqua" w:eastAsia="Book Antiqua" w:hAnsi="Book Antiqua" w:cs="Book Antiqua"/>
          <w:color w:val="000000"/>
        </w:rPr>
        <w:t xml:space="preserve"> 2017; </w:t>
      </w:r>
      <w:r w:rsidRPr="00253567">
        <w:rPr>
          <w:rFonts w:ascii="Book Antiqua" w:eastAsia="Book Antiqua" w:hAnsi="Book Antiqua" w:cs="Book Antiqua"/>
          <w:b/>
          <w:bCs/>
          <w:color w:val="000000"/>
        </w:rPr>
        <w:t>23</w:t>
      </w:r>
      <w:r w:rsidRPr="00253567">
        <w:rPr>
          <w:rFonts w:ascii="Book Antiqua" w:eastAsia="Book Antiqua" w:hAnsi="Book Antiqua" w:cs="Book Antiqua"/>
          <w:color w:val="000000"/>
        </w:rPr>
        <w:t>: 114-119 [PMID: 27869802 DOI: 10.1038/nm.4239]</w:t>
      </w:r>
    </w:p>
    <w:p w14:paraId="7AE73123"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63 </w:t>
      </w:r>
      <w:proofErr w:type="spellStart"/>
      <w:r w:rsidRPr="00253567">
        <w:rPr>
          <w:rFonts w:ascii="Book Antiqua" w:eastAsia="Book Antiqua" w:hAnsi="Book Antiqua" w:cs="Book Antiqua"/>
          <w:b/>
          <w:bCs/>
          <w:color w:val="000000"/>
        </w:rPr>
        <w:t>Siravegna</w:t>
      </w:r>
      <w:proofErr w:type="spellEnd"/>
      <w:r w:rsidRPr="00253567">
        <w:rPr>
          <w:rFonts w:ascii="Book Antiqua" w:eastAsia="Book Antiqua" w:hAnsi="Book Antiqua" w:cs="Book Antiqua"/>
          <w:b/>
          <w:bCs/>
          <w:color w:val="000000"/>
        </w:rPr>
        <w:t xml:space="preserve"> G</w:t>
      </w:r>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color w:val="000000"/>
        </w:rPr>
        <w:t>Sartore</w:t>
      </w:r>
      <w:proofErr w:type="spellEnd"/>
      <w:r w:rsidRPr="00253567">
        <w:rPr>
          <w:rFonts w:ascii="Book Antiqua" w:eastAsia="Book Antiqua" w:hAnsi="Book Antiqua" w:cs="Book Antiqua"/>
          <w:color w:val="000000"/>
        </w:rPr>
        <w:t xml:space="preserve">-Bianchi A, Nagy RJ, </w:t>
      </w:r>
      <w:proofErr w:type="spellStart"/>
      <w:r w:rsidRPr="00253567">
        <w:rPr>
          <w:rFonts w:ascii="Book Antiqua" w:eastAsia="Book Antiqua" w:hAnsi="Book Antiqua" w:cs="Book Antiqua"/>
          <w:color w:val="000000"/>
        </w:rPr>
        <w:t>Raghav</w:t>
      </w:r>
      <w:proofErr w:type="spellEnd"/>
      <w:r w:rsidRPr="00253567">
        <w:rPr>
          <w:rFonts w:ascii="Book Antiqua" w:eastAsia="Book Antiqua" w:hAnsi="Book Antiqua" w:cs="Book Antiqua"/>
          <w:color w:val="000000"/>
        </w:rPr>
        <w:t xml:space="preserve"> K, </w:t>
      </w:r>
      <w:proofErr w:type="spellStart"/>
      <w:r w:rsidRPr="00253567">
        <w:rPr>
          <w:rFonts w:ascii="Book Antiqua" w:eastAsia="Book Antiqua" w:hAnsi="Book Antiqua" w:cs="Book Antiqua"/>
          <w:color w:val="000000"/>
        </w:rPr>
        <w:t>Odegaard</w:t>
      </w:r>
      <w:proofErr w:type="spellEnd"/>
      <w:r w:rsidRPr="00253567">
        <w:rPr>
          <w:rFonts w:ascii="Book Antiqua" w:eastAsia="Book Antiqua" w:hAnsi="Book Antiqua" w:cs="Book Antiqua"/>
          <w:color w:val="000000"/>
        </w:rPr>
        <w:t xml:space="preserve"> JI, </w:t>
      </w:r>
      <w:proofErr w:type="spellStart"/>
      <w:r w:rsidRPr="00253567">
        <w:rPr>
          <w:rFonts w:ascii="Book Antiqua" w:eastAsia="Book Antiqua" w:hAnsi="Book Antiqua" w:cs="Book Antiqua"/>
          <w:color w:val="000000"/>
        </w:rPr>
        <w:t>Lanman</w:t>
      </w:r>
      <w:proofErr w:type="spellEnd"/>
      <w:r w:rsidRPr="00253567">
        <w:rPr>
          <w:rFonts w:ascii="Book Antiqua" w:eastAsia="Book Antiqua" w:hAnsi="Book Antiqua" w:cs="Book Antiqua"/>
          <w:color w:val="000000"/>
        </w:rPr>
        <w:t xml:space="preserve"> RB, </w:t>
      </w:r>
      <w:proofErr w:type="spellStart"/>
      <w:r w:rsidRPr="00253567">
        <w:rPr>
          <w:rFonts w:ascii="Book Antiqua" w:eastAsia="Book Antiqua" w:hAnsi="Book Antiqua" w:cs="Book Antiqua"/>
          <w:color w:val="000000"/>
        </w:rPr>
        <w:t>Trusolino</w:t>
      </w:r>
      <w:proofErr w:type="spellEnd"/>
      <w:r w:rsidRPr="00253567">
        <w:rPr>
          <w:rFonts w:ascii="Book Antiqua" w:eastAsia="Book Antiqua" w:hAnsi="Book Antiqua" w:cs="Book Antiqua"/>
          <w:color w:val="000000"/>
        </w:rPr>
        <w:t xml:space="preserve"> L, </w:t>
      </w:r>
      <w:proofErr w:type="spellStart"/>
      <w:r w:rsidRPr="00253567">
        <w:rPr>
          <w:rFonts w:ascii="Book Antiqua" w:eastAsia="Book Antiqua" w:hAnsi="Book Antiqua" w:cs="Book Antiqua"/>
          <w:color w:val="000000"/>
        </w:rPr>
        <w:t>Marsoni</w:t>
      </w:r>
      <w:proofErr w:type="spellEnd"/>
      <w:r w:rsidRPr="00253567">
        <w:rPr>
          <w:rFonts w:ascii="Book Antiqua" w:eastAsia="Book Antiqua" w:hAnsi="Book Antiqua" w:cs="Book Antiqua"/>
          <w:color w:val="000000"/>
        </w:rPr>
        <w:t xml:space="preserve"> S, Siena S, </w:t>
      </w:r>
      <w:proofErr w:type="spellStart"/>
      <w:r w:rsidRPr="00253567">
        <w:rPr>
          <w:rFonts w:ascii="Book Antiqua" w:eastAsia="Book Antiqua" w:hAnsi="Book Antiqua" w:cs="Book Antiqua"/>
          <w:color w:val="000000"/>
        </w:rPr>
        <w:t>Bardelli</w:t>
      </w:r>
      <w:proofErr w:type="spellEnd"/>
      <w:r w:rsidRPr="00253567">
        <w:rPr>
          <w:rFonts w:ascii="Book Antiqua" w:eastAsia="Book Antiqua" w:hAnsi="Book Antiqua" w:cs="Book Antiqua"/>
          <w:color w:val="000000"/>
        </w:rPr>
        <w:t xml:space="preserve"> A. Plasma HER2 (</w:t>
      </w:r>
      <w:r w:rsidRPr="00253567">
        <w:rPr>
          <w:rFonts w:ascii="Book Antiqua" w:eastAsia="Book Antiqua" w:hAnsi="Book Antiqua" w:cs="Book Antiqua"/>
          <w:i/>
          <w:iCs/>
          <w:color w:val="000000"/>
        </w:rPr>
        <w:t>ERBB2</w:t>
      </w:r>
      <w:r w:rsidRPr="00253567">
        <w:rPr>
          <w:rFonts w:ascii="Book Antiqua" w:eastAsia="Book Antiqua" w:hAnsi="Book Antiqua" w:cs="Book Antiqua"/>
          <w:color w:val="000000"/>
        </w:rPr>
        <w:t xml:space="preserve">) Copy Number Predicts Response to HER2-targeted Therapy in Metastatic Colorectal Cancer. </w:t>
      </w:r>
      <w:proofErr w:type="spellStart"/>
      <w:r w:rsidRPr="00253567">
        <w:rPr>
          <w:rFonts w:ascii="Book Antiqua" w:eastAsia="Book Antiqua" w:hAnsi="Book Antiqua" w:cs="Book Antiqua"/>
          <w:i/>
          <w:iCs/>
          <w:color w:val="000000"/>
        </w:rPr>
        <w:t>Clin</w:t>
      </w:r>
      <w:proofErr w:type="spellEnd"/>
      <w:r w:rsidRPr="00253567">
        <w:rPr>
          <w:rFonts w:ascii="Book Antiqua" w:eastAsia="Book Antiqua" w:hAnsi="Book Antiqua" w:cs="Book Antiqua"/>
          <w:i/>
          <w:iCs/>
          <w:color w:val="000000"/>
        </w:rPr>
        <w:t xml:space="preserve"> Cancer Res</w:t>
      </w:r>
      <w:r w:rsidRPr="00253567">
        <w:rPr>
          <w:rFonts w:ascii="Book Antiqua" w:eastAsia="Book Antiqua" w:hAnsi="Book Antiqua" w:cs="Book Antiqua"/>
          <w:color w:val="000000"/>
        </w:rPr>
        <w:t xml:space="preserve"> 2019; </w:t>
      </w:r>
      <w:r w:rsidRPr="00253567">
        <w:rPr>
          <w:rFonts w:ascii="Book Antiqua" w:eastAsia="Book Antiqua" w:hAnsi="Book Antiqua" w:cs="Book Antiqua"/>
          <w:b/>
          <w:bCs/>
          <w:color w:val="000000"/>
        </w:rPr>
        <w:t>25</w:t>
      </w:r>
      <w:r w:rsidRPr="00253567">
        <w:rPr>
          <w:rFonts w:ascii="Book Antiqua" w:eastAsia="Book Antiqua" w:hAnsi="Book Antiqua" w:cs="Book Antiqua"/>
          <w:color w:val="000000"/>
        </w:rPr>
        <w:t>: 3046-3053 [PMID: 30808777 DOI: 10.1158/1078-0432.CCR-18-3389]</w:t>
      </w:r>
    </w:p>
    <w:p w14:paraId="1254FB49"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64 </w:t>
      </w:r>
      <w:r w:rsidRPr="00253567">
        <w:rPr>
          <w:rFonts w:ascii="Book Antiqua" w:eastAsia="Book Antiqua" w:hAnsi="Book Antiqua" w:cs="Book Antiqua"/>
          <w:b/>
          <w:bCs/>
          <w:color w:val="000000"/>
        </w:rPr>
        <w:t>Yoshikawa D</w:t>
      </w:r>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color w:val="000000"/>
        </w:rPr>
        <w:t>Ojima</w:t>
      </w:r>
      <w:proofErr w:type="spellEnd"/>
      <w:r w:rsidRPr="00253567">
        <w:rPr>
          <w:rFonts w:ascii="Book Antiqua" w:eastAsia="Book Antiqua" w:hAnsi="Book Antiqua" w:cs="Book Antiqua"/>
          <w:color w:val="000000"/>
        </w:rPr>
        <w:t xml:space="preserve"> H, Iwasaki M, </w:t>
      </w:r>
      <w:proofErr w:type="spellStart"/>
      <w:r w:rsidRPr="00253567">
        <w:rPr>
          <w:rFonts w:ascii="Book Antiqua" w:eastAsia="Book Antiqua" w:hAnsi="Book Antiqua" w:cs="Book Antiqua"/>
          <w:color w:val="000000"/>
        </w:rPr>
        <w:t>Hiraoka</w:t>
      </w:r>
      <w:proofErr w:type="spellEnd"/>
      <w:r w:rsidRPr="00253567">
        <w:rPr>
          <w:rFonts w:ascii="Book Antiqua" w:eastAsia="Book Antiqua" w:hAnsi="Book Antiqua" w:cs="Book Antiqua"/>
          <w:color w:val="000000"/>
        </w:rPr>
        <w:t xml:space="preserve"> N, </w:t>
      </w:r>
      <w:proofErr w:type="spellStart"/>
      <w:r w:rsidRPr="00253567">
        <w:rPr>
          <w:rFonts w:ascii="Book Antiqua" w:eastAsia="Book Antiqua" w:hAnsi="Book Antiqua" w:cs="Book Antiqua"/>
          <w:color w:val="000000"/>
        </w:rPr>
        <w:t>Kosuge</w:t>
      </w:r>
      <w:proofErr w:type="spellEnd"/>
      <w:r w:rsidRPr="00253567">
        <w:rPr>
          <w:rFonts w:ascii="Book Antiqua" w:eastAsia="Book Antiqua" w:hAnsi="Book Antiqua" w:cs="Book Antiqua"/>
          <w:color w:val="000000"/>
        </w:rPr>
        <w:t xml:space="preserve"> T, Kasai S, </w:t>
      </w:r>
      <w:proofErr w:type="spellStart"/>
      <w:r w:rsidRPr="00253567">
        <w:rPr>
          <w:rFonts w:ascii="Book Antiqua" w:eastAsia="Book Antiqua" w:hAnsi="Book Antiqua" w:cs="Book Antiqua"/>
          <w:color w:val="000000"/>
        </w:rPr>
        <w:t>Hirohashi</w:t>
      </w:r>
      <w:proofErr w:type="spellEnd"/>
      <w:r w:rsidRPr="00253567">
        <w:rPr>
          <w:rFonts w:ascii="Book Antiqua" w:eastAsia="Book Antiqua" w:hAnsi="Book Antiqua" w:cs="Book Antiqua"/>
          <w:color w:val="000000"/>
        </w:rPr>
        <w:t xml:space="preserve"> S, Shibata T. </w:t>
      </w:r>
      <w:proofErr w:type="spellStart"/>
      <w:r w:rsidRPr="00253567">
        <w:rPr>
          <w:rFonts w:ascii="Book Antiqua" w:eastAsia="Book Antiqua" w:hAnsi="Book Antiqua" w:cs="Book Antiqua"/>
          <w:color w:val="000000"/>
        </w:rPr>
        <w:t>Clinicopathological</w:t>
      </w:r>
      <w:proofErr w:type="spellEnd"/>
      <w:r w:rsidRPr="00253567">
        <w:rPr>
          <w:rFonts w:ascii="Book Antiqua" w:eastAsia="Book Antiqua" w:hAnsi="Book Antiqua" w:cs="Book Antiqua"/>
          <w:color w:val="000000"/>
        </w:rPr>
        <w:t xml:space="preserve"> and prognostic significance of EGFR, VEGF, and HER2 expression in </w:t>
      </w:r>
      <w:proofErr w:type="spellStart"/>
      <w:r w:rsidRPr="00253567">
        <w:rPr>
          <w:rFonts w:ascii="Book Antiqua" w:eastAsia="Book Antiqua" w:hAnsi="Book Antiqua" w:cs="Book Antiqua"/>
          <w:color w:val="000000"/>
        </w:rPr>
        <w:t>cholangiocarcinoma</w:t>
      </w:r>
      <w:proofErr w:type="spellEnd"/>
      <w:r w:rsidRPr="00253567">
        <w:rPr>
          <w:rFonts w:ascii="Book Antiqua" w:eastAsia="Book Antiqua" w:hAnsi="Book Antiqua" w:cs="Book Antiqua"/>
          <w:color w:val="000000"/>
        </w:rPr>
        <w:t xml:space="preserve">. </w:t>
      </w:r>
      <w:r w:rsidRPr="00253567">
        <w:rPr>
          <w:rFonts w:ascii="Book Antiqua" w:eastAsia="Book Antiqua" w:hAnsi="Book Antiqua" w:cs="Book Antiqua"/>
          <w:i/>
          <w:iCs/>
          <w:color w:val="000000"/>
        </w:rPr>
        <w:t>Br J Cancer</w:t>
      </w:r>
      <w:r w:rsidRPr="00253567">
        <w:rPr>
          <w:rFonts w:ascii="Book Antiqua" w:eastAsia="Book Antiqua" w:hAnsi="Book Antiqua" w:cs="Book Antiqua"/>
          <w:color w:val="000000"/>
        </w:rPr>
        <w:t xml:space="preserve"> 2008; </w:t>
      </w:r>
      <w:r w:rsidRPr="00253567">
        <w:rPr>
          <w:rFonts w:ascii="Book Antiqua" w:eastAsia="Book Antiqua" w:hAnsi="Book Antiqua" w:cs="Book Antiqua"/>
          <w:b/>
          <w:bCs/>
          <w:color w:val="000000"/>
        </w:rPr>
        <w:t>98</w:t>
      </w:r>
      <w:r w:rsidRPr="00253567">
        <w:rPr>
          <w:rFonts w:ascii="Book Antiqua" w:eastAsia="Book Antiqua" w:hAnsi="Book Antiqua" w:cs="Book Antiqua"/>
          <w:color w:val="000000"/>
        </w:rPr>
        <w:t>: 418-425 [PMID: 18087285 DOI: 10.1038/sj.bjc.6604129]</w:t>
      </w:r>
    </w:p>
    <w:p w14:paraId="6138E4D4" w14:textId="393655CD"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65 </w:t>
      </w:r>
      <w:r w:rsidRPr="00253567">
        <w:rPr>
          <w:rFonts w:ascii="Book Antiqua" w:eastAsia="Book Antiqua" w:hAnsi="Book Antiqua" w:cs="Book Antiqua"/>
          <w:b/>
          <w:bCs/>
          <w:color w:val="000000"/>
        </w:rPr>
        <w:t>Ross JS</w:t>
      </w:r>
      <w:r w:rsidRPr="00F9396B">
        <w:rPr>
          <w:rFonts w:ascii="Book Antiqua" w:eastAsia="Book Antiqua" w:hAnsi="Book Antiqua" w:cs="Book Antiqua"/>
          <w:bCs/>
          <w:color w:val="000000"/>
        </w:rPr>
        <w:t>,</w:t>
      </w:r>
      <w:r w:rsidRPr="00F9396B">
        <w:rPr>
          <w:rFonts w:ascii="Book Antiqua" w:eastAsia="Book Antiqua" w:hAnsi="Book Antiqua" w:cs="Book Antiqua"/>
          <w:color w:val="000000"/>
        </w:rPr>
        <w:t xml:space="preserve"> </w:t>
      </w:r>
      <w:r w:rsidRPr="00253567">
        <w:rPr>
          <w:rFonts w:ascii="Book Antiqua" w:eastAsia="Book Antiqua" w:hAnsi="Book Antiqua" w:cs="Book Antiqua"/>
          <w:color w:val="000000"/>
        </w:rPr>
        <w:t xml:space="preserve">Wang K, </w:t>
      </w:r>
      <w:proofErr w:type="spellStart"/>
      <w:r w:rsidRPr="00253567">
        <w:rPr>
          <w:rFonts w:ascii="Book Antiqua" w:eastAsia="Book Antiqua" w:hAnsi="Book Antiqua" w:cs="Book Antiqua"/>
          <w:color w:val="000000"/>
        </w:rPr>
        <w:t>Javle</w:t>
      </w:r>
      <w:proofErr w:type="spellEnd"/>
      <w:r w:rsidRPr="00253567">
        <w:rPr>
          <w:rFonts w:ascii="Book Antiqua" w:eastAsia="Book Antiqua" w:hAnsi="Book Antiqua" w:cs="Book Antiqua"/>
          <w:color w:val="000000"/>
        </w:rPr>
        <w:t xml:space="preserve"> MM, </w:t>
      </w:r>
      <w:proofErr w:type="spellStart"/>
      <w:r w:rsidRPr="00253567">
        <w:rPr>
          <w:rFonts w:ascii="Book Antiqua" w:eastAsia="Book Antiqua" w:hAnsi="Book Antiqua" w:cs="Book Antiqua"/>
          <w:color w:val="000000"/>
        </w:rPr>
        <w:t>Catenacci</w:t>
      </w:r>
      <w:proofErr w:type="spellEnd"/>
      <w:r w:rsidRPr="00253567">
        <w:rPr>
          <w:rFonts w:ascii="Book Antiqua" w:eastAsia="Book Antiqua" w:hAnsi="Book Antiqua" w:cs="Book Antiqua"/>
          <w:color w:val="000000"/>
        </w:rPr>
        <w:t xml:space="preserve"> DVT, </w:t>
      </w:r>
      <w:proofErr w:type="spellStart"/>
      <w:r w:rsidRPr="00253567">
        <w:rPr>
          <w:rFonts w:ascii="Book Antiqua" w:eastAsia="Book Antiqua" w:hAnsi="Book Antiqua" w:cs="Book Antiqua"/>
          <w:color w:val="000000"/>
        </w:rPr>
        <w:t>Shroff</w:t>
      </w:r>
      <w:proofErr w:type="spellEnd"/>
      <w:r w:rsidRPr="00253567">
        <w:rPr>
          <w:rFonts w:ascii="Book Antiqua" w:eastAsia="Book Antiqua" w:hAnsi="Book Antiqua" w:cs="Book Antiqua"/>
          <w:color w:val="000000"/>
        </w:rPr>
        <w:t xml:space="preserve"> RT, Ali SM, Elvin JA, </w:t>
      </w:r>
      <w:proofErr w:type="spellStart"/>
      <w:r w:rsidRPr="00253567">
        <w:rPr>
          <w:rFonts w:ascii="Book Antiqua" w:eastAsia="Book Antiqua" w:hAnsi="Book Antiqua" w:cs="Book Antiqua"/>
          <w:color w:val="000000"/>
        </w:rPr>
        <w:t>Chmielecki</w:t>
      </w:r>
      <w:proofErr w:type="spellEnd"/>
      <w:r w:rsidRPr="00253567">
        <w:rPr>
          <w:rFonts w:ascii="Book Antiqua" w:eastAsia="Book Antiqua" w:hAnsi="Book Antiqua" w:cs="Book Antiqua"/>
          <w:color w:val="000000"/>
        </w:rPr>
        <w:t xml:space="preserve"> J, </w:t>
      </w:r>
      <w:proofErr w:type="spellStart"/>
      <w:r w:rsidRPr="00253567">
        <w:rPr>
          <w:rFonts w:ascii="Book Antiqua" w:eastAsia="Book Antiqua" w:hAnsi="Book Antiqua" w:cs="Book Antiqua"/>
          <w:color w:val="000000"/>
        </w:rPr>
        <w:t>Yelensky</w:t>
      </w:r>
      <w:proofErr w:type="spellEnd"/>
      <w:r w:rsidRPr="00253567">
        <w:rPr>
          <w:rFonts w:ascii="Book Antiqua" w:eastAsia="Book Antiqua" w:hAnsi="Book Antiqua" w:cs="Book Antiqua"/>
          <w:color w:val="000000"/>
        </w:rPr>
        <w:t xml:space="preserve"> R, Lipson D, Miller VA, Stephens PJ, </w:t>
      </w:r>
      <w:proofErr w:type="spellStart"/>
      <w:r w:rsidRPr="00253567">
        <w:rPr>
          <w:rFonts w:ascii="Book Antiqua" w:eastAsia="Book Antiqua" w:hAnsi="Book Antiqua" w:cs="Book Antiqua"/>
          <w:color w:val="000000"/>
        </w:rPr>
        <w:t>Meric-Bernstam</w:t>
      </w:r>
      <w:proofErr w:type="spellEnd"/>
      <w:r w:rsidRPr="00253567">
        <w:rPr>
          <w:rFonts w:ascii="Book Antiqua" w:eastAsia="Book Antiqua" w:hAnsi="Book Antiqua" w:cs="Book Antiqua"/>
          <w:color w:val="000000"/>
        </w:rPr>
        <w:t xml:space="preserve"> F. Comprehensive genomic profiling of biliary tract cancers to reveal tumor-specific differences and frequency of clinically relevant ge</w:t>
      </w:r>
      <w:r w:rsidR="00E53DD8">
        <w:rPr>
          <w:rFonts w:ascii="Book Antiqua" w:eastAsia="Book Antiqua" w:hAnsi="Book Antiqua" w:cs="Book Antiqua"/>
          <w:color w:val="000000"/>
        </w:rPr>
        <w:t>nomic alterations.</w:t>
      </w:r>
      <w:r w:rsidR="00E53DD8" w:rsidRPr="008B4F80">
        <w:rPr>
          <w:rFonts w:ascii="Book Antiqua" w:eastAsia="Book Antiqua" w:hAnsi="Book Antiqua" w:cs="Book Antiqua"/>
          <w:color w:val="000000"/>
        </w:rPr>
        <w:t xml:space="preserve"> </w:t>
      </w:r>
      <w:r w:rsidR="00E53DD8" w:rsidRPr="00E53DD8">
        <w:rPr>
          <w:rFonts w:ascii="Book Antiqua" w:eastAsia="Book Antiqua" w:hAnsi="Book Antiqua" w:cs="Book Antiqua"/>
          <w:i/>
          <w:color w:val="000000"/>
        </w:rPr>
        <w:t xml:space="preserve">J </w:t>
      </w:r>
      <w:proofErr w:type="spellStart"/>
      <w:r w:rsidR="00E53DD8" w:rsidRPr="00E53DD8">
        <w:rPr>
          <w:rFonts w:ascii="Book Antiqua" w:eastAsia="Book Antiqua" w:hAnsi="Book Antiqua" w:cs="Book Antiqua"/>
          <w:i/>
          <w:color w:val="000000"/>
        </w:rPr>
        <w:t>Clin</w:t>
      </w:r>
      <w:proofErr w:type="spellEnd"/>
      <w:r w:rsidR="00E53DD8" w:rsidRPr="00E53DD8">
        <w:rPr>
          <w:rFonts w:ascii="Book Antiqua" w:eastAsia="Book Antiqua" w:hAnsi="Book Antiqua" w:cs="Book Antiqua"/>
          <w:i/>
          <w:color w:val="000000"/>
        </w:rPr>
        <w:t xml:space="preserve"> </w:t>
      </w:r>
      <w:proofErr w:type="spellStart"/>
      <w:r w:rsidR="00E53DD8" w:rsidRPr="00E53DD8">
        <w:rPr>
          <w:rFonts w:ascii="Book Antiqua" w:eastAsia="Book Antiqua" w:hAnsi="Book Antiqua" w:cs="Book Antiqua"/>
          <w:i/>
          <w:color w:val="000000"/>
        </w:rPr>
        <w:t>Oncol</w:t>
      </w:r>
      <w:bookmarkStart w:id="4" w:name="_GoBack"/>
      <w:proofErr w:type="spellEnd"/>
      <w:r w:rsidRPr="00253567">
        <w:rPr>
          <w:rFonts w:ascii="Book Antiqua" w:eastAsia="Book Antiqua" w:hAnsi="Book Antiqua" w:cs="Book Antiqua"/>
          <w:color w:val="000000"/>
        </w:rPr>
        <w:t xml:space="preserve"> </w:t>
      </w:r>
      <w:bookmarkEnd w:id="4"/>
      <w:r w:rsidRPr="00253567">
        <w:rPr>
          <w:rFonts w:ascii="Book Antiqua" w:eastAsia="Book Antiqua" w:hAnsi="Book Antiqua" w:cs="Book Antiqua"/>
          <w:color w:val="000000"/>
        </w:rPr>
        <w:t>2015;</w:t>
      </w:r>
      <w:r w:rsidR="00E53DD8">
        <w:rPr>
          <w:rFonts w:ascii="Book Antiqua" w:hAnsi="Book Antiqua" w:cs="Book Antiqua" w:hint="eastAsia"/>
          <w:color w:val="000000"/>
          <w:lang w:eastAsia="zh-CN"/>
        </w:rPr>
        <w:t xml:space="preserve"> </w:t>
      </w:r>
      <w:r w:rsidRPr="00E53DD8">
        <w:rPr>
          <w:rFonts w:ascii="Book Antiqua" w:eastAsia="Book Antiqua" w:hAnsi="Book Antiqua" w:cs="Book Antiqua"/>
          <w:b/>
          <w:color w:val="000000"/>
        </w:rPr>
        <w:t>33</w:t>
      </w:r>
      <w:r w:rsidR="004C465C">
        <w:rPr>
          <w:rFonts w:ascii="Book Antiqua" w:eastAsia="Book Antiqua" w:hAnsi="Book Antiqua" w:cs="Book Antiqua"/>
          <w:b/>
          <w:color w:val="000000"/>
        </w:rPr>
        <w:t xml:space="preserve"> </w:t>
      </w:r>
      <w:r w:rsidRPr="004C465C">
        <w:rPr>
          <w:rFonts w:ascii="Book Antiqua" w:eastAsia="Book Antiqua" w:hAnsi="Book Antiqua" w:cs="Book Antiqua"/>
          <w:bCs/>
          <w:color w:val="000000"/>
        </w:rPr>
        <w:t>(15_suppl):</w:t>
      </w:r>
      <w:r w:rsidR="00E53DD8">
        <w:rPr>
          <w:rFonts w:ascii="Book Antiqua" w:hAnsi="Book Antiqua" w:cs="Book Antiqua" w:hint="eastAsia"/>
          <w:color w:val="000000"/>
          <w:lang w:eastAsia="zh-CN"/>
        </w:rPr>
        <w:t xml:space="preserve"> </w:t>
      </w:r>
      <w:r w:rsidRPr="00253567">
        <w:rPr>
          <w:rFonts w:ascii="Book Antiqua" w:eastAsia="Book Antiqua" w:hAnsi="Book Antiqua" w:cs="Book Antiqua"/>
          <w:color w:val="000000"/>
        </w:rPr>
        <w:t>4009 [DOI: 10.1200/jco.2015.33.15_suppl.4009]</w:t>
      </w:r>
    </w:p>
    <w:p w14:paraId="5EAF7387"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66 </w:t>
      </w:r>
      <w:proofErr w:type="spellStart"/>
      <w:r w:rsidRPr="00253567">
        <w:rPr>
          <w:rFonts w:ascii="Book Antiqua" w:eastAsia="Book Antiqua" w:hAnsi="Book Antiqua" w:cs="Book Antiqua"/>
          <w:b/>
          <w:bCs/>
          <w:color w:val="000000"/>
        </w:rPr>
        <w:t>Yarlagadda</w:t>
      </w:r>
      <w:proofErr w:type="spellEnd"/>
      <w:r w:rsidRPr="00253567">
        <w:rPr>
          <w:rFonts w:ascii="Book Antiqua" w:eastAsia="Book Antiqua" w:hAnsi="Book Antiqua" w:cs="Book Antiqua"/>
          <w:b/>
          <w:bCs/>
          <w:color w:val="000000"/>
        </w:rPr>
        <w:t xml:space="preserve"> B</w:t>
      </w:r>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color w:val="000000"/>
        </w:rPr>
        <w:t>Kamatham</w:t>
      </w:r>
      <w:proofErr w:type="spellEnd"/>
      <w:r w:rsidRPr="00253567">
        <w:rPr>
          <w:rFonts w:ascii="Book Antiqua" w:eastAsia="Book Antiqua" w:hAnsi="Book Antiqua" w:cs="Book Antiqua"/>
          <w:color w:val="000000"/>
        </w:rPr>
        <w:t xml:space="preserve"> V, Ritter A, </w:t>
      </w:r>
      <w:proofErr w:type="spellStart"/>
      <w:r w:rsidRPr="00253567">
        <w:rPr>
          <w:rFonts w:ascii="Book Antiqua" w:eastAsia="Book Antiqua" w:hAnsi="Book Antiqua" w:cs="Book Antiqua"/>
          <w:color w:val="000000"/>
        </w:rPr>
        <w:t>Shahjehan</w:t>
      </w:r>
      <w:proofErr w:type="spellEnd"/>
      <w:r w:rsidRPr="00253567">
        <w:rPr>
          <w:rFonts w:ascii="Book Antiqua" w:eastAsia="Book Antiqua" w:hAnsi="Book Antiqua" w:cs="Book Antiqua"/>
          <w:color w:val="000000"/>
        </w:rPr>
        <w:t xml:space="preserve"> F, </w:t>
      </w:r>
      <w:proofErr w:type="spellStart"/>
      <w:r w:rsidRPr="00253567">
        <w:rPr>
          <w:rFonts w:ascii="Book Antiqua" w:eastAsia="Book Antiqua" w:hAnsi="Book Antiqua" w:cs="Book Antiqua"/>
          <w:color w:val="000000"/>
        </w:rPr>
        <w:t>Kasi</w:t>
      </w:r>
      <w:proofErr w:type="spellEnd"/>
      <w:r w:rsidRPr="00253567">
        <w:rPr>
          <w:rFonts w:ascii="Book Antiqua" w:eastAsia="Book Antiqua" w:hAnsi="Book Antiqua" w:cs="Book Antiqua"/>
          <w:color w:val="000000"/>
        </w:rPr>
        <w:t xml:space="preserve"> PM. </w:t>
      </w:r>
      <w:proofErr w:type="spellStart"/>
      <w:r w:rsidRPr="00253567">
        <w:rPr>
          <w:rFonts w:ascii="Book Antiqua" w:eastAsia="Book Antiqua" w:hAnsi="Book Antiqua" w:cs="Book Antiqua"/>
          <w:color w:val="000000"/>
        </w:rPr>
        <w:t>Trastuzumab</w:t>
      </w:r>
      <w:proofErr w:type="spellEnd"/>
      <w:r w:rsidRPr="00253567">
        <w:rPr>
          <w:rFonts w:ascii="Book Antiqua" w:eastAsia="Book Antiqua" w:hAnsi="Book Antiqua" w:cs="Book Antiqua"/>
          <w:color w:val="000000"/>
        </w:rPr>
        <w:t xml:space="preserve"> and </w:t>
      </w:r>
      <w:proofErr w:type="spellStart"/>
      <w:r w:rsidRPr="00253567">
        <w:rPr>
          <w:rFonts w:ascii="Book Antiqua" w:eastAsia="Book Antiqua" w:hAnsi="Book Antiqua" w:cs="Book Antiqua"/>
          <w:color w:val="000000"/>
        </w:rPr>
        <w:t>pertuzumab</w:t>
      </w:r>
      <w:proofErr w:type="spellEnd"/>
      <w:r w:rsidRPr="00253567">
        <w:rPr>
          <w:rFonts w:ascii="Book Antiqua" w:eastAsia="Book Antiqua" w:hAnsi="Book Antiqua" w:cs="Book Antiqua"/>
          <w:color w:val="000000"/>
        </w:rPr>
        <w:t xml:space="preserve"> in circulating tumor DNA ERBB2-amplified HER2-positive refractory </w:t>
      </w:r>
      <w:proofErr w:type="spellStart"/>
      <w:r w:rsidRPr="00253567">
        <w:rPr>
          <w:rFonts w:ascii="Book Antiqua" w:eastAsia="Book Antiqua" w:hAnsi="Book Antiqua" w:cs="Book Antiqua"/>
          <w:color w:val="000000"/>
        </w:rPr>
        <w:t>cholangiocarcinoma</w:t>
      </w:r>
      <w:proofErr w:type="spellEnd"/>
      <w:r w:rsidRPr="00253567">
        <w:rPr>
          <w:rFonts w:ascii="Book Antiqua" w:eastAsia="Book Antiqua" w:hAnsi="Book Antiqua" w:cs="Book Antiqua"/>
          <w:color w:val="000000"/>
        </w:rPr>
        <w:t xml:space="preserve">. </w:t>
      </w:r>
      <w:r w:rsidRPr="00253567">
        <w:rPr>
          <w:rFonts w:ascii="Book Antiqua" w:eastAsia="Book Antiqua" w:hAnsi="Book Antiqua" w:cs="Book Antiqua"/>
          <w:i/>
          <w:iCs/>
          <w:color w:val="000000"/>
        </w:rPr>
        <w:t xml:space="preserve">NPJ </w:t>
      </w:r>
      <w:proofErr w:type="spellStart"/>
      <w:r w:rsidRPr="00253567">
        <w:rPr>
          <w:rFonts w:ascii="Book Antiqua" w:eastAsia="Book Antiqua" w:hAnsi="Book Antiqua" w:cs="Book Antiqua"/>
          <w:i/>
          <w:iCs/>
          <w:color w:val="000000"/>
        </w:rPr>
        <w:t>Precis</w:t>
      </w:r>
      <w:proofErr w:type="spellEnd"/>
      <w:r w:rsidRPr="00253567">
        <w:rPr>
          <w:rFonts w:ascii="Book Antiqua" w:eastAsia="Book Antiqua" w:hAnsi="Book Antiqua" w:cs="Book Antiqua"/>
          <w:i/>
          <w:iCs/>
          <w:color w:val="000000"/>
        </w:rPr>
        <w:t xml:space="preserve"> </w:t>
      </w:r>
      <w:proofErr w:type="spellStart"/>
      <w:r w:rsidRPr="00253567">
        <w:rPr>
          <w:rFonts w:ascii="Book Antiqua" w:eastAsia="Book Antiqua" w:hAnsi="Book Antiqua" w:cs="Book Antiqua"/>
          <w:i/>
          <w:iCs/>
          <w:color w:val="000000"/>
        </w:rPr>
        <w:t>Oncol</w:t>
      </w:r>
      <w:proofErr w:type="spellEnd"/>
      <w:r w:rsidRPr="00253567">
        <w:rPr>
          <w:rFonts w:ascii="Book Antiqua" w:eastAsia="Book Antiqua" w:hAnsi="Book Antiqua" w:cs="Book Antiqua"/>
          <w:color w:val="000000"/>
        </w:rPr>
        <w:t xml:space="preserve"> 2019; </w:t>
      </w:r>
      <w:r w:rsidRPr="00253567">
        <w:rPr>
          <w:rFonts w:ascii="Book Antiqua" w:eastAsia="Book Antiqua" w:hAnsi="Book Antiqua" w:cs="Book Antiqua"/>
          <w:b/>
          <w:bCs/>
          <w:color w:val="000000"/>
        </w:rPr>
        <w:t>3</w:t>
      </w:r>
      <w:r w:rsidRPr="00253567">
        <w:rPr>
          <w:rFonts w:ascii="Book Antiqua" w:eastAsia="Book Antiqua" w:hAnsi="Book Antiqua" w:cs="Book Antiqua"/>
          <w:color w:val="000000"/>
        </w:rPr>
        <w:t>: 19 [PMID: 31453370 DOI: 10.1038/s41698-019-0091-4]</w:t>
      </w:r>
    </w:p>
    <w:bookmarkEnd w:id="3"/>
    <w:p w14:paraId="0BEFEC12" w14:textId="77777777" w:rsidR="00A77B3E" w:rsidRPr="00253567" w:rsidRDefault="00A77B3E" w:rsidP="00253567">
      <w:pPr>
        <w:spacing w:line="360" w:lineRule="auto"/>
        <w:jc w:val="both"/>
        <w:rPr>
          <w:rFonts w:ascii="Book Antiqua" w:hAnsi="Book Antiqua"/>
        </w:rPr>
        <w:sectPr w:rsidR="00A77B3E" w:rsidRPr="00253567">
          <w:pgSz w:w="12240" w:h="15840"/>
          <w:pgMar w:top="1440" w:right="1440" w:bottom="1440" w:left="1440" w:header="720" w:footer="720" w:gutter="0"/>
          <w:cols w:space="720"/>
          <w:docGrid w:linePitch="360"/>
        </w:sectPr>
      </w:pPr>
    </w:p>
    <w:p w14:paraId="0E4022D8"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b/>
          <w:color w:val="000000"/>
        </w:rPr>
        <w:lastRenderedPageBreak/>
        <w:t>Footnotes</w:t>
      </w:r>
    </w:p>
    <w:p w14:paraId="4D8563B4"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b/>
          <w:bCs/>
          <w:color w:val="000000"/>
        </w:rPr>
        <w:t xml:space="preserve">Conflict-of-interest statement: </w:t>
      </w:r>
      <w:r w:rsidRPr="00253567">
        <w:rPr>
          <w:rFonts w:ascii="Book Antiqua" w:eastAsia="Book Antiqua" w:hAnsi="Book Antiqua" w:cs="Book Antiqua"/>
          <w:color w:val="000000"/>
        </w:rPr>
        <w:t xml:space="preserve">RS: </w:t>
      </w:r>
      <w:r w:rsidR="00090EBD">
        <w:rPr>
          <w:rFonts w:ascii="Book Antiqua" w:hAnsi="Book Antiqua" w:cs="Book Antiqua" w:hint="eastAsia"/>
          <w:color w:val="000000"/>
          <w:lang w:eastAsia="zh-CN"/>
        </w:rPr>
        <w:t>R</w:t>
      </w:r>
      <w:r w:rsidRPr="00253567">
        <w:rPr>
          <w:rFonts w:ascii="Book Antiqua" w:eastAsia="Book Antiqua" w:hAnsi="Book Antiqua" w:cs="Book Antiqua"/>
          <w:color w:val="000000"/>
        </w:rPr>
        <w:t xml:space="preserve">eceived travel and meeting funding from </w:t>
      </w:r>
      <w:proofErr w:type="spellStart"/>
      <w:r w:rsidRPr="00253567">
        <w:rPr>
          <w:rFonts w:ascii="Book Antiqua" w:eastAsia="Book Antiqua" w:hAnsi="Book Antiqua" w:cs="Book Antiqua"/>
          <w:color w:val="000000"/>
        </w:rPr>
        <w:t>Servier</w:t>
      </w:r>
      <w:proofErr w:type="spellEnd"/>
      <w:r w:rsidR="00090EBD">
        <w:rPr>
          <w:rFonts w:ascii="Book Antiqua" w:hAnsi="Book Antiqua" w:cs="Book Antiqua" w:hint="eastAsia"/>
          <w:color w:val="000000"/>
          <w:lang w:eastAsia="zh-CN"/>
        </w:rPr>
        <w:t xml:space="preserve">; </w:t>
      </w:r>
      <w:r w:rsidRPr="00253567">
        <w:rPr>
          <w:rFonts w:ascii="Book Antiqua" w:eastAsia="Book Antiqua" w:hAnsi="Book Antiqua" w:cs="Book Antiqua"/>
          <w:color w:val="000000"/>
        </w:rPr>
        <w:t xml:space="preserve">AL: </w:t>
      </w:r>
      <w:r w:rsidR="00090EBD">
        <w:rPr>
          <w:rFonts w:ascii="Book Antiqua" w:hAnsi="Book Antiqua" w:cs="Book Antiqua" w:hint="eastAsia"/>
          <w:color w:val="000000"/>
          <w:lang w:eastAsia="zh-CN"/>
        </w:rPr>
        <w:t>R</w:t>
      </w:r>
      <w:r w:rsidRPr="00253567">
        <w:rPr>
          <w:rFonts w:ascii="Book Antiqua" w:eastAsia="Book Antiqua" w:hAnsi="Book Antiqua" w:cs="Book Antiqua"/>
          <w:color w:val="000000"/>
        </w:rPr>
        <w:t xml:space="preserve">eceived travel and educational support from </w:t>
      </w:r>
      <w:proofErr w:type="spellStart"/>
      <w:r w:rsidRPr="00253567">
        <w:rPr>
          <w:rFonts w:ascii="Book Antiqua" w:eastAsia="Book Antiqua" w:hAnsi="Book Antiqua" w:cs="Book Antiqua"/>
          <w:color w:val="000000"/>
        </w:rPr>
        <w:t>Ipsen</w:t>
      </w:r>
      <w:proofErr w:type="spellEnd"/>
      <w:r w:rsidRPr="00253567">
        <w:rPr>
          <w:rFonts w:ascii="Book Antiqua" w:eastAsia="Book Antiqua" w:hAnsi="Book Antiqua" w:cs="Book Antiqua"/>
          <w:color w:val="000000"/>
        </w:rPr>
        <w:t xml:space="preserve">, Pfizer, Bayer, AAA, </w:t>
      </w:r>
      <w:proofErr w:type="spellStart"/>
      <w:r w:rsidRPr="00253567">
        <w:rPr>
          <w:rFonts w:ascii="Book Antiqua" w:eastAsia="Book Antiqua" w:hAnsi="Book Antiqua" w:cs="Book Antiqua"/>
          <w:color w:val="000000"/>
        </w:rPr>
        <w:t>Sirtex</w:t>
      </w:r>
      <w:proofErr w:type="spellEnd"/>
      <w:r w:rsidRPr="00253567">
        <w:rPr>
          <w:rFonts w:ascii="Book Antiqua" w:eastAsia="Book Antiqua" w:hAnsi="Book Antiqua" w:cs="Book Antiqua"/>
          <w:color w:val="000000"/>
        </w:rPr>
        <w:t xml:space="preserve">, Novartis, </w:t>
      </w:r>
      <w:proofErr w:type="spellStart"/>
      <w:r w:rsidRPr="00253567">
        <w:rPr>
          <w:rFonts w:ascii="Book Antiqua" w:eastAsia="Book Antiqua" w:hAnsi="Book Antiqua" w:cs="Book Antiqua"/>
          <w:color w:val="000000"/>
        </w:rPr>
        <w:t>Mylan</w:t>
      </w:r>
      <w:proofErr w:type="spellEnd"/>
      <w:r w:rsidRPr="00253567">
        <w:rPr>
          <w:rFonts w:ascii="Book Antiqua" w:eastAsia="Book Antiqua" w:hAnsi="Book Antiqua" w:cs="Book Antiqua"/>
          <w:color w:val="000000"/>
        </w:rPr>
        <w:t xml:space="preserve"> and </w:t>
      </w:r>
      <w:proofErr w:type="spellStart"/>
      <w:r w:rsidRPr="00253567">
        <w:rPr>
          <w:rFonts w:ascii="Book Antiqua" w:eastAsia="Book Antiqua" w:hAnsi="Book Antiqua" w:cs="Book Antiqua"/>
          <w:color w:val="000000"/>
        </w:rPr>
        <w:t>Delcath</w:t>
      </w:r>
      <w:proofErr w:type="spellEnd"/>
      <w:r w:rsidRPr="00253567">
        <w:rPr>
          <w:rFonts w:ascii="Book Antiqua" w:eastAsia="Book Antiqua" w:hAnsi="Book Antiqua" w:cs="Book Antiqua"/>
          <w:color w:val="000000"/>
        </w:rPr>
        <w:t xml:space="preserve">. </w:t>
      </w:r>
      <w:proofErr w:type="gramStart"/>
      <w:r w:rsidRPr="00253567">
        <w:rPr>
          <w:rFonts w:ascii="Book Antiqua" w:eastAsia="Book Antiqua" w:hAnsi="Book Antiqua" w:cs="Book Antiqua"/>
          <w:color w:val="000000"/>
        </w:rPr>
        <w:t xml:space="preserve">Speaker honoraria from Merck, Pfizer, </w:t>
      </w:r>
      <w:proofErr w:type="spellStart"/>
      <w:r w:rsidRPr="00253567">
        <w:rPr>
          <w:rFonts w:ascii="Book Antiqua" w:eastAsia="Book Antiqua" w:hAnsi="Book Antiqua" w:cs="Book Antiqua"/>
          <w:color w:val="000000"/>
        </w:rPr>
        <w:t>Ipsen</w:t>
      </w:r>
      <w:proofErr w:type="spellEnd"/>
      <w:r w:rsidRPr="00253567">
        <w:rPr>
          <w:rFonts w:ascii="Book Antiqua" w:eastAsia="Book Antiqua" w:hAnsi="Book Antiqua" w:cs="Book Antiqua"/>
          <w:color w:val="000000"/>
        </w:rPr>
        <w:t xml:space="preserve">, and </w:t>
      </w:r>
      <w:proofErr w:type="spellStart"/>
      <w:r w:rsidRPr="00253567">
        <w:rPr>
          <w:rFonts w:ascii="Book Antiqua" w:eastAsia="Book Antiqua" w:hAnsi="Book Antiqua" w:cs="Book Antiqua"/>
          <w:color w:val="000000"/>
        </w:rPr>
        <w:t>Incyte</w:t>
      </w:r>
      <w:proofErr w:type="spellEnd"/>
      <w:r w:rsidRPr="00253567">
        <w:rPr>
          <w:rFonts w:ascii="Book Antiqua" w:eastAsia="Book Antiqua" w:hAnsi="Book Antiqua" w:cs="Book Antiqua"/>
          <w:color w:val="000000"/>
        </w:rPr>
        <w:t>.</w:t>
      </w:r>
      <w:proofErr w:type="gramEnd"/>
      <w:r w:rsidRPr="00253567">
        <w:rPr>
          <w:rFonts w:ascii="Book Antiqua" w:eastAsia="Book Antiqua" w:hAnsi="Book Antiqua" w:cs="Book Antiqua"/>
          <w:color w:val="000000"/>
        </w:rPr>
        <w:t xml:space="preserve"> </w:t>
      </w:r>
      <w:proofErr w:type="gramStart"/>
      <w:r w:rsidRPr="00253567">
        <w:rPr>
          <w:rFonts w:ascii="Book Antiqua" w:eastAsia="Book Antiqua" w:hAnsi="Book Antiqua" w:cs="Book Antiqua"/>
          <w:color w:val="000000"/>
        </w:rPr>
        <w:t xml:space="preserve">Advisory honoraria from EISAI, </w:t>
      </w:r>
      <w:proofErr w:type="spellStart"/>
      <w:r w:rsidRPr="00253567">
        <w:rPr>
          <w:rFonts w:ascii="Book Antiqua" w:eastAsia="Book Antiqua" w:hAnsi="Book Antiqua" w:cs="Book Antiqua"/>
          <w:color w:val="000000"/>
        </w:rPr>
        <w:t>Nutricia</w:t>
      </w:r>
      <w:proofErr w:type="spellEnd"/>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color w:val="000000"/>
        </w:rPr>
        <w:t>Ipsen</w:t>
      </w:r>
      <w:proofErr w:type="spellEnd"/>
      <w:r w:rsidRPr="00253567">
        <w:rPr>
          <w:rFonts w:ascii="Book Antiqua" w:eastAsia="Book Antiqua" w:hAnsi="Book Antiqua" w:cs="Book Antiqua"/>
          <w:color w:val="000000"/>
        </w:rPr>
        <w:t>, QED, and Roche.</w:t>
      </w:r>
      <w:proofErr w:type="gramEnd"/>
      <w:r w:rsidRPr="00253567">
        <w:rPr>
          <w:rFonts w:ascii="Book Antiqua" w:eastAsia="Book Antiqua" w:hAnsi="Book Antiqua" w:cs="Book Antiqua"/>
          <w:color w:val="000000"/>
        </w:rPr>
        <w:t xml:space="preserve"> Member of the Knowledge Network and </w:t>
      </w:r>
      <w:proofErr w:type="spellStart"/>
      <w:r w:rsidRPr="00253567">
        <w:rPr>
          <w:rFonts w:ascii="Book Antiqua" w:eastAsia="Book Antiqua" w:hAnsi="Book Antiqua" w:cs="Book Antiqua"/>
          <w:color w:val="000000"/>
        </w:rPr>
        <w:t>NETConnect</w:t>
      </w:r>
      <w:proofErr w:type="spellEnd"/>
      <w:r w:rsidRPr="00253567">
        <w:rPr>
          <w:rFonts w:ascii="Book Antiqua" w:eastAsia="Book Antiqua" w:hAnsi="Book Antiqua" w:cs="Book Antiqua"/>
          <w:color w:val="000000"/>
        </w:rPr>
        <w:t xml:space="preserve"> Initiatives funded by </w:t>
      </w:r>
      <w:proofErr w:type="spellStart"/>
      <w:r w:rsidRPr="00253567">
        <w:rPr>
          <w:rFonts w:ascii="Book Antiqua" w:eastAsia="Book Antiqua" w:hAnsi="Book Antiqua" w:cs="Book Antiqua"/>
          <w:color w:val="000000"/>
        </w:rPr>
        <w:t>Ipsen</w:t>
      </w:r>
      <w:proofErr w:type="spellEnd"/>
      <w:r w:rsidR="00090EBD">
        <w:rPr>
          <w:rFonts w:ascii="Book Antiqua" w:hAnsi="Book Antiqua" w:cs="Book Antiqua" w:hint="eastAsia"/>
          <w:color w:val="000000"/>
          <w:lang w:eastAsia="zh-CN"/>
        </w:rPr>
        <w:t>;</w:t>
      </w:r>
      <w:r w:rsidRPr="00253567">
        <w:rPr>
          <w:rFonts w:ascii="Book Antiqua" w:eastAsia="Book Antiqua" w:hAnsi="Book Antiqua" w:cs="Book Antiqua"/>
          <w:color w:val="000000"/>
        </w:rPr>
        <w:t xml:space="preserve"> JWV: </w:t>
      </w:r>
      <w:r w:rsidR="00090EBD">
        <w:rPr>
          <w:rFonts w:ascii="Book Antiqua" w:hAnsi="Book Antiqua" w:cs="Book Antiqua" w:hint="eastAsia"/>
          <w:color w:val="000000"/>
          <w:lang w:eastAsia="zh-CN"/>
        </w:rPr>
        <w:t>C</w:t>
      </w:r>
      <w:r w:rsidRPr="00253567">
        <w:rPr>
          <w:rFonts w:ascii="Book Antiqua" w:eastAsia="Book Antiqua" w:hAnsi="Book Antiqua" w:cs="Book Antiqua"/>
          <w:color w:val="000000"/>
        </w:rPr>
        <w:t xml:space="preserve">onsulting or advisory role for </w:t>
      </w:r>
      <w:proofErr w:type="spellStart"/>
      <w:r w:rsidRPr="00253567">
        <w:rPr>
          <w:rFonts w:ascii="Book Antiqua" w:eastAsia="Book Antiqua" w:hAnsi="Book Antiqua" w:cs="Book Antiqua"/>
          <w:color w:val="000000"/>
        </w:rPr>
        <w:t>Agios</w:t>
      </w:r>
      <w:proofErr w:type="spellEnd"/>
      <w:r w:rsidRPr="00253567">
        <w:rPr>
          <w:rFonts w:ascii="Book Antiqua" w:eastAsia="Book Antiqua" w:hAnsi="Book Antiqua" w:cs="Book Antiqua"/>
          <w:color w:val="000000"/>
        </w:rPr>
        <w:t xml:space="preserve">, AstraZeneca, </w:t>
      </w:r>
      <w:proofErr w:type="spellStart"/>
      <w:r w:rsidRPr="00253567">
        <w:rPr>
          <w:rFonts w:ascii="Book Antiqua" w:eastAsia="Book Antiqua" w:hAnsi="Book Antiqua" w:cs="Book Antiqua"/>
          <w:color w:val="000000"/>
        </w:rPr>
        <w:t>Delcath</w:t>
      </w:r>
      <w:proofErr w:type="spellEnd"/>
      <w:r w:rsidRPr="00253567">
        <w:rPr>
          <w:rFonts w:ascii="Book Antiqua" w:eastAsia="Book Antiqua" w:hAnsi="Book Antiqua" w:cs="Book Antiqua"/>
          <w:color w:val="000000"/>
        </w:rPr>
        <w:t xml:space="preserve"> Systems, </w:t>
      </w:r>
      <w:proofErr w:type="spellStart"/>
      <w:r w:rsidRPr="00253567">
        <w:rPr>
          <w:rFonts w:ascii="Book Antiqua" w:eastAsia="Book Antiqua" w:hAnsi="Book Antiqua" w:cs="Book Antiqua"/>
          <w:color w:val="000000"/>
        </w:rPr>
        <w:t>Keocyt</w:t>
      </w:r>
      <w:proofErr w:type="spellEnd"/>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color w:val="000000"/>
        </w:rPr>
        <w:t>Genoscience</w:t>
      </w:r>
      <w:proofErr w:type="spellEnd"/>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color w:val="000000"/>
        </w:rPr>
        <w:t>Pharma</w:t>
      </w:r>
      <w:proofErr w:type="spellEnd"/>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color w:val="000000"/>
        </w:rPr>
        <w:t>Incyte</w:t>
      </w:r>
      <w:proofErr w:type="spellEnd"/>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color w:val="000000"/>
        </w:rPr>
        <w:t>Ipsen</w:t>
      </w:r>
      <w:proofErr w:type="spellEnd"/>
      <w:r w:rsidRPr="00253567">
        <w:rPr>
          <w:rFonts w:ascii="Book Antiqua" w:eastAsia="Book Antiqua" w:hAnsi="Book Antiqua" w:cs="Book Antiqua"/>
          <w:color w:val="000000"/>
        </w:rPr>
        <w:t xml:space="preserve">, Merck, </w:t>
      </w:r>
      <w:proofErr w:type="spellStart"/>
      <w:r w:rsidRPr="00253567">
        <w:rPr>
          <w:rFonts w:ascii="Book Antiqua" w:eastAsia="Book Antiqua" w:hAnsi="Book Antiqua" w:cs="Book Antiqua"/>
          <w:color w:val="000000"/>
        </w:rPr>
        <w:t>Mundipharma</w:t>
      </w:r>
      <w:proofErr w:type="spellEnd"/>
      <w:r w:rsidRPr="00253567">
        <w:rPr>
          <w:rFonts w:ascii="Book Antiqua" w:eastAsia="Book Antiqua" w:hAnsi="Book Antiqua" w:cs="Book Antiqua"/>
          <w:color w:val="000000"/>
        </w:rPr>
        <w:t xml:space="preserve"> EDO, Novartis, PCI Biotech, Pfizer, </w:t>
      </w:r>
      <w:proofErr w:type="spellStart"/>
      <w:r w:rsidRPr="00253567">
        <w:rPr>
          <w:rFonts w:ascii="Book Antiqua" w:eastAsia="Book Antiqua" w:hAnsi="Book Antiqua" w:cs="Book Antiqua"/>
          <w:color w:val="000000"/>
        </w:rPr>
        <w:t>Pieris</w:t>
      </w:r>
      <w:proofErr w:type="spellEnd"/>
      <w:r w:rsidRPr="00253567">
        <w:rPr>
          <w:rFonts w:ascii="Book Antiqua" w:eastAsia="Book Antiqua" w:hAnsi="Book Antiqua" w:cs="Book Antiqua"/>
          <w:color w:val="000000"/>
        </w:rPr>
        <w:t xml:space="preserve"> Pharmaceuticals, QED, and Wren Laboratories; Speakers’ Bureau for Imaging Equipment Limited, </w:t>
      </w:r>
      <w:proofErr w:type="spellStart"/>
      <w:r w:rsidRPr="00253567">
        <w:rPr>
          <w:rFonts w:ascii="Book Antiqua" w:eastAsia="Book Antiqua" w:hAnsi="Book Antiqua" w:cs="Book Antiqua"/>
          <w:color w:val="000000"/>
        </w:rPr>
        <w:t>Ipsen</w:t>
      </w:r>
      <w:proofErr w:type="spellEnd"/>
      <w:r w:rsidRPr="00253567">
        <w:rPr>
          <w:rFonts w:ascii="Book Antiqua" w:eastAsia="Book Antiqua" w:hAnsi="Book Antiqua" w:cs="Book Antiqua"/>
          <w:color w:val="000000"/>
        </w:rPr>
        <w:t xml:space="preserve">, Novartis, </w:t>
      </w:r>
      <w:proofErr w:type="spellStart"/>
      <w:r w:rsidRPr="00253567">
        <w:rPr>
          <w:rFonts w:ascii="Book Antiqua" w:eastAsia="Book Antiqua" w:hAnsi="Book Antiqua" w:cs="Book Antiqua"/>
          <w:color w:val="000000"/>
        </w:rPr>
        <w:t>Nucana</w:t>
      </w:r>
      <w:proofErr w:type="spellEnd"/>
      <w:r w:rsidRPr="00253567">
        <w:rPr>
          <w:rFonts w:ascii="Book Antiqua" w:eastAsia="Book Antiqua" w:hAnsi="Book Antiqua" w:cs="Book Antiqua"/>
          <w:color w:val="000000"/>
        </w:rPr>
        <w:t xml:space="preserve">; and received Travel Grants from </w:t>
      </w:r>
      <w:proofErr w:type="spellStart"/>
      <w:r w:rsidRPr="00253567">
        <w:rPr>
          <w:rFonts w:ascii="Book Antiqua" w:eastAsia="Book Antiqua" w:hAnsi="Book Antiqua" w:cs="Book Antiqua"/>
          <w:color w:val="000000"/>
        </w:rPr>
        <w:t>Celgene</w:t>
      </w:r>
      <w:proofErr w:type="spellEnd"/>
      <w:r w:rsidRPr="00253567">
        <w:rPr>
          <w:rFonts w:ascii="Book Antiqua" w:eastAsia="Book Antiqua" w:hAnsi="Book Antiqua" w:cs="Book Antiqua"/>
          <w:color w:val="000000"/>
        </w:rPr>
        <w:t xml:space="preserve"> and </w:t>
      </w:r>
      <w:proofErr w:type="spellStart"/>
      <w:r w:rsidRPr="00253567">
        <w:rPr>
          <w:rFonts w:ascii="Book Antiqua" w:eastAsia="Book Antiqua" w:hAnsi="Book Antiqua" w:cs="Book Antiqua"/>
          <w:color w:val="000000"/>
        </w:rPr>
        <w:t>Nucana</w:t>
      </w:r>
      <w:proofErr w:type="spellEnd"/>
      <w:r w:rsidR="00090EBD">
        <w:rPr>
          <w:rFonts w:ascii="Book Antiqua" w:hAnsi="Book Antiqua" w:cs="Book Antiqua" w:hint="eastAsia"/>
          <w:color w:val="000000"/>
          <w:lang w:eastAsia="zh-CN"/>
        </w:rPr>
        <w:t>;</w:t>
      </w:r>
      <w:r w:rsidRPr="00253567">
        <w:rPr>
          <w:rFonts w:ascii="Book Antiqua" w:eastAsia="Book Antiqua" w:hAnsi="Book Antiqua" w:cs="Book Antiqua"/>
          <w:color w:val="000000"/>
        </w:rPr>
        <w:t xml:space="preserve"> MMN:</w:t>
      </w:r>
      <w:r w:rsidR="00090EBD">
        <w:rPr>
          <w:rFonts w:ascii="Book Antiqua" w:hAnsi="Book Antiqua" w:cs="Book Antiqua" w:hint="eastAsia"/>
          <w:color w:val="000000"/>
          <w:lang w:eastAsia="zh-CN"/>
        </w:rPr>
        <w:t xml:space="preserve"> R</w:t>
      </w:r>
      <w:r w:rsidRPr="00253567">
        <w:rPr>
          <w:rFonts w:ascii="Book Antiqua" w:eastAsia="Book Antiqua" w:hAnsi="Book Antiqua" w:cs="Book Antiqua"/>
          <w:color w:val="000000"/>
        </w:rPr>
        <w:t xml:space="preserve">eceived research grant support from </w:t>
      </w:r>
      <w:proofErr w:type="spellStart"/>
      <w:r w:rsidRPr="00253567">
        <w:rPr>
          <w:rFonts w:ascii="Book Antiqua" w:eastAsia="Book Antiqua" w:hAnsi="Book Antiqua" w:cs="Book Antiqua"/>
          <w:color w:val="000000"/>
        </w:rPr>
        <w:t>Servier</w:t>
      </w:r>
      <w:proofErr w:type="spellEnd"/>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color w:val="000000"/>
        </w:rPr>
        <w:t>Ipsen</w:t>
      </w:r>
      <w:proofErr w:type="spellEnd"/>
      <w:r w:rsidRPr="00253567">
        <w:rPr>
          <w:rFonts w:ascii="Book Antiqua" w:eastAsia="Book Antiqua" w:hAnsi="Book Antiqua" w:cs="Book Antiqua"/>
          <w:color w:val="000000"/>
        </w:rPr>
        <w:t xml:space="preserve">, and </w:t>
      </w:r>
      <w:proofErr w:type="spellStart"/>
      <w:r w:rsidRPr="00253567">
        <w:rPr>
          <w:rFonts w:ascii="Book Antiqua" w:eastAsia="Book Antiqua" w:hAnsi="Book Antiqua" w:cs="Book Antiqua"/>
          <w:color w:val="000000"/>
        </w:rPr>
        <w:t>NuCana</w:t>
      </w:r>
      <w:proofErr w:type="spellEnd"/>
      <w:r w:rsidRPr="00253567">
        <w:rPr>
          <w:rFonts w:ascii="Book Antiqua" w:eastAsia="Book Antiqua" w:hAnsi="Book Antiqua" w:cs="Book Antiqua"/>
          <w:color w:val="000000"/>
        </w:rPr>
        <w:t xml:space="preserve">. She has received travel and accommodation support from Bayer and </w:t>
      </w:r>
      <w:proofErr w:type="spellStart"/>
      <w:r w:rsidRPr="00253567">
        <w:rPr>
          <w:rFonts w:ascii="Book Antiqua" w:eastAsia="Book Antiqua" w:hAnsi="Book Antiqua" w:cs="Book Antiqua"/>
          <w:color w:val="000000"/>
        </w:rPr>
        <w:t>Ipsen</w:t>
      </w:r>
      <w:proofErr w:type="spellEnd"/>
      <w:r w:rsidRPr="00253567">
        <w:rPr>
          <w:rFonts w:ascii="Book Antiqua" w:eastAsia="Book Antiqua" w:hAnsi="Book Antiqua" w:cs="Book Antiqua"/>
          <w:color w:val="000000"/>
        </w:rPr>
        <w:t xml:space="preserve"> and speaker honoraria from Pfizer, </w:t>
      </w:r>
      <w:proofErr w:type="spellStart"/>
      <w:r w:rsidRPr="00253567">
        <w:rPr>
          <w:rFonts w:ascii="Book Antiqua" w:eastAsia="Book Antiqua" w:hAnsi="Book Antiqua" w:cs="Book Antiqua"/>
          <w:color w:val="000000"/>
        </w:rPr>
        <w:t>Ipsen</w:t>
      </w:r>
      <w:proofErr w:type="spellEnd"/>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color w:val="000000"/>
        </w:rPr>
        <w:t>NuCana</w:t>
      </w:r>
      <w:proofErr w:type="spellEnd"/>
      <w:r w:rsidRPr="00253567">
        <w:rPr>
          <w:rFonts w:ascii="Book Antiqua" w:eastAsia="Book Antiqua" w:hAnsi="Book Antiqua" w:cs="Book Antiqua"/>
          <w:color w:val="000000"/>
        </w:rPr>
        <w:t xml:space="preserve">, and </w:t>
      </w:r>
      <w:proofErr w:type="spellStart"/>
      <w:r w:rsidRPr="00253567">
        <w:rPr>
          <w:rFonts w:ascii="Book Antiqua" w:eastAsia="Book Antiqua" w:hAnsi="Book Antiqua" w:cs="Book Antiqua"/>
          <w:color w:val="000000"/>
        </w:rPr>
        <w:t>Mylan</w:t>
      </w:r>
      <w:proofErr w:type="spellEnd"/>
      <w:r w:rsidRPr="00253567">
        <w:rPr>
          <w:rFonts w:ascii="Book Antiqua" w:eastAsia="Book Antiqua" w:hAnsi="Book Antiqua" w:cs="Book Antiqua"/>
          <w:color w:val="000000"/>
        </w:rPr>
        <w:t xml:space="preserve">. She has served on advisory boards for </w:t>
      </w:r>
      <w:proofErr w:type="spellStart"/>
      <w:r w:rsidRPr="00253567">
        <w:rPr>
          <w:rFonts w:ascii="Book Antiqua" w:eastAsia="Book Antiqua" w:hAnsi="Book Antiqua" w:cs="Book Antiqua"/>
          <w:color w:val="000000"/>
        </w:rPr>
        <w:t>Incyte</w:t>
      </w:r>
      <w:proofErr w:type="spellEnd"/>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color w:val="000000"/>
        </w:rPr>
        <w:t>Celgene</w:t>
      </w:r>
      <w:proofErr w:type="spellEnd"/>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color w:val="000000"/>
        </w:rPr>
        <w:t>Ipsen</w:t>
      </w:r>
      <w:proofErr w:type="spellEnd"/>
      <w:r w:rsidRPr="00253567">
        <w:rPr>
          <w:rFonts w:ascii="Book Antiqua" w:eastAsia="Book Antiqua" w:hAnsi="Book Antiqua" w:cs="Book Antiqua"/>
          <w:color w:val="000000"/>
        </w:rPr>
        <w:t xml:space="preserve">, </w:t>
      </w:r>
      <w:proofErr w:type="spellStart"/>
      <w:r w:rsidRPr="00253567">
        <w:rPr>
          <w:rFonts w:ascii="Book Antiqua" w:eastAsia="Book Antiqua" w:hAnsi="Book Antiqua" w:cs="Book Antiqua"/>
          <w:color w:val="000000"/>
        </w:rPr>
        <w:t>Sirtex</w:t>
      </w:r>
      <w:proofErr w:type="spellEnd"/>
      <w:r w:rsidRPr="00253567">
        <w:rPr>
          <w:rFonts w:ascii="Book Antiqua" w:eastAsia="Book Antiqua" w:hAnsi="Book Antiqua" w:cs="Book Antiqua"/>
          <w:color w:val="000000"/>
        </w:rPr>
        <w:t xml:space="preserve">, and </w:t>
      </w:r>
      <w:proofErr w:type="spellStart"/>
      <w:r w:rsidRPr="00253567">
        <w:rPr>
          <w:rFonts w:ascii="Book Antiqua" w:eastAsia="Book Antiqua" w:hAnsi="Book Antiqua" w:cs="Book Antiqua"/>
          <w:color w:val="000000"/>
        </w:rPr>
        <w:t>Baxalta</w:t>
      </w:r>
      <w:proofErr w:type="spellEnd"/>
      <w:r w:rsidRPr="00253567">
        <w:rPr>
          <w:rFonts w:ascii="Book Antiqua" w:eastAsia="Book Antiqua" w:hAnsi="Book Antiqua" w:cs="Book Antiqua"/>
          <w:color w:val="000000"/>
        </w:rPr>
        <w:t>.</w:t>
      </w:r>
    </w:p>
    <w:p w14:paraId="114EC2D1" w14:textId="77777777" w:rsidR="00A77B3E" w:rsidRPr="00253567" w:rsidRDefault="00A77B3E" w:rsidP="00253567">
      <w:pPr>
        <w:spacing w:line="360" w:lineRule="auto"/>
        <w:jc w:val="both"/>
        <w:rPr>
          <w:rFonts w:ascii="Book Antiqua" w:hAnsi="Book Antiqua"/>
        </w:rPr>
      </w:pPr>
    </w:p>
    <w:p w14:paraId="159477E9"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b/>
          <w:bCs/>
          <w:color w:val="000000"/>
        </w:rPr>
        <w:t xml:space="preserve">Open-Access: </w:t>
      </w:r>
      <w:r w:rsidRPr="0025356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53567">
        <w:rPr>
          <w:rFonts w:ascii="Book Antiqua" w:eastAsia="Book Antiqua" w:hAnsi="Book Antiqua" w:cs="Book Antiqua"/>
          <w:color w:val="000000"/>
        </w:rPr>
        <w:t>NonCommercial</w:t>
      </w:r>
      <w:proofErr w:type="spellEnd"/>
      <w:r w:rsidRPr="0025356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BC8F105" w14:textId="77777777" w:rsidR="00A77B3E" w:rsidRPr="00253567" w:rsidRDefault="00A77B3E" w:rsidP="00253567">
      <w:pPr>
        <w:spacing w:line="360" w:lineRule="auto"/>
        <w:jc w:val="both"/>
        <w:rPr>
          <w:rFonts w:ascii="Book Antiqua" w:hAnsi="Book Antiqua"/>
        </w:rPr>
      </w:pPr>
    </w:p>
    <w:p w14:paraId="66D342AD"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b/>
          <w:color w:val="000000"/>
        </w:rPr>
        <w:t xml:space="preserve">Manuscript source: </w:t>
      </w:r>
      <w:r w:rsidRPr="00253567">
        <w:rPr>
          <w:rFonts w:ascii="Book Antiqua" w:eastAsia="Book Antiqua" w:hAnsi="Book Antiqua" w:cs="Book Antiqua"/>
          <w:color w:val="000000"/>
        </w:rPr>
        <w:t xml:space="preserve">Invited </w:t>
      </w:r>
      <w:r w:rsidR="00E03E07">
        <w:rPr>
          <w:rFonts w:ascii="Book Antiqua" w:hAnsi="Book Antiqua" w:cs="Book Antiqua" w:hint="eastAsia"/>
          <w:color w:val="000000"/>
          <w:lang w:eastAsia="zh-CN"/>
        </w:rPr>
        <w:t>m</w:t>
      </w:r>
      <w:r w:rsidRPr="00253567">
        <w:rPr>
          <w:rFonts w:ascii="Book Antiqua" w:eastAsia="Book Antiqua" w:hAnsi="Book Antiqua" w:cs="Book Antiqua"/>
          <w:color w:val="000000"/>
        </w:rPr>
        <w:t>anuscript</w:t>
      </w:r>
    </w:p>
    <w:p w14:paraId="51B1DC69" w14:textId="77777777" w:rsidR="00A77B3E" w:rsidRPr="00253567" w:rsidRDefault="00A77B3E" w:rsidP="00253567">
      <w:pPr>
        <w:spacing w:line="360" w:lineRule="auto"/>
        <w:jc w:val="both"/>
        <w:rPr>
          <w:rFonts w:ascii="Book Antiqua" w:hAnsi="Book Antiqua"/>
        </w:rPr>
      </w:pPr>
    </w:p>
    <w:p w14:paraId="2F6181C3"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b/>
          <w:color w:val="000000"/>
        </w:rPr>
        <w:t xml:space="preserve">Peer-review started: </w:t>
      </w:r>
      <w:r w:rsidRPr="00253567">
        <w:rPr>
          <w:rFonts w:ascii="Book Antiqua" w:eastAsia="Book Antiqua" w:hAnsi="Book Antiqua" w:cs="Book Antiqua"/>
          <w:color w:val="000000"/>
        </w:rPr>
        <w:t>February 16, 2021</w:t>
      </w:r>
    </w:p>
    <w:p w14:paraId="4ABBD29B"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b/>
          <w:color w:val="000000"/>
        </w:rPr>
        <w:t xml:space="preserve">First decision: </w:t>
      </w:r>
      <w:r w:rsidRPr="00253567">
        <w:rPr>
          <w:rFonts w:ascii="Book Antiqua" w:eastAsia="Book Antiqua" w:hAnsi="Book Antiqua" w:cs="Book Antiqua"/>
          <w:color w:val="000000"/>
        </w:rPr>
        <w:t>May 3, 2021</w:t>
      </w:r>
    </w:p>
    <w:p w14:paraId="228B6A10" w14:textId="3A2EA3C1"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b/>
          <w:color w:val="000000"/>
        </w:rPr>
        <w:t xml:space="preserve">Article in press: </w:t>
      </w:r>
      <w:r w:rsidR="001B7E63" w:rsidRPr="001B7E63">
        <w:rPr>
          <w:rFonts w:ascii="Book Antiqua" w:eastAsia="Book Antiqua" w:hAnsi="Book Antiqua" w:cs="Book Antiqua"/>
          <w:color w:val="000000"/>
        </w:rPr>
        <w:t>August 11, 2021</w:t>
      </w:r>
    </w:p>
    <w:p w14:paraId="5970B4EA" w14:textId="77777777" w:rsidR="00A77B3E" w:rsidRPr="00253567" w:rsidRDefault="00A77B3E" w:rsidP="00253567">
      <w:pPr>
        <w:spacing w:line="360" w:lineRule="auto"/>
        <w:jc w:val="both"/>
        <w:rPr>
          <w:rFonts w:ascii="Book Antiqua" w:hAnsi="Book Antiqua"/>
        </w:rPr>
      </w:pPr>
    </w:p>
    <w:p w14:paraId="53D94B53"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b/>
          <w:color w:val="000000"/>
        </w:rPr>
        <w:lastRenderedPageBreak/>
        <w:t xml:space="preserve">Specialty type: </w:t>
      </w:r>
      <w:r w:rsidR="00E03E07">
        <w:rPr>
          <w:rFonts w:ascii="Book Antiqua" w:eastAsia="微软雅黑" w:hAnsi="Book Antiqua" w:cs="宋体"/>
        </w:rPr>
        <w:t>Oncology</w:t>
      </w:r>
    </w:p>
    <w:p w14:paraId="522B9295"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b/>
          <w:color w:val="000000"/>
        </w:rPr>
        <w:t xml:space="preserve">Country/Territory of origin: </w:t>
      </w:r>
      <w:r w:rsidRPr="00253567">
        <w:rPr>
          <w:rFonts w:ascii="Book Antiqua" w:eastAsia="Book Antiqua" w:hAnsi="Book Antiqua" w:cs="Book Antiqua"/>
          <w:color w:val="000000"/>
        </w:rPr>
        <w:t>United Kingdom</w:t>
      </w:r>
    </w:p>
    <w:p w14:paraId="6CA33964"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b/>
          <w:color w:val="000000"/>
        </w:rPr>
        <w:t>Peer-review report’s scientific quality classification</w:t>
      </w:r>
    </w:p>
    <w:p w14:paraId="4CDD944F"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 xml:space="preserve">Grade </w:t>
      </w:r>
      <w:proofErr w:type="gramStart"/>
      <w:r w:rsidRPr="00253567">
        <w:rPr>
          <w:rFonts w:ascii="Book Antiqua" w:eastAsia="Book Antiqua" w:hAnsi="Book Antiqua" w:cs="Book Antiqua"/>
          <w:color w:val="000000"/>
        </w:rPr>
        <w:t>A</w:t>
      </w:r>
      <w:proofErr w:type="gramEnd"/>
      <w:r w:rsidRPr="00253567">
        <w:rPr>
          <w:rFonts w:ascii="Book Antiqua" w:eastAsia="Book Antiqua" w:hAnsi="Book Antiqua" w:cs="Book Antiqua"/>
          <w:color w:val="000000"/>
        </w:rPr>
        <w:t xml:space="preserve"> (Excellent): 0</w:t>
      </w:r>
    </w:p>
    <w:p w14:paraId="6B8F7296"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Grade B (Very good): B, B</w:t>
      </w:r>
    </w:p>
    <w:p w14:paraId="792BE72A"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Grade C (Good): 0</w:t>
      </w:r>
    </w:p>
    <w:p w14:paraId="24502E12"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Grade D (Fair): 0</w:t>
      </w:r>
    </w:p>
    <w:p w14:paraId="33042D19"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color w:val="000000"/>
        </w:rPr>
        <w:t>Grade E (Poor): 0</w:t>
      </w:r>
    </w:p>
    <w:p w14:paraId="4242F9A4" w14:textId="77777777" w:rsidR="00A77B3E" w:rsidRPr="00253567" w:rsidRDefault="00A77B3E" w:rsidP="00253567">
      <w:pPr>
        <w:spacing w:line="360" w:lineRule="auto"/>
        <w:jc w:val="both"/>
        <w:rPr>
          <w:rFonts w:ascii="Book Antiqua" w:hAnsi="Book Antiqua"/>
        </w:rPr>
      </w:pPr>
    </w:p>
    <w:p w14:paraId="1E6FCF17" w14:textId="4D68467E" w:rsidR="006343BF" w:rsidRPr="001B7E63" w:rsidRDefault="00307438" w:rsidP="00253567">
      <w:pPr>
        <w:spacing w:line="360" w:lineRule="auto"/>
        <w:jc w:val="both"/>
        <w:rPr>
          <w:rFonts w:ascii="Book Antiqua" w:hAnsi="Book Antiqua" w:cs="Book Antiqua"/>
          <w:b/>
          <w:color w:val="000000"/>
          <w:lang w:eastAsia="zh-CN"/>
        </w:rPr>
      </w:pPr>
      <w:r w:rsidRPr="00253567">
        <w:rPr>
          <w:rFonts w:ascii="Book Antiqua" w:eastAsia="Book Antiqua" w:hAnsi="Book Antiqua" w:cs="Book Antiqua"/>
          <w:b/>
          <w:color w:val="000000"/>
        </w:rPr>
        <w:t xml:space="preserve">P-Reviewer: </w:t>
      </w:r>
      <w:r w:rsidRPr="00253567">
        <w:rPr>
          <w:rFonts w:ascii="Book Antiqua" w:eastAsia="Book Antiqua" w:hAnsi="Book Antiqua" w:cs="Book Antiqua"/>
          <w:color w:val="000000"/>
        </w:rPr>
        <w:t xml:space="preserve">Lee HJ, </w:t>
      </w:r>
      <w:proofErr w:type="spellStart"/>
      <w:r w:rsidRPr="00253567">
        <w:rPr>
          <w:rFonts w:ascii="Book Antiqua" w:eastAsia="Book Antiqua" w:hAnsi="Book Antiqua" w:cs="Book Antiqua"/>
          <w:color w:val="000000"/>
        </w:rPr>
        <w:t>Taglieri</w:t>
      </w:r>
      <w:proofErr w:type="spellEnd"/>
      <w:r w:rsidRPr="00253567">
        <w:rPr>
          <w:rFonts w:ascii="Book Antiqua" w:eastAsia="Book Antiqua" w:hAnsi="Book Antiqua" w:cs="Book Antiqua"/>
          <w:color w:val="000000"/>
        </w:rPr>
        <w:t xml:space="preserve"> E</w:t>
      </w:r>
      <w:r w:rsidRPr="00253567">
        <w:rPr>
          <w:rFonts w:ascii="Book Antiqua" w:eastAsia="Book Antiqua" w:hAnsi="Book Antiqua" w:cs="Book Antiqua"/>
          <w:b/>
          <w:color w:val="000000"/>
        </w:rPr>
        <w:t xml:space="preserve"> S-Editor: </w:t>
      </w:r>
      <w:r w:rsidRPr="00253567">
        <w:rPr>
          <w:rFonts w:ascii="Book Antiqua" w:eastAsia="Book Antiqua" w:hAnsi="Book Antiqua" w:cs="Book Antiqua"/>
          <w:color w:val="000000"/>
        </w:rPr>
        <w:t>Fan JR</w:t>
      </w:r>
      <w:r w:rsidRPr="00253567">
        <w:rPr>
          <w:rFonts w:ascii="Book Antiqua" w:eastAsia="Book Antiqua" w:hAnsi="Book Antiqua" w:cs="Book Antiqua"/>
          <w:b/>
          <w:color w:val="000000"/>
        </w:rPr>
        <w:t xml:space="preserve"> L-Editor: </w:t>
      </w:r>
      <w:r w:rsidR="001B7E63" w:rsidRPr="001B7E63">
        <w:rPr>
          <w:rFonts w:ascii="Book Antiqua" w:hAnsi="Book Antiqua" w:cs="Book Antiqua" w:hint="eastAsia"/>
          <w:color w:val="000000"/>
          <w:lang w:eastAsia="zh-CN"/>
        </w:rPr>
        <w:t>A</w:t>
      </w:r>
      <w:r w:rsidRPr="00253567">
        <w:rPr>
          <w:rFonts w:ascii="Book Antiqua" w:eastAsia="Book Antiqua" w:hAnsi="Book Antiqua" w:cs="Book Antiqua"/>
          <w:b/>
          <w:color w:val="000000"/>
        </w:rPr>
        <w:t xml:space="preserve"> P-Editor:</w:t>
      </w:r>
      <w:r w:rsidR="001B7E63">
        <w:rPr>
          <w:rFonts w:ascii="Book Antiqua" w:hAnsi="Book Antiqua" w:cs="Book Antiqua" w:hint="eastAsia"/>
          <w:b/>
          <w:color w:val="000000"/>
          <w:lang w:eastAsia="zh-CN"/>
        </w:rPr>
        <w:t xml:space="preserve"> </w:t>
      </w:r>
      <w:r w:rsidR="001B7E63" w:rsidRPr="001B7E63">
        <w:rPr>
          <w:rFonts w:ascii="Book Antiqua" w:hAnsi="Book Antiqua" w:cs="Book Antiqua" w:hint="eastAsia"/>
          <w:color w:val="000000"/>
          <w:lang w:eastAsia="zh-CN"/>
        </w:rPr>
        <w:t>Yuan YY</w:t>
      </w:r>
    </w:p>
    <w:p w14:paraId="426855E9" w14:textId="77777777" w:rsidR="00A77B3E" w:rsidRPr="00253567" w:rsidRDefault="00307438" w:rsidP="00253567">
      <w:pPr>
        <w:spacing w:line="360" w:lineRule="auto"/>
        <w:jc w:val="both"/>
        <w:rPr>
          <w:rFonts w:ascii="Book Antiqua" w:hAnsi="Book Antiqua"/>
        </w:rPr>
        <w:sectPr w:rsidR="00A77B3E" w:rsidRPr="00253567">
          <w:pgSz w:w="12240" w:h="15840"/>
          <w:pgMar w:top="1440" w:right="1440" w:bottom="1440" w:left="1440" w:header="720" w:footer="720" w:gutter="0"/>
          <w:cols w:space="720"/>
          <w:docGrid w:linePitch="360"/>
        </w:sectPr>
      </w:pPr>
      <w:r w:rsidRPr="00253567">
        <w:rPr>
          <w:rFonts w:ascii="Book Antiqua" w:eastAsia="Book Antiqua" w:hAnsi="Book Antiqua" w:cs="Book Antiqua"/>
          <w:b/>
          <w:color w:val="000000"/>
        </w:rPr>
        <w:t xml:space="preserve"> </w:t>
      </w:r>
    </w:p>
    <w:p w14:paraId="37B49A18" w14:textId="77777777" w:rsidR="00A77B3E" w:rsidRPr="00253567" w:rsidRDefault="00307438" w:rsidP="00253567">
      <w:pPr>
        <w:spacing w:line="360" w:lineRule="auto"/>
        <w:jc w:val="both"/>
        <w:rPr>
          <w:rFonts w:ascii="Book Antiqua" w:hAnsi="Book Antiqua"/>
        </w:rPr>
      </w:pPr>
      <w:r w:rsidRPr="00253567">
        <w:rPr>
          <w:rFonts w:ascii="Book Antiqua" w:eastAsia="Book Antiqua" w:hAnsi="Book Antiqua" w:cs="Book Antiqua"/>
          <w:b/>
          <w:color w:val="000000"/>
        </w:rPr>
        <w:lastRenderedPageBreak/>
        <w:t>Figure Legends</w:t>
      </w:r>
    </w:p>
    <w:p w14:paraId="26886B61" w14:textId="77777777" w:rsidR="00F067D0" w:rsidRPr="00253567" w:rsidRDefault="001061A1" w:rsidP="00253567">
      <w:pPr>
        <w:spacing w:line="360" w:lineRule="auto"/>
        <w:jc w:val="both"/>
        <w:rPr>
          <w:rFonts w:ascii="Book Antiqua" w:hAnsi="Book Antiqua" w:cs="Book Antiqua"/>
          <w:iCs/>
          <w:color w:val="000000"/>
          <w:lang w:eastAsia="zh-CN"/>
        </w:rPr>
      </w:pPr>
      <w:r w:rsidRPr="00253567">
        <w:rPr>
          <w:rFonts w:ascii="Book Antiqua" w:hAnsi="Book Antiqua"/>
          <w:noProof/>
          <w:lang w:eastAsia="zh-CN"/>
        </w:rPr>
        <w:drawing>
          <wp:inline distT="0" distB="0" distL="0" distR="0" wp14:anchorId="0E8AFCE8" wp14:editId="0515161E">
            <wp:extent cx="5486400" cy="34721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472180"/>
                    </a:xfrm>
                    <a:prstGeom prst="rect">
                      <a:avLst/>
                    </a:prstGeom>
                  </pic:spPr>
                </pic:pic>
              </a:graphicData>
            </a:graphic>
          </wp:inline>
        </w:drawing>
      </w:r>
    </w:p>
    <w:p w14:paraId="5A8C27DA" w14:textId="38028B88" w:rsidR="00A77B3E" w:rsidRDefault="00307438" w:rsidP="00253567">
      <w:pPr>
        <w:spacing w:line="360" w:lineRule="auto"/>
        <w:jc w:val="both"/>
        <w:rPr>
          <w:rFonts w:ascii="Book Antiqua" w:hAnsi="Book Antiqua" w:cs="Book Antiqua"/>
          <w:iCs/>
          <w:color w:val="000000"/>
          <w:lang w:eastAsia="zh-CN"/>
        </w:rPr>
      </w:pPr>
      <w:r w:rsidRPr="00253567">
        <w:rPr>
          <w:rFonts w:ascii="Book Antiqua" w:eastAsia="Book Antiqua" w:hAnsi="Book Antiqua" w:cs="Book Antiqua"/>
          <w:b/>
          <w:iCs/>
          <w:color w:val="000000"/>
        </w:rPr>
        <w:t>Figure 1 Potential utilities of liquid biopsy in biliary tract cancer</w:t>
      </w:r>
      <w:r w:rsidR="00F067D0" w:rsidRPr="00253567">
        <w:rPr>
          <w:rFonts w:ascii="Book Antiqua" w:hAnsi="Book Antiqua" w:cs="Book Antiqua"/>
          <w:b/>
          <w:iCs/>
          <w:color w:val="000000"/>
          <w:lang w:eastAsia="zh-CN"/>
        </w:rPr>
        <w:t xml:space="preserve">. </w:t>
      </w:r>
      <w:proofErr w:type="spellStart"/>
      <w:proofErr w:type="gramStart"/>
      <w:r w:rsidRPr="00253567">
        <w:rPr>
          <w:rFonts w:ascii="Book Antiqua" w:eastAsia="Book Antiqua" w:hAnsi="Book Antiqua" w:cs="Book Antiqua"/>
          <w:iCs/>
          <w:color w:val="000000"/>
        </w:rPr>
        <w:t>ctDNA</w:t>
      </w:r>
      <w:proofErr w:type="spellEnd"/>
      <w:proofErr w:type="gramEnd"/>
      <w:r w:rsidR="00F067D0" w:rsidRPr="00253567">
        <w:rPr>
          <w:rFonts w:ascii="Book Antiqua" w:hAnsi="Book Antiqua" w:cs="Book Antiqua"/>
          <w:iCs/>
          <w:color w:val="000000"/>
          <w:lang w:eastAsia="zh-CN"/>
        </w:rPr>
        <w:t>:</w:t>
      </w:r>
      <w:r w:rsidRPr="00253567">
        <w:rPr>
          <w:rFonts w:ascii="Book Antiqua" w:eastAsia="Book Antiqua" w:hAnsi="Book Antiqua" w:cs="Book Antiqua"/>
          <w:iCs/>
          <w:color w:val="000000"/>
        </w:rPr>
        <w:t xml:space="preserve"> </w:t>
      </w:r>
      <w:r w:rsidR="00F067D0" w:rsidRPr="00253567">
        <w:rPr>
          <w:rFonts w:ascii="Book Antiqua" w:hAnsi="Book Antiqua" w:cs="Book Antiqua"/>
          <w:iCs/>
          <w:color w:val="000000"/>
          <w:lang w:eastAsia="zh-CN"/>
        </w:rPr>
        <w:t>C</w:t>
      </w:r>
      <w:r w:rsidRPr="00253567">
        <w:rPr>
          <w:rFonts w:ascii="Book Antiqua" w:eastAsia="Book Antiqua" w:hAnsi="Book Antiqua" w:cs="Book Antiqua"/>
          <w:iCs/>
          <w:color w:val="000000"/>
        </w:rPr>
        <w:t xml:space="preserve">irculating </w:t>
      </w:r>
      <w:proofErr w:type="spellStart"/>
      <w:r w:rsidRPr="00253567">
        <w:rPr>
          <w:rFonts w:ascii="Book Antiqua" w:eastAsia="Book Antiqua" w:hAnsi="Book Antiqua" w:cs="Book Antiqua"/>
          <w:iCs/>
          <w:color w:val="000000"/>
        </w:rPr>
        <w:t>tumour</w:t>
      </w:r>
      <w:proofErr w:type="spellEnd"/>
      <w:r w:rsidRPr="00253567">
        <w:rPr>
          <w:rFonts w:ascii="Book Antiqua" w:eastAsia="Book Antiqua" w:hAnsi="Book Antiqua" w:cs="Book Antiqua"/>
          <w:iCs/>
          <w:color w:val="000000"/>
        </w:rPr>
        <w:t xml:space="preserve"> DNA; CTC</w:t>
      </w:r>
      <w:r w:rsidR="00F067D0" w:rsidRPr="00253567">
        <w:rPr>
          <w:rFonts w:ascii="Book Antiqua" w:hAnsi="Book Antiqua" w:cs="Book Antiqua"/>
          <w:iCs/>
          <w:color w:val="000000"/>
          <w:lang w:eastAsia="zh-CN"/>
        </w:rPr>
        <w:t>:</w:t>
      </w:r>
      <w:r w:rsidRPr="00253567">
        <w:rPr>
          <w:rFonts w:ascii="Book Antiqua" w:eastAsia="Book Antiqua" w:hAnsi="Book Antiqua" w:cs="Book Antiqua"/>
          <w:iCs/>
          <w:color w:val="000000"/>
        </w:rPr>
        <w:t xml:space="preserve"> </w:t>
      </w:r>
      <w:r w:rsidR="00F067D0" w:rsidRPr="00253567">
        <w:rPr>
          <w:rFonts w:ascii="Book Antiqua" w:hAnsi="Book Antiqua" w:cs="Book Antiqua"/>
          <w:iCs/>
          <w:color w:val="000000"/>
          <w:lang w:eastAsia="zh-CN"/>
        </w:rPr>
        <w:t>C</w:t>
      </w:r>
      <w:r w:rsidRPr="00253567">
        <w:rPr>
          <w:rFonts w:ascii="Book Antiqua" w:eastAsia="Book Antiqua" w:hAnsi="Book Antiqua" w:cs="Book Antiqua"/>
          <w:iCs/>
          <w:color w:val="000000"/>
        </w:rPr>
        <w:t xml:space="preserve">irculating </w:t>
      </w:r>
      <w:proofErr w:type="spellStart"/>
      <w:r w:rsidRPr="00253567">
        <w:rPr>
          <w:rFonts w:ascii="Book Antiqua" w:eastAsia="Book Antiqua" w:hAnsi="Book Antiqua" w:cs="Book Antiqua"/>
          <w:iCs/>
          <w:color w:val="000000"/>
        </w:rPr>
        <w:t>tumour</w:t>
      </w:r>
      <w:proofErr w:type="spellEnd"/>
      <w:r w:rsidRPr="00253567">
        <w:rPr>
          <w:rFonts w:ascii="Book Antiqua" w:eastAsia="Book Antiqua" w:hAnsi="Book Antiqua" w:cs="Book Antiqua"/>
          <w:iCs/>
          <w:color w:val="000000"/>
        </w:rPr>
        <w:t xml:space="preserve"> cell; </w:t>
      </w:r>
      <w:proofErr w:type="spellStart"/>
      <w:r w:rsidRPr="00253567">
        <w:rPr>
          <w:rFonts w:ascii="Book Antiqua" w:eastAsia="Book Antiqua" w:hAnsi="Book Antiqua" w:cs="Book Antiqua"/>
          <w:iCs/>
          <w:color w:val="000000"/>
        </w:rPr>
        <w:t>miRNA</w:t>
      </w:r>
      <w:proofErr w:type="spellEnd"/>
      <w:r w:rsidR="00F067D0" w:rsidRPr="00253567">
        <w:rPr>
          <w:rFonts w:ascii="Book Antiqua" w:hAnsi="Book Antiqua" w:cs="Book Antiqua"/>
          <w:iCs/>
          <w:color w:val="000000"/>
          <w:lang w:eastAsia="zh-CN"/>
        </w:rPr>
        <w:t>: C</w:t>
      </w:r>
      <w:r w:rsidRPr="00253567">
        <w:rPr>
          <w:rFonts w:ascii="Book Antiqua" w:eastAsia="Book Antiqua" w:hAnsi="Book Antiqua" w:cs="Book Antiqua"/>
          <w:iCs/>
          <w:color w:val="000000"/>
        </w:rPr>
        <w:t>irculating micro-ribonucleic acid</w:t>
      </w:r>
      <w:r w:rsidR="00F067D0" w:rsidRPr="00253567">
        <w:rPr>
          <w:rFonts w:ascii="Book Antiqua" w:hAnsi="Book Antiqua" w:cs="Book Antiqua"/>
          <w:iCs/>
          <w:color w:val="000000"/>
          <w:lang w:eastAsia="zh-CN"/>
        </w:rPr>
        <w:t>.</w:t>
      </w:r>
    </w:p>
    <w:p w14:paraId="54AFC183" w14:textId="77777777" w:rsidR="0005458B" w:rsidRPr="00253567" w:rsidRDefault="0005458B" w:rsidP="00253567">
      <w:pPr>
        <w:spacing w:line="360" w:lineRule="auto"/>
        <w:jc w:val="both"/>
        <w:rPr>
          <w:rFonts w:ascii="Book Antiqua" w:hAnsi="Book Antiqua" w:cs="Book Antiqua"/>
          <w:iCs/>
          <w:color w:val="000000"/>
          <w:lang w:eastAsia="zh-CN"/>
        </w:rPr>
      </w:pPr>
    </w:p>
    <w:p w14:paraId="4DE1B833" w14:textId="77777777" w:rsidR="006343BF" w:rsidRPr="00253567" w:rsidRDefault="006343BF" w:rsidP="006343BF">
      <w:pPr>
        <w:spacing w:line="360" w:lineRule="auto"/>
        <w:jc w:val="both"/>
        <w:rPr>
          <w:rFonts w:ascii="Book Antiqua" w:hAnsi="Book Antiqua"/>
        </w:rPr>
        <w:sectPr w:rsidR="006343BF" w:rsidRPr="00253567">
          <w:pgSz w:w="12240" w:h="15840"/>
          <w:pgMar w:top="1440" w:right="1440" w:bottom="1440" w:left="1440" w:header="720" w:footer="720" w:gutter="0"/>
          <w:cols w:space="720"/>
          <w:docGrid w:linePitch="360"/>
        </w:sectPr>
      </w:pPr>
    </w:p>
    <w:p w14:paraId="67646CD8" w14:textId="77777777" w:rsidR="001061A1" w:rsidRPr="006343BF" w:rsidRDefault="001061A1" w:rsidP="00253567">
      <w:pPr>
        <w:spacing w:line="360" w:lineRule="auto"/>
        <w:jc w:val="both"/>
        <w:rPr>
          <w:rFonts w:ascii="Book Antiqua" w:hAnsi="Book Antiqua" w:cstheme="minorBidi"/>
          <w:b/>
          <w:lang w:val="en-GB"/>
        </w:rPr>
      </w:pPr>
      <w:r w:rsidRPr="006343BF">
        <w:rPr>
          <w:rFonts w:ascii="Book Antiqua" w:hAnsi="Book Antiqua" w:cstheme="minorBidi"/>
          <w:b/>
          <w:lang w:val="en-GB"/>
        </w:rPr>
        <w:lastRenderedPageBreak/>
        <w:t>Table 1</w:t>
      </w:r>
      <w:r w:rsidR="006343BF" w:rsidRPr="006343BF">
        <w:rPr>
          <w:rFonts w:ascii="Book Antiqua" w:hAnsi="Book Antiqua" w:cstheme="minorBidi" w:hint="eastAsia"/>
          <w:b/>
          <w:lang w:val="en-GB"/>
        </w:rPr>
        <w:t xml:space="preserve"> </w:t>
      </w:r>
      <w:r w:rsidR="00C46F64" w:rsidRPr="00C46F64">
        <w:rPr>
          <w:rFonts w:ascii="Book Antiqua" w:hAnsi="Book Antiqua" w:hint="eastAsia"/>
          <w:b/>
          <w:lang w:eastAsia="zh-CN"/>
        </w:rPr>
        <w:t>B</w:t>
      </w:r>
      <w:r w:rsidR="00C46F64" w:rsidRPr="00C46F64">
        <w:rPr>
          <w:rFonts w:ascii="Book Antiqua" w:hAnsi="Book Antiqua"/>
          <w:b/>
        </w:rPr>
        <w:t>iliary tract cancer</w:t>
      </w:r>
      <w:r w:rsidR="006343BF" w:rsidRPr="006343BF">
        <w:rPr>
          <w:rFonts w:ascii="Book Antiqua" w:hAnsi="Book Antiqua" w:cstheme="minorBidi"/>
          <w:b/>
          <w:lang w:val="en-GB"/>
        </w:rPr>
        <w:t xml:space="preserve"> trial list</w:t>
      </w:r>
    </w:p>
    <w:tbl>
      <w:tblPr>
        <w:tblStyle w:val="a6"/>
        <w:tblW w:w="5595" w:type="pct"/>
        <w:tblInd w:w="-74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2551"/>
        <w:gridCol w:w="1277"/>
        <w:gridCol w:w="1274"/>
        <w:gridCol w:w="2695"/>
        <w:gridCol w:w="991"/>
        <w:gridCol w:w="4963"/>
      </w:tblGrid>
      <w:tr w:rsidR="00CB79E6" w:rsidRPr="00E92861" w14:paraId="128FB0E5" w14:textId="77777777" w:rsidTr="00C46F64">
        <w:tc>
          <w:tcPr>
            <w:tcW w:w="337" w:type="pct"/>
            <w:tcBorders>
              <w:top w:val="single" w:sz="4" w:space="0" w:color="auto"/>
              <w:bottom w:val="single" w:sz="4" w:space="0" w:color="auto"/>
            </w:tcBorders>
          </w:tcPr>
          <w:p w14:paraId="12B07F07" w14:textId="77777777" w:rsidR="001061A1" w:rsidRPr="00E92861" w:rsidRDefault="001061A1" w:rsidP="00253567">
            <w:pPr>
              <w:spacing w:line="360" w:lineRule="auto"/>
              <w:jc w:val="both"/>
              <w:rPr>
                <w:rFonts w:ascii="Book Antiqua" w:hAnsi="Book Antiqua"/>
                <w:b/>
              </w:rPr>
            </w:pPr>
            <w:r w:rsidRPr="00E92861">
              <w:rPr>
                <w:rFonts w:ascii="Book Antiqua" w:hAnsi="Book Antiqua"/>
                <w:b/>
              </w:rPr>
              <w:t>NCT</w:t>
            </w:r>
          </w:p>
        </w:tc>
        <w:tc>
          <w:tcPr>
            <w:tcW w:w="865" w:type="pct"/>
            <w:tcBorders>
              <w:top w:val="single" w:sz="4" w:space="0" w:color="auto"/>
              <w:bottom w:val="single" w:sz="4" w:space="0" w:color="auto"/>
            </w:tcBorders>
          </w:tcPr>
          <w:p w14:paraId="1805D9E1" w14:textId="77777777" w:rsidR="001061A1" w:rsidRPr="00E92861" w:rsidRDefault="001061A1" w:rsidP="00253567">
            <w:pPr>
              <w:spacing w:line="360" w:lineRule="auto"/>
              <w:jc w:val="both"/>
              <w:rPr>
                <w:rFonts w:ascii="Book Antiqua" w:hAnsi="Book Antiqua"/>
                <w:b/>
              </w:rPr>
            </w:pPr>
            <w:r w:rsidRPr="00E92861">
              <w:rPr>
                <w:rFonts w:ascii="Book Antiqua" w:hAnsi="Book Antiqua"/>
                <w:b/>
              </w:rPr>
              <w:t>Setting</w:t>
            </w:r>
          </w:p>
        </w:tc>
        <w:tc>
          <w:tcPr>
            <w:tcW w:w="433" w:type="pct"/>
            <w:tcBorders>
              <w:top w:val="single" w:sz="4" w:space="0" w:color="auto"/>
              <w:bottom w:val="single" w:sz="4" w:space="0" w:color="auto"/>
            </w:tcBorders>
          </w:tcPr>
          <w:p w14:paraId="33845844" w14:textId="77777777" w:rsidR="001061A1" w:rsidRPr="00E92861" w:rsidRDefault="001061A1" w:rsidP="00253567">
            <w:pPr>
              <w:spacing w:line="360" w:lineRule="auto"/>
              <w:jc w:val="both"/>
              <w:rPr>
                <w:rFonts w:ascii="Book Antiqua" w:hAnsi="Book Antiqua"/>
                <w:b/>
              </w:rPr>
            </w:pPr>
            <w:r w:rsidRPr="00E92861">
              <w:rPr>
                <w:rFonts w:ascii="Book Antiqua" w:hAnsi="Book Antiqua"/>
                <w:b/>
              </w:rPr>
              <w:t>Recruitment status</w:t>
            </w:r>
          </w:p>
        </w:tc>
        <w:tc>
          <w:tcPr>
            <w:tcW w:w="432" w:type="pct"/>
            <w:tcBorders>
              <w:top w:val="single" w:sz="4" w:space="0" w:color="auto"/>
              <w:bottom w:val="single" w:sz="4" w:space="0" w:color="auto"/>
            </w:tcBorders>
          </w:tcPr>
          <w:p w14:paraId="773B0623" w14:textId="77777777" w:rsidR="001061A1" w:rsidRPr="00E92861" w:rsidRDefault="001061A1" w:rsidP="00253567">
            <w:pPr>
              <w:spacing w:line="360" w:lineRule="auto"/>
              <w:jc w:val="both"/>
              <w:rPr>
                <w:rFonts w:ascii="Book Antiqua" w:hAnsi="Book Antiqua"/>
                <w:b/>
              </w:rPr>
            </w:pPr>
            <w:r w:rsidRPr="00E92861">
              <w:rPr>
                <w:rFonts w:ascii="Book Antiqua" w:hAnsi="Book Antiqua"/>
                <w:b/>
              </w:rPr>
              <w:t>Expected enrolment number</w:t>
            </w:r>
          </w:p>
        </w:tc>
        <w:tc>
          <w:tcPr>
            <w:tcW w:w="914" w:type="pct"/>
            <w:tcBorders>
              <w:top w:val="single" w:sz="4" w:space="0" w:color="auto"/>
              <w:bottom w:val="single" w:sz="4" w:space="0" w:color="auto"/>
            </w:tcBorders>
          </w:tcPr>
          <w:p w14:paraId="2E6759F6" w14:textId="77777777" w:rsidR="001061A1" w:rsidRPr="00E92861" w:rsidRDefault="001061A1" w:rsidP="00253567">
            <w:pPr>
              <w:spacing w:line="360" w:lineRule="auto"/>
              <w:jc w:val="both"/>
              <w:rPr>
                <w:rFonts w:ascii="Book Antiqua" w:hAnsi="Book Antiqua"/>
                <w:b/>
              </w:rPr>
            </w:pPr>
            <w:r w:rsidRPr="00E92861">
              <w:rPr>
                <w:rFonts w:ascii="Book Antiqua" w:hAnsi="Book Antiqua"/>
                <w:b/>
              </w:rPr>
              <w:t>Relevant intervention</w:t>
            </w:r>
          </w:p>
        </w:tc>
        <w:tc>
          <w:tcPr>
            <w:tcW w:w="336" w:type="pct"/>
            <w:tcBorders>
              <w:top w:val="single" w:sz="4" w:space="0" w:color="auto"/>
              <w:bottom w:val="single" w:sz="4" w:space="0" w:color="auto"/>
            </w:tcBorders>
          </w:tcPr>
          <w:p w14:paraId="4DF305C3" w14:textId="77777777" w:rsidR="001061A1" w:rsidRPr="00E92861" w:rsidRDefault="001061A1" w:rsidP="00253567">
            <w:pPr>
              <w:spacing w:line="360" w:lineRule="auto"/>
              <w:jc w:val="both"/>
              <w:rPr>
                <w:rFonts w:ascii="Book Antiqua" w:hAnsi="Book Antiqua"/>
                <w:b/>
              </w:rPr>
            </w:pPr>
            <w:r w:rsidRPr="00E92861">
              <w:rPr>
                <w:rFonts w:ascii="Book Antiqua" w:hAnsi="Book Antiqua"/>
                <w:b/>
              </w:rPr>
              <w:t>Phase</w:t>
            </w:r>
          </w:p>
        </w:tc>
        <w:tc>
          <w:tcPr>
            <w:tcW w:w="1683" w:type="pct"/>
            <w:tcBorders>
              <w:top w:val="single" w:sz="4" w:space="0" w:color="auto"/>
              <w:bottom w:val="single" w:sz="4" w:space="0" w:color="auto"/>
            </w:tcBorders>
          </w:tcPr>
          <w:p w14:paraId="7F30EA0B" w14:textId="77777777" w:rsidR="001061A1" w:rsidRPr="00E92861" w:rsidRDefault="001061A1" w:rsidP="00253567">
            <w:pPr>
              <w:spacing w:line="360" w:lineRule="auto"/>
              <w:jc w:val="both"/>
              <w:rPr>
                <w:rFonts w:ascii="Book Antiqua" w:hAnsi="Book Antiqua"/>
                <w:b/>
              </w:rPr>
            </w:pPr>
            <w:r w:rsidRPr="00E92861">
              <w:rPr>
                <w:rFonts w:ascii="Book Antiqua" w:hAnsi="Book Antiqua"/>
                <w:b/>
              </w:rPr>
              <w:t>Relevant liquid biopsy outcomes</w:t>
            </w:r>
          </w:p>
        </w:tc>
      </w:tr>
      <w:tr w:rsidR="00CB79E6" w:rsidRPr="00253567" w14:paraId="54FA2082" w14:textId="77777777" w:rsidTr="00C46F64">
        <w:tc>
          <w:tcPr>
            <w:tcW w:w="337" w:type="pct"/>
            <w:tcBorders>
              <w:top w:val="single" w:sz="4" w:space="0" w:color="auto"/>
            </w:tcBorders>
          </w:tcPr>
          <w:p w14:paraId="2D81EF46" w14:textId="77777777" w:rsidR="001061A1" w:rsidRPr="00253567" w:rsidRDefault="001061A1" w:rsidP="00253567">
            <w:pPr>
              <w:spacing w:line="360" w:lineRule="auto"/>
              <w:jc w:val="both"/>
              <w:rPr>
                <w:rFonts w:ascii="Book Antiqua" w:hAnsi="Book Antiqua"/>
              </w:rPr>
            </w:pPr>
            <w:r w:rsidRPr="00253567">
              <w:rPr>
                <w:rFonts w:ascii="Book Antiqua" w:hAnsi="Book Antiqua"/>
              </w:rPr>
              <w:t>NCT04561453</w:t>
            </w:r>
          </w:p>
        </w:tc>
        <w:tc>
          <w:tcPr>
            <w:tcW w:w="865" w:type="pct"/>
            <w:tcBorders>
              <w:top w:val="single" w:sz="4" w:space="0" w:color="auto"/>
            </w:tcBorders>
          </w:tcPr>
          <w:p w14:paraId="6CC51F1A" w14:textId="77777777" w:rsidR="001061A1" w:rsidRPr="00253567" w:rsidRDefault="001061A1" w:rsidP="00253567">
            <w:pPr>
              <w:spacing w:line="360" w:lineRule="auto"/>
              <w:jc w:val="both"/>
              <w:rPr>
                <w:rFonts w:ascii="Book Antiqua" w:hAnsi="Book Antiqua"/>
              </w:rPr>
            </w:pPr>
            <w:r w:rsidRPr="00253567">
              <w:rPr>
                <w:rFonts w:ascii="Book Antiqua" w:hAnsi="Book Antiqua"/>
              </w:rPr>
              <w:t>Resected CCA/GBC</w:t>
            </w:r>
          </w:p>
        </w:tc>
        <w:tc>
          <w:tcPr>
            <w:tcW w:w="433" w:type="pct"/>
            <w:tcBorders>
              <w:top w:val="single" w:sz="4" w:space="0" w:color="auto"/>
            </w:tcBorders>
          </w:tcPr>
          <w:p w14:paraId="61471E02" w14:textId="77777777" w:rsidR="001061A1" w:rsidRPr="00253567" w:rsidRDefault="001061A1" w:rsidP="00253567">
            <w:pPr>
              <w:spacing w:line="360" w:lineRule="auto"/>
              <w:jc w:val="both"/>
              <w:rPr>
                <w:rFonts w:ascii="Book Antiqua" w:hAnsi="Book Antiqua"/>
              </w:rPr>
            </w:pPr>
            <w:r w:rsidRPr="00253567">
              <w:rPr>
                <w:rFonts w:ascii="Book Antiqua" w:hAnsi="Book Antiqua"/>
              </w:rPr>
              <w:t>Recruiting</w:t>
            </w:r>
          </w:p>
        </w:tc>
        <w:tc>
          <w:tcPr>
            <w:tcW w:w="432" w:type="pct"/>
            <w:tcBorders>
              <w:top w:val="single" w:sz="4" w:space="0" w:color="auto"/>
            </w:tcBorders>
          </w:tcPr>
          <w:p w14:paraId="00570C6C" w14:textId="77777777" w:rsidR="001061A1" w:rsidRPr="00253567" w:rsidRDefault="001061A1" w:rsidP="00253567">
            <w:pPr>
              <w:spacing w:line="360" w:lineRule="auto"/>
              <w:jc w:val="both"/>
              <w:rPr>
                <w:rFonts w:ascii="Book Antiqua" w:hAnsi="Book Antiqua"/>
              </w:rPr>
            </w:pPr>
            <w:r w:rsidRPr="00253567">
              <w:rPr>
                <w:rFonts w:ascii="Book Antiqua" w:hAnsi="Book Antiqua"/>
              </w:rPr>
              <w:t>20</w:t>
            </w:r>
          </w:p>
        </w:tc>
        <w:tc>
          <w:tcPr>
            <w:tcW w:w="914" w:type="pct"/>
            <w:tcBorders>
              <w:top w:val="single" w:sz="4" w:space="0" w:color="auto"/>
            </w:tcBorders>
          </w:tcPr>
          <w:p w14:paraId="2684289C" w14:textId="77777777" w:rsidR="001061A1" w:rsidRPr="00253567" w:rsidRDefault="001061A1" w:rsidP="00253567">
            <w:pPr>
              <w:spacing w:line="360" w:lineRule="auto"/>
              <w:jc w:val="both"/>
              <w:rPr>
                <w:rFonts w:ascii="Book Antiqua" w:hAnsi="Book Antiqua"/>
              </w:rPr>
            </w:pPr>
            <w:proofErr w:type="spellStart"/>
            <w:r w:rsidRPr="00253567">
              <w:rPr>
                <w:rFonts w:ascii="Book Antiqua" w:hAnsi="Book Antiqua"/>
              </w:rPr>
              <w:t>ctDNA</w:t>
            </w:r>
            <w:proofErr w:type="spellEnd"/>
            <w:r w:rsidRPr="00253567">
              <w:rPr>
                <w:rFonts w:ascii="Book Antiqua" w:hAnsi="Book Antiqua"/>
              </w:rPr>
              <w:t xml:space="preserve"> monitoring (interval not stated)</w:t>
            </w:r>
          </w:p>
        </w:tc>
        <w:tc>
          <w:tcPr>
            <w:tcW w:w="336" w:type="pct"/>
            <w:tcBorders>
              <w:top w:val="single" w:sz="4" w:space="0" w:color="auto"/>
            </w:tcBorders>
          </w:tcPr>
          <w:p w14:paraId="3716A3F1" w14:textId="77777777" w:rsidR="001061A1" w:rsidRPr="00253567" w:rsidRDefault="001061A1" w:rsidP="00253567">
            <w:pPr>
              <w:spacing w:line="360" w:lineRule="auto"/>
              <w:jc w:val="both"/>
              <w:rPr>
                <w:rFonts w:ascii="Book Antiqua" w:hAnsi="Book Antiqua"/>
              </w:rPr>
            </w:pPr>
            <w:r w:rsidRPr="00253567">
              <w:rPr>
                <w:rFonts w:ascii="Book Antiqua" w:hAnsi="Book Antiqua"/>
              </w:rPr>
              <w:t>NA</w:t>
            </w:r>
          </w:p>
        </w:tc>
        <w:tc>
          <w:tcPr>
            <w:tcW w:w="1683" w:type="pct"/>
            <w:tcBorders>
              <w:top w:val="single" w:sz="4" w:space="0" w:color="auto"/>
            </w:tcBorders>
          </w:tcPr>
          <w:p w14:paraId="7A9C3069" w14:textId="77777777" w:rsidR="001061A1" w:rsidRPr="00253567" w:rsidRDefault="001061A1" w:rsidP="00253567">
            <w:pPr>
              <w:spacing w:line="360" w:lineRule="auto"/>
              <w:jc w:val="both"/>
              <w:rPr>
                <w:rFonts w:ascii="Book Antiqua" w:hAnsi="Book Antiqua"/>
              </w:rPr>
            </w:pPr>
            <w:r w:rsidRPr="00253567">
              <w:rPr>
                <w:rFonts w:ascii="Book Antiqua" w:hAnsi="Book Antiqua"/>
              </w:rPr>
              <w:t xml:space="preserve">Success rate in obtaining </w:t>
            </w:r>
            <w:proofErr w:type="spellStart"/>
            <w:r w:rsidRPr="00253567">
              <w:rPr>
                <w:rFonts w:ascii="Book Antiqua" w:hAnsi="Book Antiqua"/>
              </w:rPr>
              <w:t>ctDNA</w:t>
            </w:r>
            <w:proofErr w:type="spellEnd"/>
            <w:r w:rsidR="008D7674">
              <w:rPr>
                <w:rFonts w:ascii="Book Antiqua" w:hAnsi="Book Antiqua" w:hint="eastAsia"/>
                <w:lang w:eastAsia="zh-CN"/>
              </w:rPr>
              <w:t xml:space="preserve">. </w:t>
            </w:r>
            <w:r w:rsidRPr="00253567">
              <w:rPr>
                <w:rFonts w:ascii="Book Antiqua" w:hAnsi="Book Antiqua"/>
              </w:rPr>
              <w:t xml:space="preserve">Predictive value of </w:t>
            </w:r>
            <w:proofErr w:type="spellStart"/>
            <w:r w:rsidRPr="00253567">
              <w:rPr>
                <w:rFonts w:ascii="Book Antiqua" w:hAnsi="Book Antiqua"/>
              </w:rPr>
              <w:t>ctDNA</w:t>
            </w:r>
            <w:proofErr w:type="spellEnd"/>
            <w:r w:rsidRPr="00253567">
              <w:rPr>
                <w:rFonts w:ascii="Book Antiqua" w:hAnsi="Book Antiqua"/>
              </w:rPr>
              <w:t xml:space="preserve"> for recurrence and response to medical therapy</w:t>
            </w:r>
          </w:p>
        </w:tc>
      </w:tr>
      <w:tr w:rsidR="00CB79E6" w:rsidRPr="00253567" w14:paraId="68769943" w14:textId="77777777" w:rsidTr="00C46F64">
        <w:tc>
          <w:tcPr>
            <w:tcW w:w="337" w:type="pct"/>
          </w:tcPr>
          <w:p w14:paraId="1ABDF884" w14:textId="77777777" w:rsidR="001061A1" w:rsidRPr="00253567" w:rsidRDefault="001061A1" w:rsidP="00253567">
            <w:pPr>
              <w:spacing w:line="360" w:lineRule="auto"/>
              <w:jc w:val="both"/>
              <w:rPr>
                <w:rFonts w:ascii="Book Antiqua" w:hAnsi="Book Antiqua"/>
              </w:rPr>
            </w:pPr>
            <w:r w:rsidRPr="00253567">
              <w:rPr>
                <w:rFonts w:ascii="Book Antiqua" w:hAnsi="Book Antiqua"/>
              </w:rPr>
              <w:t>NCT03377179</w:t>
            </w:r>
          </w:p>
        </w:tc>
        <w:tc>
          <w:tcPr>
            <w:tcW w:w="865" w:type="pct"/>
          </w:tcPr>
          <w:p w14:paraId="04F398E7" w14:textId="77777777" w:rsidR="001061A1" w:rsidRPr="00253567" w:rsidRDefault="001061A1" w:rsidP="00253567">
            <w:pPr>
              <w:spacing w:line="360" w:lineRule="auto"/>
              <w:jc w:val="both"/>
              <w:rPr>
                <w:rFonts w:ascii="Book Antiqua" w:hAnsi="Book Antiqua"/>
              </w:rPr>
            </w:pPr>
            <w:proofErr w:type="spellStart"/>
            <w:r w:rsidRPr="00253567">
              <w:rPr>
                <w:rFonts w:ascii="Book Antiqua" w:hAnsi="Book Antiqua"/>
              </w:rPr>
              <w:t>Unresectable</w:t>
            </w:r>
            <w:proofErr w:type="spellEnd"/>
            <w:r w:rsidRPr="00253567">
              <w:rPr>
                <w:rFonts w:ascii="Book Antiqua" w:hAnsi="Book Antiqua"/>
              </w:rPr>
              <w:t xml:space="preserve"> CCA, 1</w:t>
            </w:r>
            <w:r w:rsidRPr="00253567">
              <w:rPr>
                <w:rFonts w:ascii="Book Antiqua" w:hAnsi="Book Antiqua"/>
                <w:vertAlign w:val="superscript"/>
              </w:rPr>
              <w:t>st</w:t>
            </w:r>
            <w:r w:rsidRPr="00253567">
              <w:rPr>
                <w:rFonts w:ascii="Book Antiqua" w:hAnsi="Book Antiqua"/>
              </w:rPr>
              <w:t xml:space="preserve"> or 2</w:t>
            </w:r>
            <w:r w:rsidRPr="00253567">
              <w:rPr>
                <w:rFonts w:ascii="Book Antiqua" w:hAnsi="Book Antiqua"/>
                <w:vertAlign w:val="superscript"/>
              </w:rPr>
              <w:t>nd</w:t>
            </w:r>
            <w:r w:rsidRPr="00253567">
              <w:rPr>
                <w:rFonts w:ascii="Book Antiqua" w:hAnsi="Book Antiqua"/>
              </w:rPr>
              <w:t xml:space="preserve"> line</w:t>
            </w:r>
          </w:p>
        </w:tc>
        <w:tc>
          <w:tcPr>
            <w:tcW w:w="433" w:type="pct"/>
          </w:tcPr>
          <w:p w14:paraId="103D8B32" w14:textId="77777777" w:rsidR="001061A1" w:rsidRPr="00253567" w:rsidRDefault="001061A1" w:rsidP="00253567">
            <w:pPr>
              <w:spacing w:line="360" w:lineRule="auto"/>
              <w:jc w:val="both"/>
              <w:rPr>
                <w:rFonts w:ascii="Book Antiqua" w:hAnsi="Book Antiqua"/>
              </w:rPr>
            </w:pPr>
            <w:r w:rsidRPr="00253567">
              <w:rPr>
                <w:rFonts w:ascii="Book Antiqua" w:hAnsi="Book Antiqua"/>
              </w:rPr>
              <w:t>Recruiting</w:t>
            </w:r>
          </w:p>
        </w:tc>
        <w:tc>
          <w:tcPr>
            <w:tcW w:w="432" w:type="pct"/>
          </w:tcPr>
          <w:p w14:paraId="2411B643" w14:textId="77777777" w:rsidR="001061A1" w:rsidRPr="00253567" w:rsidRDefault="001061A1" w:rsidP="00253567">
            <w:pPr>
              <w:spacing w:line="360" w:lineRule="auto"/>
              <w:jc w:val="both"/>
              <w:rPr>
                <w:rFonts w:ascii="Book Antiqua" w:hAnsi="Book Antiqua"/>
              </w:rPr>
            </w:pPr>
            <w:r w:rsidRPr="00253567">
              <w:rPr>
                <w:rFonts w:ascii="Book Antiqua" w:hAnsi="Book Antiqua"/>
              </w:rPr>
              <w:t>105</w:t>
            </w:r>
          </w:p>
        </w:tc>
        <w:tc>
          <w:tcPr>
            <w:tcW w:w="914" w:type="pct"/>
          </w:tcPr>
          <w:p w14:paraId="5689EB8D" w14:textId="77777777" w:rsidR="001061A1" w:rsidRPr="00253567" w:rsidRDefault="001061A1" w:rsidP="00253567">
            <w:pPr>
              <w:spacing w:line="360" w:lineRule="auto"/>
              <w:jc w:val="both"/>
              <w:rPr>
                <w:rFonts w:ascii="Book Antiqua" w:hAnsi="Book Antiqua"/>
              </w:rPr>
            </w:pPr>
            <w:r w:rsidRPr="00253567">
              <w:rPr>
                <w:rFonts w:ascii="Book Antiqua" w:hAnsi="Book Antiqua"/>
              </w:rPr>
              <w:t xml:space="preserve">ABC294640 + </w:t>
            </w:r>
            <w:proofErr w:type="spellStart"/>
            <w:r w:rsidRPr="00253567">
              <w:rPr>
                <w:rFonts w:ascii="Book Antiqua" w:hAnsi="Book Antiqua"/>
              </w:rPr>
              <w:t>hydroxychloroquine</w:t>
            </w:r>
            <w:proofErr w:type="spellEnd"/>
          </w:p>
        </w:tc>
        <w:tc>
          <w:tcPr>
            <w:tcW w:w="336" w:type="pct"/>
          </w:tcPr>
          <w:p w14:paraId="041E5771" w14:textId="77777777" w:rsidR="001061A1" w:rsidRPr="00253567" w:rsidRDefault="001061A1" w:rsidP="00253567">
            <w:pPr>
              <w:spacing w:line="360" w:lineRule="auto"/>
              <w:jc w:val="both"/>
              <w:rPr>
                <w:rFonts w:ascii="Book Antiqua" w:hAnsi="Book Antiqua"/>
              </w:rPr>
            </w:pPr>
            <w:r w:rsidRPr="00253567">
              <w:rPr>
                <w:rFonts w:ascii="Book Antiqua" w:hAnsi="Book Antiqua"/>
              </w:rPr>
              <w:t>2</w:t>
            </w:r>
          </w:p>
        </w:tc>
        <w:tc>
          <w:tcPr>
            <w:tcW w:w="1683" w:type="pct"/>
          </w:tcPr>
          <w:p w14:paraId="1B0D4E03" w14:textId="77777777" w:rsidR="001061A1" w:rsidRPr="00253567" w:rsidRDefault="001061A1" w:rsidP="00253567">
            <w:pPr>
              <w:spacing w:line="360" w:lineRule="auto"/>
              <w:jc w:val="both"/>
              <w:rPr>
                <w:rFonts w:ascii="Book Antiqua" w:hAnsi="Book Antiqua"/>
              </w:rPr>
            </w:pPr>
            <w:r w:rsidRPr="00253567">
              <w:rPr>
                <w:rFonts w:ascii="Book Antiqua" w:hAnsi="Book Antiqua"/>
              </w:rPr>
              <w:t xml:space="preserve">Serial </w:t>
            </w:r>
            <w:proofErr w:type="spellStart"/>
            <w:r w:rsidRPr="00253567">
              <w:rPr>
                <w:rFonts w:ascii="Book Antiqua" w:hAnsi="Book Antiqua"/>
              </w:rPr>
              <w:t>ctDNA</w:t>
            </w:r>
            <w:proofErr w:type="spellEnd"/>
            <w:r w:rsidRPr="00253567">
              <w:rPr>
                <w:rFonts w:ascii="Book Antiqua" w:hAnsi="Book Antiqua"/>
              </w:rPr>
              <w:t xml:space="preserve"> monitoring during/after treatment</w:t>
            </w:r>
          </w:p>
        </w:tc>
      </w:tr>
      <w:tr w:rsidR="00CB79E6" w:rsidRPr="00253567" w14:paraId="5854AA13" w14:textId="77777777" w:rsidTr="00C46F64">
        <w:tc>
          <w:tcPr>
            <w:tcW w:w="337" w:type="pct"/>
          </w:tcPr>
          <w:p w14:paraId="28E286D1" w14:textId="77777777" w:rsidR="001061A1" w:rsidRPr="00253567" w:rsidRDefault="001061A1" w:rsidP="00253567">
            <w:pPr>
              <w:spacing w:line="360" w:lineRule="auto"/>
              <w:jc w:val="both"/>
              <w:rPr>
                <w:rFonts w:ascii="Book Antiqua" w:hAnsi="Book Antiqua"/>
              </w:rPr>
            </w:pPr>
            <w:r w:rsidRPr="00253567">
              <w:rPr>
                <w:rFonts w:ascii="Book Antiqua" w:hAnsi="Book Antiqua"/>
              </w:rPr>
              <w:t>NCT04484636</w:t>
            </w:r>
          </w:p>
        </w:tc>
        <w:tc>
          <w:tcPr>
            <w:tcW w:w="865" w:type="pct"/>
          </w:tcPr>
          <w:p w14:paraId="155AD3D9" w14:textId="77777777" w:rsidR="001061A1" w:rsidRPr="00253567" w:rsidRDefault="001061A1" w:rsidP="00253567">
            <w:pPr>
              <w:spacing w:line="360" w:lineRule="auto"/>
              <w:jc w:val="both"/>
              <w:rPr>
                <w:rFonts w:ascii="Book Antiqua" w:hAnsi="Book Antiqua"/>
              </w:rPr>
            </w:pPr>
            <w:r w:rsidRPr="00253567">
              <w:rPr>
                <w:rFonts w:ascii="Book Antiqua" w:hAnsi="Book Antiqua"/>
              </w:rPr>
              <w:t>Advanced HCC, CCA, GBC, pancreatic, gastric or oesophageal cancer in 1</w:t>
            </w:r>
            <w:r w:rsidRPr="00253567">
              <w:rPr>
                <w:rFonts w:ascii="Book Antiqua" w:hAnsi="Book Antiqua"/>
                <w:vertAlign w:val="superscript"/>
              </w:rPr>
              <w:t>st</w:t>
            </w:r>
            <w:r w:rsidRPr="00253567">
              <w:rPr>
                <w:rFonts w:ascii="Book Antiqua" w:hAnsi="Book Antiqua"/>
              </w:rPr>
              <w:t xml:space="preserve"> line therapy</w:t>
            </w:r>
          </w:p>
        </w:tc>
        <w:tc>
          <w:tcPr>
            <w:tcW w:w="433" w:type="pct"/>
          </w:tcPr>
          <w:p w14:paraId="587DF017" w14:textId="77777777" w:rsidR="001061A1" w:rsidRPr="00253567" w:rsidRDefault="001061A1" w:rsidP="00253567">
            <w:pPr>
              <w:spacing w:line="360" w:lineRule="auto"/>
              <w:jc w:val="both"/>
              <w:rPr>
                <w:rFonts w:ascii="Book Antiqua" w:hAnsi="Book Antiqua"/>
              </w:rPr>
            </w:pPr>
            <w:r w:rsidRPr="00253567">
              <w:rPr>
                <w:rFonts w:ascii="Book Antiqua" w:hAnsi="Book Antiqua"/>
              </w:rPr>
              <w:t>Recruiting</w:t>
            </w:r>
          </w:p>
        </w:tc>
        <w:tc>
          <w:tcPr>
            <w:tcW w:w="432" w:type="pct"/>
          </w:tcPr>
          <w:p w14:paraId="72708E66" w14:textId="77777777" w:rsidR="001061A1" w:rsidRPr="00253567" w:rsidRDefault="001061A1" w:rsidP="00253567">
            <w:pPr>
              <w:spacing w:line="360" w:lineRule="auto"/>
              <w:jc w:val="both"/>
              <w:rPr>
                <w:rFonts w:ascii="Book Antiqua" w:hAnsi="Book Antiqua"/>
              </w:rPr>
            </w:pPr>
            <w:r w:rsidRPr="00253567">
              <w:rPr>
                <w:rFonts w:ascii="Book Antiqua" w:hAnsi="Book Antiqua"/>
              </w:rPr>
              <w:t>200</w:t>
            </w:r>
          </w:p>
        </w:tc>
        <w:tc>
          <w:tcPr>
            <w:tcW w:w="914" w:type="pct"/>
          </w:tcPr>
          <w:p w14:paraId="6313DC68" w14:textId="77777777" w:rsidR="001061A1" w:rsidRPr="00253567" w:rsidRDefault="001061A1" w:rsidP="00253567">
            <w:pPr>
              <w:spacing w:line="360" w:lineRule="auto"/>
              <w:jc w:val="both"/>
              <w:rPr>
                <w:rFonts w:ascii="Book Antiqua" w:hAnsi="Book Antiqua"/>
                <w:lang w:eastAsia="zh-CN"/>
              </w:rPr>
            </w:pPr>
            <w:proofErr w:type="spellStart"/>
            <w:r w:rsidRPr="00253567">
              <w:rPr>
                <w:rFonts w:ascii="Book Antiqua" w:hAnsi="Book Antiqua"/>
              </w:rPr>
              <w:t>FoundationOneCDx</w:t>
            </w:r>
            <w:proofErr w:type="spellEnd"/>
            <w:r w:rsidR="00CB79E6">
              <w:rPr>
                <w:rFonts w:ascii="Book Antiqua" w:hAnsi="Book Antiqua" w:hint="eastAsia"/>
                <w:lang w:eastAsia="zh-CN"/>
              </w:rPr>
              <w:t xml:space="preserve">. </w:t>
            </w:r>
            <w:proofErr w:type="spellStart"/>
            <w:r w:rsidRPr="00253567">
              <w:rPr>
                <w:rFonts w:ascii="Book Antiqua" w:hAnsi="Book Antiqua"/>
              </w:rPr>
              <w:t>FoundationOneLiquid</w:t>
            </w:r>
            <w:proofErr w:type="spellEnd"/>
          </w:p>
        </w:tc>
        <w:tc>
          <w:tcPr>
            <w:tcW w:w="336" w:type="pct"/>
          </w:tcPr>
          <w:p w14:paraId="0BFB7DA4" w14:textId="77777777" w:rsidR="001061A1" w:rsidRPr="00253567" w:rsidRDefault="001061A1" w:rsidP="00253567">
            <w:pPr>
              <w:spacing w:line="360" w:lineRule="auto"/>
              <w:jc w:val="both"/>
              <w:rPr>
                <w:rFonts w:ascii="Book Antiqua" w:hAnsi="Book Antiqua"/>
              </w:rPr>
            </w:pPr>
            <w:r w:rsidRPr="00253567">
              <w:rPr>
                <w:rFonts w:ascii="Book Antiqua" w:hAnsi="Book Antiqua"/>
              </w:rPr>
              <w:t>NA</w:t>
            </w:r>
          </w:p>
        </w:tc>
        <w:tc>
          <w:tcPr>
            <w:tcW w:w="1683" w:type="pct"/>
          </w:tcPr>
          <w:p w14:paraId="4A0FB9B8" w14:textId="3D9C049C" w:rsidR="001061A1" w:rsidRPr="00253567" w:rsidRDefault="001061A1" w:rsidP="00253567">
            <w:pPr>
              <w:spacing w:line="360" w:lineRule="auto"/>
              <w:jc w:val="both"/>
              <w:rPr>
                <w:rFonts w:ascii="Book Antiqua" w:hAnsi="Book Antiqua"/>
                <w:lang w:eastAsia="zh-CN"/>
              </w:rPr>
            </w:pPr>
            <w:r w:rsidRPr="00253567">
              <w:rPr>
                <w:rFonts w:ascii="Book Antiqua" w:hAnsi="Book Antiqua"/>
              </w:rPr>
              <w:t>Frequency of targetable mutations</w:t>
            </w:r>
            <w:r w:rsidR="00CB79E6">
              <w:rPr>
                <w:rFonts w:ascii="Book Antiqua" w:hAnsi="Book Antiqua" w:hint="eastAsia"/>
                <w:lang w:eastAsia="zh-CN"/>
              </w:rPr>
              <w:t xml:space="preserve">. </w:t>
            </w:r>
            <w:r w:rsidRPr="00253567">
              <w:rPr>
                <w:rFonts w:ascii="Book Antiqua" w:hAnsi="Book Antiqua"/>
              </w:rPr>
              <w:t xml:space="preserve">Heterogeneity of targetable alterations in paraffin embedded specimen </w:t>
            </w:r>
            <w:proofErr w:type="spellStart"/>
            <w:r w:rsidRPr="00C445A9">
              <w:rPr>
                <w:rFonts w:ascii="Book Antiqua" w:hAnsi="Book Antiqua"/>
                <w:i/>
              </w:rPr>
              <w:t>vs</w:t>
            </w:r>
            <w:proofErr w:type="spellEnd"/>
            <w:r w:rsidRPr="00253567">
              <w:rPr>
                <w:rFonts w:ascii="Book Antiqua" w:hAnsi="Book Antiqua"/>
              </w:rPr>
              <w:t xml:space="preserve"> </w:t>
            </w:r>
            <w:proofErr w:type="spellStart"/>
            <w:r w:rsidRPr="00253567">
              <w:rPr>
                <w:rFonts w:ascii="Book Antiqua" w:hAnsi="Book Antiqua"/>
              </w:rPr>
              <w:t>cfDNA</w:t>
            </w:r>
            <w:proofErr w:type="spellEnd"/>
            <w:r w:rsidR="00CB79E6">
              <w:rPr>
                <w:rFonts w:ascii="Book Antiqua" w:hAnsi="Book Antiqua" w:hint="eastAsia"/>
                <w:lang w:eastAsia="zh-CN"/>
              </w:rPr>
              <w:t xml:space="preserve">. </w:t>
            </w:r>
            <w:r w:rsidRPr="00253567">
              <w:rPr>
                <w:rFonts w:ascii="Book Antiqua" w:hAnsi="Book Antiqua"/>
              </w:rPr>
              <w:t>Number of patients receiving therapies in accordance to their genomic profiles</w:t>
            </w:r>
          </w:p>
        </w:tc>
      </w:tr>
      <w:tr w:rsidR="00CB79E6" w:rsidRPr="00253567" w14:paraId="732BA4D6" w14:textId="77777777" w:rsidTr="00C46F64">
        <w:tc>
          <w:tcPr>
            <w:tcW w:w="337" w:type="pct"/>
          </w:tcPr>
          <w:p w14:paraId="430D79C3" w14:textId="77777777" w:rsidR="001061A1" w:rsidRPr="00253567" w:rsidRDefault="001061A1" w:rsidP="00253567">
            <w:pPr>
              <w:spacing w:line="360" w:lineRule="auto"/>
              <w:jc w:val="both"/>
              <w:rPr>
                <w:rFonts w:ascii="Book Antiqua" w:hAnsi="Book Antiqua"/>
              </w:rPr>
            </w:pPr>
            <w:r w:rsidRPr="00253567">
              <w:rPr>
                <w:rFonts w:ascii="Book Antiqua" w:hAnsi="Book Antiqua"/>
              </w:rPr>
              <w:t>NCT04400357</w:t>
            </w:r>
          </w:p>
        </w:tc>
        <w:tc>
          <w:tcPr>
            <w:tcW w:w="865" w:type="pct"/>
          </w:tcPr>
          <w:p w14:paraId="77050607" w14:textId="77777777" w:rsidR="001061A1" w:rsidRPr="00253567" w:rsidRDefault="001061A1" w:rsidP="00253567">
            <w:pPr>
              <w:spacing w:line="360" w:lineRule="auto"/>
              <w:jc w:val="both"/>
              <w:rPr>
                <w:rFonts w:ascii="Book Antiqua" w:hAnsi="Book Antiqua"/>
              </w:rPr>
            </w:pPr>
            <w:r w:rsidRPr="00253567">
              <w:rPr>
                <w:rFonts w:ascii="Book Antiqua" w:hAnsi="Book Antiqua"/>
              </w:rPr>
              <w:t xml:space="preserve">Operable </w:t>
            </w:r>
            <w:proofErr w:type="spellStart"/>
            <w:r w:rsidRPr="00253567">
              <w:rPr>
                <w:rFonts w:ascii="Book Antiqua" w:hAnsi="Book Antiqua"/>
              </w:rPr>
              <w:t>eCCA</w:t>
            </w:r>
            <w:proofErr w:type="spellEnd"/>
            <w:r w:rsidRPr="00253567">
              <w:rPr>
                <w:rFonts w:ascii="Book Antiqua" w:hAnsi="Book Antiqua"/>
              </w:rPr>
              <w:t xml:space="preserve">, </w:t>
            </w:r>
            <w:proofErr w:type="spellStart"/>
            <w:r w:rsidRPr="00253567">
              <w:rPr>
                <w:rFonts w:ascii="Book Antiqua" w:hAnsi="Book Antiqua"/>
              </w:rPr>
              <w:t>ampullary</w:t>
            </w:r>
            <w:proofErr w:type="spellEnd"/>
            <w:r w:rsidRPr="00253567">
              <w:rPr>
                <w:rFonts w:ascii="Book Antiqua" w:hAnsi="Book Antiqua"/>
              </w:rPr>
              <w:t>, duodenal or pancreatic cancer</w:t>
            </w:r>
          </w:p>
        </w:tc>
        <w:tc>
          <w:tcPr>
            <w:tcW w:w="433" w:type="pct"/>
          </w:tcPr>
          <w:p w14:paraId="16C532BB" w14:textId="77777777" w:rsidR="001061A1" w:rsidRPr="00253567" w:rsidRDefault="001061A1" w:rsidP="00253567">
            <w:pPr>
              <w:spacing w:line="360" w:lineRule="auto"/>
              <w:jc w:val="both"/>
              <w:rPr>
                <w:rFonts w:ascii="Book Antiqua" w:hAnsi="Book Antiqua"/>
              </w:rPr>
            </w:pPr>
            <w:r w:rsidRPr="00253567">
              <w:rPr>
                <w:rFonts w:ascii="Book Antiqua" w:hAnsi="Book Antiqua"/>
              </w:rPr>
              <w:t>Recruiting</w:t>
            </w:r>
          </w:p>
        </w:tc>
        <w:tc>
          <w:tcPr>
            <w:tcW w:w="432" w:type="pct"/>
          </w:tcPr>
          <w:p w14:paraId="2637F0E6" w14:textId="77777777" w:rsidR="001061A1" w:rsidRPr="00253567" w:rsidRDefault="001061A1" w:rsidP="00253567">
            <w:pPr>
              <w:spacing w:line="360" w:lineRule="auto"/>
              <w:jc w:val="both"/>
              <w:rPr>
                <w:rFonts w:ascii="Book Antiqua" w:hAnsi="Book Antiqua"/>
              </w:rPr>
            </w:pPr>
            <w:r w:rsidRPr="00253567">
              <w:rPr>
                <w:rFonts w:ascii="Book Antiqua" w:hAnsi="Book Antiqua"/>
              </w:rPr>
              <w:t>244</w:t>
            </w:r>
          </w:p>
        </w:tc>
        <w:tc>
          <w:tcPr>
            <w:tcW w:w="914" w:type="pct"/>
          </w:tcPr>
          <w:p w14:paraId="4B216D8A" w14:textId="77777777" w:rsidR="001061A1" w:rsidRPr="00253567" w:rsidRDefault="001061A1" w:rsidP="00253567">
            <w:pPr>
              <w:spacing w:line="360" w:lineRule="auto"/>
              <w:jc w:val="both"/>
              <w:rPr>
                <w:rFonts w:ascii="Book Antiqua" w:hAnsi="Book Antiqua"/>
              </w:rPr>
            </w:pPr>
            <w:r w:rsidRPr="00253567">
              <w:rPr>
                <w:rFonts w:ascii="Book Antiqua" w:hAnsi="Book Antiqua"/>
              </w:rPr>
              <w:t xml:space="preserve">Robotic versus open </w:t>
            </w:r>
            <w:proofErr w:type="spellStart"/>
            <w:r w:rsidRPr="00253567">
              <w:rPr>
                <w:rFonts w:ascii="Book Antiqua" w:hAnsi="Book Antiqua"/>
              </w:rPr>
              <w:t>pancreaticoduoedenectomy</w:t>
            </w:r>
            <w:proofErr w:type="spellEnd"/>
          </w:p>
        </w:tc>
        <w:tc>
          <w:tcPr>
            <w:tcW w:w="336" w:type="pct"/>
          </w:tcPr>
          <w:p w14:paraId="5C7413A2" w14:textId="77777777" w:rsidR="001061A1" w:rsidRPr="00253567" w:rsidRDefault="001061A1" w:rsidP="00253567">
            <w:pPr>
              <w:spacing w:line="360" w:lineRule="auto"/>
              <w:jc w:val="both"/>
              <w:rPr>
                <w:rFonts w:ascii="Book Antiqua" w:hAnsi="Book Antiqua"/>
              </w:rPr>
            </w:pPr>
            <w:r w:rsidRPr="00253567">
              <w:rPr>
                <w:rFonts w:ascii="Book Antiqua" w:hAnsi="Book Antiqua"/>
              </w:rPr>
              <w:t>NA</w:t>
            </w:r>
          </w:p>
        </w:tc>
        <w:tc>
          <w:tcPr>
            <w:tcW w:w="1683" w:type="pct"/>
          </w:tcPr>
          <w:p w14:paraId="6C221926" w14:textId="77777777" w:rsidR="001061A1" w:rsidRPr="00253567" w:rsidRDefault="001061A1" w:rsidP="00253567">
            <w:pPr>
              <w:spacing w:line="360" w:lineRule="auto"/>
              <w:jc w:val="both"/>
              <w:rPr>
                <w:rFonts w:ascii="Book Antiqua" w:hAnsi="Book Antiqua"/>
                <w:lang w:eastAsia="zh-CN"/>
              </w:rPr>
            </w:pPr>
            <w:r w:rsidRPr="00253567">
              <w:rPr>
                <w:rFonts w:ascii="Book Antiqua" w:hAnsi="Book Antiqua"/>
              </w:rPr>
              <w:t xml:space="preserve">Baseline </w:t>
            </w:r>
            <w:proofErr w:type="spellStart"/>
            <w:r w:rsidRPr="00253567">
              <w:rPr>
                <w:rFonts w:ascii="Book Antiqua" w:hAnsi="Book Antiqua"/>
              </w:rPr>
              <w:t>ctDNA</w:t>
            </w:r>
            <w:proofErr w:type="spellEnd"/>
            <w:r w:rsidR="00CB79E6">
              <w:rPr>
                <w:rFonts w:ascii="Book Antiqua" w:hAnsi="Book Antiqua" w:hint="eastAsia"/>
                <w:lang w:eastAsia="zh-CN"/>
              </w:rPr>
              <w:t xml:space="preserve">. </w:t>
            </w:r>
            <w:r w:rsidRPr="00253567">
              <w:rPr>
                <w:rFonts w:ascii="Book Antiqua" w:hAnsi="Book Antiqua"/>
              </w:rPr>
              <w:t xml:space="preserve">Effect of operative approach on </w:t>
            </w:r>
            <w:proofErr w:type="spellStart"/>
            <w:r w:rsidRPr="00253567">
              <w:rPr>
                <w:rFonts w:ascii="Book Antiqua" w:hAnsi="Book Antiqua"/>
              </w:rPr>
              <w:t>ctDNA</w:t>
            </w:r>
            <w:proofErr w:type="spellEnd"/>
            <w:r w:rsidRPr="00253567">
              <w:rPr>
                <w:rFonts w:ascii="Book Antiqua" w:hAnsi="Book Antiqua"/>
              </w:rPr>
              <w:t xml:space="preserve"> at post-operative day 1-30</w:t>
            </w:r>
          </w:p>
        </w:tc>
      </w:tr>
      <w:tr w:rsidR="00CB79E6" w:rsidRPr="00253567" w14:paraId="518662BF" w14:textId="77777777" w:rsidTr="00C46F64">
        <w:tc>
          <w:tcPr>
            <w:tcW w:w="337" w:type="pct"/>
          </w:tcPr>
          <w:p w14:paraId="6C5FA472" w14:textId="77777777" w:rsidR="001061A1" w:rsidRPr="00253567" w:rsidRDefault="001061A1" w:rsidP="00253567">
            <w:pPr>
              <w:spacing w:line="360" w:lineRule="auto"/>
              <w:jc w:val="both"/>
              <w:rPr>
                <w:rFonts w:ascii="Book Antiqua" w:hAnsi="Book Antiqua"/>
              </w:rPr>
            </w:pPr>
            <w:r w:rsidRPr="00253567">
              <w:rPr>
                <w:rFonts w:ascii="Book Antiqua" w:hAnsi="Book Antiqua"/>
              </w:rPr>
              <w:t xml:space="preserve">NCT03278106 </w:t>
            </w:r>
          </w:p>
        </w:tc>
        <w:tc>
          <w:tcPr>
            <w:tcW w:w="865" w:type="pct"/>
          </w:tcPr>
          <w:p w14:paraId="2C348940" w14:textId="77777777" w:rsidR="001061A1" w:rsidRPr="00253567" w:rsidRDefault="001061A1" w:rsidP="00253567">
            <w:pPr>
              <w:spacing w:line="360" w:lineRule="auto"/>
              <w:jc w:val="both"/>
              <w:rPr>
                <w:rFonts w:ascii="Book Antiqua" w:hAnsi="Book Antiqua"/>
              </w:rPr>
            </w:pPr>
            <w:r w:rsidRPr="00253567">
              <w:rPr>
                <w:rFonts w:ascii="Book Antiqua" w:hAnsi="Book Antiqua"/>
              </w:rPr>
              <w:t>Stage 3/4 GBC</w:t>
            </w:r>
          </w:p>
        </w:tc>
        <w:tc>
          <w:tcPr>
            <w:tcW w:w="433" w:type="pct"/>
          </w:tcPr>
          <w:p w14:paraId="76821C03" w14:textId="77777777" w:rsidR="001061A1" w:rsidRPr="00253567" w:rsidRDefault="001061A1" w:rsidP="00253567">
            <w:pPr>
              <w:spacing w:line="360" w:lineRule="auto"/>
              <w:jc w:val="both"/>
              <w:rPr>
                <w:rFonts w:ascii="Book Antiqua" w:hAnsi="Book Antiqua"/>
              </w:rPr>
            </w:pPr>
            <w:r w:rsidRPr="00253567">
              <w:rPr>
                <w:rFonts w:ascii="Book Antiqua" w:hAnsi="Book Antiqua"/>
              </w:rPr>
              <w:t>Active, not recruiting</w:t>
            </w:r>
          </w:p>
        </w:tc>
        <w:tc>
          <w:tcPr>
            <w:tcW w:w="432" w:type="pct"/>
          </w:tcPr>
          <w:p w14:paraId="78798F08" w14:textId="77777777" w:rsidR="001061A1" w:rsidRPr="00253567" w:rsidRDefault="001061A1" w:rsidP="00253567">
            <w:pPr>
              <w:spacing w:line="360" w:lineRule="auto"/>
              <w:jc w:val="both"/>
              <w:rPr>
                <w:rFonts w:ascii="Book Antiqua" w:hAnsi="Book Antiqua"/>
              </w:rPr>
            </w:pPr>
            <w:r w:rsidRPr="00253567">
              <w:rPr>
                <w:rFonts w:ascii="Book Antiqua" w:hAnsi="Book Antiqua"/>
              </w:rPr>
              <w:t>28</w:t>
            </w:r>
          </w:p>
        </w:tc>
        <w:tc>
          <w:tcPr>
            <w:tcW w:w="914" w:type="pct"/>
          </w:tcPr>
          <w:p w14:paraId="6A710DFB" w14:textId="77777777" w:rsidR="001061A1" w:rsidRPr="00253567" w:rsidRDefault="001061A1" w:rsidP="00253567">
            <w:pPr>
              <w:spacing w:line="360" w:lineRule="auto"/>
              <w:jc w:val="both"/>
              <w:rPr>
                <w:rFonts w:ascii="Book Antiqua" w:hAnsi="Book Antiqua"/>
              </w:rPr>
            </w:pPr>
            <w:proofErr w:type="spellStart"/>
            <w:r w:rsidRPr="00253567">
              <w:rPr>
                <w:rFonts w:ascii="Book Antiqua" w:hAnsi="Book Antiqua"/>
              </w:rPr>
              <w:t>Trifluridine</w:t>
            </w:r>
            <w:proofErr w:type="spellEnd"/>
            <w:r w:rsidRPr="00253567">
              <w:rPr>
                <w:rFonts w:ascii="Book Antiqua" w:hAnsi="Book Antiqua"/>
              </w:rPr>
              <w:t>/</w:t>
            </w:r>
            <w:proofErr w:type="spellStart"/>
            <w:r w:rsidRPr="00253567">
              <w:rPr>
                <w:rFonts w:ascii="Book Antiqua" w:hAnsi="Book Antiqua"/>
              </w:rPr>
              <w:t>tipiracil</w:t>
            </w:r>
            <w:proofErr w:type="spellEnd"/>
            <w:r w:rsidRPr="00253567">
              <w:rPr>
                <w:rFonts w:ascii="Book Antiqua" w:hAnsi="Book Antiqua"/>
              </w:rPr>
              <w:t xml:space="preserve"> following at least 1 line of systemic therapy</w:t>
            </w:r>
          </w:p>
        </w:tc>
        <w:tc>
          <w:tcPr>
            <w:tcW w:w="336" w:type="pct"/>
          </w:tcPr>
          <w:p w14:paraId="0E323B91" w14:textId="77777777" w:rsidR="001061A1" w:rsidRPr="00253567" w:rsidRDefault="001061A1" w:rsidP="00253567">
            <w:pPr>
              <w:spacing w:line="360" w:lineRule="auto"/>
              <w:jc w:val="both"/>
              <w:rPr>
                <w:rFonts w:ascii="Book Antiqua" w:hAnsi="Book Antiqua"/>
              </w:rPr>
            </w:pPr>
            <w:r w:rsidRPr="00253567">
              <w:rPr>
                <w:rFonts w:ascii="Book Antiqua" w:hAnsi="Book Antiqua"/>
              </w:rPr>
              <w:t>2</w:t>
            </w:r>
          </w:p>
        </w:tc>
        <w:tc>
          <w:tcPr>
            <w:tcW w:w="1683" w:type="pct"/>
          </w:tcPr>
          <w:p w14:paraId="3823D3F0" w14:textId="77777777" w:rsidR="001061A1" w:rsidRPr="00253567" w:rsidRDefault="001061A1" w:rsidP="00253567">
            <w:pPr>
              <w:spacing w:line="360" w:lineRule="auto"/>
              <w:jc w:val="both"/>
              <w:rPr>
                <w:rFonts w:ascii="Book Antiqua" w:hAnsi="Book Antiqua"/>
                <w:lang w:eastAsia="zh-CN"/>
              </w:rPr>
            </w:pPr>
            <w:r w:rsidRPr="00253567">
              <w:rPr>
                <w:rFonts w:ascii="Book Antiqua" w:hAnsi="Book Antiqua"/>
              </w:rPr>
              <w:t xml:space="preserve">Baseline </w:t>
            </w:r>
            <w:proofErr w:type="spellStart"/>
            <w:r w:rsidRPr="00253567">
              <w:rPr>
                <w:rFonts w:ascii="Book Antiqua" w:hAnsi="Book Antiqua"/>
              </w:rPr>
              <w:t>ctDNA</w:t>
            </w:r>
            <w:proofErr w:type="spellEnd"/>
            <w:r w:rsidRPr="00253567">
              <w:rPr>
                <w:rFonts w:ascii="Book Antiqua" w:hAnsi="Book Antiqua"/>
              </w:rPr>
              <w:t xml:space="preserve"> or CTC</w:t>
            </w:r>
            <w:r w:rsidR="00CB79E6">
              <w:rPr>
                <w:rFonts w:ascii="Book Antiqua" w:hAnsi="Book Antiqua" w:hint="eastAsia"/>
                <w:lang w:eastAsia="zh-CN"/>
              </w:rPr>
              <w:t xml:space="preserve">. </w:t>
            </w:r>
            <w:r w:rsidRPr="00253567">
              <w:rPr>
                <w:rFonts w:ascii="Book Antiqua" w:hAnsi="Book Antiqua"/>
              </w:rPr>
              <w:t xml:space="preserve">Change in </w:t>
            </w:r>
            <w:proofErr w:type="spellStart"/>
            <w:r w:rsidRPr="00253567">
              <w:rPr>
                <w:rFonts w:ascii="Book Antiqua" w:hAnsi="Book Antiqua"/>
              </w:rPr>
              <w:t>ctDNA</w:t>
            </w:r>
            <w:proofErr w:type="spellEnd"/>
            <w:r w:rsidRPr="00253567">
              <w:rPr>
                <w:rFonts w:ascii="Book Antiqua" w:hAnsi="Book Antiqua"/>
              </w:rPr>
              <w:t xml:space="preserve"> or CTC during and after treatment</w:t>
            </w:r>
          </w:p>
        </w:tc>
      </w:tr>
      <w:tr w:rsidR="00CB79E6" w:rsidRPr="00253567" w14:paraId="35423A3F" w14:textId="77777777" w:rsidTr="00C46F64">
        <w:tc>
          <w:tcPr>
            <w:tcW w:w="337" w:type="pct"/>
          </w:tcPr>
          <w:p w14:paraId="2B871AF2" w14:textId="77777777" w:rsidR="001061A1" w:rsidRPr="00253567" w:rsidRDefault="001061A1" w:rsidP="00253567">
            <w:pPr>
              <w:spacing w:line="360" w:lineRule="auto"/>
              <w:jc w:val="both"/>
              <w:rPr>
                <w:rFonts w:ascii="Book Antiqua" w:hAnsi="Book Antiqua"/>
              </w:rPr>
            </w:pPr>
            <w:r w:rsidRPr="00253567">
              <w:rPr>
                <w:rFonts w:ascii="Book Antiqua" w:hAnsi="Book Antiqua"/>
              </w:rPr>
              <w:lastRenderedPageBreak/>
              <w:t>NCT04072445</w:t>
            </w:r>
          </w:p>
        </w:tc>
        <w:tc>
          <w:tcPr>
            <w:tcW w:w="865" w:type="pct"/>
          </w:tcPr>
          <w:p w14:paraId="79217C6B" w14:textId="77777777" w:rsidR="001061A1" w:rsidRPr="00253567" w:rsidRDefault="001061A1" w:rsidP="00253567">
            <w:pPr>
              <w:spacing w:line="360" w:lineRule="auto"/>
              <w:jc w:val="both"/>
              <w:rPr>
                <w:rFonts w:ascii="Book Antiqua" w:hAnsi="Book Antiqua"/>
              </w:rPr>
            </w:pPr>
            <w:r w:rsidRPr="00253567">
              <w:rPr>
                <w:rFonts w:ascii="Book Antiqua" w:hAnsi="Book Antiqua"/>
              </w:rPr>
              <w:t>Advanced GBC</w:t>
            </w:r>
          </w:p>
        </w:tc>
        <w:tc>
          <w:tcPr>
            <w:tcW w:w="433" w:type="pct"/>
          </w:tcPr>
          <w:p w14:paraId="14AF1227" w14:textId="77777777" w:rsidR="001061A1" w:rsidRPr="00253567" w:rsidRDefault="001061A1" w:rsidP="00253567">
            <w:pPr>
              <w:spacing w:line="360" w:lineRule="auto"/>
              <w:jc w:val="both"/>
              <w:rPr>
                <w:rFonts w:ascii="Book Antiqua" w:hAnsi="Book Antiqua"/>
              </w:rPr>
            </w:pPr>
            <w:r w:rsidRPr="00253567">
              <w:rPr>
                <w:rFonts w:ascii="Book Antiqua" w:hAnsi="Book Antiqua"/>
              </w:rPr>
              <w:t>Recruiting</w:t>
            </w:r>
          </w:p>
        </w:tc>
        <w:tc>
          <w:tcPr>
            <w:tcW w:w="432" w:type="pct"/>
          </w:tcPr>
          <w:p w14:paraId="1B58309F" w14:textId="77777777" w:rsidR="001061A1" w:rsidRPr="00253567" w:rsidRDefault="001061A1" w:rsidP="00253567">
            <w:pPr>
              <w:spacing w:line="360" w:lineRule="auto"/>
              <w:jc w:val="both"/>
              <w:rPr>
                <w:rFonts w:ascii="Book Antiqua" w:hAnsi="Book Antiqua"/>
              </w:rPr>
            </w:pPr>
            <w:r w:rsidRPr="00253567">
              <w:rPr>
                <w:rFonts w:ascii="Book Antiqua" w:hAnsi="Book Antiqua"/>
              </w:rPr>
              <w:t>28</w:t>
            </w:r>
          </w:p>
        </w:tc>
        <w:tc>
          <w:tcPr>
            <w:tcW w:w="914" w:type="pct"/>
          </w:tcPr>
          <w:p w14:paraId="214DFE0F" w14:textId="77777777" w:rsidR="001061A1" w:rsidRPr="00253567" w:rsidRDefault="001061A1" w:rsidP="00253567">
            <w:pPr>
              <w:spacing w:line="360" w:lineRule="auto"/>
              <w:jc w:val="both"/>
              <w:rPr>
                <w:rFonts w:ascii="Book Antiqua" w:hAnsi="Book Antiqua"/>
              </w:rPr>
            </w:pPr>
            <w:proofErr w:type="spellStart"/>
            <w:r w:rsidRPr="00253567">
              <w:rPr>
                <w:rFonts w:ascii="Book Antiqua" w:hAnsi="Book Antiqua"/>
              </w:rPr>
              <w:t>Trifluridine</w:t>
            </w:r>
            <w:proofErr w:type="spellEnd"/>
            <w:r w:rsidRPr="00253567">
              <w:rPr>
                <w:rFonts w:ascii="Book Antiqua" w:hAnsi="Book Antiqua"/>
              </w:rPr>
              <w:t>/</w:t>
            </w:r>
            <w:proofErr w:type="spellStart"/>
            <w:r w:rsidRPr="00253567">
              <w:rPr>
                <w:rFonts w:ascii="Book Antiqua" w:hAnsi="Book Antiqua"/>
              </w:rPr>
              <w:t>tipiracil</w:t>
            </w:r>
            <w:proofErr w:type="spellEnd"/>
            <w:r w:rsidRPr="00253567">
              <w:rPr>
                <w:rFonts w:ascii="Book Antiqua" w:hAnsi="Book Antiqua"/>
              </w:rPr>
              <w:t xml:space="preserve"> + </w:t>
            </w:r>
            <w:proofErr w:type="spellStart"/>
            <w:r w:rsidRPr="00253567">
              <w:rPr>
                <w:rFonts w:ascii="Book Antiqua" w:hAnsi="Book Antiqua"/>
              </w:rPr>
              <w:t>irinotecan</w:t>
            </w:r>
            <w:proofErr w:type="spellEnd"/>
            <w:r w:rsidRPr="00253567">
              <w:rPr>
                <w:rFonts w:ascii="Book Antiqua" w:hAnsi="Book Antiqua"/>
              </w:rPr>
              <w:t xml:space="preserve"> following at least 1 line of systemic therapy</w:t>
            </w:r>
          </w:p>
        </w:tc>
        <w:tc>
          <w:tcPr>
            <w:tcW w:w="336" w:type="pct"/>
          </w:tcPr>
          <w:p w14:paraId="48184510" w14:textId="77777777" w:rsidR="001061A1" w:rsidRPr="00253567" w:rsidRDefault="001061A1" w:rsidP="00253567">
            <w:pPr>
              <w:spacing w:line="360" w:lineRule="auto"/>
              <w:jc w:val="both"/>
              <w:rPr>
                <w:rFonts w:ascii="Book Antiqua" w:hAnsi="Book Antiqua"/>
              </w:rPr>
            </w:pPr>
            <w:r w:rsidRPr="00253567">
              <w:rPr>
                <w:rFonts w:ascii="Book Antiqua" w:hAnsi="Book Antiqua"/>
              </w:rPr>
              <w:t>2</w:t>
            </w:r>
          </w:p>
        </w:tc>
        <w:tc>
          <w:tcPr>
            <w:tcW w:w="1683" w:type="pct"/>
          </w:tcPr>
          <w:p w14:paraId="661E58D1" w14:textId="77777777" w:rsidR="001061A1" w:rsidRPr="00253567" w:rsidRDefault="001061A1" w:rsidP="00253567">
            <w:pPr>
              <w:spacing w:line="360" w:lineRule="auto"/>
              <w:jc w:val="both"/>
              <w:rPr>
                <w:rFonts w:ascii="Book Antiqua" w:hAnsi="Book Antiqua"/>
                <w:lang w:eastAsia="zh-CN"/>
              </w:rPr>
            </w:pPr>
            <w:r w:rsidRPr="00253567">
              <w:rPr>
                <w:rFonts w:ascii="Book Antiqua" w:hAnsi="Book Antiqua"/>
              </w:rPr>
              <w:t xml:space="preserve">Baseline </w:t>
            </w:r>
            <w:proofErr w:type="spellStart"/>
            <w:r w:rsidRPr="00253567">
              <w:rPr>
                <w:rFonts w:ascii="Book Antiqua" w:hAnsi="Book Antiqua"/>
              </w:rPr>
              <w:t>ctDNA</w:t>
            </w:r>
            <w:proofErr w:type="spellEnd"/>
            <w:r w:rsidRPr="00253567">
              <w:rPr>
                <w:rFonts w:ascii="Book Antiqua" w:hAnsi="Book Antiqua"/>
              </w:rPr>
              <w:t xml:space="preserve"> or CTC</w:t>
            </w:r>
            <w:r w:rsidR="00CB79E6">
              <w:rPr>
                <w:rFonts w:ascii="Book Antiqua" w:hAnsi="Book Antiqua" w:hint="eastAsia"/>
                <w:lang w:eastAsia="zh-CN"/>
              </w:rPr>
              <w:t xml:space="preserve">. </w:t>
            </w:r>
            <w:r w:rsidRPr="00253567">
              <w:rPr>
                <w:rFonts w:ascii="Book Antiqua" w:hAnsi="Book Antiqua"/>
              </w:rPr>
              <w:t xml:space="preserve">Change in </w:t>
            </w:r>
            <w:proofErr w:type="spellStart"/>
            <w:r w:rsidRPr="00253567">
              <w:rPr>
                <w:rFonts w:ascii="Book Antiqua" w:hAnsi="Book Antiqua"/>
              </w:rPr>
              <w:t>ctDNA</w:t>
            </w:r>
            <w:proofErr w:type="spellEnd"/>
            <w:r w:rsidRPr="00253567">
              <w:rPr>
                <w:rFonts w:ascii="Book Antiqua" w:hAnsi="Book Antiqua"/>
              </w:rPr>
              <w:t xml:space="preserve"> or CTC during and after treatment (frequency not stated)</w:t>
            </w:r>
          </w:p>
        </w:tc>
      </w:tr>
      <w:tr w:rsidR="00CB79E6" w:rsidRPr="00253567" w14:paraId="72D1EE09" w14:textId="77777777" w:rsidTr="00C46F64">
        <w:tc>
          <w:tcPr>
            <w:tcW w:w="337" w:type="pct"/>
          </w:tcPr>
          <w:p w14:paraId="48C14114" w14:textId="77777777" w:rsidR="001061A1" w:rsidRPr="00253567" w:rsidRDefault="001061A1" w:rsidP="00253567">
            <w:pPr>
              <w:spacing w:line="360" w:lineRule="auto"/>
              <w:jc w:val="both"/>
              <w:rPr>
                <w:rFonts w:ascii="Book Antiqua" w:hAnsi="Book Antiqua"/>
              </w:rPr>
            </w:pPr>
            <w:r w:rsidRPr="00253567">
              <w:rPr>
                <w:rFonts w:ascii="Book Antiqua" w:hAnsi="Book Antiqua"/>
              </w:rPr>
              <w:t>NCT04445532</w:t>
            </w:r>
          </w:p>
        </w:tc>
        <w:tc>
          <w:tcPr>
            <w:tcW w:w="865" w:type="pct"/>
          </w:tcPr>
          <w:p w14:paraId="38EA6CF7" w14:textId="3A172AFA" w:rsidR="001061A1" w:rsidRPr="00253567" w:rsidRDefault="001061A1" w:rsidP="00253567">
            <w:pPr>
              <w:spacing w:line="360" w:lineRule="auto"/>
              <w:jc w:val="both"/>
              <w:rPr>
                <w:rFonts w:ascii="Book Antiqua" w:hAnsi="Book Antiqua"/>
                <w:lang w:eastAsia="zh-CN"/>
              </w:rPr>
            </w:pPr>
            <w:r w:rsidRPr="00253567">
              <w:rPr>
                <w:rFonts w:ascii="Book Antiqua" w:hAnsi="Book Antiqua"/>
              </w:rPr>
              <w:t xml:space="preserve">BTC (any stage), HCC, healthy controls. </w:t>
            </w:r>
            <w:proofErr w:type="spellStart"/>
            <w:r w:rsidRPr="00253567">
              <w:rPr>
                <w:rFonts w:ascii="Book Antiqua" w:hAnsi="Book Antiqua"/>
              </w:rPr>
              <w:t>Ampullary</w:t>
            </w:r>
            <w:proofErr w:type="spellEnd"/>
            <w:r w:rsidRPr="00253567">
              <w:rPr>
                <w:rFonts w:ascii="Book Antiqua" w:hAnsi="Book Antiqua"/>
              </w:rPr>
              <w:t xml:space="preserve"> eligibility not stated</w:t>
            </w:r>
          </w:p>
        </w:tc>
        <w:tc>
          <w:tcPr>
            <w:tcW w:w="433" w:type="pct"/>
          </w:tcPr>
          <w:p w14:paraId="14630B43" w14:textId="77777777" w:rsidR="001061A1" w:rsidRPr="00253567" w:rsidRDefault="001061A1" w:rsidP="00253567">
            <w:pPr>
              <w:spacing w:line="360" w:lineRule="auto"/>
              <w:jc w:val="both"/>
              <w:rPr>
                <w:rFonts w:ascii="Book Antiqua" w:hAnsi="Book Antiqua"/>
              </w:rPr>
            </w:pPr>
            <w:r w:rsidRPr="00253567">
              <w:rPr>
                <w:rFonts w:ascii="Book Antiqua" w:hAnsi="Book Antiqua"/>
              </w:rPr>
              <w:t>Recruiting</w:t>
            </w:r>
          </w:p>
        </w:tc>
        <w:tc>
          <w:tcPr>
            <w:tcW w:w="432" w:type="pct"/>
          </w:tcPr>
          <w:p w14:paraId="36B3C06A" w14:textId="77777777" w:rsidR="001061A1" w:rsidRPr="00253567" w:rsidRDefault="001061A1" w:rsidP="00253567">
            <w:pPr>
              <w:spacing w:line="360" w:lineRule="auto"/>
              <w:jc w:val="both"/>
              <w:rPr>
                <w:rFonts w:ascii="Book Antiqua" w:hAnsi="Book Antiqua"/>
              </w:rPr>
            </w:pPr>
            <w:r w:rsidRPr="00253567">
              <w:rPr>
                <w:rFonts w:ascii="Book Antiqua" w:hAnsi="Book Antiqua"/>
              </w:rPr>
              <w:t>450</w:t>
            </w:r>
          </w:p>
        </w:tc>
        <w:tc>
          <w:tcPr>
            <w:tcW w:w="914" w:type="pct"/>
          </w:tcPr>
          <w:p w14:paraId="28E96964" w14:textId="413F7278" w:rsidR="001061A1" w:rsidRPr="00253567" w:rsidRDefault="001061A1" w:rsidP="00253567">
            <w:pPr>
              <w:spacing w:line="360" w:lineRule="auto"/>
              <w:jc w:val="both"/>
              <w:rPr>
                <w:rFonts w:ascii="Book Antiqua" w:hAnsi="Book Antiqua"/>
                <w:lang w:eastAsia="zh-CN"/>
              </w:rPr>
            </w:pPr>
            <w:proofErr w:type="spellStart"/>
            <w:r w:rsidRPr="00253567">
              <w:rPr>
                <w:rFonts w:ascii="Book Antiqua" w:hAnsi="Book Antiqua"/>
              </w:rPr>
              <w:t>ctDNA</w:t>
            </w:r>
            <w:proofErr w:type="spellEnd"/>
            <w:r w:rsidRPr="00253567">
              <w:rPr>
                <w:rFonts w:ascii="Book Antiqua" w:hAnsi="Book Antiqua"/>
              </w:rPr>
              <w:t xml:space="preserve"> monitoring during standard surgical or systemic therapy</w:t>
            </w:r>
          </w:p>
        </w:tc>
        <w:tc>
          <w:tcPr>
            <w:tcW w:w="336" w:type="pct"/>
          </w:tcPr>
          <w:p w14:paraId="1D7CF4BA" w14:textId="77777777" w:rsidR="001061A1" w:rsidRPr="00253567" w:rsidRDefault="001061A1" w:rsidP="00253567">
            <w:pPr>
              <w:spacing w:line="360" w:lineRule="auto"/>
              <w:jc w:val="both"/>
              <w:rPr>
                <w:rFonts w:ascii="Book Antiqua" w:hAnsi="Book Antiqua"/>
              </w:rPr>
            </w:pPr>
            <w:r w:rsidRPr="00253567">
              <w:rPr>
                <w:rFonts w:ascii="Book Antiqua" w:hAnsi="Book Antiqua"/>
              </w:rPr>
              <w:t>NA</w:t>
            </w:r>
          </w:p>
        </w:tc>
        <w:tc>
          <w:tcPr>
            <w:tcW w:w="1683" w:type="pct"/>
          </w:tcPr>
          <w:p w14:paraId="5DC53D6A" w14:textId="77777777" w:rsidR="001061A1" w:rsidRPr="00253567" w:rsidRDefault="001061A1" w:rsidP="00253567">
            <w:pPr>
              <w:spacing w:line="360" w:lineRule="auto"/>
              <w:jc w:val="both"/>
              <w:rPr>
                <w:rFonts w:ascii="Book Antiqua" w:hAnsi="Book Antiqua"/>
              </w:rPr>
            </w:pPr>
            <w:r w:rsidRPr="00253567">
              <w:rPr>
                <w:rFonts w:ascii="Book Antiqua" w:hAnsi="Book Antiqua"/>
              </w:rPr>
              <w:t>Biomarkers of DFS/OS and treatment efficacy</w:t>
            </w:r>
          </w:p>
        </w:tc>
      </w:tr>
      <w:tr w:rsidR="00CB79E6" w:rsidRPr="00253567" w14:paraId="14B7B90A" w14:textId="77777777" w:rsidTr="00C46F64">
        <w:tc>
          <w:tcPr>
            <w:tcW w:w="337" w:type="pct"/>
          </w:tcPr>
          <w:p w14:paraId="7AA5CA00" w14:textId="77777777" w:rsidR="001061A1" w:rsidRPr="00253567" w:rsidRDefault="001061A1" w:rsidP="00253567">
            <w:pPr>
              <w:spacing w:line="360" w:lineRule="auto"/>
              <w:jc w:val="both"/>
              <w:rPr>
                <w:rFonts w:ascii="Book Antiqua" w:hAnsi="Book Antiqua"/>
              </w:rPr>
            </w:pPr>
            <w:r w:rsidRPr="00253567">
              <w:rPr>
                <w:rFonts w:ascii="Book Antiqua" w:hAnsi="Book Antiqua"/>
              </w:rPr>
              <w:t>NCT03718897</w:t>
            </w:r>
          </w:p>
        </w:tc>
        <w:tc>
          <w:tcPr>
            <w:tcW w:w="865" w:type="pct"/>
          </w:tcPr>
          <w:p w14:paraId="45435012" w14:textId="77777777" w:rsidR="001061A1" w:rsidRPr="00253567" w:rsidRDefault="001061A1" w:rsidP="00253567">
            <w:pPr>
              <w:spacing w:line="360" w:lineRule="auto"/>
              <w:jc w:val="both"/>
              <w:rPr>
                <w:rFonts w:ascii="Book Antiqua" w:hAnsi="Book Antiqua"/>
              </w:rPr>
            </w:pPr>
            <w:r w:rsidRPr="00253567">
              <w:rPr>
                <w:rFonts w:ascii="Book Antiqua" w:hAnsi="Book Antiqua"/>
              </w:rPr>
              <w:t>BTC newly diagnosed by ERCP</w:t>
            </w:r>
          </w:p>
        </w:tc>
        <w:tc>
          <w:tcPr>
            <w:tcW w:w="433" w:type="pct"/>
          </w:tcPr>
          <w:p w14:paraId="426395EF" w14:textId="77777777" w:rsidR="001061A1" w:rsidRPr="00253567" w:rsidRDefault="001061A1" w:rsidP="00253567">
            <w:pPr>
              <w:spacing w:line="360" w:lineRule="auto"/>
              <w:jc w:val="both"/>
              <w:rPr>
                <w:rFonts w:ascii="Book Antiqua" w:hAnsi="Book Antiqua"/>
              </w:rPr>
            </w:pPr>
            <w:r w:rsidRPr="00253567">
              <w:rPr>
                <w:rFonts w:ascii="Book Antiqua" w:hAnsi="Book Antiqua"/>
              </w:rPr>
              <w:t>Recruiting</w:t>
            </w:r>
          </w:p>
        </w:tc>
        <w:tc>
          <w:tcPr>
            <w:tcW w:w="432" w:type="pct"/>
          </w:tcPr>
          <w:p w14:paraId="017BD209" w14:textId="77777777" w:rsidR="001061A1" w:rsidRPr="00253567" w:rsidRDefault="001061A1" w:rsidP="00253567">
            <w:pPr>
              <w:spacing w:line="360" w:lineRule="auto"/>
              <w:jc w:val="both"/>
              <w:rPr>
                <w:rFonts w:ascii="Book Antiqua" w:hAnsi="Book Antiqua"/>
              </w:rPr>
            </w:pPr>
            <w:r w:rsidRPr="00253567">
              <w:rPr>
                <w:rFonts w:ascii="Book Antiqua" w:hAnsi="Book Antiqua"/>
              </w:rPr>
              <w:t>100</w:t>
            </w:r>
          </w:p>
        </w:tc>
        <w:tc>
          <w:tcPr>
            <w:tcW w:w="914" w:type="pct"/>
          </w:tcPr>
          <w:p w14:paraId="06355F71" w14:textId="77777777" w:rsidR="001061A1" w:rsidRPr="00253567" w:rsidRDefault="001061A1" w:rsidP="00253567">
            <w:pPr>
              <w:spacing w:line="360" w:lineRule="auto"/>
              <w:jc w:val="both"/>
              <w:rPr>
                <w:rFonts w:ascii="Book Antiqua" w:hAnsi="Book Antiqua"/>
              </w:rPr>
            </w:pPr>
            <w:r w:rsidRPr="00253567">
              <w:rPr>
                <w:rFonts w:ascii="Book Antiqua" w:hAnsi="Book Antiqua"/>
              </w:rPr>
              <w:t xml:space="preserve">Baseline </w:t>
            </w:r>
            <w:proofErr w:type="spellStart"/>
            <w:r w:rsidRPr="00253567">
              <w:rPr>
                <w:rFonts w:ascii="Book Antiqua" w:hAnsi="Book Antiqua"/>
              </w:rPr>
              <w:t>ctDNA</w:t>
            </w:r>
            <w:proofErr w:type="spellEnd"/>
            <w:r w:rsidRPr="00253567">
              <w:rPr>
                <w:rFonts w:ascii="Book Antiqua" w:hAnsi="Book Antiqua"/>
              </w:rPr>
              <w:t xml:space="preserve"> and tissue whole genome sequencing</w:t>
            </w:r>
          </w:p>
        </w:tc>
        <w:tc>
          <w:tcPr>
            <w:tcW w:w="336" w:type="pct"/>
          </w:tcPr>
          <w:p w14:paraId="489B200F" w14:textId="77777777" w:rsidR="001061A1" w:rsidRPr="00253567" w:rsidRDefault="001061A1" w:rsidP="00253567">
            <w:pPr>
              <w:spacing w:line="360" w:lineRule="auto"/>
              <w:jc w:val="both"/>
              <w:rPr>
                <w:rFonts w:ascii="Book Antiqua" w:hAnsi="Book Antiqua"/>
              </w:rPr>
            </w:pPr>
            <w:r w:rsidRPr="00253567">
              <w:rPr>
                <w:rFonts w:ascii="Book Antiqua" w:hAnsi="Book Antiqua"/>
              </w:rPr>
              <w:t>NA</w:t>
            </w:r>
          </w:p>
        </w:tc>
        <w:tc>
          <w:tcPr>
            <w:tcW w:w="1683" w:type="pct"/>
          </w:tcPr>
          <w:p w14:paraId="0229B2A9" w14:textId="77777777" w:rsidR="001061A1" w:rsidRPr="00253567" w:rsidRDefault="001061A1" w:rsidP="00253567">
            <w:pPr>
              <w:spacing w:line="360" w:lineRule="auto"/>
              <w:jc w:val="both"/>
              <w:rPr>
                <w:rFonts w:ascii="Book Antiqua" w:hAnsi="Book Antiqua"/>
              </w:rPr>
            </w:pPr>
            <w:r w:rsidRPr="00253567">
              <w:rPr>
                <w:rFonts w:ascii="Book Antiqua" w:hAnsi="Book Antiqua"/>
              </w:rPr>
              <w:t>OS</w:t>
            </w:r>
          </w:p>
        </w:tc>
      </w:tr>
      <w:tr w:rsidR="00CB79E6" w:rsidRPr="00253567" w14:paraId="6AC4700D" w14:textId="77777777" w:rsidTr="00C46F64">
        <w:tc>
          <w:tcPr>
            <w:tcW w:w="337" w:type="pct"/>
          </w:tcPr>
          <w:p w14:paraId="67427E96" w14:textId="77777777" w:rsidR="001061A1" w:rsidRPr="00253567" w:rsidRDefault="001061A1" w:rsidP="00253567">
            <w:pPr>
              <w:spacing w:line="360" w:lineRule="auto"/>
              <w:jc w:val="both"/>
              <w:rPr>
                <w:rFonts w:ascii="Book Antiqua" w:hAnsi="Book Antiqua"/>
              </w:rPr>
            </w:pPr>
            <w:r w:rsidRPr="00253567">
              <w:rPr>
                <w:rFonts w:ascii="Book Antiqua" w:hAnsi="Book Antiqua"/>
              </w:rPr>
              <w:t>NCT04005339</w:t>
            </w:r>
          </w:p>
        </w:tc>
        <w:tc>
          <w:tcPr>
            <w:tcW w:w="865" w:type="pct"/>
          </w:tcPr>
          <w:p w14:paraId="7CFF3C0C" w14:textId="77777777" w:rsidR="001061A1" w:rsidRPr="00253567" w:rsidRDefault="001061A1" w:rsidP="00253567">
            <w:pPr>
              <w:spacing w:line="360" w:lineRule="auto"/>
              <w:jc w:val="both"/>
              <w:rPr>
                <w:rFonts w:ascii="Book Antiqua" w:hAnsi="Book Antiqua"/>
              </w:rPr>
            </w:pPr>
            <w:r w:rsidRPr="00253567">
              <w:rPr>
                <w:rFonts w:ascii="Book Antiqua" w:hAnsi="Book Antiqua"/>
              </w:rPr>
              <w:t xml:space="preserve">Advanced BTC (excluding </w:t>
            </w:r>
            <w:proofErr w:type="spellStart"/>
            <w:r w:rsidRPr="00253567">
              <w:rPr>
                <w:rFonts w:ascii="Book Antiqua" w:hAnsi="Book Antiqua"/>
              </w:rPr>
              <w:t>ampullary</w:t>
            </w:r>
            <w:proofErr w:type="spellEnd"/>
            <w:r w:rsidRPr="00253567">
              <w:rPr>
                <w:rFonts w:ascii="Book Antiqua" w:hAnsi="Book Antiqua"/>
              </w:rPr>
              <w:t>)</w:t>
            </w:r>
          </w:p>
        </w:tc>
        <w:tc>
          <w:tcPr>
            <w:tcW w:w="433" w:type="pct"/>
          </w:tcPr>
          <w:p w14:paraId="66AF865A" w14:textId="77777777" w:rsidR="001061A1" w:rsidRPr="00253567" w:rsidRDefault="001061A1" w:rsidP="00253567">
            <w:pPr>
              <w:spacing w:line="360" w:lineRule="auto"/>
              <w:jc w:val="both"/>
              <w:rPr>
                <w:rFonts w:ascii="Book Antiqua" w:hAnsi="Book Antiqua"/>
              </w:rPr>
            </w:pPr>
            <w:r w:rsidRPr="00253567">
              <w:rPr>
                <w:rFonts w:ascii="Book Antiqua" w:hAnsi="Book Antiqua"/>
              </w:rPr>
              <w:t>Recruiting</w:t>
            </w:r>
          </w:p>
        </w:tc>
        <w:tc>
          <w:tcPr>
            <w:tcW w:w="432" w:type="pct"/>
          </w:tcPr>
          <w:p w14:paraId="76C21D68" w14:textId="77777777" w:rsidR="001061A1" w:rsidRPr="00253567" w:rsidRDefault="001061A1" w:rsidP="00253567">
            <w:pPr>
              <w:spacing w:line="360" w:lineRule="auto"/>
              <w:jc w:val="both"/>
              <w:rPr>
                <w:rFonts w:ascii="Book Antiqua" w:hAnsi="Book Antiqua"/>
              </w:rPr>
            </w:pPr>
            <w:r w:rsidRPr="00253567">
              <w:rPr>
                <w:rFonts w:ascii="Book Antiqua" w:hAnsi="Book Antiqua"/>
              </w:rPr>
              <w:t>44</w:t>
            </w:r>
          </w:p>
        </w:tc>
        <w:tc>
          <w:tcPr>
            <w:tcW w:w="914" w:type="pct"/>
          </w:tcPr>
          <w:p w14:paraId="0FEF2282" w14:textId="77777777" w:rsidR="001061A1" w:rsidRPr="00253567" w:rsidRDefault="001061A1" w:rsidP="00253567">
            <w:pPr>
              <w:spacing w:line="360" w:lineRule="auto"/>
              <w:jc w:val="both"/>
              <w:rPr>
                <w:rFonts w:ascii="Book Antiqua" w:hAnsi="Book Antiqua"/>
              </w:rPr>
            </w:pPr>
            <w:r w:rsidRPr="00253567">
              <w:rPr>
                <w:rFonts w:ascii="Book Antiqua" w:hAnsi="Book Antiqua"/>
              </w:rPr>
              <w:t>1</w:t>
            </w:r>
            <w:r w:rsidRPr="00253567">
              <w:rPr>
                <w:rFonts w:ascii="Book Antiqua" w:hAnsi="Book Antiqua"/>
                <w:vertAlign w:val="superscript"/>
              </w:rPr>
              <w:t>st</w:t>
            </w:r>
            <w:r w:rsidRPr="00253567">
              <w:rPr>
                <w:rFonts w:ascii="Book Antiqua" w:hAnsi="Book Antiqua"/>
              </w:rPr>
              <w:t xml:space="preserve"> or 2</w:t>
            </w:r>
            <w:r w:rsidRPr="00253567">
              <w:rPr>
                <w:rFonts w:ascii="Book Antiqua" w:hAnsi="Book Antiqua"/>
                <w:vertAlign w:val="superscript"/>
              </w:rPr>
              <w:t>nd</w:t>
            </w:r>
            <w:r w:rsidRPr="00253567">
              <w:rPr>
                <w:rFonts w:ascii="Book Antiqua" w:hAnsi="Book Antiqua"/>
              </w:rPr>
              <w:t xml:space="preserve"> line fluorouracil, </w:t>
            </w:r>
            <w:proofErr w:type="spellStart"/>
            <w:r w:rsidRPr="00253567">
              <w:rPr>
                <w:rFonts w:ascii="Book Antiqua" w:hAnsi="Book Antiqua"/>
              </w:rPr>
              <w:t>leucovorin</w:t>
            </w:r>
            <w:proofErr w:type="spellEnd"/>
            <w:r w:rsidRPr="00253567">
              <w:rPr>
                <w:rFonts w:ascii="Book Antiqua" w:hAnsi="Book Antiqua"/>
              </w:rPr>
              <w:t xml:space="preserve">, liposomal </w:t>
            </w:r>
            <w:proofErr w:type="spellStart"/>
            <w:r w:rsidRPr="00253567">
              <w:rPr>
                <w:rFonts w:ascii="Book Antiqua" w:hAnsi="Book Antiqua"/>
              </w:rPr>
              <w:t>irinotecan</w:t>
            </w:r>
            <w:proofErr w:type="spellEnd"/>
          </w:p>
        </w:tc>
        <w:tc>
          <w:tcPr>
            <w:tcW w:w="336" w:type="pct"/>
          </w:tcPr>
          <w:p w14:paraId="640B9523" w14:textId="77777777" w:rsidR="001061A1" w:rsidRPr="00253567" w:rsidRDefault="001061A1" w:rsidP="00253567">
            <w:pPr>
              <w:spacing w:line="360" w:lineRule="auto"/>
              <w:jc w:val="both"/>
              <w:rPr>
                <w:rFonts w:ascii="Book Antiqua" w:hAnsi="Book Antiqua"/>
              </w:rPr>
            </w:pPr>
            <w:r w:rsidRPr="00253567">
              <w:rPr>
                <w:rFonts w:ascii="Book Antiqua" w:hAnsi="Book Antiqua"/>
              </w:rPr>
              <w:t>2</w:t>
            </w:r>
          </w:p>
        </w:tc>
        <w:tc>
          <w:tcPr>
            <w:tcW w:w="1683" w:type="pct"/>
          </w:tcPr>
          <w:p w14:paraId="2B655D99" w14:textId="77777777" w:rsidR="001061A1" w:rsidRPr="00253567" w:rsidRDefault="001061A1" w:rsidP="00253567">
            <w:pPr>
              <w:spacing w:line="360" w:lineRule="auto"/>
              <w:jc w:val="both"/>
              <w:rPr>
                <w:rFonts w:ascii="Book Antiqua" w:hAnsi="Book Antiqua"/>
                <w:lang w:eastAsia="zh-CN"/>
              </w:rPr>
            </w:pPr>
            <w:proofErr w:type="spellStart"/>
            <w:proofErr w:type="gramStart"/>
            <w:r w:rsidRPr="00253567">
              <w:rPr>
                <w:rFonts w:ascii="Book Antiqua" w:hAnsi="Book Antiqua"/>
              </w:rPr>
              <w:t>ctDNA</w:t>
            </w:r>
            <w:proofErr w:type="spellEnd"/>
            <w:proofErr w:type="gramEnd"/>
            <w:r w:rsidRPr="00253567">
              <w:rPr>
                <w:rFonts w:ascii="Book Antiqua" w:hAnsi="Book Antiqua"/>
              </w:rPr>
              <w:t xml:space="preserve"> as surrogate for disease burden</w:t>
            </w:r>
            <w:r w:rsidR="00CB79E6">
              <w:rPr>
                <w:rFonts w:ascii="Book Antiqua" w:hAnsi="Book Antiqua" w:hint="eastAsia"/>
                <w:lang w:eastAsia="zh-CN"/>
              </w:rPr>
              <w:t xml:space="preserve">. </w:t>
            </w:r>
            <w:r w:rsidRPr="00253567">
              <w:rPr>
                <w:rFonts w:ascii="Book Antiqua" w:hAnsi="Book Antiqua"/>
              </w:rPr>
              <w:t xml:space="preserve">Change in </w:t>
            </w:r>
            <w:proofErr w:type="spellStart"/>
            <w:r w:rsidRPr="00253567">
              <w:rPr>
                <w:rFonts w:ascii="Book Antiqua" w:hAnsi="Book Antiqua"/>
              </w:rPr>
              <w:t>ctDNA</w:t>
            </w:r>
            <w:proofErr w:type="spellEnd"/>
            <w:r w:rsidRPr="00253567">
              <w:rPr>
                <w:rFonts w:ascii="Book Antiqua" w:hAnsi="Book Antiqua"/>
              </w:rPr>
              <w:t xml:space="preserve"> compared to CA19-9</w:t>
            </w:r>
            <w:r w:rsidR="00CB79E6">
              <w:rPr>
                <w:rFonts w:ascii="Book Antiqua" w:hAnsi="Book Antiqua" w:hint="eastAsia"/>
                <w:lang w:eastAsia="zh-CN"/>
              </w:rPr>
              <w:t xml:space="preserve"> </w:t>
            </w:r>
            <w:r w:rsidRPr="00253567">
              <w:rPr>
                <w:rFonts w:ascii="Book Antiqua" w:hAnsi="Book Antiqua"/>
              </w:rPr>
              <w:t>(</w:t>
            </w:r>
            <w:proofErr w:type="spellStart"/>
            <w:r w:rsidRPr="00253567">
              <w:rPr>
                <w:rFonts w:ascii="Book Antiqua" w:hAnsi="Book Antiqua"/>
              </w:rPr>
              <w:t>ctDNA</w:t>
            </w:r>
            <w:proofErr w:type="spellEnd"/>
            <w:r w:rsidRPr="00253567">
              <w:rPr>
                <w:rFonts w:ascii="Book Antiqua" w:hAnsi="Book Antiqua"/>
              </w:rPr>
              <w:t xml:space="preserve"> frequency not stated)</w:t>
            </w:r>
          </w:p>
        </w:tc>
      </w:tr>
    </w:tbl>
    <w:p w14:paraId="0D0B88C7" w14:textId="355F8C74" w:rsidR="000B52AA" w:rsidRDefault="00F10BCE" w:rsidP="00253567">
      <w:pPr>
        <w:spacing w:line="360" w:lineRule="auto"/>
        <w:jc w:val="both"/>
        <w:rPr>
          <w:rFonts w:ascii="Book Antiqua" w:hAnsi="Book Antiqua"/>
          <w:lang w:eastAsia="zh-CN"/>
        </w:rPr>
      </w:pPr>
      <w:r w:rsidRPr="00253567">
        <w:rPr>
          <w:rFonts w:ascii="Book Antiqua" w:hAnsi="Book Antiqua"/>
        </w:rPr>
        <w:t>ClinicalTrials.gov last accessed 20 January 2021</w:t>
      </w:r>
      <w:r>
        <w:rPr>
          <w:rFonts w:ascii="Book Antiqua" w:hAnsi="Book Antiqua" w:hint="eastAsia"/>
          <w:lang w:eastAsia="zh-CN"/>
        </w:rPr>
        <w:t xml:space="preserve">. </w:t>
      </w:r>
      <w:r w:rsidR="001061A1" w:rsidRPr="00253567">
        <w:rPr>
          <w:rFonts w:ascii="Book Antiqua" w:hAnsi="Book Antiqua"/>
        </w:rPr>
        <w:t>BTC</w:t>
      </w:r>
      <w:r>
        <w:rPr>
          <w:rFonts w:ascii="Book Antiqua" w:hAnsi="Book Antiqua" w:hint="eastAsia"/>
          <w:lang w:eastAsia="zh-CN"/>
        </w:rPr>
        <w:t>:</w:t>
      </w:r>
      <w:r w:rsidR="001061A1" w:rsidRPr="00253567">
        <w:rPr>
          <w:rFonts w:ascii="Book Antiqua" w:hAnsi="Book Antiqua"/>
        </w:rPr>
        <w:t xml:space="preserve"> </w:t>
      </w:r>
      <w:r>
        <w:rPr>
          <w:rFonts w:ascii="Book Antiqua" w:hAnsi="Book Antiqua" w:hint="eastAsia"/>
          <w:lang w:eastAsia="zh-CN"/>
        </w:rPr>
        <w:t>B</w:t>
      </w:r>
      <w:r w:rsidR="001061A1" w:rsidRPr="00253567">
        <w:rPr>
          <w:rFonts w:ascii="Book Antiqua" w:hAnsi="Book Antiqua"/>
        </w:rPr>
        <w:t>iliary tract cancer; CA19-9</w:t>
      </w:r>
      <w:r>
        <w:rPr>
          <w:rFonts w:ascii="Book Antiqua" w:hAnsi="Book Antiqua" w:hint="eastAsia"/>
          <w:lang w:eastAsia="zh-CN"/>
        </w:rPr>
        <w:t>:</w:t>
      </w:r>
      <w:r w:rsidR="001061A1" w:rsidRPr="00253567">
        <w:rPr>
          <w:rFonts w:ascii="Book Antiqua" w:hAnsi="Book Antiqua"/>
        </w:rPr>
        <w:t xml:space="preserve"> </w:t>
      </w:r>
      <w:r>
        <w:rPr>
          <w:rFonts w:ascii="Book Antiqua" w:hAnsi="Book Antiqua" w:hint="eastAsia"/>
          <w:lang w:eastAsia="zh-CN"/>
        </w:rPr>
        <w:t>C</w:t>
      </w:r>
      <w:r w:rsidR="001061A1" w:rsidRPr="00253567">
        <w:rPr>
          <w:rFonts w:ascii="Book Antiqua" w:hAnsi="Book Antiqua"/>
        </w:rPr>
        <w:t>arbohydrate antigen 19-9; CCA</w:t>
      </w:r>
      <w:r>
        <w:rPr>
          <w:rFonts w:ascii="Book Antiqua" w:hAnsi="Book Antiqua" w:hint="eastAsia"/>
          <w:lang w:eastAsia="zh-CN"/>
        </w:rPr>
        <w:t>:</w:t>
      </w:r>
      <w:r w:rsidR="001061A1" w:rsidRPr="00253567">
        <w:rPr>
          <w:rFonts w:ascii="Book Antiqua" w:hAnsi="Book Antiqua"/>
        </w:rPr>
        <w:t xml:space="preserve"> </w:t>
      </w:r>
      <w:proofErr w:type="spellStart"/>
      <w:r>
        <w:rPr>
          <w:rFonts w:ascii="Book Antiqua" w:hAnsi="Book Antiqua" w:hint="eastAsia"/>
          <w:lang w:eastAsia="zh-CN"/>
        </w:rPr>
        <w:t>C</w:t>
      </w:r>
      <w:r w:rsidR="001061A1" w:rsidRPr="00253567">
        <w:rPr>
          <w:rFonts w:ascii="Book Antiqua" w:hAnsi="Book Antiqua"/>
        </w:rPr>
        <w:t>holangiocarcinoma</w:t>
      </w:r>
      <w:proofErr w:type="spellEnd"/>
      <w:r w:rsidR="001061A1" w:rsidRPr="00253567">
        <w:rPr>
          <w:rFonts w:ascii="Book Antiqua" w:hAnsi="Book Antiqua"/>
        </w:rPr>
        <w:t xml:space="preserve">; </w:t>
      </w:r>
      <w:proofErr w:type="spellStart"/>
      <w:r w:rsidR="001061A1" w:rsidRPr="00253567">
        <w:rPr>
          <w:rFonts w:ascii="Book Antiqua" w:hAnsi="Book Antiqua"/>
        </w:rPr>
        <w:t>cfDNA</w:t>
      </w:r>
      <w:proofErr w:type="spellEnd"/>
      <w:r>
        <w:rPr>
          <w:rFonts w:ascii="Book Antiqua" w:hAnsi="Book Antiqua" w:hint="eastAsia"/>
          <w:lang w:eastAsia="zh-CN"/>
        </w:rPr>
        <w:t>:</w:t>
      </w:r>
      <w:r w:rsidR="001061A1" w:rsidRPr="00253567">
        <w:rPr>
          <w:rFonts w:ascii="Book Antiqua" w:hAnsi="Book Antiqua"/>
        </w:rPr>
        <w:t xml:space="preserve"> </w:t>
      </w:r>
      <w:r>
        <w:rPr>
          <w:rFonts w:ascii="Book Antiqua" w:hAnsi="Book Antiqua" w:hint="eastAsia"/>
          <w:lang w:eastAsia="zh-CN"/>
        </w:rPr>
        <w:t>C</w:t>
      </w:r>
      <w:r w:rsidR="001061A1" w:rsidRPr="00253567">
        <w:rPr>
          <w:rFonts w:ascii="Book Antiqua" w:hAnsi="Book Antiqua"/>
        </w:rPr>
        <w:t>ell-free DNA; CTC</w:t>
      </w:r>
      <w:r>
        <w:rPr>
          <w:rFonts w:ascii="Book Antiqua" w:hAnsi="Book Antiqua" w:hint="eastAsia"/>
          <w:lang w:eastAsia="zh-CN"/>
        </w:rPr>
        <w:t>:</w:t>
      </w:r>
      <w:r w:rsidR="001061A1" w:rsidRPr="00253567">
        <w:rPr>
          <w:rFonts w:ascii="Book Antiqua" w:hAnsi="Book Antiqua"/>
        </w:rPr>
        <w:t xml:space="preserve"> </w:t>
      </w:r>
      <w:r>
        <w:rPr>
          <w:rFonts w:ascii="Book Antiqua" w:hAnsi="Book Antiqua" w:hint="eastAsia"/>
          <w:lang w:eastAsia="zh-CN"/>
        </w:rPr>
        <w:t>C</w:t>
      </w:r>
      <w:r w:rsidR="001061A1" w:rsidRPr="00253567">
        <w:rPr>
          <w:rFonts w:ascii="Book Antiqua" w:hAnsi="Book Antiqua"/>
        </w:rPr>
        <w:t xml:space="preserve">irculating </w:t>
      </w:r>
      <w:proofErr w:type="spellStart"/>
      <w:r w:rsidR="001061A1" w:rsidRPr="00253567">
        <w:rPr>
          <w:rFonts w:ascii="Book Antiqua" w:hAnsi="Book Antiqua"/>
        </w:rPr>
        <w:t>tumour</w:t>
      </w:r>
      <w:proofErr w:type="spellEnd"/>
      <w:r w:rsidR="001061A1" w:rsidRPr="00253567">
        <w:rPr>
          <w:rFonts w:ascii="Book Antiqua" w:hAnsi="Book Antiqua"/>
        </w:rPr>
        <w:t xml:space="preserve"> cell</w:t>
      </w:r>
      <w:r>
        <w:rPr>
          <w:rFonts w:ascii="Book Antiqua" w:hAnsi="Book Antiqua" w:hint="eastAsia"/>
          <w:lang w:eastAsia="zh-CN"/>
        </w:rPr>
        <w:t>;</w:t>
      </w:r>
      <w:r w:rsidR="001061A1" w:rsidRPr="00253567">
        <w:rPr>
          <w:rFonts w:ascii="Book Antiqua" w:hAnsi="Book Antiqua"/>
        </w:rPr>
        <w:t xml:space="preserve"> </w:t>
      </w:r>
      <w:proofErr w:type="spellStart"/>
      <w:r w:rsidR="001061A1" w:rsidRPr="00253567">
        <w:rPr>
          <w:rFonts w:ascii="Book Antiqua" w:hAnsi="Book Antiqua"/>
        </w:rPr>
        <w:t>ctDNA</w:t>
      </w:r>
      <w:proofErr w:type="spellEnd"/>
      <w:r>
        <w:rPr>
          <w:rFonts w:ascii="Book Antiqua" w:hAnsi="Book Antiqua" w:hint="eastAsia"/>
          <w:lang w:eastAsia="zh-CN"/>
        </w:rPr>
        <w:t>:</w:t>
      </w:r>
      <w:r w:rsidR="001061A1" w:rsidRPr="00253567">
        <w:rPr>
          <w:rFonts w:ascii="Book Antiqua" w:hAnsi="Book Antiqua"/>
        </w:rPr>
        <w:t xml:space="preserve"> </w:t>
      </w:r>
      <w:r>
        <w:rPr>
          <w:rFonts w:ascii="Book Antiqua" w:hAnsi="Book Antiqua" w:hint="eastAsia"/>
          <w:lang w:eastAsia="zh-CN"/>
        </w:rPr>
        <w:t>C</w:t>
      </w:r>
      <w:r w:rsidR="001061A1" w:rsidRPr="00253567">
        <w:rPr>
          <w:rFonts w:ascii="Book Antiqua" w:hAnsi="Book Antiqua"/>
        </w:rPr>
        <w:t xml:space="preserve">irculating </w:t>
      </w:r>
      <w:proofErr w:type="spellStart"/>
      <w:r w:rsidR="001061A1" w:rsidRPr="00253567">
        <w:rPr>
          <w:rFonts w:ascii="Book Antiqua" w:hAnsi="Book Antiqua"/>
        </w:rPr>
        <w:t>tumour</w:t>
      </w:r>
      <w:proofErr w:type="spellEnd"/>
      <w:r w:rsidR="001061A1" w:rsidRPr="00253567">
        <w:rPr>
          <w:rFonts w:ascii="Book Antiqua" w:hAnsi="Book Antiqua"/>
        </w:rPr>
        <w:t xml:space="preserve"> DNA; DFS</w:t>
      </w:r>
      <w:r>
        <w:rPr>
          <w:rFonts w:ascii="Book Antiqua" w:hAnsi="Book Antiqua" w:hint="eastAsia"/>
          <w:lang w:eastAsia="zh-CN"/>
        </w:rPr>
        <w:t>:</w:t>
      </w:r>
      <w:r w:rsidR="001061A1" w:rsidRPr="00253567">
        <w:rPr>
          <w:rFonts w:ascii="Book Antiqua" w:hAnsi="Book Antiqua"/>
        </w:rPr>
        <w:t xml:space="preserve"> </w:t>
      </w:r>
      <w:r>
        <w:rPr>
          <w:rFonts w:ascii="Book Antiqua" w:hAnsi="Book Antiqua" w:hint="eastAsia"/>
          <w:lang w:eastAsia="zh-CN"/>
        </w:rPr>
        <w:t>D</w:t>
      </w:r>
      <w:r w:rsidR="001061A1" w:rsidRPr="00253567">
        <w:rPr>
          <w:rFonts w:ascii="Book Antiqua" w:hAnsi="Book Antiqua"/>
        </w:rPr>
        <w:t xml:space="preserve">isease-free survival; </w:t>
      </w:r>
      <w:proofErr w:type="spellStart"/>
      <w:r w:rsidR="001061A1" w:rsidRPr="00253567">
        <w:rPr>
          <w:rFonts w:ascii="Book Antiqua" w:hAnsi="Book Antiqua"/>
        </w:rPr>
        <w:t>eCCA</w:t>
      </w:r>
      <w:proofErr w:type="spellEnd"/>
      <w:r>
        <w:rPr>
          <w:rFonts w:ascii="Book Antiqua" w:hAnsi="Book Antiqua" w:hint="eastAsia"/>
          <w:lang w:eastAsia="zh-CN"/>
        </w:rPr>
        <w:t>:</w:t>
      </w:r>
      <w:r w:rsidR="001061A1" w:rsidRPr="00253567">
        <w:rPr>
          <w:rFonts w:ascii="Book Antiqua" w:hAnsi="Book Antiqua"/>
        </w:rPr>
        <w:t xml:space="preserve"> </w:t>
      </w:r>
      <w:proofErr w:type="spellStart"/>
      <w:r>
        <w:rPr>
          <w:rFonts w:ascii="Book Antiqua" w:hAnsi="Book Antiqua" w:hint="eastAsia"/>
          <w:lang w:eastAsia="zh-CN"/>
        </w:rPr>
        <w:t>E</w:t>
      </w:r>
      <w:r w:rsidR="001061A1" w:rsidRPr="00253567">
        <w:rPr>
          <w:rFonts w:ascii="Book Antiqua" w:hAnsi="Book Antiqua"/>
        </w:rPr>
        <w:t>xtrahepatic</w:t>
      </w:r>
      <w:proofErr w:type="spellEnd"/>
      <w:r w:rsidR="001061A1" w:rsidRPr="00253567">
        <w:rPr>
          <w:rFonts w:ascii="Book Antiqua" w:hAnsi="Book Antiqua"/>
        </w:rPr>
        <w:t xml:space="preserve"> </w:t>
      </w:r>
      <w:proofErr w:type="spellStart"/>
      <w:r w:rsidR="001061A1" w:rsidRPr="00253567">
        <w:rPr>
          <w:rFonts w:ascii="Book Antiqua" w:hAnsi="Book Antiqua"/>
        </w:rPr>
        <w:t>cholangiocarcinoma</w:t>
      </w:r>
      <w:proofErr w:type="spellEnd"/>
      <w:r w:rsidR="001061A1" w:rsidRPr="00253567">
        <w:rPr>
          <w:rFonts w:ascii="Book Antiqua" w:hAnsi="Book Antiqua"/>
        </w:rPr>
        <w:t>; ERCP</w:t>
      </w:r>
      <w:r>
        <w:rPr>
          <w:rFonts w:ascii="Book Antiqua" w:hAnsi="Book Antiqua" w:hint="eastAsia"/>
          <w:lang w:eastAsia="zh-CN"/>
        </w:rPr>
        <w:t>:</w:t>
      </w:r>
      <w:r w:rsidR="001061A1" w:rsidRPr="00253567">
        <w:rPr>
          <w:rFonts w:ascii="Book Antiqua" w:hAnsi="Book Antiqua"/>
        </w:rPr>
        <w:t xml:space="preserve"> </w:t>
      </w:r>
      <w:r>
        <w:rPr>
          <w:rFonts w:ascii="Book Antiqua" w:hAnsi="Book Antiqua" w:hint="eastAsia"/>
          <w:lang w:eastAsia="zh-CN"/>
        </w:rPr>
        <w:t>E</w:t>
      </w:r>
      <w:r w:rsidR="001061A1" w:rsidRPr="00253567">
        <w:rPr>
          <w:rFonts w:ascii="Book Antiqua" w:hAnsi="Book Antiqua"/>
        </w:rPr>
        <w:t xml:space="preserve">ndoscopic retrograde </w:t>
      </w:r>
      <w:proofErr w:type="spellStart"/>
      <w:r w:rsidR="001061A1" w:rsidRPr="00253567">
        <w:rPr>
          <w:rFonts w:ascii="Book Antiqua" w:hAnsi="Book Antiqua"/>
        </w:rPr>
        <w:t>cholangiopancreatography</w:t>
      </w:r>
      <w:proofErr w:type="spellEnd"/>
      <w:r w:rsidR="001061A1" w:rsidRPr="00253567">
        <w:rPr>
          <w:rFonts w:ascii="Book Antiqua" w:hAnsi="Book Antiqua"/>
        </w:rPr>
        <w:t>; GBC</w:t>
      </w:r>
      <w:r>
        <w:rPr>
          <w:rFonts w:ascii="Book Antiqua" w:hAnsi="Book Antiqua" w:hint="eastAsia"/>
          <w:lang w:eastAsia="zh-CN"/>
        </w:rPr>
        <w:t>:</w:t>
      </w:r>
      <w:r w:rsidR="001061A1" w:rsidRPr="00253567">
        <w:rPr>
          <w:rFonts w:ascii="Book Antiqua" w:hAnsi="Book Antiqua"/>
        </w:rPr>
        <w:t xml:space="preserve"> </w:t>
      </w:r>
      <w:r>
        <w:rPr>
          <w:rFonts w:ascii="Book Antiqua" w:hAnsi="Book Antiqua" w:hint="eastAsia"/>
          <w:lang w:eastAsia="zh-CN"/>
        </w:rPr>
        <w:t>G</w:t>
      </w:r>
      <w:r w:rsidR="001061A1" w:rsidRPr="00253567">
        <w:rPr>
          <w:rFonts w:ascii="Book Antiqua" w:hAnsi="Book Antiqua"/>
        </w:rPr>
        <w:t>allbladder cancer; HCC</w:t>
      </w:r>
      <w:r>
        <w:rPr>
          <w:rFonts w:ascii="Book Antiqua" w:hAnsi="Book Antiqua" w:hint="eastAsia"/>
          <w:lang w:eastAsia="zh-CN"/>
        </w:rPr>
        <w:t>:</w:t>
      </w:r>
      <w:r w:rsidR="001061A1" w:rsidRPr="00253567">
        <w:rPr>
          <w:rFonts w:ascii="Book Antiqua" w:hAnsi="Book Antiqua"/>
        </w:rPr>
        <w:t xml:space="preserve"> </w:t>
      </w:r>
      <w:r>
        <w:rPr>
          <w:rFonts w:ascii="Book Antiqua" w:hAnsi="Book Antiqua" w:hint="eastAsia"/>
          <w:lang w:eastAsia="zh-CN"/>
        </w:rPr>
        <w:t>H</w:t>
      </w:r>
      <w:r w:rsidR="001061A1" w:rsidRPr="00253567">
        <w:rPr>
          <w:rFonts w:ascii="Book Antiqua" w:hAnsi="Book Antiqua"/>
        </w:rPr>
        <w:t>epatocellular carcinoma; OS</w:t>
      </w:r>
      <w:r>
        <w:rPr>
          <w:rFonts w:ascii="Book Antiqua" w:hAnsi="Book Antiqua" w:hint="eastAsia"/>
          <w:lang w:eastAsia="zh-CN"/>
        </w:rPr>
        <w:t>:</w:t>
      </w:r>
      <w:r w:rsidR="001061A1" w:rsidRPr="00253567">
        <w:rPr>
          <w:rFonts w:ascii="Book Antiqua" w:hAnsi="Book Antiqua"/>
        </w:rPr>
        <w:t xml:space="preserve"> </w:t>
      </w:r>
      <w:r>
        <w:rPr>
          <w:rFonts w:ascii="Book Antiqua" w:hAnsi="Book Antiqua" w:hint="eastAsia"/>
          <w:lang w:eastAsia="zh-CN"/>
        </w:rPr>
        <w:t>O</w:t>
      </w:r>
      <w:r w:rsidR="001061A1" w:rsidRPr="00253567">
        <w:rPr>
          <w:rFonts w:ascii="Book Antiqua" w:hAnsi="Book Antiqua"/>
        </w:rPr>
        <w:t>verall survival</w:t>
      </w:r>
      <w:r>
        <w:rPr>
          <w:rFonts w:ascii="Book Antiqua" w:hAnsi="Book Antiqua" w:hint="eastAsia"/>
          <w:lang w:eastAsia="zh-CN"/>
        </w:rPr>
        <w:t>.</w:t>
      </w:r>
    </w:p>
    <w:p w14:paraId="2D9C0998" w14:textId="77777777" w:rsidR="000B52AA" w:rsidRDefault="000B52AA">
      <w:pPr>
        <w:rPr>
          <w:rFonts w:ascii="Book Antiqua" w:hAnsi="Book Antiqua"/>
          <w:lang w:eastAsia="zh-CN"/>
        </w:rPr>
      </w:pPr>
      <w:r>
        <w:rPr>
          <w:rFonts w:ascii="Book Antiqua" w:hAnsi="Book Antiqua"/>
          <w:lang w:eastAsia="zh-CN"/>
        </w:rPr>
        <w:br w:type="page"/>
      </w:r>
    </w:p>
    <w:p w14:paraId="36A858C5" w14:textId="77777777" w:rsidR="000B52AA" w:rsidRDefault="000B52AA" w:rsidP="000B52AA">
      <w:pPr>
        <w:jc w:val="center"/>
        <w:rPr>
          <w:rFonts w:ascii="Book Antiqua" w:hAnsi="Book Antiqua"/>
        </w:rPr>
      </w:pPr>
    </w:p>
    <w:p w14:paraId="73624E56" w14:textId="77777777" w:rsidR="000B52AA" w:rsidRDefault="000B52AA" w:rsidP="000B52AA">
      <w:pPr>
        <w:jc w:val="center"/>
        <w:rPr>
          <w:rFonts w:ascii="Book Antiqua" w:hAnsi="Book Antiqua"/>
        </w:rPr>
      </w:pPr>
    </w:p>
    <w:p w14:paraId="1D64321B" w14:textId="77777777" w:rsidR="000B52AA" w:rsidRDefault="000B52AA" w:rsidP="000B52AA">
      <w:pPr>
        <w:jc w:val="center"/>
        <w:rPr>
          <w:rFonts w:ascii="Book Antiqua" w:hAnsi="Book Antiqua"/>
        </w:rPr>
      </w:pPr>
      <w:r>
        <w:rPr>
          <w:rFonts w:ascii="Book Antiqua" w:hAnsi="Book Antiqua"/>
          <w:noProof/>
          <w:lang w:eastAsia="zh-CN"/>
        </w:rPr>
        <w:drawing>
          <wp:inline distT="0" distB="0" distL="0" distR="0" wp14:anchorId="56075FBD" wp14:editId="73F0C88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7E2E8D6" w14:textId="77777777" w:rsidR="000B52AA" w:rsidRDefault="000B52AA" w:rsidP="000B52AA">
      <w:pPr>
        <w:jc w:val="center"/>
        <w:rPr>
          <w:rFonts w:ascii="Book Antiqua" w:hAnsi="Book Antiqua"/>
        </w:rPr>
      </w:pPr>
    </w:p>
    <w:p w14:paraId="470B27F8" w14:textId="77777777" w:rsidR="000B52AA" w:rsidRPr="00763D22" w:rsidRDefault="000B52AA" w:rsidP="000B52AA">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120920D9" w14:textId="77777777" w:rsidR="000B52AA" w:rsidRPr="00763D22" w:rsidRDefault="000B52AA" w:rsidP="000B52A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33DF0D0" w14:textId="77777777" w:rsidR="000B52AA" w:rsidRPr="00763D22" w:rsidRDefault="000B52AA" w:rsidP="000B52A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A4C1614" w14:textId="77777777" w:rsidR="000B52AA" w:rsidRPr="00763D22" w:rsidRDefault="000B52AA" w:rsidP="000B52A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3F7F826" w14:textId="77777777" w:rsidR="000B52AA" w:rsidRPr="00763D22" w:rsidRDefault="000B52AA" w:rsidP="000B52A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AF7B660" w14:textId="77777777" w:rsidR="000B52AA" w:rsidRPr="00763D22" w:rsidRDefault="000B52AA" w:rsidP="000B52AA">
      <w:pPr>
        <w:jc w:val="center"/>
        <w:rPr>
          <w:rFonts w:ascii="Book Antiqua" w:hAnsi="Book Antiqua"/>
        </w:rPr>
      </w:pPr>
      <w:r w:rsidRPr="00763D22">
        <w:rPr>
          <w:rFonts w:ascii="Book Antiqua" w:eastAsia="TimesNewRomanPSMT" w:hAnsi="Book Antiqua" w:cs="Garamond"/>
          <w:color w:val="D56400"/>
          <w:sz w:val="28"/>
          <w:szCs w:val="28"/>
        </w:rPr>
        <w:t>https://www.wjgnet.com</w:t>
      </w:r>
    </w:p>
    <w:p w14:paraId="3C1C6248" w14:textId="77777777" w:rsidR="000B52AA" w:rsidRDefault="000B52AA" w:rsidP="000B52AA">
      <w:pPr>
        <w:jc w:val="center"/>
        <w:rPr>
          <w:rFonts w:ascii="Book Antiqua" w:hAnsi="Book Antiqua"/>
        </w:rPr>
      </w:pPr>
    </w:p>
    <w:p w14:paraId="27F34318" w14:textId="77777777" w:rsidR="000B52AA" w:rsidRDefault="000B52AA" w:rsidP="000B52AA">
      <w:pPr>
        <w:jc w:val="center"/>
        <w:rPr>
          <w:rFonts w:ascii="Book Antiqua" w:hAnsi="Book Antiqua"/>
        </w:rPr>
      </w:pPr>
    </w:p>
    <w:p w14:paraId="4F8A9DA7" w14:textId="77777777" w:rsidR="000B52AA" w:rsidRDefault="000B52AA" w:rsidP="000B52AA">
      <w:pPr>
        <w:jc w:val="center"/>
        <w:rPr>
          <w:rFonts w:ascii="Book Antiqua" w:hAnsi="Book Antiqua"/>
        </w:rPr>
      </w:pPr>
      <w:r>
        <w:rPr>
          <w:rFonts w:ascii="Book Antiqua" w:hAnsi="Book Antiqua"/>
          <w:noProof/>
          <w:lang w:eastAsia="zh-CN"/>
        </w:rPr>
        <w:drawing>
          <wp:inline distT="0" distB="0" distL="0" distR="0" wp14:anchorId="7749A7F9" wp14:editId="5FBDFFD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54F49B7" w14:textId="77777777" w:rsidR="000B52AA" w:rsidRDefault="000B52AA" w:rsidP="000B52AA">
      <w:pPr>
        <w:jc w:val="center"/>
        <w:rPr>
          <w:rFonts w:ascii="Book Antiqua" w:hAnsi="Book Antiqua"/>
        </w:rPr>
      </w:pPr>
    </w:p>
    <w:p w14:paraId="6DCBC9AB" w14:textId="77777777" w:rsidR="000B52AA" w:rsidRDefault="000B52AA" w:rsidP="000B52AA">
      <w:pPr>
        <w:jc w:val="center"/>
        <w:rPr>
          <w:rFonts w:ascii="Book Antiqua" w:hAnsi="Book Antiqua"/>
        </w:rPr>
      </w:pPr>
    </w:p>
    <w:p w14:paraId="3E049D4E" w14:textId="77777777" w:rsidR="000B52AA" w:rsidRPr="00763D22" w:rsidRDefault="000B52AA" w:rsidP="000B52AA">
      <w:pPr>
        <w:jc w:val="right"/>
        <w:rPr>
          <w:rFonts w:ascii="Book Antiqua" w:hAnsi="Book Antiqua"/>
          <w:color w:val="000000" w:themeColor="text1"/>
        </w:rPr>
      </w:pPr>
    </w:p>
    <w:p w14:paraId="11BA5BC7" w14:textId="170D4CE7" w:rsidR="001061A1" w:rsidRPr="000B52AA" w:rsidRDefault="000B52AA" w:rsidP="000B52AA">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1061A1" w:rsidRPr="000B52AA" w:rsidSect="006343B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D93EE" w14:textId="77777777" w:rsidR="00813733" w:rsidRDefault="00813733" w:rsidP="00F067D0">
      <w:r>
        <w:separator/>
      </w:r>
    </w:p>
  </w:endnote>
  <w:endnote w:type="continuationSeparator" w:id="0">
    <w:p w14:paraId="58CC3909" w14:textId="77777777" w:rsidR="00813733" w:rsidRDefault="00813733" w:rsidP="00F06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91159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6A3364C7" w14:textId="77777777" w:rsidR="00307438" w:rsidRPr="00F067D0" w:rsidRDefault="00307438">
            <w:pPr>
              <w:pStyle w:val="a4"/>
              <w:jc w:val="right"/>
              <w:rPr>
                <w:rFonts w:ascii="Book Antiqua" w:hAnsi="Book Antiqua"/>
                <w:sz w:val="24"/>
                <w:szCs w:val="24"/>
              </w:rPr>
            </w:pPr>
            <w:r w:rsidRPr="00F067D0">
              <w:rPr>
                <w:rFonts w:ascii="Book Antiqua" w:hAnsi="Book Antiqua"/>
                <w:sz w:val="24"/>
                <w:szCs w:val="24"/>
                <w:lang w:val="zh-CN" w:eastAsia="zh-CN"/>
              </w:rPr>
              <w:t xml:space="preserve"> </w:t>
            </w:r>
            <w:r w:rsidRPr="00F067D0">
              <w:rPr>
                <w:rFonts w:ascii="Book Antiqua" w:hAnsi="Book Antiqua"/>
                <w:b/>
                <w:bCs/>
                <w:sz w:val="24"/>
                <w:szCs w:val="24"/>
              </w:rPr>
              <w:fldChar w:fldCharType="begin"/>
            </w:r>
            <w:r w:rsidRPr="00F067D0">
              <w:rPr>
                <w:rFonts w:ascii="Book Antiqua" w:hAnsi="Book Antiqua"/>
                <w:b/>
                <w:bCs/>
                <w:sz w:val="24"/>
                <w:szCs w:val="24"/>
              </w:rPr>
              <w:instrText>PAGE</w:instrText>
            </w:r>
            <w:r w:rsidRPr="00F067D0">
              <w:rPr>
                <w:rFonts w:ascii="Book Antiqua" w:hAnsi="Book Antiqua"/>
                <w:b/>
                <w:bCs/>
                <w:sz w:val="24"/>
                <w:szCs w:val="24"/>
              </w:rPr>
              <w:fldChar w:fldCharType="separate"/>
            </w:r>
            <w:r w:rsidR="008B4F80">
              <w:rPr>
                <w:rFonts w:ascii="Book Antiqua" w:hAnsi="Book Antiqua"/>
                <w:b/>
                <w:bCs/>
                <w:noProof/>
                <w:sz w:val="24"/>
                <w:szCs w:val="24"/>
              </w:rPr>
              <w:t>28</w:t>
            </w:r>
            <w:r w:rsidRPr="00F067D0">
              <w:rPr>
                <w:rFonts w:ascii="Book Antiqua" w:hAnsi="Book Antiqua"/>
                <w:b/>
                <w:bCs/>
                <w:sz w:val="24"/>
                <w:szCs w:val="24"/>
              </w:rPr>
              <w:fldChar w:fldCharType="end"/>
            </w:r>
            <w:r w:rsidRPr="00F067D0">
              <w:rPr>
                <w:rFonts w:ascii="Book Antiqua" w:hAnsi="Book Antiqua"/>
                <w:sz w:val="24"/>
                <w:szCs w:val="24"/>
                <w:lang w:val="zh-CN" w:eastAsia="zh-CN"/>
              </w:rPr>
              <w:t xml:space="preserve"> / </w:t>
            </w:r>
            <w:r w:rsidRPr="00F067D0">
              <w:rPr>
                <w:rFonts w:ascii="Book Antiqua" w:hAnsi="Book Antiqua"/>
                <w:b/>
                <w:bCs/>
                <w:sz w:val="24"/>
                <w:szCs w:val="24"/>
              </w:rPr>
              <w:fldChar w:fldCharType="begin"/>
            </w:r>
            <w:r w:rsidRPr="00F067D0">
              <w:rPr>
                <w:rFonts w:ascii="Book Antiqua" w:hAnsi="Book Antiqua"/>
                <w:b/>
                <w:bCs/>
                <w:sz w:val="24"/>
                <w:szCs w:val="24"/>
              </w:rPr>
              <w:instrText>NUMPAGES</w:instrText>
            </w:r>
            <w:r w:rsidRPr="00F067D0">
              <w:rPr>
                <w:rFonts w:ascii="Book Antiqua" w:hAnsi="Book Antiqua"/>
                <w:b/>
                <w:bCs/>
                <w:sz w:val="24"/>
                <w:szCs w:val="24"/>
              </w:rPr>
              <w:fldChar w:fldCharType="separate"/>
            </w:r>
            <w:r w:rsidR="008B4F80">
              <w:rPr>
                <w:rFonts w:ascii="Book Antiqua" w:hAnsi="Book Antiqua"/>
                <w:b/>
                <w:bCs/>
                <w:noProof/>
                <w:sz w:val="24"/>
                <w:szCs w:val="24"/>
              </w:rPr>
              <w:t>34</w:t>
            </w:r>
            <w:r w:rsidRPr="00F067D0">
              <w:rPr>
                <w:rFonts w:ascii="Book Antiqua" w:hAnsi="Book Antiqua"/>
                <w:b/>
                <w:bCs/>
                <w:sz w:val="24"/>
                <w:szCs w:val="24"/>
              </w:rPr>
              <w:fldChar w:fldCharType="end"/>
            </w:r>
          </w:p>
        </w:sdtContent>
      </w:sdt>
    </w:sdtContent>
  </w:sdt>
  <w:p w14:paraId="50AE066D" w14:textId="77777777" w:rsidR="00307438" w:rsidRDefault="0030743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65985D" w14:textId="77777777" w:rsidR="00813733" w:rsidRDefault="00813733" w:rsidP="00F067D0">
      <w:r>
        <w:separator/>
      </w:r>
    </w:p>
  </w:footnote>
  <w:footnote w:type="continuationSeparator" w:id="0">
    <w:p w14:paraId="2DB508AB" w14:textId="77777777" w:rsidR="00813733" w:rsidRDefault="00813733" w:rsidP="00F067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500A8"/>
    <w:rsid w:val="0005458B"/>
    <w:rsid w:val="00090EBD"/>
    <w:rsid w:val="000B52AA"/>
    <w:rsid w:val="000E1A37"/>
    <w:rsid w:val="001061A1"/>
    <w:rsid w:val="00136A2D"/>
    <w:rsid w:val="00175F65"/>
    <w:rsid w:val="001A147B"/>
    <w:rsid w:val="001B7E63"/>
    <w:rsid w:val="00253567"/>
    <w:rsid w:val="00307438"/>
    <w:rsid w:val="00310C8C"/>
    <w:rsid w:val="00334B3F"/>
    <w:rsid w:val="003C1E82"/>
    <w:rsid w:val="004405B4"/>
    <w:rsid w:val="00495E0C"/>
    <w:rsid w:val="004A15E4"/>
    <w:rsid w:val="004C465C"/>
    <w:rsid w:val="00515157"/>
    <w:rsid w:val="005240DF"/>
    <w:rsid w:val="005A26C1"/>
    <w:rsid w:val="005C15D1"/>
    <w:rsid w:val="006343BF"/>
    <w:rsid w:val="007108F8"/>
    <w:rsid w:val="00776366"/>
    <w:rsid w:val="00793BC9"/>
    <w:rsid w:val="007B1E99"/>
    <w:rsid w:val="007D7C7A"/>
    <w:rsid w:val="007F5160"/>
    <w:rsid w:val="00813733"/>
    <w:rsid w:val="008875C3"/>
    <w:rsid w:val="008B4F80"/>
    <w:rsid w:val="008C4F29"/>
    <w:rsid w:val="008D7674"/>
    <w:rsid w:val="00966C02"/>
    <w:rsid w:val="00A43FAF"/>
    <w:rsid w:val="00A77B3E"/>
    <w:rsid w:val="00AD4F9D"/>
    <w:rsid w:val="00AF6E2C"/>
    <w:rsid w:val="00B262F8"/>
    <w:rsid w:val="00BB7B23"/>
    <w:rsid w:val="00BE073D"/>
    <w:rsid w:val="00C445A9"/>
    <w:rsid w:val="00C46F64"/>
    <w:rsid w:val="00CA2A55"/>
    <w:rsid w:val="00CA5F4F"/>
    <w:rsid w:val="00CB79E6"/>
    <w:rsid w:val="00D46B84"/>
    <w:rsid w:val="00DB64E4"/>
    <w:rsid w:val="00DC247D"/>
    <w:rsid w:val="00DF0011"/>
    <w:rsid w:val="00E02D1A"/>
    <w:rsid w:val="00E03E07"/>
    <w:rsid w:val="00E15C3D"/>
    <w:rsid w:val="00E53DD8"/>
    <w:rsid w:val="00E92861"/>
    <w:rsid w:val="00E93399"/>
    <w:rsid w:val="00EE2658"/>
    <w:rsid w:val="00F01C57"/>
    <w:rsid w:val="00F067D0"/>
    <w:rsid w:val="00F10BA5"/>
    <w:rsid w:val="00F10BCE"/>
    <w:rsid w:val="00F31F50"/>
    <w:rsid w:val="00F45EC4"/>
    <w:rsid w:val="00F9396B"/>
    <w:rsid w:val="00FD36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76C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067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067D0"/>
    <w:rPr>
      <w:sz w:val="18"/>
      <w:szCs w:val="18"/>
    </w:rPr>
  </w:style>
  <w:style w:type="paragraph" w:styleId="a4">
    <w:name w:val="footer"/>
    <w:basedOn w:val="a"/>
    <w:link w:val="Char0"/>
    <w:uiPriority w:val="99"/>
    <w:rsid w:val="00F067D0"/>
    <w:pPr>
      <w:tabs>
        <w:tab w:val="center" w:pos="4153"/>
        <w:tab w:val="right" w:pos="8306"/>
      </w:tabs>
      <w:snapToGrid w:val="0"/>
    </w:pPr>
    <w:rPr>
      <w:sz w:val="18"/>
      <w:szCs w:val="18"/>
    </w:rPr>
  </w:style>
  <w:style w:type="character" w:customStyle="1" w:styleId="Char0">
    <w:name w:val="页脚 Char"/>
    <w:basedOn w:val="a0"/>
    <w:link w:val="a4"/>
    <w:uiPriority w:val="99"/>
    <w:rsid w:val="00F067D0"/>
    <w:rPr>
      <w:sz w:val="18"/>
      <w:szCs w:val="18"/>
    </w:rPr>
  </w:style>
  <w:style w:type="paragraph" w:styleId="a5">
    <w:name w:val="Balloon Text"/>
    <w:basedOn w:val="a"/>
    <w:link w:val="Char1"/>
    <w:rsid w:val="001061A1"/>
    <w:rPr>
      <w:sz w:val="18"/>
      <w:szCs w:val="18"/>
    </w:rPr>
  </w:style>
  <w:style w:type="character" w:customStyle="1" w:styleId="Char1">
    <w:name w:val="批注框文本 Char"/>
    <w:basedOn w:val="a0"/>
    <w:link w:val="a5"/>
    <w:rsid w:val="001061A1"/>
    <w:rPr>
      <w:sz w:val="18"/>
      <w:szCs w:val="18"/>
    </w:rPr>
  </w:style>
  <w:style w:type="table" w:styleId="a6">
    <w:name w:val="Table Grid"/>
    <w:basedOn w:val="a1"/>
    <w:uiPriority w:val="39"/>
    <w:rsid w:val="001061A1"/>
    <w:rPr>
      <w:rFonts w:ascii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lqj4b">
    <w:name w:val="jlqj4b"/>
    <w:basedOn w:val="a0"/>
    <w:rsid w:val="006343BF"/>
  </w:style>
  <w:style w:type="character" w:styleId="a7">
    <w:name w:val="Hyperlink"/>
    <w:basedOn w:val="a0"/>
    <w:unhideWhenUsed/>
    <w:rsid w:val="00966C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067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067D0"/>
    <w:rPr>
      <w:sz w:val="18"/>
      <w:szCs w:val="18"/>
    </w:rPr>
  </w:style>
  <w:style w:type="paragraph" w:styleId="a4">
    <w:name w:val="footer"/>
    <w:basedOn w:val="a"/>
    <w:link w:val="Char0"/>
    <w:uiPriority w:val="99"/>
    <w:rsid w:val="00F067D0"/>
    <w:pPr>
      <w:tabs>
        <w:tab w:val="center" w:pos="4153"/>
        <w:tab w:val="right" w:pos="8306"/>
      </w:tabs>
      <w:snapToGrid w:val="0"/>
    </w:pPr>
    <w:rPr>
      <w:sz w:val="18"/>
      <w:szCs w:val="18"/>
    </w:rPr>
  </w:style>
  <w:style w:type="character" w:customStyle="1" w:styleId="Char0">
    <w:name w:val="页脚 Char"/>
    <w:basedOn w:val="a0"/>
    <w:link w:val="a4"/>
    <w:uiPriority w:val="99"/>
    <w:rsid w:val="00F067D0"/>
    <w:rPr>
      <w:sz w:val="18"/>
      <w:szCs w:val="18"/>
    </w:rPr>
  </w:style>
  <w:style w:type="paragraph" w:styleId="a5">
    <w:name w:val="Balloon Text"/>
    <w:basedOn w:val="a"/>
    <w:link w:val="Char1"/>
    <w:rsid w:val="001061A1"/>
    <w:rPr>
      <w:sz w:val="18"/>
      <w:szCs w:val="18"/>
    </w:rPr>
  </w:style>
  <w:style w:type="character" w:customStyle="1" w:styleId="Char1">
    <w:name w:val="批注框文本 Char"/>
    <w:basedOn w:val="a0"/>
    <w:link w:val="a5"/>
    <w:rsid w:val="001061A1"/>
    <w:rPr>
      <w:sz w:val="18"/>
      <w:szCs w:val="18"/>
    </w:rPr>
  </w:style>
  <w:style w:type="table" w:styleId="a6">
    <w:name w:val="Table Grid"/>
    <w:basedOn w:val="a1"/>
    <w:uiPriority w:val="39"/>
    <w:rsid w:val="001061A1"/>
    <w:rPr>
      <w:rFonts w:ascii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lqj4b">
    <w:name w:val="jlqj4b"/>
    <w:basedOn w:val="a0"/>
    <w:rsid w:val="006343BF"/>
  </w:style>
  <w:style w:type="character" w:styleId="a7">
    <w:name w:val="Hyperlink"/>
    <w:basedOn w:val="a0"/>
    <w:unhideWhenUsed/>
    <w:rsid w:val="00966C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4AF13-71A1-4E1E-935D-D1ADA0196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34</Pages>
  <Words>8672</Words>
  <Characters>49434</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The Christie NHS Foundation Trust</Company>
  <LinksUpToDate>false</LinksUpToDate>
  <CharactersWithSpaces>57991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Shotton Rohan (RBV) NHS Christie Tr</dc:creator>
  <cp:lastModifiedBy>HP</cp:lastModifiedBy>
  <cp:revision>15</cp:revision>
  <dcterms:created xsi:type="dcterms:W3CDTF">2021-08-10T11:43:00Z</dcterms:created>
  <dcterms:modified xsi:type="dcterms:W3CDTF">2021-09-26T05:40:00Z</dcterms:modified>
</cp:coreProperties>
</file>