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998B0" w14:textId="77777777" w:rsidR="00A77B3E" w:rsidRDefault="009950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4713560E" w14:textId="77777777" w:rsidR="00A77B3E" w:rsidRDefault="009950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64549</w:t>
      </w:r>
    </w:p>
    <w:p w14:paraId="4BD920D1" w14:textId="77777777" w:rsidR="00A77B3E" w:rsidRDefault="009950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3CCC193" w14:textId="77777777" w:rsidR="00A77B3E" w:rsidRDefault="00A77B3E">
      <w:pPr>
        <w:spacing w:line="360" w:lineRule="auto"/>
        <w:jc w:val="both"/>
      </w:pPr>
    </w:p>
    <w:p w14:paraId="412B0177" w14:textId="77777777" w:rsidR="00A77B3E" w:rsidRDefault="009950D0">
      <w:pPr>
        <w:spacing w:line="360" w:lineRule="auto"/>
        <w:jc w:val="both"/>
      </w:pPr>
      <w:r>
        <w:rPr>
          <w:rFonts w:ascii="Book Antiqua" w:eastAsia="Book Antiqua" w:hAnsi="Book Antiqua" w:cs="Book Antiqua"/>
          <w:b/>
          <w:bCs/>
          <w:color w:val="000000"/>
        </w:rPr>
        <w:t>Brain reward circuitry: The overlapping neurobiology of trauma and substance use disorders</w:t>
      </w:r>
    </w:p>
    <w:p w14:paraId="29E3FCA3" w14:textId="77777777" w:rsidR="00A77B3E" w:rsidRDefault="00A77B3E">
      <w:pPr>
        <w:spacing w:line="360" w:lineRule="auto"/>
        <w:jc w:val="both"/>
      </w:pPr>
    </w:p>
    <w:p w14:paraId="2A5FBADB" w14:textId="3D0A1D45" w:rsidR="00A77B3E" w:rsidRDefault="00DC0053">
      <w:pPr>
        <w:spacing w:line="360" w:lineRule="auto"/>
        <w:jc w:val="both"/>
      </w:pPr>
      <w:r>
        <w:rPr>
          <w:rFonts w:ascii="Book Antiqua" w:eastAsia="Book Antiqua" w:hAnsi="Book Antiqua" w:cs="Book Antiqua"/>
          <w:color w:val="000000"/>
        </w:rPr>
        <w:t xml:space="preserve">Michaels TI </w:t>
      </w:r>
      <w:r w:rsidRPr="00DC005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950D0">
        <w:rPr>
          <w:rFonts w:ascii="Book Antiqua" w:eastAsia="Book Antiqua" w:hAnsi="Book Antiqua" w:cs="Book Antiqua"/>
          <w:color w:val="000000"/>
        </w:rPr>
        <w:t>Brain</w:t>
      </w:r>
      <w:r>
        <w:rPr>
          <w:rFonts w:ascii="Book Antiqua" w:eastAsia="Book Antiqua" w:hAnsi="Book Antiqua" w:cs="Book Antiqua"/>
          <w:color w:val="000000"/>
        </w:rPr>
        <w:t xml:space="preserve"> reward circuitry and trauma neurobiology</w:t>
      </w:r>
    </w:p>
    <w:p w14:paraId="35901B88" w14:textId="77777777" w:rsidR="00A77B3E" w:rsidRDefault="00A77B3E">
      <w:pPr>
        <w:spacing w:line="360" w:lineRule="auto"/>
        <w:jc w:val="both"/>
      </w:pPr>
    </w:p>
    <w:p w14:paraId="747CFE2E" w14:textId="20384ACC" w:rsidR="00A77B3E" w:rsidRDefault="009950D0">
      <w:pPr>
        <w:spacing w:line="360" w:lineRule="auto"/>
        <w:jc w:val="both"/>
      </w:pPr>
      <w:r>
        <w:rPr>
          <w:rFonts w:ascii="Book Antiqua" w:eastAsia="Book Antiqua" w:hAnsi="Book Antiqua" w:cs="Book Antiqua"/>
          <w:color w:val="000000"/>
        </w:rPr>
        <w:t xml:space="preserve">Timothy I Michaels, Emily Stone, </w:t>
      </w:r>
      <w:proofErr w:type="spellStart"/>
      <w:r>
        <w:rPr>
          <w:rFonts w:ascii="Book Antiqua" w:eastAsia="Book Antiqua" w:hAnsi="Book Antiqua" w:cs="Book Antiqua"/>
          <w:color w:val="000000"/>
        </w:rPr>
        <w:t>Sonali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Vladan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Novakovic</w:t>
      </w:r>
      <w:proofErr w:type="spellEnd"/>
      <w:r>
        <w:rPr>
          <w:rFonts w:ascii="Book Antiqua" w:eastAsia="Book Antiqua" w:hAnsi="Book Antiqua" w:cs="Book Antiqua"/>
          <w:color w:val="000000"/>
        </w:rPr>
        <w:t xml:space="preserve">, Robert L </w:t>
      </w:r>
      <w:proofErr w:type="spellStart"/>
      <w:r>
        <w:rPr>
          <w:rFonts w:ascii="Book Antiqua" w:eastAsia="Book Antiqua" w:hAnsi="Book Antiqua" w:cs="Book Antiqua"/>
          <w:color w:val="000000"/>
        </w:rPr>
        <w:t>Barkin</w:t>
      </w:r>
      <w:proofErr w:type="spellEnd"/>
      <w:r>
        <w:rPr>
          <w:rFonts w:ascii="Book Antiqua" w:eastAsia="Book Antiqua" w:hAnsi="Book Antiqua" w:cs="Book Antiqua"/>
          <w:color w:val="000000"/>
        </w:rPr>
        <w:t>, Stac</w:t>
      </w:r>
      <w:r w:rsidR="008479A5">
        <w:rPr>
          <w:rFonts w:ascii="Book Antiqua" w:eastAsia="Book Antiqua" w:hAnsi="Book Antiqua" w:cs="Book Antiqua"/>
          <w:color w:val="000000"/>
        </w:rPr>
        <w: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Barkin</w:t>
      </w:r>
      <w:proofErr w:type="spellEnd"/>
    </w:p>
    <w:p w14:paraId="7A301960" w14:textId="77777777" w:rsidR="00A77B3E" w:rsidRDefault="00A77B3E">
      <w:pPr>
        <w:spacing w:line="360" w:lineRule="auto"/>
        <w:jc w:val="both"/>
      </w:pPr>
    </w:p>
    <w:p w14:paraId="224A8305" w14:textId="77777777" w:rsidR="00A77B3E" w:rsidRDefault="009950D0">
      <w:pPr>
        <w:spacing w:line="360" w:lineRule="auto"/>
        <w:jc w:val="both"/>
      </w:pPr>
      <w:r>
        <w:rPr>
          <w:rFonts w:ascii="Book Antiqua" w:eastAsia="Book Antiqua" w:hAnsi="Book Antiqua" w:cs="Book Antiqua"/>
          <w:b/>
          <w:bCs/>
          <w:color w:val="000000"/>
        </w:rPr>
        <w:t xml:space="preserve">Timothy I Michaels, Emily Stone, </w:t>
      </w:r>
      <w:proofErr w:type="spellStart"/>
      <w:r>
        <w:rPr>
          <w:rFonts w:ascii="Book Antiqua" w:eastAsia="Book Antiqua" w:hAnsi="Book Antiqua" w:cs="Book Antiqua"/>
          <w:b/>
          <w:bCs/>
          <w:color w:val="000000"/>
        </w:rPr>
        <w:t>Sonali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Singal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Psychiatry, The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Hillside Hospital,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Health, Glen Oaks, NY 11004, United States</w:t>
      </w:r>
    </w:p>
    <w:p w14:paraId="1F911622" w14:textId="77777777" w:rsidR="00A77B3E" w:rsidRDefault="00A77B3E">
      <w:pPr>
        <w:spacing w:line="360" w:lineRule="auto"/>
        <w:jc w:val="both"/>
      </w:pPr>
    </w:p>
    <w:p w14:paraId="1C0ADC7D" w14:textId="77777777" w:rsidR="00A77B3E" w:rsidRDefault="009950D0">
      <w:pPr>
        <w:spacing w:line="360" w:lineRule="auto"/>
        <w:jc w:val="both"/>
      </w:pPr>
      <w:r>
        <w:rPr>
          <w:rFonts w:ascii="Book Antiqua" w:eastAsia="Book Antiqua" w:hAnsi="Book Antiqua" w:cs="Book Antiqua"/>
          <w:b/>
          <w:bCs/>
          <w:color w:val="000000"/>
        </w:rPr>
        <w:t xml:space="preserve">Timothy I Michaels, </w:t>
      </w:r>
      <w:proofErr w:type="spellStart"/>
      <w:r>
        <w:rPr>
          <w:rFonts w:ascii="Book Antiqua" w:eastAsia="Book Antiqua" w:hAnsi="Book Antiqua" w:cs="Book Antiqua"/>
          <w:b/>
          <w:bCs/>
          <w:color w:val="000000"/>
        </w:rPr>
        <w:t>Vladan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Novakovic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Psychiatry, The Donald and Barbara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School of Medicine, Hofstra/</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Glen Oaks, NY 11004, United States</w:t>
      </w:r>
    </w:p>
    <w:p w14:paraId="67B95B7C" w14:textId="77777777" w:rsidR="00A77B3E" w:rsidRDefault="00A77B3E">
      <w:pPr>
        <w:spacing w:line="360" w:lineRule="auto"/>
        <w:jc w:val="both"/>
      </w:pPr>
    </w:p>
    <w:p w14:paraId="4CF7871A" w14:textId="77777777" w:rsidR="00A77B3E" w:rsidRDefault="009950D0">
      <w:pPr>
        <w:spacing w:line="360" w:lineRule="auto"/>
        <w:jc w:val="both"/>
      </w:pPr>
      <w:r>
        <w:rPr>
          <w:rFonts w:ascii="Book Antiqua" w:eastAsia="Book Antiqua" w:hAnsi="Book Antiqua" w:cs="Book Antiqua"/>
          <w:b/>
          <w:bCs/>
          <w:color w:val="000000"/>
        </w:rPr>
        <w:t xml:space="preserve">Robert L </w:t>
      </w:r>
      <w:proofErr w:type="spellStart"/>
      <w:r>
        <w:rPr>
          <w:rFonts w:ascii="Book Antiqua" w:eastAsia="Book Antiqua" w:hAnsi="Book Antiqua" w:cs="Book Antiqua"/>
          <w:b/>
          <w:bCs/>
          <w:color w:val="000000"/>
        </w:rPr>
        <w:t>Barkin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Rush University Medical College, Chicago, IL 60612, United States</w:t>
      </w:r>
    </w:p>
    <w:p w14:paraId="4F06CF3B" w14:textId="77777777" w:rsidR="00A77B3E" w:rsidRDefault="00A77B3E">
      <w:pPr>
        <w:spacing w:line="360" w:lineRule="auto"/>
        <w:jc w:val="both"/>
      </w:pPr>
    </w:p>
    <w:p w14:paraId="5348DBA8" w14:textId="228F1EDE" w:rsidR="00A77B3E" w:rsidRDefault="009950D0">
      <w:pPr>
        <w:spacing w:line="360" w:lineRule="auto"/>
        <w:jc w:val="both"/>
      </w:pPr>
      <w:r>
        <w:rPr>
          <w:rFonts w:ascii="Book Antiqua" w:eastAsia="Book Antiqua" w:hAnsi="Book Antiqua" w:cs="Book Antiqua"/>
          <w:b/>
          <w:bCs/>
          <w:color w:val="000000"/>
        </w:rPr>
        <w:t>Stac</w:t>
      </w:r>
      <w:r w:rsidR="008479A5">
        <w:rPr>
          <w:rFonts w:ascii="Book Antiqua" w:eastAsia="Book Antiqua" w:hAnsi="Book Antiqua" w:cs="Book Antiqua"/>
          <w:b/>
          <w:bCs/>
          <w:color w:val="000000"/>
        </w:rPr>
        <w:t>y</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Barkin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Private Practice, Scottsdale, AZ </w:t>
      </w:r>
      <w:r w:rsidR="008B3395">
        <w:rPr>
          <w:rFonts w:ascii="Book Antiqua" w:eastAsia="Book Antiqua" w:hAnsi="Book Antiqua" w:cs="Book Antiqua"/>
          <w:color w:val="000000"/>
        </w:rPr>
        <w:t>85250,</w:t>
      </w:r>
      <w:r>
        <w:rPr>
          <w:rFonts w:ascii="Book Antiqua" w:eastAsia="Book Antiqua" w:hAnsi="Book Antiqua" w:cs="Book Antiqua"/>
          <w:color w:val="000000"/>
        </w:rPr>
        <w:t xml:space="preserve"> United States</w:t>
      </w:r>
    </w:p>
    <w:p w14:paraId="2D1F91FA" w14:textId="77777777" w:rsidR="00A77B3E" w:rsidRDefault="00A77B3E">
      <w:pPr>
        <w:spacing w:line="360" w:lineRule="auto"/>
        <w:jc w:val="both"/>
      </w:pPr>
    </w:p>
    <w:p w14:paraId="2F2FE469" w14:textId="3BE479B9" w:rsidR="00A77B3E" w:rsidRPr="001C72D6" w:rsidRDefault="009950D0">
      <w:pPr>
        <w:spacing w:line="360" w:lineRule="auto"/>
        <w:jc w:val="both"/>
      </w:pPr>
      <w:r>
        <w:rPr>
          <w:rFonts w:ascii="Book Antiqua" w:eastAsia="Book Antiqua" w:hAnsi="Book Antiqua" w:cs="Book Antiqua"/>
          <w:b/>
          <w:bCs/>
          <w:color w:val="000000"/>
        </w:rPr>
        <w:t>Author contributions:</w:t>
      </w:r>
      <w:r w:rsidRPr="001C72D6">
        <w:rPr>
          <w:rFonts w:ascii="Book Antiqua" w:eastAsia="Book Antiqua" w:hAnsi="Book Antiqua" w:cs="Book Antiqua"/>
          <w:color w:val="000000"/>
        </w:rPr>
        <w:t xml:space="preserve"> </w:t>
      </w:r>
      <w:proofErr w:type="spellStart"/>
      <w:r w:rsidR="001C72D6">
        <w:rPr>
          <w:rFonts w:ascii="Book Antiqua" w:eastAsia="Book Antiqua" w:hAnsi="Book Antiqua" w:cs="Book Antiqua"/>
          <w:color w:val="000000"/>
        </w:rPr>
        <w:t>Novakovic</w:t>
      </w:r>
      <w:proofErr w:type="spellEnd"/>
      <w:r w:rsidR="001C72D6" w:rsidRP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V</w:t>
      </w:r>
      <w:r w:rsid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conceived of the manuscript topic</w:t>
      </w:r>
      <w:r w:rsidR="001C72D6">
        <w:rPr>
          <w:rFonts w:ascii="Book Antiqua" w:eastAsia="Book Antiqua" w:hAnsi="Book Antiqua" w:cs="Book Antiqua"/>
          <w:color w:val="000000"/>
        </w:rPr>
        <w:t>;</w:t>
      </w:r>
      <w:r w:rsidRPr="001C72D6">
        <w:rPr>
          <w:rFonts w:ascii="Book Antiqua" w:eastAsia="Book Antiqua" w:hAnsi="Book Antiqua" w:cs="Book Antiqua"/>
          <w:color w:val="000000"/>
        </w:rPr>
        <w:t xml:space="preserve"> </w:t>
      </w:r>
      <w:r w:rsidR="001C72D6">
        <w:rPr>
          <w:rFonts w:ascii="Book Antiqua" w:eastAsia="Book Antiqua" w:hAnsi="Book Antiqua" w:cs="Book Antiqua"/>
          <w:color w:val="000000"/>
        </w:rPr>
        <w:t>a</w:t>
      </w:r>
      <w:r w:rsidRPr="001C72D6">
        <w:rPr>
          <w:rFonts w:ascii="Book Antiqua" w:eastAsia="Book Antiqua" w:hAnsi="Book Antiqua" w:cs="Book Antiqua"/>
          <w:color w:val="000000"/>
        </w:rPr>
        <w:t>ll authors assisted with the literature review</w:t>
      </w:r>
      <w:r w:rsidR="001C72D6">
        <w:rPr>
          <w:rFonts w:ascii="Book Antiqua" w:eastAsia="Book Antiqua" w:hAnsi="Book Antiqua" w:cs="Book Antiqua"/>
          <w:color w:val="000000"/>
        </w:rPr>
        <w:t>;</w:t>
      </w:r>
      <w:r w:rsidRPr="001C72D6">
        <w:rPr>
          <w:rFonts w:ascii="Book Antiqua" w:eastAsia="Book Antiqua" w:hAnsi="Book Antiqua" w:cs="Book Antiqua"/>
          <w:color w:val="000000"/>
        </w:rPr>
        <w:t xml:space="preserve"> </w:t>
      </w:r>
      <w:r w:rsidR="001C72D6">
        <w:rPr>
          <w:rFonts w:ascii="Book Antiqua" w:eastAsia="Book Antiqua" w:hAnsi="Book Antiqua" w:cs="Book Antiqua"/>
          <w:color w:val="000000"/>
        </w:rPr>
        <w:t>Michaels TI</w:t>
      </w:r>
      <w:r w:rsidRPr="001C72D6">
        <w:rPr>
          <w:rFonts w:ascii="Book Antiqua" w:eastAsia="Book Antiqua" w:hAnsi="Book Antiqua" w:cs="Book Antiqua"/>
          <w:color w:val="000000"/>
        </w:rPr>
        <w:t xml:space="preserve"> and </w:t>
      </w:r>
      <w:r w:rsidR="001C72D6">
        <w:rPr>
          <w:rFonts w:ascii="Book Antiqua" w:eastAsia="Book Antiqua" w:hAnsi="Book Antiqua" w:cs="Book Antiqua"/>
          <w:color w:val="000000"/>
        </w:rPr>
        <w:t>Stone</w:t>
      </w:r>
      <w:r w:rsidR="001C72D6" w:rsidRP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E</w:t>
      </w:r>
      <w:r w:rsid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 xml:space="preserve">wrote a large portion of the manuscript although all authors contributed to the writing process with specific subsections written by </w:t>
      </w:r>
      <w:proofErr w:type="spellStart"/>
      <w:r w:rsidR="001C72D6">
        <w:rPr>
          <w:rFonts w:ascii="Book Antiqua" w:eastAsia="Book Antiqua" w:hAnsi="Book Antiqua" w:cs="Book Antiqua"/>
          <w:color w:val="000000"/>
        </w:rPr>
        <w:t>Novakovic</w:t>
      </w:r>
      <w:proofErr w:type="spellEnd"/>
      <w:r w:rsidR="001C72D6" w:rsidRPr="001C72D6">
        <w:rPr>
          <w:rFonts w:ascii="Book Antiqua" w:eastAsia="Book Antiqua" w:hAnsi="Book Antiqua" w:cs="Book Antiqua"/>
          <w:color w:val="000000"/>
        </w:rPr>
        <w:t xml:space="preserve"> V</w:t>
      </w:r>
      <w:r w:rsidRPr="001C72D6">
        <w:rPr>
          <w:rFonts w:ascii="Book Antiqua" w:eastAsia="Book Antiqua" w:hAnsi="Book Antiqua" w:cs="Book Antiqua"/>
          <w:color w:val="000000"/>
        </w:rPr>
        <w:t xml:space="preserve">, </w:t>
      </w:r>
      <w:r w:rsidR="001C72D6">
        <w:rPr>
          <w:rFonts w:ascii="Book Antiqua" w:eastAsia="Book Antiqua" w:hAnsi="Book Antiqua" w:cs="Book Antiqua"/>
          <w:color w:val="000000"/>
        </w:rPr>
        <w:t>Stone</w:t>
      </w:r>
      <w:r w:rsidR="001C72D6" w:rsidRPr="001C72D6">
        <w:rPr>
          <w:rFonts w:ascii="Book Antiqua" w:eastAsia="Book Antiqua" w:hAnsi="Book Antiqua" w:cs="Book Antiqua"/>
          <w:color w:val="000000"/>
        </w:rPr>
        <w:t xml:space="preserve"> E</w:t>
      </w:r>
      <w:r w:rsidRPr="001C72D6">
        <w:rPr>
          <w:rFonts w:ascii="Book Antiqua" w:eastAsia="Book Antiqua" w:hAnsi="Book Antiqua" w:cs="Book Antiqua"/>
          <w:color w:val="000000"/>
        </w:rPr>
        <w:t xml:space="preserve"> and </w:t>
      </w:r>
      <w:proofErr w:type="spellStart"/>
      <w:r w:rsidR="001C72D6">
        <w:rPr>
          <w:rFonts w:ascii="Book Antiqua" w:eastAsia="Book Antiqua" w:hAnsi="Book Antiqua" w:cs="Book Antiqua"/>
          <w:color w:val="000000"/>
        </w:rPr>
        <w:t>Singal</w:t>
      </w:r>
      <w:proofErr w:type="spellEnd"/>
      <w:r w:rsidR="001C72D6" w:rsidRP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S</w:t>
      </w:r>
      <w:r w:rsidR="001C72D6">
        <w:rPr>
          <w:rFonts w:ascii="Book Antiqua" w:eastAsia="Book Antiqua" w:hAnsi="Book Antiqua" w:cs="Book Antiqua"/>
          <w:color w:val="000000"/>
        </w:rPr>
        <w:t>;</w:t>
      </w:r>
      <w:r w:rsidRPr="001C72D6">
        <w:rPr>
          <w:rFonts w:ascii="Book Antiqua" w:eastAsia="Book Antiqua" w:hAnsi="Book Antiqua" w:cs="Book Antiqua"/>
          <w:color w:val="000000"/>
        </w:rPr>
        <w:t xml:space="preserve"> </w:t>
      </w:r>
      <w:proofErr w:type="spellStart"/>
      <w:r w:rsidR="001C72D6">
        <w:rPr>
          <w:rFonts w:ascii="Book Antiqua" w:eastAsia="Book Antiqua" w:hAnsi="Book Antiqua" w:cs="Book Antiqua"/>
          <w:color w:val="000000"/>
        </w:rPr>
        <w:t>Barkin</w:t>
      </w:r>
      <w:proofErr w:type="spellEnd"/>
      <w:r w:rsidR="001C72D6" w:rsidRPr="001C72D6">
        <w:rPr>
          <w:rFonts w:ascii="Book Antiqua" w:eastAsia="Book Antiqua" w:hAnsi="Book Antiqua" w:cs="Book Antiqua"/>
          <w:color w:val="000000"/>
        </w:rPr>
        <w:t xml:space="preserve"> </w:t>
      </w:r>
      <w:r w:rsidR="008B3395">
        <w:rPr>
          <w:rFonts w:ascii="Book Antiqua" w:eastAsia="Book Antiqua" w:hAnsi="Book Antiqua" w:cs="Book Antiqua"/>
          <w:color w:val="000000"/>
        </w:rPr>
        <w:t>R</w:t>
      </w:r>
      <w:r w:rsidRPr="001C72D6">
        <w:rPr>
          <w:rFonts w:ascii="Book Antiqua" w:eastAsia="Book Antiqua" w:hAnsi="Book Antiqua" w:cs="Book Antiqua"/>
          <w:color w:val="000000"/>
        </w:rPr>
        <w:t xml:space="preserve">L and </w:t>
      </w:r>
      <w:proofErr w:type="spellStart"/>
      <w:r w:rsidR="001C72D6">
        <w:rPr>
          <w:rFonts w:ascii="Book Antiqua" w:eastAsia="Book Antiqua" w:hAnsi="Book Antiqua" w:cs="Book Antiqua"/>
          <w:color w:val="000000"/>
        </w:rPr>
        <w:t>Barkin</w:t>
      </w:r>
      <w:proofErr w:type="spellEnd"/>
      <w:r w:rsidR="001C72D6" w:rsidRPr="001C72D6">
        <w:rPr>
          <w:rFonts w:ascii="Book Antiqua" w:eastAsia="Book Antiqua" w:hAnsi="Book Antiqua" w:cs="Book Antiqua"/>
          <w:color w:val="000000"/>
        </w:rPr>
        <w:t xml:space="preserve"> </w:t>
      </w:r>
      <w:r w:rsidRPr="001C72D6">
        <w:rPr>
          <w:rFonts w:ascii="Book Antiqua" w:eastAsia="Book Antiqua" w:hAnsi="Book Antiqua" w:cs="Book Antiqua"/>
          <w:color w:val="000000"/>
        </w:rPr>
        <w:t xml:space="preserve">S </w:t>
      </w:r>
      <w:r w:rsidRPr="001C72D6">
        <w:rPr>
          <w:rFonts w:ascii="Book Antiqua" w:eastAsia="Book Antiqua" w:hAnsi="Book Antiqua" w:cs="Book Antiqua"/>
          <w:color w:val="000000"/>
        </w:rPr>
        <w:lastRenderedPageBreak/>
        <w:t>provided significant guidance as well as edits and revisions to the manuscript</w:t>
      </w:r>
      <w:r w:rsidR="001C72D6">
        <w:rPr>
          <w:rFonts w:ascii="Book Antiqua" w:eastAsia="Book Antiqua" w:hAnsi="Book Antiqua" w:cs="Book Antiqua"/>
          <w:color w:val="000000"/>
        </w:rPr>
        <w:t>;</w:t>
      </w:r>
      <w:r w:rsidRPr="001C72D6">
        <w:rPr>
          <w:rFonts w:ascii="Book Antiqua" w:eastAsia="Book Antiqua" w:hAnsi="Book Antiqua" w:cs="Book Antiqua"/>
          <w:color w:val="000000"/>
        </w:rPr>
        <w:t xml:space="preserve"> </w:t>
      </w:r>
      <w:r w:rsidR="001C72D6">
        <w:rPr>
          <w:rFonts w:ascii="Book Antiqua" w:eastAsia="Book Antiqua" w:hAnsi="Book Antiqua" w:cs="Book Antiqua"/>
          <w:color w:val="000000"/>
        </w:rPr>
        <w:t>Michaels TI</w:t>
      </w:r>
      <w:r w:rsidRPr="001C72D6">
        <w:rPr>
          <w:rFonts w:ascii="Book Antiqua" w:eastAsia="Book Antiqua" w:hAnsi="Book Antiqua" w:cs="Book Antiqua"/>
          <w:color w:val="000000"/>
        </w:rPr>
        <w:t xml:space="preserve"> and </w:t>
      </w:r>
      <w:r w:rsidR="001C72D6">
        <w:rPr>
          <w:rFonts w:ascii="Book Antiqua" w:eastAsia="Book Antiqua" w:hAnsi="Book Antiqua" w:cs="Book Antiqua"/>
          <w:color w:val="000000"/>
        </w:rPr>
        <w:t>Stone</w:t>
      </w:r>
      <w:r w:rsidR="001C72D6" w:rsidRPr="001C72D6">
        <w:rPr>
          <w:rFonts w:ascii="Book Antiqua" w:eastAsia="Book Antiqua" w:hAnsi="Book Antiqua" w:cs="Book Antiqua"/>
          <w:color w:val="000000"/>
        </w:rPr>
        <w:t xml:space="preserve"> E</w:t>
      </w:r>
      <w:r w:rsidRPr="001C72D6">
        <w:rPr>
          <w:rFonts w:ascii="Book Antiqua" w:eastAsia="Book Antiqua" w:hAnsi="Book Antiqua" w:cs="Book Antiqua"/>
          <w:color w:val="000000"/>
        </w:rPr>
        <w:t xml:space="preserve"> revised the manuscript prior to publication.</w:t>
      </w:r>
    </w:p>
    <w:p w14:paraId="5B5A59A6" w14:textId="77777777" w:rsidR="00A77B3E" w:rsidRDefault="00A77B3E">
      <w:pPr>
        <w:spacing w:line="360" w:lineRule="auto"/>
        <w:jc w:val="both"/>
      </w:pPr>
    </w:p>
    <w:p w14:paraId="342E166A" w14:textId="77777777" w:rsidR="00A77B3E" w:rsidRDefault="009950D0">
      <w:pPr>
        <w:spacing w:line="360" w:lineRule="auto"/>
        <w:jc w:val="both"/>
      </w:pPr>
      <w:r>
        <w:rPr>
          <w:rFonts w:ascii="Book Antiqua" w:eastAsia="Book Antiqua" w:hAnsi="Book Antiqua" w:cs="Book Antiqua"/>
          <w:b/>
          <w:bCs/>
          <w:color w:val="000000"/>
        </w:rPr>
        <w:t xml:space="preserve">Corresponding author: Timothy I Michaels, PhD, Postdoctoral Fellow, Research Fellow, </w:t>
      </w:r>
      <w:r>
        <w:rPr>
          <w:rFonts w:ascii="Book Antiqua" w:eastAsia="Book Antiqua" w:hAnsi="Book Antiqua" w:cs="Book Antiqua"/>
          <w:color w:val="000000"/>
        </w:rPr>
        <w:t xml:space="preserve">Department of Psychiatry, The </w:t>
      </w:r>
      <w:proofErr w:type="spellStart"/>
      <w:r>
        <w:rPr>
          <w:rFonts w:ascii="Book Antiqua" w:eastAsia="Book Antiqua" w:hAnsi="Book Antiqua" w:cs="Book Antiqua"/>
          <w:color w:val="000000"/>
        </w:rPr>
        <w:t>Zucker</w:t>
      </w:r>
      <w:proofErr w:type="spellEnd"/>
      <w:r>
        <w:rPr>
          <w:rFonts w:ascii="Book Antiqua" w:eastAsia="Book Antiqua" w:hAnsi="Book Antiqua" w:cs="Book Antiqua"/>
          <w:color w:val="000000"/>
        </w:rPr>
        <w:t xml:space="preserve"> Hillside Hospital, </w:t>
      </w:r>
      <w:proofErr w:type="spellStart"/>
      <w:r>
        <w:rPr>
          <w:rFonts w:ascii="Book Antiqua" w:eastAsia="Book Antiqua" w:hAnsi="Book Antiqua" w:cs="Book Antiqua"/>
          <w:color w:val="000000"/>
        </w:rPr>
        <w:t>Northwell</w:t>
      </w:r>
      <w:proofErr w:type="spellEnd"/>
      <w:r>
        <w:rPr>
          <w:rFonts w:ascii="Book Antiqua" w:eastAsia="Book Antiqua" w:hAnsi="Book Antiqua" w:cs="Book Antiqua"/>
          <w:color w:val="000000"/>
        </w:rPr>
        <w:t xml:space="preserve"> Health, 75-59 263rd Street, Glen Oaks, NY 11004, United States. timothy.michaels@uconn.edu</w:t>
      </w:r>
    </w:p>
    <w:p w14:paraId="671EA391" w14:textId="77777777" w:rsidR="00A77B3E" w:rsidRDefault="00A77B3E">
      <w:pPr>
        <w:spacing w:line="360" w:lineRule="auto"/>
        <w:jc w:val="both"/>
      </w:pPr>
    </w:p>
    <w:p w14:paraId="1D75E152" w14:textId="77777777" w:rsidR="00A77B3E" w:rsidRDefault="009950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4E51D2FE" w14:textId="77777777" w:rsidR="00A77B3E" w:rsidRDefault="009950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341829B3" w14:textId="6A37D049" w:rsidR="00A77B3E" w:rsidRDefault="009950D0">
      <w:pPr>
        <w:spacing w:line="360" w:lineRule="auto"/>
        <w:jc w:val="both"/>
      </w:pPr>
      <w:r>
        <w:rPr>
          <w:rFonts w:ascii="Book Antiqua" w:eastAsia="Book Antiqua" w:hAnsi="Book Antiqua" w:cs="Book Antiqua"/>
          <w:b/>
          <w:bCs/>
          <w:color w:val="000000"/>
        </w:rPr>
        <w:t xml:space="preserve">Accepted: </w:t>
      </w:r>
      <w:r w:rsidR="00CE03D0" w:rsidRPr="001855C7">
        <w:rPr>
          <w:rFonts w:ascii="Book Antiqua" w:eastAsia="Book Antiqua" w:hAnsi="Book Antiqua" w:cs="Book Antiqua"/>
          <w:bCs/>
          <w:color w:val="000000"/>
        </w:rPr>
        <w:t>May 20, 2021</w:t>
      </w:r>
    </w:p>
    <w:p w14:paraId="1E048030" w14:textId="77777777" w:rsidR="00A77B3E" w:rsidRDefault="009950D0">
      <w:pPr>
        <w:spacing w:line="360" w:lineRule="auto"/>
        <w:jc w:val="both"/>
      </w:pPr>
      <w:r>
        <w:rPr>
          <w:rFonts w:ascii="Book Antiqua" w:eastAsia="Book Antiqua" w:hAnsi="Book Antiqua" w:cs="Book Antiqua"/>
          <w:b/>
          <w:bCs/>
          <w:color w:val="000000"/>
        </w:rPr>
        <w:t xml:space="preserve">Published online: </w:t>
      </w:r>
    </w:p>
    <w:p w14:paraId="2DB661D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8D45BFB" w14:textId="77777777" w:rsidR="00A77B3E" w:rsidRDefault="009950D0">
      <w:pPr>
        <w:spacing w:line="360" w:lineRule="auto"/>
        <w:jc w:val="both"/>
      </w:pPr>
      <w:r>
        <w:rPr>
          <w:rFonts w:ascii="Book Antiqua" w:eastAsia="Book Antiqua" w:hAnsi="Book Antiqua" w:cs="Book Antiqua"/>
          <w:b/>
          <w:color w:val="000000"/>
        </w:rPr>
        <w:lastRenderedPageBreak/>
        <w:t>Abstract</w:t>
      </w:r>
    </w:p>
    <w:p w14:paraId="15D99516" w14:textId="12E30D5E" w:rsidR="00A77B3E" w:rsidRDefault="009950D0">
      <w:pPr>
        <w:spacing w:line="360" w:lineRule="auto"/>
        <w:jc w:val="both"/>
      </w:pPr>
      <w:r>
        <w:rPr>
          <w:rFonts w:ascii="Book Antiqua" w:eastAsia="Book Antiqua" w:hAnsi="Book Antiqua" w:cs="Book Antiqua"/>
          <w:color w:val="000000"/>
        </w:rPr>
        <w:t>Mental health symptoms secondary to trauma exposure and substance use disorders (SUD</w:t>
      </w:r>
      <w:r w:rsidR="001C72D6">
        <w:rPr>
          <w:rFonts w:ascii="Book Antiqua" w:eastAsia="Book Antiqua" w:hAnsi="Book Antiqua" w:cs="Book Antiqua"/>
          <w:color w:val="000000"/>
        </w:rPr>
        <w:t>s</w:t>
      </w:r>
      <w:r>
        <w:rPr>
          <w:rFonts w:ascii="Book Antiqua" w:eastAsia="Book Antiqua" w:hAnsi="Book Antiqua" w:cs="Book Antiqua"/>
          <w:color w:val="000000"/>
        </w:rPr>
        <w:t xml:space="preserve">) co-occur frequently in both clinical and community samples. The possibility of a shared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remains an important question in translational neuroscience. Advancements in genetics, basic science, and neuroimaging have led to an improved understanding of the neural basis of these disorders, their frequent comorbidity and high rates of relapse remain a clinical challenge. This project aimed to conduct a review of the field’s current understanding regarding the neural circuitry underlying posttraumatic stress disorder</w:t>
      </w:r>
      <w:r w:rsidR="001C72D6">
        <w:rPr>
          <w:rFonts w:ascii="Book Antiqua" w:eastAsia="Book Antiqua" w:hAnsi="Book Antiqua" w:cs="Book Antiqua"/>
          <w:color w:val="000000"/>
        </w:rPr>
        <w:t xml:space="preserve"> </w:t>
      </w:r>
      <w:r>
        <w:rPr>
          <w:rFonts w:ascii="Book Antiqua" w:eastAsia="Book Antiqua" w:hAnsi="Book Antiqua" w:cs="Book Antiqua"/>
          <w:color w:val="000000"/>
        </w:rPr>
        <w:t>and SUD. A comprehensive review was conducted of available published literature regarding the shared neurobiology of these disorders, and is summarized in detail, including evidence from both animal and clinical studies. Upon summarizing the relevant literature, this review puts forth a hypothesis related to their shared neurobiology within the context of fear processing and reward cues. It provides an overview of brain reward circuitry and its relation to the neurobiology, symptomology, and phenomenology of trauma and substance use. This review provides clinical insights and implications of the proposed theory, including the potential development of novel pharmacological and therapeutic treatments to address this shared neurobiology. Limitations and extensions of this theory are discussed to provide future directions and insights for this shared phenomena.</w:t>
      </w:r>
    </w:p>
    <w:p w14:paraId="57392BDB" w14:textId="77777777" w:rsidR="00A77B3E" w:rsidRDefault="00A77B3E">
      <w:pPr>
        <w:spacing w:line="360" w:lineRule="auto"/>
        <w:jc w:val="both"/>
      </w:pPr>
    </w:p>
    <w:p w14:paraId="4754599C" w14:textId="6C784A37" w:rsidR="00A77B3E" w:rsidRDefault="009950D0">
      <w:pPr>
        <w:spacing w:line="360" w:lineRule="auto"/>
        <w:jc w:val="both"/>
      </w:pPr>
      <w:r>
        <w:rPr>
          <w:rFonts w:ascii="Book Antiqua" w:eastAsia="Book Antiqua" w:hAnsi="Book Antiqua" w:cs="Book Antiqua"/>
          <w:b/>
          <w:bCs/>
          <w:color w:val="000000"/>
        </w:rPr>
        <w:t xml:space="preserve">Key Words: </w:t>
      </w:r>
      <w:r w:rsidR="001C72D6">
        <w:rPr>
          <w:rFonts w:ascii="Book Antiqua" w:eastAsia="Book Antiqua" w:hAnsi="Book Antiqua" w:cs="Book Antiqua"/>
          <w:color w:val="000000"/>
        </w:rPr>
        <w:t>P</w:t>
      </w:r>
      <w:r>
        <w:rPr>
          <w:rFonts w:ascii="Book Antiqua" w:eastAsia="Book Antiqua" w:hAnsi="Book Antiqua" w:cs="Book Antiqua"/>
          <w:color w:val="000000"/>
        </w:rPr>
        <w:t xml:space="preserve">osttraumatic stress disorder; </w:t>
      </w:r>
      <w:r w:rsidR="001C72D6">
        <w:rPr>
          <w:rFonts w:ascii="Book Antiqua" w:eastAsia="Book Antiqua" w:hAnsi="Book Antiqua" w:cs="Book Antiqua"/>
          <w:color w:val="000000"/>
        </w:rPr>
        <w:t>S</w:t>
      </w:r>
      <w:r>
        <w:rPr>
          <w:rFonts w:ascii="Book Antiqua" w:eastAsia="Book Antiqua" w:hAnsi="Book Antiqua" w:cs="Book Antiqua"/>
          <w:color w:val="000000"/>
        </w:rPr>
        <w:t xml:space="preserve">ubstance abuse; </w:t>
      </w:r>
      <w:r w:rsidR="001C72D6">
        <w:rPr>
          <w:rFonts w:ascii="Book Antiqua" w:eastAsia="Book Antiqua" w:hAnsi="Book Antiqua" w:cs="Book Antiqua"/>
          <w:color w:val="000000"/>
        </w:rPr>
        <w:t>R</w:t>
      </w:r>
      <w:r>
        <w:rPr>
          <w:rFonts w:ascii="Book Antiqua" w:eastAsia="Book Antiqua" w:hAnsi="Book Antiqua" w:cs="Book Antiqua"/>
          <w:color w:val="000000"/>
        </w:rPr>
        <w:t xml:space="preserve">eward circuitry; </w:t>
      </w:r>
      <w:r w:rsidR="001C72D6">
        <w:rPr>
          <w:rFonts w:ascii="Book Antiqua" w:eastAsia="Book Antiqua" w:hAnsi="Book Antiqua" w:cs="Book Antiqua"/>
          <w:color w:val="000000"/>
        </w:rPr>
        <w:t>M</w:t>
      </w:r>
      <w:r>
        <w:rPr>
          <w:rFonts w:ascii="Book Antiqua" w:eastAsia="Book Antiqua" w:hAnsi="Book Antiqua" w:cs="Book Antiqua"/>
          <w:color w:val="000000"/>
        </w:rPr>
        <w:t xml:space="preserve">esolimbic; </w:t>
      </w:r>
      <w:r w:rsidR="001C72D6">
        <w:rPr>
          <w:rFonts w:ascii="Book Antiqua" w:eastAsia="Book Antiqua" w:hAnsi="Book Antiqua" w:cs="Book Antiqua"/>
          <w:color w:val="000000"/>
        </w:rPr>
        <w:t>N</w:t>
      </w:r>
      <w:r>
        <w:rPr>
          <w:rFonts w:ascii="Book Antiqua" w:eastAsia="Book Antiqua" w:hAnsi="Book Antiqua" w:cs="Book Antiqua"/>
          <w:color w:val="000000"/>
        </w:rPr>
        <w:t>eurobiology</w:t>
      </w:r>
    </w:p>
    <w:p w14:paraId="09FE827A" w14:textId="77777777" w:rsidR="00A77B3E" w:rsidRDefault="00A77B3E">
      <w:pPr>
        <w:spacing w:line="360" w:lineRule="auto"/>
        <w:jc w:val="both"/>
      </w:pPr>
    </w:p>
    <w:p w14:paraId="03E03CC5" w14:textId="77777777" w:rsidR="00A77B3E" w:rsidRDefault="009950D0">
      <w:pPr>
        <w:spacing w:line="360" w:lineRule="auto"/>
        <w:jc w:val="both"/>
      </w:pPr>
      <w:r>
        <w:rPr>
          <w:rFonts w:ascii="Book Antiqua" w:eastAsia="Book Antiqua" w:hAnsi="Book Antiqua" w:cs="Book Antiqua"/>
          <w:color w:val="000000"/>
        </w:rPr>
        <w:t xml:space="preserve">Michaels TI, Stone E,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Novakovic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Barkin</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Barkin</w:t>
      </w:r>
      <w:proofErr w:type="spellEnd"/>
      <w:r>
        <w:rPr>
          <w:rFonts w:ascii="Book Antiqua" w:eastAsia="Book Antiqua" w:hAnsi="Book Antiqua" w:cs="Book Antiqua"/>
          <w:color w:val="000000"/>
        </w:rPr>
        <w:t xml:space="preserve"> S. Brain reward circuitry: The overlapping neurobiology of trauma and substance use disorders.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C87F8C1" w14:textId="77777777" w:rsidR="00A77B3E" w:rsidRDefault="00A77B3E">
      <w:pPr>
        <w:spacing w:line="360" w:lineRule="auto"/>
        <w:jc w:val="both"/>
      </w:pPr>
    </w:p>
    <w:p w14:paraId="453DE12A" w14:textId="59E5A8E4" w:rsidR="00A77B3E" w:rsidRDefault="009950D0" w:rsidP="001C72D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Traumatic stress disorders and substance use disorders are highly co-morbid in community and clinical samples.</w:t>
      </w:r>
      <w:r w:rsidR="001C72D6">
        <w:rPr>
          <w:rFonts w:ascii="Book Antiqua" w:eastAsia="Book Antiqua" w:hAnsi="Book Antiqua" w:cs="Book Antiqua"/>
          <w:color w:val="000000"/>
        </w:rPr>
        <w:t xml:space="preserve"> </w:t>
      </w:r>
      <w:r>
        <w:rPr>
          <w:rFonts w:ascii="Book Antiqua" w:eastAsia="Book Antiqua" w:hAnsi="Book Antiqua" w:cs="Book Antiqua"/>
          <w:color w:val="000000"/>
        </w:rPr>
        <w:t xml:space="preserve">Recent findings from basic and clinical </w:t>
      </w:r>
      <w:r>
        <w:rPr>
          <w:rFonts w:ascii="Book Antiqua" w:eastAsia="Book Antiqua" w:hAnsi="Book Antiqua" w:cs="Book Antiqua"/>
          <w:color w:val="000000"/>
        </w:rPr>
        <w:lastRenderedPageBreak/>
        <w:t>neuroscience support a shared neural basis of these disorders, specifically related to the processing of fear and reward cues.</w:t>
      </w:r>
      <w:r w:rsidR="001C72D6">
        <w:rPr>
          <w:rFonts w:ascii="Book Antiqua" w:eastAsia="Book Antiqua" w:hAnsi="Book Antiqua" w:cs="Book Antiqua"/>
          <w:color w:val="000000"/>
        </w:rPr>
        <w:t xml:space="preserve"> </w:t>
      </w:r>
      <w:r>
        <w:rPr>
          <w:rFonts w:ascii="Book Antiqua" w:eastAsia="Book Antiqua" w:hAnsi="Book Antiqua" w:cs="Book Antiqua"/>
          <w:color w:val="000000"/>
        </w:rPr>
        <w:t xml:space="preserve">Understanding the overlapping neurobiology of these disorders will improve our understanding of disease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improve prevention and treatment efforts.</w:t>
      </w:r>
    </w:p>
    <w:p w14:paraId="32A05CFD" w14:textId="726D93CC" w:rsidR="00A77B3E" w:rsidRDefault="001C72D6">
      <w:pPr>
        <w:spacing w:line="360" w:lineRule="auto"/>
        <w:jc w:val="both"/>
      </w:pPr>
      <w:r>
        <w:br w:type="page"/>
      </w:r>
      <w:r w:rsidR="009950D0">
        <w:rPr>
          <w:rFonts w:ascii="Book Antiqua" w:eastAsia="Book Antiqua" w:hAnsi="Book Antiqua" w:cs="Book Antiqua"/>
          <w:b/>
          <w:caps/>
          <w:color w:val="000000"/>
          <w:u w:val="single"/>
        </w:rPr>
        <w:lastRenderedPageBreak/>
        <w:t>INTRODUCTION</w:t>
      </w:r>
    </w:p>
    <w:p w14:paraId="4D1C34FE" w14:textId="6D48522D" w:rsidR="00A77B3E" w:rsidRDefault="009950D0" w:rsidP="001C72D6">
      <w:pPr>
        <w:spacing w:line="360" w:lineRule="auto"/>
        <w:jc w:val="both"/>
      </w:pPr>
      <w:r>
        <w:rPr>
          <w:rFonts w:ascii="Book Antiqua" w:eastAsia="Book Antiqua" w:hAnsi="Book Antiqua" w:cs="Book Antiqua"/>
          <w:color w:val="000000"/>
        </w:rPr>
        <w:t xml:space="preserve">Research focused on trauma and </w:t>
      </w:r>
      <w:r w:rsidR="001C72D6">
        <w:rPr>
          <w:rFonts w:ascii="Book Antiqua" w:eastAsia="Book Antiqua" w:hAnsi="Book Antiqua" w:cs="Book Antiqua"/>
          <w:color w:val="000000"/>
        </w:rPr>
        <w:t>posttraumatic stress d</w:t>
      </w:r>
      <w:r>
        <w:rPr>
          <w:rFonts w:ascii="Book Antiqua" w:eastAsia="Book Antiqua" w:hAnsi="Book Antiqua" w:cs="Book Antiqua"/>
          <w:color w:val="000000"/>
        </w:rPr>
        <w:t xml:space="preserve">isorder (PTSD) dates back to 1889, when Pierre Janet, a prominent French psychiatrist, published </w:t>
      </w:r>
      <w:r>
        <w:rPr>
          <w:rFonts w:ascii="Book Antiqua" w:eastAsia="Book Antiqua" w:hAnsi="Book Antiqua" w:cs="Book Antiqua"/>
          <w:i/>
          <w:iCs/>
          <w:color w:val="000000"/>
        </w:rPr>
        <w:t>L</w:t>
      </w:r>
      <w:r>
        <w:rPr>
          <w:rFonts w:ascii="Book Antiqua" w:eastAsia="Book Antiqua" w:hAnsi="Book Antiqua" w:cs="Book Antiqua"/>
          <w:i/>
          <w:iCs/>
          <w:color w:val="000000"/>
          <w:rtl/>
        </w:rPr>
        <w:t>’</w:t>
      </w:r>
      <w:proofErr w:type="spellStart"/>
      <w:r>
        <w:rPr>
          <w:rFonts w:ascii="Book Antiqua" w:eastAsia="Book Antiqua" w:hAnsi="Book Antiqua" w:cs="Book Antiqua"/>
          <w:i/>
          <w:iCs/>
          <w:color w:val="000000"/>
        </w:rPr>
        <w:t>Automatisme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Psychologique</w:t>
      </w:r>
      <w:proofErr w:type="spellEnd"/>
      <w:r>
        <w:rPr>
          <w:rFonts w:ascii="Book Antiqua" w:eastAsia="Book Antiqua" w:hAnsi="Book Antiqua" w:cs="Book Antiqua"/>
          <w:color w:val="000000"/>
        </w:rPr>
        <w:t xml:space="preserve">, an early attempt to describe how the mind processes traumatic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Janet argued that patients suffering from dissociation and hysteria had unresolved traumatic memories and that this subconscious experience was routed in the physical effects of past negative experiences. When an individual experiences a traumatic event, they are overwhelmed with intensely negative emotions and are unable to accurately process and remember details surrounding the </w:t>
      </w:r>
      <w:proofErr w:type="gramStart"/>
      <w:r>
        <w:rPr>
          <w:rFonts w:ascii="Book Antiqua" w:eastAsia="Book Antiqua" w:hAnsi="Book Antiqua" w:cs="Book Antiqua"/>
          <w:color w:val="000000"/>
        </w:rPr>
        <w:t>event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traumatic experience dissociates from conscious awareness. Janet believed that the individual would relive the memory of the trauma in fragmented pieces, such as emotional states, somatic conditions, visual images, or behavioral re-enactments. Janet was the first to identify dissociation as the crucial psychological technique involved in a variety of post-traumatic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4E29E15E" w14:textId="77777777" w:rsidR="00A77B3E" w:rsidRDefault="009950D0" w:rsidP="001C72D6">
      <w:pPr>
        <w:spacing w:line="360" w:lineRule="auto"/>
        <w:ind w:firstLineChars="100" w:firstLine="240"/>
        <w:jc w:val="both"/>
      </w:pPr>
      <w:r>
        <w:rPr>
          <w:rFonts w:ascii="Book Antiqua" w:eastAsia="Book Antiqua" w:hAnsi="Book Antiqua" w:cs="Book Antiqua"/>
          <w:color w:val="000000"/>
        </w:rPr>
        <w:t>Decades of research on understanding the psychological and biological effects of trauma have provided support for many of Janet</w:t>
      </w:r>
      <w:r>
        <w:rPr>
          <w:rFonts w:ascii="Book Antiqua" w:eastAsia="Book Antiqua" w:hAnsi="Book Antiqua" w:cs="Book Antiqua"/>
          <w:color w:val="000000"/>
          <w:rtl/>
        </w:rPr>
        <w:t>’</w:t>
      </w:r>
      <w:r>
        <w:rPr>
          <w:rFonts w:ascii="Book Antiqua" w:eastAsia="Book Antiqua" w:hAnsi="Book Antiqua" w:cs="Book Antiqua"/>
          <w:color w:val="000000"/>
        </w:rPr>
        <w:t xml:space="preserve">s early </w:t>
      </w:r>
      <w:proofErr w:type="gramStart"/>
      <w:r>
        <w:rPr>
          <w:rFonts w:ascii="Book Antiqua" w:eastAsia="Book Antiqua" w:hAnsi="Book Antiqua" w:cs="Book Antiqua"/>
          <w:color w:val="000000"/>
        </w:rPr>
        <w:t>observation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Psychological distress following a traumatic event can manifest through a variety of symptoms including anxiety and exaggerated fear as well as anhedonia, dysphoria, anger, aggression, or </w:t>
      </w:r>
      <w:proofErr w:type="gramStart"/>
      <w:r>
        <w:rPr>
          <w:rFonts w:ascii="Book Antiqua" w:eastAsia="Book Antiqua" w:hAnsi="Book Antiqua" w:cs="Book Antiqua"/>
          <w:color w:val="000000"/>
        </w:rPr>
        <w:t>dissociation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Diagnostic and Statistical Manual of Mental Disorders (DSM-5) provides a description of seven different diagnoses which all relate to exposure to a prominent or stressful event, the most prevalent of these diagnoses are Acute Stress Disorder and PTSD. Criteria for PTSD include direct exposure to or indirect witnessing of a traumatic or stressful event, as well as the presence of intrusive symptoms, negative mood, dissociation, avoidance and/or arousal. These symptoms must cause clinically significant distress or impairment and must not be attributable to the effects of a substance, a medical condition, or a brief psychotic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Patients with PTSD must also display at least one or more symptom across each category (intrusive, avoidance, negative alterations in cognition </w:t>
      </w:r>
      <w:r>
        <w:rPr>
          <w:rFonts w:ascii="Book Antiqua" w:eastAsia="Book Antiqua" w:hAnsi="Book Antiqua" w:cs="Book Antiqua"/>
          <w:color w:val="000000"/>
        </w:rPr>
        <w:lastRenderedPageBreak/>
        <w:t xml:space="preserve">and mood, alterations in arousal and reactivity). Interpersonal trauma is one of the most common criteria A events and is more likely to lead to poorer functional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7B7BEF9" w14:textId="77777777" w:rsidR="00A77B3E" w:rsidRDefault="009950D0" w:rsidP="001C72D6">
      <w:pPr>
        <w:spacing w:line="360" w:lineRule="auto"/>
        <w:ind w:firstLineChars="100" w:firstLine="240"/>
        <w:jc w:val="both"/>
      </w:pPr>
      <w:r>
        <w:rPr>
          <w:rFonts w:ascii="Book Antiqua" w:eastAsia="Book Antiqua" w:hAnsi="Book Antiqua" w:cs="Book Antiqua"/>
          <w:color w:val="000000"/>
        </w:rPr>
        <w:t xml:space="preserve">Given the diversity and complexity of individual responses to trauma, it has been difficult to fully understand the neurobiological substrates involved in PTSD. The majority of basic neuroscience and neuroimaging research on PTSD has focused primarily on two areas; the effect of stress on sympathetic nervous system functioning and the impact of trauma on frontal striatal brain </w:t>
      </w:r>
      <w:proofErr w:type="gramStart"/>
      <w:r>
        <w:rPr>
          <w:rFonts w:ascii="Book Antiqua" w:eastAsia="Book Antiqua" w:hAnsi="Book Antiqua" w:cs="Book Antiqua"/>
          <w:color w:val="000000"/>
        </w:rPr>
        <w:t>circuitry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Although such research has begun to shed light on the adverse neurobiological effects of repeated stress, many patients continue to suffer from the effects of trauma and are resistant to empirically validated treatments for </w:t>
      </w:r>
      <w:proofErr w:type="gramStart"/>
      <w:r>
        <w:rPr>
          <w:rFonts w:ascii="Book Antiqua" w:eastAsia="Book Antiqua" w:hAnsi="Book Antiqua" w:cs="Book Antiqua"/>
          <w:color w:val="000000"/>
        </w:rPr>
        <w:t>PTSD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 emerging area of research that may help to further elucidate the neurobiological mechanism of trauma relates to the important role of reward circuitry in translational models of PTSD. After providing an overview of animal and clinical research on the biological effects of PTSD, this article will review recent research that suggests an important role for the brain</w:t>
      </w:r>
      <w:r>
        <w:rPr>
          <w:rFonts w:ascii="Book Antiqua" w:eastAsia="Book Antiqua" w:hAnsi="Book Antiqua" w:cs="Book Antiqua"/>
          <w:color w:val="000000"/>
          <w:rtl/>
        </w:rPr>
        <w:t>’</w:t>
      </w:r>
      <w:r>
        <w:rPr>
          <w:rFonts w:ascii="Book Antiqua" w:eastAsia="Book Antiqua" w:hAnsi="Book Antiqua" w:cs="Book Antiqua"/>
          <w:color w:val="000000"/>
        </w:rPr>
        <w:t>s reward pathway in understanding the neurobiological effects of complex trauma.</w:t>
      </w:r>
    </w:p>
    <w:p w14:paraId="1F26188C" w14:textId="77777777" w:rsidR="00A77B3E" w:rsidRDefault="00A77B3E">
      <w:pPr>
        <w:spacing w:line="360" w:lineRule="auto"/>
        <w:jc w:val="both"/>
      </w:pPr>
    </w:p>
    <w:p w14:paraId="13886E48" w14:textId="5FB79DBC" w:rsidR="00A77B3E" w:rsidRDefault="009950D0">
      <w:pPr>
        <w:spacing w:line="360" w:lineRule="auto"/>
        <w:jc w:val="both"/>
      </w:pPr>
      <w:r>
        <w:rPr>
          <w:rFonts w:ascii="Book Antiqua" w:eastAsia="Book Antiqua" w:hAnsi="Book Antiqua" w:cs="Book Antiqua"/>
          <w:b/>
          <w:bCs/>
          <w:caps/>
          <w:color w:val="000000"/>
          <w:u w:val="single"/>
        </w:rPr>
        <w:t>The Physiology and Neurobiology of PTSD</w:t>
      </w:r>
    </w:p>
    <w:p w14:paraId="73FB7534" w14:textId="420B82D6" w:rsidR="00A77B3E" w:rsidRDefault="009950D0" w:rsidP="001C72D6">
      <w:pPr>
        <w:spacing w:line="360" w:lineRule="auto"/>
        <w:jc w:val="both"/>
      </w:pPr>
      <w:r>
        <w:rPr>
          <w:rFonts w:ascii="Book Antiqua" w:eastAsia="Book Antiqua" w:hAnsi="Book Antiqua" w:cs="Book Antiqua"/>
          <w:b/>
          <w:bCs/>
          <w:i/>
          <w:iCs/>
          <w:color w:val="000000"/>
        </w:rPr>
        <w:t xml:space="preserve">The </w:t>
      </w:r>
      <w:r w:rsidR="001D7ECB">
        <w:rPr>
          <w:rFonts w:ascii="Book Antiqua" w:eastAsia="Book Antiqua" w:hAnsi="Book Antiqua" w:cs="Book Antiqua"/>
          <w:b/>
          <w:bCs/>
          <w:i/>
          <w:iCs/>
          <w:color w:val="000000"/>
        </w:rPr>
        <w:t xml:space="preserve">human stress response </w:t>
      </w:r>
      <w:r>
        <w:rPr>
          <w:rFonts w:ascii="Book Antiqua" w:eastAsia="Book Antiqua" w:hAnsi="Book Antiqua" w:cs="Book Antiqua"/>
          <w:b/>
          <w:bCs/>
          <w:i/>
          <w:iCs/>
          <w:color w:val="000000"/>
        </w:rPr>
        <w:t>and PTSD</w:t>
      </w:r>
    </w:p>
    <w:p w14:paraId="10CC3CD0" w14:textId="6DC7DA8F" w:rsidR="00A77B3E" w:rsidRDefault="009950D0" w:rsidP="001C72D6">
      <w:pPr>
        <w:spacing w:line="360" w:lineRule="auto"/>
        <w:jc w:val="both"/>
      </w:pPr>
      <w:r>
        <w:rPr>
          <w:rFonts w:ascii="Book Antiqua" w:eastAsia="Book Antiqua" w:hAnsi="Book Antiqua" w:cs="Book Antiqua"/>
          <w:color w:val="000000"/>
        </w:rPr>
        <w:t xml:space="preserve">During stress, the sympathetic nervous system prepares an individual for action while the pituitary-adrenocortical system dampens initial physiological aspects of </w:t>
      </w:r>
      <w:proofErr w:type="gramStart"/>
      <w:r>
        <w:rPr>
          <w:rFonts w:ascii="Book Antiqua" w:eastAsia="Book Antiqua" w:hAnsi="Book Antiqua" w:cs="Book Antiqua"/>
          <w:color w:val="000000"/>
        </w:rPr>
        <w:t>arousal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w:t>
      </w:r>
      <w:r w:rsidR="004263D2">
        <w:rPr>
          <w:rFonts w:ascii="Book Antiqua" w:eastAsia="Book Antiqua" w:hAnsi="Book Antiqua" w:cs="Book Antiqua"/>
          <w:color w:val="000000"/>
        </w:rPr>
        <w:t>h</w:t>
      </w:r>
      <w:r>
        <w:rPr>
          <w:rFonts w:ascii="Book Antiqua" w:eastAsia="Book Antiqua" w:hAnsi="Book Antiqua" w:cs="Book Antiqua"/>
          <w:color w:val="000000"/>
        </w:rPr>
        <w:t xml:space="preserve">ypothalamic (HPA) axis releases corticotrophin releasing factor (CRF) which stimulates the release of cortisol from the adrenal cortex and increases the release of catecholamine neurotransmitters within several regions of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Catecholamines</w:t>
      </w:r>
      <w:proofErr w:type="spellEnd"/>
      <w:r>
        <w:rPr>
          <w:rFonts w:ascii="Book Antiqua" w:eastAsia="Book Antiqua" w:hAnsi="Book Antiqua" w:cs="Book Antiqua"/>
          <w:color w:val="000000"/>
        </w:rPr>
        <w:t xml:space="preserve"> have an integral role in the adaptive response to stress through the breakdown of glycogen, the suppression of the insulin release and increased functioning of the cardiovascular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Increased levels of norepinephrine (NE) and epinephrine (EPI) during stress result in increased neuronal activity in limbic areas such as the amygdala and hypothalamus, and decreased activation of cortical areas involved in higher-order cognitive </w:t>
      </w:r>
      <w:proofErr w:type="gramStart"/>
      <w:r>
        <w:rPr>
          <w:rFonts w:ascii="Book Antiqua" w:eastAsia="Book Antiqua" w:hAnsi="Book Antiqua" w:cs="Book Antiqua"/>
          <w:color w:val="000000"/>
        </w:rPr>
        <w:t>functioning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645A0DA" w14:textId="77777777" w:rsidR="00A77B3E" w:rsidRDefault="009950D0" w:rsidP="001C72D6">
      <w:pPr>
        <w:spacing w:line="360" w:lineRule="auto"/>
        <w:ind w:firstLineChars="100" w:firstLine="240"/>
        <w:jc w:val="both"/>
      </w:pPr>
      <w:r>
        <w:rPr>
          <w:rFonts w:ascii="Book Antiqua" w:eastAsia="Book Antiqua" w:hAnsi="Book Antiqua" w:cs="Book Antiqua"/>
          <w:color w:val="000000"/>
        </w:rPr>
        <w:lastRenderedPageBreak/>
        <w:t xml:space="preserve">For individuals at risk for developing PTSD, traumatic experiences can alter the normal functioning of the sympathetic nervous system. Many of the core symptoms of PTSD reflect a state of hyperarousal including exaggerated startle response, initiating and maintaining sleep and poor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Patients with PTSD demonstrate exaggerated sympathetic nervous system responses including tachycardia and skin conductance during acute stress and increased sensitivity of the HPA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Compared to healthy controls, patients with PTSD have reduced baseline cortisol levels and increased levels of </w:t>
      </w:r>
      <w:proofErr w:type="gramStart"/>
      <w:r>
        <w:rPr>
          <w:rFonts w:ascii="Book Antiqua" w:eastAsia="Book Antiqua" w:hAnsi="Book Antiqua" w:cs="Book Antiqua"/>
          <w:color w:val="000000"/>
        </w:rPr>
        <w:t>CRF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Several studies have demonstrated that patients with PTSD have higher urinary secretion levels of NE and EPI compared to controls and that neurotransmitters levels correlate with the severity of self-reported PTSD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Previous PTSD studies have reported related abnormalities in sensory processing including deficits in the P50 and P300 evoked potential </w:t>
      </w:r>
      <w:proofErr w:type="gramStart"/>
      <w:r>
        <w:rPr>
          <w:rFonts w:ascii="Book Antiqua" w:eastAsia="Book Antiqua" w:hAnsi="Book Antiqua" w:cs="Book Antiqua"/>
          <w:color w:val="000000"/>
        </w:rPr>
        <w:t>component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83881E5" w14:textId="7E09E2CB" w:rsidR="00A77B3E" w:rsidRDefault="009950D0" w:rsidP="001C72D6">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Abnormalities in HPA axis and neurotransmitter function can alter neural circuitry both structural and functional changes of, especially in brain circuits integral to affective and cognitive processing. While high levels of cortisol enhance the formation of emotional memories (mediated by the increased amygdala function) and facilitates fear conditioning, high levels of cortisol upon trauma exposure decreases hippocampus function, resulting in memory and learning </w:t>
      </w:r>
      <w:proofErr w:type="gramStart"/>
      <w:r>
        <w:rPr>
          <w:rFonts w:ascii="Book Antiqua" w:eastAsia="Book Antiqua" w:hAnsi="Book Antiqua" w:cs="Book Antiqua"/>
          <w:color w:val="000000"/>
        </w:rPr>
        <w:t>deficits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Structural changes occur as well; high levels of stress can result in dendritic hypertrophy of the prefrontal cortex </w:t>
      </w:r>
      <w:r w:rsidR="001C72D6">
        <w:rPr>
          <w:rFonts w:ascii="Book Antiqua" w:eastAsia="Book Antiqua" w:hAnsi="Book Antiqua" w:cs="Book Antiqua"/>
          <w:color w:val="000000"/>
        </w:rPr>
        <w:t xml:space="preserve">(PFC) </w:t>
      </w:r>
      <w:r>
        <w:rPr>
          <w:rFonts w:ascii="Book Antiqua" w:eastAsia="Book Antiqua" w:hAnsi="Book Antiqua" w:cs="Book Antiqua"/>
          <w:color w:val="000000"/>
        </w:rPr>
        <w:t xml:space="preserve">and dendritic remodeling of the </w:t>
      </w:r>
      <w:proofErr w:type="gramStart"/>
      <w:r>
        <w:rPr>
          <w:rFonts w:ascii="Book Antiqua" w:eastAsia="Book Antiqua" w:hAnsi="Book Antiqua" w:cs="Book Antiqua"/>
          <w:color w:val="000000"/>
        </w:rPr>
        <w:t>amygdala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2253524" w14:textId="77777777" w:rsidR="001C72D6" w:rsidRDefault="001C72D6" w:rsidP="001C72D6">
      <w:pPr>
        <w:spacing w:line="360" w:lineRule="auto"/>
        <w:jc w:val="both"/>
      </w:pPr>
    </w:p>
    <w:p w14:paraId="6ADBF898" w14:textId="1BC18C5E" w:rsidR="00A77B3E" w:rsidRDefault="009950D0">
      <w:pPr>
        <w:spacing w:line="360" w:lineRule="auto"/>
        <w:jc w:val="both"/>
      </w:pPr>
      <w:r>
        <w:rPr>
          <w:rFonts w:ascii="Book Antiqua" w:eastAsia="Book Antiqua" w:hAnsi="Book Antiqua" w:cs="Book Antiqua"/>
          <w:b/>
          <w:bCs/>
          <w:i/>
          <w:iCs/>
          <w:color w:val="000000"/>
        </w:rPr>
        <w:t>Between</w:t>
      </w:r>
      <w:r w:rsidR="001C72D6">
        <w:rPr>
          <w:rFonts w:ascii="Book Antiqua" w:eastAsia="Book Antiqua" w:hAnsi="Book Antiqua" w:cs="Book Antiqua"/>
          <w:b/>
          <w:bCs/>
          <w:i/>
          <w:iCs/>
          <w:color w:val="000000"/>
        </w:rPr>
        <w:t xml:space="preserve"> stimulus and res</w:t>
      </w:r>
      <w:r>
        <w:rPr>
          <w:rFonts w:ascii="Book Antiqua" w:eastAsia="Book Antiqua" w:hAnsi="Book Antiqua" w:cs="Book Antiqua"/>
          <w:b/>
          <w:bCs/>
          <w:i/>
          <w:iCs/>
          <w:color w:val="000000"/>
        </w:rPr>
        <w:t>ponse</w:t>
      </w:r>
    </w:p>
    <w:p w14:paraId="13DCC739" w14:textId="43C75996" w:rsidR="00A77B3E" w:rsidRDefault="009950D0" w:rsidP="001C72D6">
      <w:pPr>
        <w:spacing w:line="360" w:lineRule="auto"/>
        <w:jc w:val="both"/>
      </w:pPr>
      <w:r>
        <w:rPr>
          <w:rFonts w:ascii="Book Antiqua" w:eastAsia="Book Antiqua" w:hAnsi="Book Antiqua" w:cs="Book Antiqua"/>
          <w:color w:val="000000"/>
        </w:rPr>
        <w:t xml:space="preserve">How does the brain process sensory information that may perceived as a threat? </w:t>
      </w:r>
      <w:proofErr w:type="spellStart"/>
      <w:r>
        <w:rPr>
          <w:rFonts w:ascii="Book Antiqua" w:eastAsia="Book Antiqua" w:hAnsi="Book Antiqua" w:cs="Book Antiqua"/>
          <w:color w:val="000000"/>
        </w:rPr>
        <w:t>LeDoux</w:t>
      </w:r>
      <w:proofErr w:type="spellEnd"/>
      <w:r>
        <w:rPr>
          <w:rFonts w:ascii="Book Antiqua" w:eastAsia="Book Antiqua" w:hAnsi="Book Antiqua" w:cs="Book Antiqua"/>
          <w:color w:val="000000"/>
        </w:rPr>
        <w:t xml:space="preserve"> was among the first to demonstrate the underlying neural circuitry of fear (Figure 1) For example, imagine that a door slams shut in the middle of the night, waking you up from sleep. The initial sensory information about the threat is relayed to the thalamus and then quickly sent to the amygdala, activating the stress response and generates an immediate reaction. The body begins to sweat, a diaphoretic response that precipitates a rapid response. The hippocampus and PFC process contextual </w:t>
      </w:r>
      <w:r>
        <w:rPr>
          <w:rFonts w:ascii="Book Antiqua" w:eastAsia="Book Antiqua" w:hAnsi="Book Antiqua" w:cs="Book Antiqua"/>
          <w:color w:val="000000"/>
        </w:rPr>
        <w:lastRenderedPageBreak/>
        <w:t xml:space="preserve">information about the stimulus by providing reasoning (perhaps it was a windy day) and episodic memory (a slamming door has never caused you any harm) that dampens the stress response and allow an individual to relax, returning to baseline. The signal from the thalamus to the amygdala is rapid, while signals from the hippocampus and PFC with less </w:t>
      </w:r>
      <w:proofErr w:type="gramStart"/>
      <w:r>
        <w:rPr>
          <w:rFonts w:ascii="Book Antiqua" w:eastAsia="Book Antiqua" w:hAnsi="Book Antiqua" w:cs="Book Antiqua"/>
          <w:color w:val="000000"/>
        </w:rPr>
        <w:t>velocity</w:t>
      </w:r>
      <w:r>
        <w:rPr>
          <w:rFonts w:ascii="Book Antiqua" w:eastAsia="Book Antiqua" w:hAnsi="Book Antiqua" w:cs="Book Antiqua"/>
          <w:color w:val="000000"/>
          <w:szCs w:val="30"/>
          <w:vertAlign w:val="superscript"/>
        </w:rPr>
        <w:t>[</w:t>
      </w:r>
      <w:proofErr w:type="gramEnd"/>
      <w:r w:rsidR="00CC5C14" w:rsidRPr="00E213F8">
        <w:rPr>
          <w:rFonts w:ascii="Book Antiqua" w:eastAsia="Book Antiqua" w:hAnsi="Book Antiqua" w:cs="Book Antiqua"/>
          <w:color w:val="000000"/>
          <w:szCs w:val="30"/>
          <w:vertAlign w:val="superscript"/>
        </w:rPr>
        <w:t>16</w:t>
      </w:r>
      <w:r w:rsidRPr="00E213F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Recent translational research has demonstrated how structural, chemical and functional differences in each of these brain areas evolve in the neurobiology of PTSD.</w:t>
      </w:r>
    </w:p>
    <w:p w14:paraId="17D38DAE" w14:textId="345B7B4F" w:rsidR="00A77B3E" w:rsidRDefault="009950D0" w:rsidP="00736B82">
      <w:pPr>
        <w:spacing w:line="360" w:lineRule="auto"/>
        <w:ind w:firstLineChars="100" w:firstLine="240"/>
        <w:jc w:val="both"/>
      </w:pPr>
      <w:r>
        <w:rPr>
          <w:rFonts w:ascii="Book Antiqua" w:eastAsia="Book Antiqua" w:hAnsi="Book Antiqua" w:cs="Book Antiqua"/>
          <w:color w:val="000000"/>
        </w:rPr>
        <w:t xml:space="preserve">Given the role of intrusive memories in PTSD, many have speculated that hippocampal dysfunction is a critical component of the underlying neurobiology. The hippocampus has a high concentration of corticosteroid receptors that are involved in the termination of the stress response through the negative feedback of the HPA </w:t>
      </w:r>
      <w:proofErr w:type="gramStart"/>
      <w:r w:rsidR="00790EF5">
        <w:rPr>
          <w:rFonts w:ascii="Book Antiqua" w:eastAsia="Book Antiqua" w:hAnsi="Book Antiqua" w:cs="Book Antiqua"/>
          <w:color w:val="000000"/>
        </w:rPr>
        <w:t>a</w:t>
      </w:r>
      <w:r>
        <w:rPr>
          <w:rFonts w:ascii="Book Antiqua" w:eastAsia="Book Antiqua" w:hAnsi="Book Antiqua" w:cs="Book Antiqua"/>
          <w:color w:val="000000"/>
        </w:rPr>
        <w:t>xis</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Both animal and human studies have demonstrated that high levels of stress can damage the hippocampus, resulting in memory </w:t>
      </w:r>
      <w:proofErr w:type="gramStart"/>
      <w:r>
        <w:rPr>
          <w:rFonts w:ascii="Book Antiqua" w:eastAsia="Book Antiqua" w:hAnsi="Book Antiqua" w:cs="Book Antiqua"/>
          <w:color w:val="000000"/>
        </w:rPr>
        <w:t>impairments</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During an acute stress response, high levels of cortisol can diminish dendritic branching in the hippocampus while augmenting neurogenesis in the amygdala, enhancing the emotional salience of the event but impairing memory functioning</w:t>
      </w:r>
      <w:r>
        <w:rPr>
          <w:rFonts w:ascii="Book Antiqua" w:eastAsia="Book Antiqua" w:hAnsi="Book Antiqua" w:cs="Book Antiqua"/>
          <w:color w:val="000000"/>
          <w:szCs w:val="30"/>
          <w:vertAlign w:val="superscript"/>
        </w:rPr>
        <w:t>[15,</w:t>
      </w:r>
      <w:r w:rsidR="00CC5C14">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When compared with healthy controls, patients with PTSD demonstrate impairments in short-term memory and some studies (but not all) have demonstrated reduced hippocampal volumes in patients with </w:t>
      </w:r>
      <w:proofErr w:type="gramStart"/>
      <w:r>
        <w:rPr>
          <w:rFonts w:ascii="Book Antiqua" w:eastAsia="Book Antiqua" w:hAnsi="Book Antiqua" w:cs="Book Antiqua"/>
          <w:color w:val="000000"/>
        </w:rPr>
        <w:t>PTSD</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with PTSD often have difficulty describing details related to traumatic events and some studies have correlated hippocampal regional cerebral blood flow with PTSD symptom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sidR="00CC5C14">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9EF19FD" w14:textId="75C2504F" w:rsidR="00A77B3E" w:rsidRDefault="009950D0" w:rsidP="00736B82">
      <w:pPr>
        <w:spacing w:line="360" w:lineRule="auto"/>
        <w:ind w:firstLineChars="100" w:firstLine="240"/>
        <w:jc w:val="both"/>
      </w:pPr>
      <w:r>
        <w:rPr>
          <w:rFonts w:ascii="Book Antiqua" w:eastAsia="Book Antiqua" w:hAnsi="Book Antiqua" w:cs="Book Antiqua"/>
          <w:color w:val="000000"/>
        </w:rPr>
        <w:t xml:space="preserve">The amygdala receives input from the thalamus as well as sensory processing regions of the neocortex and transmits signals to autonomic brain structures, thereby playing a critical role in both the sympathetic and parasympathetic stress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sidR="00CC5C14">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human studies, the amygdala has been demonstrated to have a critical role in processing emotional stimuli and in the formation of emotionally salient </w:t>
      </w:r>
      <w:proofErr w:type="gramStart"/>
      <w:r>
        <w:rPr>
          <w:rFonts w:ascii="Book Antiqua" w:eastAsia="Book Antiqua" w:hAnsi="Book Antiqua" w:cs="Book Antiqua"/>
          <w:color w:val="000000"/>
        </w:rPr>
        <w:t>memories</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also has a role in fear conditioning, whereby a neutral conditioned stimulus is associated with an unconditioned stressful stimulus. Exposure to the conditioned stimulus initiates the stress response and activates the amygdala and engages the autonomic nervous </w:t>
      </w:r>
      <w:proofErr w:type="gramStart"/>
      <w:r>
        <w:rPr>
          <w:rFonts w:ascii="Book Antiqua" w:eastAsia="Book Antiqua" w:hAnsi="Book Antiqua" w:cs="Book Antiqua"/>
          <w:color w:val="000000"/>
        </w:rPr>
        <w:lastRenderedPageBreak/>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Lesion of the amygdala interrupts fear learning and the conditioned response in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Human neuroimaging studies have confirmed the involvement of this region in fear learning, conditioning and </w:t>
      </w:r>
      <w:proofErr w:type="gramStart"/>
      <w:r>
        <w:rPr>
          <w:rFonts w:ascii="Book Antiqua" w:eastAsia="Book Antiqua" w:hAnsi="Book Antiqua" w:cs="Book Antiqua"/>
          <w:color w:val="000000"/>
        </w:rPr>
        <w:t>extinction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Compared to healthy controls, patients with PTSD demonstrate increased activation of the amygdala when presented with trauma-related cues as well as when presented with unrelated affective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Amygdala response in patients with PTSD has been found to correlate with self-reported symptom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54C4C737" w14:textId="3A3304C7" w:rsidR="00A77B3E" w:rsidRDefault="009950D0" w:rsidP="00736B82">
      <w:pPr>
        <w:spacing w:line="360" w:lineRule="auto"/>
        <w:ind w:firstLineChars="100" w:firstLine="240"/>
        <w:jc w:val="both"/>
      </w:pPr>
      <w:r>
        <w:rPr>
          <w:rFonts w:ascii="Book Antiqua" w:eastAsia="Book Antiqua" w:hAnsi="Book Antiqua" w:cs="Book Antiqua"/>
          <w:color w:val="000000"/>
        </w:rPr>
        <w:t xml:space="preserve">Alterations in prefrontal cortical (PFC) activity may help to link the role of memory impairment in PTSD as well as increased amygdala activation during the stress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PTSD, repeated exposure to trauma damages these neural structures. The ability to extinguish emotional memories involves the ventromedial PFC as well as the amygdala while extinguishing conditioned fear involves the anterior cingulate cortex and the </w:t>
      </w:r>
      <w:proofErr w:type="gramStart"/>
      <w:r>
        <w:rPr>
          <w:rFonts w:ascii="Book Antiqua" w:eastAsia="Book Antiqua" w:hAnsi="Book Antiqua" w:cs="Book Antiqua"/>
          <w:color w:val="000000"/>
        </w:rPr>
        <w:t>amygdala</w:t>
      </w:r>
      <w:r>
        <w:rPr>
          <w:rFonts w:ascii="Book Antiqua" w:eastAsia="Book Antiqua" w:hAnsi="Book Antiqua" w:cs="Book Antiqua"/>
          <w:color w:val="000000"/>
          <w:szCs w:val="30"/>
          <w:vertAlign w:val="superscript"/>
        </w:rPr>
        <w:t>[</w:t>
      </w:r>
      <w:proofErr w:type="gramEnd"/>
      <w:r w:rsidR="00CC5C14">
        <w:rPr>
          <w:rFonts w:ascii="Book Antiqua" w:eastAsia="Book Antiqua" w:hAnsi="Book Antiqua" w:cs="Book Antiqua"/>
          <w:color w:val="000000"/>
          <w:szCs w:val="30"/>
          <w:vertAlign w:val="superscript"/>
        </w:rPr>
        <w:t>24</w:t>
      </w:r>
      <w:r w:rsidR="00736B8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Activation of the </w:t>
      </w:r>
      <w:proofErr w:type="spellStart"/>
      <w:r>
        <w:rPr>
          <w:rFonts w:ascii="Book Antiqua" w:eastAsia="Book Antiqua" w:hAnsi="Book Antiqua" w:cs="Book Antiqua"/>
          <w:color w:val="000000"/>
        </w:rPr>
        <w:t>mPFC</w:t>
      </w:r>
      <w:proofErr w:type="spellEnd"/>
      <w:r>
        <w:rPr>
          <w:rFonts w:ascii="Book Antiqua" w:eastAsia="Book Antiqua" w:hAnsi="Book Antiqua" w:cs="Book Antiqua"/>
          <w:color w:val="000000"/>
        </w:rPr>
        <w:t xml:space="preserve"> also occurs when inhibiting fearful responses or altering one</w:t>
      </w:r>
      <w:r>
        <w:rPr>
          <w:rFonts w:ascii="Book Antiqua" w:eastAsia="Book Antiqua" w:hAnsi="Book Antiqua" w:cs="Book Antiqua"/>
          <w:color w:val="000000"/>
          <w:rtl/>
        </w:rPr>
        <w:t>’</w:t>
      </w:r>
      <w:r>
        <w:rPr>
          <w:rFonts w:ascii="Book Antiqua" w:eastAsia="Book Antiqua" w:hAnsi="Book Antiqua" w:cs="Book Antiqua"/>
          <w:color w:val="000000"/>
        </w:rPr>
        <w:t xml:space="preserve">s perception of a negative emotional event and therefore decreased functioning of the PFC may explain why patients with PTSD exhibit difficulties in extinguishing fearful </w:t>
      </w:r>
      <w:proofErr w:type="gramStart"/>
      <w:r>
        <w:rPr>
          <w:rFonts w:ascii="Book Antiqua" w:eastAsia="Book Antiqua" w:hAnsi="Book Antiqua" w:cs="Book Antiqua"/>
          <w:color w:val="000000"/>
        </w:rPr>
        <w:t>memories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1C1B6DB0" w14:textId="77777777" w:rsidR="00A77B3E" w:rsidRDefault="00A77B3E" w:rsidP="00736B82">
      <w:pPr>
        <w:spacing w:line="360" w:lineRule="auto"/>
        <w:jc w:val="both"/>
      </w:pPr>
    </w:p>
    <w:p w14:paraId="634BB135" w14:textId="7DC35B99" w:rsidR="00A77B3E" w:rsidRDefault="009950D0">
      <w:pPr>
        <w:spacing w:line="360" w:lineRule="auto"/>
        <w:jc w:val="both"/>
      </w:pPr>
      <w:r>
        <w:rPr>
          <w:rFonts w:ascii="Book Antiqua" w:eastAsia="Book Antiqua" w:hAnsi="Book Antiqua" w:cs="Book Antiqua"/>
          <w:b/>
          <w:bCs/>
          <w:caps/>
          <w:color w:val="000000"/>
          <w:u w:val="single"/>
        </w:rPr>
        <w:t>Comorbidity of PTSD And Substance Use Disorders</w:t>
      </w:r>
    </w:p>
    <w:p w14:paraId="69DA27E7" w14:textId="0CAA09B1" w:rsidR="00A77B3E" w:rsidRDefault="009950D0" w:rsidP="00736B82">
      <w:pPr>
        <w:spacing w:line="360" w:lineRule="auto"/>
        <w:jc w:val="both"/>
      </w:pPr>
      <w:r>
        <w:rPr>
          <w:rFonts w:ascii="Book Antiqua" w:eastAsia="Book Antiqua" w:hAnsi="Book Antiqua" w:cs="Book Antiqua"/>
          <w:color w:val="000000"/>
        </w:rPr>
        <w:t xml:space="preserve">Clinical observations, case reports and epidemiological studies first suggested high rates of comorbidity between PTSD and </w:t>
      </w:r>
      <w:r w:rsidR="00736B82">
        <w:rPr>
          <w:rFonts w:ascii="Book Antiqua" w:eastAsia="Book Antiqua" w:hAnsi="Book Antiqua" w:cs="Book Antiqua"/>
          <w:color w:val="000000"/>
        </w:rPr>
        <w:t>substance use disorde</w:t>
      </w:r>
      <w:r>
        <w:rPr>
          <w:rFonts w:ascii="Book Antiqua" w:eastAsia="Book Antiqua" w:hAnsi="Book Antiqua" w:cs="Book Antiqua"/>
          <w:color w:val="000000"/>
        </w:rPr>
        <w:t>rs (</w:t>
      </w:r>
      <w:bookmarkStart w:id="0" w:name="_Hlk71812634"/>
      <w:r>
        <w:rPr>
          <w:rFonts w:ascii="Book Antiqua" w:eastAsia="Book Antiqua" w:hAnsi="Book Antiqua" w:cs="Book Antiqua"/>
          <w:color w:val="000000"/>
        </w:rPr>
        <w:t>SUD</w:t>
      </w:r>
      <w:bookmarkEnd w:id="0"/>
      <w:r>
        <w:rPr>
          <w:rFonts w:ascii="Book Antiqua" w:eastAsia="Book Antiqua" w:hAnsi="Book Antiqua" w:cs="Book Antiqua"/>
          <w:color w:val="000000"/>
        </w:rPr>
        <w:t xml:space="preserve">), prompting translational research examining the possibility of overlapping neural mechanisms. Many studies have demonstrated a high comorbidity of PTSD with drug addiction in both clinical and community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Approximately 36% to 50% of those that meet criteria for SUD also meet criteria for lifetime PTSD and those with PTSD predictably have a history of drug abuse or </w:t>
      </w:r>
      <w:proofErr w:type="gramStart"/>
      <w:r>
        <w:rPr>
          <w:rFonts w:ascii="Book Antiqua" w:eastAsia="Book Antiqua" w:hAnsi="Book Antiqua" w:cs="Book Antiqua"/>
          <w:color w:val="000000"/>
        </w:rPr>
        <w:t>dependence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Comorbidity of these disorders is associated with negative treatment outcomes, increased risk for chronic diseases and poorer </w:t>
      </w:r>
      <w:proofErr w:type="gramStart"/>
      <w:r>
        <w:rPr>
          <w:rFonts w:ascii="Book Antiqua" w:eastAsia="Book Antiqua" w:hAnsi="Book Antiqua" w:cs="Book Antiqua"/>
          <w:color w:val="000000"/>
        </w:rPr>
        <w:t>functionality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Co-twin studies have also demonstrated a link between childhood trauma and the later development of </w:t>
      </w:r>
      <w:proofErr w:type="gramStart"/>
      <w:r w:rsidR="001C72D6">
        <w:rPr>
          <w:rFonts w:ascii="Book Antiqua" w:eastAsia="Book Antiqua" w:hAnsi="Book Antiqua" w:cs="Book Antiqua"/>
          <w:color w:val="000000"/>
        </w:rPr>
        <w:t>SUD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7139A71A" w14:textId="524B0E60" w:rsidR="00A77B3E" w:rsidRDefault="009950D0" w:rsidP="00736B82">
      <w:pPr>
        <w:spacing w:line="360" w:lineRule="auto"/>
        <w:ind w:firstLineChars="100" w:firstLine="240"/>
        <w:jc w:val="both"/>
      </w:pPr>
      <w:r>
        <w:rPr>
          <w:rFonts w:ascii="Book Antiqua" w:eastAsia="Book Antiqua" w:hAnsi="Book Antiqua" w:cs="Book Antiqua"/>
          <w:color w:val="000000"/>
        </w:rPr>
        <w:lastRenderedPageBreak/>
        <w:t xml:space="preserve">Robinson and </w:t>
      </w:r>
      <w:proofErr w:type="spellStart"/>
      <w:proofErr w:type="gramStart"/>
      <w:r>
        <w:rPr>
          <w:rFonts w:ascii="Book Antiqua" w:eastAsia="Book Antiqua" w:hAnsi="Book Antiqua" w:cs="Book Antiqua"/>
          <w:color w:val="000000"/>
        </w:rPr>
        <w:t>Berridge</w:t>
      </w:r>
      <w:proofErr w:type="spellEnd"/>
      <w:r w:rsidR="00736B82">
        <w:rPr>
          <w:rFonts w:ascii="Book Antiqua" w:eastAsia="Book Antiqua" w:hAnsi="Book Antiqua" w:cs="Book Antiqua"/>
          <w:color w:val="000000"/>
          <w:szCs w:val="30"/>
          <w:vertAlign w:val="superscript"/>
        </w:rPr>
        <w:t>[</w:t>
      </w:r>
      <w:proofErr w:type="gramEnd"/>
      <w:r w:rsidR="00736B82">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proposed a model of addiction that demonstrates how repeat drug use disrupts normal reward processing. The Incentive-Sensitization Theory postulates that although increased pleasure is initially an important part of addiction behavior, regular substance use increases an individual</w:t>
      </w:r>
      <w:r>
        <w:rPr>
          <w:rFonts w:ascii="Book Antiqua" w:eastAsia="Book Antiqua" w:hAnsi="Book Antiqua" w:cs="Book Antiqua"/>
          <w:color w:val="000000"/>
          <w:rtl/>
        </w:rPr>
        <w:t>’</w:t>
      </w:r>
      <w:r>
        <w:rPr>
          <w:rFonts w:ascii="Book Antiqua" w:eastAsia="Book Antiqua" w:hAnsi="Book Antiqua" w:cs="Book Antiqua"/>
          <w:color w:val="000000"/>
        </w:rPr>
        <w:t xml:space="preserve">s sensitivity to drug cues, causing them to become hyper-responsive to drug cravings, even in the absence of </w:t>
      </w:r>
      <w:proofErr w:type="gramStart"/>
      <w:r>
        <w:rPr>
          <w:rFonts w:ascii="Book Antiqua" w:eastAsia="Book Antiqua" w:hAnsi="Book Antiqua" w:cs="Book Antiqua"/>
          <w:color w:val="000000"/>
        </w:rPr>
        <w:t>pleasure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This hyper-sensitization produces goal-directed behavior (</w:t>
      </w:r>
      <w:r>
        <w:rPr>
          <w:rFonts w:ascii="Book Antiqua" w:eastAsia="Book Antiqua" w:hAnsi="Book Antiqua" w:cs="Book Antiqua"/>
          <w:color w:val="000000"/>
          <w:rtl/>
        </w:rPr>
        <w:t>“</w:t>
      </w:r>
      <w:r>
        <w:rPr>
          <w:rFonts w:ascii="Book Antiqua" w:eastAsia="Book Antiqua" w:hAnsi="Book Antiqua" w:cs="Book Antiqua"/>
          <w:color w:val="000000"/>
        </w:rPr>
        <w:t xml:space="preserve">wanting”) not only in the absence of subjective pleasure, but also in the absence of consciously being aware of </w:t>
      </w:r>
      <w:r>
        <w:rPr>
          <w:rFonts w:ascii="Book Antiqua" w:eastAsia="Book Antiqua" w:hAnsi="Book Antiqua" w:cs="Book Antiqua"/>
          <w:color w:val="000000"/>
          <w:rtl/>
        </w:rPr>
        <w:t>“</w:t>
      </w:r>
      <w:r>
        <w:rPr>
          <w:rFonts w:ascii="Book Antiqua" w:eastAsia="Book Antiqua" w:hAnsi="Book Antiqua" w:cs="Book Antiqua"/>
          <w:color w:val="000000"/>
        </w:rPr>
        <w:t xml:space="preserve">wanting”. Recent research has supported this theory, demonstrated that substance use can alter brain reward </w:t>
      </w:r>
      <w:proofErr w:type="gramStart"/>
      <w:r>
        <w:rPr>
          <w:rFonts w:ascii="Book Antiqua" w:eastAsia="Book Antiqua" w:hAnsi="Book Antiqua" w:cs="Book Antiqua"/>
          <w:color w:val="000000"/>
        </w:rPr>
        <w:t>circuitry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4BCC76A6" w14:textId="77777777" w:rsidR="00A77B3E" w:rsidRDefault="00A77B3E" w:rsidP="00736B82">
      <w:pPr>
        <w:spacing w:line="360" w:lineRule="auto"/>
        <w:jc w:val="both"/>
      </w:pPr>
    </w:p>
    <w:p w14:paraId="7DF08ED9" w14:textId="554028FB" w:rsidR="00A77B3E" w:rsidRDefault="009950D0">
      <w:pPr>
        <w:spacing w:line="360" w:lineRule="auto"/>
        <w:jc w:val="both"/>
      </w:pPr>
      <w:r>
        <w:rPr>
          <w:rFonts w:ascii="Book Antiqua" w:eastAsia="Book Antiqua" w:hAnsi="Book Antiqua" w:cs="Book Antiqua"/>
          <w:b/>
          <w:bCs/>
          <w:caps/>
          <w:color w:val="000000"/>
          <w:u w:val="single"/>
        </w:rPr>
        <w:t xml:space="preserve">Brain Reward Circuitry and </w:t>
      </w:r>
      <w:r w:rsidR="001C72D6" w:rsidRPr="001C72D6">
        <w:rPr>
          <w:rFonts w:ascii="Book Antiqua" w:eastAsia="Book Antiqua" w:hAnsi="Book Antiqua" w:cs="Book Antiqua"/>
          <w:b/>
          <w:bCs/>
          <w:caps/>
          <w:color w:val="000000"/>
          <w:u w:val="single"/>
        </w:rPr>
        <w:t>SUD</w:t>
      </w:r>
    </w:p>
    <w:p w14:paraId="10A52527" w14:textId="2C13B396" w:rsidR="00A77B3E" w:rsidRDefault="009950D0" w:rsidP="00736B82">
      <w:pPr>
        <w:spacing w:line="360" w:lineRule="auto"/>
        <w:jc w:val="both"/>
      </w:pPr>
      <w:r>
        <w:rPr>
          <w:rFonts w:ascii="Book Antiqua" w:eastAsia="Book Antiqua" w:hAnsi="Book Antiqua" w:cs="Book Antiqua"/>
          <w:color w:val="000000"/>
        </w:rPr>
        <w:t xml:space="preserve">Data from several studies suggest that the reward circuit of the brain (the </w:t>
      </w:r>
      <w:proofErr w:type="spellStart"/>
      <w:r>
        <w:rPr>
          <w:rFonts w:ascii="Book Antiqua" w:eastAsia="Book Antiqua" w:hAnsi="Book Antiqua" w:cs="Book Antiqua"/>
          <w:color w:val="000000"/>
        </w:rPr>
        <w:t>mesocortical</w:t>
      </w:r>
      <w:proofErr w:type="spellEnd"/>
      <w:r>
        <w:rPr>
          <w:rFonts w:ascii="Book Antiqua" w:eastAsia="Book Antiqua" w:hAnsi="Book Antiqua" w:cs="Book Antiqua"/>
          <w:color w:val="000000"/>
        </w:rPr>
        <w:t xml:space="preserve"> dopamine pathway) provides a common molecular pathway with which to understand </w:t>
      </w:r>
      <w:r w:rsidR="001C72D6">
        <w:rPr>
          <w:rFonts w:ascii="Book Antiqua" w:eastAsia="Book Antiqua" w:hAnsi="Book Antiqua" w:cs="Book Antiqua"/>
          <w:color w:val="000000"/>
        </w:rPr>
        <w:t>SUD</w:t>
      </w:r>
      <w:r>
        <w:rPr>
          <w:rFonts w:ascii="Book Antiqua" w:eastAsia="Book Antiqua" w:hAnsi="Book Antiqua" w:cs="Book Antiqua"/>
          <w:color w:val="000000"/>
        </w:rPr>
        <w:t xml:space="preserve">. The mesolimbic pathway involves connections between the ventral tegmental area (VTA),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w:t>
      </w:r>
      <w:r w:rsidR="00736B82">
        <w:rPr>
          <w:rFonts w:ascii="Book Antiqua" w:eastAsia="Book Antiqua" w:hAnsi="Book Antiqua" w:cs="Book Antiqua"/>
          <w:color w:val="000000"/>
        </w:rPr>
        <w:t>c</w:t>
      </w:r>
      <w:proofErr w:type="spellEnd"/>
      <w:r>
        <w:rPr>
          <w:rFonts w:ascii="Book Antiqua" w:eastAsia="Book Antiqua" w:hAnsi="Book Antiqua" w:cs="Book Antiqua"/>
          <w:color w:val="000000"/>
        </w:rPr>
        <w:t xml:space="preserve">) in the ventral striatum and the </w:t>
      </w:r>
      <w:r w:rsidR="001C72D6">
        <w:rPr>
          <w:rFonts w:ascii="Book Antiqua" w:eastAsia="Book Antiqua" w:hAnsi="Book Antiqua" w:cs="Book Antiqua"/>
          <w:color w:val="000000"/>
        </w:rPr>
        <w:t>PFC</w:t>
      </w:r>
      <w:r>
        <w:rPr>
          <w:rFonts w:ascii="Book Antiqua" w:eastAsia="Book Antiqua" w:hAnsi="Book Antiqua" w:cs="Book Antiqua"/>
          <w:color w:val="000000"/>
        </w:rPr>
        <w:t xml:space="preserve">. The mesolimbic dopamine reward circuit controls the reinforcing and rewarding effects related to food, sex, and social </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Drug-induced adaptations in mesolimbic dopamine system (includes common adaptations to many different drugs) mediate changes in reward mechanisms that in part underlie addiction</w:t>
      </w:r>
      <w:r w:rsidR="00736B82">
        <w:rPr>
          <w:rFonts w:ascii="Book Antiqua" w:eastAsia="Book Antiqua" w:hAnsi="Book Antiqua" w:cs="Book Antiqua"/>
          <w:color w:val="000000"/>
        </w:rPr>
        <w:t xml:space="preserve"> </w:t>
      </w:r>
      <w:r>
        <w:rPr>
          <w:rFonts w:ascii="Book Antiqua" w:eastAsia="Book Antiqua" w:hAnsi="Book Antiqua" w:cs="Book Antiqua"/>
          <w:color w:val="000000"/>
        </w:rPr>
        <w:t>—</w:t>
      </w:r>
      <w:r w:rsidR="00736B82">
        <w:rPr>
          <w:rFonts w:ascii="Book Antiqua" w:eastAsia="Book Antiqua" w:hAnsi="Book Antiqua" w:cs="Book Antiqua"/>
          <w:color w:val="000000"/>
        </w:rPr>
        <w:t xml:space="preserve"> </w:t>
      </w:r>
      <w:r>
        <w:rPr>
          <w:rFonts w:ascii="Book Antiqua" w:eastAsia="Book Antiqua" w:hAnsi="Book Antiqua" w:cs="Book Antiqua"/>
          <w:color w:val="000000"/>
        </w:rPr>
        <w:t>including tolerance, dependence-withdrawal, sensitization, and relapse. Drug-induced adaptations include regulation of dopamine and opioid systems (mechanisms of tolerance and sensitization), regulation of glutamate systems (influences drug-related memories), upregulation of the cyclic adenosine monophosphate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pathway and transcription factor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Response Element-Binding (CREB) protein, (mechanisms of drug tolerance, dependence, and withdrawal), structural changes in VTA neurons (influences drug tolerance) and structural changes in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neurons (influences drug sensitization)</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2A8F08A2" w14:textId="0C6CF858" w:rsidR="00A77B3E" w:rsidRDefault="009950D0" w:rsidP="00736B82">
      <w:pPr>
        <w:spacing w:line="360" w:lineRule="auto"/>
        <w:ind w:firstLineChars="100" w:firstLine="240"/>
        <w:jc w:val="both"/>
      </w:pPr>
      <w:r>
        <w:rPr>
          <w:rFonts w:ascii="Book Antiqua" w:eastAsia="Book Antiqua" w:hAnsi="Book Antiqua" w:cs="Book Antiqua"/>
          <w:color w:val="000000"/>
        </w:rPr>
        <w:t xml:space="preserve">Many studies show that dopamine and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neurons often become most active in anticipation of rewards, not during the reward phase, and also activated by the anticipation of aversive stimuli and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The role of the mesolimbic DA system </w:t>
      </w:r>
      <w:r>
        <w:rPr>
          <w:rFonts w:ascii="Book Antiqua" w:eastAsia="Book Antiqua" w:hAnsi="Book Antiqua" w:cs="Book Antiqua"/>
          <w:color w:val="000000"/>
        </w:rPr>
        <w:lastRenderedPageBreak/>
        <w:t xml:space="preserve">is to increase the salience of stimuli and events associated with activation of the system. Stimuli are imbued with salience, making them </w:t>
      </w:r>
      <w:r>
        <w:rPr>
          <w:rFonts w:ascii="Book Antiqua" w:eastAsia="Book Antiqua" w:hAnsi="Book Antiqua" w:cs="Book Antiqua"/>
          <w:color w:val="000000"/>
          <w:rtl/>
        </w:rPr>
        <w:t>“</w:t>
      </w:r>
      <w:r>
        <w:rPr>
          <w:rFonts w:ascii="Book Antiqua" w:eastAsia="Book Antiqua" w:hAnsi="Book Antiqua" w:cs="Book Antiqua"/>
          <w:color w:val="000000"/>
        </w:rPr>
        <w:t xml:space="preserve">wanted” incentive stimuli. </w:t>
      </w:r>
      <w:proofErr w:type="spellStart"/>
      <w:r>
        <w:rPr>
          <w:rFonts w:ascii="Book Antiqua" w:eastAsia="Book Antiqua" w:hAnsi="Book Antiqua" w:cs="Book Antiqua"/>
          <w:color w:val="000000"/>
        </w:rPr>
        <w:t>Alcaro</w:t>
      </w:r>
      <w:proofErr w:type="spellEnd"/>
      <w:r w:rsidR="00736B82">
        <w:rPr>
          <w:rFonts w:ascii="Book Antiqua" w:eastAsia="Book Antiqua" w:hAnsi="Book Antiqua" w:cs="Book Antiqua"/>
          <w:color w:val="000000"/>
        </w:rPr>
        <w:t xml:space="preserve"> </w:t>
      </w:r>
      <w:r w:rsidR="00736B82" w:rsidRPr="00736B82">
        <w:rPr>
          <w:rFonts w:ascii="Book Antiqua" w:eastAsia="Book Antiqua" w:hAnsi="Book Antiqua" w:cs="Book Antiqua"/>
          <w:i/>
          <w:iCs/>
          <w:color w:val="000000"/>
        </w:rPr>
        <w:t xml:space="preserve">et </w:t>
      </w:r>
      <w:proofErr w:type="gramStart"/>
      <w:r w:rsidR="00736B82" w:rsidRPr="00736B82">
        <w:rPr>
          <w:rFonts w:ascii="Book Antiqua" w:eastAsia="Book Antiqua" w:hAnsi="Book Antiqua" w:cs="Book Antiqua"/>
          <w:i/>
          <w:iCs/>
          <w:color w:val="000000"/>
        </w:rPr>
        <w:t>al</w:t>
      </w:r>
      <w:r w:rsidR="00736B82" w:rsidRPr="00736B82">
        <w:rPr>
          <w:rFonts w:ascii="Book Antiqua" w:eastAsia="Book Antiqua" w:hAnsi="Book Antiqua" w:cs="Book Antiqua"/>
          <w:color w:val="000000"/>
          <w:vertAlign w:val="superscript"/>
        </w:rPr>
        <w:t>[</w:t>
      </w:r>
      <w:proofErr w:type="gramEnd"/>
      <w:r w:rsidR="00736B82" w:rsidRPr="00736B82">
        <w:rPr>
          <w:rFonts w:ascii="Book Antiqua" w:eastAsia="Book Antiqua" w:hAnsi="Book Antiqua" w:cs="Book Antiqua"/>
          <w:color w:val="000000"/>
          <w:vertAlign w:val="superscript"/>
        </w:rPr>
        <w:t>46]</w:t>
      </w:r>
      <w:r w:rsidR="00736B82">
        <w:rPr>
          <w:rFonts w:ascii="Book Antiqua" w:eastAsia="Book Antiqua" w:hAnsi="Book Antiqua" w:cs="Book Antiqua"/>
          <w:color w:val="000000"/>
        </w:rPr>
        <w:t xml:space="preserve"> </w:t>
      </w:r>
      <w:r>
        <w:rPr>
          <w:rFonts w:ascii="Book Antiqua" w:eastAsia="Book Antiqua" w:hAnsi="Book Antiqua" w:cs="Book Antiqua"/>
          <w:color w:val="000000"/>
        </w:rPr>
        <w:t xml:space="preserve">have theorized the role of the mesolimbic pathway as driving an organism toward </w:t>
      </w:r>
      <w:r>
        <w:rPr>
          <w:rFonts w:ascii="Book Antiqua" w:eastAsia="Book Antiqua" w:hAnsi="Book Antiqua" w:cs="Book Antiqua"/>
          <w:color w:val="000000"/>
          <w:rtl/>
        </w:rPr>
        <w:t>“</w:t>
      </w:r>
      <w:r>
        <w:rPr>
          <w:rFonts w:ascii="Book Antiqua" w:eastAsia="Book Antiqua" w:hAnsi="Book Antiqua" w:cs="Book Antiqua"/>
          <w:color w:val="000000"/>
        </w:rPr>
        <w:t xml:space="preserve">seeking” behaviors, searching to boost the salience of activities that are life-promoting while avoiding those that are harmful to survival. This proposed role is not only congruent with evidence of the importance of SUD, but also a mechanism that explains the connection of the VTA to the hippocampus, amygdala, and </w:t>
      </w:r>
      <w:r w:rsidR="001C72D6">
        <w:rPr>
          <w:rFonts w:ascii="Book Antiqua" w:eastAsia="Book Antiqua" w:hAnsi="Book Antiqua" w:cs="Book Antiqua"/>
          <w:color w:val="000000"/>
        </w:rPr>
        <w:t>PFC</w:t>
      </w:r>
      <w:r>
        <w:rPr>
          <w:rFonts w:ascii="Book Antiqua" w:eastAsia="Book Antiqua" w:hAnsi="Book Antiqua" w:cs="Book Antiqua"/>
          <w:color w:val="000000"/>
        </w:rPr>
        <w:t>, all of which have been implicated in the neurobiology of PTSD.</w:t>
      </w:r>
    </w:p>
    <w:p w14:paraId="4C4B02EC" w14:textId="77777777" w:rsidR="00A77B3E" w:rsidRDefault="00A77B3E">
      <w:pPr>
        <w:spacing w:line="360" w:lineRule="auto"/>
        <w:jc w:val="both"/>
      </w:pPr>
    </w:p>
    <w:p w14:paraId="74BBE9EE" w14:textId="77777777" w:rsidR="00A77B3E" w:rsidRDefault="009950D0">
      <w:pPr>
        <w:spacing w:line="360" w:lineRule="auto"/>
        <w:jc w:val="both"/>
      </w:pPr>
      <w:r>
        <w:rPr>
          <w:rFonts w:ascii="Book Antiqua" w:eastAsia="Book Antiqua" w:hAnsi="Book Antiqua" w:cs="Book Antiqua"/>
          <w:b/>
          <w:bCs/>
          <w:caps/>
          <w:color w:val="000000"/>
          <w:u w:val="single"/>
        </w:rPr>
        <w:t>Overlapping Neurobiology of PTSD and SUD</w:t>
      </w:r>
    </w:p>
    <w:p w14:paraId="680A3343" w14:textId="6FA09B4E" w:rsidR="00A77B3E" w:rsidRDefault="009950D0" w:rsidP="00736B82">
      <w:pPr>
        <w:spacing w:line="360" w:lineRule="auto"/>
        <w:jc w:val="both"/>
      </w:pPr>
      <w:r>
        <w:rPr>
          <w:rFonts w:ascii="Book Antiqua" w:eastAsia="Book Antiqua" w:hAnsi="Book Antiqua" w:cs="Book Antiqua"/>
          <w:color w:val="000000"/>
        </w:rPr>
        <w:t xml:space="preserve">Both animal models and clinical studies of PTSD have noted deficits in reward processing consistent with </w:t>
      </w:r>
      <w:proofErr w:type="spellStart"/>
      <w:r>
        <w:rPr>
          <w:rFonts w:ascii="Book Antiqua" w:eastAsia="Book Antiqua" w:hAnsi="Book Antiqua" w:cs="Book Antiqua"/>
          <w:color w:val="000000"/>
        </w:rPr>
        <w:t>hypofunctionality</w:t>
      </w:r>
      <w:proofErr w:type="spellEnd"/>
      <w:r>
        <w:rPr>
          <w:rFonts w:ascii="Book Antiqua" w:eastAsia="Book Antiqua" w:hAnsi="Book Antiqua" w:cs="Book Antiqua"/>
          <w:color w:val="000000"/>
        </w:rPr>
        <w:t xml:space="preserve"> of the mesolimbic pathway. Upon exposure to chronic stress, animal models demonstrate reduced striatal dopaminergic activity and decreased reward-seeking behavior that mimic symptoms of anhedonia experienced by PTSD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Corral-Frias </w:t>
      </w:r>
      <w:r w:rsidR="00736B82" w:rsidRPr="00736B82">
        <w:rPr>
          <w:rFonts w:ascii="Book Antiqua" w:eastAsia="Book Antiqua" w:hAnsi="Book Antiqua" w:cs="Book Antiqua"/>
          <w:i/>
          <w:iCs/>
          <w:color w:val="000000"/>
        </w:rPr>
        <w:t>et al</w:t>
      </w:r>
      <w:r w:rsidR="00736B82" w:rsidRPr="00736B82">
        <w:rPr>
          <w:rFonts w:ascii="Book Antiqua" w:eastAsia="Book Antiqua" w:hAnsi="Book Antiqua" w:cs="Book Antiqua"/>
          <w:color w:val="000000"/>
          <w:vertAlign w:val="superscript"/>
        </w:rPr>
        <w:t>[4</w:t>
      </w:r>
      <w:r w:rsidR="00736B82">
        <w:rPr>
          <w:rFonts w:ascii="Book Antiqua" w:eastAsia="Book Antiqua" w:hAnsi="Book Antiqua" w:cs="Book Antiqua"/>
          <w:color w:val="000000"/>
          <w:vertAlign w:val="superscript"/>
        </w:rPr>
        <w:t>9</w:t>
      </w:r>
      <w:r w:rsidR="00736B82" w:rsidRPr="00736B8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utilized a novel animal model of PTSD to demonstrated that inactivation of the VTA can lead to long-term behavioral changes that mimic the clinical symptoms of PTSD. Inactivation of the VTA through either a dopamine antagonist or bilateral dissection can also lead to chronic changes in baseline VTA dopaminergic cell firing, demonstrating that trauma can lead to long-term alterations of the reward pathway. Evidence of deficits in the brain reward and reinforcement circuits in patients with PTSD also supports the involvement of the mesolimbic dopamine reward </w:t>
      </w:r>
      <w:proofErr w:type="gramStart"/>
      <w:r>
        <w:rPr>
          <w:rFonts w:ascii="Book Antiqua" w:eastAsia="Book Antiqua" w:hAnsi="Book Antiqua" w:cs="Book Antiqua"/>
          <w:color w:val="000000"/>
        </w:rPr>
        <w:t>circuit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In clinical studies, PTSD patients spend less time engaging in reward-seeking behavior compared to controls, report lower levels of reward expectation and are less satisfied with monetized </w:t>
      </w:r>
      <w:proofErr w:type="gramStart"/>
      <w:r>
        <w:rPr>
          <w:rFonts w:ascii="Book Antiqua" w:eastAsia="Book Antiqua" w:hAnsi="Book Antiqua" w:cs="Book Antiqua"/>
          <w:color w:val="000000"/>
        </w:rPr>
        <w:t>rewards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When compared to healthy controls, patients with PTSD demonstrate reduced bilateral striatal activation when responding to positive to reward gains and reported significantly higher levels of motivational and social </w:t>
      </w:r>
      <w:proofErr w:type="gramStart"/>
      <w:r>
        <w:rPr>
          <w:rFonts w:ascii="Book Antiqua" w:eastAsia="Book Antiqua" w:hAnsi="Book Antiqua" w:cs="Book Antiqua"/>
          <w:color w:val="000000"/>
        </w:rPr>
        <w:t>deficits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Collectively, these findings suggest a strong overlap in the brain regions involved in both fear processing and addiction. In particular, the VTA, through its connections to the amygdala, hippocampus and </w:t>
      </w:r>
      <w:r w:rsidR="001C72D6">
        <w:rPr>
          <w:rFonts w:ascii="Book Antiqua" w:eastAsia="Book Antiqua" w:hAnsi="Book Antiqua" w:cs="Book Antiqua"/>
          <w:color w:val="000000"/>
        </w:rPr>
        <w:t>PFC</w:t>
      </w:r>
      <w:r>
        <w:rPr>
          <w:rFonts w:ascii="Book Antiqua" w:eastAsia="Book Antiqua" w:hAnsi="Book Antiqua" w:cs="Book Antiqua"/>
          <w:color w:val="000000"/>
        </w:rPr>
        <w:t xml:space="preserve">, may serve as the </w:t>
      </w:r>
      <w:r>
        <w:rPr>
          <w:rFonts w:ascii="Book Antiqua" w:eastAsia="Book Antiqua" w:hAnsi="Book Antiqua" w:cs="Book Antiqua"/>
          <w:color w:val="000000"/>
        </w:rPr>
        <w:lastRenderedPageBreak/>
        <w:t>common substrate of this overlapping circuitry, explaining the high co-morbidity in PTSD and SUD.</w:t>
      </w:r>
    </w:p>
    <w:p w14:paraId="6A5D8F71" w14:textId="75B7D97B" w:rsidR="00A77B3E" w:rsidRDefault="009950D0" w:rsidP="00736B82">
      <w:pPr>
        <w:spacing w:line="360" w:lineRule="auto"/>
        <w:ind w:firstLineChars="100" w:firstLine="240"/>
        <w:jc w:val="both"/>
      </w:pPr>
      <w:r>
        <w:rPr>
          <w:rFonts w:ascii="Book Antiqua" w:eastAsia="Book Antiqua" w:hAnsi="Book Antiqua" w:cs="Book Antiqua"/>
          <w:color w:val="000000"/>
        </w:rPr>
        <w:t>Several</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rodent models provide converging evidence for the overlapping circuitry of these two disorders, including the dorsal and ventral subdivisions of medial PFC and their respectively outputs to the amygdala and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(Figure 2). The </w:t>
      </w:r>
      <w:proofErr w:type="spellStart"/>
      <w:r>
        <w:rPr>
          <w:rFonts w:ascii="Book Antiqua" w:eastAsia="Book Antiqua" w:hAnsi="Book Antiqua" w:cs="Book Antiqua"/>
          <w:color w:val="000000"/>
        </w:rPr>
        <w:t>prelimbic</w:t>
      </w:r>
      <w:proofErr w:type="spellEnd"/>
      <w:r>
        <w:rPr>
          <w:rFonts w:ascii="Book Antiqua" w:eastAsia="Book Antiqua" w:hAnsi="Book Antiqua" w:cs="Book Antiqua"/>
          <w:color w:val="000000"/>
        </w:rPr>
        <w:t xml:space="preserve"> (PL) cortex projects to the basal (BA) nucleus of the amygdala, which excites the central (CE) nucleus of the amygdala, thereby promoting the expression of conditioned </w:t>
      </w:r>
      <w:proofErr w:type="gramStart"/>
      <w:r>
        <w:rPr>
          <w:rFonts w:ascii="Book Antiqua" w:eastAsia="Book Antiqua" w:hAnsi="Book Antiqua" w:cs="Book Antiqua"/>
          <w:color w:val="000000"/>
        </w:rPr>
        <w:t>fear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 BA also receives excitatory input from lateral amygdala, which also drives the expression of conditioned fear. The </w:t>
      </w:r>
      <w:proofErr w:type="spellStart"/>
      <w:r>
        <w:rPr>
          <w:rFonts w:ascii="Book Antiqua" w:eastAsia="Book Antiqua" w:hAnsi="Book Antiqua" w:cs="Book Antiqua"/>
          <w:color w:val="000000"/>
        </w:rPr>
        <w:t>infralimbic</w:t>
      </w:r>
      <w:proofErr w:type="spellEnd"/>
      <w:r>
        <w:rPr>
          <w:rFonts w:ascii="Book Antiqua" w:eastAsia="Book Antiqua" w:hAnsi="Book Antiqua" w:cs="Book Antiqua"/>
          <w:color w:val="000000"/>
        </w:rPr>
        <w:t xml:space="preserve"> (IL) cortex, in contrast, excites a class of GABAergic inhibitory neurons (the intercalated cell masses) which inhibit the CE, thereby promoting extinction of the conditioned </w:t>
      </w:r>
      <w:proofErr w:type="gramStart"/>
      <w:r>
        <w:rPr>
          <w:rFonts w:ascii="Book Antiqua" w:eastAsia="Book Antiqua" w:hAnsi="Book Antiqua" w:cs="Book Antiqua"/>
          <w:color w:val="000000"/>
        </w:rPr>
        <w:t>fear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PL and IL control drug seeking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differential projections to the core and shell subdivisions of the </w:t>
      </w:r>
      <w:proofErr w:type="spellStart"/>
      <w:r>
        <w:rPr>
          <w:rFonts w:ascii="Book Antiqua" w:eastAsia="Book Antiqua" w:hAnsi="Book Antiqua" w:cs="Book Antiqua"/>
          <w:color w:val="000000"/>
        </w:rPr>
        <w:t>NAc</w:t>
      </w:r>
      <w:proofErr w:type="spellEnd"/>
      <w:r>
        <w:rPr>
          <w:rFonts w:ascii="Book Antiqua" w:eastAsia="Book Antiqua" w:hAnsi="Book Antiqua" w:cs="Book Antiqua"/>
          <w:color w:val="000000"/>
        </w:rPr>
        <w:t xml:space="preserve">. The PL projects to the core, which promotes the expression of drug-seeking behavior. The IL projects to the shell, which also promotes the expression of </w:t>
      </w:r>
      <w:proofErr w:type="gramStart"/>
      <w:r>
        <w:rPr>
          <w:rFonts w:ascii="Book Antiqua" w:eastAsia="Book Antiqua" w:hAnsi="Book Antiqua" w:cs="Book Antiqua"/>
          <w:color w:val="000000"/>
        </w:rPr>
        <w:t>extinction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2254D6CB" w14:textId="7FA7B4A5" w:rsidR="00A77B3E" w:rsidRDefault="00CC5C14" w:rsidP="00736B82">
      <w:pPr>
        <w:spacing w:line="360" w:lineRule="auto"/>
        <w:ind w:firstLineChars="100" w:firstLine="240"/>
        <w:jc w:val="both"/>
      </w:pPr>
      <w:r w:rsidRPr="00CC5C14">
        <w:rPr>
          <w:rFonts w:ascii="Book Antiqua" w:eastAsia="Book Antiqua" w:hAnsi="Book Antiqua" w:cs="Book Antiqua"/>
          <w:color w:val="000000"/>
        </w:rPr>
        <w:t>Functional magnetic resonance imaging</w:t>
      </w:r>
      <w:r w:rsidR="009950D0">
        <w:rPr>
          <w:rFonts w:ascii="Book Antiqua" w:eastAsia="Book Antiqua" w:hAnsi="Book Antiqua" w:cs="Book Antiqua"/>
          <w:color w:val="000000"/>
        </w:rPr>
        <w:t xml:space="preserve"> studies provide consistent support for similar networks in human studies of fear and addiction (Figure 3). The dorsal portion of the anterior cingulate cortex is associated with fear expression during conditioning behavioral tasks, and overlaps with proximal regions that are activated when SUD patients respond regarding their craving levels after exposure to cocaine-related </w:t>
      </w:r>
      <w:proofErr w:type="gramStart"/>
      <w:r w:rsidR="009950D0">
        <w:rPr>
          <w:rFonts w:ascii="Book Antiqua" w:eastAsia="Book Antiqua" w:hAnsi="Book Antiqua" w:cs="Book Antiqua"/>
          <w:color w:val="000000"/>
        </w:rPr>
        <w:t>cues</w:t>
      </w:r>
      <w:r w:rsidR="009950D0">
        <w:rPr>
          <w:rFonts w:ascii="Book Antiqua" w:eastAsia="Book Antiqua" w:hAnsi="Book Antiqua" w:cs="Book Antiqua"/>
          <w:color w:val="000000"/>
          <w:szCs w:val="30"/>
          <w:vertAlign w:val="superscript"/>
        </w:rPr>
        <w:t>[</w:t>
      </w:r>
      <w:proofErr w:type="gramEnd"/>
      <w:r w:rsidR="009950D0">
        <w:rPr>
          <w:rFonts w:ascii="Book Antiqua" w:eastAsia="Book Antiqua" w:hAnsi="Book Antiqua" w:cs="Book Antiqua"/>
          <w:color w:val="000000"/>
          <w:szCs w:val="30"/>
          <w:vertAlign w:val="superscript"/>
        </w:rPr>
        <w:t>57</w:t>
      </w:r>
      <w:r w:rsidR="00736B82">
        <w:rPr>
          <w:rFonts w:ascii="Book Antiqua" w:eastAsia="Book Antiqua" w:hAnsi="Book Antiqua" w:cs="Book Antiqua"/>
          <w:color w:val="000000"/>
          <w:szCs w:val="30"/>
          <w:vertAlign w:val="superscript"/>
        </w:rPr>
        <w:t>-</w:t>
      </w:r>
      <w:r w:rsidR="009950D0">
        <w:rPr>
          <w:rFonts w:ascii="Book Antiqua" w:eastAsia="Book Antiqua" w:hAnsi="Book Antiqua" w:cs="Book Antiqua"/>
          <w:color w:val="000000"/>
          <w:szCs w:val="30"/>
          <w:vertAlign w:val="superscript"/>
        </w:rPr>
        <w:t>59]</w:t>
      </w:r>
      <w:r w:rsidR="009950D0">
        <w:rPr>
          <w:rFonts w:ascii="Book Antiqua" w:eastAsia="Book Antiqua" w:hAnsi="Book Antiqua" w:cs="Book Antiqua"/>
          <w:color w:val="000000"/>
        </w:rPr>
        <w:t xml:space="preserve">. These findings are congruent with results from </w:t>
      </w:r>
      <w:r w:rsidR="008D61C9" w:rsidRPr="008D61C9">
        <w:rPr>
          <w:rFonts w:ascii="Book Antiqua" w:eastAsia="Book Antiqua" w:hAnsi="Book Antiqua" w:cs="Book Antiqua"/>
          <w:color w:val="000000"/>
        </w:rPr>
        <w:t>positron emission tomography</w:t>
      </w:r>
      <w:r w:rsidR="009950D0">
        <w:rPr>
          <w:rFonts w:ascii="Book Antiqua" w:eastAsia="Book Antiqua" w:hAnsi="Book Antiqua" w:cs="Book Antiqua"/>
          <w:color w:val="000000"/>
        </w:rPr>
        <w:t xml:space="preserve"> mapping of cerebral blood flow using 15O-labeled </w:t>
      </w:r>
      <w:proofErr w:type="gramStart"/>
      <w:r w:rsidR="009950D0">
        <w:rPr>
          <w:rFonts w:ascii="Book Antiqua" w:eastAsia="Book Antiqua" w:hAnsi="Book Antiqua" w:cs="Book Antiqua"/>
          <w:color w:val="000000"/>
        </w:rPr>
        <w:t>water</w:t>
      </w:r>
      <w:r w:rsidR="009950D0">
        <w:rPr>
          <w:rFonts w:ascii="Book Antiqua" w:eastAsia="Book Antiqua" w:hAnsi="Book Antiqua" w:cs="Book Antiqua"/>
          <w:color w:val="000000"/>
          <w:szCs w:val="30"/>
          <w:vertAlign w:val="superscript"/>
        </w:rPr>
        <w:t>[</w:t>
      </w:r>
      <w:proofErr w:type="gramEnd"/>
      <w:r w:rsidR="009950D0">
        <w:rPr>
          <w:rFonts w:ascii="Book Antiqua" w:eastAsia="Book Antiqua" w:hAnsi="Book Antiqua" w:cs="Book Antiqua"/>
          <w:color w:val="000000"/>
          <w:szCs w:val="30"/>
          <w:vertAlign w:val="superscript"/>
        </w:rPr>
        <w:t>60]</w:t>
      </w:r>
      <w:r w:rsidR="009950D0">
        <w:rPr>
          <w:rFonts w:ascii="Book Antiqua" w:eastAsia="Book Antiqua" w:hAnsi="Book Antiqua" w:cs="Book Antiqua"/>
          <w:color w:val="000000"/>
        </w:rPr>
        <w:t xml:space="preserve">. The ventral medial </w:t>
      </w:r>
      <w:r w:rsidR="001C72D6">
        <w:rPr>
          <w:rFonts w:ascii="Book Antiqua" w:eastAsia="Book Antiqua" w:hAnsi="Book Antiqua" w:cs="Book Antiqua"/>
          <w:color w:val="000000"/>
        </w:rPr>
        <w:t>PFC</w:t>
      </w:r>
      <w:r w:rsidR="009950D0">
        <w:rPr>
          <w:rFonts w:ascii="Book Antiqua" w:eastAsia="Book Antiqua" w:hAnsi="Book Antiqua" w:cs="Book Antiqua"/>
          <w:color w:val="000000"/>
        </w:rPr>
        <w:t xml:space="preserve"> (</w:t>
      </w:r>
      <w:proofErr w:type="spellStart"/>
      <w:r w:rsidR="009950D0">
        <w:rPr>
          <w:rFonts w:ascii="Book Antiqua" w:eastAsia="Book Antiqua" w:hAnsi="Book Antiqua" w:cs="Book Antiqua"/>
          <w:color w:val="000000"/>
        </w:rPr>
        <w:t>vmPFC</w:t>
      </w:r>
      <w:proofErr w:type="spellEnd"/>
      <w:r w:rsidR="009950D0">
        <w:rPr>
          <w:rFonts w:ascii="Book Antiqua" w:eastAsia="Book Antiqua" w:hAnsi="Book Antiqua" w:cs="Book Antiqua"/>
          <w:color w:val="000000"/>
        </w:rPr>
        <w:t xml:space="preserve">) is activated during fear extinction recall and during recall of addiction cues in individuals with SUD </w:t>
      </w:r>
      <w:proofErr w:type="gramStart"/>
      <w:r w:rsidR="009950D0">
        <w:rPr>
          <w:rFonts w:ascii="Book Antiqua" w:eastAsia="Book Antiqua" w:hAnsi="Book Antiqua" w:cs="Book Antiqua"/>
          <w:color w:val="000000"/>
        </w:rPr>
        <w:t>disorders</w:t>
      </w:r>
      <w:r w:rsidR="009950D0">
        <w:rPr>
          <w:rFonts w:ascii="Book Antiqua" w:eastAsia="Book Antiqua" w:hAnsi="Book Antiqua" w:cs="Book Antiqua"/>
          <w:color w:val="000000"/>
          <w:szCs w:val="30"/>
          <w:vertAlign w:val="superscript"/>
        </w:rPr>
        <w:t>[</w:t>
      </w:r>
      <w:proofErr w:type="gramEnd"/>
      <w:r w:rsidR="009950D0">
        <w:rPr>
          <w:rFonts w:ascii="Book Antiqua" w:eastAsia="Book Antiqua" w:hAnsi="Book Antiqua" w:cs="Book Antiqua"/>
          <w:color w:val="000000"/>
          <w:szCs w:val="30"/>
          <w:vertAlign w:val="superscript"/>
        </w:rPr>
        <w:t>57,61]</w:t>
      </w:r>
      <w:r w:rsidR="009950D0">
        <w:rPr>
          <w:rFonts w:ascii="Book Antiqua" w:eastAsia="Book Antiqua" w:hAnsi="Book Antiqua" w:cs="Book Antiqua"/>
          <w:color w:val="000000"/>
        </w:rPr>
        <w:t xml:space="preserve">. During states of cocaine craving, the </w:t>
      </w:r>
      <w:proofErr w:type="spellStart"/>
      <w:r w:rsidR="009950D0">
        <w:rPr>
          <w:rFonts w:ascii="Book Antiqua" w:eastAsia="Book Antiqua" w:hAnsi="Book Antiqua" w:cs="Book Antiqua"/>
          <w:color w:val="000000"/>
        </w:rPr>
        <w:t>vmPFC</w:t>
      </w:r>
      <w:proofErr w:type="spellEnd"/>
      <w:r w:rsidR="009950D0">
        <w:rPr>
          <w:rFonts w:ascii="Book Antiqua" w:eastAsia="Book Antiqua" w:hAnsi="Book Antiqua" w:cs="Book Antiqua"/>
          <w:color w:val="000000"/>
        </w:rPr>
        <w:t xml:space="preserve"> is deactivated, suggesting a failure to engage </w:t>
      </w:r>
      <w:proofErr w:type="gramStart"/>
      <w:r w:rsidR="009950D0">
        <w:rPr>
          <w:rFonts w:ascii="Book Antiqua" w:eastAsia="Book Antiqua" w:hAnsi="Book Antiqua" w:cs="Book Antiqua"/>
          <w:color w:val="000000"/>
        </w:rPr>
        <w:t>extinction</w:t>
      </w:r>
      <w:r w:rsidR="009950D0">
        <w:rPr>
          <w:rFonts w:ascii="Book Antiqua" w:eastAsia="Book Antiqua" w:hAnsi="Book Antiqua" w:cs="Book Antiqua"/>
          <w:color w:val="000000"/>
          <w:szCs w:val="30"/>
          <w:vertAlign w:val="superscript"/>
        </w:rPr>
        <w:t>[</w:t>
      </w:r>
      <w:proofErr w:type="gramEnd"/>
      <w:r w:rsidR="009950D0">
        <w:rPr>
          <w:rFonts w:ascii="Book Antiqua" w:eastAsia="Book Antiqua" w:hAnsi="Book Antiqua" w:cs="Book Antiqua"/>
          <w:color w:val="000000"/>
          <w:szCs w:val="30"/>
          <w:vertAlign w:val="superscript"/>
        </w:rPr>
        <w:t>54]</w:t>
      </w:r>
      <w:r w:rsidR="009950D0">
        <w:rPr>
          <w:rFonts w:ascii="Book Antiqua" w:eastAsia="Book Antiqua" w:hAnsi="Book Antiqua" w:cs="Book Antiqua"/>
          <w:color w:val="000000"/>
        </w:rPr>
        <w:t xml:space="preserve">. Collectively, these studies suggest that the </w:t>
      </w:r>
      <w:proofErr w:type="spellStart"/>
      <w:r w:rsidR="009950D0">
        <w:rPr>
          <w:rFonts w:ascii="Book Antiqua" w:eastAsia="Book Antiqua" w:hAnsi="Book Antiqua" w:cs="Book Antiqua"/>
          <w:color w:val="000000"/>
        </w:rPr>
        <w:t>vmPFC</w:t>
      </w:r>
      <w:proofErr w:type="spellEnd"/>
      <w:r w:rsidR="009950D0">
        <w:rPr>
          <w:rFonts w:ascii="Book Antiqua" w:eastAsia="Book Antiqua" w:hAnsi="Book Antiqua" w:cs="Book Antiqua"/>
          <w:color w:val="000000"/>
        </w:rPr>
        <w:t xml:space="preserve"> is homologous to rodent IL, whereas the dorsal regions of anterior cingulate cortex</w:t>
      </w:r>
      <w:r w:rsidR="00EC5582">
        <w:rPr>
          <w:rFonts w:ascii="Book Antiqua" w:eastAsia="Book Antiqua" w:hAnsi="Book Antiqua" w:cs="Book Antiqua"/>
          <w:color w:val="000000"/>
        </w:rPr>
        <w:t xml:space="preserve"> </w:t>
      </w:r>
      <w:r w:rsidR="009950D0">
        <w:rPr>
          <w:rFonts w:ascii="Book Antiqua" w:eastAsia="Book Antiqua" w:hAnsi="Book Antiqua" w:cs="Book Antiqua"/>
          <w:color w:val="000000"/>
        </w:rPr>
        <w:t>are homologous to rodent PL.</w:t>
      </w:r>
    </w:p>
    <w:p w14:paraId="2BC0DD13" w14:textId="77777777" w:rsidR="00A77B3E" w:rsidRDefault="00A77B3E" w:rsidP="00736B82">
      <w:pPr>
        <w:spacing w:line="360" w:lineRule="auto"/>
        <w:jc w:val="both"/>
      </w:pPr>
    </w:p>
    <w:p w14:paraId="20EDE5A4" w14:textId="77777777" w:rsidR="00A77B3E" w:rsidRDefault="009950D0">
      <w:pPr>
        <w:spacing w:line="360" w:lineRule="auto"/>
        <w:jc w:val="both"/>
      </w:pPr>
      <w:r>
        <w:rPr>
          <w:rFonts w:ascii="Book Antiqua" w:eastAsia="Book Antiqua" w:hAnsi="Book Antiqua" w:cs="Book Antiqua"/>
          <w:b/>
          <w:caps/>
          <w:color w:val="000000"/>
          <w:u w:val="single"/>
        </w:rPr>
        <w:t>CONCLUSION</w:t>
      </w:r>
    </w:p>
    <w:p w14:paraId="618F7FD8" w14:textId="77777777" w:rsidR="00A77B3E" w:rsidRDefault="009950D0">
      <w:pPr>
        <w:spacing w:line="360" w:lineRule="auto"/>
        <w:jc w:val="both"/>
      </w:pPr>
      <w:r>
        <w:rPr>
          <w:rFonts w:ascii="Book Antiqua" w:eastAsia="Book Antiqua" w:hAnsi="Book Antiqua" w:cs="Book Antiqua"/>
          <w:color w:val="000000"/>
        </w:rPr>
        <w:lastRenderedPageBreak/>
        <w:t>This review examined evidence in support of a shared neurological origin between PTSD and SUD, in an effort to explain the high rates of comorbidity. It is clear that abnormalities in the PFC and VTA are central to the pathology of both disorders. The VTA is negatively affected during trauma and stress, and results in a decrease of dopaminergic activity and a subsequent alteration in the reward pathway. The PFC is involved in drug seeking behavior as well as the extinction of fear conditioning, playing a role in both addiction and PTSD. This review did not examine the genetic vulnerabilities nor neurodevelopmental pathways that may confer increased risk for either or both disorders, and it remains an important question whether the shared biology reviewed here is due to more distal risk factors, or are a result of one disorder conferring increased risk for the other.</w:t>
      </w:r>
    </w:p>
    <w:p w14:paraId="5928754F" w14:textId="3AC4F667" w:rsidR="00A77B3E" w:rsidRDefault="009950D0" w:rsidP="00736B82">
      <w:pPr>
        <w:spacing w:line="360" w:lineRule="auto"/>
        <w:ind w:firstLineChars="100" w:firstLine="240"/>
        <w:jc w:val="both"/>
      </w:pPr>
      <w:r>
        <w:rPr>
          <w:rFonts w:ascii="Book Antiqua" w:eastAsia="Book Antiqua" w:hAnsi="Book Antiqua" w:cs="Book Antiqua"/>
          <w:color w:val="000000"/>
        </w:rPr>
        <w:t>It is important to gain a better understanding of the connection between PTSD and SUD in order to develop improved treatments that target both disorders. Despite shared neurobiology, there are few treatment options that target both, although notably some do exist (</w:t>
      </w:r>
      <w:r w:rsidRPr="00736B82">
        <w:rPr>
          <w:rFonts w:ascii="Book Antiqua" w:eastAsia="Book Antiqua" w:hAnsi="Book Antiqua" w:cs="Book Antiqua"/>
          <w:i/>
          <w:iCs/>
          <w:color w:val="000000"/>
        </w:rPr>
        <w:t>e.g.</w:t>
      </w:r>
      <w:r>
        <w:rPr>
          <w:rFonts w:ascii="Book Antiqua" w:eastAsia="Book Antiqua" w:hAnsi="Book Antiqua" w:cs="Book Antiqua"/>
          <w:color w:val="000000"/>
        </w:rPr>
        <w:t xml:space="preserve">, Seeking Safety). Yet many patients are not able to benefit from combined treatment interventions during the earlier stages of substance use recovery, and clinicians often struggle to determine the priority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Many individuals diagnosed with comorbid PTSD-SUD believe that the outcomes of their disorders are interconnected, yet are not offered treatment for PTSD alongside SUD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00292A80" w14:textId="77777777" w:rsidR="00A77B3E" w:rsidRDefault="009950D0" w:rsidP="00736B82">
      <w:pPr>
        <w:spacing w:line="360" w:lineRule="auto"/>
        <w:ind w:firstLineChars="100" w:firstLine="240"/>
        <w:jc w:val="both"/>
      </w:pPr>
      <w:r>
        <w:rPr>
          <w:rFonts w:ascii="Book Antiqua" w:eastAsia="Book Antiqua" w:hAnsi="Book Antiqua" w:cs="Book Antiqua"/>
          <w:color w:val="000000"/>
        </w:rPr>
        <w:t xml:space="preserve">Understanding comorbidity may also further prevention efforts, consistent with the </w:t>
      </w:r>
      <w:r>
        <w:rPr>
          <w:rFonts w:ascii="Book Antiqua" w:eastAsia="Book Antiqua" w:hAnsi="Book Antiqua" w:cs="Book Antiqua"/>
          <w:color w:val="000000"/>
          <w:rtl/>
        </w:rPr>
        <w:t>“</w:t>
      </w:r>
      <w:r>
        <w:rPr>
          <w:rFonts w:ascii="Book Antiqua" w:eastAsia="Book Antiqua" w:hAnsi="Book Antiqua" w:cs="Book Antiqua"/>
          <w:color w:val="000000"/>
        </w:rPr>
        <w:t xml:space="preserve">self-medication” as individuals with untreated trauma utilize substance as unhealthy coping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Earlier identification, access to care, and treatment of trauma across the lifespan is critical for intervening before the development of SUD or other maladaptive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Further research must leverage mechanisms between these two disorders, to ensure a more effective and efficient treatment option.</w:t>
      </w:r>
    </w:p>
    <w:p w14:paraId="465018F6" w14:textId="77777777" w:rsidR="00A77B3E" w:rsidRDefault="00A77B3E" w:rsidP="008E590E">
      <w:pPr>
        <w:spacing w:line="360" w:lineRule="auto"/>
        <w:jc w:val="both"/>
      </w:pPr>
    </w:p>
    <w:p w14:paraId="09DA7282" w14:textId="77777777" w:rsidR="00A77B3E" w:rsidRDefault="009950D0" w:rsidP="008E590E">
      <w:pPr>
        <w:spacing w:line="360" w:lineRule="auto"/>
        <w:jc w:val="both"/>
      </w:pPr>
      <w:r>
        <w:rPr>
          <w:rFonts w:ascii="Book Antiqua" w:eastAsia="Book Antiqua" w:hAnsi="Book Antiqua" w:cs="Book Antiqua"/>
          <w:b/>
          <w:color w:val="000000"/>
        </w:rPr>
        <w:t>REFERENCES</w:t>
      </w:r>
    </w:p>
    <w:p w14:paraId="1C679EA0" w14:textId="77777777" w:rsidR="00A77B3E" w:rsidRDefault="009950D0">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Kolk</w:t>
      </w:r>
      <w:proofErr w:type="spellEnd"/>
      <w:r>
        <w:rPr>
          <w:rFonts w:ascii="Book Antiqua" w:eastAsia="Book Antiqua" w:hAnsi="Book Antiqua" w:cs="Book Antiqua"/>
          <w:b/>
          <w:bCs/>
          <w:color w:val="000000"/>
        </w:rPr>
        <w:t xml:space="preserve"> BA</w:t>
      </w:r>
      <w:r>
        <w:rPr>
          <w:rFonts w:ascii="Book Antiqua" w:eastAsia="Book Antiqua" w:hAnsi="Book Antiqua" w:cs="Book Antiqua"/>
          <w:color w:val="000000"/>
        </w:rPr>
        <w:t xml:space="preserve">, van der Hart O. Pierre Janet and the breakdown of adaptation in psychological trauma.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1989; </w:t>
      </w:r>
      <w:r>
        <w:rPr>
          <w:rFonts w:ascii="Book Antiqua" w:eastAsia="Book Antiqua" w:hAnsi="Book Antiqua" w:cs="Book Antiqua"/>
          <w:b/>
          <w:bCs/>
          <w:color w:val="000000"/>
        </w:rPr>
        <w:t>146</w:t>
      </w:r>
      <w:r>
        <w:rPr>
          <w:rFonts w:ascii="Book Antiqua" w:eastAsia="Book Antiqua" w:hAnsi="Book Antiqua" w:cs="Book Antiqua"/>
          <w:color w:val="000000"/>
        </w:rPr>
        <w:t>: 1530-1540 [PMID: 2686473 DOI: 10.1176/ajp.146.12.1530]</w:t>
      </w:r>
    </w:p>
    <w:p w14:paraId="4E3D18D8" w14:textId="77777777" w:rsidR="00A77B3E" w:rsidRDefault="009950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Brown P</w:t>
      </w:r>
      <w:r>
        <w:rPr>
          <w:rFonts w:ascii="Book Antiqua" w:eastAsia="Book Antiqua" w:hAnsi="Book Antiqua" w:cs="Book Antiqua"/>
          <w:color w:val="000000"/>
        </w:rPr>
        <w:t xml:space="preserve">, Macmillan MB, </w:t>
      </w:r>
      <w:proofErr w:type="spellStart"/>
      <w:r>
        <w:rPr>
          <w:rFonts w:ascii="Book Antiqua" w:eastAsia="Book Antiqua" w:hAnsi="Book Antiqua" w:cs="Book Antiqua"/>
          <w:color w:val="000000"/>
        </w:rPr>
        <w:t>Meares</w:t>
      </w:r>
      <w:proofErr w:type="spellEnd"/>
      <w:r>
        <w:rPr>
          <w:rFonts w:ascii="Book Antiqua" w:eastAsia="Book Antiqua" w:hAnsi="Book Antiqua" w:cs="Book Antiqua"/>
          <w:color w:val="000000"/>
        </w:rPr>
        <w:t xml:space="preserve"> R, Van der Hart O. Janet and Freud: revealing the roots of dynamic psychiatry. </w:t>
      </w:r>
      <w:proofErr w:type="spellStart"/>
      <w:r>
        <w:rPr>
          <w:rFonts w:ascii="Book Antiqua" w:eastAsia="Book Antiqua" w:hAnsi="Book Antiqua" w:cs="Book Antiqua"/>
          <w:i/>
          <w:iCs/>
          <w:color w:val="000000"/>
        </w:rPr>
        <w:t>Aust</w:t>
      </w:r>
      <w:proofErr w:type="spellEnd"/>
      <w:r>
        <w:rPr>
          <w:rFonts w:ascii="Book Antiqua" w:eastAsia="Book Antiqua" w:hAnsi="Book Antiqua" w:cs="Book Antiqua"/>
          <w:i/>
          <w:iCs/>
          <w:color w:val="000000"/>
        </w:rPr>
        <w:t xml:space="preserve"> N Z J Psychiatry</w:t>
      </w:r>
      <w:r>
        <w:rPr>
          <w:rFonts w:ascii="Book Antiqua" w:eastAsia="Book Antiqua" w:hAnsi="Book Antiqua" w:cs="Book Antiqua"/>
          <w:color w:val="000000"/>
        </w:rPr>
        <w:t xml:space="preserve"> 1996; </w:t>
      </w:r>
      <w:r>
        <w:rPr>
          <w:rFonts w:ascii="Book Antiqua" w:eastAsia="Book Antiqua" w:hAnsi="Book Antiqua" w:cs="Book Antiqua"/>
          <w:b/>
          <w:bCs/>
          <w:color w:val="000000"/>
        </w:rPr>
        <w:t>30</w:t>
      </w:r>
      <w:r>
        <w:rPr>
          <w:rFonts w:ascii="Book Antiqua" w:eastAsia="Book Antiqua" w:hAnsi="Book Antiqua" w:cs="Book Antiqua"/>
          <w:color w:val="000000"/>
        </w:rPr>
        <w:t>: 480-9; discussion 489-91 [PMID: 8887698 DOI: 10.3109/00048679609065021]</w:t>
      </w:r>
    </w:p>
    <w:p w14:paraId="18EF0391" w14:textId="0008C9C5" w:rsidR="00A77B3E" w:rsidRDefault="009950D0">
      <w:pPr>
        <w:spacing w:line="360" w:lineRule="auto"/>
        <w:jc w:val="both"/>
      </w:pPr>
      <w:r w:rsidRPr="00BC05D0">
        <w:rPr>
          <w:rFonts w:ascii="Book Antiqua" w:eastAsia="Book Antiqua" w:hAnsi="Book Antiqua" w:cs="Book Antiqua"/>
          <w:color w:val="000000"/>
          <w:highlight w:val="yellow"/>
        </w:rPr>
        <w:t xml:space="preserve">3 </w:t>
      </w:r>
      <w:r w:rsidR="008E590E" w:rsidRPr="00BC05D0">
        <w:rPr>
          <w:rFonts w:ascii="Book Antiqua" w:eastAsia="Book Antiqua" w:hAnsi="Book Antiqua" w:cs="Book Antiqua"/>
          <w:b/>
          <w:bCs/>
          <w:color w:val="000000"/>
          <w:highlight w:val="yellow"/>
        </w:rPr>
        <w:t xml:space="preserve">American Psychiatric </w:t>
      </w:r>
      <w:r w:rsidRPr="00BC05D0">
        <w:rPr>
          <w:rFonts w:ascii="Book Antiqua" w:eastAsia="Book Antiqua" w:hAnsi="Book Antiqua" w:cs="Book Antiqua"/>
          <w:b/>
          <w:bCs/>
          <w:color w:val="000000"/>
          <w:highlight w:val="yellow"/>
        </w:rPr>
        <w:t>Association</w:t>
      </w:r>
      <w:r w:rsidR="008E590E" w:rsidRPr="00BC05D0">
        <w:rPr>
          <w:rFonts w:ascii="Book Antiqua" w:eastAsia="Book Antiqua" w:hAnsi="Book Antiqua" w:cs="Book Antiqua"/>
          <w:color w:val="000000"/>
          <w:highlight w:val="yellow"/>
        </w:rPr>
        <w:t xml:space="preserve">. </w:t>
      </w:r>
      <w:r w:rsidRPr="00BC05D0">
        <w:rPr>
          <w:rFonts w:ascii="Book Antiqua" w:eastAsia="Book Antiqua" w:hAnsi="Book Antiqua" w:cs="Book Antiqua"/>
          <w:color w:val="000000"/>
          <w:highlight w:val="yellow"/>
        </w:rPr>
        <w:t xml:space="preserve">Diagnostic and statistical manual of psychiatric disorders. 5th </w:t>
      </w:r>
      <w:r w:rsidR="008E590E" w:rsidRPr="00BC05D0">
        <w:rPr>
          <w:rFonts w:ascii="Book Antiqua" w:eastAsia="Book Antiqua" w:hAnsi="Book Antiqua" w:cs="Book Antiqua"/>
          <w:color w:val="000000"/>
          <w:highlight w:val="yellow"/>
        </w:rPr>
        <w:t>e</w:t>
      </w:r>
      <w:r w:rsidRPr="00BC05D0">
        <w:rPr>
          <w:rFonts w:ascii="Book Antiqua" w:eastAsia="Book Antiqua" w:hAnsi="Book Antiqua" w:cs="Book Antiqua"/>
          <w:color w:val="000000"/>
          <w:highlight w:val="yellow"/>
        </w:rPr>
        <w:t xml:space="preserve">d. Washington, DC: </w:t>
      </w:r>
      <w:bookmarkStart w:id="1" w:name="_Hlk71811996"/>
      <w:r w:rsidRPr="00BC05D0">
        <w:rPr>
          <w:rFonts w:ascii="Book Antiqua" w:eastAsia="Book Antiqua" w:hAnsi="Book Antiqua" w:cs="Book Antiqua"/>
          <w:color w:val="000000"/>
          <w:highlight w:val="yellow"/>
        </w:rPr>
        <w:t>American Psychiatric</w:t>
      </w:r>
      <w:bookmarkEnd w:id="1"/>
      <w:r w:rsidRPr="00BC05D0">
        <w:rPr>
          <w:rFonts w:ascii="Book Antiqua" w:eastAsia="Book Antiqua" w:hAnsi="Book Antiqua" w:cs="Book Antiqua"/>
          <w:color w:val="000000"/>
          <w:highlight w:val="yellow"/>
        </w:rPr>
        <w:t xml:space="preserve"> Publishing, 2013: 265-291</w:t>
      </w:r>
    </w:p>
    <w:p w14:paraId="24689723" w14:textId="77777777" w:rsidR="00A77B3E" w:rsidRDefault="009950D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Vermetten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Bremner</w:t>
      </w:r>
      <w:proofErr w:type="spellEnd"/>
      <w:r>
        <w:rPr>
          <w:rFonts w:ascii="Book Antiqua" w:eastAsia="Book Antiqua" w:hAnsi="Book Antiqua" w:cs="Book Antiqua"/>
          <w:color w:val="000000"/>
        </w:rPr>
        <w:t xml:space="preserve"> JD. Circuits and systems in stress. II. Applications to neurobiology and treatment in posttraumatic stress disorder.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14-38 [PMID: 12203669 DOI: 10.1002/da.10017]</w:t>
      </w:r>
    </w:p>
    <w:p w14:paraId="5B7ADBCD" w14:textId="77777777" w:rsidR="00A77B3E" w:rsidRDefault="009950D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Keane TM</w:t>
      </w:r>
      <w:r>
        <w:rPr>
          <w:rFonts w:ascii="Book Antiqua" w:eastAsia="Book Antiqua" w:hAnsi="Book Antiqua" w:cs="Book Antiqua"/>
          <w:color w:val="000000"/>
        </w:rPr>
        <w:t xml:space="preserve">, Marshall AD, Taft CT. Posttraumatic stress disorder: etiology, epidemiology, and treatment outcome.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w:t>
      </w:r>
      <w:r>
        <w:rPr>
          <w:rFonts w:ascii="Book Antiqua" w:eastAsia="Book Antiqua" w:hAnsi="Book Antiqua" w:cs="Book Antiqua"/>
          <w:color w:val="000000"/>
        </w:rPr>
        <w:t>: 161-197 [PMID: 17716068 DOI: 10.1146/annurev.clinpsy.2.022305.095305]</w:t>
      </w:r>
    </w:p>
    <w:p w14:paraId="134F2942" w14:textId="77777777" w:rsidR="00A77B3E" w:rsidRDefault="009950D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Stam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PTSD and stress </w:t>
      </w:r>
      <w:proofErr w:type="spellStart"/>
      <w:r>
        <w:rPr>
          <w:rFonts w:ascii="Book Antiqua" w:eastAsia="Book Antiqua" w:hAnsi="Book Antiqua" w:cs="Book Antiqua"/>
          <w:color w:val="000000"/>
        </w:rPr>
        <w:t>sensitisation</w:t>
      </w:r>
      <w:proofErr w:type="spellEnd"/>
      <w:r>
        <w:rPr>
          <w:rFonts w:ascii="Book Antiqua" w:eastAsia="Book Antiqua" w:hAnsi="Book Antiqua" w:cs="Book Antiqua"/>
          <w:color w:val="000000"/>
        </w:rPr>
        <w:t xml:space="preserve">: a tale of brain and body Part 1: human studies.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530-557 [PMID: 17270271 DOI: 10.1016/j.neubiorev.2006.11.010]</w:t>
      </w:r>
    </w:p>
    <w:p w14:paraId="5EEE7E06" w14:textId="77777777" w:rsidR="00A77B3E" w:rsidRDefault="009950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Hayes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Vanelzakker</w:t>
      </w:r>
      <w:proofErr w:type="spellEnd"/>
      <w:r>
        <w:rPr>
          <w:rFonts w:ascii="Book Antiqua" w:eastAsia="Book Antiqua" w:hAnsi="Book Antiqua" w:cs="Book Antiqua"/>
          <w:color w:val="000000"/>
        </w:rPr>
        <w:t xml:space="preserve"> MB, Shin LM. Emotion and cognition interactions in PTSD: a review of neurocognitive and neuroimaging studies.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89 [PMID: 23087624 DOI: 10.3389/fnint.2012.00089]</w:t>
      </w:r>
    </w:p>
    <w:p w14:paraId="7E659D18" w14:textId="77777777" w:rsidR="00A77B3E" w:rsidRDefault="009950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Arnsten</w:t>
      </w:r>
      <w:proofErr w:type="spellEnd"/>
      <w:r>
        <w:rPr>
          <w:rFonts w:ascii="Book Antiqua" w:eastAsia="Book Antiqua" w:hAnsi="Book Antiqua" w:cs="Book Antiqua"/>
          <w:b/>
          <w:bCs/>
          <w:color w:val="000000"/>
        </w:rPr>
        <w:t xml:space="preserve"> AF</w:t>
      </w:r>
      <w:r>
        <w:rPr>
          <w:rFonts w:ascii="Book Antiqua" w:eastAsia="Book Antiqua" w:hAnsi="Book Antiqua" w:cs="Book Antiqua"/>
          <w:color w:val="000000"/>
        </w:rPr>
        <w:t xml:space="preserve">. Catecholamine modulation of prefrontal cortical cognitive function.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w:t>
      </w:r>
      <w:r>
        <w:rPr>
          <w:rFonts w:ascii="Book Antiqua" w:eastAsia="Book Antiqua" w:hAnsi="Book Antiqua" w:cs="Book Antiqua"/>
          <w:color w:val="000000"/>
        </w:rPr>
        <w:t>: 436-447 [PMID: 21227275 DOI: 10.1016/s1364-6613(98)01240-6]</w:t>
      </w:r>
    </w:p>
    <w:p w14:paraId="1B4897A9" w14:textId="77777777" w:rsidR="00A77B3E" w:rsidRDefault="009950D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Alexander W</w:t>
      </w:r>
      <w:r>
        <w:rPr>
          <w:rFonts w:ascii="Book Antiqua" w:eastAsia="Book Antiqua" w:hAnsi="Book Antiqua" w:cs="Book Antiqua"/>
          <w:color w:val="000000"/>
        </w:rPr>
        <w:t xml:space="preserve">. Pharmacotherapy for Post-traumatic Stress Disorder In Combat Veterans: Focus on Antidepressants and Atypical Antipsychotic Agents. </w:t>
      </w:r>
      <w:r>
        <w:rPr>
          <w:rFonts w:ascii="Book Antiqua" w:eastAsia="Book Antiqua" w:hAnsi="Book Antiqua" w:cs="Book Antiqua"/>
          <w:i/>
          <w:iCs/>
          <w:color w:val="000000"/>
        </w:rPr>
        <w:t>P 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32-38 [PMID: 22346334]</w:t>
      </w:r>
    </w:p>
    <w:p w14:paraId="4AEEDE46" w14:textId="77777777" w:rsidR="00A77B3E" w:rsidRDefault="009950D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Liberzon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Abelson JL, Flagel SB, </w:t>
      </w:r>
      <w:proofErr w:type="spellStart"/>
      <w:r>
        <w:rPr>
          <w:rFonts w:ascii="Book Antiqua" w:eastAsia="Book Antiqua" w:hAnsi="Book Antiqua" w:cs="Book Antiqua"/>
          <w:color w:val="000000"/>
        </w:rPr>
        <w:t>Raz</w:t>
      </w:r>
      <w:proofErr w:type="spellEnd"/>
      <w:r>
        <w:rPr>
          <w:rFonts w:ascii="Book Antiqua" w:eastAsia="Book Antiqua" w:hAnsi="Book Antiqua" w:cs="Book Antiqua"/>
          <w:color w:val="000000"/>
        </w:rPr>
        <w:t xml:space="preserve"> J, Young EA. Neuroendocrine and </w:t>
      </w:r>
      <w:proofErr w:type="spellStart"/>
      <w:r>
        <w:rPr>
          <w:rFonts w:ascii="Book Antiqua" w:eastAsia="Book Antiqua" w:hAnsi="Book Antiqua" w:cs="Book Antiqua"/>
          <w:color w:val="000000"/>
        </w:rPr>
        <w:t>psychophysiologic</w:t>
      </w:r>
      <w:proofErr w:type="spellEnd"/>
      <w:r>
        <w:rPr>
          <w:rFonts w:ascii="Book Antiqua" w:eastAsia="Book Antiqua" w:hAnsi="Book Antiqua" w:cs="Book Antiqua"/>
          <w:color w:val="000000"/>
        </w:rPr>
        <w:t xml:space="preserve"> responses in PTSD: a symptom provocation study.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40-50 [PMID: 10379518 DOI: 10.1016/S0893-</w:t>
      </w:r>
      <w:proofErr w:type="gramStart"/>
      <w:r>
        <w:rPr>
          <w:rFonts w:ascii="Book Antiqua" w:eastAsia="Book Antiqua" w:hAnsi="Book Antiqua" w:cs="Book Antiqua"/>
          <w:color w:val="000000"/>
        </w:rPr>
        <w:t>133X(</w:t>
      </w:r>
      <w:proofErr w:type="gramEnd"/>
      <w:r>
        <w:rPr>
          <w:rFonts w:ascii="Book Antiqua" w:eastAsia="Book Antiqua" w:hAnsi="Book Antiqua" w:cs="Book Antiqua"/>
          <w:color w:val="000000"/>
        </w:rPr>
        <w:t>98)00128-6]</w:t>
      </w:r>
    </w:p>
    <w:p w14:paraId="48D1FFE4" w14:textId="77777777" w:rsidR="00A77B3E" w:rsidRDefault="009950D0">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Yehuda R</w:t>
      </w:r>
      <w:r>
        <w:rPr>
          <w:rFonts w:ascii="Book Antiqua" w:eastAsia="Book Antiqua" w:hAnsi="Book Antiqua" w:cs="Book Antiqua"/>
          <w:color w:val="000000"/>
        </w:rPr>
        <w:t xml:space="preserve">, Halligan SL, </w:t>
      </w:r>
      <w:proofErr w:type="spellStart"/>
      <w:r>
        <w:rPr>
          <w:rFonts w:ascii="Book Antiqua" w:eastAsia="Book Antiqua" w:hAnsi="Book Antiqua" w:cs="Book Antiqua"/>
          <w:color w:val="000000"/>
        </w:rPr>
        <w:t>Bierer</w:t>
      </w:r>
      <w:proofErr w:type="spellEnd"/>
      <w:r>
        <w:rPr>
          <w:rFonts w:ascii="Book Antiqua" w:eastAsia="Book Antiqua" w:hAnsi="Book Antiqua" w:cs="Book Antiqua"/>
          <w:color w:val="000000"/>
        </w:rPr>
        <w:t xml:space="preserve"> LM. Cortisol levels in adult offspring of Holocaust survivors: relation to PTSD symptom severity in the parent and child. </w:t>
      </w:r>
      <w:proofErr w:type="spellStart"/>
      <w:r>
        <w:rPr>
          <w:rFonts w:ascii="Book Antiqua" w:eastAsia="Book Antiqua" w:hAnsi="Book Antiqua" w:cs="Book Antiqua"/>
          <w:i/>
          <w:iCs/>
          <w:color w:val="000000"/>
        </w:rPr>
        <w:t>Psychoneuroendocrinology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171-180 [PMID: 11750777 DOI: 10.1016/s0306-4530(01)00043-9]</w:t>
      </w:r>
    </w:p>
    <w:p w14:paraId="3B52AD36" w14:textId="77777777" w:rsidR="00A77B3E" w:rsidRDefault="009950D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Yehuda R</w:t>
      </w:r>
      <w:r>
        <w:rPr>
          <w:rFonts w:ascii="Book Antiqua" w:eastAsia="Book Antiqua" w:hAnsi="Book Antiqua" w:cs="Book Antiqua"/>
          <w:color w:val="000000"/>
        </w:rPr>
        <w:t xml:space="preserve">, Southwick S, </w:t>
      </w:r>
      <w:proofErr w:type="spellStart"/>
      <w:r>
        <w:rPr>
          <w:rFonts w:ascii="Book Antiqua" w:eastAsia="Book Antiqua" w:hAnsi="Book Antiqua" w:cs="Book Antiqua"/>
          <w:color w:val="000000"/>
        </w:rPr>
        <w:t>Giller</w:t>
      </w:r>
      <w:proofErr w:type="spellEnd"/>
      <w:r>
        <w:rPr>
          <w:rFonts w:ascii="Book Antiqua" w:eastAsia="Book Antiqua" w:hAnsi="Book Antiqua" w:cs="Book Antiqua"/>
          <w:color w:val="000000"/>
        </w:rPr>
        <w:t xml:space="preserve"> EL, Ma X, Mason JW. Urinary catecholamine excretion and severity of PTSD symptoms in Vietnam combat veterans.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1992; </w:t>
      </w:r>
      <w:r>
        <w:rPr>
          <w:rFonts w:ascii="Book Antiqua" w:eastAsia="Book Antiqua" w:hAnsi="Book Antiqua" w:cs="Book Antiqua"/>
          <w:b/>
          <w:bCs/>
          <w:color w:val="000000"/>
        </w:rPr>
        <w:t>180</w:t>
      </w:r>
      <w:r>
        <w:rPr>
          <w:rFonts w:ascii="Book Antiqua" w:eastAsia="Book Antiqua" w:hAnsi="Book Antiqua" w:cs="Book Antiqua"/>
          <w:color w:val="000000"/>
        </w:rPr>
        <w:t>: 321-325 [PMID: 1583475 DOI: 10.1097/00005053-199205000-00006]</w:t>
      </w:r>
    </w:p>
    <w:p w14:paraId="6DCBD338" w14:textId="77777777" w:rsidR="00A77B3E" w:rsidRDefault="009950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Morgan CA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Grillon</w:t>
      </w:r>
      <w:proofErr w:type="spellEnd"/>
      <w:r>
        <w:rPr>
          <w:rFonts w:ascii="Book Antiqua" w:eastAsia="Book Antiqua" w:hAnsi="Book Antiqua" w:cs="Book Antiqua"/>
          <w:color w:val="000000"/>
        </w:rPr>
        <w:t xml:space="preserve"> C. Abnormal mismatch negativity in women with sexual assault-related posttraumatic stress disorder.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45</w:t>
      </w:r>
      <w:r>
        <w:rPr>
          <w:rFonts w:ascii="Book Antiqua" w:eastAsia="Book Antiqua" w:hAnsi="Book Antiqua" w:cs="Book Antiqua"/>
          <w:color w:val="000000"/>
        </w:rPr>
        <w:t>: 827-832 [PMID: 10202569 DOI: 10.1016/s0006-3223(98)00194-2]</w:t>
      </w:r>
    </w:p>
    <w:p w14:paraId="3F730D0C" w14:textId="77777777" w:rsidR="00A77B3E" w:rsidRDefault="009950D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Bremner</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Vythilingam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Vermetten</w:t>
      </w:r>
      <w:proofErr w:type="spellEnd"/>
      <w:r>
        <w:rPr>
          <w:rFonts w:ascii="Book Antiqua" w:eastAsia="Book Antiqua" w:hAnsi="Book Antiqua" w:cs="Book Antiqua"/>
          <w:color w:val="000000"/>
        </w:rPr>
        <w:t xml:space="preserve"> E, Afzal N, </w:t>
      </w:r>
      <w:proofErr w:type="spellStart"/>
      <w:r>
        <w:rPr>
          <w:rFonts w:ascii="Book Antiqua" w:eastAsia="Book Antiqua" w:hAnsi="Book Antiqua" w:cs="Book Antiqua"/>
          <w:color w:val="000000"/>
        </w:rPr>
        <w:t>Nazeer</w:t>
      </w:r>
      <w:proofErr w:type="spellEnd"/>
      <w:r>
        <w:rPr>
          <w:rFonts w:ascii="Book Antiqua" w:eastAsia="Book Antiqua" w:hAnsi="Book Antiqua" w:cs="Book Antiqua"/>
          <w:color w:val="000000"/>
        </w:rPr>
        <w:t xml:space="preserve"> A, Newcomer JW,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Effects of dexamethasone on declarative memory function in posttraumatic stress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129</w:t>
      </w:r>
      <w:r>
        <w:rPr>
          <w:rFonts w:ascii="Book Antiqua" w:eastAsia="Book Antiqua" w:hAnsi="Book Antiqua" w:cs="Book Antiqua"/>
          <w:color w:val="000000"/>
        </w:rPr>
        <w:t>: 1-10 [PMID: 15572179 DOI: 10.1016/j.psychres.2004.08.004]</w:t>
      </w:r>
    </w:p>
    <w:p w14:paraId="3BC84905" w14:textId="77777777" w:rsidR="00A77B3E" w:rsidRDefault="009950D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Radley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Sisti</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Rocher</w:t>
      </w:r>
      <w:proofErr w:type="spellEnd"/>
      <w:r>
        <w:rPr>
          <w:rFonts w:ascii="Book Antiqua" w:eastAsia="Book Antiqua" w:hAnsi="Book Antiqua" w:cs="Book Antiqua"/>
          <w:color w:val="000000"/>
        </w:rPr>
        <w:t xml:space="preserve"> AB, McCall T, Hof PR, McEwen BS, Morrison JH. Chronic behavioral stress induces apical dendritic reorganization in pyramidal neurons of the medial prefrontal cortex.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2004; </w:t>
      </w:r>
      <w:r>
        <w:rPr>
          <w:rFonts w:ascii="Book Antiqua" w:eastAsia="Book Antiqua" w:hAnsi="Book Antiqua" w:cs="Book Antiqua"/>
          <w:b/>
          <w:bCs/>
          <w:color w:val="000000"/>
        </w:rPr>
        <w:t>125</w:t>
      </w:r>
      <w:r>
        <w:rPr>
          <w:rFonts w:ascii="Book Antiqua" w:eastAsia="Book Antiqua" w:hAnsi="Book Antiqua" w:cs="Book Antiqua"/>
          <w:color w:val="000000"/>
        </w:rPr>
        <w:t>: 1-6 [PMID: 15051139 DOI: 10.1016/j.neuroscience.2004.01.006]</w:t>
      </w:r>
    </w:p>
    <w:p w14:paraId="39128348" w14:textId="1E9C97C8" w:rsidR="00A77B3E" w:rsidRDefault="00CC5C14">
      <w:pPr>
        <w:spacing w:line="360" w:lineRule="auto"/>
        <w:jc w:val="both"/>
      </w:pPr>
      <w:r>
        <w:rPr>
          <w:rFonts w:ascii="Book Antiqua" w:eastAsia="Book Antiqua" w:hAnsi="Book Antiqua" w:cs="Book Antiqua"/>
          <w:color w:val="000000"/>
        </w:rPr>
        <w:t xml:space="preserve">16 </w:t>
      </w:r>
      <w:proofErr w:type="spellStart"/>
      <w:r w:rsidR="009950D0">
        <w:rPr>
          <w:rFonts w:ascii="Book Antiqua" w:eastAsia="Book Antiqua" w:hAnsi="Book Antiqua" w:cs="Book Antiqua"/>
          <w:b/>
          <w:bCs/>
          <w:color w:val="000000"/>
        </w:rPr>
        <w:t>LeDoux</w:t>
      </w:r>
      <w:proofErr w:type="spellEnd"/>
      <w:r w:rsidR="009950D0">
        <w:rPr>
          <w:rFonts w:ascii="Book Antiqua" w:eastAsia="Book Antiqua" w:hAnsi="Book Antiqua" w:cs="Book Antiqua"/>
          <w:b/>
          <w:bCs/>
          <w:color w:val="000000"/>
        </w:rPr>
        <w:t xml:space="preserve"> J</w:t>
      </w:r>
      <w:r w:rsidR="009950D0">
        <w:rPr>
          <w:rFonts w:ascii="Book Antiqua" w:eastAsia="Book Antiqua" w:hAnsi="Book Antiqua" w:cs="Book Antiqua"/>
          <w:color w:val="000000"/>
        </w:rPr>
        <w:t xml:space="preserve">. The amygdala. </w:t>
      </w:r>
      <w:proofErr w:type="spellStart"/>
      <w:r w:rsidR="009950D0">
        <w:rPr>
          <w:rFonts w:ascii="Book Antiqua" w:eastAsia="Book Antiqua" w:hAnsi="Book Antiqua" w:cs="Book Antiqua"/>
          <w:i/>
          <w:iCs/>
          <w:color w:val="000000"/>
        </w:rPr>
        <w:t>Curr</w:t>
      </w:r>
      <w:proofErr w:type="spellEnd"/>
      <w:r w:rsidR="009950D0">
        <w:rPr>
          <w:rFonts w:ascii="Book Antiqua" w:eastAsia="Book Antiqua" w:hAnsi="Book Antiqua" w:cs="Book Antiqua"/>
          <w:i/>
          <w:iCs/>
          <w:color w:val="000000"/>
        </w:rPr>
        <w:t xml:space="preserve"> </w:t>
      </w:r>
      <w:proofErr w:type="spellStart"/>
      <w:r w:rsidR="009950D0">
        <w:rPr>
          <w:rFonts w:ascii="Book Antiqua" w:eastAsia="Book Antiqua" w:hAnsi="Book Antiqua" w:cs="Book Antiqua"/>
          <w:i/>
          <w:iCs/>
          <w:color w:val="000000"/>
        </w:rPr>
        <w:t>Biol</w:t>
      </w:r>
      <w:proofErr w:type="spellEnd"/>
      <w:r w:rsidR="009950D0">
        <w:rPr>
          <w:rFonts w:ascii="Book Antiqua" w:eastAsia="Book Antiqua" w:hAnsi="Book Antiqua" w:cs="Book Antiqua"/>
          <w:color w:val="000000"/>
        </w:rPr>
        <w:t xml:space="preserve"> 2007; </w:t>
      </w:r>
      <w:r w:rsidR="009950D0">
        <w:rPr>
          <w:rFonts w:ascii="Book Antiqua" w:eastAsia="Book Antiqua" w:hAnsi="Book Antiqua" w:cs="Book Antiqua"/>
          <w:b/>
          <w:bCs/>
          <w:color w:val="000000"/>
        </w:rPr>
        <w:t>17</w:t>
      </w:r>
      <w:r w:rsidR="009950D0">
        <w:rPr>
          <w:rFonts w:ascii="Book Antiqua" w:eastAsia="Book Antiqua" w:hAnsi="Book Antiqua" w:cs="Book Antiqua"/>
          <w:color w:val="000000"/>
        </w:rPr>
        <w:t>: R868-R874 [PMID: 17956742 DOI: 10.1016/j.cub.2007.08.005]</w:t>
      </w:r>
    </w:p>
    <w:p w14:paraId="16433395" w14:textId="78779F1B" w:rsidR="00A77B3E" w:rsidRDefault="00CC5C14">
      <w:pPr>
        <w:spacing w:line="360" w:lineRule="auto"/>
        <w:jc w:val="both"/>
      </w:pPr>
      <w:r>
        <w:rPr>
          <w:rFonts w:ascii="Book Antiqua" w:eastAsia="Book Antiqua" w:hAnsi="Book Antiqua" w:cs="Book Antiqua"/>
          <w:color w:val="000000"/>
        </w:rPr>
        <w:t xml:space="preserve">17 </w:t>
      </w:r>
      <w:r w:rsidR="009950D0">
        <w:rPr>
          <w:rFonts w:ascii="Book Antiqua" w:eastAsia="Book Antiqua" w:hAnsi="Book Antiqua" w:cs="Book Antiqua"/>
          <w:b/>
          <w:bCs/>
          <w:color w:val="000000"/>
        </w:rPr>
        <w:t>Fink G</w:t>
      </w:r>
      <w:r w:rsidR="009950D0">
        <w:rPr>
          <w:rFonts w:ascii="Book Antiqua" w:eastAsia="Book Antiqua" w:hAnsi="Book Antiqua" w:cs="Book Antiqua"/>
          <w:color w:val="000000"/>
        </w:rPr>
        <w:t xml:space="preserve">. Stress controversies: post-traumatic stress disorder, hippocampal volume, gastroduodenal ulceration*. </w:t>
      </w:r>
      <w:r w:rsidR="009950D0">
        <w:rPr>
          <w:rFonts w:ascii="Book Antiqua" w:eastAsia="Book Antiqua" w:hAnsi="Book Antiqua" w:cs="Book Antiqua"/>
          <w:i/>
          <w:iCs/>
          <w:color w:val="000000"/>
        </w:rPr>
        <w:t xml:space="preserve">J </w:t>
      </w:r>
      <w:proofErr w:type="spellStart"/>
      <w:r w:rsidR="009950D0">
        <w:rPr>
          <w:rFonts w:ascii="Book Antiqua" w:eastAsia="Book Antiqua" w:hAnsi="Book Antiqua" w:cs="Book Antiqua"/>
          <w:i/>
          <w:iCs/>
          <w:color w:val="000000"/>
        </w:rPr>
        <w:t>Neuroendocrinol</w:t>
      </w:r>
      <w:proofErr w:type="spellEnd"/>
      <w:r w:rsidR="009950D0">
        <w:rPr>
          <w:rFonts w:ascii="Book Antiqua" w:eastAsia="Book Antiqua" w:hAnsi="Book Antiqua" w:cs="Book Antiqua"/>
          <w:color w:val="000000"/>
        </w:rPr>
        <w:t xml:space="preserve"> 2011; </w:t>
      </w:r>
      <w:r w:rsidR="009950D0">
        <w:rPr>
          <w:rFonts w:ascii="Book Antiqua" w:eastAsia="Book Antiqua" w:hAnsi="Book Antiqua" w:cs="Book Antiqua"/>
          <w:b/>
          <w:bCs/>
          <w:color w:val="000000"/>
        </w:rPr>
        <w:t>23</w:t>
      </w:r>
      <w:r w:rsidR="009950D0">
        <w:rPr>
          <w:rFonts w:ascii="Book Antiqua" w:eastAsia="Book Antiqua" w:hAnsi="Book Antiqua" w:cs="Book Antiqua"/>
          <w:color w:val="000000"/>
        </w:rPr>
        <w:t>: 107-117 [PMID: 20973838 DOI: 10.1111/j.1365-2826.2010.02089.x]</w:t>
      </w:r>
    </w:p>
    <w:p w14:paraId="2B1E871D" w14:textId="201FCBA4" w:rsidR="00A77B3E" w:rsidRDefault="00CC5C14">
      <w:pPr>
        <w:spacing w:line="360" w:lineRule="auto"/>
        <w:jc w:val="both"/>
      </w:pPr>
      <w:r>
        <w:rPr>
          <w:rFonts w:ascii="Book Antiqua" w:eastAsia="Book Antiqua" w:hAnsi="Book Antiqua" w:cs="Book Antiqua"/>
          <w:color w:val="000000"/>
        </w:rPr>
        <w:t xml:space="preserve">18 </w:t>
      </w:r>
      <w:r w:rsidR="009950D0">
        <w:rPr>
          <w:rFonts w:ascii="Book Antiqua" w:eastAsia="Book Antiqua" w:hAnsi="Book Antiqua" w:cs="Book Antiqua"/>
          <w:b/>
          <w:bCs/>
          <w:color w:val="000000"/>
        </w:rPr>
        <w:t>Payne JD</w:t>
      </w:r>
      <w:r w:rsidR="009950D0">
        <w:rPr>
          <w:rFonts w:ascii="Book Antiqua" w:eastAsia="Book Antiqua" w:hAnsi="Book Antiqua" w:cs="Book Antiqua"/>
          <w:color w:val="000000"/>
        </w:rPr>
        <w:t xml:space="preserve">, Jackson ED, Ryan L, </w:t>
      </w:r>
      <w:proofErr w:type="spellStart"/>
      <w:r w:rsidR="009950D0">
        <w:rPr>
          <w:rFonts w:ascii="Book Antiqua" w:eastAsia="Book Antiqua" w:hAnsi="Book Antiqua" w:cs="Book Antiqua"/>
          <w:color w:val="000000"/>
        </w:rPr>
        <w:t>Hoscheidt</w:t>
      </w:r>
      <w:proofErr w:type="spellEnd"/>
      <w:r w:rsidR="009950D0">
        <w:rPr>
          <w:rFonts w:ascii="Book Antiqua" w:eastAsia="Book Antiqua" w:hAnsi="Book Antiqua" w:cs="Book Antiqua"/>
          <w:color w:val="000000"/>
        </w:rPr>
        <w:t xml:space="preserve"> S, Jacobs JW, </w:t>
      </w:r>
      <w:proofErr w:type="spellStart"/>
      <w:r w:rsidR="009950D0">
        <w:rPr>
          <w:rFonts w:ascii="Book Antiqua" w:eastAsia="Book Antiqua" w:hAnsi="Book Antiqua" w:cs="Book Antiqua"/>
          <w:color w:val="000000"/>
        </w:rPr>
        <w:t>Nadel</w:t>
      </w:r>
      <w:proofErr w:type="spellEnd"/>
      <w:r w:rsidR="009950D0">
        <w:rPr>
          <w:rFonts w:ascii="Book Antiqua" w:eastAsia="Book Antiqua" w:hAnsi="Book Antiqua" w:cs="Book Antiqua"/>
          <w:color w:val="000000"/>
        </w:rPr>
        <w:t xml:space="preserve"> L. The impact of stress on neutral and emotional aspects of episodic memory. </w:t>
      </w:r>
      <w:r w:rsidR="009950D0">
        <w:rPr>
          <w:rFonts w:ascii="Book Antiqua" w:eastAsia="Book Antiqua" w:hAnsi="Book Antiqua" w:cs="Book Antiqua"/>
          <w:i/>
          <w:iCs/>
          <w:color w:val="000000"/>
        </w:rPr>
        <w:t>Memory</w:t>
      </w:r>
      <w:r w:rsidR="009950D0">
        <w:rPr>
          <w:rFonts w:ascii="Book Antiqua" w:eastAsia="Book Antiqua" w:hAnsi="Book Antiqua" w:cs="Book Antiqua"/>
          <w:color w:val="000000"/>
        </w:rPr>
        <w:t xml:space="preserve"> 2006; </w:t>
      </w:r>
      <w:r w:rsidR="009950D0">
        <w:rPr>
          <w:rFonts w:ascii="Book Antiqua" w:eastAsia="Book Antiqua" w:hAnsi="Book Antiqua" w:cs="Book Antiqua"/>
          <w:b/>
          <w:bCs/>
          <w:color w:val="000000"/>
        </w:rPr>
        <w:t>14</w:t>
      </w:r>
      <w:r w:rsidR="009950D0">
        <w:rPr>
          <w:rFonts w:ascii="Book Antiqua" w:eastAsia="Book Antiqua" w:hAnsi="Book Antiqua" w:cs="Book Antiqua"/>
          <w:color w:val="000000"/>
        </w:rPr>
        <w:t>: 1-16 [PMID: 16423737 DOI: 10.1080/09658210500139176]</w:t>
      </w:r>
    </w:p>
    <w:p w14:paraId="4D322EEA" w14:textId="7ED41DBA" w:rsidR="00A77B3E" w:rsidRDefault="00CC5C14">
      <w:pPr>
        <w:spacing w:line="360" w:lineRule="auto"/>
        <w:jc w:val="both"/>
      </w:pPr>
      <w:r>
        <w:rPr>
          <w:rFonts w:ascii="Book Antiqua" w:eastAsia="Book Antiqua" w:hAnsi="Book Antiqua" w:cs="Book Antiqua"/>
          <w:color w:val="000000"/>
        </w:rPr>
        <w:t xml:space="preserve">19 </w:t>
      </w:r>
      <w:r w:rsidR="009950D0">
        <w:rPr>
          <w:rFonts w:ascii="Book Antiqua" w:eastAsia="Book Antiqua" w:hAnsi="Book Antiqua" w:cs="Book Antiqua"/>
          <w:b/>
          <w:bCs/>
          <w:color w:val="000000"/>
        </w:rPr>
        <w:t>Vyas A</w:t>
      </w:r>
      <w:r w:rsidR="009950D0">
        <w:rPr>
          <w:rFonts w:ascii="Book Antiqua" w:eastAsia="Book Antiqua" w:hAnsi="Book Antiqua" w:cs="Book Antiqua"/>
          <w:color w:val="000000"/>
        </w:rPr>
        <w:t xml:space="preserve">, </w:t>
      </w:r>
      <w:proofErr w:type="spellStart"/>
      <w:r w:rsidR="009950D0">
        <w:rPr>
          <w:rFonts w:ascii="Book Antiqua" w:eastAsia="Book Antiqua" w:hAnsi="Book Antiqua" w:cs="Book Antiqua"/>
          <w:color w:val="000000"/>
        </w:rPr>
        <w:t>Chattarji</w:t>
      </w:r>
      <w:proofErr w:type="spellEnd"/>
      <w:r w:rsidR="009950D0">
        <w:rPr>
          <w:rFonts w:ascii="Book Antiqua" w:eastAsia="Book Antiqua" w:hAnsi="Book Antiqua" w:cs="Book Antiqua"/>
          <w:color w:val="000000"/>
        </w:rPr>
        <w:t xml:space="preserve"> S. Modulation of different states of anxiety-like behavior by chronic stress. </w:t>
      </w:r>
      <w:proofErr w:type="spellStart"/>
      <w:r w:rsidR="009950D0">
        <w:rPr>
          <w:rFonts w:ascii="Book Antiqua" w:eastAsia="Book Antiqua" w:hAnsi="Book Antiqua" w:cs="Book Antiqua"/>
          <w:i/>
          <w:iCs/>
          <w:color w:val="000000"/>
        </w:rPr>
        <w:t>Behav</w:t>
      </w:r>
      <w:proofErr w:type="spellEnd"/>
      <w:r w:rsidR="009950D0">
        <w:rPr>
          <w:rFonts w:ascii="Book Antiqua" w:eastAsia="Book Antiqua" w:hAnsi="Book Antiqua" w:cs="Book Antiqua"/>
          <w:i/>
          <w:iCs/>
          <w:color w:val="000000"/>
        </w:rPr>
        <w:t xml:space="preserve"> </w:t>
      </w:r>
      <w:proofErr w:type="spellStart"/>
      <w:r w:rsidR="009950D0">
        <w:rPr>
          <w:rFonts w:ascii="Book Antiqua" w:eastAsia="Book Antiqua" w:hAnsi="Book Antiqua" w:cs="Book Antiqua"/>
          <w:i/>
          <w:iCs/>
          <w:color w:val="000000"/>
        </w:rPr>
        <w:t>Neurosci</w:t>
      </w:r>
      <w:proofErr w:type="spellEnd"/>
      <w:r w:rsidR="009950D0">
        <w:rPr>
          <w:rFonts w:ascii="Book Antiqua" w:eastAsia="Book Antiqua" w:hAnsi="Book Antiqua" w:cs="Book Antiqua"/>
          <w:color w:val="000000"/>
        </w:rPr>
        <w:t xml:space="preserve"> 2004; </w:t>
      </w:r>
      <w:r w:rsidR="009950D0">
        <w:rPr>
          <w:rFonts w:ascii="Book Antiqua" w:eastAsia="Book Antiqua" w:hAnsi="Book Antiqua" w:cs="Book Antiqua"/>
          <w:b/>
          <w:bCs/>
          <w:color w:val="000000"/>
        </w:rPr>
        <w:t>118</w:t>
      </w:r>
      <w:r w:rsidR="009950D0">
        <w:rPr>
          <w:rFonts w:ascii="Book Antiqua" w:eastAsia="Book Antiqua" w:hAnsi="Book Antiqua" w:cs="Book Antiqua"/>
          <w:color w:val="000000"/>
        </w:rPr>
        <w:t>: 1450-1454 [PMID: 15598155 DOI: 10.1037/0735-7044.118.6.1450]</w:t>
      </w:r>
    </w:p>
    <w:p w14:paraId="193E9682" w14:textId="2A856FE4" w:rsidR="00A77B3E" w:rsidRDefault="00CC5C14">
      <w:pPr>
        <w:spacing w:line="360" w:lineRule="auto"/>
        <w:jc w:val="both"/>
      </w:pPr>
      <w:r>
        <w:rPr>
          <w:rFonts w:ascii="Book Antiqua" w:eastAsia="Book Antiqua" w:hAnsi="Book Antiqua" w:cs="Book Antiqua"/>
          <w:color w:val="000000"/>
        </w:rPr>
        <w:lastRenderedPageBreak/>
        <w:t xml:space="preserve">20 </w:t>
      </w:r>
      <w:r w:rsidR="009950D0">
        <w:rPr>
          <w:rFonts w:ascii="Book Antiqua" w:eastAsia="Book Antiqua" w:hAnsi="Book Antiqua" w:cs="Book Antiqua"/>
          <w:b/>
          <w:bCs/>
          <w:color w:val="000000"/>
        </w:rPr>
        <w:t>Newport DJ</w:t>
      </w:r>
      <w:r w:rsidR="009950D0">
        <w:rPr>
          <w:rFonts w:ascii="Book Antiqua" w:eastAsia="Book Antiqua" w:hAnsi="Book Antiqua" w:cs="Book Antiqua"/>
          <w:color w:val="000000"/>
        </w:rPr>
        <w:t xml:space="preserve">, </w:t>
      </w:r>
      <w:proofErr w:type="spellStart"/>
      <w:r w:rsidR="009950D0">
        <w:rPr>
          <w:rFonts w:ascii="Book Antiqua" w:eastAsia="Book Antiqua" w:hAnsi="Book Antiqua" w:cs="Book Antiqua"/>
          <w:color w:val="000000"/>
        </w:rPr>
        <w:t>Nemeroff</w:t>
      </w:r>
      <w:proofErr w:type="spellEnd"/>
      <w:r w:rsidR="009950D0">
        <w:rPr>
          <w:rFonts w:ascii="Book Antiqua" w:eastAsia="Book Antiqua" w:hAnsi="Book Antiqua" w:cs="Book Antiqua"/>
          <w:color w:val="000000"/>
        </w:rPr>
        <w:t xml:space="preserve"> CB. Neurobiology of posttraumatic stress disorder. </w:t>
      </w:r>
      <w:proofErr w:type="spellStart"/>
      <w:r w:rsidR="009950D0">
        <w:rPr>
          <w:rFonts w:ascii="Book Antiqua" w:eastAsia="Book Antiqua" w:hAnsi="Book Antiqua" w:cs="Book Antiqua"/>
          <w:i/>
          <w:iCs/>
          <w:color w:val="000000"/>
        </w:rPr>
        <w:t>Curr</w:t>
      </w:r>
      <w:proofErr w:type="spellEnd"/>
      <w:r w:rsidR="009950D0">
        <w:rPr>
          <w:rFonts w:ascii="Book Antiqua" w:eastAsia="Book Antiqua" w:hAnsi="Book Antiqua" w:cs="Book Antiqua"/>
          <w:i/>
          <w:iCs/>
          <w:color w:val="000000"/>
        </w:rPr>
        <w:t xml:space="preserve"> </w:t>
      </w:r>
      <w:proofErr w:type="spellStart"/>
      <w:r w:rsidR="009950D0">
        <w:rPr>
          <w:rFonts w:ascii="Book Antiqua" w:eastAsia="Book Antiqua" w:hAnsi="Book Antiqua" w:cs="Book Antiqua"/>
          <w:i/>
          <w:iCs/>
          <w:color w:val="000000"/>
        </w:rPr>
        <w:t>Opin</w:t>
      </w:r>
      <w:proofErr w:type="spellEnd"/>
      <w:r w:rsidR="009950D0">
        <w:rPr>
          <w:rFonts w:ascii="Book Antiqua" w:eastAsia="Book Antiqua" w:hAnsi="Book Antiqua" w:cs="Book Antiqua"/>
          <w:i/>
          <w:iCs/>
          <w:color w:val="000000"/>
        </w:rPr>
        <w:t xml:space="preserve"> </w:t>
      </w:r>
      <w:proofErr w:type="spellStart"/>
      <w:r w:rsidR="009950D0">
        <w:rPr>
          <w:rFonts w:ascii="Book Antiqua" w:eastAsia="Book Antiqua" w:hAnsi="Book Antiqua" w:cs="Book Antiqua"/>
          <w:i/>
          <w:iCs/>
          <w:color w:val="000000"/>
        </w:rPr>
        <w:t>Neurobiol</w:t>
      </w:r>
      <w:proofErr w:type="spellEnd"/>
      <w:r w:rsidR="009950D0">
        <w:rPr>
          <w:rFonts w:ascii="Book Antiqua" w:eastAsia="Book Antiqua" w:hAnsi="Book Antiqua" w:cs="Book Antiqua"/>
          <w:color w:val="000000"/>
        </w:rPr>
        <w:t xml:space="preserve"> 2000; </w:t>
      </w:r>
      <w:r w:rsidR="009950D0">
        <w:rPr>
          <w:rFonts w:ascii="Book Antiqua" w:eastAsia="Book Antiqua" w:hAnsi="Book Antiqua" w:cs="Book Antiqua"/>
          <w:b/>
          <w:bCs/>
          <w:color w:val="000000"/>
        </w:rPr>
        <w:t>10</w:t>
      </w:r>
      <w:r w:rsidR="009950D0">
        <w:rPr>
          <w:rFonts w:ascii="Book Antiqua" w:eastAsia="Book Antiqua" w:hAnsi="Book Antiqua" w:cs="Book Antiqua"/>
          <w:color w:val="000000"/>
        </w:rPr>
        <w:t>: 211-218 [PMID: 10753802 DOI: 10.1016/s0959-4388(00)00080-5]</w:t>
      </w:r>
    </w:p>
    <w:p w14:paraId="1120C85B" w14:textId="5C225977" w:rsidR="00A77B3E" w:rsidRDefault="00CC5C14">
      <w:pPr>
        <w:spacing w:line="360" w:lineRule="auto"/>
        <w:jc w:val="both"/>
      </w:pPr>
      <w:r>
        <w:rPr>
          <w:rFonts w:ascii="Book Antiqua" w:eastAsia="Book Antiqua" w:hAnsi="Book Antiqua" w:cs="Book Antiqua"/>
          <w:color w:val="000000"/>
        </w:rPr>
        <w:t xml:space="preserve">21 </w:t>
      </w:r>
      <w:r w:rsidR="009950D0">
        <w:rPr>
          <w:rFonts w:ascii="Book Antiqua" w:eastAsia="Book Antiqua" w:hAnsi="Book Antiqua" w:cs="Book Antiqua"/>
          <w:b/>
          <w:bCs/>
          <w:color w:val="000000"/>
        </w:rPr>
        <w:t>Brewin CR</w:t>
      </w:r>
      <w:r w:rsidR="009950D0">
        <w:rPr>
          <w:rFonts w:ascii="Book Antiqua" w:eastAsia="Book Antiqua" w:hAnsi="Book Antiqua" w:cs="Book Antiqua"/>
          <w:color w:val="000000"/>
        </w:rPr>
        <w:t xml:space="preserve">, </w:t>
      </w:r>
      <w:proofErr w:type="spellStart"/>
      <w:r w:rsidR="009950D0">
        <w:rPr>
          <w:rFonts w:ascii="Book Antiqua" w:eastAsia="Book Antiqua" w:hAnsi="Book Antiqua" w:cs="Book Antiqua"/>
          <w:color w:val="000000"/>
        </w:rPr>
        <w:t>Kleiner</w:t>
      </w:r>
      <w:proofErr w:type="spellEnd"/>
      <w:r w:rsidR="009950D0">
        <w:rPr>
          <w:rFonts w:ascii="Book Antiqua" w:eastAsia="Book Antiqua" w:hAnsi="Book Antiqua" w:cs="Book Antiqua"/>
          <w:color w:val="000000"/>
        </w:rPr>
        <w:t xml:space="preserve"> JS, </w:t>
      </w:r>
      <w:proofErr w:type="spellStart"/>
      <w:r w:rsidR="009950D0">
        <w:rPr>
          <w:rFonts w:ascii="Book Antiqua" w:eastAsia="Book Antiqua" w:hAnsi="Book Antiqua" w:cs="Book Antiqua"/>
          <w:color w:val="000000"/>
        </w:rPr>
        <w:t>Vasterling</w:t>
      </w:r>
      <w:proofErr w:type="spellEnd"/>
      <w:r w:rsidR="009950D0">
        <w:rPr>
          <w:rFonts w:ascii="Book Antiqua" w:eastAsia="Book Antiqua" w:hAnsi="Book Antiqua" w:cs="Book Antiqua"/>
          <w:color w:val="000000"/>
        </w:rPr>
        <w:t xml:space="preserve"> JJ, Field AP. Memory for emotionally neutral information in posttraumatic stress disorder: A meta-analytic investigation. </w:t>
      </w:r>
      <w:r w:rsidR="009950D0">
        <w:rPr>
          <w:rFonts w:ascii="Book Antiqua" w:eastAsia="Book Antiqua" w:hAnsi="Book Antiqua" w:cs="Book Antiqua"/>
          <w:i/>
          <w:iCs/>
          <w:color w:val="000000"/>
        </w:rPr>
        <w:t xml:space="preserve">J </w:t>
      </w:r>
      <w:proofErr w:type="spellStart"/>
      <w:r w:rsidR="009950D0">
        <w:rPr>
          <w:rFonts w:ascii="Book Antiqua" w:eastAsia="Book Antiqua" w:hAnsi="Book Antiqua" w:cs="Book Antiqua"/>
          <w:i/>
          <w:iCs/>
          <w:color w:val="000000"/>
        </w:rPr>
        <w:t>Abnorm</w:t>
      </w:r>
      <w:proofErr w:type="spellEnd"/>
      <w:r w:rsidR="009950D0">
        <w:rPr>
          <w:rFonts w:ascii="Book Antiqua" w:eastAsia="Book Antiqua" w:hAnsi="Book Antiqua" w:cs="Book Antiqua"/>
          <w:i/>
          <w:iCs/>
          <w:color w:val="000000"/>
        </w:rPr>
        <w:t xml:space="preserve"> </w:t>
      </w:r>
      <w:proofErr w:type="spellStart"/>
      <w:r w:rsidR="009950D0">
        <w:rPr>
          <w:rFonts w:ascii="Book Antiqua" w:eastAsia="Book Antiqua" w:hAnsi="Book Antiqua" w:cs="Book Antiqua"/>
          <w:i/>
          <w:iCs/>
          <w:color w:val="000000"/>
        </w:rPr>
        <w:t>Psychol</w:t>
      </w:r>
      <w:proofErr w:type="spellEnd"/>
      <w:r w:rsidR="009950D0">
        <w:rPr>
          <w:rFonts w:ascii="Book Antiqua" w:eastAsia="Book Antiqua" w:hAnsi="Book Antiqua" w:cs="Book Antiqua"/>
          <w:color w:val="000000"/>
        </w:rPr>
        <w:t xml:space="preserve"> 2007; </w:t>
      </w:r>
      <w:r w:rsidR="009950D0">
        <w:rPr>
          <w:rFonts w:ascii="Book Antiqua" w:eastAsia="Book Antiqua" w:hAnsi="Book Antiqua" w:cs="Book Antiqua"/>
          <w:b/>
          <w:bCs/>
          <w:color w:val="000000"/>
        </w:rPr>
        <w:t>116</w:t>
      </w:r>
      <w:r w:rsidR="009950D0">
        <w:rPr>
          <w:rFonts w:ascii="Book Antiqua" w:eastAsia="Book Antiqua" w:hAnsi="Book Antiqua" w:cs="Book Antiqua"/>
          <w:color w:val="000000"/>
        </w:rPr>
        <w:t>: 448-463 [PMID: 17696700 DOI: 10.1037/0021-843X.116.3.448]</w:t>
      </w:r>
    </w:p>
    <w:p w14:paraId="31B2F758" w14:textId="2CCF09B1" w:rsidR="00A77B3E" w:rsidRDefault="00CC5C14">
      <w:pPr>
        <w:spacing w:line="360" w:lineRule="auto"/>
        <w:jc w:val="both"/>
      </w:pPr>
      <w:r>
        <w:rPr>
          <w:rFonts w:ascii="Book Antiqua" w:eastAsia="Book Antiqua" w:hAnsi="Book Antiqua" w:cs="Book Antiqua"/>
          <w:color w:val="000000"/>
        </w:rPr>
        <w:t xml:space="preserve">22 </w:t>
      </w:r>
      <w:r w:rsidR="009950D0">
        <w:rPr>
          <w:rFonts w:ascii="Book Antiqua" w:eastAsia="Book Antiqua" w:hAnsi="Book Antiqua" w:cs="Book Antiqua"/>
          <w:b/>
          <w:bCs/>
          <w:color w:val="000000"/>
        </w:rPr>
        <w:t>Hughes KC</w:t>
      </w:r>
      <w:r w:rsidR="009950D0">
        <w:rPr>
          <w:rFonts w:ascii="Book Antiqua" w:eastAsia="Book Antiqua" w:hAnsi="Book Antiqua" w:cs="Book Antiqua"/>
          <w:color w:val="000000"/>
        </w:rPr>
        <w:t xml:space="preserve">, Shin LM. Functional neuroimaging studies of post-traumatic stress disorder. </w:t>
      </w:r>
      <w:r w:rsidR="009950D0">
        <w:rPr>
          <w:rFonts w:ascii="Book Antiqua" w:eastAsia="Book Antiqua" w:hAnsi="Book Antiqua" w:cs="Book Antiqua"/>
          <w:i/>
          <w:iCs/>
          <w:color w:val="000000"/>
        </w:rPr>
        <w:t xml:space="preserve">Expert Rev </w:t>
      </w:r>
      <w:proofErr w:type="spellStart"/>
      <w:r w:rsidR="009950D0">
        <w:rPr>
          <w:rFonts w:ascii="Book Antiqua" w:eastAsia="Book Antiqua" w:hAnsi="Book Antiqua" w:cs="Book Antiqua"/>
          <w:i/>
          <w:iCs/>
          <w:color w:val="000000"/>
        </w:rPr>
        <w:t>Neurother</w:t>
      </w:r>
      <w:proofErr w:type="spellEnd"/>
      <w:r w:rsidR="009950D0">
        <w:rPr>
          <w:rFonts w:ascii="Book Antiqua" w:eastAsia="Book Antiqua" w:hAnsi="Book Antiqua" w:cs="Book Antiqua"/>
          <w:color w:val="000000"/>
        </w:rPr>
        <w:t xml:space="preserve"> 2011; </w:t>
      </w:r>
      <w:r w:rsidR="009950D0">
        <w:rPr>
          <w:rFonts w:ascii="Book Antiqua" w:eastAsia="Book Antiqua" w:hAnsi="Book Antiqua" w:cs="Book Antiqua"/>
          <w:b/>
          <w:bCs/>
          <w:color w:val="000000"/>
        </w:rPr>
        <w:t>11</w:t>
      </w:r>
      <w:r w:rsidR="009950D0">
        <w:rPr>
          <w:rFonts w:ascii="Book Antiqua" w:eastAsia="Book Antiqua" w:hAnsi="Book Antiqua" w:cs="Book Antiqua"/>
          <w:color w:val="000000"/>
        </w:rPr>
        <w:t>: 275-285 [PMID: 21306214 DOI: 10.1586/ern.10.198]</w:t>
      </w:r>
    </w:p>
    <w:p w14:paraId="39C7ABDB" w14:textId="1DB38E84" w:rsidR="00A77B3E" w:rsidRDefault="00CC5C14">
      <w:pPr>
        <w:spacing w:line="360" w:lineRule="auto"/>
        <w:jc w:val="both"/>
      </w:pPr>
      <w:r w:rsidRPr="00BC05D0">
        <w:rPr>
          <w:rFonts w:ascii="Book Antiqua" w:eastAsia="Book Antiqua" w:hAnsi="Book Antiqua" w:cs="Book Antiqua"/>
          <w:color w:val="000000"/>
          <w:highlight w:val="yellow"/>
        </w:rPr>
        <w:t xml:space="preserve">23 </w:t>
      </w:r>
      <w:proofErr w:type="spellStart"/>
      <w:r w:rsidR="009950D0" w:rsidRPr="00BC05D0">
        <w:rPr>
          <w:rFonts w:ascii="Book Antiqua" w:eastAsia="Book Antiqua" w:hAnsi="Book Antiqua" w:cs="Book Antiqua"/>
          <w:b/>
          <w:bCs/>
          <w:color w:val="000000"/>
          <w:highlight w:val="yellow"/>
        </w:rPr>
        <w:t>Ledoux</w:t>
      </w:r>
      <w:proofErr w:type="spellEnd"/>
      <w:r w:rsidR="008E590E" w:rsidRPr="00BC05D0">
        <w:rPr>
          <w:rFonts w:ascii="Book Antiqua" w:eastAsia="Book Antiqua" w:hAnsi="Book Antiqua" w:cs="Book Antiqua"/>
          <w:b/>
          <w:bCs/>
          <w:color w:val="000000"/>
          <w:highlight w:val="yellow"/>
        </w:rPr>
        <w:t xml:space="preserve"> </w:t>
      </w:r>
      <w:r w:rsidR="009950D0" w:rsidRPr="00BC05D0">
        <w:rPr>
          <w:rFonts w:ascii="Book Antiqua" w:eastAsia="Book Antiqua" w:hAnsi="Book Antiqua" w:cs="Book Antiqua"/>
          <w:b/>
          <w:bCs/>
          <w:color w:val="000000"/>
          <w:highlight w:val="yellow"/>
        </w:rPr>
        <w:t>JE</w:t>
      </w:r>
      <w:r w:rsidR="009950D0" w:rsidRPr="00BC05D0">
        <w:rPr>
          <w:rFonts w:ascii="Book Antiqua" w:eastAsia="Book Antiqua" w:hAnsi="Book Antiqua" w:cs="Book Antiqua"/>
          <w:color w:val="000000"/>
          <w:highlight w:val="yellow"/>
        </w:rPr>
        <w:t xml:space="preserve">, Phelps E. Emotional networks in the brain. In: Lewis M, </w:t>
      </w:r>
      <w:proofErr w:type="spellStart"/>
      <w:r w:rsidR="009950D0" w:rsidRPr="00BC05D0">
        <w:rPr>
          <w:rFonts w:ascii="Book Antiqua" w:eastAsia="Book Antiqua" w:hAnsi="Book Antiqua" w:cs="Book Antiqua"/>
          <w:color w:val="000000"/>
          <w:highlight w:val="yellow"/>
        </w:rPr>
        <w:t>Haviland</w:t>
      </w:r>
      <w:proofErr w:type="spellEnd"/>
      <w:r w:rsidR="009950D0" w:rsidRPr="00BC05D0">
        <w:rPr>
          <w:rFonts w:ascii="Book Antiqua" w:eastAsia="Book Antiqua" w:hAnsi="Book Antiqua" w:cs="Book Antiqua"/>
          <w:color w:val="000000"/>
          <w:highlight w:val="yellow"/>
        </w:rPr>
        <w:t>-Jones, JM, Barrett LF. Handbook of Emotions. 3rd Ed. New York: The Guilford Press, 1982: 159</w:t>
      </w:r>
      <w:r w:rsidR="008E590E" w:rsidRPr="00BC05D0">
        <w:rPr>
          <w:rFonts w:ascii="Book Antiqua" w:eastAsia="Book Antiqua" w:hAnsi="Book Antiqua" w:cs="Book Antiqua"/>
          <w:color w:val="000000"/>
          <w:highlight w:val="yellow"/>
        </w:rPr>
        <w:t>-</w:t>
      </w:r>
      <w:r w:rsidR="009950D0" w:rsidRPr="00BC05D0">
        <w:rPr>
          <w:rFonts w:ascii="Book Antiqua" w:eastAsia="Book Antiqua" w:hAnsi="Book Antiqua" w:cs="Book Antiqua"/>
          <w:color w:val="000000"/>
          <w:highlight w:val="yellow"/>
        </w:rPr>
        <w:t>179</w:t>
      </w:r>
    </w:p>
    <w:p w14:paraId="3C18D5F0" w14:textId="720AA72D" w:rsidR="00A77B3E" w:rsidRPr="00BC05D0" w:rsidRDefault="00CC5C14">
      <w:pPr>
        <w:spacing w:line="360" w:lineRule="auto"/>
        <w:jc w:val="both"/>
        <w:rPr>
          <w:rFonts w:ascii="Book Antiqua" w:eastAsia="Book Antiqua" w:hAnsi="Book Antiqua" w:cs="Book Antiqua"/>
          <w:color w:val="000000"/>
          <w:highlight w:val="yellow"/>
        </w:rPr>
      </w:pPr>
      <w:r w:rsidRPr="00BC05D0">
        <w:rPr>
          <w:rFonts w:ascii="Book Antiqua" w:eastAsia="Book Antiqua" w:hAnsi="Book Antiqua" w:cs="Book Antiqua"/>
          <w:color w:val="000000"/>
          <w:highlight w:val="yellow"/>
        </w:rPr>
        <w:t xml:space="preserve">24 </w:t>
      </w:r>
      <w:proofErr w:type="spellStart"/>
      <w:r w:rsidR="001E22AF" w:rsidRPr="00BC05D0">
        <w:rPr>
          <w:rFonts w:ascii="Book Antiqua" w:eastAsia="Book Antiqua" w:hAnsi="Book Antiqua" w:cs="Book Antiqua"/>
          <w:b/>
          <w:bCs/>
          <w:color w:val="000000"/>
          <w:highlight w:val="yellow"/>
        </w:rPr>
        <w:t>LeDoux</w:t>
      </w:r>
      <w:proofErr w:type="spellEnd"/>
      <w:r w:rsidR="001E22AF" w:rsidRPr="00BC05D0">
        <w:rPr>
          <w:rFonts w:ascii="Book Antiqua" w:eastAsia="Book Antiqua" w:hAnsi="Book Antiqua" w:cs="Book Antiqua"/>
          <w:color w:val="000000"/>
          <w:highlight w:val="yellow"/>
        </w:rPr>
        <w:t xml:space="preserve"> </w:t>
      </w:r>
      <w:r w:rsidR="001E22AF" w:rsidRPr="00BC05D0">
        <w:rPr>
          <w:rFonts w:ascii="Book Antiqua" w:eastAsia="Book Antiqua" w:hAnsi="Book Antiqua" w:cs="Book Antiqua"/>
          <w:b/>
          <w:bCs/>
          <w:color w:val="000000"/>
          <w:highlight w:val="yellow"/>
        </w:rPr>
        <w:t>JE</w:t>
      </w:r>
      <w:r w:rsidR="001E22AF" w:rsidRPr="00BC05D0">
        <w:rPr>
          <w:rFonts w:ascii="Book Antiqua" w:eastAsia="Book Antiqua" w:hAnsi="Book Antiqua" w:cs="Book Antiqua"/>
          <w:color w:val="000000"/>
          <w:highlight w:val="yellow"/>
        </w:rPr>
        <w:t xml:space="preserve">. The emotional brain: The mysterious underpinnings of emotional life. New York: Simon and Schuster, 1998: 384 </w:t>
      </w:r>
    </w:p>
    <w:p w14:paraId="1491EEE3" w14:textId="1DBC710C" w:rsidR="00CC5C14" w:rsidRDefault="00CC5C14">
      <w:pPr>
        <w:spacing w:line="360" w:lineRule="auto"/>
        <w:jc w:val="both"/>
      </w:pPr>
      <w:r w:rsidRPr="00BC05D0">
        <w:rPr>
          <w:rFonts w:ascii="Book Antiqua" w:eastAsia="Book Antiqua" w:hAnsi="Book Antiqua" w:cs="Book Antiqua"/>
          <w:color w:val="000000"/>
          <w:highlight w:val="yellow"/>
        </w:rPr>
        <w:t>25</w:t>
      </w:r>
      <w:r w:rsidR="001E22AF" w:rsidRPr="00BC05D0">
        <w:rPr>
          <w:rFonts w:ascii="Book Antiqua" w:eastAsia="Book Antiqua" w:hAnsi="Book Antiqua" w:cs="Book Antiqua"/>
          <w:color w:val="000000"/>
          <w:highlight w:val="yellow"/>
        </w:rPr>
        <w:t xml:space="preserve"> </w:t>
      </w:r>
      <w:r w:rsidR="001E22AF" w:rsidRPr="00BC05D0">
        <w:rPr>
          <w:rFonts w:ascii="Book Antiqua" w:eastAsia="Book Antiqua" w:hAnsi="Book Antiqua" w:cs="Book Antiqua"/>
          <w:b/>
          <w:bCs/>
          <w:color w:val="000000"/>
          <w:highlight w:val="yellow"/>
        </w:rPr>
        <w:t>Larsen</w:t>
      </w:r>
      <w:r w:rsidR="001E22AF" w:rsidRPr="00BC05D0">
        <w:rPr>
          <w:rFonts w:ascii="Book Antiqua" w:eastAsia="Book Antiqua" w:hAnsi="Book Antiqua" w:cs="Book Antiqua"/>
          <w:color w:val="000000"/>
          <w:highlight w:val="yellow"/>
        </w:rPr>
        <w:t xml:space="preserve"> </w:t>
      </w:r>
      <w:r w:rsidR="001E22AF" w:rsidRPr="00BC05D0">
        <w:rPr>
          <w:rFonts w:ascii="Book Antiqua" w:eastAsia="Book Antiqua" w:hAnsi="Book Antiqua" w:cs="Book Antiqua"/>
          <w:b/>
          <w:bCs/>
          <w:color w:val="000000"/>
          <w:highlight w:val="yellow"/>
        </w:rPr>
        <w:t>JT</w:t>
      </w:r>
      <w:r w:rsidR="001E22AF" w:rsidRPr="00BC05D0">
        <w:rPr>
          <w:rFonts w:ascii="Book Antiqua" w:eastAsia="Book Antiqua" w:hAnsi="Book Antiqua" w:cs="Book Antiqua"/>
          <w:color w:val="000000"/>
          <w:highlight w:val="yellow"/>
        </w:rPr>
        <w:t xml:space="preserve">, </w:t>
      </w:r>
      <w:proofErr w:type="spellStart"/>
      <w:r w:rsidR="001E22AF" w:rsidRPr="00BC05D0">
        <w:rPr>
          <w:rFonts w:ascii="Book Antiqua" w:eastAsia="Book Antiqua" w:hAnsi="Book Antiqua" w:cs="Book Antiqua"/>
          <w:color w:val="000000"/>
          <w:highlight w:val="yellow"/>
        </w:rPr>
        <w:t>Berntson</w:t>
      </w:r>
      <w:proofErr w:type="spellEnd"/>
      <w:r w:rsidR="001E22AF" w:rsidRPr="00BC05D0">
        <w:rPr>
          <w:rFonts w:ascii="Book Antiqua" w:eastAsia="Book Antiqua" w:hAnsi="Book Antiqua" w:cs="Book Antiqua"/>
          <w:color w:val="000000"/>
          <w:highlight w:val="yellow"/>
        </w:rPr>
        <w:t xml:space="preserve"> GG, </w:t>
      </w:r>
      <w:proofErr w:type="spellStart"/>
      <w:r w:rsidR="001E22AF" w:rsidRPr="00BC05D0">
        <w:rPr>
          <w:rFonts w:ascii="Book Antiqua" w:eastAsia="Book Antiqua" w:hAnsi="Book Antiqua" w:cs="Book Antiqua"/>
          <w:color w:val="000000"/>
          <w:highlight w:val="yellow"/>
        </w:rPr>
        <w:t>Poehlmann</w:t>
      </w:r>
      <w:proofErr w:type="spellEnd"/>
      <w:r w:rsidR="001E22AF" w:rsidRPr="00BC05D0">
        <w:rPr>
          <w:rFonts w:ascii="Book Antiqua" w:eastAsia="Book Antiqua" w:hAnsi="Book Antiqua" w:cs="Book Antiqua"/>
          <w:color w:val="000000"/>
          <w:highlight w:val="yellow"/>
        </w:rPr>
        <w:t xml:space="preserve"> KM, Ito TA, </w:t>
      </w:r>
      <w:proofErr w:type="spellStart"/>
      <w:r w:rsidR="001E22AF" w:rsidRPr="00BC05D0">
        <w:rPr>
          <w:rFonts w:ascii="Book Antiqua" w:eastAsia="Book Antiqua" w:hAnsi="Book Antiqua" w:cs="Book Antiqua"/>
          <w:color w:val="000000"/>
          <w:highlight w:val="yellow"/>
        </w:rPr>
        <w:t>Cacioppo</w:t>
      </w:r>
      <w:proofErr w:type="spellEnd"/>
      <w:r w:rsidR="001E22AF" w:rsidRPr="00BC05D0">
        <w:rPr>
          <w:rFonts w:ascii="Book Antiqua" w:eastAsia="Book Antiqua" w:hAnsi="Book Antiqua" w:cs="Book Antiqua"/>
          <w:color w:val="000000"/>
          <w:highlight w:val="yellow"/>
        </w:rPr>
        <w:t xml:space="preserve"> JT. The Psychophysiology of Emotion </w:t>
      </w:r>
      <w:proofErr w:type="gramStart"/>
      <w:r w:rsidR="001E22AF" w:rsidRPr="00BC05D0">
        <w:rPr>
          <w:rFonts w:ascii="Book Antiqua" w:eastAsia="Book Antiqua" w:hAnsi="Book Antiqua" w:cs="Book Antiqua"/>
          <w:color w:val="000000"/>
          <w:highlight w:val="yellow"/>
        </w:rPr>
        <w:t>In</w:t>
      </w:r>
      <w:proofErr w:type="gramEnd"/>
      <w:r w:rsidR="001E22AF" w:rsidRPr="00BC05D0">
        <w:rPr>
          <w:rFonts w:ascii="Book Antiqua" w:eastAsia="Book Antiqua" w:hAnsi="Book Antiqua" w:cs="Book Antiqua"/>
          <w:color w:val="000000"/>
          <w:highlight w:val="yellow"/>
        </w:rPr>
        <w:t xml:space="preserve">: Lewis M, </w:t>
      </w:r>
      <w:proofErr w:type="spellStart"/>
      <w:r w:rsidR="001E22AF" w:rsidRPr="00BC05D0">
        <w:rPr>
          <w:rFonts w:ascii="Book Antiqua" w:eastAsia="Book Antiqua" w:hAnsi="Book Antiqua" w:cs="Book Antiqua"/>
          <w:color w:val="000000"/>
          <w:highlight w:val="yellow"/>
        </w:rPr>
        <w:t>Haviland</w:t>
      </w:r>
      <w:proofErr w:type="spellEnd"/>
      <w:r w:rsidR="001E22AF" w:rsidRPr="00BC05D0">
        <w:rPr>
          <w:rFonts w:ascii="Book Antiqua" w:eastAsia="Book Antiqua" w:hAnsi="Book Antiqua" w:cs="Book Antiqua"/>
          <w:color w:val="000000"/>
          <w:highlight w:val="yellow"/>
        </w:rPr>
        <w:t xml:space="preserve">-Jones JM, Barrett LF. Handbook of Emotions. 3rd </w:t>
      </w:r>
      <w:proofErr w:type="gramStart"/>
      <w:r w:rsidR="001E22AF" w:rsidRPr="00BC05D0">
        <w:rPr>
          <w:rFonts w:ascii="Book Antiqua" w:eastAsia="Book Antiqua" w:hAnsi="Book Antiqua" w:cs="Book Antiqua"/>
          <w:color w:val="000000"/>
          <w:highlight w:val="yellow"/>
        </w:rPr>
        <w:t>ed</w:t>
      </w:r>
      <w:proofErr w:type="gramEnd"/>
      <w:r w:rsidR="001E22AF" w:rsidRPr="00BC05D0">
        <w:rPr>
          <w:rFonts w:ascii="Book Antiqua" w:eastAsia="Book Antiqua" w:hAnsi="Book Antiqua" w:cs="Book Antiqua"/>
          <w:color w:val="000000"/>
          <w:highlight w:val="yellow"/>
        </w:rPr>
        <w:t>. New York: The Guilford Press, 1982: 180-195</w:t>
      </w:r>
    </w:p>
    <w:p w14:paraId="1FD428D0" w14:textId="77777777" w:rsidR="00A77B3E" w:rsidRDefault="009950D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Rozeske</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Valerio S, </w:t>
      </w:r>
      <w:proofErr w:type="spellStart"/>
      <w:r>
        <w:rPr>
          <w:rFonts w:ascii="Book Antiqua" w:eastAsia="Book Antiqua" w:hAnsi="Book Antiqua" w:cs="Book Antiqua"/>
          <w:color w:val="000000"/>
        </w:rPr>
        <w:t>Chaudun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Herry</w:t>
      </w:r>
      <w:proofErr w:type="spellEnd"/>
      <w:r>
        <w:rPr>
          <w:rFonts w:ascii="Book Antiqua" w:eastAsia="Book Antiqua" w:hAnsi="Book Antiqua" w:cs="Book Antiqua"/>
          <w:color w:val="000000"/>
        </w:rPr>
        <w:t xml:space="preserve"> C. Prefrontal neuronal circuits of contextual fear conditioning. </w:t>
      </w:r>
      <w:r>
        <w:rPr>
          <w:rFonts w:ascii="Book Antiqua" w:eastAsia="Book Antiqua" w:hAnsi="Book Antiqua" w:cs="Book Antiqua"/>
          <w:i/>
          <w:iCs/>
          <w:color w:val="000000"/>
        </w:rPr>
        <w:t xml:space="preserve">Genes 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22-36 [PMID: 25287656 DOI: 10.1111/gbb.12181]</w:t>
      </w:r>
    </w:p>
    <w:p w14:paraId="292E7820" w14:textId="77777777" w:rsidR="00A77B3E" w:rsidRDefault="009950D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Lavond</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Kim JJ, Thompson RF. Mammalian brain substrates of aversive classical conditioning.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44</w:t>
      </w:r>
      <w:r>
        <w:rPr>
          <w:rFonts w:ascii="Book Antiqua" w:eastAsia="Book Antiqua" w:hAnsi="Book Antiqua" w:cs="Book Antiqua"/>
          <w:color w:val="000000"/>
        </w:rPr>
        <w:t>: 317-342 [PMID: 8434892 DOI: 10.1146/annurev.ps.44.020193.001533]</w:t>
      </w:r>
    </w:p>
    <w:p w14:paraId="76C31ED1" w14:textId="77777777" w:rsidR="00A77B3E" w:rsidRDefault="009950D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Phillips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LeDoux</w:t>
      </w:r>
      <w:proofErr w:type="spellEnd"/>
      <w:r>
        <w:rPr>
          <w:rFonts w:ascii="Book Antiqua" w:eastAsia="Book Antiqua" w:hAnsi="Book Antiqua" w:cs="Book Antiqua"/>
          <w:color w:val="000000"/>
        </w:rPr>
        <w:t xml:space="preserve"> JE. Differential contribution of amygdala and hippocampus to cued and contextual fear conditioning.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106</w:t>
      </w:r>
      <w:r>
        <w:rPr>
          <w:rFonts w:ascii="Book Antiqua" w:eastAsia="Book Antiqua" w:hAnsi="Book Antiqua" w:cs="Book Antiqua"/>
          <w:color w:val="000000"/>
        </w:rPr>
        <w:t>: 274-285 [PMID: 1590953 DOI: 10.1037//0735-7044.106.2.274]</w:t>
      </w:r>
    </w:p>
    <w:p w14:paraId="368224CC" w14:textId="77777777" w:rsidR="00A77B3E" w:rsidRDefault="009950D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Cheng DT</w:t>
      </w:r>
      <w:r>
        <w:rPr>
          <w:rFonts w:ascii="Book Antiqua" w:eastAsia="Book Antiqua" w:hAnsi="Book Antiqua" w:cs="Book Antiqua"/>
          <w:color w:val="000000"/>
        </w:rPr>
        <w:t xml:space="preserve">, Knight DC, Smith CN, Stein EA, </w:t>
      </w:r>
      <w:proofErr w:type="spellStart"/>
      <w:r>
        <w:rPr>
          <w:rFonts w:ascii="Book Antiqua" w:eastAsia="Book Antiqua" w:hAnsi="Book Antiqua" w:cs="Book Antiqua"/>
          <w:color w:val="000000"/>
        </w:rPr>
        <w:t>Helmstetter</w:t>
      </w:r>
      <w:proofErr w:type="spellEnd"/>
      <w:r>
        <w:rPr>
          <w:rFonts w:ascii="Book Antiqua" w:eastAsia="Book Antiqua" w:hAnsi="Book Antiqua" w:cs="Book Antiqua"/>
          <w:color w:val="000000"/>
        </w:rPr>
        <w:t xml:space="preserve"> FJ. Functional MRI of human amygdala activity during Pavlovian fear conditioning: stimulus processing </w:t>
      </w:r>
      <w:r>
        <w:rPr>
          <w:rFonts w:ascii="Book Antiqua" w:eastAsia="Book Antiqua" w:hAnsi="Book Antiqua" w:cs="Book Antiqua"/>
          <w:i/>
          <w:iCs/>
          <w:color w:val="000000"/>
        </w:rPr>
        <w:t>vs</w:t>
      </w:r>
      <w:r>
        <w:rPr>
          <w:rFonts w:ascii="Book Antiqua" w:eastAsia="Book Antiqua" w:hAnsi="Book Antiqua" w:cs="Book Antiqua"/>
          <w:color w:val="000000"/>
        </w:rPr>
        <w:t xml:space="preserve"> response expression.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117</w:t>
      </w:r>
      <w:r>
        <w:rPr>
          <w:rFonts w:ascii="Book Antiqua" w:eastAsia="Book Antiqua" w:hAnsi="Book Antiqua" w:cs="Book Antiqua"/>
          <w:color w:val="000000"/>
        </w:rPr>
        <w:t>: 3-10 [PMID: 12619902 DOI: 10.1037/0735-7044.117.1.3]</w:t>
      </w:r>
    </w:p>
    <w:p w14:paraId="39CA7D1A" w14:textId="77777777" w:rsidR="00A77B3E" w:rsidRDefault="009950D0">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Knight DC</w:t>
      </w:r>
      <w:r>
        <w:rPr>
          <w:rFonts w:ascii="Book Antiqua" w:eastAsia="Book Antiqua" w:hAnsi="Book Antiqua" w:cs="Book Antiqua"/>
          <w:color w:val="000000"/>
        </w:rPr>
        <w:t xml:space="preserve">, Smith CN, Cheng DT, Stein EA, </w:t>
      </w:r>
      <w:proofErr w:type="spellStart"/>
      <w:r>
        <w:rPr>
          <w:rFonts w:ascii="Book Antiqua" w:eastAsia="Book Antiqua" w:hAnsi="Book Antiqua" w:cs="Book Antiqua"/>
          <w:color w:val="000000"/>
        </w:rPr>
        <w:t>Helmstetter</w:t>
      </w:r>
      <w:proofErr w:type="spellEnd"/>
      <w:r>
        <w:rPr>
          <w:rFonts w:ascii="Book Antiqua" w:eastAsia="Book Antiqua" w:hAnsi="Book Antiqua" w:cs="Book Antiqua"/>
          <w:color w:val="000000"/>
        </w:rPr>
        <w:t xml:space="preserve"> FJ. Amygdala and hippocampal activity during acquisition and extinction of human fear conditioning.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317-325 [PMID: 15535167 DOI: 10.3758/CABN.4.3.317]</w:t>
      </w:r>
    </w:p>
    <w:p w14:paraId="282E23DE" w14:textId="77777777" w:rsidR="00A77B3E" w:rsidRDefault="009950D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Admon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Milad</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Hendler</w:t>
      </w:r>
      <w:proofErr w:type="spellEnd"/>
      <w:r>
        <w:rPr>
          <w:rFonts w:ascii="Book Antiqua" w:eastAsia="Book Antiqua" w:hAnsi="Book Antiqua" w:cs="Book Antiqua"/>
          <w:color w:val="000000"/>
        </w:rPr>
        <w:t xml:space="preserve"> T. A causal model of post-traumatic stress disorder: disentangling predisposed from acquired neural abnormalities.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337-347 [PMID: 23768722 DOI: 10.1016/j.tics.2013.05.005]</w:t>
      </w:r>
    </w:p>
    <w:p w14:paraId="0D22B1D3" w14:textId="77777777" w:rsidR="00A77B3E" w:rsidRDefault="009950D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Marle</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EJ, Qin S,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G. From specificity to sensitivity: how acute stress affects amygdala processing of biologically salient stimuli.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649-655 [PMID: 19596123 DOI: 10.1016/j.biopsych.2009.05.014]</w:t>
      </w:r>
    </w:p>
    <w:p w14:paraId="070CABA5" w14:textId="77777777" w:rsidR="00A77B3E" w:rsidRDefault="009950D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Pissiota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Frans</w:t>
      </w:r>
      <w:proofErr w:type="spellEnd"/>
      <w:r>
        <w:rPr>
          <w:rFonts w:ascii="Book Antiqua" w:eastAsia="Book Antiqua" w:hAnsi="Book Antiqua" w:cs="Book Antiqua"/>
          <w:color w:val="000000"/>
        </w:rPr>
        <w:t xml:space="preserve"> O, Fernandez M, von </w:t>
      </w:r>
      <w:proofErr w:type="spellStart"/>
      <w:r>
        <w:rPr>
          <w:rFonts w:ascii="Book Antiqua" w:eastAsia="Book Antiqua" w:hAnsi="Book Antiqua" w:cs="Book Antiqua"/>
          <w:color w:val="000000"/>
        </w:rPr>
        <w:t>Knorring</w:t>
      </w:r>
      <w:proofErr w:type="spellEnd"/>
      <w:r>
        <w:rPr>
          <w:rFonts w:ascii="Book Antiqua" w:eastAsia="Book Antiqua" w:hAnsi="Book Antiqua" w:cs="Book Antiqua"/>
          <w:color w:val="000000"/>
        </w:rPr>
        <w:t xml:space="preserve"> L, Fischer H,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Neurofunctional</w:t>
      </w:r>
      <w:proofErr w:type="spellEnd"/>
      <w:r>
        <w:rPr>
          <w:rFonts w:ascii="Book Antiqua" w:eastAsia="Book Antiqua" w:hAnsi="Book Antiqua" w:cs="Book Antiqua"/>
          <w:color w:val="000000"/>
        </w:rPr>
        <w:t xml:space="preserve"> correlates of posttraumatic stress disorder: a PET symptom provocation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Arch Psychiatry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252</w:t>
      </w:r>
      <w:r>
        <w:rPr>
          <w:rFonts w:ascii="Book Antiqua" w:eastAsia="Book Antiqua" w:hAnsi="Book Antiqua" w:cs="Book Antiqua"/>
          <w:color w:val="000000"/>
        </w:rPr>
        <w:t>: 68-75 [PMID: 12111339 DOI: 10.1007/s004060200014]</w:t>
      </w:r>
    </w:p>
    <w:p w14:paraId="0C219111" w14:textId="77777777" w:rsidR="00A77B3E" w:rsidRDefault="009950D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Kim YJ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SJH, Ely TD, </w:t>
      </w:r>
      <w:proofErr w:type="spellStart"/>
      <w:r>
        <w:rPr>
          <w:rFonts w:ascii="Book Antiqua" w:eastAsia="Book Antiqua" w:hAnsi="Book Antiqua" w:cs="Book Antiqua"/>
          <w:color w:val="000000"/>
        </w:rPr>
        <w:t>Fani</w:t>
      </w:r>
      <w:proofErr w:type="spellEnd"/>
      <w:r>
        <w:rPr>
          <w:rFonts w:ascii="Book Antiqua" w:eastAsia="Book Antiqua" w:hAnsi="Book Antiqua" w:cs="Book Antiqua"/>
          <w:color w:val="000000"/>
        </w:rPr>
        <w:t xml:space="preserve"> N, Ressler KJ, </w:t>
      </w:r>
      <w:proofErr w:type="spellStart"/>
      <w:r>
        <w:rPr>
          <w:rFonts w:ascii="Book Antiqua" w:eastAsia="Book Antiqua" w:hAnsi="Book Antiqua" w:cs="Book Antiqua"/>
          <w:color w:val="000000"/>
        </w:rPr>
        <w:t>Jovanovic</w:t>
      </w:r>
      <w:proofErr w:type="spellEnd"/>
      <w:r>
        <w:rPr>
          <w:rFonts w:ascii="Book Antiqua" w:eastAsia="Book Antiqua" w:hAnsi="Book Antiqua" w:cs="Book Antiqua"/>
          <w:color w:val="000000"/>
        </w:rPr>
        <w:t xml:space="preserve"> T, Stevens JS. Association between posttraumatic stress disorder severity and amygdala habituation to fearful stimuli.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647-658 [PMID: 31260599 DOI: 10.1002/da.22928]</w:t>
      </w:r>
    </w:p>
    <w:p w14:paraId="7EC6EE85" w14:textId="77777777" w:rsidR="00A77B3E" w:rsidRDefault="009950D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Gottfried JA</w:t>
      </w:r>
      <w:r>
        <w:rPr>
          <w:rFonts w:ascii="Book Antiqua" w:eastAsia="Book Antiqua" w:hAnsi="Book Antiqua" w:cs="Book Antiqua"/>
          <w:color w:val="000000"/>
        </w:rPr>
        <w:t xml:space="preserve">, Dolan RJ. Human orbitofrontal cortex mediates extinction learning while accessing conditioned representations of value.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w:t>
      </w:r>
      <w:r>
        <w:rPr>
          <w:rFonts w:ascii="Book Antiqua" w:eastAsia="Book Antiqua" w:hAnsi="Book Antiqua" w:cs="Book Antiqua"/>
          <w:color w:val="000000"/>
        </w:rPr>
        <w:t>: 1144-1152 [PMID: 15361879 DOI: 10.1038/nn1314]</w:t>
      </w:r>
    </w:p>
    <w:p w14:paraId="30B9711C" w14:textId="77777777" w:rsidR="00A77B3E" w:rsidRDefault="009950D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Ochsner</w:t>
      </w:r>
      <w:proofErr w:type="spellEnd"/>
      <w:r>
        <w:rPr>
          <w:rFonts w:ascii="Book Antiqua" w:eastAsia="Book Antiqua" w:hAnsi="Book Antiqua" w:cs="Book Antiqua"/>
          <w:b/>
          <w:bCs/>
          <w:color w:val="000000"/>
        </w:rPr>
        <w:t xml:space="preserve"> KN</w:t>
      </w:r>
      <w:r>
        <w:rPr>
          <w:rFonts w:ascii="Book Antiqua" w:eastAsia="Book Antiqua" w:hAnsi="Book Antiqua" w:cs="Book Antiqua"/>
          <w:color w:val="000000"/>
        </w:rPr>
        <w:t xml:space="preserve">, Bunge SA, Gross JJ, </w:t>
      </w:r>
      <w:proofErr w:type="spellStart"/>
      <w:r>
        <w:rPr>
          <w:rFonts w:ascii="Book Antiqua" w:eastAsia="Book Antiqua" w:hAnsi="Book Antiqua" w:cs="Book Antiqua"/>
          <w:color w:val="000000"/>
        </w:rPr>
        <w:t>Gabrieli</w:t>
      </w:r>
      <w:proofErr w:type="spellEnd"/>
      <w:r>
        <w:rPr>
          <w:rFonts w:ascii="Book Antiqua" w:eastAsia="Book Antiqua" w:hAnsi="Book Antiqua" w:cs="Book Antiqua"/>
          <w:color w:val="000000"/>
        </w:rPr>
        <w:t xml:space="preserve"> JD. Rethinking feelings: an FMRI study of the cognitive regulation of emotion.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14</w:t>
      </w:r>
      <w:r>
        <w:rPr>
          <w:rFonts w:ascii="Book Antiqua" w:eastAsia="Book Antiqua" w:hAnsi="Book Antiqua" w:cs="Book Antiqua"/>
          <w:color w:val="000000"/>
        </w:rPr>
        <w:t>: 1215-1229 [PMID: 12495527 DOI: 10.1162/089892902760807212]</w:t>
      </w:r>
    </w:p>
    <w:p w14:paraId="5534FE56" w14:textId="77777777" w:rsidR="00A77B3E" w:rsidRDefault="009950D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Hartley CA</w:t>
      </w:r>
      <w:r>
        <w:rPr>
          <w:rFonts w:ascii="Book Antiqua" w:eastAsia="Book Antiqua" w:hAnsi="Book Antiqua" w:cs="Book Antiqua"/>
          <w:color w:val="000000"/>
        </w:rPr>
        <w:t xml:space="preserve">, Phelps EA. Changing fear: the </w:t>
      </w:r>
      <w:proofErr w:type="spellStart"/>
      <w:r>
        <w:rPr>
          <w:rFonts w:ascii="Book Antiqua" w:eastAsia="Book Antiqua" w:hAnsi="Book Antiqua" w:cs="Book Antiqua"/>
          <w:color w:val="000000"/>
        </w:rPr>
        <w:t>neurocircuitry</w:t>
      </w:r>
      <w:proofErr w:type="spellEnd"/>
      <w:r>
        <w:rPr>
          <w:rFonts w:ascii="Book Antiqua" w:eastAsia="Book Antiqua" w:hAnsi="Book Antiqua" w:cs="Book Antiqua"/>
          <w:color w:val="000000"/>
        </w:rPr>
        <w:t xml:space="preserve"> of emotion regulation.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136-146 [PMID: 19710632 DOI: 10.1038/npp.2009.121]</w:t>
      </w:r>
    </w:p>
    <w:p w14:paraId="6D0E07CD" w14:textId="77777777" w:rsidR="00A77B3E" w:rsidRDefault="009950D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Gielen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Havermans</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Tekelenburg</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Jansen</w:t>
      </w:r>
      <w:proofErr w:type="gramEnd"/>
      <w:r>
        <w:rPr>
          <w:rFonts w:ascii="Book Antiqua" w:eastAsia="Book Antiqua" w:hAnsi="Book Antiqua" w:cs="Book Antiqua"/>
          <w:color w:val="000000"/>
        </w:rPr>
        <w:t xml:space="preserve"> A. Prevalence of post-traumatic stress disorder among patients with substance use disorder: it is higher than clinicians think it 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Psychotraumatol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22893849 DOI: 10.3402/ejpt.v3i0.17734]</w:t>
      </w:r>
    </w:p>
    <w:p w14:paraId="4E4E2627" w14:textId="77777777" w:rsidR="00A77B3E" w:rsidRDefault="009950D0">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María</w:t>
      </w:r>
      <w:proofErr w:type="spellEnd"/>
      <w:r>
        <w:rPr>
          <w:rFonts w:ascii="Book Antiqua" w:eastAsia="Book Antiqua" w:hAnsi="Book Antiqua" w:cs="Book Antiqua"/>
          <w:b/>
          <w:bCs/>
          <w:color w:val="000000"/>
        </w:rPr>
        <w:t>-Ríos CE</w:t>
      </w:r>
      <w:r>
        <w:rPr>
          <w:rFonts w:ascii="Book Antiqua" w:eastAsia="Book Antiqua" w:hAnsi="Book Antiqua" w:cs="Book Antiqua"/>
          <w:color w:val="000000"/>
        </w:rPr>
        <w:t xml:space="preserve">, Morrow JD. Mechanisms of Shared Vulnerability to Post-traumatic Stress Disorder and Substance Use Disorders.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 [PMID: 32082127 DOI: 10.3389/fnbeh.2020.00006]</w:t>
      </w:r>
    </w:p>
    <w:p w14:paraId="271A888D" w14:textId="034959BB" w:rsidR="00A77B3E" w:rsidRDefault="009950D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Brady</w:t>
      </w:r>
      <w:r w:rsidRPr="008E590E">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Back SE, Coffey SF. Substance abuse and posttraumatic stress disorder. </w:t>
      </w:r>
      <w:proofErr w:type="spellStart"/>
      <w:r w:rsidRPr="008E590E">
        <w:rPr>
          <w:rFonts w:ascii="Book Antiqua" w:eastAsia="Book Antiqua" w:hAnsi="Book Antiqua" w:cs="Book Antiqua"/>
          <w:i/>
          <w:iCs/>
          <w:color w:val="000000"/>
        </w:rPr>
        <w:t>Curr</w:t>
      </w:r>
      <w:proofErr w:type="spellEnd"/>
      <w:r w:rsidRPr="008E590E">
        <w:rPr>
          <w:rFonts w:ascii="Book Antiqua" w:eastAsia="Book Antiqua" w:hAnsi="Book Antiqua" w:cs="Book Antiqua"/>
          <w:i/>
          <w:iCs/>
          <w:color w:val="000000"/>
        </w:rPr>
        <w:t xml:space="preserve"> Dir in Psych </w:t>
      </w:r>
      <w:proofErr w:type="spellStart"/>
      <w:r w:rsidRPr="008E590E">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2004; </w:t>
      </w:r>
      <w:r w:rsidRPr="008E590E">
        <w:rPr>
          <w:rFonts w:ascii="Book Antiqua" w:eastAsia="Book Antiqua" w:hAnsi="Book Antiqua" w:cs="Book Antiqua"/>
          <w:b/>
          <w:bCs/>
          <w:color w:val="000000"/>
        </w:rPr>
        <w:t>13</w:t>
      </w:r>
      <w:r>
        <w:rPr>
          <w:rFonts w:ascii="Book Antiqua" w:eastAsia="Book Antiqua" w:hAnsi="Book Antiqua" w:cs="Book Antiqua"/>
          <w:color w:val="000000"/>
        </w:rPr>
        <w:t>: 206-209 [DOI:10.1111/j.0963-7214.2004.00309.x]</w:t>
      </w:r>
    </w:p>
    <w:p w14:paraId="3FF54FA8" w14:textId="77777777" w:rsidR="00A77B3E" w:rsidRDefault="009950D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Ouimette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Goodwin E, Brown PJ. Health and </w:t>
      </w:r>
      <w:proofErr w:type="spellStart"/>
      <w:r>
        <w:rPr>
          <w:rFonts w:ascii="Book Antiqua" w:eastAsia="Book Antiqua" w:hAnsi="Book Antiqua" w:cs="Book Antiqua"/>
          <w:color w:val="000000"/>
        </w:rPr>
        <w:t>well being</w:t>
      </w:r>
      <w:proofErr w:type="spellEnd"/>
      <w:r>
        <w:rPr>
          <w:rFonts w:ascii="Book Antiqua" w:eastAsia="Book Antiqua" w:hAnsi="Book Antiqua" w:cs="Book Antiqua"/>
          <w:color w:val="000000"/>
        </w:rPr>
        <w:t xml:space="preserve"> of substance use disorder patients with and without posttraumatic stress disorder.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1415-1423 [PMID: 16380217 DOI: 10.1016/j.addbeh.2005.11.010]</w:t>
      </w:r>
    </w:p>
    <w:p w14:paraId="40FDAFFB" w14:textId="77777777" w:rsidR="00A77B3E" w:rsidRDefault="009950D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Brown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Berenz</w:t>
      </w:r>
      <w:proofErr w:type="spellEnd"/>
      <w:r>
        <w:rPr>
          <w:rFonts w:ascii="Book Antiqua" w:eastAsia="Book Antiqua" w:hAnsi="Book Antiqua" w:cs="Book Antiqua"/>
          <w:color w:val="000000"/>
        </w:rPr>
        <w:t xml:space="preserve"> EC, </w:t>
      </w:r>
      <w:proofErr w:type="spellStart"/>
      <w:proofErr w:type="gramStart"/>
      <w:r>
        <w:rPr>
          <w:rFonts w:ascii="Book Antiqua" w:eastAsia="Book Antiqua" w:hAnsi="Book Antiqua" w:cs="Book Antiqua"/>
          <w:color w:val="000000"/>
        </w:rPr>
        <w:t>Aggen</w:t>
      </w:r>
      <w:proofErr w:type="spellEnd"/>
      <w:proofErr w:type="gramEnd"/>
      <w:r>
        <w:rPr>
          <w:rFonts w:ascii="Book Antiqua" w:eastAsia="Book Antiqua" w:hAnsi="Book Antiqua" w:cs="Book Antiqua"/>
          <w:color w:val="000000"/>
        </w:rPr>
        <w:t xml:space="preserve"> SH, Gardner CO, Knudsen GP, </w:t>
      </w:r>
      <w:proofErr w:type="spellStart"/>
      <w:r>
        <w:rPr>
          <w:rFonts w:ascii="Book Antiqua" w:eastAsia="Book Antiqua" w:hAnsi="Book Antiqua" w:cs="Book Antiqua"/>
          <w:color w:val="000000"/>
        </w:rPr>
        <w:t>Reichborn-Kjennerud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Kendler</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Amstadter</w:t>
      </w:r>
      <w:proofErr w:type="spellEnd"/>
      <w:r>
        <w:rPr>
          <w:rFonts w:ascii="Book Antiqua" w:eastAsia="Book Antiqua" w:hAnsi="Book Antiqua" w:cs="Book Antiqua"/>
          <w:color w:val="000000"/>
        </w:rPr>
        <w:t xml:space="preserve"> AB. Trauma Exposure and Axis I Psychopathology: A Co-twin Control Analysis in Norwegian Young Adults.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652-660 [PMID: 25544868 DOI: 10.1037/a0034326]</w:t>
      </w:r>
    </w:p>
    <w:p w14:paraId="5F5502C1" w14:textId="77777777" w:rsidR="00A77B3E" w:rsidRDefault="009950D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Robinson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Berridge</w:t>
      </w:r>
      <w:proofErr w:type="spellEnd"/>
      <w:r>
        <w:rPr>
          <w:rFonts w:ascii="Book Antiqua" w:eastAsia="Book Antiqua" w:hAnsi="Book Antiqua" w:cs="Book Antiqua"/>
          <w:color w:val="000000"/>
        </w:rPr>
        <w:t xml:space="preserve"> KC. The neural basis of drug craving: an incentive-sensitization theory of addiction. </w:t>
      </w:r>
      <w:r>
        <w:rPr>
          <w:rFonts w:ascii="Book Antiqua" w:eastAsia="Book Antiqua" w:hAnsi="Book Antiqua" w:cs="Book Antiqua"/>
          <w:i/>
          <w:iCs/>
          <w:color w:val="000000"/>
        </w:rPr>
        <w:t>Brain Res Brain Res Rev</w:t>
      </w:r>
      <w:r>
        <w:rPr>
          <w:rFonts w:ascii="Book Antiqua" w:eastAsia="Book Antiqua" w:hAnsi="Book Antiqua" w:cs="Book Antiqua"/>
          <w:color w:val="000000"/>
        </w:rPr>
        <w:t xml:space="preserve"> 1993; </w:t>
      </w:r>
      <w:r>
        <w:rPr>
          <w:rFonts w:ascii="Book Antiqua" w:eastAsia="Book Antiqua" w:hAnsi="Book Antiqua" w:cs="Book Antiqua"/>
          <w:b/>
          <w:bCs/>
          <w:color w:val="000000"/>
        </w:rPr>
        <w:t>18</w:t>
      </w:r>
      <w:r>
        <w:rPr>
          <w:rFonts w:ascii="Book Antiqua" w:eastAsia="Book Antiqua" w:hAnsi="Book Antiqua" w:cs="Book Antiqua"/>
          <w:color w:val="000000"/>
        </w:rPr>
        <w:t>: 247-291 [PMID: 8401595 DOI: 10.1016/0165-0173(93)90013-p]</w:t>
      </w:r>
    </w:p>
    <w:p w14:paraId="5B578665" w14:textId="77777777" w:rsidR="00A77B3E" w:rsidRDefault="009950D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Wenzel JM</w:t>
      </w:r>
      <w:r>
        <w:rPr>
          <w:rFonts w:ascii="Book Antiqua" w:eastAsia="Book Antiqua" w:hAnsi="Book Antiqua" w:cs="Book Antiqua"/>
          <w:color w:val="000000"/>
        </w:rPr>
        <w:t xml:space="preserve">, Cheer JF. Endocannabinoid Regulation of Reward and Reinforcement through Interaction with Dopamine and Endogenous Opioid Signaling.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103-115 [PMID: 28653666 DOI: 10.1038/npp.2017.126]</w:t>
      </w:r>
    </w:p>
    <w:p w14:paraId="47CBBA31" w14:textId="6CEA3623" w:rsidR="00A77B3E" w:rsidRDefault="009950D0">
      <w:pPr>
        <w:spacing w:line="360" w:lineRule="auto"/>
        <w:jc w:val="both"/>
      </w:pPr>
      <w:r w:rsidRPr="00BC05D0">
        <w:rPr>
          <w:rFonts w:ascii="Book Antiqua" w:eastAsia="Book Antiqua" w:hAnsi="Book Antiqua" w:cs="Book Antiqua"/>
          <w:color w:val="000000"/>
          <w:highlight w:val="yellow"/>
        </w:rPr>
        <w:t xml:space="preserve">45 </w:t>
      </w:r>
      <w:r w:rsidRPr="00BC05D0">
        <w:rPr>
          <w:rFonts w:ascii="Book Antiqua" w:eastAsia="Book Antiqua" w:hAnsi="Book Antiqua" w:cs="Book Antiqua"/>
          <w:b/>
          <w:bCs/>
          <w:color w:val="000000"/>
          <w:highlight w:val="yellow"/>
        </w:rPr>
        <w:t>Bernstein CA</w:t>
      </w:r>
      <w:r w:rsidRPr="00BC05D0">
        <w:rPr>
          <w:rFonts w:ascii="Book Antiqua" w:eastAsia="Book Antiqua" w:hAnsi="Book Antiqua" w:cs="Book Antiqua"/>
          <w:color w:val="000000"/>
          <w:highlight w:val="yellow"/>
        </w:rPr>
        <w:t>. The American Psychiatric Publishing Textbook of Psychiatry. 5th ed. American Psychiatry Publishing, 2008: 1210</w:t>
      </w:r>
    </w:p>
    <w:p w14:paraId="6DB2BA0C" w14:textId="77777777" w:rsidR="00A77B3E" w:rsidRDefault="009950D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Alcaro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Huber R, </w:t>
      </w:r>
      <w:proofErr w:type="spellStart"/>
      <w:r>
        <w:rPr>
          <w:rFonts w:ascii="Book Antiqua" w:eastAsia="Book Antiqua" w:hAnsi="Book Antiqua" w:cs="Book Antiqua"/>
          <w:color w:val="000000"/>
        </w:rPr>
        <w:t>Panksepp</w:t>
      </w:r>
      <w:proofErr w:type="spellEnd"/>
      <w:r>
        <w:rPr>
          <w:rFonts w:ascii="Book Antiqua" w:eastAsia="Book Antiqua" w:hAnsi="Book Antiqua" w:cs="Book Antiqua"/>
          <w:color w:val="000000"/>
        </w:rPr>
        <w:t xml:space="preserve"> J. Behavioral functions of the mesolimbic dopaminergic system: an affective </w:t>
      </w:r>
      <w:proofErr w:type="spellStart"/>
      <w:r>
        <w:rPr>
          <w:rFonts w:ascii="Book Antiqua" w:eastAsia="Book Antiqua" w:hAnsi="Book Antiqua" w:cs="Book Antiqua"/>
          <w:color w:val="000000"/>
        </w:rPr>
        <w:t>neuroethological</w:t>
      </w:r>
      <w:proofErr w:type="spellEnd"/>
      <w:r>
        <w:rPr>
          <w:rFonts w:ascii="Book Antiqua" w:eastAsia="Book Antiqua" w:hAnsi="Book Antiqua" w:cs="Book Antiqua"/>
          <w:color w:val="000000"/>
        </w:rPr>
        <w:t xml:space="preserve"> perspective. </w:t>
      </w:r>
      <w:r>
        <w:rPr>
          <w:rFonts w:ascii="Book Antiqua" w:eastAsia="Book Antiqua" w:hAnsi="Book Antiqua" w:cs="Book Antiqua"/>
          <w:i/>
          <w:iCs/>
          <w:color w:val="000000"/>
        </w:rPr>
        <w:t>Brain Res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283-321 [PMID: 17905440 DOI: 10.1016/j.brainresrev.2007.07.014]</w:t>
      </w:r>
    </w:p>
    <w:p w14:paraId="7C984CCD" w14:textId="77777777" w:rsidR="00A77B3E" w:rsidRDefault="009950D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Salamone</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Correa M. The mysterious motivational functions of mesolimbic dopamine.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470-485 [PMID: 23141060 DOI: 10.1016/j.neuron.2012.10.021]</w:t>
      </w:r>
    </w:p>
    <w:p w14:paraId="79C74AC8" w14:textId="77777777" w:rsidR="00A77B3E" w:rsidRDefault="009950D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Zacharko</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Anisman</w:t>
      </w:r>
      <w:proofErr w:type="spellEnd"/>
      <w:r>
        <w:rPr>
          <w:rFonts w:ascii="Book Antiqua" w:eastAsia="Book Antiqua" w:hAnsi="Book Antiqua" w:cs="Book Antiqua"/>
          <w:color w:val="000000"/>
        </w:rPr>
        <w:t xml:space="preserve"> H. Stressor-induced anhedonia in the </w:t>
      </w:r>
      <w:proofErr w:type="spellStart"/>
      <w:r>
        <w:rPr>
          <w:rFonts w:ascii="Book Antiqua" w:eastAsia="Book Antiqua" w:hAnsi="Book Antiqua" w:cs="Book Antiqua"/>
          <w:color w:val="000000"/>
        </w:rPr>
        <w:t>mesocorticolimbic</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15</w:t>
      </w:r>
      <w:r>
        <w:rPr>
          <w:rFonts w:ascii="Book Antiqua" w:eastAsia="Book Antiqua" w:hAnsi="Book Antiqua" w:cs="Book Antiqua"/>
          <w:color w:val="000000"/>
        </w:rPr>
        <w:t>: 391-405 [PMID: 1956607 DOI: 10.1016/s0149-7634(05)80032-6]</w:t>
      </w:r>
    </w:p>
    <w:p w14:paraId="6D8CD3AA" w14:textId="77777777" w:rsidR="00A77B3E" w:rsidRDefault="009950D0">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Corral-Frias NS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Lahood</w:t>
      </w:r>
      <w:proofErr w:type="spellEnd"/>
      <w:r>
        <w:rPr>
          <w:rFonts w:ascii="Book Antiqua" w:eastAsia="Book Antiqua" w:hAnsi="Book Antiqua" w:cs="Book Antiqua"/>
          <w:color w:val="000000"/>
        </w:rPr>
        <w:t xml:space="preserve"> RP, Edelman-</w:t>
      </w:r>
      <w:proofErr w:type="spellStart"/>
      <w:r>
        <w:rPr>
          <w:rFonts w:ascii="Book Antiqua" w:eastAsia="Book Antiqua" w:hAnsi="Book Antiqua" w:cs="Book Antiqua"/>
          <w:color w:val="000000"/>
        </w:rPr>
        <w:t>Vogelsang</w:t>
      </w:r>
      <w:proofErr w:type="spellEnd"/>
      <w:r>
        <w:rPr>
          <w:rFonts w:ascii="Book Antiqua" w:eastAsia="Book Antiqua" w:hAnsi="Book Antiqua" w:cs="Book Antiqua"/>
          <w:color w:val="000000"/>
        </w:rPr>
        <w:t xml:space="preserve"> KE, French ED, </w:t>
      </w:r>
      <w:proofErr w:type="spellStart"/>
      <w:r>
        <w:rPr>
          <w:rFonts w:ascii="Book Antiqua" w:eastAsia="Book Antiqua" w:hAnsi="Book Antiqua" w:cs="Book Antiqua"/>
          <w:color w:val="000000"/>
        </w:rPr>
        <w:t>Fellous</w:t>
      </w:r>
      <w:proofErr w:type="spellEnd"/>
      <w:r>
        <w:rPr>
          <w:rFonts w:ascii="Book Antiqua" w:eastAsia="Book Antiqua" w:hAnsi="Book Antiqua" w:cs="Book Antiqua"/>
          <w:color w:val="000000"/>
        </w:rPr>
        <w:t xml:space="preserve"> JM. Involvement of the ventral tegmental area in a rodent model of post-traumatic stress disorder.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350-363 [PMID: 23011267 DOI: 10.1038/npp.2012.189]</w:t>
      </w:r>
    </w:p>
    <w:p w14:paraId="4EA10815" w14:textId="77777777" w:rsidR="00A77B3E" w:rsidRDefault="009950D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Elman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w:t>
      </w:r>
      <w:proofErr w:type="spellEnd"/>
      <w:r>
        <w:rPr>
          <w:rFonts w:ascii="Book Antiqua" w:eastAsia="Book Antiqua" w:hAnsi="Book Antiqua" w:cs="Book Antiqua"/>
          <w:color w:val="000000"/>
        </w:rPr>
        <w:t xml:space="preserve"> S, Frederick BB, Chi W, Becerra L, Pitman RK. Functional neuroimaging of reward circuitry responsivity to monetary gains and losses in posttraumatic stress disorder.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1083-1090 [PMID: 19640506 DOI: 10.1016/j.biopsych.2009.06.006]</w:t>
      </w:r>
    </w:p>
    <w:p w14:paraId="12BFFA0E" w14:textId="77777777" w:rsidR="00A77B3E" w:rsidRDefault="009950D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Millman</w:t>
      </w:r>
      <w:proofErr w:type="spellEnd"/>
      <w:r>
        <w:rPr>
          <w:rFonts w:ascii="Book Antiqua" w:eastAsia="Book Antiqua" w:hAnsi="Book Antiqua" w:cs="Book Antiqua"/>
          <w:b/>
          <w:bCs/>
          <w:color w:val="000000"/>
        </w:rPr>
        <w:t xml:space="preserve"> ZB</w:t>
      </w:r>
      <w:r>
        <w:rPr>
          <w:rFonts w:ascii="Book Antiqua" w:eastAsia="Book Antiqua" w:hAnsi="Book Antiqua" w:cs="Book Antiqua"/>
          <w:color w:val="000000"/>
        </w:rPr>
        <w:t xml:space="preserve">, Gallagher K, </w:t>
      </w:r>
      <w:proofErr w:type="spellStart"/>
      <w:r>
        <w:rPr>
          <w:rFonts w:ascii="Book Antiqua" w:eastAsia="Book Antiqua" w:hAnsi="Book Antiqua" w:cs="Book Antiqua"/>
          <w:color w:val="000000"/>
        </w:rPr>
        <w:t>Demro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Schiffman</w:t>
      </w:r>
      <w:proofErr w:type="spellEnd"/>
      <w:r>
        <w:rPr>
          <w:rFonts w:ascii="Book Antiqua" w:eastAsia="Book Antiqua" w:hAnsi="Book Antiqua" w:cs="Book Antiqua"/>
          <w:color w:val="000000"/>
        </w:rPr>
        <w:t xml:space="preserve"> J, Reeves GM, Gold JM, </w:t>
      </w:r>
      <w:proofErr w:type="spellStart"/>
      <w:r>
        <w:rPr>
          <w:rFonts w:ascii="Book Antiqua" w:eastAsia="Book Antiqua" w:hAnsi="Book Antiqua" w:cs="Book Antiqua"/>
          <w:color w:val="000000"/>
        </w:rPr>
        <w:t>Rakhshan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Rouhakhtar</w:t>
      </w:r>
      <w:proofErr w:type="spellEnd"/>
      <w:r>
        <w:rPr>
          <w:rFonts w:ascii="Book Antiqua" w:eastAsia="Book Antiqua" w:hAnsi="Book Antiqua" w:cs="Book Antiqua"/>
          <w:color w:val="000000"/>
        </w:rPr>
        <w:t xml:space="preserve"> PJ, Fitzgerald J, </w:t>
      </w:r>
      <w:proofErr w:type="spellStart"/>
      <w:r>
        <w:rPr>
          <w:rFonts w:ascii="Book Antiqua" w:eastAsia="Book Antiqua" w:hAnsi="Book Antiqua" w:cs="Book Antiqua"/>
          <w:color w:val="000000"/>
        </w:rPr>
        <w:t>Andorko</w:t>
      </w:r>
      <w:proofErr w:type="spellEnd"/>
      <w:r>
        <w:rPr>
          <w:rFonts w:ascii="Book Antiqua" w:eastAsia="Book Antiqua" w:hAnsi="Book Antiqua" w:cs="Book Antiqua"/>
          <w:color w:val="000000"/>
        </w:rPr>
        <w:t xml:space="preserve"> ND, Redman S, Buchanan RW, Rowland LM, Waltz JA. Evidence of reward system dysfunction in youth at clinical high-risk for psychosis from two event-related fMRI paradigms.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226</w:t>
      </w:r>
      <w:r>
        <w:rPr>
          <w:rFonts w:ascii="Book Antiqua" w:eastAsia="Book Antiqua" w:hAnsi="Book Antiqua" w:cs="Book Antiqua"/>
          <w:color w:val="000000"/>
        </w:rPr>
        <w:t>: 111-119 [PMID: 30995969 DOI: 10.1016/j.schres.2019.03.017]</w:t>
      </w:r>
    </w:p>
    <w:p w14:paraId="69E89831" w14:textId="77777777" w:rsidR="00A77B3E" w:rsidRDefault="009950D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Elman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Ariely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Mazar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Aharon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Lasko</w:t>
      </w:r>
      <w:proofErr w:type="spellEnd"/>
      <w:r>
        <w:rPr>
          <w:rFonts w:ascii="Book Antiqua" w:eastAsia="Book Antiqua" w:hAnsi="Book Antiqua" w:cs="Book Antiqua"/>
          <w:color w:val="000000"/>
        </w:rPr>
        <w:t xml:space="preserve"> NB, Macklin ML, Orr SP, Lukas SE, Pitman RK. Probing reward function in post-traumatic stress disorder with beautiful facial images.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135</w:t>
      </w:r>
      <w:r>
        <w:rPr>
          <w:rFonts w:ascii="Book Antiqua" w:eastAsia="Book Antiqua" w:hAnsi="Book Antiqua" w:cs="Book Antiqua"/>
          <w:color w:val="000000"/>
        </w:rPr>
        <w:t>: 179-183 [PMID: 15993948 DOI: 10.1016/j.psychres.2005.04.002]</w:t>
      </w:r>
    </w:p>
    <w:p w14:paraId="1B2376FB" w14:textId="77777777" w:rsidR="00A77B3E" w:rsidRDefault="009950D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Hopper JW</w:t>
      </w:r>
      <w:r>
        <w:rPr>
          <w:rFonts w:ascii="Book Antiqua" w:eastAsia="Book Antiqua" w:hAnsi="Book Antiqua" w:cs="Book Antiqua"/>
          <w:color w:val="000000"/>
        </w:rPr>
        <w:t xml:space="preserve">, Pitman RK, Su Z, </w:t>
      </w:r>
      <w:proofErr w:type="spellStart"/>
      <w:r>
        <w:rPr>
          <w:rFonts w:ascii="Book Antiqua" w:eastAsia="Book Antiqua" w:hAnsi="Book Antiqua" w:cs="Book Antiqua"/>
          <w:color w:val="000000"/>
        </w:rPr>
        <w:t>Heyman</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Lasko</w:t>
      </w:r>
      <w:proofErr w:type="spellEnd"/>
      <w:r>
        <w:rPr>
          <w:rFonts w:ascii="Book Antiqua" w:eastAsia="Book Antiqua" w:hAnsi="Book Antiqua" w:cs="Book Antiqua"/>
          <w:color w:val="000000"/>
        </w:rPr>
        <w:t xml:space="preserve"> NB, Macklin ML, Orr SP, Lukas SE, Elman I. Probing reward function in posttraumatic stress disorder: expectancy and satisfaction with monetary gains and losses.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802-807 [PMID: 18068725 DOI: 10.1016/j.jpsychires.2007.10.008]</w:t>
      </w:r>
    </w:p>
    <w:p w14:paraId="3A98333B" w14:textId="77777777" w:rsidR="00A77B3E" w:rsidRDefault="009950D0">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Bonson</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Grant SJ, </w:t>
      </w:r>
      <w:proofErr w:type="spellStart"/>
      <w:r>
        <w:rPr>
          <w:rFonts w:ascii="Book Antiqua" w:eastAsia="Book Antiqua" w:hAnsi="Book Antiqua" w:cs="Book Antiqua"/>
          <w:color w:val="000000"/>
        </w:rPr>
        <w:t>Contoreggi</w:t>
      </w:r>
      <w:proofErr w:type="spellEnd"/>
      <w:r>
        <w:rPr>
          <w:rFonts w:ascii="Book Antiqua" w:eastAsia="Book Antiqua" w:hAnsi="Book Antiqua" w:cs="Book Antiqua"/>
          <w:color w:val="000000"/>
        </w:rPr>
        <w:t xml:space="preserve"> CS, Links JM, Metcalfe J, Weyl HL, Kurian V, Ernst M, London ED. Neural systems and cue-induced cocaine craving.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26</w:t>
      </w:r>
      <w:r>
        <w:rPr>
          <w:rFonts w:ascii="Book Antiqua" w:eastAsia="Book Antiqua" w:hAnsi="Book Antiqua" w:cs="Book Antiqua"/>
          <w:color w:val="000000"/>
        </w:rPr>
        <w:t>: 376-386 [PMID: 11850152 DOI: 10.1002/hbm.20542]</w:t>
      </w:r>
    </w:p>
    <w:p w14:paraId="7BF2332D" w14:textId="77777777" w:rsidR="00A77B3E" w:rsidRDefault="009950D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Berretta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Pantazopoulos</w:t>
      </w:r>
      <w:proofErr w:type="spellEnd"/>
      <w:r>
        <w:rPr>
          <w:rFonts w:ascii="Book Antiqua" w:eastAsia="Book Antiqua" w:hAnsi="Book Antiqua" w:cs="Book Antiqua"/>
          <w:color w:val="000000"/>
        </w:rPr>
        <w:t xml:space="preserve"> H, Caldera M, </w:t>
      </w:r>
      <w:proofErr w:type="spellStart"/>
      <w:r>
        <w:rPr>
          <w:rFonts w:ascii="Book Antiqua" w:eastAsia="Book Antiqua" w:hAnsi="Book Antiqua" w:cs="Book Antiqua"/>
          <w:color w:val="000000"/>
        </w:rPr>
        <w:t>Pantazopoulos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Infralimbic</w:t>
      </w:r>
      <w:proofErr w:type="spellEnd"/>
      <w:r>
        <w:rPr>
          <w:rFonts w:ascii="Book Antiqua" w:eastAsia="Book Antiqua" w:hAnsi="Book Antiqua" w:cs="Book Antiqua"/>
          <w:color w:val="000000"/>
        </w:rPr>
        <w:t xml:space="preserve"> cortex activation increases c-</w:t>
      </w:r>
      <w:proofErr w:type="spellStart"/>
      <w:r>
        <w:rPr>
          <w:rFonts w:ascii="Book Antiqua" w:eastAsia="Book Antiqua" w:hAnsi="Book Antiqua" w:cs="Book Antiqua"/>
          <w:color w:val="000000"/>
        </w:rPr>
        <w:t>Fos</w:t>
      </w:r>
      <w:proofErr w:type="spellEnd"/>
      <w:r>
        <w:rPr>
          <w:rFonts w:ascii="Book Antiqua" w:eastAsia="Book Antiqua" w:hAnsi="Book Antiqua" w:cs="Book Antiqua"/>
          <w:color w:val="000000"/>
        </w:rPr>
        <w:t xml:space="preserve"> expression in intercalated neurons of the amygdala.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2005; </w:t>
      </w:r>
      <w:r>
        <w:rPr>
          <w:rFonts w:ascii="Book Antiqua" w:eastAsia="Book Antiqua" w:hAnsi="Book Antiqua" w:cs="Book Antiqua"/>
          <w:b/>
          <w:bCs/>
          <w:color w:val="000000"/>
        </w:rPr>
        <w:t>132</w:t>
      </w:r>
      <w:r>
        <w:rPr>
          <w:rFonts w:ascii="Book Antiqua" w:eastAsia="Book Antiqua" w:hAnsi="Book Antiqua" w:cs="Book Antiqua"/>
          <w:color w:val="000000"/>
        </w:rPr>
        <w:t>: 943-953 [PMID: 15857700 DOI: 10.1016/j.neuroscience.2005.01.020]</w:t>
      </w:r>
    </w:p>
    <w:p w14:paraId="15A22FE6" w14:textId="77777777" w:rsidR="00A77B3E" w:rsidRDefault="009950D0">
      <w:pPr>
        <w:spacing w:line="360" w:lineRule="auto"/>
        <w:jc w:val="both"/>
      </w:pPr>
      <w:r>
        <w:rPr>
          <w:rFonts w:ascii="Book Antiqua" w:eastAsia="Book Antiqua" w:hAnsi="Book Antiqua" w:cs="Book Antiqua"/>
          <w:color w:val="000000"/>
        </w:rPr>
        <w:lastRenderedPageBreak/>
        <w:t xml:space="preserve">56 </w:t>
      </w:r>
      <w:proofErr w:type="gramStart"/>
      <w:r>
        <w:rPr>
          <w:rFonts w:ascii="Book Antiqua" w:eastAsia="Book Antiqua" w:hAnsi="Book Antiqua" w:cs="Book Antiqua"/>
          <w:b/>
          <w:bCs/>
          <w:color w:val="000000"/>
        </w:rPr>
        <w:t>Abend</w:t>
      </w:r>
      <w:proofErr w:type="gram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Jalon I, </w:t>
      </w:r>
      <w:proofErr w:type="spellStart"/>
      <w:r>
        <w:rPr>
          <w:rFonts w:ascii="Book Antiqua" w:eastAsia="Book Antiqua" w:hAnsi="Book Antiqua" w:cs="Book Antiqua"/>
          <w:color w:val="000000"/>
        </w:rPr>
        <w:t>Gurevitch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Sar</w:t>
      </w:r>
      <w:proofErr w:type="spellEnd"/>
      <w:r>
        <w:rPr>
          <w:rFonts w:ascii="Book Antiqua" w:eastAsia="Book Antiqua" w:hAnsi="Book Antiqua" w:cs="Book Antiqua"/>
          <w:color w:val="000000"/>
        </w:rPr>
        <w:t xml:space="preserve">-El R, </w:t>
      </w:r>
      <w:proofErr w:type="spellStart"/>
      <w:r>
        <w:rPr>
          <w:rFonts w:ascii="Book Antiqua" w:eastAsia="Book Antiqua" w:hAnsi="Book Antiqua" w:cs="Book Antiqua"/>
          <w:color w:val="000000"/>
        </w:rPr>
        <w:t>Shechner</w:t>
      </w:r>
      <w:proofErr w:type="spellEnd"/>
      <w:r>
        <w:rPr>
          <w:rFonts w:ascii="Book Antiqua" w:eastAsia="Book Antiqua" w:hAnsi="Book Antiqua" w:cs="Book Antiqua"/>
          <w:color w:val="000000"/>
        </w:rPr>
        <w:t xml:space="preserve"> T, Pine DS, </w:t>
      </w:r>
      <w:proofErr w:type="spellStart"/>
      <w:r>
        <w:rPr>
          <w:rFonts w:ascii="Book Antiqua" w:eastAsia="Book Antiqua" w:hAnsi="Book Antiqua" w:cs="Book Antiqua"/>
          <w:color w:val="000000"/>
        </w:rPr>
        <w:t>Hendler</w:t>
      </w:r>
      <w:proofErr w:type="spellEnd"/>
      <w:r>
        <w:rPr>
          <w:rFonts w:ascii="Book Antiqua" w:eastAsia="Book Antiqua" w:hAnsi="Book Antiqua" w:cs="Book Antiqua"/>
          <w:color w:val="000000"/>
        </w:rPr>
        <w:t xml:space="preserve"> T, Bar-Haim Y. Modulation of fear extinction processes using transcranial electrical stimulation.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e913 [PMID: 27727241 DOI: 10.1038/tp.2016.197]</w:t>
      </w:r>
    </w:p>
    <w:p w14:paraId="0A14496C" w14:textId="77777777" w:rsidR="00A77B3E" w:rsidRDefault="009950D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Conti CL</w:t>
      </w:r>
      <w:r>
        <w:rPr>
          <w:rFonts w:ascii="Book Antiqua" w:eastAsia="Book Antiqua" w:hAnsi="Book Antiqua" w:cs="Book Antiqua"/>
          <w:color w:val="000000"/>
        </w:rPr>
        <w:t xml:space="preserve">, Nakamura-Palacios EM. Bilateral transcranial direct current stimulation over dorsolateral prefrontal cortex changes the drug-cued reactivity in the anterior cingulate cortex of crack-cocaine addicts.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Stimul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130-132 [PMID: 24139147 DOI: 10.1016/j.brs.2013.09.007]</w:t>
      </w:r>
    </w:p>
    <w:p w14:paraId="475176EC" w14:textId="77777777" w:rsidR="00A77B3E" w:rsidRDefault="009950D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Phelps EA</w:t>
      </w:r>
      <w:r>
        <w:rPr>
          <w:rFonts w:ascii="Book Antiqua" w:eastAsia="Book Antiqua" w:hAnsi="Book Antiqua" w:cs="Book Antiqua"/>
          <w:color w:val="000000"/>
        </w:rPr>
        <w:t xml:space="preserve">. Human emotion and memory: interactions of the amygdala and hippocampal complex.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198-202 [PMID: 15082325 DOI: 10.1016/j.conb.2004.03.015]</w:t>
      </w:r>
    </w:p>
    <w:p w14:paraId="1B4C088A" w14:textId="77777777" w:rsidR="00A77B3E" w:rsidRDefault="009950D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Garavan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Kelley D, Rosen A, Rao SM, Stein EA. Practice-related functional activation changes in a working memory task.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54-63 [PMID: 11002353 DOI: 10.1002/1097-0029(20001001)51:1&lt;54: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-JEMT6&gt;3.0.CO;2-J]</w:t>
      </w:r>
    </w:p>
    <w:p w14:paraId="4EF05094" w14:textId="77777777" w:rsidR="00A77B3E" w:rsidRDefault="009950D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Childress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Mozley</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McElgin</w:t>
      </w:r>
      <w:proofErr w:type="spellEnd"/>
      <w:r>
        <w:rPr>
          <w:rFonts w:ascii="Book Antiqua" w:eastAsia="Book Antiqua" w:hAnsi="Book Antiqua" w:cs="Book Antiqua"/>
          <w:color w:val="000000"/>
        </w:rPr>
        <w:t xml:space="preserve"> W, Fitzgerald J, </w:t>
      </w:r>
      <w:proofErr w:type="spellStart"/>
      <w:r>
        <w:rPr>
          <w:rFonts w:ascii="Book Antiqua" w:eastAsia="Book Antiqua" w:hAnsi="Book Antiqua" w:cs="Book Antiqua"/>
          <w:color w:val="000000"/>
        </w:rPr>
        <w:t>Reivich</w:t>
      </w:r>
      <w:proofErr w:type="spellEnd"/>
      <w:r>
        <w:rPr>
          <w:rFonts w:ascii="Book Antiqua" w:eastAsia="Book Antiqua" w:hAnsi="Book Antiqua" w:cs="Book Antiqua"/>
          <w:color w:val="000000"/>
        </w:rPr>
        <w:t xml:space="preserve"> M, O'Brien CP. Limbic activation during cue-induced cocaine craving.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156</w:t>
      </w:r>
      <w:r>
        <w:rPr>
          <w:rFonts w:ascii="Book Antiqua" w:eastAsia="Book Antiqua" w:hAnsi="Book Antiqua" w:cs="Book Antiqua"/>
          <w:color w:val="000000"/>
        </w:rPr>
        <w:t>: 11-18 [PMID: 9892292 DOI: 10.1176/ajp.156.1.11]</w:t>
      </w:r>
    </w:p>
    <w:p w14:paraId="74500B50" w14:textId="77777777" w:rsidR="00A77B3E" w:rsidRDefault="009950D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Kalisch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Korenfeld</w:t>
      </w:r>
      <w:proofErr w:type="spellEnd"/>
      <w:r>
        <w:rPr>
          <w:rFonts w:ascii="Book Antiqua" w:eastAsia="Book Antiqua" w:hAnsi="Book Antiqua" w:cs="Book Antiqua"/>
          <w:color w:val="000000"/>
        </w:rPr>
        <w:t xml:space="preserve"> E, Stephan KE, Weiskopf N, Seymour B, Dolan RJ. Context-dependent human extinction memory is mediated by a ventromedial prefrontal and hippocampal network.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9503-9511 [PMID: 16971534 DOI: 10.1523/JNEUROSCI.2021-06.2006]</w:t>
      </w:r>
    </w:p>
    <w:p w14:paraId="3DCEFC31" w14:textId="77777777" w:rsidR="00A77B3E" w:rsidRDefault="009950D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Sofuoglu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Rosenheck</w:t>
      </w:r>
      <w:proofErr w:type="spellEnd"/>
      <w:r>
        <w:rPr>
          <w:rFonts w:ascii="Book Antiqua" w:eastAsia="Book Antiqua" w:hAnsi="Book Antiqua" w:cs="Book Antiqua"/>
          <w:color w:val="000000"/>
        </w:rPr>
        <w:t xml:space="preserve"> R, Petrakis I. Pharmacological treatment of comorbid PTSD and substance use disorder: recent progress.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428-433 [PMID: 24035645 DOI: 10.1016/j.addbeh.2013.08.014]</w:t>
      </w:r>
    </w:p>
    <w:p w14:paraId="48ADAEA7" w14:textId="77777777" w:rsidR="00A77B3E" w:rsidRDefault="009950D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Brown PJ</w:t>
      </w:r>
      <w:r>
        <w:rPr>
          <w:rFonts w:ascii="Book Antiqua" w:eastAsia="Book Antiqua" w:hAnsi="Book Antiqua" w:cs="Book Antiqua"/>
          <w:color w:val="000000"/>
        </w:rPr>
        <w:t xml:space="preserve">, Stout RL, Gannon-Rowley J. Substance use disorder-PTSD comorbidity. Patients' perceptions of symptom interplay and treatment issues.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Subst</w:t>
      </w:r>
      <w:proofErr w:type="spellEnd"/>
      <w:r>
        <w:rPr>
          <w:rFonts w:ascii="Book Antiqua" w:eastAsia="Book Antiqua" w:hAnsi="Book Antiqua" w:cs="Book Antiqua"/>
          <w:i/>
          <w:iCs/>
          <w:color w:val="000000"/>
        </w:rPr>
        <w:t xml:space="preserve"> Abuse Treat</w:t>
      </w:r>
      <w:r>
        <w:rPr>
          <w:rFonts w:ascii="Book Antiqua" w:eastAsia="Book Antiqua" w:hAnsi="Book Antiqua" w:cs="Book Antiqua"/>
          <w:color w:val="000000"/>
        </w:rPr>
        <w:t xml:space="preserve"> 1998; </w:t>
      </w:r>
      <w:r>
        <w:rPr>
          <w:rFonts w:ascii="Book Antiqua" w:eastAsia="Book Antiqua" w:hAnsi="Book Antiqua" w:cs="Book Antiqua"/>
          <w:b/>
          <w:bCs/>
          <w:color w:val="000000"/>
        </w:rPr>
        <w:t>15</w:t>
      </w:r>
      <w:r>
        <w:rPr>
          <w:rFonts w:ascii="Book Antiqua" w:eastAsia="Book Antiqua" w:hAnsi="Book Antiqua" w:cs="Book Antiqua"/>
          <w:color w:val="000000"/>
        </w:rPr>
        <w:t>: 445-448 [PMID: 9751003 DOI: 10.1016/s0740-5472(97)00286-9]</w:t>
      </w:r>
    </w:p>
    <w:p w14:paraId="4A12281D" w14:textId="66531222" w:rsidR="00A77B3E" w:rsidRDefault="009950D0">
      <w:pPr>
        <w:spacing w:line="360" w:lineRule="auto"/>
        <w:jc w:val="both"/>
        <w:rPr>
          <w:rFonts w:ascii="Book Antiqua" w:eastAsia="Book Antiqua" w:hAnsi="Book Antiqua" w:cs="Book Antiqua"/>
          <w:color w:val="000000"/>
        </w:rPr>
      </w:pPr>
      <w:r w:rsidRPr="00BC05D0">
        <w:rPr>
          <w:rFonts w:ascii="Book Antiqua" w:eastAsia="Book Antiqua" w:hAnsi="Book Antiqua" w:cs="Book Antiqua"/>
          <w:color w:val="000000"/>
          <w:highlight w:val="yellow"/>
        </w:rPr>
        <w:t xml:space="preserve">64 </w:t>
      </w:r>
      <w:r w:rsidRPr="00BC05D0">
        <w:rPr>
          <w:rFonts w:ascii="Book Antiqua" w:eastAsia="Book Antiqua" w:hAnsi="Book Antiqua" w:cs="Book Antiqua"/>
          <w:b/>
          <w:bCs/>
          <w:color w:val="000000"/>
          <w:highlight w:val="yellow"/>
        </w:rPr>
        <w:t>Kramer MD</w:t>
      </w:r>
      <w:r w:rsidRPr="00BC05D0">
        <w:rPr>
          <w:rFonts w:ascii="Book Antiqua" w:eastAsia="Book Antiqua" w:hAnsi="Book Antiqua" w:cs="Book Antiqua"/>
          <w:color w:val="000000"/>
          <w:highlight w:val="yellow"/>
        </w:rPr>
        <w:t xml:space="preserve">, </w:t>
      </w:r>
      <w:proofErr w:type="spellStart"/>
      <w:r w:rsidRPr="00BC05D0">
        <w:rPr>
          <w:rFonts w:ascii="Book Antiqua" w:eastAsia="Book Antiqua" w:hAnsi="Book Antiqua" w:cs="Book Antiqua"/>
          <w:color w:val="000000"/>
          <w:highlight w:val="yellow"/>
        </w:rPr>
        <w:t>Polusny</w:t>
      </w:r>
      <w:proofErr w:type="spellEnd"/>
      <w:r w:rsidRPr="00BC05D0">
        <w:rPr>
          <w:rFonts w:ascii="Book Antiqua" w:eastAsia="Book Antiqua" w:hAnsi="Book Antiqua" w:cs="Book Antiqua"/>
          <w:color w:val="000000"/>
          <w:highlight w:val="yellow"/>
        </w:rPr>
        <w:t xml:space="preserve"> MA, </w:t>
      </w:r>
      <w:proofErr w:type="spellStart"/>
      <w:r w:rsidRPr="00BC05D0">
        <w:rPr>
          <w:rFonts w:ascii="Book Antiqua" w:eastAsia="Book Antiqua" w:hAnsi="Book Antiqua" w:cs="Book Antiqua"/>
          <w:color w:val="000000"/>
          <w:highlight w:val="yellow"/>
        </w:rPr>
        <w:t>Arbisi</w:t>
      </w:r>
      <w:proofErr w:type="spellEnd"/>
      <w:r w:rsidRPr="00BC05D0">
        <w:rPr>
          <w:rFonts w:ascii="Book Antiqua" w:eastAsia="Book Antiqua" w:hAnsi="Book Antiqua" w:cs="Book Antiqua"/>
          <w:color w:val="000000"/>
          <w:highlight w:val="yellow"/>
        </w:rPr>
        <w:t xml:space="preserve"> PA, Krueger RF. Comorbidity of PTSD and SUDs: Toward an etiologic understanding. In: </w:t>
      </w:r>
      <w:proofErr w:type="spellStart"/>
      <w:r w:rsidRPr="00BC05D0">
        <w:rPr>
          <w:rFonts w:ascii="Book Antiqua" w:eastAsia="Book Antiqua" w:hAnsi="Book Antiqua" w:cs="Book Antiqua"/>
          <w:color w:val="000000"/>
          <w:highlight w:val="yellow"/>
        </w:rPr>
        <w:t>Ouimette</w:t>
      </w:r>
      <w:proofErr w:type="spellEnd"/>
      <w:r w:rsidRPr="00BC05D0">
        <w:rPr>
          <w:rFonts w:ascii="Book Antiqua" w:eastAsia="Book Antiqua" w:hAnsi="Book Antiqua" w:cs="Book Antiqua"/>
          <w:color w:val="000000"/>
          <w:highlight w:val="yellow"/>
        </w:rPr>
        <w:t xml:space="preserve"> P, Read J. Trauma and Substance </w:t>
      </w:r>
      <w:r w:rsidRPr="00BC05D0">
        <w:rPr>
          <w:rFonts w:ascii="Book Antiqua" w:eastAsia="Book Antiqua" w:hAnsi="Book Antiqua" w:cs="Book Antiqua"/>
          <w:color w:val="000000"/>
          <w:highlight w:val="yellow"/>
        </w:rPr>
        <w:lastRenderedPageBreak/>
        <w:t>Abuse: Causes, Consequences, and Treatment of Comorbid Disorders. 2nd ed. Washington, DC: American Psychological Association, 2014: 53-75</w:t>
      </w:r>
    </w:p>
    <w:p w14:paraId="1BEB9C0A" w14:textId="6CAB39B6" w:rsidR="006F0332" w:rsidRPr="006F0332" w:rsidRDefault="006F0332">
      <w:pPr>
        <w:spacing w:line="360" w:lineRule="auto"/>
        <w:jc w:val="both"/>
        <w:rPr>
          <w:rFonts w:ascii="Book Antiqua" w:hAnsi="Book Antiqua"/>
        </w:rPr>
      </w:pPr>
      <w:r>
        <w:rPr>
          <w:rFonts w:ascii="Book Antiqua" w:hAnsi="Book Antiqua"/>
        </w:rPr>
        <w:t xml:space="preserve">65 </w:t>
      </w:r>
      <w:r w:rsidRPr="006F0332">
        <w:rPr>
          <w:rFonts w:ascii="Book Antiqua" w:hAnsi="Book Antiqua"/>
          <w:b/>
          <w:bCs/>
        </w:rPr>
        <w:t>Peters J</w:t>
      </w:r>
      <w:r w:rsidRPr="006F0332">
        <w:rPr>
          <w:rFonts w:ascii="Book Antiqua" w:hAnsi="Book Antiqua"/>
        </w:rPr>
        <w:t xml:space="preserve">, </w:t>
      </w:r>
      <w:proofErr w:type="spellStart"/>
      <w:r w:rsidRPr="006F0332">
        <w:rPr>
          <w:rFonts w:ascii="Book Antiqua" w:hAnsi="Book Antiqua"/>
        </w:rPr>
        <w:t>Kalivas</w:t>
      </w:r>
      <w:proofErr w:type="spellEnd"/>
      <w:r w:rsidRPr="006F0332">
        <w:rPr>
          <w:rFonts w:ascii="Book Antiqua" w:hAnsi="Book Antiqua"/>
        </w:rPr>
        <w:t xml:space="preserve"> PW, Quirk GJ. Extinction circuits for fear and addiction overlap in prefrontal cortex. </w:t>
      </w:r>
      <w:r w:rsidRPr="006F0332">
        <w:rPr>
          <w:rFonts w:ascii="Book Antiqua" w:hAnsi="Book Antiqua"/>
          <w:i/>
          <w:iCs/>
        </w:rPr>
        <w:t>Learn Mem</w:t>
      </w:r>
      <w:r w:rsidRPr="006F0332">
        <w:rPr>
          <w:rFonts w:ascii="Book Antiqua" w:hAnsi="Book Antiqua"/>
        </w:rPr>
        <w:t xml:space="preserve"> 2009; </w:t>
      </w:r>
      <w:r w:rsidRPr="006F0332">
        <w:rPr>
          <w:rFonts w:ascii="Book Antiqua" w:hAnsi="Book Antiqua"/>
          <w:b/>
          <w:bCs/>
        </w:rPr>
        <w:t>16</w:t>
      </w:r>
      <w:r w:rsidRPr="006F0332">
        <w:rPr>
          <w:rFonts w:ascii="Book Antiqua" w:hAnsi="Book Antiqua"/>
        </w:rPr>
        <w:t>: 279-288 [PMID: 19380710 DOI: 10.1101/lm.1041309]</w:t>
      </w:r>
    </w:p>
    <w:p w14:paraId="3599CC8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847673F" w14:textId="77777777" w:rsidR="00A77B3E" w:rsidRDefault="009950D0">
      <w:pPr>
        <w:spacing w:line="360" w:lineRule="auto"/>
        <w:jc w:val="both"/>
      </w:pPr>
      <w:r>
        <w:rPr>
          <w:rFonts w:ascii="Book Antiqua" w:eastAsia="Book Antiqua" w:hAnsi="Book Antiqua" w:cs="Book Antiqua"/>
          <w:b/>
          <w:color w:val="000000"/>
        </w:rPr>
        <w:lastRenderedPageBreak/>
        <w:t>Footnotes</w:t>
      </w:r>
    </w:p>
    <w:p w14:paraId="1650DBCB" w14:textId="7A03D2E3" w:rsidR="00A77B3E" w:rsidRDefault="009950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declared that no competing interest exists.</w:t>
      </w:r>
    </w:p>
    <w:p w14:paraId="370CB08C" w14:textId="77777777" w:rsidR="00A77B3E" w:rsidRDefault="00A77B3E">
      <w:pPr>
        <w:spacing w:line="360" w:lineRule="auto"/>
        <w:jc w:val="both"/>
      </w:pPr>
    </w:p>
    <w:p w14:paraId="7CDDAE5E" w14:textId="77777777" w:rsidR="00A77B3E" w:rsidRDefault="009950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773F3D" w14:textId="77777777" w:rsidR="00A77B3E" w:rsidRDefault="00A77B3E">
      <w:pPr>
        <w:spacing w:line="360" w:lineRule="auto"/>
        <w:jc w:val="both"/>
      </w:pPr>
    </w:p>
    <w:p w14:paraId="7CC1E0FF" w14:textId="2E397729" w:rsidR="00A77B3E" w:rsidRDefault="009950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w:t>
      </w:r>
      <w:r w:rsidR="008E590E">
        <w:rPr>
          <w:rFonts w:ascii="Book Antiqua" w:eastAsia="Book Antiqua" w:hAnsi="Book Antiqua" w:cs="Book Antiqua"/>
          <w:color w:val="000000"/>
        </w:rPr>
        <w:t>ed manu</w:t>
      </w:r>
      <w:r>
        <w:rPr>
          <w:rFonts w:ascii="Book Antiqua" w:eastAsia="Book Antiqua" w:hAnsi="Book Antiqua" w:cs="Book Antiqua"/>
          <w:color w:val="000000"/>
        </w:rPr>
        <w:t>script</w:t>
      </w:r>
    </w:p>
    <w:p w14:paraId="34E18EAC" w14:textId="77777777" w:rsidR="00A77B3E" w:rsidRDefault="00A77B3E">
      <w:pPr>
        <w:spacing w:line="360" w:lineRule="auto"/>
        <w:jc w:val="both"/>
      </w:pPr>
    </w:p>
    <w:p w14:paraId="4C2B3606" w14:textId="77777777" w:rsidR="00A77B3E" w:rsidRDefault="009950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30C46058" w14:textId="77777777" w:rsidR="00A77B3E" w:rsidRDefault="009950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78B0D37A" w14:textId="77777777" w:rsidR="00A77B3E" w:rsidRDefault="009950D0">
      <w:pPr>
        <w:spacing w:line="360" w:lineRule="auto"/>
        <w:jc w:val="both"/>
      </w:pPr>
      <w:r>
        <w:rPr>
          <w:rFonts w:ascii="Book Antiqua" w:eastAsia="Book Antiqua" w:hAnsi="Book Antiqua" w:cs="Book Antiqua"/>
          <w:b/>
          <w:color w:val="000000"/>
        </w:rPr>
        <w:t xml:space="preserve">Article in press: </w:t>
      </w:r>
    </w:p>
    <w:p w14:paraId="32ADE269" w14:textId="77777777" w:rsidR="00A77B3E" w:rsidRDefault="00A77B3E">
      <w:pPr>
        <w:spacing w:line="360" w:lineRule="auto"/>
        <w:jc w:val="both"/>
      </w:pPr>
    </w:p>
    <w:p w14:paraId="53D3AFFC" w14:textId="40A076CB" w:rsidR="00A77B3E" w:rsidRDefault="009950D0">
      <w:pPr>
        <w:spacing w:line="360" w:lineRule="auto"/>
        <w:jc w:val="both"/>
      </w:pPr>
      <w:r>
        <w:rPr>
          <w:rFonts w:ascii="Book Antiqua" w:eastAsia="Book Antiqua" w:hAnsi="Book Antiqua" w:cs="Book Antiqua"/>
          <w:b/>
          <w:color w:val="000000"/>
        </w:rPr>
        <w:t xml:space="preserve">Specialty type: </w:t>
      </w:r>
      <w:r w:rsidR="008E590E" w:rsidRPr="00E700C2">
        <w:rPr>
          <w:rFonts w:ascii="Book Antiqua" w:eastAsia="微软雅黑" w:hAnsi="Book Antiqua" w:cs="宋体"/>
        </w:rPr>
        <w:t>Psychiatry</w:t>
      </w:r>
    </w:p>
    <w:p w14:paraId="7B132837" w14:textId="77777777" w:rsidR="00A77B3E" w:rsidRDefault="009950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8FAC5BC" w14:textId="77777777" w:rsidR="00A77B3E" w:rsidRDefault="009950D0">
      <w:pPr>
        <w:spacing w:line="360" w:lineRule="auto"/>
        <w:jc w:val="both"/>
      </w:pPr>
      <w:r>
        <w:rPr>
          <w:rFonts w:ascii="Book Antiqua" w:eastAsia="Book Antiqua" w:hAnsi="Book Antiqua" w:cs="Book Antiqua"/>
          <w:b/>
          <w:color w:val="000000"/>
        </w:rPr>
        <w:t>Peer-review report’s scientific quality classification</w:t>
      </w:r>
    </w:p>
    <w:p w14:paraId="37808B99" w14:textId="77777777" w:rsidR="00A77B3E" w:rsidRDefault="009950D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9783F4D" w14:textId="77777777" w:rsidR="00A77B3E" w:rsidRDefault="009950D0">
      <w:pPr>
        <w:spacing w:line="360" w:lineRule="auto"/>
        <w:jc w:val="both"/>
      </w:pPr>
      <w:r>
        <w:rPr>
          <w:rFonts w:ascii="Book Antiqua" w:eastAsia="Book Antiqua" w:hAnsi="Book Antiqua" w:cs="Book Antiqua"/>
          <w:color w:val="000000"/>
        </w:rPr>
        <w:t>Grade B (Very good): 0</w:t>
      </w:r>
    </w:p>
    <w:p w14:paraId="75215B30" w14:textId="77777777" w:rsidR="00A77B3E" w:rsidRDefault="009950D0">
      <w:pPr>
        <w:spacing w:line="360" w:lineRule="auto"/>
        <w:jc w:val="both"/>
      </w:pPr>
      <w:r>
        <w:rPr>
          <w:rFonts w:ascii="Book Antiqua" w:eastAsia="Book Antiqua" w:hAnsi="Book Antiqua" w:cs="Book Antiqua"/>
          <w:color w:val="000000"/>
        </w:rPr>
        <w:t>Grade C (Good): C</w:t>
      </w:r>
    </w:p>
    <w:p w14:paraId="1BB4480F" w14:textId="77777777" w:rsidR="00A77B3E" w:rsidRDefault="009950D0">
      <w:pPr>
        <w:spacing w:line="360" w:lineRule="auto"/>
        <w:jc w:val="both"/>
      </w:pPr>
      <w:r>
        <w:rPr>
          <w:rFonts w:ascii="Book Antiqua" w:eastAsia="Book Antiqua" w:hAnsi="Book Antiqua" w:cs="Book Antiqua"/>
          <w:color w:val="000000"/>
        </w:rPr>
        <w:t>Grade D (Fair): 0</w:t>
      </w:r>
    </w:p>
    <w:p w14:paraId="6E3D3898" w14:textId="77777777" w:rsidR="00A77B3E" w:rsidRDefault="009950D0">
      <w:pPr>
        <w:spacing w:line="360" w:lineRule="auto"/>
        <w:jc w:val="both"/>
      </w:pPr>
      <w:r>
        <w:rPr>
          <w:rFonts w:ascii="Book Antiqua" w:eastAsia="Book Antiqua" w:hAnsi="Book Antiqua" w:cs="Book Antiqua"/>
          <w:color w:val="000000"/>
        </w:rPr>
        <w:t>Grade E (Poor): 0</w:t>
      </w:r>
    </w:p>
    <w:p w14:paraId="3DB1148F" w14:textId="77777777" w:rsidR="00A77B3E" w:rsidRDefault="00A77B3E">
      <w:pPr>
        <w:spacing w:line="360" w:lineRule="auto"/>
        <w:jc w:val="both"/>
      </w:pPr>
    </w:p>
    <w:p w14:paraId="4D6E76CF" w14:textId="77777777" w:rsidR="00A77B3E" w:rsidRDefault="009950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5CC869D4" w14:textId="77777777" w:rsidR="00BB17B6" w:rsidRDefault="00BB17B6">
      <w:pPr>
        <w:spacing w:line="360" w:lineRule="auto"/>
        <w:jc w:val="both"/>
        <w:sectPr w:rsidR="00BB17B6">
          <w:pgSz w:w="12240" w:h="15840"/>
          <w:pgMar w:top="1440" w:right="1440" w:bottom="1440" w:left="1440" w:header="720" w:footer="720" w:gutter="0"/>
          <w:cols w:space="720"/>
          <w:docGrid w:linePitch="360"/>
        </w:sectPr>
      </w:pPr>
      <w:bookmarkStart w:id="2" w:name="_GoBack"/>
      <w:bookmarkEnd w:id="2"/>
    </w:p>
    <w:p w14:paraId="21D0BA45" w14:textId="2B05685E" w:rsidR="00A77B3E" w:rsidRDefault="009950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981A4CF" w14:textId="0D70548C" w:rsidR="00CC5C14" w:rsidRDefault="00CC5C14">
      <w:pPr>
        <w:spacing w:line="360" w:lineRule="auto"/>
        <w:jc w:val="both"/>
      </w:pPr>
      <w:r>
        <w:rPr>
          <w:noProof/>
          <w:lang w:eastAsia="zh-CN"/>
        </w:rPr>
        <w:drawing>
          <wp:inline distT="0" distB="0" distL="0" distR="0" wp14:anchorId="29682FCA" wp14:editId="7F09665C">
            <wp:extent cx="5943600" cy="362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27755"/>
                    </a:xfrm>
                    <a:prstGeom prst="rect">
                      <a:avLst/>
                    </a:prstGeom>
                  </pic:spPr>
                </pic:pic>
              </a:graphicData>
            </a:graphic>
          </wp:inline>
        </w:drawing>
      </w:r>
    </w:p>
    <w:p w14:paraId="5F869F17" w14:textId="3757BB6D" w:rsidR="00CC5C14" w:rsidRDefault="009950D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CC5C14">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Fear </w:t>
      </w:r>
      <w:r w:rsidR="00CC5C14">
        <w:rPr>
          <w:rFonts w:ascii="Book Antiqua" w:eastAsia="Book Antiqua" w:hAnsi="Book Antiqua" w:cs="Book Antiqua"/>
          <w:b/>
          <w:bCs/>
          <w:color w:val="000000"/>
        </w:rPr>
        <w:t>brain circu</w:t>
      </w:r>
      <w:r>
        <w:rPr>
          <w:rFonts w:ascii="Book Antiqua" w:eastAsia="Book Antiqua" w:hAnsi="Book Antiqua" w:cs="Book Antiqua"/>
          <w:b/>
          <w:bCs/>
          <w:color w:val="000000"/>
        </w:rPr>
        <w:t>itry.</w:t>
      </w:r>
    </w:p>
    <w:p w14:paraId="764B06FB" w14:textId="35C3CB12" w:rsidR="00A77B3E" w:rsidRDefault="00CC5C14">
      <w:pPr>
        <w:spacing w:line="360" w:lineRule="auto"/>
        <w:jc w:val="both"/>
      </w:pPr>
      <w:r>
        <w:rPr>
          <w:rFonts w:ascii="Book Antiqua" w:eastAsia="Book Antiqua" w:hAnsi="Book Antiqua" w:cs="Book Antiqua"/>
          <w:b/>
          <w:bCs/>
          <w:color w:val="000000"/>
        </w:rPr>
        <w:br w:type="page"/>
      </w:r>
      <w:r w:rsidR="006F0332">
        <w:rPr>
          <w:noProof/>
          <w:lang w:eastAsia="zh-CN"/>
        </w:rPr>
        <w:lastRenderedPageBreak/>
        <w:drawing>
          <wp:inline distT="0" distB="0" distL="0" distR="0" wp14:anchorId="33525499" wp14:editId="4C4A1817">
            <wp:extent cx="4293704" cy="22859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8765" cy="2288638"/>
                    </a:xfrm>
                    <a:prstGeom prst="rect">
                      <a:avLst/>
                    </a:prstGeom>
                  </pic:spPr>
                </pic:pic>
              </a:graphicData>
            </a:graphic>
          </wp:inline>
        </w:drawing>
      </w:r>
    </w:p>
    <w:p w14:paraId="4A920DC5" w14:textId="4EE01FF1" w:rsidR="00EE4176" w:rsidRDefault="009950D0">
      <w:pPr>
        <w:spacing w:line="360" w:lineRule="auto"/>
        <w:jc w:val="both"/>
        <w:rPr>
          <w:rFonts w:ascii="Book Antiqua" w:hAnsi="Book Antiqua"/>
        </w:rPr>
      </w:pPr>
      <w:r>
        <w:rPr>
          <w:rFonts w:ascii="Book Antiqua" w:eastAsia="Book Antiqua" w:hAnsi="Book Antiqua" w:cs="Book Antiqua"/>
          <w:b/>
          <w:bCs/>
          <w:color w:val="000000"/>
        </w:rPr>
        <w:t>Figure 2</w:t>
      </w:r>
      <w:r w:rsidR="006F033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Conditioned </w:t>
      </w:r>
      <w:r w:rsidR="006F0332">
        <w:rPr>
          <w:rFonts w:ascii="Book Antiqua" w:eastAsia="Book Antiqua" w:hAnsi="Book Antiqua" w:cs="Book Antiqua"/>
          <w:b/>
          <w:bCs/>
          <w:color w:val="000000"/>
        </w:rPr>
        <w:t>fear in cocaine u</w:t>
      </w:r>
      <w:r>
        <w:rPr>
          <w:rFonts w:ascii="Book Antiqua" w:eastAsia="Book Antiqua" w:hAnsi="Book Antiqua" w:cs="Book Antiqua"/>
          <w:b/>
          <w:bCs/>
          <w:color w:val="000000"/>
        </w:rPr>
        <w:t>se.</w:t>
      </w:r>
      <w:r>
        <w:rPr>
          <w:rFonts w:ascii="Book Antiqua" w:eastAsia="Book Antiqua" w:hAnsi="Book Antiqua" w:cs="Book Antiqua"/>
          <w:color w:val="000000"/>
        </w:rPr>
        <w:t xml:space="preserve"> The dorsal and ventral subdivisions of medial prefrontal cortex</w:t>
      </w:r>
      <w:r w:rsidR="006F0332">
        <w:rPr>
          <w:rFonts w:ascii="Book Antiqua" w:eastAsia="Book Antiqua" w:hAnsi="Book Antiqua" w:cs="Book Antiqua"/>
          <w:color w:val="000000"/>
        </w:rPr>
        <w:t xml:space="preserve"> </w:t>
      </w:r>
      <w:r>
        <w:rPr>
          <w:rFonts w:ascii="Book Antiqua" w:eastAsia="Book Antiqua" w:hAnsi="Book Antiqua" w:cs="Book Antiqua"/>
          <w:color w:val="000000"/>
        </w:rPr>
        <w:t xml:space="preserve">are shown at the center, with their respective outputs to the amygdala controlling fear shown at right, and those to the nucleus </w:t>
      </w:r>
      <w:proofErr w:type="spellStart"/>
      <w:r>
        <w:rPr>
          <w:rFonts w:ascii="Book Antiqua" w:eastAsia="Book Antiqua" w:hAnsi="Book Antiqua" w:cs="Book Antiqua"/>
          <w:color w:val="000000"/>
        </w:rPr>
        <w:t>accumbens</w:t>
      </w:r>
      <w:proofErr w:type="spellEnd"/>
      <w:r>
        <w:rPr>
          <w:rFonts w:ascii="Book Antiqua" w:eastAsia="Book Antiqua" w:hAnsi="Book Antiqua" w:cs="Book Antiqua"/>
          <w:color w:val="000000"/>
        </w:rPr>
        <w:t xml:space="preserve">, controlling cocaine, seeking shown at left. Green depicts pathways that activate fear and cocaine seeking. Red depicts pathways that inhibit fear and cocaine </w:t>
      </w:r>
      <w:proofErr w:type="gramStart"/>
      <w:r>
        <w:rPr>
          <w:rFonts w:ascii="Book Antiqua" w:eastAsia="Book Antiqua" w:hAnsi="Book Antiqua" w:cs="Book Antiqua"/>
          <w:color w:val="000000"/>
        </w:rPr>
        <w:t>seeking</w:t>
      </w:r>
      <w:r w:rsidR="006F0332" w:rsidRPr="006F0332">
        <w:rPr>
          <w:rFonts w:ascii="Book Antiqua" w:eastAsia="Book Antiqua" w:hAnsi="Book Antiqua" w:cs="Book Antiqua"/>
          <w:color w:val="000000"/>
          <w:vertAlign w:val="superscript"/>
        </w:rPr>
        <w:t>[</w:t>
      </w:r>
      <w:proofErr w:type="gramEnd"/>
      <w:r w:rsidR="006F0332" w:rsidRPr="006F0332">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w:t>
      </w:r>
      <w:r w:rsidR="006F0332" w:rsidRPr="006F0332">
        <w:rPr>
          <w:rFonts w:ascii="Book Antiqua" w:eastAsia="Book Antiqua" w:hAnsi="Book Antiqua" w:cs="Book Antiqua"/>
          <w:color w:val="000000"/>
        </w:rPr>
        <w:t>Citation:</w:t>
      </w:r>
      <w:r>
        <w:rPr>
          <w:rFonts w:ascii="Book Antiqua" w:eastAsia="Book Antiqua" w:hAnsi="Book Antiqua" w:cs="Book Antiqua"/>
          <w:color w:val="000000"/>
        </w:rPr>
        <w:t xml:space="preserve"> </w:t>
      </w:r>
      <w:r w:rsidR="006F0332" w:rsidRPr="00EE4176">
        <w:rPr>
          <w:rFonts w:ascii="Book Antiqua" w:hAnsi="Book Antiqua"/>
        </w:rPr>
        <w:t>Peters J</w:t>
      </w:r>
      <w:r w:rsidR="006F0332" w:rsidRPr="006F0332">
        <w:rPr>
          <w:rFonts w:ascii="Book Antiqua" w:hAnsi="Book Antiqua"/>
        </w:rPr>
        <w:t xml:space="preserve">, </w:t>
      </w:r>
      <w:proofErr w:type="spellStart"/>
      <w:r w:rsidR="006F0332" w:rsidRPr="006F0332">
        <w:rPr>
          <w:rFonts w:ascii="Book Antiqua" w:hAnsi="Book Antiqua"/>
        </w:rPr>
        <w:t>Kalivas</w:t>
      </w:r>
      <w:proofErr w:type="spellEnd"/>
      <w:r w:rsidR="006F0332" w:rsidRPr="006F0332">
        <w:rPr>
          <w:rFonts w:ascii="Book Antiqua" w:hAnsi="Book Antiqua"/>
        </w:rPr>
        <w:t xml:space="preserve"> PW, Quirk GJ. Extinction circuits for fear and addiction overlap in prefrontal cortex. </w:t>
      </w:r>
      <w:r w:rsidR="006F0332" w:rsidRPr="00790EF5">
        <w:rPr>
          <w:rFonts w:ascii="Book Antiqua" w:hAnsi="Book Antiqua"/>
          <w:i/>
        </w:rPr>
        <w:t>Learn Mem</w:t>
      </w:r>
      <w:r w:rsidR="006F0332" w:rsidRPr="006F0332">
        <w:rPr>
          <w:rFonts w:ascii="Book Antiqua" w:hAnsi="Book Antiqua"/>
        </w:rPr>
        <w:t xml:space="preserve"> 2009; 16</w:t>
      </w:r>
      <w:r w:rsidR="006F0332">
        <w:rPr>
          <w:rFonts w:ascii="Book Antiqua" w:hAnsi="Book Antiqua"/>
        </w:rPr>
        <w:t>(5)</w:t>
      </w:r>
      <w:r w:rsidR="006F0332" w:rsidRPr="006F0332">
        <w:rPr>
          <w:rFonts w:ascii="Book Antiqua" w:hAnsi="Book Antiqua"/>
        </w:rPr>
        <w:t>: 279-288</w:t>
      </w:r>
      <w:r w:rsidR="006F0332">
        <w:rPr>
          <w:rFonts w:ascii="Book Antiqua" w:hAnsi="Book Antiqua"/>
        </w:rPr>
        <w:t xml:space="preserve">. </w:t>
      </w:r>
      <w:r w:rsidR="006F0332" w:rsidRPr="006F0332">
        <w:rPr>
          <w:rFonts w:ascii="Book Antiqua" w:hAnsi="Book Antiqua"/>
        </w:rPr>
        <w:t>Copyright ©</w:t>
      </w:r>
      <w:r w:rsidR="001E22AF" w:rsidRPr="006F0332">
        <w:rPr>
          <w:rFonts w:ascii="Book Antiqua" w:hAnsi="Book Antiqua"/>
        </w:rPr>
        <w:t>Cold Spring Harbor Laboratory Press</w:t>
      </w:r>
      <w:r w:rsidR="001E22AF" w:rsidRPr="006F0332" w:rsidDel="001E22AF">
        <w:rPr>
          <w:rFonts w:ascii="Book Antiqua" w:hAnsi="Book Antiqua"/>
        </w:rPr>
        <w:t xml:space="preserve"> </w:t>
      </w:r>
      <w:r w:rsidR="006F0332" w:rsidRPr="006F0332">
        <w:rPr>
          <w:rFonts w:ascii="Book Antiqua" w:hAnsi="Book Antiqua"/>
        </w:rPr>
        <w:t>20</w:t>
      </w:r>
      <w:r w:rsidR="006F0332">
        <w:rPr>
          <w:rFonts w:ascii="Book Antiqua" w:hAnsi="Book Antiqua"/>
        </w:rPr>
        <w:t>0</w:t>
      </w:r>
      <w:r w:rsidR="006F0332" w:rsidRPr="006F0332">
        <w:rPr>
          <w:rFonts w:ascii="Book Antiqua" w:hAnsi="Book Antiqua"/>
        </w:rPr>
        <w:t xml:space="preserve">9. Published by Cold Spring Harbor Laboratory </w:t>
      </w:r>
      <w:proofErr w:type="gramStart"/>
      <w:r w:rsidR="006F0332" w:rsidRPr="006F0332">
        <w:rPr>
          <w:rFonts w:ascii="Book Antiqua" w:hAnsi="Book Antiqua"/>
        </w:rPr>
        <w:t>Press</w:t>
      </w:r>
      <w:r w:rsidR="006F0332" w:rsidRPr="00790EF5">
        <w:rPr>
          <w:rFonts w:ascii="Book Antiqua" w:hAnsi="Book Antiqua"/>
          <w:vertAlign w:val="superscript"/>
        </w:rPr>
        <w:t>[</w:t>
      </w:r>
      <w:proofErr w:type="gramEnd"/>
      <w:r w:rsidR="006F0332" w:rsidRPr="00790EF5">
        <w:rPr>
          <w:rFonts w:ascii="Book Antiqua" w:hAnsi="Book Antiqua"/>
          <w:vertAlign w:val="superscript"/>
        </w:rPr>
        <w:t>65]</w:t>
      </w:r>
      <w:r w:rsidR="006F0332">
        <w:rPr>
          <w:rFonts w:ascii="Book Antiqua" w:hAnsi="Book Antiqua"/>
        </w:rPr>
        <w:t>.</w:t>
      </w:r>
    </w:p>
    <w:p w14:paraId="079C3C37" w14:textId="1254909F" w:rsidR="00A77B3E" w:rsidRDefault="00EE4176">
      <w:pPr>
        <w:spacing w:line="360" w:lineRule="auto"/>
        <w:jc w:val="both"/>
      </w:pPr>
      <w:r>
        <w:rPr>
          <w:rFonts w:ascii="Book Antiqua" w:hAnsi="Book Antiqua"/>
        </w:rPr>
        <w:br w:type="page"/>
      </w:r>
      <w:r>
        <w:rPr>
          <w:noProof/>
          <w:lang w:eastAsia="zh-CN"/>
        </w:rPr>
        <w:lastRenderedPageBreak/>
        <w:drawing>
          <wp:inline distT="0" distB="0" distL="0" distR="0" wp14:anchorId="513CD4B0" wp14:editId="25B8553B">
            <wp:extent cx="3476650" cy="3176611"/>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6650" cy="3176611"/>
                    </a:xfrm>
                    <a:prstGeom prst="rect">
                      <a:avLst/>
                    </a:prstGeom>
                  </pic:spPr>
                </pic:pic>
              </a:graphicData>
            </a:graphic>
          </wp:inline>
        </w:drawing>
      </w:r>
    </w:p>
    <w:p w14:paraId="6027254B" w14:textId="07362EDB" w:rsidR="00A77B3E" w:rsidRDefault="009950D0">
      <w:pPr>
        <w:spacing w:line="360" w:lineRule="auto"/>
        <w:jc w:val="both"/>
      </w:pPr>
      <w:r>
        <w:rPr>
          <w:rFonts w:ascii="Book Antiqua" w:eastAsia="Book Antiqua" w:hAnsi="Book Antiqua" w:cs="Book Antiqua"/>
          <w:b/>
          <w:bCs/>
          <w:color w:val="000000"/>
        </w:rPr>
        <w:t>Figure 3</w:t>
      </w:r>
      <w:r w:rsidR="00EE4176">
        <w:rPr>
          <w:rFonts w:ascii="Book Antiqua" w:eastAsia="Book Antiqua" w:hAnsi="Book Antiqua" w:cs="Book Antiqua"/>
          <w:b/>
          <w:bCs/>
          <w:color w:val="000000"/>
        </w:rPr>
        <w:t xml:space="preserve"> </w:t>
      </w:r>
      <w:r w:rsidR="00CC5C14" w:rsidRPr="00CC5C14">
        <w:rPr>
          <w:rFonts w:ascii="Book Antiqua" w:eastAsia="Book Antiqua" w:hAnsi="Book Antiqua" w:cs="Book Antiqua"/>
          <w:b/>
          <w:bCs/>
          <w:color w:val="000000"/>
        </w:rPr>
        <w:t>Functional magnetic resonance imaging</w:t>
      </w:r>
      <w:r>
        <w:rPr>
          <w:rFonts w:ascii="Book Antiqua" w:eastAsia="Book Antiqua" w:hAnsi="Book Antiqua" w:cs="Book Antiqua"/>
          <w:b/>
          <w:bCs/>
          <w:color w:val="000000"/>
        </w:rPr>
        <w:t xml:space="preserve"> and </w:t>
      </w:r>
      <w:r w:rsidR="00EE4176">
        <w:rPr>
          <w:rFonts w:ascii="Book Antiqua" w:eastAsia="Book Antiqua" w:hAnsi="Book Antiqua" w:cs="Book Antiqua"/>
          <w:b/>
          <w:bCs/>
          <w:color w:val="000000"/>
        </w:rPr>
        <w:t>p</w:t>
      </w:r>
      <w:r w:rsidR="00EE4176" w:rsidRPr="00EE4176">
        <w:rPr>
          <w:rFonts w:ascii="Book Antiqua" w:eastAsia="Book Antiqua" w:hAnsi="Book Antiqua" w:cs="Book Antiqua"/>
          <w:b/>
          <w:bCs/>
          <w:color w:val="000000"/>
        </w:rPr>
        <w:t>ositron emission tomography</w:t>
      </w:r>
      <w:r w:rsidR="00EE4176">
        <w:rPr>
          <w:rFonts w:ascii="Book Antiqua" w:eastAsia="Book Antiqua" w:hAnsi="Book Antiqua" w:cs="Book Antiqua"/>
          <w:b/>
          <w:bCs/>
          <w:color w:val="000000"/>
        </w:rPr>
        <w:t xml:space="preserve"> studies of fear and addic</w:t>
      </w:r>
      <w:r>
        <w:rPr>
          <w:rFonts w:ascii="Book Antiqua" w:eastAsia="Book Antiqua" w:hAnsi="Book Antiqua" w:cs="Book Antiqua"/>
          <w:b/>
          <w:bCs/>
          <w:color w:val="000000"/>
        </w:rPr>
        <w:t>tion.</w:t>
      </w:r>
      <w:r>
        <w:rPr>
          <w:rFonts w:ascii="Book Antiqua" w:eastAsia="Book Antiqua" w:hAnsi="Book Antiqua" w:cs="Book Antiqua"/>
          <w:color w:val="000000"/>
        </w:rPr>
        <w:t xml:space="preserve"> Green dots represented human dorsal anterior cingulate cortex that correlated with fear expression </w:t>
      </w:r>
      <w:r w:rsidR="00CC5C14">
        <w:rPr>
          <w:rFonts w:ascii="Book Antiqua" w:eastAsia="Book Antiqua" w:hAnsi="Book Antiqua" w:cs="Book Antiqua"/>
          <w:color w:val="000000"/>
        </w:rPr>
        <w:t>f</w:t>
      </w:r>
      <w:r w:rsidR="00CC5C14" w:rsidRPr="00CC5C14">
        <w:rPr>
          <w:rFonts w:ascii="Book Antiqua" w:eastAsia="Book Antiqua" w:hAnsi="Book Antiqua" w:cs="Book Antiqua"/>
          <w:color w:val="000000"/>
        </w:rPr>
        <w:t xml:space="preserve">unctional magnetic resonance </w:t>
      </w:r>
      <w:proofErr w:type="gramStart"/>
      <w:r w:rsidR="00CC5C14" w:rsidRPr="00CC5C14">
        <w:rPr>
          <w:rFonts w:ascii="Book Antiqua" w:eastAsia="Book Antiqua" w:hAnsi="Book Antiqua" w:cs="Book Antiqua"/>
          <w:color w:val="000000"/>
        </w:rPr>
        <w:t>imaging</w:t>
      </w:r>
      <w:r w:rsidR="00EE4176" w:rsidRPr="006F0332">
        <w:rPr>
          <w:rFonts w:ascii="Book Antiqua" w:eastAsia="Book Antiqua" w:hAnsi="Book Antiqua" w:cs="Book Antiqua"/>
          <w:color w:val="000000"/>
          <w:vertAlign w:val="superscript"/>
        </w:rPr>
        <w:t>[</w:t>
      </w:r>
      <w:proofErr w:type="gramEnd"/>
      <w:r w:rsidR="00EE4176" w:rsidRPr="006F0332">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Blue dots represent regions that correspond with drug cravings after exposure to cocaine-related cues. Red dots represent regions associated with fear extinction recall. Yellow dots represent regions activated during addiction-related cues. </w:t>
      </w:r>
      <w:r w:rsidR="00EE4176" w:rsidRPr="006F0332">
        <w:rPr>
          <w:rFonts w:ascii="Book Antiqua" w:eastAsia="Book Antiqua" w:hAnsi="Book Antiqua" w:cs="Book Antiqua"/>
          <w:color w:val="000000"/>
        </w:rPr>
        <w:t>Citation:</w:t>
      </w:r>
      <w:r w:rsidR="00EE4176">
        <w:rPr>
          <w:rFonts w:ascii="Book Antiqua" w:eastAsia="Book Antiqua" w:hAnsi="Book Antiqua" w:cs="Book Antiqua"/>
          <w:color w:val="000000"/>
        </w:rPr>
        <w:t xml:space="preserve"> </w:t>
      </w:r>
      <w:r w:rsidR="00EE4176" w:rsidRPr="00EE4176">
        <w:rPr>
          <w:rFonts w:ascii="Book Antiqua" w:hAnsi="Book Antiqua"/>
        </w:rPr>
        <w:t>Peters J</w:t>
      </w:r>
      <w:r w:rsidR="00EE4176" w:rsidRPr="006F0332">
        <w:rPr>
          <w:rFonts w:ascii="Book Antiqua" w:hAnsi="Book Antiqua"/>
        </w:rPr>
        <w:t xml:space="preserve">, </w:t>
      </w:r>
      <w:proofErr w:type="spellStart"/>
      <w:r w:rsidR="00EE4176" w:rsidRPr="006F0332">
        <w:rPr>
          <w:rFonts w:ascii="Book Antiqua" w:hAnsi="Book Antiqua"/>
        </w:rPr>
        <w:t>Kalivas</w:t>
      </w:r>
      <w:proofErr w:type="spellEnd"/>
      <w:r w:rsidR="00EE4176" w:rsidRPr="006F0332">
        <w:rPr>
          <w:rFonts w:ascii="Book Antiqua" w:hAnsi="Book Antiqua"/>
        </w:rPr>
        <w:t xml:space="preserve"> PW, Quirk GJ. Extinction circuits for fear and addiction overlap in prefrontal cortex. </w:t>
      </w:r>
      <w:r w:rsidR="00EE4176" w:rsidRPr="00CD28BE">
        <w:rPr>
          <w:rFonts w:ascii="Book Antiqua" w:hAnsi="Book Antiqua"/>
          <w:i/>
        </w:rPr>
        <w:t>Learn Mem</w:t>
      </w:r>
      <w:r w:rsidR="00EE4176" w:rsidRPr="006F0332">
        <w:rPr>
          <w:rFonts w:ascii="Book Antiqua" w:hAnsi="Book Antiqua"/>
        </w:rPr>
        <w:t xml:space="preserve"> 2009; 16</w:t>
      </w:r>
      <w:r w:rsidR="00EE4176">
        <w:rPr>
          <w:rFonts w:ascii="Book Antiqua" w:hAnsi="Book Antiqua"/>
        </w:rPr>
        <w:t>(5)</w:t>
      </w:r>
      <w:r w:rsidR="00EE4176" w:rsidRPr="006F0332">
        <w:rPr>
          <w:rFonts w:ascii="Book Antiqua" w:hAnsi="Book Antiqua"/>
        </w:rPr>
        <w:t>: 279-288</w:t>
      </w:r>
      <w:r w:rsidR="00EE4176">
        <w:rPr>
          <w:rFonts w:ascii="Book Antiqua" w:hAnsi="Book Antiqua"/>
        </w:rPr>
        <w:t xml:space="preserve">. </w:t>
      </w:r>
      <w:r w:rsidR="00EE4176" w:rsidRPr="006F0332">
        <w:rPr>
          <w:rFonts w:ascii="Book Antiqua" w:hAnsi="Book Antiqua"/>
        </w:rPr>
        <w:t>Copyright ©</w:t>
      </w:r>
      <w:r w:rsidR="00A82741">
        <w:rPr>
          <w:rFonts w:ascii="Book Antiqua" w:hAnsi="Book Antiqua"/>
        </w:rPr>
        <w:t>Brain Innovation</w:t>
      </w:r>
      <w:r w:rsidR="00EE4176" w:rsidRPr="006F0332">
        <w:rPr>
          <w:rFonts w:ascii="Book Antiqua" w:hAnsi="Book Antiqua"/>
        </w:rPr>
        <w:t xml:space="preserve"> 20</w:t>
      </w:r>
      <w:r w:rsidR="00EE4176">
        <w:rPr>
          <w:rFonts w:ascii="Book Antiqua" w:hAnsi="Book Antiqua"/>
        </w:rPr>
        <w:t>0</w:t>
      </w:r>
      <w:r w:rsidR="00EE4176" w:rsidRPr="006F0332">
        <w:rPr>
          <w:rFonts w:ascii="Book Antiqua" w:hAnsi="Book Antiqua"/>
        </w:rPr>
        <w:t xml:space="preserve">9. Published by Cold Spring Harbor Laboratory </w:t>
      </w:r>
      <w:proofErr w:type="gramStart"/>
      <w:r w:rsidR="00EE4176" w:rsidRPr="006F0332">
        <w:rPr>
          <w:rFonts w:ascii="Book Antiqua" w:hAnsi="Book Antiqua"/>
        </w:rPr>
        <w:t>Press</w:t>
      </w:r>
      <w:r w:rsidR="00EE4176" w:rsidRPr="00CD28BE">
        <w:rPr>
          <w:rFonts w:ascii="Book Antiqua" w:hAnsi="Book Antiqua"/>
          <w:vertAlign w:val="superscript"/>
        </w:rPr>
        <w:t>[</w:t>
      </w:r>
      <w:proofErr w:type="gramEnd"/>
      <w:r w:rsidR="00EE4176" w:rsidRPr="00CD28BE">
        <w:rPr>
          <w:rFonts w:ascii="Book Antiqua" w:hAnsi="Book Antiqua"/>
          <w:vertAlign w:val="superscript"/>
        </w:rPr>
        <w:t>65]</w:t>
      </w:r>
      <w:r w:rsidR="00EE4176">
        <w:rPr>
          <w:rFonts w:ascii="Book Antiqua" w:hAnsi="Book Antiqua"/>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A1C6" w14:textId="77777777" w:rsidR="00925591" w:rsidRDefault="00925591" w:rsidP="00CC54D8">
      <w:r>
        <w:separator/>
      </w:r>
    </w:p>
  </w:endnote>
  <w:endnote w:type="continuationSeparator" w:id="0">
    <w:p w14:paraId="455C569D" w14:textId="77777777" w:rsidR="00925591" w:rsidRDefault="00925591" w:rsidP="00CC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6517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96C5BE8" w14:textId="4FDEE2F6" w:rsidR="00CC54D8" w:rsidRPr="00CC54D8" w:rsidRDefault="00CC54D8" w:rsidP="00CC54D8">
            <w:pPr>
              <w:pStyle w:val="a7"/>
              <w:jc w:val="right"/>
              <w:rPr>
                <w:rFonts w:ascii="Book Antiqua" w:hAnsi="Book Antiqua"/>
                <w:sz w:val="24"/>
                <w:szCs w:val="24"/>
              </w:rPr>
            </w:pPr>
            <w:r w:rsidRPr="00CC54D8">
              <w:rPr>
                <w:rFonts w:ascii="Book Antiqua" w:hAnsi="Book Antiqua"/>
                <w:sz w:val="24"/>
                <w:szCs w:val="24"/>
                <w:lang w:val="zh-CN" w:eastAsia="zh-CN"/>
              </w:rPr>
              <w:t xml:space="preserve"> </w:t>
            </w:r>
            <w:r w:rsidRPr="00CC54D8">
              <w:rPr>
                <w:rFonts w:ascii="Book Antiqua" w:hAnsi="Book Antiqua"/>
                <w:sz w:val="24"/>
                <w:szCs w:val="24"/>
              </w:rPr>
              <w:fldChar w:fldCharType="begin"/>
            </w:r>
            <w:r w:rsidRPr="00CC54D8">
              <w:rPr>
                <w:rFonts w:ascii="Book Antiqua" w:hAnsi="Book Antiqua"/>
                <w:sz w:val="24"/>
                <w:szCs w:val="24"/>
              </w:rPr>
              <w:instrText>PAGE</w:instrText>
            </w:r>
            <w:r w:rsidRPr="00CC54D8">
              <w:rPr>
                <w:rFonts w:ascii="Book Antiqua" w:hAnsi="Book Antiqua"/>
                <w:sz w:val="24"/>
                <w:szCs w:val="24"/>
              </w:rPr>
              <w:fldChar w:fldCharType="separate"/>
            </w:r>
            <w:r w:rsidR="00BB17B6">
              <w:rPr>
                <w:rFonts w:ascii="Book Antiqua" w:hAnsi="Book Antiqua"/>
                <w:noProof/>
                <w:sz w:val="24"/>
                <w:szCs w:val="24"/>
              </w:rPr>
              <w:t>24</w:t>
            </w:r>
            <w:r w:rsidRPr="00CC54D8">
              <w:rPr>
                <w:rFonts w:ascii="Book Antiqua" w:hAnsi="Book Antiqua"/>
                <w:sz w:val="24"/>
                <w:szCs w:val="24"/>
              </w:rPr>
              <w:fldChar w:fldCharType="end"/>
            </w:r>
            <w:r w:rsidRPr="00CC54D8">
              <w:rPr>
                <w:rFonts w:ascii="Book Antiqua" w:hAnsi="Book Antiqua"/>
                <w:sz w:val="24"/>
                <w:szCs w:val="24"/>
                <w:lang w:val="zh-CN" w:eastAsia="zh-CN"/>
              </w:rPr>
              <w:t xml:space="preserve"> / </w:t>
            </w:r>
            <w:r w:rsidRPr="00CC54D8">
              <w:rPr>
                <w:rFonts w:ascii="Book Antiqua" w:hAnsi="Book Antiqua"/>
                <w:sz w:val="24"/>
                <w:szCs w:val="24"/>
              </w:rPr>
              <w:fldChar w:fldCharType="begin"/>
            </w:r>
            <w:r w:rsidRPr="00CC54D8">
              <w:rPr>
                <w:rFonts w:ascii="Book Antiqua" w:hAnsi="Book Antiqua"/>
                <w:sz w:val="24"/>
                <w:szCs w:val="24"/>
              </w:rPr>
              <w:instrText>NUMPAGES</w:instrText>
            </w:r>
            <w:r w:rsidRPr="00CC54D8">
              <w:rPr>
                <w:rFonts w:ascii="Book Antiqua" w:hAnsi="Book Antiqua"/>
                <w:sz w:val="24"/>
                <w:szCs w:val="24"/>
              </w:rPr>
              <w:fldChar w:fldCharType="separate"/>
            </w:r>
            <w:r w:rsidR="00BB17B6">
              <w:rPr>
                <w:rFonts w:ascii="Book Antiqua" w:hAnsi="Book Antiqua"/>
                <w:noProof/>
                <w:sz w:val="24"/>
                <w:szCs w:val="24"/>
              </w:rPr>
              <w:t>25</w:t>
            </w:r>
            <w:r w:rsidRPr="00CC54D8">
              <w:rPr>
                <w:rFonts w:ascii="Book Antiqua" w:hAnsi="Book Antiqua"/>
                <w:sz w:val="24"/>
                <w:szCs w:val="24"/>
              </w:rPr>
              <w:fldChar w:fldCharType="end"/>
            </w:r>
          </w:p>
        </w:sdtContent>
      </w:sdt>
    </w:sdtContent>
  </w:sdt>
  <w:p w14:paraId="18489996" w14:textId="77777777" w:rsidR="00CC54D8" w:rsidRPr="00CC54D8" w:rsidRDefault="00CC54D8" w:rsidP="00CC54D8">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FB60" w14:textId="77777777" w:rsidR="00925591" w:rsidRDefault="00925591" w:rsidP="00CC54D8">
      <w:r>
        <w:separator/>
      </w:r>
    </w:p>
  </w:footnote>
  <w:footnote w:type="continuationSeparator" w:id="0">
    <w:p w14:paraId="79DAFAF3" w14:textId="77777777" w:rsidR="00925591" w:rsidRDefault="00925591" w:rsidP="00CC5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1E67"/>
    <w:rsid w:val="001773DC"/>
    <w:rsid w:val="001B616F"/>
    <w:rsid w:val="001C72D6"/>
    <w:rsid w:val="001D7ECB"/>
    <w:rsid w:val="001E22AF"/>
    <w:rsid w:val="00324741"/>
    <w:rsid w:val="003D3B72"/>
    <w:rsid w:val="003F6DE7"/>
    <w:rsid w:val="004263D2"/>
    <w:rsid w:val="004F40FC"/>
    <w:rsid w:val="006F0332"/>
    <w:rsid w:val="00727DD3"/>
    <w:rsid w:val="00736B82"/>
    <w:rsid w:val="00790EF5"/>
    <w:rsid w:val="008479A5"/>
    <w:rsid w:val="008B3395"/>
    <w:rsid w:val="008D61C9"/>
    <w:rsid w:val="008E590E"/>
    <w:rsid w:val="00921980"/>
    <w:rsid w:val="00925591"/>
    <w:rsid w:val="009950D0"/>
    <w:rsid w:val="00A77B3E"/>
    <w:rsid w:val="00A82741"/>
    <w:rsid w:val="00B82914"/>
    <w:rsid w:val="00BB17B6"/>
    <w:rsid w:val="00BC05D0"/>
    <w:rsid w:val="00C429CE"/>
    <w:rsid w:val="00CA2A55"/>
    <w:rsid w:val="00CC54D8"/>
    <w:rsid w:val="00CC5C14"/>
    <w:rsid w:val="00CD28BE"/>
    <w:rsid w:val="00CE03D0"/>
    <w:rsid w:val="00DC0053"/>
    <w:rsid w:val="00DC5CCD"/>
    <w:rsid w:val="00E213F8"/>
    <w:rsid w:val="00E44B75"/>
    <w:rsid w:val="00E6595A"/>
    <w:rsid w:val="00EC5582"/>
    <w:rsid w:val="00EE4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2A3BA"/>
  <w15:docId w15:val="{728B974D-28CA-4EE7-A9E3-EC2EAE2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0053"/>
    <w:rPr>
      <w:sz w:val="21"/>
      <w:szCs w:val="21"/>
    </w:rPr>
  </w:style>
  <w:style w:type="paragraph" w:styleId="a4">
    <w:name w:val="annotation text"/>
    <w:basedOn w:val="a"/>
    <w:link w:val="Char"/>
    <w:semiHidden/>
    <w:unhideWhenUsed/>
    <w:rsid w:val="00DC0053"/>
  </w:style>
  <w:style w:type="character" w:customStyle="1" w:styleId="Char">
    <w:name w:val="批注文字 Char"/>
    <w:basedOn w:val="a0"/>
    <w:link w:val="a4"/>
    <w:semiHidden/>
    <w:rsid w:val="00DC0053"/>
    <w:rPr>
      <w:sz w:val="24"/>
      <w:szCs w:val="24"/>
    </w:rPr>
  </w:style>
  <w:style w:type="paragraph" w:styleId="a5">
    <w:name w:val="annotation subject"/>
    <w:basedOn w:val="a4"/>
    <w:next w:val="a4"/>
    <w:link w:val="Char0"/>
    <w:semiHidden/>
    <w:unhideWhenUsed/>
    <w:rsid w:val="00DC0053"/>
    <w:rPr>
      <w:b/>
      <w:bCs/>
    </w:rPr>
  </w:style>
  <w:style w:type="character" w:customStyle="1" w:styleId="Char0">
    <w:name w:val="批注主题 Char"/>
    <w:basedOn w:val="Char"/>
    <w:link w:val="a5"/>
    <w:semiHidden/>
    <w:rsid w:val="00DC0053"/>
    <w:rPr>
      <w:b/>
      <w:bCs/>
      <w:sz w:val="24"/>
      <w:szCs w:val="24"/>
    </w:rPr>
  </w:style>
  <w:style w:type="paragraph" w:styleId="a6">
    <w:name w:val="header"/>
    <w:basedOn w:val="a"/>
    <w:link w:val="Char1"/>
    <w:unhideWhenUsed/>
    <w:rsid w:val="00CC54D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C54D8"/>
    <w:rPr>
      <w:sz w:val="18"/>
      <w:szCs w:val="18"/>
    </w:rPr>
  </w:style>
  <w:style w:type="paragraph" w:styleId="a7">
    <w:name w:val="footer"/>
    <w:basedOn w:val="a"/>
    <w:link w:val="Char2"/>
    <w:uiPriority w:val="99"/>
    <w:unhideWhenUsed/>
    <w:rsid w:val="00CC54D8"/>
    <w:pPr>
      <w:tabs>
        <w:tab w:val="center" w:pos="4153"/>
        <w:tab w:val="right" w:pos="8306"/>
      </w:tabs>
      <w:snapToGrid w:val="0"/>
    </w:pPr>
    <w:rPr>
      <w:sz w:val="18"/>
      <w:szCs w:val="18"/>
    </w:rPr>
  </w:style>
  <w:style w:type="character" w:customStyle="1" w:styleId="Char2">
    <w:name w:val="页脚 Char"/>
    <w:basedOn w:val="a0"/>
    <w:link w:val="a7"/>
    <w:uiPriority w:val="99"/>
    <w:rsid w:val="00CC54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6049</Words>
  <Characters>34482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24</cp:revision>
  <dcterms:created xsi:type="dcterms:W3CDTF">2021-05-13T08:13:00Z</dcterms:created>
  <dcterms:modified xsi:type="dcterms:W3CDTF">2021-05-20T10:47:00Z</dcterms:modified>
</cp:coreProperties>
</file>