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CF6143"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 xml:space="preserve">Name of Journal: </w:t>
      </w:r>
      <w:r w:rsidRPr="00482086">
        <w:rPr>
          <w:rFonts w:ascii="Book Antiqua" w:eastAsia="Book Antiqua" w:hAnsi="Book Antiqua" w:cs="Book Antiqua"/>
          <w:i/>
          <w:color w:val="000000"/>
        </w:rPr>
        <w:t>World Journal of Clinical Cases</w:t>
      </w:r>
    </w:p>
    <w:p w14:paraId="28D31ABD"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 xml:space="preserve">Manuscript NO: </w:t>
      </w:r>
      <w:r w:rsidRPr="00482086">
        <w:rPr>
          <w:rFonts w:ascii="Book Antiqua" w:eastAsia="Book Antiqua" w:hAnsi="Book Antiqua" w:cs="Book Antiqua"/>
          <w:color w:val="000000"/>
        </w:rPr>
        <w:t>64563</w:t>
      </w:r>
    </w:p>
    <w:p w14:paraId="45B57E81"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 xml:space="preserve">Manuscript Type: </w:t>
      </w:r>
      <w:r w:rsidRPr="00482086">
        <w:rPr>
          <w:rFonts w:ascii="Book Antiqua" w:eastAsia="Book Antiqua" w:hAnsi="Book Antiqua" w:cs="Book Antiqua"/>
          <w:color w:val="000000"/>
        </w:rPr>
        <w:t>CASE REPORT</w:t>
      </w:r>
    </w:p>
    <w:p w14:paraId="5EC2FD64" w14:textId="77777777" w:rsidR="00A77B3E" w:rsidRPr="00482086" w:rsidRDefault="00A77B3E" w:rsidP="00482086">
      <w:pPr>
        <w:spacing w:line="360" w:lineRule="auto"/>
        <w:jc w:val="both"/>
        <w:rPr>
          <w:rFonts w:ascii="Book Antiqua" w:hAnsi="Book Antiqua"/>
        </w:rPr>
      </w:pPr>
    </w:p>
    <w:p w14:paraId="797FE00F" w14:textId="108A50F9"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 xml:space="preserve">Neuromuscular electrical stimulation for a </w:t>
      </w:r>
      <w:proofErr w:type="spellStart"/>
      <w:r w:rsidRPr="00482086">
        <w:rPr>
          <w:rFonts w:ascii="Book Antiqua" w:eastAsia="Book Antiqua" w:hAnsi="Book Antiqua" w:cs="Book Antiqua"/>
          <w:b/>
          <w:color w:val="000000"/>
        </w:rPr>
        <w:t>dysphagic</w:t>
      </w:r>
      <w:proofErr w:type="spellEnd"/>
      <w:r w:rsidRPr="00482086">
        <w:rPr>
          <w:rFonts w:ascii="Book Antiqua" w:eastAsia="Book Antiqua" w:hAnsi="Book Antiqua" w:cs="Book Antiqua"/>
          <w:b/>
          <w:color w:val="000000"/>
        </w:rPr>
        <w:t xml:space="preserve"> stroke patient with</w:t>
      </w:r>
      <w:r w:rsidR="00CE42ED">
        <w:rPr>
          <w:rFonts w:ascii="Book Antiqua" w:eastAsia="Book Antiqua" w:hAnsi="Book Antiqua" w:cs="Book Antiqua"/>
          <w:b/>
          <w:color w:val="000000"/>
        </w:rPr>
        <w:t xml:space="preserve"> </w:t>
      </w:r>
      <w:r w:rsidRPr="00482086">
        <w:rPr>
          <w:rFonts w:ascii="Book Antiqua" w:eastAsia="Book Antiqua" w:hAnsi="Book Antiqua" w:cs="Book Antiqua"/>
          <w:b/>
          <w:color w:val="000000"/>
        </w:rPr>
        <w:t>cardiac pacemaker using magnet mode change: A case report</w:t>
      </w:r>
    </w:p>
    <w:p w14:paraId="39C38D85" w14:textId="77777777" w:rsidR="00A77B3E" w:rsidRPr="00482086" w:rsidRDefault="00A77B3E" w:rsidP="00482086">
      <w:pPr>
        <w:spacing w:line="360" w:lineRule="auto"/>
        <w:jc w:val="both"/>
        <w:rPr>
          <w:rFonts w:ascii="Book Antiqua" w:hAnsi="Book Antiqua"/>
        </w:rPr>
      </w:pPr>
    </w:p>
    <w:p w14:paraId="1E18FAB7" w14:textId="22D4C292" w:rsidR="00A77B3E" w:rsidRPr="00482086" w:rsidRDefault="00745550" w:rsidP="00482086">
      <w:pPr>
        <w:spacing w:line="360" w:lineRule="auto"/>
        <w:jc w:val="both"/>
        <w:rPr>
          <w:rFonts w:ascii="Book Antiqua" w:hAnsi="Book Antiqua"/>
        </w:rPr>
      </w:pPr>
      <w:r w:rsidRPr="00482086">
        <w:rPr>
          <w:rFonts w:ascii="Book Antiqua" w:eastAsia="Book Antiqua" w:hAnsi="Book Antiqua" w:cs="Book Antiqua"/>
          <w:color w:val="000000"/>
        </w:rPr>
        <w:t xml:space="preserve">Kim </w:t>
      </w:r>
      <w:r w:rsidR="007E5D8A">
        <w:rPr>
          <w:rFonts w:ascii="Book Antiqua" w:eastAsia="Book Antiqua" w:hAnsi="Book Antiqua" w:cs="Book Antiqua"/>
          <w:color w:val="000000"/>
        </w:rPr>
        <w:t xml:space="preserve">M </w:t>
      </w:r>
      <w:r w:rsidRPr="00482086">
        <w:rPr>
          <w:rFonts w:ascii="Book Antiqua" w:eastAsia="Book Antiqua" w:hAnsi="Book Antiqua" w:cs="Book Antiqua"/>
          <w:i/>
          <w:iCs/>
          <w:color w:val="000000"/>
        </w:rPr>
        <w:t>et al</w:t>
      </w:r>
      <w:r w:rsidR="007E5D8A">
        <w:rPr>
          <w:rFonts w:ascii="Book Antiqua" w:eastAsia="Book Antiqua" w:hAnsi="Book Antiqua" w:cs="Book Antiqua"/>
          <w:color w:val="000000"/>
        </w:rPr>
        <w:t>.</w:t>
      </w:r>
      <w:r w:rsidRPr="00482086">
        <w:rPr>
          <w:rFonts w:ascii="Book Antiqua" w:eastAsia="Book Antiqua" w:hAnsi="Book Antiqua" w:cs="Book Antiqua"/>
          <w:color w:val="000000"/>
        </w:rPr>
        <w:t xml:space="preserve"> </w:t>
      </w:r>
      <w:r w:rsidR="00FA517A" w:rsidRPr="00482086">
        <w:rPr>
          <w:rFonts w:ascii="Book Antiqua" w:eastAsia="Book Antiqua" w:hAnsi="Book Antiqua" w:cs="Book Antiqua"/>
          <w:color w:val="000000"/>
        </w:rPr>
        <w:t>Applying magnet on pacemaker for safe NMES</w:t>
      </w:r>
    </w:p>
    <w:p w14:paraId="3F56F853" w14:textId="77777777" w:rsidR="00A77B3E" w:rsidRPr="00482086" w:rsidRDefault="00A77B3E" w:rsidP="00482086">
      <w:pPr>
        <w:spacing w:line="360" w:lineRule="auto"/>
        <w:jc w:val="both"/>
        <w:rPr>
          <w:rFonts w:ascii="Book Antiqua" w:hAnsi="Book Antiqua"/>
        </w:rPr>
      </w:pPr>
    </w:p>
    <w:p w14:paraId="06816AB0" w14:textId="77777777" w:rsidR="00A77B3E" w:rsidRPr="00482086" w:rsidRDefault="00FA517A" w:rsidP="00482086">
      <w:pPr>
        <w:spacing w:line="360" w:lineRule="auto"/>
        <w:jc w:val="both"/>
        <w:rPr>
          <w:rFonts w:ascii="Book Antiqua" w:hAnsi="Book Antiqua"/>
        </w:rPr>
      </w:pPr>
      <w:proofErr w:type="spellStart"/>
      <w:r w:rsidRPr="00482086">
        <w:rPr>
          <w:rFonts w:ascii="Book Antiqua" w:eastAsia="Book Antiqua" w:hAnsi="Book Antiqua" w:cs="Book Antiqua"/>
          <w:color w:val="000000"/>
        </w:rPr>
        <w:t>Myeongkyu</w:t>
      </w:r>
      <w:proofErr w:type="spellEnd"/>
      <w:r w:rsidRPr="00482086">
        <w:rPr>
          <w:rFonts w:ascii="Book Antiqua" w:eastAsia="Book Antiqua" w:hAnsi="Book Antiqua" w:cs="Book Antiqua"/>
          <w:color w:val="000000"/>
        </w:rPr>
        <w:t xml:space="preserve"> Kim, </w:t>
      </w:r>
      <w:proofErr w:type="spellStart"/>
      <w:r w:rsidRPr="00482086">
        <w:rPr>
          <w:rFonts w:ascii="Book Antiqua" w:eastAsia="Book Antiqua" w:hAnsi="Book Antiqua" w:cs="Book Antiqua"/>
          <w:color w:val="000000"/>
        </w:rPr>
        <w:t>Jin-Kyu</w:t>
      </w:r>
      <w:proofErr w:type="spellEnd"/>
      <w:r w:rsidRPr="00482086">
        <w:rPr>
          <w:rFonts w:ascii="Book Antiqua" w:eastAsia="Book Antiqua" w:hAnsi="Book Antiqua" w:cs="Book Antiqua"/>
          <w:color w:val="000000"/>
        </w:rPr>
        <w:t xml:space="preserve"> Park, Ji Young Lee, </w:t>
      </w:r>
      <w:proofErr w:type="spellStart"/>
      <w:r w:rsidRPr="00482086">
        <w:rPr>
          <w:rFonts w:ascii="Book Antiqua" w:eastAsia="Book Antiqua" w:hAnsi="Book Antiqua" w:cs="Book Antiqua"/>
          <w:color w:val="000000"/>
        </w:rPr>
        <w:t>Mi</w:t>
      </w:r>
      <w:proofErr w:type="spellEnd"/>
      <w:r w:rsidRPr="00482086">
        <w:rPr>
          <w:rFonts w:ascii="Book Antiqua" w:eastAsia="Book Antiqua" w:hAnsi="Book Antiqua" w:cs="Book Antiqua"/>
          <w:color w:val="000000"/>
        </w:rPr>
        <w:t xml:space="preserve"> Jung Kim</w:t>
      </w:r>
    </w:p>
    <w:p w14:paraId="2DE68FF2" w14:textId="77777777" w:rsidR="00A77B3E" w:rsidRPr="00482086" w:rsidRDefault="00A77B3E" w:rsidP="00482086">
      <w:pPr>
        <w:spacing w:line="360" w:lineRule="auto"/>
        <w:jc w:val="both"/>
        <w:rPr>
          <w:rFonts w:ascii="Book Antiqua" w:hAnsi="Book Antiqua"/>
        </w:rPr>
      </w:pPr>
    </w:p>
    <w:p w14:paraId="012CFEA0" w14:textId="77777777" w:rsidR="00A77B3E" w:rsidRPr="00482086" w:rsidRDefault="00FA517A" w:rsidP="00482086">
      <w:pPr>
        <w:spacing w:line="360" w:lineRule="auto"/>
        <w:jc w:val="both"/>
        <w:rPr>
          <w:rFonts w:ascii="Book Antiqua" w:hAnsi="Book Antiqua"/>
        </w:rPr>
      </w:pPr>
      <w:proofErr w:type="spellStart"/>
      <w:r w:rsidRPr="00482086">
        <w:rPr>
          <w:rFonts w:ascii="Book Antiqua" w:eastAsia="Book Antiqua" w:hAnsi="Book Antiqua" w:cs="Book Antiqua"/>
          <w:b/>
          <w:bCs/>
          <w:color w:val="000000"/>
        </w:rPr>
        <w:t>Myeongkyu</w:t>
      </w:r>
      <w:proofErr w:type="spellEnd"/>
      <w:r w:rsidRPr="00482086">
        <w:rPr>
          <w:rFonts w:ascii="Book Antiqua" w:eastAsia="Book Antiqua" w:hAnsi="Book Antiqua" w:cs="Book Antiqua"/>
          <w:b/>
          <w:bCs/>
          <w:color w:val="000000"/>
        </w:rPr>
        <w:t xml:space="preserve"> Kim, </w:t>
      </w:r>
      <w:proofErr w:type="spellStart"/>
      <w:r w:rsidRPr="00482086">
        <w:rPr>
          <w:rFonts w:ascii="Book Antiqua" w:eastAsia="Book Antiqua" w:hAnsi="Book Antiqua" w:cs="Book Antiqua"/>
          <w:b/>
          <w:bCs/>
          <w:color w:val="000000"/>
        </w:rPr>
        <w:t>Mi</w:t>
      </w:r>
      <w:proofErr w:type="spellEnd"/>
      <w:r w:rsidRPr="00482086">
        <w:rPr>
          <w:rFonts w:ascii="Book Antiqua" w:eastAsia="Book Antiqua" w:hAnsi="Book Antiqua" w:cs="Book Antiqua"/>
          <w:b/>
          <w:bCs/>
          <w:color w:val="000000"/>
        </w:rPr>
        <w:t xml:space="preserve"> Jung Kim, </w:t>
      </w:r>
      <w:r w:rsidRPr="00482086">
        <w:rPr>
          <w:rFonts w:ascii="Book Antiqua" w:eastAsia="Book Antiqua" w:hAnsi="Book Antiqua" w:cs="Book Antiqua"/>
          <w:color w:val="000000"/>
        </w:rPr>
        <w:t xml:space="preserve">Department of Rehabilitation Medicine, </w:t>
      </w:r>
      <w:proofErr w:type="spellStart"/>
      <w:r w:rsidRPr="00482086">
        <w:rPr>
          <w:rFonts w:ascii="Book Antiqua" w:eastAsia="Book Antiqua" w:hAnsi="Book Antiqua" w:cs="Book Antiqua"/>
          <w:color w:val="000000"/>
        </w:rPr>
        <w:t>Hanyang</w:t>
      </w:r>
      <w:proofErr w:type="spellEnd"/>
      <w:r w:rsidRPr="00482086">
        <w:rPr>
          <w:rFonts w:ascii="Book Antiqua" w:eastAsia="Book Antiqua" w:hAnsi="Book Antiqua" w:cs="Book Antiqua"/>
          <w:color w:val="000000"/>
        </w:rPr>
        <w:t xml:space="preserve"> University College of Medicine, Seoul 04763, South Korea</w:t>
      </w:r>
    </w:p>
    <w:p w14:paraId="3630ED15" w14:textId="77777777" w:rsidR="00A77B3E" w:rsidRPr="00482086" w:rsidRDefault="00A77B3E" w:rsidP="00482086">
      <w:pPr>
        <w:spacing w:line="360" w:lineRule="auto"/>
        <w:jc w:val="both"/>
        <w:rPr>
          <w:rFonts w:ascii="Book Antiqua" w:hAnsi="Book Antiqua"/>
        </w:rPr>
      </w:pPr>
    </w:p>
    <w:p w14:paraId="0E0417DF" w14:textId="77777777" w:rsidR="00A77B3E" w:rsidRPr="00482086" w:rsidRDefault="00FA517A" w:rsidP="00482086">
      <w:pPr>
        <w:spacing w:line="360" w:lineRule="auto"/>
        <w:jc w:val="both"/>
        <w:rPr>
          <w:rFonts w:ascii="Book Antiqua" w:hAnsi="Book Antiqua"/>
        </w:rPr>
      </w:pPr>
      <w:proofErr w:type="spellStart"/>
      <w:r w:rsidRPr="00482086">
        <w:rPr>
          <w:rFonts w:ascii="Book Antiqua" w:eastAsia="Book Antiqua" w:hAnsi="Book Antiqua" w:cs="Book Antiqua"/>
          <w:b/>
          <w:bCs/>
          <w:color w:val="000000"/>
        </w:rPr>
        <w:t>Jin-Kyu</w:t>
      </w:r>
      <w:proofErr w:type="spellEnd"/>
      <w:r w:rsidRPr="00482086">
        <w:rPr>
          <w:rFonts w:ascii="Book Antiqua" w:eastAsia="Book Antiqua" w:hAnsi="Book Antiqua" w:cs="Book Antiqua"/>
          <w:b/>
          <w:bCs/>
          <w:color w:val="000000"/>
        </w:rPr>
        <w:t xml:space="preserve"> Park, </w:t>
      </w:r>
      <w:r w:rsidRPr="00482086">
        <w:rPr>
          <w:rFonts w:ascii="Book Antiqua" w:eastAsia="Book Antiqua" w:hAnsi="Book Antiqua" w:cs="Book Antiqua"/>
          <w:color w:val="000000"/>
        </w:rPr>
        <w:t xml:space="preserve">Department of Internal </w:t>
      </w:r>
      <w:r w:rsidRPr="0003523A">
        <w:rPr>
          <w:rFonts w:ascii="Book Antiqua" w:eastAsia="Book Antiqua" w:hAnsi="Book Antiqua" w:cs="Book Antiqua"/>
          <w:caps/>
          <w:color w:val="000000"/>
        </w:rPr>
        <w:t>m</w:t>
      </w:r>
      <w:r w:rsidRPr="00482086">
        <w:rPr>
          <w:rFonts w:ascii="Book Antiqua" w:eastAsia="Book Antiqua" w:hAnsi="Book Antiqua" w:cs="Book Antiqua"/>
          <w:color w:val="000000"/>
        </w:rPr>
        <w:t xml:space="preserve">edicine-Cardiology, </w:t>
      </w:r>
      <w:proofErr w:type="spellStart"/>
      <w:r w:rsidRPr="00482086">
        <w:rPr>
          <w:rFonts w:ascii="Book Antiqua" w:eastAsia="Book Antiqua" w:hAnsi="Book Antiqua" w:cs="Book Antiqua"/>
          <w:color w:val="000000"/>
        </w:rPr>
        <w:t>Hanyang</w:t>
      </w:r>
      <w:proofErr w:type="spellEnd"/>
      <w:r w:rsidRPr="00482086">
        <w:rPr>
          <w:rFonts w:ascii="Book Antiqua" w:eastAsia="Book Antiqua" w:hAnsi="Book Antiqua" w:cs="Book Antiqua"/>
          <w:color w:val="000000"/>
        </w:rPr>
        <w:t xml:space="preserve"> University College of Medicine, Seoul 04763, South Korea</w:t>
      </w:r>
    </w:p>
    <w:p w14:paraId="4E1491C4" w14:textId="77777777" w:rsidR="00A77B3E" w:rsidRPr="00482086" w:rsidRDefault="00A77B3E" w:rsidP="00482086">
      <w:pPr>
        <w:spacing w:line="360" w:lineRule="auto"/>
        <w:jc w:val="both"/>
        <w:rPr>
          <w:rFonts w:ascii="Book Antiqua" w:hAnsi="Book Antiqua"/>
        </w:rPr>
      </w:pPr>
    </w:p>
    <w:p w14:paraId="0628D82F"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Ji Young Lee, </w:t>
      </w:r>
      <w:r w:rsidRPr="00482086">
        <w:rPr>
          <w:rFonts w:ascii="Book Antiqua" w:eastAsia="Book Antiqua" w:hAnsi="Book Antiqua" w:cs="Book Antiqua"/>
          <w:color w:val="000000"/>
        </w:rPr>
        <w:t xml:space="preserve">Department of Radiology, </w:t>
      </w:r>
      <w:proofErr w:type="spellStart"/>
      <w:r w:rsidRPr="00482086">
        <w:rPr>
          <w:rFonts w:ascii="Book Antiqua" w:eastAsia="Book Antiqua" w:hAnsi="Book Antiqua" w:cs="Book Antiqua"/>
          <w:color w:val="000000"/>
        </w:rPr>
        <w:t>Hanyang</w:t>
      </w:r>
      <w:proofErr w:type="spellEnd"/>
      <w:r w:rsidRPr="00482086">
        <w:rPr>
          <w:rFonts w:ascii="Book Antiqua" w:eastAsia="Book Antiqua" w:hAnsi="Book Antiqua" w:cs="Book Antiqua"/>
          <w:color w:val="000000"/>
        </w:rPr>
        <w:t xml:space="preserve"> University College of Medicine, Seoul 04763, South Korea</w:t>
      </w:r>
    </w:p>
    <w:p w14:paraId="67FA3D97" w14:textId="77777777" w:rsidR="00A77B3E" w:rsidRPr="00482086" w:rsidRDefault="00A77B3E" w:rsidP="00482086">
      <w:pPr>
        <w:spacing w:line="360" w:lineRule="auto"/>
        <w:jc w:val="both"/>
        <w:rPr>
          <w:rFonts w:ascii="Book Antiqua" w:hAnsi="Book Antiqua"/>
        </w:rPr>
      </w:pPr>
    </w:p>
    <w:p w14:paraId="0619C4BE"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Author contributions: </w:t>
      </w:r>
      <w:r w:rsidRPr="00482086">
        <w:rPr>
          <w:rFonts w:ascii="Book Antiqua" w:eastAsia="Book Antiqua" w:hAnsi="Book Antiqua" w:cs="Book Antiqua"/>
          <w:color w:val="000000"/>
        </w:rPr>
        <w:t>Kim M and Kim MJ contributed the conceptualization; Kim M wrote original draft preparation; Park JK, Lee JY reviewed the literature and contributed to manuscript drafting; Lee JY analyzed and interpreted the imaging findings; Kim MJ edited the manuscript; Kim MJ was responsible for the revision of the manuscript for important intellectual content; all authors issued final approval for the version to be submitted.</w:t>
      </w:r>
    </w:p>
    <w:p w14:paraId="259D5C4E" w14:textId="77777777" w:rsidR="00A77B3E" w:rsidRPr="00482086" w:rsidRDefault="00A77B3E" w:rsidP="00482086">
      <w:pPr>
        <w:spacing w:line="360" w:lineRule="auto"/>
        <w:jc w:val="both"/>
        <w:rPr>
          <w:rFonts w:ascii="Book Antiqua" w:hAnsi="Book Antiqua"/>
        </w:rPr>
      </w:pPr>
    </w:p>
    <w:p w14:paraId="20EAE76B"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lastRenderedPageBreak/>
        <w:t xml:space="preserve">Corresponding author: </w:t>
      </w:r>
      <w:proofErr w:type="spellStart"/>
      <w:r w:rsidRPr="00482086">
        <w:rPr>
          <w:rFonts w:ascii="Book Antiqua" w:eastAsia="Book Antiqua" w:hAnsi="Book Antiqua" w:cs="Book Antiqua"/>
          <w:b/>
          <w:bCs/>
          <w:color w:val="000000"/>
        </w:rPr>
        <w:t>Mi</w:t>
      </w:r>
      <w:proofErr w:type="spellEnd"/>
      <w:r w:rsidRPr="00482086">
        <w:rPr>
          <w:rFonts w:ascii="Book Antiqua" w:eastAsia="Book Antiqua" w:hAnsi="Book Antiqua" w:cs="Book Antiqua"/>
          <w:b/>
          <w:bCs/>
          <w:color w:val="000000"/>
        </w:rPr>
        <w:t xml:space="preserve"> Jung Kim, MD, PhD, Professor, </w:t>
      </w:r>
      <w:r w:rsidRPr="00482086">
        <w:rPr>
          <w:rFonts w:ascii="Book Antiqua" w:eastAsia="Book Antiqua" w:hAnsi="Book Antiqua" w:cs="Book Antiqua"/>
          <w:color w:val="000000"/>
        </w:rPr>
        <w:t xml:space="preserve">Department of Rehabilitation Medicine, </w:t>
      </w:r>
      <w:proofErr w:type="spellStart"/>
      <w:r w:rsidRPr="00482086">
        <w:rPr>
          <w:rFonts w:ascii="Book Antiqua" w:eastAsia="Book Antiqua" w:hAnsi="Book Antiqua" w:cs="Book Antiqua"/>
          <w:color w:val="000000"/>
        </w:rPr>
        <w:t>Hanyang</w:t>
      </w:r>
      <w:proofErr w:type="spellEnd"/>
      <w:r w:rsidRPr="00482086">
        <w:rPr>
          <w:rFonts w:ascii="Book Antiqua" w:eastAsia="Book Antiqua" w:hAnsi="Book Antiqua" w:cs="Book Antiqua"/>
          <w:color w:val="000000"/>
        </w:rPr>
        <w:t xml:space="preserve"> University College of Medicine, 222-1, </w:t>
      </w:r>
      <w:proofErr w:type="spellStart"/>
      <w:r w:rsidRPr="00482086">
        <w:rPr>
          <w:rFonts w:ascii="Book Antiqua" w:eastAsia="Book Antiqua" w:hAnsi="Book Antiqua" w:cs="Book Antiqua"/>
          <w:color w:val="000000"/>
        </w:rPr>
        <w:t>Wangsimni-ro</w:t>
      </w:r>
      <w:proofErr w:type="spellEnd"/>
      <w:r w:rsidRPr="00482086">
        <w:rPr>
          <w:rFonts w:ascii="Book Antiqua" w:eastAsia="Book Antiqua" w:hAnsi="Book Antiqua" w:cs="Book Antiqua"/>
          <w:color w:val="000000"/>
        </w:rPr>
        <w:t xml:space="preserve">, </w:t>
      </w:r>
      <w:proofErr w:type="spellStart"/>
      <w:r w:rsidRPr="00482086">
        <w:rPr>
          <w:rFonts w:ascii="Book Antiqua" w:eastAsia="Book Antiqua" w:hAnsi="Book Antiqua" w:cs="Book Antiqua"/>
          <w:color w:val="000000"/>
        </w:rPr>
        <w:t>Seongdong-gu</w:t>
      </w:r>
      <w:proofErr w:type="spellEnd"/>
      <w:r w:rsidRPr="00482086">
        <w:rPr>
          <w:rFonts w:ascii="Book Antiqua" w:eastAsia="Book Antiqua" w:hAnsi="Book Antiqua" w:cs="Book Antiqua"/>
          <w:color w:val="000000"/>
        </w:rPr>
        <w:t>, Seoul 04763, South Korea. kimmjreh@hanyang.ac.kr</w:t>
      </w:r>
    </w:p>
    <w:p w14:paraId="6EBCA77F" w14:textId="77777777" w:rsidR="00A77B3E" w:rsidRPr="00482086" w:rsidRDefault="00A77B3E" w:rsidP="00482086">
      <w:pPr>
        <w:spacing w:line="360" w:lineRule="auto"/>
        <w:jc w:val="both"/>
        <w:rPr>
          <w:rFonts w:ascii="Book Antiqua" w:hAnsi="Book Antiqua"/>
        </w:rPr>
      </w:pPr>
    </w:p>
    <w:p w14:paraId="567292BF"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Received: </w:t>
      </w:r>
      <w:r w:rsidRPr="00482086">
        <w:rPr>
          <w:rFonts w:ascii="Book Antiqua" w:eastAsia="Book Antiqua" w:hAnsi="Book Antiqua" w:cs="Book Antiqua"/>
          <w:color w:val="000000"/>
        </w:rPr>
        <w:t>February 22, 2021</w:t>
      </w:r>
    </w:p>
    <w:p w14:paraId="04747A8A"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Revised: </w:t>
      </w:r>
      <w:r w:rsidRPr="00482086">
        <w:rPr>
          <w:rFonts w:ascii="Book Antiqua" w:eastAsia="Book Antiqua" w:hAnsi="Book Antiqua" w:cs="Book Antiqua"/>
          <w:color w:val="000000"/>
        </w:rPr>
        <w:t>April 17, 2021</w:t>
      </w:r>
    </w:p>
    <w:p w14:paraId="038DA8BF" w14:textId="0A4D58E8"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Accepted: </w:t>
      </w:r>
      <w:r w:rsidR="00685265" w:rsidRPr="00685265">
        <w:rPr>
          <w:rFonts w:ascii="Book Antiqua" w:eastAsia="Book Antiqua" w:hAnsi="Book Antiqua" w:cs="Book Antiqua"/>
          <w:color w:val="000000"/>
        </w:rPr>
        <w:t>May 15, 2021</w:t>
      </w:r>
    </w:p>
    <w:p w14:paraId="6C8F6C18" w14:textId="07BE7FD4"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Published online: </w:t>
      </w:r>
      <w:r w:rsidR="00E755C1" w:rsidRPr="00E04479">
        <w:rPr>
          <w:rFonts w:ascii="Book Antiqua" w:eastAsia="Book Antiqua" w:hAnsi="Book Antiqua" w:cs="Book Antiqua"/>
          <w:bCs/>
          <w:color w:val="000000"/>
        </w:rPr>
        <w:t>July 6, 2021</w:t>
      </w:r>
    </w:p>
    <w:p w14:paraId="5532C436" w14:textId="77777777" w:rsidR="00A77B3E" w:rsidRPr="00482086" w:rsidRDefault="00A77B3E" w:rsidP="00482086">
      <w:pPr>
        <w:spacing w:line="360" w:lineRule="auto"/>
        <w:jc w:val="both"/>
        <w:rPr>
          <w:rFonts w:ascii="Book Antiqua" w:hAnsi="Book Antiqua"/>
        </w:rPr>
        <w:sectPr w:rsidR="00A77B3E" w:rsidRPr="00482086">
          <w:footerReference w:type="default" r:id="rId7"/>
          <w:pgSz w:w="12240" w:h="15840"/>
          <w:pgMar w:top="1440" w:right="1440" w:bottom="1440" w:left="1440" w:header="720" w:footer="720" w:gutter="0"/>
          <w:cols w:space="720"/>
          <w:docGrid w:linePitch="360"/>
        </w:sectPr>
      </w:pPr>
    </w:p>
    <w:p w14:paraId="179E3040"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lastRenderedPageBreak/>
        <w:t>Abstract</w:t>
      </w:r>
    </w:p>
    <w:p w14:paraId="2AADB88E"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BACKGROUND</w:t>
      </w:r>
    </w:p>
    <w:p w14:paraId="658DE6FE"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shd w:val="clear" w:color="auto" w:fill="FFFFFF"/>
        </w:rPr>
        <w:t>Electromagnetic interference (EMI</w:t>
      </w:r>
      <w:proofErr w:type="gramStart"/>
      <w:r w:rsidRPr="00482086">
        <w:rPr>
          <w:rFonts w:ascii="Book Antiqua" w:eastAsia="Book Antiqua" w:hAnsi="Book Antiqua" w:cs="Book Antiqua"/>
          <w:color w:val="000000"/>
          <w:shd w:val="clear" w:color="auto" w:fill="FFFFFF"/>
        </w:rPr>
        <w:t>),</w:t>
      </w:r>
      <w:proofErr w:type="gramEnd"/>
      <w:r w:rsidRPr="00482086">
        <w:rPr>
          <w:rFonts w:ascii="Book Antiqua" w:eastAsia="Book Antiqua" w:hAnsi="Book Antiqua" w:cs="Book Antiqua"/>
          <w:color w:val="000000"/>
          <w:shd w:val="clear" w:color="auto" w:fill="FFFFFF"/>
        </w:rPr>
        <w:t xml:space="preserve"> means disturbance to the operation of implanted electrical devices caused by external sources. If cardiac pacemaker is implanted into the body, the risk of EMI should be considered when performing neuromuscular electrical stimulation (NMES). So far, no case has been reported that clinical magnets are used to safely manage the EMI risk of patients with cardiac pacemaker in NMES.</w:t>
      </w:r>
    </w:p>
    <w:p w14:paraId="0FE37C16" w14:textId="77777777" w:rsidR="00A77B3E" w:rsidRPr="00482086" w:rsidRDefault="00A77B3E" w:rsidP="00482086">
      <w:pPr>
        <w:spacing w:line="360" w:lineRule="auto"/>
        <w:jc w:val="both"/>
        <w:rPr>
          <w:rFonts w:ascii="Book Antiqua" w:hAnsi="Book Antiqua"/>
        </w:rPr>
      </w:pPr>
    </w:p>
    <w:p w14:paraId="251C1B5B"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CASE SUMMARY</w:t>
      </w:r>
    </w:p>
    <w:p w14:paraId="425230D9"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shd w:val="clear" w:color="auto" w:fill="FFFFFF"/>
        </w:rPr>
        <w:t>A 72-year-old male with swallowing disorder due to pure motor lacunar syndrome was transferred to rehabilitation department six days after the symptom onset. EMI risk needed be considered when implementing NMES on pharyngeal muscles, since cardiac pacemaker was implanted on his left chest due to the sick sinus syndrome. In the first NMES, the function of the pacemaker was directly monitored using telemetric instruments. From the second day, by a simple method of placing a magnet on the pacemaker, we chose to move the pacemaker into a mode that the device was not influenced by external stimulus. This magnet method has been used repeatedly for a year for the safe NMES treatment. We could remove Levin tube four months after the initial symptom and dysphagia related symptoms had not been noted during two-year follow-up period.</w:t>
      </w:r>
    </w:p>
    <w:p w14:paraId="6628D6E9" w14:textId="77777777" w:rsidR="00A77B3E" w:rsidRPr="00482086" w:rsidRDefault="00A77B3E" w:rsidP="00482086">
      <w:pPr>
        <w:spacing w:line="360" w:lineRule="auto"/>
        <w:jc w:val="both"/>
        <w:rPr>
          <w:rFonts w:ascii="Book Antiqua" w:hAnsi="Book Antiqua"/>
        </w:rPr>
      </w:pPr>
    </w:p>
    <w:p w14:paraId="47C99FEE"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CONCLUSION</w:t>
      </w:r>
    </w:p>
    <w:p w14:paraId="1D094DE5"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shd w:val="clear" w:color="auto" w:fill="FFFFFF"/>
        </w:rPr>
        <w:t>This report is the first case of dysphagia rehabilitation that EMI risk was handled using mode change of pacemaker with magnet. This method is unfamiliar to doctors, but safe and easy approach. This paper could be guidance for clinicians who need to treat patients with EMI risk.</w:t>
      </w:r>
    </w:p>
    <w:p w14:paraId="08FE1B44" w14:textId="77777777" w:rsidR="00A77B3E" w:rsidRPr="00482086" w:rsidRDefault="00A77B3E" w:rsidP="00482086">
      <w:pPr>
        <w:spacing w:line="360" w:lineRule="auto"/>
        <w:jc w:val="both"/>
        <w:rPr>
          <w:rFonts w:ascii="Book Antiqua" w:hAnsi="Book Antiqua"/>
        </w:rPr>
      </w:pPr>
    </w:p>
    <w:p w14:paraId="1768C7B6"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Key Words: </w:t>
      </w:r>
      <w:r w:rsidRPr="00482086">
        <w:rPr>
          <w:rFonts w:ascii="Book Antiqua" w:eastAsia="Book Antiqua" w:hAnsi="Book Antiqua" w:cs="Book Antiqua"/>
          <w:color w:val="000000"/>
        </w:rPr>
        <w:t xml:space="preserve">Dysphagia rehabilitation; Electromagnetic interference; </w:t>
      </w:r>
      <w:proofErr w:type="gramStart"/>
      <w:r w:rsidRPr="00482086">
        <w:rPr>
          <w:rFonts w:ascii="Book Antiqua" w:eastAsia="Book Antiqua" w:hAnsi="Book Antiqua" w:cs="Book Antiqua"/>
          <w:color w:val="000000"/>
        </w:rPr>
        <w:t>Neuromuscular</w:t>
      </w:r>
      <w:proofErr w:type="gramEnd"/>
      <w:r w:rsidRPr="00482086">
        <w:rPr>
          <w:rFonts w:ascii="Book Antiqua" w:eastAsia="Book Antiqua" w:hAnsi="Book Antiqua" w:cs="Book Antiqua"/>
          <w:color w:val="000000"/>
        </w:rPr>
        <w:t xml:space="preserve"> electrical stimulation; Pacemaker; Magnet; Case report</w:t>
      </w:r>
    </w:p>
    <w:p w14:paraId="53C55419" w14:textId="77777777" w:rsidR="004F69CA" w:rsidRDefault="004F69CA" w:rsidP="004F69CA">
      <w:pPr>
        <w:spacing w:line="360" w:lineRule="auto"/>
        <w:rPr>
          <w:rFonts w:ascii="Book Antiqua" w:hAnsi="Book Antiqua" w:cs="Book Antiqua"/>
          <w:b/>
          <w:color w:val="000000"/>
        </w:rPr>
      </w:pPr>
    </w:p>
    <w:p w14:paraId="543828AF" w14:textId="77777777" w:rsidR="004F69CA" w:rsidRPr="00026CB8" w:rsidRDefault="004F69CA" w:rsidP="004F69C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9C259F3" w14:textId="77777777" w:rsidR="00A77B3E" w:rsidRPr="00482086" w:rsidRDefault="00A77B3E" w:rsidP="00482086">
      <w:pPr>
        <w:spacing w:line="360" w:lineRule="auto"/>
        <w:jc w:val="both"/>
        <w:rPr>
          <w:rFonts w:ascii="Book Antiqua" w:hAnsi="Book Antiqua"/>
        </w:rPr>
      </w:pPr>
    </w:p>
    <w:p w14:paraId="20018809" w14:textId="7F47183A" w:rsidR="00A77B3E" w:rsidRPr="004F69CA" w:rsidRDefault="00FA517A" w:rsidP="00482086">
      <w:pPr>
        <w:spacing w:line="360" w:lineRule="auto"/>
        <w:jc w:val="both"/>
        <w:rPr>
          <w:rFonts w:ascii="Book Antiqua" w:hAnsi="Book Antiqua" w:hint="eastAsia"/>
          <w:lang w:eastAsia="zh-CN"/>
        </w:rPr>
      </w:pPr>
      <w:r w:rsidRPr="00482086">
        <w:rPr>
          <w:rFonts w:ascii="Book Antiqua" w:eastAsia="Book Antiqua" w:hAnsi="Book Antiqua" w:cs="Book Antiqua"/>
          <w:color w:val="000000"/>
        </w:rPr>
        <w:t xml:space="preserve">Kim M, Park JK, Lee JY, Kim MJ. Neuromuscular electrical stimulation for a </w:t>
      </w:r>
      <w:proofErr w:type="spellStart"/>
      <w:r w:rsidRPr="00482086">
        <w:rPr>
          <w:rFonts w:ascii="Book Antiqua" w:eastAsia="Book Antiqua" w:hAnsi="Book Antiqua" w:cs="Book Antiqua"/>
          <w:color w:val="000000"/>
        </w:rPr>
        <w:t>dysphagic</w:t>
      </w:r>
      <w:proofErr w:type="spellEnd"/>
      <w:r w:rsidRPr="00482086">
        <w:rPr>
          <w:rFonts w:ascii="Book Antiqua" w:eastAsia="Book Antiqua" w:hAnsi="Book Antiqua" w:cs="Book Antiqua"/>
          <w:color w:val="000000"/>
        </w:rPr>
        <w:t xml:space="preserve"> stroke patient with</w:t>
      </w:r>
      <w:r w:rsidR="00CE42ED">
        <w:rPr>
          <w:rFonts w:ascii="Book Antiqua" w:eastAsia="Book Antiqua" w:hAnsi="Book Antiqua" w:cs="Book Antiqua"/>
          <w:color w:val="000000"/>
        </w:rPr>
        <w:t xml:space="preserve"> </w:t>
      </w:r>
      <w:r w:rsidRPr="00482086">
        <w:rPr>
          <w:rFonts w:ascii="Book Antiqua" w:eastAsia="Book Antiqua" w:hAnsi="Book Antiqua" w:cs="Book Antiqua"/>
          <w:color w:val="000000"/>
        </w:rPr>
        <w:t xml:space="preserve">cardiac pacemaker using magnet mode change: A case report. </w:t>
      </w:r>
      <w:r w:rsidRPr="00482086">
        <w:rPr>
          <w:rFonts w:ascii="Book Antiqua" w:eastAsia="Book Antiqua" w:hAnsi="Book Antiqua" w:cs="Book Antiqua"/>
          <w:i/>
          <w:iCs/>
          <w:color w:val="000000"/>
        </w:rPr>
        <w:t xml:space="preserve">World J </w:t>
      </w:r>
      <w:proofErr w:type="spellStart"/>
      <w:r w:rsidRPr="00482086">
        <w:rPr>
          <w:rFonts w:ascii="Book Antiqua" w:eastAsia="Book Antiqua" w:hAnsi="Book Antiqua" w:cs="Book Antiqua"/>
          <w:i/>
          <w:iCs/>
          <w:color w:val="000000"/>
        </w:rPr>
        <w:t>Clin</w:t>
      </w:r>
      <w:proofErr w:type="spellEnd"/>
      <w:r w:rsidRPr="00482086">
        <w:rPr>
          <w:rFonts w:ascii="Book Antiqua" w:eastAsia="Book Antiqua" w:hAnsi="Book Antiqua" w:cs="Book Antiqua"/>
          <w:i/>
          <w:iCs/>
          <w:color w:val="000000"/>
        </w:rPr>
        <w:t xml:space="preserve"> Cases</w:t>
      </w:r>
      <w:r w:rsidRPr="00482086">
        <w:rPr>
          <w:rFonts w:ascii="Book Antiqua" w:eastAsia="Book Antiqua" w:hAnsi="Book Antiqua" w:cs="Book Antiqua"/>
          <w:color w:val="000000"/>
        </w:rPr>
        <w:t xml:space="preserve"> 2021; </w:t>
      </w:r>
      <w:r w:rsidR="00E755C1" w:rsidRPr="00E755C1">
        <w:rPr>
          <w:rFonts w:ascii="Book Antiqua" w:eastAsia="Book Antiqua" w:hAnsi="Book Antiqua" w:cs="Book Antiqua"/>
          <w:color w:val="000000"/>
        </w:rPr>
        <w:t xml:space="preserve">9(19): </w:t>
      </w:r>
      <w:r w:rsidR="004F69CA">
        <w:rPr>
          <w:rFonts w:ascii="Book Antiqua" w:hAnsi="Book Antiqua" w:cs="Book Antiqua" w:hint="eastAsia"/>
          <w:color w:val="000000"/>
          <w:lang w:eastAsia="zh-CN"/>
        </w:rPr>
        <w:t>5313-5318</w:t>
      </w:r>
      <w:r w:rsidR="00E755C1" w:rsidRPr="00E755C1">
        <w:rPr>
          <w:rFonts w:ascii="Book Antiqua" w:eastAsia="Book Antiqua" w:hAnsi="Book Antiqua" w:cs="Book Antiqua"/>
          <w:color w:val="000000"/>
        </w:rPr>
        <w:t xml:space="preserve"> URL: https://www.wjgnet.com/2307-8960/full/v9/i19/</w:t>
      </w:r>
      <w:r w:rsidR="004F69CA">
        <w:rPr>
          <w:rFonts w:ascii="Book Antiqua" w:hAnsi="Book Antiqua" w:cs="Book Antiqua" w:hint="eastAsia"/>
          <w:color w:val="000000"/>
          <w:lang w:eastAsia="zh-CN"/>
        </w:rPr>
        <w:t>5313</w:t>
      </w:r>
      <w:r w:rsidR="00E755C1" w:rsidRPr="00E755C1">
        <w:rPr>
          <w:rFonts w:ascii="Book Antiqua" w:eastAsia="Book Antiqua" w:hAnsi="Book Antiqua" w:cs="Book Antiqua"/>
          <w:color w:val="000000"/>
        </w:rPr>
        <w:t>.htm DOI: https://dx.doi.org/10.12998/wjcc.v9.i19.</w:t>
      </w:r>
      <w:r w:rsidR="004F69CA">
        <w:rPr>
          <w:rFonts w:ascii="Book Antiqua" w:hAnsi="Book Antiqua" w:cs="Book Antiqua" w:hint="eastAsia"/>
          <w:color w:val="000000"/>
          <w:lang w:eastAsia="zh-CN"/>
        </w:rPr>
        <w:t>5313</w:t>
      </w:r>
    </w:p>
    <w:p w14:paraId="75CC830E" w14:textId="77777777" w:rsidR="00A77B3E" w:rsidRPr="00482086" w:rsidRDefault="00A77B3E" w:rsidP="00482086">
      <w:pPr>
        <w:spacing w:line="360" w:lineRule="auto"/>
        <w:jc w:val="both"/>
        <w:rPr>
          <w:rFonts w:ascii="Book Antiqua" w:hAnsi="Book Antiqua"/>
        </w:rPr>
      </w:pPr>
    </w:p>
    <w:p w14:paraId="41CC9C5C" w14:textId="70035B5A"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Core Tip: </w:t>
      </w:r>
      <w:r w:rsidRPr="00482086">
        <w:rPr>
          <w:rFonts w:ascii="Book Antiqua" w:eastAsia="Book Antiqua" w:hAnsi="Book Antiqua" w:cs="Book Antiqua"/>
          <w:color w:val="000000"/>
        </w:rPr>
        <w:t>Electromagnetic interference (EMI</w:t>
      </w:r>
      <w:proofErr w:type="gramStart"/>
      <w:r w:rsidRPr="00482086">
        <w:rPr>
          <w:rFonts w:ascii="Book Antiqua" w:eastAsia="Book Antiqua" w:hAnsi="Book Antiqua" w:cs="Book Antiqua"/>
          <w:color w:val="000000"/>
        </w:rPr>
        <w:t>),</w:t>
      </w:r>
      <w:proofErr w:type="gramEnd"/>
      <w:r w:rsidRPr="00482086">
        <w:rPr>
          <w:rFonts w:ascii="Book Antiqua" w:eastAsia="Book Antiqua" w:hAnsi="Book Antiqua" w:cs="Book Antiqua"/>
          <w:color w:val="000000"/>
        </w:rPr>
        <w:t xml:space="preserve"> means disturbance generated by external source to implanted devices’ function. It should be considered when conducting neuromuscular electrical stimulation to patient with cardiac pacemaker. In this paper, we reported that mode change using magnet allowed us to safely perform dysphagia rehabilitation and manage EMI risk in stroke patient with cardiac pacemaker. This approach is unfamiliar to physicians, but we hope that this paper could be guidance for clinicians who need to treat patients with risk above.</w:t>
      </w:r>
    </w:p>
    <w:p w14:paraId="61973B07" w14:textId="77777777" w:rsidR="00A77B3E" w:rsidRPr="00482086" w:rsidRDefault="00A77B3E" w:rsidP="00482086">
      <w:pPr>
        <w:spacing w:line="360" w:lineRule="auto"/>
        <w:jc w:val="both"/>
        <w:rPr>
          <w:rFonts w:ascii="Book Antiqua" w:hAnsi="Book Antiqua"/>
        </w:rPr>
      </w:pPr>
    </w:p>
    <w:p w14:paraId="01C071EF"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aps/>
          <w:color w:val="000000"/>
          <w:u w:val="single"/>
        </w:rPr>
        <w:t>INTRODUCTION</w:t>
      </w:r>
    </w:p>
    <w:p w14:paraId="4EDF9100"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Electromagnetic interference (EMI), in medical field, means disturbance generated by external source to implanted electrical devices’ function. It should be taken into account when medical practice has a possible risk of </w:t>
      </w:r>
      <w:proofErr w:type="gramStart"/>
      <w:r w:rsidRPr="00482086">
        <w:rPr>
          <w:rFonts w:ascii="Book Antiqua" w:eastAsia="Book Antiqua" w:hAnsi="Book Antiqua" w:cs="Book Antiqua"/>
          <w:color w:val="000000"/>
        </w:rPr>
        <w:t>EMI</w:t>
      </w:r>
      <w:r w:rsidRPr="00482086">
        <w:rPr>
          <w:rFonts w:ascii="Book Antiqua" w:eastAsia="Book Antiqua" w:hAnsi="Book Antiqua" w:cs="Book Antiqua"/>
          <w:color w:val="000000"/>
          <w:vertAlign w:val="superscript"/>
        </w:rPr>
        <w:t>[</w:t>
      </w:r>
      <w:proofErr w:type="gramEnd"/>
      <w:r w:rsidRPr="00482086">
        <w:rPr>
          <w:rFonts w:ascii="Book Antiqua" w:eastAsia="Book Antiqua" w:hAnsi="Book Antiqua" w:cs="Book Antiqua"/>
          <w:color w:val="000000"/>
          <w:vertAlign w:val="superscript"/>
        </w:rPr>
        <w:t>1]</w:t>
      </w:r>
      <w:r w:rsidRPr="00482086">
        <w:rPr>
          <w:rFonts w:ascii="Book Antiqua" w:eastAsia="Book Antiqua" w:hAnsi="Book Antiqua" w:cs="Book Antiqua"/>
          <w:color w:val="000000"/>
        </w:rPr>
        <w:t xml:space="preserve">. Cardiac pacemaker or implantable cardioverter defibrillator (ICD) may misinterpret EMI as emergency condition and make inappropriate response. The interference sources can be extracorporeal shock-wave lithotripsy, magnetic resonance imaging, </w:t>
      </w:r>
      <w:proofErr w:type="spellStart"/>
      <w:r w:rsidRPr="00482086">
        <w:rPr>
          <w:rFonts w:ascii="Book Antiqua" w:eastAsia="Book Antiqua" w:hAnsi="Book Antiqua" w:cs="Book Antiqua"/>
          <w:color w:val="000000"/>
        </w:rPr>
        <w:t>electrocauterization</w:t>
      </w:r>
      <w:proofErr w:type="spellEnd"/>
      <w:r w:rsidRPr="00482086">
        <w:rPr>
          <w:rFonts w:ascii="Book Antiqua" w:eastAsia="Book Antiqua" w:hAnsi="Book Antiqua" w:cs="Book Antiqua"/>
          <w:color w:val="000000"/>
        </w:rPr>
        <w:t xml:space="preserve">, microwave diathermy, radiofrequency ablation, electrical dental devices, and electrolysis, </w:t>
      </w:r>
      <w:proofErr w:type="spellStart"/>
      <w:r w:rsidRPr="00482086">
        <w:rPr>
          <w:rFonts w:ascii="Book Antiqua" w:eastAsia="Book Antiqua" w:hAnsi="Book Antiqua" w:cs="Book Antiqua"/>
          <w:i/>
          <w:iCs/>
          <w:color w:val="000000"/>
        </w:rPr>
        <w:t>etc</w:t>
      </w:r>
      <w:proofErr w:type="spellEnd"/>
      <w:r w:rsidRPr="00482086">
        <w:rPr>
          <w:rFonts w:ascii="Book Antiqua" w:eastAsia="Book Antiqua" w:hAnsi="Book Antiqua" w:cs="Book Antiqua"/>
          <w:color w:val="000000"/>
          <w:vertAlign w:val="superscript"/>
        </w:rPr>
        <w:t>[2-5]</w:t>
      </w:r>
      <w:r w:rsidRPr="00482086">
        <w:rPr>
          <w:rFonts w:ascii="Book Antiqua" w:eastAsia="Book Antiqua" w:hAnsi="Book Antiqua" w:cs="Book Antiqua"/>
          <w:color w:val="000000"/>
        </w:rPr>
        <w:t>.</w:t>
      </w:r>
    </w:p>
    <w:p w14:paraId="71CA8929" w14:textId="77777777" w:rsidR="00A77B3E" w:rsidRPr="00482086" w:rsidRDefault="00FA517A" w:rsidP="00482086">
      <w:pPr>
        <w:spacing w:line="360" w:lineRule="auto"/>
        <w:ind w:firstLine="240"/>
        <w:jc w:val="both"/>
        <w:rPr>
          <w:rFonts w:ascii="Book Antiqua" w:hAnsi="Book Antiqua"/>
        </w:rPr>
      </w:pPr>
      <w:r w:rsidRPr="00482086">
        <w:rPr>
          <w:rFonts w:ascii="Book Antiqua" w:eastAsia="Book Antiqua" w:hAnsi="Book Antiqua" w:cs="Book Antiqua"/>
          <w:color w:val="000000"/>
        </w:rPr>
        <w:t xml:space="preserve">It has been known that the cardiac pacemaker’s mode can be changed using magnets for EMI management, but clinicians were unaccustomed to use this information and relevant case papers about patients with dysphagia have never been reported. Therefore, this is the first case report using magnets to reduce EMI risk when applying </w:t>
      </w:r>
      <w:r w:rsidRPr="00482086">
        <w:rPr>
          <w:rFonts w:ascii="Book Antiqua" w:eastAsia="Book Antiqua" w:hAnsi="Book Antiqua" w:cs="Book Antiqua"/>
          <w:color w:val="000000"/>
        </w:rPr>
        <w:lastRenderedPageBreak/>
        <w:t xml:space="preserve">neuromuscular electrical stimulation (NMES) to </w:t>
      </w:r>
      <w:proofErr w:type="spellStart"/>
      <w:r w:rsidRPr="00482086">
        <w:rPr>
          <w:rFonts w:ascii="Book Antiqua" w:eastAsia="Book Antiqua" w:hAnsi="Book Antiqua" w:cs="Book Antiqua"/>
          <w:color w:val="000000"/>
        </w:rPr>
        <w:t>dysphagic</w:t>
      </w:r>
      <w:proofErr w:type="spellEnd"/>
      <w:r w:rsidRPr="00482086">
        <w:rPr>
          <w:rFonts w:ascii="Book Antiqua" w:eastAsia="Book Antiqua" w:hAnsi="Book Antiqua" w:cs="Book Antiqua"/>
          <w:color w:val="000000"/>
        </w:rPr>
        <w:t xml:space="preserve"> stroke patient with cardiac pacemaker. This report aimed to introduce the case and provide guidance on the use of clinical magnets to manage EMI risk of cardiac pacemaker. This study was approved by the </w:t>
      </w:r>
      <w:proofErr w:type="spellStart"/>
      <w:r w:rsidRPr="00482086">
        <w:rPr>
          <w:rFonts w:ascii="Book Antiqua" w:eastAsia="Book Antiqua" w:hAnsi="Book Antiqua" w:cs="Book Antiqua"/>
          <w:color w:val="000000"/>
        </w:rPr>
        <w:t>Hanyang</w:t>
      </w:r>
      <w:proofErr w:type="spellEnd"/>
      <w:r w:rsidRPr="00482086">
        <w:rPr>
          <w:rFonts w:ascii="Book Antiqua" w:eastAsia="Book Antiqua" w:hAnsi="Book Antiqua" w:cs="Book Antiqua"/>
          <w:color w:val="000000"/>
        </w:rPr>
        <w:t xml:space="preserve"> University Medical Center Institutional Review Board (No. </w:t>
      </w:r>
      <w:proofErr w:type="gramStart"/>
      <w:r w:rsidRPr="00482086">
        <w:rPr>
          <w:rFonts w:ascii="Book Antiqua" w:eastAsia="Book Antiqua" w:hAnsi="Book Antiqua" w:cs="Book Antiqua"/>
          <w:color w:val="000000"/>
        </w:rPr>
        <w:t>HYUH 2021-03-007).</w:t>
      </w:r>
      <w:proofErr w:type="gramEnd"/>
    </w:p>
    <w:p w14:paraId="01FCEAC6" w14:textId="77777777" w:rsidR="00A77B3E" w:rsidRPr="00482086" w:rsidRDefault="00A77B3E" w:rsidP="00482086">
      <w:pPr>
        <w:spacing w:line="360" w:lineRule="auto"/>
        <w:ind w:firstLine="240"/>
        <w:jc w:val="both"/>
        <w:rPr>
          <w:rFonts w:ascii="Book Antiqua" w:hAnsi="Book Antiqua"/>
        </w:rPr>
      </w:pPr>
    </w:p>
    <w:p w14:paraId="5EC77197"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aps/>
          <w:color w:val="000000"/>
          <w:u w:val="single"/>
        </w:rPr>
        <w:t>CASE PRESENTATION</w:t>
      </w:r>
    </w:p>
    <w:p w14:paraId="245D8886"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i/>
          <w:color w:val="000000"/>
        </w:rPr>
        <w:t>Chief complaints</w:t>
      </w:r>
    </w:p>
    <w:p w14:paraId="334B3EEB"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A 72-year-old male visited emergency department with chief complaint of dysphagia. Levin tube was applied for diet on admission day and he transferred to rehabilitation department on 6th hospital day.</w:t>
      </w:r>
    </w:p>
    <w:p w14:paraId="68B986B9" w14:textId="77777777" w:rsidR="00A77B3E" w:rsidRPr="00482086" w:rsidRDefault="00A77B3E" w:rsidP="00482086">
      <w:pPr>
        <w:spacing w:line="360" w:lineRule="auto"/>
        <w:jc w:val="both"/>
        <w:rPr>
          <w:rFonts w:ascii="Book Antiqua" w:hAnsi="Book Antiqua"/>
        </w:rPr>
      </w:pPr>
    </w:p>
    <w:p w14:paraId="307260BE"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i/>
          <w:color w:val="000000"/>
        </w:rPr>
        <w:t>History of present illness</w:t>
      </w:r>
    </w:p>
    <w:p w14:paraId="2EF62454"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The patient had no clinical presentation.</w:t>
      </w:r>
    </w:p>
    <w:p w14:paraId="33DC730C" w14:textId="77777777" w:rsidR="00A77B3E" w:rsidRPr="00482086" w:rsidRDefault="00A77B3E" w:rsidP="00482086">
      <w:pPr>
        <w:spacing w:line="360" w:lineRule="auto"/>
        <w:jc w:val="both"/>
        <w:rPr>
          <w:rFonts w:ascii="Book Antiqua" w:hAnsi="Book Antiqua"/>
        </w:rPr>
      </w:pPr>
    </w:p>
    <w:p w14:paraId="2B36669B"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i/>
          <w:color w:val="000000"/>
        </w:rPr>
        <w:t>History of past illness</w:t>
      </w:r>
    </w:p>
    <w:p w14:paraId="610B1A94" w14:textId="0B6E4488"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The patient was diagnosed as sick sinus syndrome and DDD type cardiac pacemaker (ACCOLADE™ MRI L331, Boston scientific, </w:t>
      </w:r>
      <w:r w:rsidR="002C4138" w:rsidRPr="002C4138">
        <w:rPr>
          <w:rFonts w:ascii="Book Antiqua" w:eastAsia="Book Antiqua" w:hAnsi="Book Antiqua" w:cs="Book Antiqua"/>
          <w:color w:val="000000"/>
        </w:rPr>
        <w:t>United States</w:t>
      </w:r>
      <w:r w:rsidRPr="00482086">
        <w:rPr>
          <w:rFonts w:ascii="Book Antiqua" w:eastAsia="Book Antiqua" w:hAnsi="Book Antiqua" w:cs="Book Antiqua"/>
          <w:color w:val="000000"/>
        </w:rPr>
        <w:t xml:space="preserve">) was implanted in the chest 14 </w:t>
      </w:r>
      <w:proofErr w:type="spellStart"/>
      <w:r w:rsidRPr="00482086">
        <w:rPr>
          <w:rFonts w:ascii="Book Antiqua" w:eastAsia="Book Antiqua" w:hAnsi="Book Antiqua" w:cs="Book Antiqua"/>
          <w:color w:val="000000"/>
        </w:rPr>
        <w:t>mo</w:t>
      </w:r>
      <w:proofErr w:type="spellEnd"/>
      <w:r w:rsidRPr="00482086">
        <w:rPr>
          <w:rFonts w:ascii="Book Antiqua" w:eastAsia="Book Antiqua" w:hAnsi="Book Antiqua" w:cs="Book Antiqua"/>
          <w:color w:val="000000"/>
        </w:rPr>
        <w:t xml:space="preserve"> ago (Figure</w:t>
      </w:r>
      <w:r w:rsidR="0040497A">
        <w:rPr>
          <w:rFonts w:ascii="Book Antiqua" w:eastAsia="Book Antiqua" w:hAnsi="Book Antiqua" w:cs="Book Antiqua"/>
          <w:color w:val="000000"/>
        </w:rPr>
        <w:t xml:space="preserve"> </w:t>
      </w:r>
      <w:r w:rsidRPr="00482086">
        <w:rPr>
          <w:rFonts w:ascii="Book Antiqua" w:eastAsia="Book Antiqua" w:hAnsi="Book Antiqua" w:cs="Book Antiqua"/>
          <w:color w:val="000000"/>
        </w:rPr>
        <w:t>1).</w:t>
      </w:r>
    </w:p>
    <w:p w14:paraId="02078A8B" w14:textId="77777777" w:rsidR="00A77B3E" w:rsidRPr="00482086" w:rsidRDefault="00A77B3E" w:rsidP="00482086">
      <w:pPr>
        <w:spacing w:line="360" w:lineRule="auto"/>
        <w:jc w:val="both"/>
        <w:rPr>
          <w:rFonts w:ascii="Book Antiqua" w:hAnsi="Book Antiqua"/>
        </w:rPr>
      </w:pPr>
    </w:p>
    <w:p w14:paraId="765AA3C0"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i/>
          <w:color w:val="000000"/>
        </w:rPr>
        <w:t>Personal and family history</w:t>
      </w:r>
    </w:p>
    <w:p w14:paraId="0E48F1DE"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The patient had no specific personal and family history.</w:t>
      </w:r>
    </w:p>
    <w:p w14:paraId="1F739875" w14:textId="77777777" w:rsidR="00A77B3E" w:rsidRPr="00482086" w:rsidRDefault="00A77B3E" w:rsidP="00482086">
      <w:pPr>
        <w:spacing w:line="360" w:lineRule="auto"/>
        <w:jc w:val="both"/>
        <w:rPr>
          <w:rFonts w:ascii="Book Antiqua" w:hAnsi="Book Antiqua"/>
        </w:rPr>
      </w:pPr>
    </w:p>
    <w:p w14:paraId="30AC8CEF"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i/>
          <w:color w:val="000000"/>
        </w:rPr>
        <w:t>Physical examination</w:t>
      </w:r>
    </w:p>
    <w:p w14:paraId="66A76ACA"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Medical Research Council scale of left upper and lower extremity was grossly four </w:t>
      </w:r>
      <w:proofErr w:type="gramStart"/>
      <w:r w:rsidRPr="00482086">
        <w:rPr>
          <w:rFonts w:ascii="Book Antiqua" w:eastAsia="Book Antiqua" w:hAnsi="Book Antiqua" w:cs="Book Antiqua"/>
          <w:color w:val="000000"/>
        </w:rPr>
        <w:t>grade</w:t>
      </w:r>
      <w:proofErr w:type="gramEnd"/>
      <w:r w:rsidRPr="00482086">
        <w:rPr>
          <w:rFonts w:ascii="Book Antiqua" w:eastAsia="Book Antiqua" w:hAnsi="Book Antiqua" w:cs="Book Antiqua"/>
          <w:color w:val="000000"/>
        </w:rPr>
        <w:t>. He did not complain of sensory symptom. Cranial nerve and cerebellar functions were intact.</w:t>
      </w:r>
    </w:p>
    <w:p w14:paraId="3FB8A98A" w14:textId="77777777" w:rsidR="00A77B3E" w:rsidRPr="00482086" w:rsidRDefault="00A77B3E" w:rsidP="00482086">
      <w:pPr>
        <w:spacing w:line="360" w:lineRule="auto"/>
        <w:jc w:val="both"/>
        <w:rPr>
          <w:rFonts w:ascii="Book Antiqua" w:hAnsi="Book Antiqua"/>
        </w:rPr>
      </w:pPr>
    </w:p>
    <w:p w14:paraId="2A4CEB06"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i/>
          <w:color w:val="000000"/>
        </w:rPr>
        <w:t>Laboratory examinations</w:t>
      </w:r>
    </w:p>
    <w:p w14:paraId="63E1217D"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lastRenderedPageBreak/>
        <w:t>Serum C-reactive protein level was 7.2 mg/</w:t>
      </w:r>
      <w:proofErr w:type="spellStart"/>
      <w:r w:rsidRPr="00482086">
        <w:rPr>
          <w:rFonts w:ascii="Book Antiqua" w:eastAsia="Book Antiqua" w:hAnsi="Book Antiqua" w:cs="Book Antiqua"/>
          <w:color w:val="000000"/>
        </w:rPr>
        <w:t>dL</w:t>
      </w:r>
      <w:proofErr w:type="spellEnd"/>
      <w:r w:rsidRPr="00482086">
        <w:rPr>
          <w:rFonts w:ascii="Book Antiqua" w:eastAsia="Book Antiqua" w:hAnsi="Book Antiqua" w:cs="Book Antiqua"/>
          <w:color w:val="000000"/>
        </w:rPr>
        <w:t xml:space="preserve"> on 7</w:t>
      </w:r>
      <w:r w:rsidRPr="00482086">
        <w:rPr>
          <w:rFonts w:ascii="Book Antiqua" w:eastAsia="Book Antiqua" w:hAnsi="Book Antiqua" w:cs="Book Antiqua"/>
          <w:color w:val="000000"/>
          <w:vertAlign w:val="superscript"/>
        </w:rPr>
        <w:t>th</w:t>
      </w:r>
      <w:r w:rsidRPr="00482086">
        <w:rPr>
          <w:rFonts w:ascii="Book Antiqua" w:eastAsia="Book Antiqua" w:hAnsi="Book Antiqua" w:cs="Book Antiqua"/>
          <w:color w:val="000000"/>
        </w:rPr>
        <w:t xml:space="preserve"> hospital day and mild cough and sputum was accompanied, but lab data and symptoms were getting better without antibiotics administration.</w:t>
      </w:r>
    </w:p>
    <w:p w14:paraId="4ECEB038" w14:textId="77777777" w:rsidR="00A77B3E" w:rsidRPr="00482086" w:rsidRDefault="00A77B3E" w:rsidP="00482086">
      <w:pPr>
        <w:spacing w:line="360" w:lineRule="auto"/>
        <w:jc w:val="both"/>
        <w:rPr>
          <w:rFonts w:ascii="Book Antiqua" w:hAnsi="Book Antiqua"/>
        </w:rPr>
      </w:pPr>
    </w:p>
    <w:p w14:paraId="6A4B3F30"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i/>
          <w:color w:val="000000"/>
        </w:rPr>
        <w:t>Imaging examinations</w:t>
      </w:r>
    </w:p>
    <w:p w14:paraId="63C41563"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His brain computed tomography showed no abnormal findings. And there was no focal lesion for the symptoms on brain diffusion weighted image without multifocal T2 high signal intensities at bilateral periventricular white matter.</w:t>
      </w:r>
    </w:p>
    <w:p w14:paraId="747567F4" w14:textId="77777777" w:rsidR="00A77B3E" w:rsidRPr="00482086" w:rsidRDefault="00A77B3E" w:rsidP="00482086">
      <w:pPr>
        <w:spacing w:line="360" w:lineRule="auto"/>
        <w:jc w:val="both"/>
        <w:rPr>
          <w:rFonts w:ascii="Book Antiqua" w:hAnsi="Book Antiqua"/>
        </w:rPr>
      </w:pPr>
    </w:p>
    <w:p w14:paraId="5721F88C"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aps/>
          <w:color w:val="000000"/>
          <w:u w:val="single"/>
        </w:rPr>
        <w:t>FINAL DIAGNOSIS</w:t>
      </w:r>
    </w:p>
    <w:p w14:paraId="4D48E4E8"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The final diagnosis of the presented case is a pure motor lacunar syndrome based on clinical symptoms.</w:t>
      </w:r>
    </w:p>
    <w:p w14:paraId="00826E27" w14:textId="77777777" w:rsidR="00A77B3E" w:rsidRPr="00482086" w:rsidRDefault="00A77B3E" w:rsidP="00482086">
      <w:pPr>
        <w:spacing w:line="360" w:lineRule="auto"/>
        <w:jc w:val="both"/>
        <w:rPr>
          <w:rFonts w:ascii="Book Antiqua" w:hAnsi="Book Antiqua"/>
        </w:rPr>
      </w:pPr>
    </w:p>
    <w:p w14:paraId="26C887CA"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aps/>
          <w:color w:val="000000"/>
          <w:u w:val="single"/>
        </w:rPr>
        <w:t>TREATMENT</w:t>
      </w:r>
    </w:p>
    <w:p w14:paraId="760E1E02" w14:textId="634E3F9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Rehabilitation program after transferring to rehabilitation department was consisted of occupational therapy, activity of daily living training for patient’s left upper extremity weakness and gait training for left lower extremities weakness. </w:t>
      </w:r>
      <w:proofErr w:type="spellStart"/>
      <w:r w:rsidRPr="00482086">
        <w:rPr>
          <w:rFonts w:ascii="Book Antiqua" w:eastAsia="Book Antiqua" w:hAnsi="Book Antiqua" w:cs="Book Antiqua"/>
          <w:color w:val="000000"/>
        </w:rPr>
        <w:t>Oromotor</w:t>
      </w:r>
      <w:proofErr w:type="spellEnd"/>
      <w:r w:rsidRPr="00482086">
        <w:rPr>
          <w:rFonts w:ascii="Book Antiqua" w:eastAsia="Book Antiqua" w:hAnsi="Book Antiqua" w:cs="Book Antiqua"/>
          <w:color w:val="000000"/>
        </w:rPr>
        <w:t xml:space="preserve"> facilitation technique for dysphagia was also started after first </w:t>
      </w:r>
      <w:proofErr w:type="spellStart"/>
      <w:r w:rsidR="003D73D4" w:rsidRPr="003D73D4">
        <w:rPr>
          <w:rFonts w:ascii="Book Antiqua" w:eastAsia="Book Antiqua" w:hAnsi="Book Antiqua" w:cs="Book Antiqua"/>
          <w:color w:val="000000"/>
        </w:rPr>
        <w:t>videofluoroscopic</w:t>
      </w:r>
      <w:proofErr w:type="spellEnd"/>
      <w:r w:rsidR="003D73D4" w:rsidRPr="003D73D4">
        <w:rPr>
          <w:rFonts w:ascii="Book Antiqua" w:eastAsia="Book Antiqua" w:hAnsi="Book Antiqua" w:cs="Book Antiqua"/>
          <w:color w:val="000000"/>
        </w:rPr>
        <w:t xml:space="preserve"> swallowing study </w:t>
      </w:r>
      <w:r w:rsidR="003D73D4">
        <w:rPr>
          <w:rFonts w:ascii="Book Antiqua" w:eastAsia="Book Antiqua" w:hAnsi="Book Antiqua" w:cs="Book Antiqua"/>
          <w:color w:val="000000"/>
        </w:rPr>
        <w:t>(</w:t>
      </w:r>
      <w:r w:rsidRPr="00482086">
        <w:rPr>
          <w:rFonts w:ascii="Book Antiqua" w:eastAsia="Book Antiqua" w:hAnsi="Book Antiqua" w:cs="Book Antiqua"/>
          <w:color w:val="000000"/>
        </w:rPr>
        <w:t>VFSS</w:t>
      </w:r>
      <w:r w:rsidR="003D73D4">
        <w:rPr>
          <w:rFonts w:ascii="Book Antiqua" w:eastAsia="Book Antiqua" w:hAnsi="Book Antiqua" w:cs="Book Antiqua"/>
          <w:color w:val="000000"/>
        </w:rPr>
        <w:t>)</w:t>
      </w:r>
      <w:r w:rsidR="00940041">
        <w:rPr>
          <w:rFonts w:ascii="Book Antiqua" w:eastAsia="Book Antiqua" w:hAnsi="Book Antiqua" w:cs="Book Antiqua"/>
          <w:color w:val="000000"/>
        </w:rPr>
        <w:t xml:space="preserve"> (Figure 2)</w:t>
      </w:r>
      <w:r w:rsidRPr="00482086">
        <w:rPr>
          <w:rFonts w:ascii="Book Antiqua" w:eastAsia="Book Antiqua" w:hAnsi="Book Antiqua" w:cs="Book Antiqua"/>
          <w:color w:val="000000"/>
        </w:rPr>
        <w:t>. We also intended to do NMES of pharyngeal muscle for dysphasia, but it was needed to delay considering EMI to cardiac pacemaker in his chest.</w:t>
      </w:r>
    </w:p>
    <w:p w14:paraId="16A21EF7" w14:textId="1E4EF92F" w:rsidR="00A77B3E" w:rsidRPr="00482086" w:rsidRDefault="00FA517A" w:rsidP="00482086">
      <w:pPr>
        <w:spacing w:line="360" w:lineRule="auto"/>
        <w:ind w:firstLineChars="100" w:firstLine="240"/>
        <w:jc w:val="both"/>
        <w:rPr>
          <w:rFonts w:ascii="Book Antiqua" w:hAnsi="Book Antiqua"/>
        </w:rPr>
      </w:pPr>
      <w:r w:rsidRPr="00482086">
        <w:rPr>
          <w:rFonts w:ascii="Book Antiqua" w:eastAsia="Book Antiqua" w:hAnsi="Book Antiqua" w:cs="Book Antiqua"/>
          <w:color w:val="000000"/>
        </w:rPr>
        <w:t>We contacted cardiology department and pacemaker manufacturer, and discussed about the plan for the treatment. After explaining treatment process and possible complications to the patient and obtaining the written consent from the patient on 13</w:t>
      </w:r>
      <w:r w:rsidRPr="00482086">
        <w:rPr>
          <w:rFonts w:ascii="Book Antiqua" w:eastAsia="Book Antiqua" w:hAnsi="Book Antiqua" w:cs="Book Antiqua"/>
          <w:color w:val="000000"/>
          <w:vertAlign w:val="superscript"/>
        </w:rPr>
        <w:t>th</w:t>
      </w:r>
      <w:r w:rsidRPr="00482086">
        <w:rPr>
          <w:rFonts w:ascii="Book Antiqua" w:eastAsia="Book Antiqua" w:hAnsi="Book Antiqua" w:cs="Book Antiqua"/>
          <w:color w:val="000000"/>
        </w:rPr>
        <w:t xml:space="preserve"> hospital day, first NMES was carried out for 30 </w:t>
      </w:r>
      <w:r w:rsidR="00745550" w:rsidRPr="00482086">
        <w:rPr>
          <w:rFonts w:ascii="Book Antiqua" w:eastAsia="Book Antiqua" w:hAnsi="Book Antiqua" w:cs="Book Antiqua"/>
          <w:color w:val="000000"/>
        </w:rPr>
        <w:t>min</w:t>
      </w:r>
      <w:r w:rsidRPr="00482086">
        <w:rPr>
          <w:rFonts w:ascii="Book Antiqua" w:eastAsia="Book Antiqua" w:hAnsi="Book Antiqua" w:cs="Book Antiqua"/>
          <w:color w:val="000000"/>
        </w:rPr>
        <w:t xml:space="preserve"> after the technician from the company changed pacemaker’s mode using telemetric devices, so that EMI did not interfere with the device function. The first treatment session was performed with in-situ monitoring of cardiologist to manage the possible emergency situation. NMES device was </w:t>
      </w:r>
      <w:proofErr w:type="spellStart"/>
      <w:r w:rsidRPr="00482086">
        <w:rPr>
          <w:rFonts w:ascii="Book Antiqua" w:eastAsia="Book Antiqua" w:hAnsi="Book Antiqua" w:cs="Book Antiqua"/>
          <w:color w:val="000000"/>
        </w:rPr>
        <w:t>Vitalstim</w:t>
      </w:r>
      <w:proofErr w:type="spellEnd"/>
      <w:r w:rsidRPr="00482086">
        <w:rPr>
          <w:rFonts w:ascii="Book Antiqua" w:eastAsia="Book Antiqua" w:hAnsi="Book Antiqua" w:cs="Book Antiqua"/>
          <w:color w:val="000000"/>
        </w:rPr>
        <w:t xml:space="preserve">™ (DJO LLC, </w:t>
      </w:r>
      <w:r w:rsidR="00745550" w:rsidRPr="00482086">
        <w:rPr>
          <w:rFonts w:ascii="Book Antiqua" w:eastAsia="Book Antiqua" w:hAnsi="Book Antiqua" w:cs="Book Antiqua"/>
          <w:color w:val="000000"/>
        </w:rPr>
        <w:t>United States</w:t>
      </w:r>
      <w:r w:rsidRPr="00482086">
        <w:rPr>
          <w:rFonts w:ascii="Book Antiqua" w:eastAsia="Book Antiqua" w:hAnsi="Book Antiqua" w:cs="Book Antiqua"/>
          <w:color w:val="000000"/>
        </w:rPr>
        <w:t>) and current intensity was set 7.0 mA.</w:t>
      </w:r>
    </w:p>
    <w:p w14:paraId="648A98B5" w14:textId="77777777" w:rsidR="00A77B3E" w:rsidRPr="00482086" w:rsidRDefault="00FA517A" w:rsidP="00482086">
      <w:pPr>
        <w:spacing w:line="360" w:lineRule="auto"/>
        <w:ind w:firstLineChars="100" w:firstLine="240"/>
        <w:jc w:val="both"/>
        <w:rPr>
          <w:rFonts w:ascii="Book Antiqua" w:hAnsi="Book Antiqua"/>
        </w:rPr>
      </w:pPr>
      <w:r w:rsidRPr="00482086">
        <w:rPr>
          <w:rFonts w:ascii="Book Antiqua" w:eastAsia="Book Antiqua" w:hAnsi="Book Antiqua" w:cs="Book Antiqua"/>
          <w:color w:val="000000"/>
        </w:rPr>
        <w:lastRenderedPageBreak/>
        <w:t>We could not find any problems due to treatment on the patient and decided to maintain NMES for this patient with careful monitoring. However, this approach was difficult to sustain in terms of time and cost and required a great deal of effort from many people. Therefore, from the next day, we taped magnet on the pacemaker to change pacemaker mode to fixed asynchronous mode (Figure 3). Until his discharge on 37</w:t>
      </w:r>
      <w:r w:rsidRPr="00482086">
        <w:rPr>
          <w:rFonts w:ascii="Book Antiqua" w:eastAsia="Book Antiqua" w:hAnsi="Book Antiqua" w:cs="Book Antiqua"/>
          <w:color w:val="000000"/>
          <w:vertAlign w:val="superscript"/>
        </w:rPr>
        <w:t>th</w:t>
      </w:r>
      <w:r w:rsidRPr="00482086">
        <w:rPr>
          <w:rFonts w:ascii="Book Antiqua" w:eastAsia="Book Antiqua" w:hAnsi="Book Antiqua" w:cs="Book Antiqua"/>
          <w:color w:val="000000"/>
        </w:rPr>
        <w:t xml:space="preserve"> hospital day, NMES therapy was applied daily with magnet mode change under attendance of doctor. Electrocardiogram was checked after every NMES session.</w:t>
      </w:r>
    </w:p>
    <w:p w14:paraId="341153B0" w14:textId="77777777" w:rsidR="00A77B3E" w:rsidRPr="00482086" w:rsidRDefault="00A77B3E" w:rsidP="00482086">
      <w:pPr>
        <w:spacing w:line="360" w:lineRule="auto"/>
        <w:ind w:firstLine="120"/>
        <w:jc w:val="both"/>
        <w:rPr>
          <w:rFonts w:ascii="Book Antiqua" w:hAnsi="Book Antiqua"/>
        </w:rPr>
      </w:pPr>
    </w:p>
    <w:p w14:paraId="17C44B0D"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aps/>
          <w:color w:val="000000"/>
          <w:u w:val="single"/>
        </w:rPr>
        <w:t>OUTCOME AND FOLLOW-UP</w:t>
      </w:r>
    </w:p>
    <w:p w14:paraId="607FE978" w14:textId="1489B16A"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After discharge, the patient visited outpatient clinic five times per a week and get NMES with magnet mode change for 30 </w:t>
      </w:r>
      <w:r w:rsidR="00745550" w:rsidRPr="00482086">
        <w:rPr>
          <w:rFonts w:ascii="Book Antiqua" w:eastAsia="Book Antiqua" w:hAnsi="Book Antiqua" w:cs="Book Antiqua"/>
          <w:color w:val="000000"/>
        </w:rPr>
        <w:t>min</w:t>
      </w:r>
      <w:r w:rsidRPr="00482086">
        <w:rPr>
          <w:rFonts w:ascii="Book Antiqua" w:eastAsia="Book Antiqua" w:hAnsi="Book Antiqua" w:cs="Book Antiqua"/>
          <w:color w:val="000000"/>
        </w:rPr>
        <w:t xml:space="preserve"> in each visit. All the follow up VFSS results are in </w:t>
      </w:r>
      <w:r w:rsidR="002C4138" w:rsidRPr="00482086">
        <w:rPr>
          <w:rFonts w:ascii="Book Antiqua" w:eastAsia="Book Antiqua" w:hAnsi="Book Antiqua" w:cs="Book Antiqua"/>
          <w:color w:val="000000"/>
        </w:rPr>
        <w:t>T</w:t>
      </w:r>
      <w:r w:rsidRPr="00482086">
        <w:rPr>
          <w:rFonts w:ascii="Book Antiqua" w:eastAsia="Book Antiqua" w:hAnsi="Book Antiqua" w:cs="Book Antiqua"/>
          <w:color w:val="000000"/>
        </w:rPr>
        <w:t>able 1. Levin tube was removed and oral feeding was restarted with soft food by with reference to the result of the 4</w:t>
      </w:r>
      <w:r w:rsidRPr="00482086">
        <w:rPr>
          <w:rFonts w:ascii="Book Antiqua" w:eastAsia="Book Antiqua" w:hAnsi="Book Antiqua" w:cs="Book Antiqua"/>
          <w:color w:val="000000"/>
          <w:vertAlign w:val="superscript"/>
        </w:rPr>
        <w:t>th</w:t>
      </w:r>
      <w:r w:rsidRPr="00482086">
        <w:rPr>
          <w:rFonts w:ascii="Book Antiqua" w:eastAsia="Book Antiqua" w:hAnsi="Book Antiqua" w:cs="Book Antiqua"/>
          <w:color w:val="000000"/>
        </w:rPr>
        <w:t xml:space="preserve"> VFSS conducted 105 </w:t>
      </w:r>
      <w:r w:rsidR="00745550" w:rsidRPr="00482086">
        <w:rPr>
          <w:rFonts w:ascii="Book Antiqua" w:eastAsia="Book Antiqua" w:hAnsi="Book Antiqua" w:cs="Book Antiqua"/>
          <w:color w:val="000000"/>
        </w:rPr>
        <w:t>d</w:t>
      </w:r>
      <w:r w:rsidRPr="00482086">
        <w:rPr>
          <w:rFonts w:ascii="Book Antiqua" w:eastAsia="Book Antiqua" w:hAnsi="Book Antiqua" w:cs="Book Antiqua"/>
          <w:color w:val="000000"/>
        </w:rPr>
        <w:t xml:space="preserve"> after the first symptom. Little amount of aspiration of thin liquid, thick liquid, pudding and soft food was seen and dysarthria was not observed at this exam. The 5</w:t>
      </w:r>
      <w:r w:rsidRPr="00482086">
        <w:rPr>
          <w:rFonts w:ascii="Book Antiqua" w:eastAsia="Book Antiqua" w:hAnsi="Book Antiqua" w:cs="Book Antiqua"/>
          <w:color w:val="000000"/>
          <w:vertAlign w:val="superscript"/>
        </w:rPr>
        <w:t>th</w:t>
      </w:r>
      <w:r w:rsidRPr="00482086">
        <w:rPr>
          <w:rFonts w:ascii="Book Antiqua" w:eastAsia="Book Antiqua" w:hAnsi="Book Antiqua" w:cs="Book Antiqua"/>
          <w:color w:val="000000"/>
        </w:rPr>
        <w:t xml:space="preserve"> VFSS implemented 165 </w:t>
      </w:r>
      <w:r w:rsidR="00745550" w:rsidRPr="00482086">
        <w:rPr>
          <w:rFonts w:ascii="Book Antiqua" w:eastAsia="Book Antiqua" w:hAnsi="Book Antiqua" w:cs="Book Antiqua"/>
          <w:color w:val="000000"/>
        </w:rPr>
        <w:t>d</w:t>
      </w:r>
      <w:r w:rsidRPr="00482086">
        <w:rPr>
          <w:rFonts w:ascii="Book Antiqua" w:eastAsia="Book Antiqua" w:hAnsi="Book Antiqua" w:cs="Book Antiqua"/>
          <w:color w:val="000000"/>
        </w:rPr>
        <w:t xml:space="preserve"> after the onset showed mild penetration only without any sign of aspiration of thin liquid, pudding and solid food. Frequency of treatment was reduced to twice a week after this test. Only mild penetration of thin and thick liquid was observed in the 6</w:t>
      </w:r>
      <w:r w:rsidRPr="00FA3385">
        <w:rPr>
          <w:rFonts w:ascii="Book Antiqua" w:eastAsia="Book Antiqua" w:hAnsi="Book Antiqua" w:cs="Book Antiqua"/>
          <w:color w:val="000000"/>
          <w:vertAlign w:val="superscript"/>
        </w:rPr>
        <w:t xml:space="preserve">th </w:t>
      </w:r>
      <w:r w:rsidRPr="00482086">
        <w:rPr>
          <w:rFonts w:ascii="Book Antiqua" w:eastAsia="Book Antiqua" w:hAnsi="Book Antiqua" w:cs="Book Antiqua"/>
          <w:color w:val="000000"/>
        </w:rPr>
        <w:t xml:space="preserve">VFSS conducted 270 </w:t>
      </w:r>
      <w:r w:rsidR="00745550" w:rsidRPr="00482086">
        <w:rPr>
          <w:rFonts w:ascii="Book Antiqua" w:eastAsia="Book Antiqua" w:hAnsi="Book Antiqua" w:cs="Book Antiqua"/>
          <w:color w:val="000000"/>
        </w:rPr>
        <w:t>d</w:t>
      </w:r>
      <w:r w:rsidRPr="00482086">
        <w:rPr>
          <w:rFonts w:ascii="Book Antiqua" w:eastAsia="Book Antiqua" w:hAnsi="Book Antiqua" w:cs="Book Antiqua"/>
          <w:color w:val="000000"/>
        </w:rPr>
        <w:t xml:space="preserve"> after the onset, so that the patient was guided to visit the hospital once a week to take NMES treatment. Three months later, the 7</w:t>
      </w:r>
      <w:r w:rsidRPr="00482086">
        <w:rPr>
          <w:rFonts w:ascii="Book Antiqua" w:eastAsia="Book Antiqua" w:hAnsi="Book Antiqua" w:cs="Book Antiqua"/>
          <w:color w:val="000000"/>
          <w:vertAlign w:val="superscript"/>
        </w:rPr>
        <w:t>th</w:t>
      </w:r>
      <w:r w:rsidRPr="00482086">
        <w:rPr>
          <w:rFonts w:ascii="Book Antiqua" w:eastAsia="Book Antiqua" w:hAnsi="Book Antiqua" w:cs="Book Antiqua"/>
          <w:color w:val="000000"/>
        </w:rPr>
        <w:t xml:space="preserve"> VFSS showed the same result, and NMES was stopped. Since then, he visited the hospital every six months. During the two-year follow-up period, the patient lived without any dysphagia related symptoms.</w:t>
      </w:r>
    </w:p>
    <w:p w14:paraId="262C7FD4" w14:textId="77777777" w:rsidR="00A77B3E" w:rsidRPr="00482086" w:rsidRDefault="00A77B3E" w:rsidP="00482086">
      <w:pPr>
        <w:spacing w:line="360" w:lineRule="auto"/>
        <w:jc w:val="both"/>
        <w:rPr>
          <w:rFonts w:ascii="Book Antiqua" w:hAnsi="Book Antiqua"/>
        </w:rPr>
      </w:pPr>
    </w:p>
    <w:p w14:paraId="1430BCB0"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aps/>
          <w:color w:val="000000"/>
          <w:u w:val="single"/>
        </w:rPr>
        <w:t>DISCUSSION</w:t>
      </w:r>
    </w:p>
    <w:p w14:paraId="2CC36928" w14:textId="040E4E6A"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In this case, we altered the pacemaker mode and monitor its function with manufacturer’s device in the first NMES session. But, this is time-consuming process which may delay treatment timing, and always needed trained technicians. For this reason, we decided to use magnets to manage EMI risk from the second treatment </w:t>
      </w:r>
      <w:r w:rsidRPr="00482086">
        <w:rPr>
          <w:rFonts w:ascii="Book Antiqua" w:eastAsia="Book Antiqua" w:hAnsi="Book Antiqua" w:cs="Book Antiqua"/>
          <w:color w:val="000000"/>
        </w:rPr>
        <w:lastRenderedPageBreak/>
        <w:t xml:space="preserve">session. Historically, magnets were used to check remaining battery life and to induce pacemaker to asynchronous mode when EMI was </w:t>
      </w:r>
      <w:proofErr w:type="gramStart"/>
      <w:r w:rsidRPr="00482086">
        <w:rPr>
          <w:rFonts w:ascii="Book Antiqua" w:eastAsia="Book Antiqua" w:hAnsi="Book Antiqua" w:cs="Book Antiqua"/>
          <w:color w:val="000000"/>
        </w:rPr>
        <w:t>suspected</w:t>
      </w:r>
      <w:r w:rsidRPr="00482086">
        <w:rPr>
          <w:rFonts w:ascii="Book Antiqua" w:eastAsia="Book Antiqua" w:hAnsi="Book Antiqua" w:cs="Book Antiqua"/>
          <w:color w:val="000000"/>
          <w:vertAlign w:val="superscript"/>
        </w:rPr>
        <w:t>[</w:t>
      </w:r>
      <w:proofErr w:type="gramEnd"/>
      <w:r w:rsidRPr="00482086">
        <w:rPr>
          <w:rFonts w:ascii="Book Antiqua" w:eastAsia="Book Antiqua" w:hAnsi="Book Antiqua" w:cs="Book Antiqua"/>
          <w:color w:val="000000"/>
          <w:vertAlign w:val="superscript"/>
        </w:rPr>
        <w:t>6]</w:t>
      </w:r>
      <w:r w:rsidRPr="00482086">
        <w:rPr>
          <w:rFonts w:ascii="Book Antiqua" w:eastAsia="Book Antiqua" w:hAnsi="Book Antiqua" w:cs="Book Antiqua"/>
          <w:color w:val="000000"/>
        </w:rPr>
        <w:t xml:space="preserve">. Those are now available using telemetric communication devices with technical progress; however, still most pacemakers have a switch in the circuit that respond to </w:t>
      </w:r>
      <w:proofErr w:type="gramStart"/>
      <w:r w:rsidRPr="00482086">
        <w:rPr>
          <w:rFonts w:ascii="Book Antiqua" w:eastAsia="Book Antiqua" w:hAnsi="Book Antiqua" w:cs="Book Antiqua"/>
          <w:color w:val="000000"/>
        </w:rPr>
        <w:t>magnets</w:t>
      </w:r>
      <w:r w:rsidR="00382258">
        <w:rPr>
          <w:rFonts w:ascii="Book Antiqua" w:eastAsia="Book Antiqua" w:hAnsi="Book Antiqua" w:cs="Book Antiqua"/>
          <w:color w:val="000000"/>
          <w:vertAlign w:val="superscript"/>
        </w:rPr>
        <w:t>[</w:t>
      </w:r>
      <w:proofErr w:type="gramEnd"/>
      <w:r w:rsidR="00382258">
        <w:rPr>
          <w:rFonts w:ascii="Book Antiqua" w:eastAsia="Book Antiqua" w:hAnsi="Book Antiqua" w:cs="Book Antiqua"/>
          <w:color w:val="000000"/>
          <w:vertAlign w:val="superscript"/>
        </w:rPr>
        <w:t>1,</w:t>
      </w:r>
      <w:r w:rsidRPr="00482086">
        <w:rPr>
          <w:rFonts w:ascii="Book Antiqua" w:eastAsia="Book Antiqua" w:hAnsi="Book Antiqua" w:cs="Book Antiqua"/>
          <w:color w:val="000000"/>
          <w:vertAlign w:val="superscript"/>
        </w:rPr>
        <w:t>6]</w:t>
      </w:r>
      <w:r w:rsidRPr="00482086">
        <w:rPr>
          <w:rFonts w:ascii="Book Antiqua" w:eastAsia="Book Antiqua" w:hAnsi="Book Antiqua" w:cs="Book Antiqua"/>
          <w:color w:val="000000"/>
        </w:rPr>
        <w:t>.</w:t>
      </w:r>
    </w:p>
    <w:p w14:paraId="5FA5E65E" w14:textId="77777777" w:rsidR="00A77B3E" w:rsidRPr="00482086" w:rsidRDefault="00FA517A" w:rsidP="00482086">
      <w:pPr>
        <w:spacing w:line="360" w:lineRule="auto"/>
        <w:ind w:firstLine="240"/>
        <w:jc w:val="both"/>
        <w:rPr>
          <w:rFonts w:ascii="Book Antiqua" w:hAnsi="Book Antiqua"/>
        </w:rPr>
      </w:pPr>
      <w:r w:rsidRPr="00482086">
        <w:rPr>
          <w:rFonts w:ascii="Book Antiqua" w:eastAsia="Book Antiqua" w:hAnsi="Book Antiqua" w:cs="Book Antiqua"/>
          <w:color w:val="000000"/>
        </w:rPr>
        <w:t xml:space="preserve">In the model that the </w:t>
      </w:r>
      <w:proofErr w:type="gramStart"/>
      <w:r w:rsidRPr="00482086">
        <w:rPr>
          <w:rFonts w:ascii="Book Antiqua" w:eastAsia="Book Antiqua" w:hAnsi="Book Antiqua" w:cs="Book Antiqua"/>
          <w:color w:val="000000"/>
        </w:rPr>
        <w:t>patient were</w:t>
      </w:r>
      <w:proofErr w:type="gramEnd"/>
      <w:r w:rsidRPr="00482086">
        <w:rPr>
          <w:rFonts w:ascii="Book Antiqua" w:eastAsia="Book Antiqua" w:hAnsi="Book Antiqua" w:cs="Book Antiqua"/>
          <w:color w:val="000000"/>
        </w:rPr>
        <w:t xml:space="preserve"> using, clinical magnet alters pacemaker mode DDD to DOO. This asynchronous mode maintains fixed pace making with 100ms AV delay and ignores inappropriate interference of electrical devices and currents. After the treatment, removal of magnet simply reverts its action to preprogramed </w:t>
      </w:r>
      <w:proofErr w:type="gramStart"/>
      <w:r w:rsidRPr="00482086">
        <w:rPr>
          <w:rFonts w:ascii="Book Antiqua" w:eastAsia="Book Antiqua" w:hAnsi="Book Antiqua" w:cs="Book Antiqua"/>
          <w:color w:val="000000"/>
        </w:rPr>
        <w:t>state</w:t>
      </w:r>
      <w:r w:rsidRPr="00482086">
        <w:rPr>
          <w:rFonts w:ascii="Book Antiqua" w:eastAsia="Book Antiqua" w:hAnsi="Book Antiqua" w:cs="Book Antiqua"/>
          <w:color w:val="000000"/>
          <w:vertAlign w:val="superscript"/>
        </w:rPr>
        <w:t>[</w:t>
      </w:r>
      <w:proofErr w:type="gramEnd"/>
      <w:r w:rsidRPr="00482086">
        <w:rPr>
          <w:rFonts w:ascii="Book Antiqua" w:eastAsia="Book Antiqua" w:hAnsi="Book Antiqua" w:cs="Book Antiqua"/>
          <w:color w:val="000000"/>
          <w:vertAlign w:val="superscript"/>
        </w:rPr>
        <w:t>7]</w:t>
      </w:r>
      <w:r w:rsidRPr="00482086">
        <w:rPr>
          <w:rFonts w:ascii="Book Antiqua" w:eastAsia="Book Antiqua" w:hAnsi="Book Antiqua" w:cs="Book Antiqua"/>
          <w:color w:val="000000"/>
        </w:rPr>
        <w:t>. There was no cardiac symptom of this patient in every treatment session.</w:t>
      </w:r>
    </w:p>
    <w:p w14:paraId="7A837EE2" w14:textId="77777777" w:rsidR="00A77B3E" w:rsidRPr="00482086" w:rsidRDefault="00FA517A" w:rsidP="00482086">
      <w:pPr>
        <w:spacing w:line="360" w:lineRule="auto"/>
        <w:ind w:firstLine="240"/>
        <w:jc w:val="both"/>
        <w:rPr>
          <w:rFonts w:ascii="Book Antiqua" w:hAnsi="Book Antiqua"/>
        </w:rPr>
      </w:pPr>
      <w:r w:rsidRPr="00482086">
        <w:rPr>
          <w:rFonts w:ascii="Book Antiqua" w:eastAsia="Book Antiqua" w:hAnsi="Book Antiqua" w:cs="Book Antiqua"/>
          <w:color w:val="000000"/>
        </w:rPr>
        <w:t xml:space="preserve">There are limited papers about interference between NMES to pharyngeal muscles and cardiac pacemaker; however, we can find some articles about applying transcutaneous electrical nerve stimulation (TENS) to patients with pacemaker or ICD. American heart association (AHA) mentioned that TENS, which uses similar devices with </w:t>
      </w:r>
      <w:proofErr w:type="spellStart"/>
      <w:r w:rsidRPr="00482086">
        <w:rPr>
          <w:rFonts w:ascii="Book Antiqua" w:eastAsia="Book Antiqua" w:hAnsi="Book Antiqua" w:cs="Book Antiqua"/>
          <w:color w:val="000000"/>
        </w:rPr>
        <w:t>Vitalstim</w:t>
      </w:r>
      <w:proofErr w:type="spellEnd"/>
      <w:r w:rsidRPr="00482086">
        <w:rPr>
          <w:rFonts w:ascii="Book Antiqua" w:eastAsia="Book Antiqua" w:hAnsi="Book Antiqua" w:cs="Book Antiqua"/>
          <w:color w:val="000000"/>
        </w:rPr>
        <w:t xml:space="preserve">™, has low risk and rarely inhibits device pacing. However, AHA recommended not to use TENS on the torso if pacemaker or ICD is </w:t>
      </w:r>
      <w:proofErr w:type="gramStart"/>
      <w:r w:rsidRPr="00482086">
        <w:rPr>
          <w:rFonts w:ascii="Book Antiqua" w:eastAsia="Book Antiqua" w:hAnsi="Book Antiqua" w:cs="Book Antiqua"/>
          <w:color w:val="000000"/>
        </w:rPr>
        <w:t>implanted</w:t>
      </w:r>
      <w:r w:rsidRPr="00482086">
        <w:rPr>
          <w:rFonts w:ascii="Book Antiqua" w:eastAsia="Book Antiqua" w:hAnsi="Book Antiqua" w:cs="Book Antiqua"/>
          <w:color w:val="000000"/>
          <w:vertAlign w:val="superscript"/>
        </w:rPr>
        <w:t>[</w:t>
      </w:r>
      <w:proofErr w:type="gramEnd"/>
      <w:r w:rsidRPr="00482086">
        <w:rPr>
          <w:rFonts w:ascii="Book Antiqua" w:eastAsia="Book Antiqua" w:hAnsi="Book Antiqua" w:cs="Book Antiqua"/>
          <w:color w:val="000000"/>
          <w:vertAlign w:val="superscript"/>
        </w:rPr>
        <w:t>2]</w:t>
      </w:r>
      <w:r w:rsidRPr="00482086">
        <w:rPr>
          <w:rFonts w:ascii="Book Antiqua" w:eastAsia="Book Antiqua" w:hAnsi="Book Antiqua" w:cs="Book Antiqua"/>
          <w:color w:val="000000"/>
        </w:rPr>
        <w:t xml:space="preserve">. Some researchers reported that TENS caused dysfunction of pacemaker when </w:t>
      </w:r>
      <w:proofErr w:type="spellStart"/>
      <w:r w:rsidRPr="00482086">
        <w:rPr>
          <w:rFonts w:ascii="Book Antiqua" w:eastAsia="Book Antiqua" w:hAnsi="Book Antiqua" w:cs="Book Antiqua"/>
          <w:color w:val="000000"/>
        </w:rPr>
        <w:t>holter</w:t>
      </w:r>
      <w:proofErr w:type="spellEnd"/>
      <w:r w:rsidRPr="00482086">
        <w:rPr>
          <w:rFonts w:ascii="Book Antiqua" w:eastAsia="Book Antiqua" w:hAnsi="Book Antiqua" w:cs="Book Antiqua"/>
          <w:color w:val="000000"/>
        </w:rPr>
        <w:t xml:space="preserve"> monitoring was analyzed which could not be noticed by </w:t>
      </w:r>
      <w:proofErr w:type="gramStart"/>
      <w:r w:rsidRPr="00482086">
        <w:rPr>
          <w:rFonts w:ascii="Book Antiqua" w:eastAsia="Book Antiqua" w:hAnsi="Book Antiqua" w:cs="Book Antiqua"/>
          <w:color w:val="000000"/>
        </w:rPr>
        <w:t>electrocardiogram</w:t>
      </w:r>
      <w:r w:rsidRPr="00482086">
        <w:rPr>
          <w:rFonts w:ascii="Book Antiqua" w:eastAsia="Book Antiqua" w:hAnsi="Book Antiqua" w:cs="Book Antiqua"/>
          <w:color w:val="000000"/>
          <w:vertAlign w:val="superscript"/>
        </w:rPr>
        <w:t>[</w:t>
      </w:r>
      <w:proofErr w:type="gramEnd"/>
      <w:r w:rsidRPr="00482086">
        <w:rPr>
          <w:rFonts w:ascii="Book Antiqua" w:eastAsia="Book Antiqua" w:hAnsi="Book Antiqua" w:cs="Book Antiqua"/>
          <w:color w:val="000000"/>
          <w:vertAlign w:val="superscript"/>
        </w:rPr>
        <w:t>8]</w:t>
      </w:r>
      <w:r w:rsidRPr="00482086">
        <w:rPr>
          <w:rFonts w:ascii="Book Antiqua" w:eastAsia="Book Antiqua" w:hAnsi="Book Antiqua" w:cs="Book Antiqua"/>
          <w:color w:val="000000"/>
        </w:rPr>
        <w:t xml:space="preserve">. Food and Drug Administration stated that implanted electrical devices are contraindication for use of powered muscle stimulators, but not </w:t>
      </w:r>
      <w:proofErr w:type="spellStart"/>
      <w:r w:rsidRPr="00482086">
        <w:rPr>
          <w:rFonts w:ascii="Book Antiqua" w:eastAsia="Book Antiqua" w:hAnsi="Book Antiqua" w:cs="Book Antiqua"/>
          <w:color w:val="000000"/>
        </w:rPr>
        <w:t>Vitalstim</w:t>
      </w:r>
      <w:proofErr w:type="spellEnd"/>
      <w:r w:rsidRPr="00482086">
        <w:rPr>
          <w:rFonts w:ascii="Book Antiqua" w:eastAsia="Book Antiqua" w:hAnsi="Book Antiqua" w:cs="Book Antiqua"/>
          <w:color w:val="000000"/>
        </w:rPr>
        <w:t xml:space="preserve">™ therapy due to its low use of current, but still needs caution. </w:t>
      </w:r>
      <w:proofErr w:type="spellStart"/>
      <w:r w:rsidRPr="00482086">
        <w:rPr>
          <w:rFonts w:ascii="Book Antiqua" w:eastAsia="Book Antiqua" w:hAnsi="Book Antiqua" w:cs="Book Antiqua"/>
          <w:color w:val="000000"/>
        </w:rPr>
        <w:t>Vitalstim</w:t>
      </w:r>
      <w:proofErr w:type="spellEnd"/>
      <w:r w:rsidRPr="00482086">
        <w:rPr>
          <w:rFonts w:ascii="Book Antiqua" w:eastAsia="Book Antiqua" w:hAnsi="Book Antiqua" w:cs="Book Antiqua"/>
          <w:color w:val="000000"/>
        </w:rPr>
        <w:t>™ manufacturer recommends that clinicians should proceed with caution and monitor any signs of possible interference, even though likelihood of EMI is small</w:t>
      </w:r>
      <w:r w:rsidRPr="00482086">
        <w:rPr>
          <w:rFonts w:ascii="Book Antiqua" w:eastAsia="Book Antiqua" w:hAnsi="Book Antiqua" w:cs="Book Antiqua"/>
          <w:color w:val="000000"/>
          <w:vertAlign w:val="superscript"/>
        </w:rPr>
        <w:t>[9]</w:t>
      </w:r>
      <w:r w:rsidRPr="00482086">
        <w:rPr>
          <w:rFonts w:ascii="Book Antiqua" w:eastAsia="Book Antiqua" w:hAnsi="Book Antiqua" w:cs="Book Antiqua"/>
          <w:color w:val="000000"/>
        </w:rPr>
        <w:t>.</w:t>
      </w:r>
    </w:p>
    <w:p w14:paraId="21A7A308" w14:textId="77777777" w:rsidR="00A77B3E" w:rsidRPr="00482086" w:rsidRDefault="00FA517A" w:rsidP="00482086">
      <w:pPr>
        <w:spacing w:line="360" w:lineRule="auto"/>
        <w:ind w:firstLine="240"/>
        <w:jc w:val="both"/>
        <w:rPr>
          <w:rFonts w:ascii="Book Antiqua" w:hAnsi="Book Antiqua"/>
        </w:rPr>
      </w:pPr>
      <w:r w:rsidRPr="00482086">
        <w:rPr>
          <w:rFonts w:ascii="Book Antiqua" w:eastAsia="Book Antiqua" w:hAnsi="Book Antiqua" w:cs="Book Antiqua"/>
          <w:color w:val="000000"/>
        </w:rPr>
        <w:t xml:space="preserve">Magnetic mode was available since early models of pacemaker were developed, but its use is very limited. Only limited paper mentioned that magnet could be used to reduce EMI </w:t>
      </w:r>
      <w:proofErr w:type="gramStart"/>
      <w:r w:rsidRPr="00482086">
        <w:rPr>
          <w:rFonts w:ascii="Book Antiqua" w:eastAsia="Book Antiqua" w:hAnsi="Book Antiqua" w:cs="Book Antiqua"/>
          <w:color w:val="000000"/>
        </w:rPr>
        <w:t>risk</w:t>
      </w:r>
      <w:r w:rsidRPr="00482086">
        <w:rPr>
          <w:rFonts w:ascii="Book Antiqua" w:eastAsia="Book Antiqua" w:hAnsi="Book Antiqua" w:cs="Book Antiqua"/>
          <w:color w:val="000000"/>
          <w:vertAlign w:val="superscript"/>
        </w:rPr>
        <w:t>[</w:t>
      </w:r>
      <w:proofErr w:type="gramEnd"/>
      <w:r w:rsidRPr="00482086">
        <w:rPr>
          <w:rFonts w:ascii="Book Antiqua" w:eastAsia="Book Antiqua" w:hAnsi="Book Antiqua" w:cs="Book Antiqua"/>
          <w:color w:val="000000"/>
          <w:vertAlign w:val="superscript"/>
        </w:rPr>
        <w:t>1]</w:t>
      </w:r>
      <w:r w:rsidRPr="00482086">
        <w:rPr>
          <w:rFonts w:ascii="Book Antiqua" w:eastAsia="Book Antiqua" w:hAnsi="Book Antiqua" w:cs="Book Antiqua"/>
          <w:color w:val="000000"/>
        </w:rPr>
        <w:t xml:space="preserve">, and there were no articles stated that magnet could be applied to NMES of pharyngeal muscles. In reality, the use of magnet in hospital for EMI is rare probably due to doctor’s unfamiliarity. For this reason, this first case report, NMES to </w:t>
      </w:r>
      <w:proofErr w:type="spellStart"/>
      <w:r w:rsidRPr="00482086">
        <w:rPr>
          <w:rFonts w:ascii="Book Antiqua" w:eastAsia="Book Antiqua" w:hAnsi="Book Antiqua" w:cs="Book Antiqua"/>
          <w:color w:val="000000"/>
        </w:rPr>
        <w:t>dysphagic</w:t>
      </w:r>
      <w:proofErr w:type="spellEnd"/>
      <w:r w:rsidRPr="00482086">
        <w:rPr>
          <w:rFonts w:ascii="Book Antiqua" w:eastAsia="Book Antiqua" w:hAnsi="Book Antiqua" w:cs="Book Antiqua"/>
          <w:color w:val="000000"/>
        </w:rPr>
        <w:t xml:space="preserve"> patient with magnet mode change of pacemaker, can be a guidance to make a plan for patients under the risk of EMI in various conditions.</w:t>
      </w:r>
    </w:p>
    <w:p w14:paraId="3726385B" w14:textId="77777777" w:rsidR="00A77B3E" w:rsidRPr="00482086" w:rsidRDefault="00FA517A" w:rsidP="00482086">
      <w:pPr>
        <w:spacing w:line="360" w:lineRule="auto"/>
        <w:ind w:firstLine="240"/>
        <w:jc w:val="both"/>
        <w:rPr>
          <w:rFonts w:ascii="Book Antiqua" w:hAnsi="Book Antiqua"/>
        </w:rPr>
      </w:pPr>
      <w:r w:rsidRPr="00482086">
        <w:rPr>
          <w:rFonts w:ascii="Book Antiqua" w:eastAsia="Book Antiqua" w:hAnsi="Book Antiqua" w:cs="Book Antiqua"/>
          <w:color w:val="000000"/>
        </w:rPr>
        <w:lastRenderedPageBreak/>
        <w:t xml:space="preserve">There are some implications about EMI and pacemaker magnet mode issue. First, clinicians should check pacemaker device’s brand and its setting before magnet application. When magnetic field is detected, pacemaker devices change its mode as preprogrammed, and all of these settings are different from its manufacturers and technicians’ choice. For example, the pacemaker made by Boston scientific that case patient used have three magnetic mode; “Off” (magnet has no effect), “Store </w:t>
      </w:r>
      <w:proofErr w:type="spellStart"/>
      <w:r w:rsidRPr="00482086">
        <w:rPr>
          <w:rFonts w:ascii="Book Antiqua" w:eastAsia="Book Antiqua" w:hAnsi="Book Antiqua" w:cs="Book Antiqua"/>
          <w:color w:val="000000"/>
        </w:rPr>
        <w:t>Electrogram</w:t>
      </w:r>
      <w:proofErr w:type="spellEnd"/>
      <w:r w:rsidRPr="00482086">
        <w:rPr>
          <w:rFonts w:ascii="Book Antiqua" w:eastAsia="Book Antiqua" w:hAnsi="Book Antiqua" w:cs="Book Antiqua"/>
          <w:color w:val="000000"/>
        </w:rPr>
        <w:t xml:space="preserve">”, and “Pace </w:t>
      </w:r>
      <w:proofErr w:type="spellStart"/>
      <w:r w:rsidRPr="00482086">
        <w:rPr>
          <w:rFonts w:ascii="Book Antiqua" w:eastAsia="Book Antiqua" w:hAnsi="Book Antiqua" w:cs="Book Antiqua"/>
          <w:color w:val="000000"/>
        </w:rPr>
        <w:t>Async</w:t>
      </w:r>
      <w:proofErr w:type="spellEnd"/>
      <w:r w:rsidRPr="00482086">
        <w:rPr>
          <w:rFonts w:ascii="Book Antiqua" w:eastAsia="Book Antiqua" w:hAnsi="Book Antiqua" w:cs="Book Antiqua"/>
          <w:color w:val="000000"/>
        </w:rPr>
        <w:t>” (nominal setting); however, different models have different modes</w:t>
      </w:r>
      <w:r w:rsidRPr="00482086">
        <w:rPr>
          <w:rFonts w:ascii="Book Antiqua" w:eastAsia="Book Antiqua" w:hAnsi="Book Antiqua" w:cs="Book Antiqua"/>
          <w:color w:val="000000"/>
          <w:vertAlign w:val="superscript"/>
        </w:rPr>
        <w:t>[7]</w:t>
      </w:r>
      <w:r w:rsidRPr="00482086">
        <w:rPr>
          <w:rFonts w:ascii="Book Antiqua" w:eastAsia="Book Antiqua" w:hAnsi="Book Antiqua" w:cs="Book Antiqua"/>
          <w:color w:val="000000"/>
        </w:rPr>
        <w:t xml:space="preserve">. In addition, since each manufacturer produces magnets suitable for their own pacemakers and guides how to use them though websites, it is important to check this contents before using magnet. Second, we recommend using telemetric devices for mode change at least at the first NMES session for dysphagia treatment. So that clinicians can check its previous mode and monitor patient’s symptoms and responses under altered mode. Third, even though magnet can be applied in various EMI risk conditions including NMES treatment, we need to be aware that there are situations that magnets are difficult to apply, and that unexpected and dangerous situations can occur. For instance, magnet position might be unstable in non-supine </w:t>
      </w:r>
      <w:proofErr w:type="gramStart"/>
      <w:r w:rsidRPr="00482086">
        <w:rPr>
          <w:rFonts w:ascii="Book Antiqua" w:eastAsia="Book Antiqua" w:hAnsi="Book Antiqua" w:cs="Book Antiqua"/>
          <w:color w:val="000000"/>
        </w:rPr>
        <w:t>surgeries</w:t>
      </w:r>
      <w:r w:rsidRPr="00482086">
        <w:rPr>
          <w:rFonts w:ascii="Book Antiqua" w:eastAsia="Book Antiqua" w:hAnsi="Book Antiqua" w:cs="Book Antiqua"/>
          <w:color w:val="000000"/>
          <w:vertAlign w:val="superscript"/>
        </w:rPr>
        <w:t>[</w:t>
      </w:r>
      <w:proofErr w:type="gramEnd"/>
      <w:r w:rsidRPr="00482086">
        <w:rPr>
          <w:rFonts w:ascii="Book Antiqua" w:eastAsia="Book Antiqua" w:hAnsi="Book Antiqua" w:cs="Book Antiqua"/>
          <w:color w:val="000000"/>
          <w:vertAlign w:val="superscript"/>
        </w:rPr>
        <w:t>1]</w:t>
      </w:r>
      <w:r w:rsidRPr="00482086">
        <w:rPr>
          <w:rFonts w:ascii="Book Antiqua" w:eastAsia="Book Antiqua" w:hAnsi="Book Antiqua" w:cs="Book Antiqua"/>
          <w:color w:val="000000"/>
        </w:rPr>
        <w:t xml:space="preserve">. There was also reported case about unexpected asystole occurred while using magnets to switch pacemaker modes during surgical </w:t>
      </w:r>
      <w:proofErr w:type="gramStart"/>
      <w:r w:rsidRPr="00482086">
        <w:rPr>
          <w:rFonts w:ascii="Book Antiqua" w:eastAsia="Book Antiqua" w:hAnsi="Book Antiqua" w:cs="Book Antiqua"/>
          <w:color w:val="000000"/>
        </w:rPr>
        <w:t>operation</w:t>
      </w:r>
      <w:r w:rsidRPr="00482086">
        <w:rPr>
          <w:rFonts w:ascii="Book Antiqua" w:eastAsia="Book Antiqua" w:hAnsi="Book Antiqua" w:cs="Book Antiqua"/>
          <w:color w:val="000000"/>
          <w:vertAlign w:val="superscript"/>
        </w:rPr>
        <w:t>[</w:t>
      </w:r>
      <w:proofErr w:type="gramEnd"/>
      <w:r w:rsidRPr="00482086">
        <w:rPr>
          <w:rFonts w:ascii="Book Antiqua" w:eastAsia="Book Antiqua" w:hAnsi="Book Antiqua" w:cs="Book Antiqua"/>
          <w:color w:val="000000"/>
          <w:vertAlign w:val="superscript"/>
        </w:rPr>
        <w:t>10]</w:t>
      </w:r>
      <w:r w:rsidRPr="00482086">
        <w:rPr>
          <w:rFonts w:ascii="Book Antiqua" w:eastAsia="Book Antiqua" w:hAnsi="Book Antiqua" w:cs="Book Antiqua"/>
          <w:color w:val="000000"/>
        </w:rPr>
        <w:t>. Therefore, clinicians can effectively and safely use clinical magnets when carefully monitoring the condition of patients for unforeseen situations. Fourth, further studies and cases are necessary to broaden magnet application in various situations where EMI is expected. In particular, case reports about occurred EMI are frequently made, but there are no reports on how to preventively manage risk of EMI. Although it is stable and safe method to lower unexpected risk, there are scarce papers about magnet use under the possible EMI. When pacemaker or ICD is in the body, in case of NMES, nerve conduction study, or electrocautery which requires electrical stimulation or repetitive transcranial magnetic stimulation (</w:t>
      </w:r>
      <w:proofErr w:type="spellStart"/>
      <w:r w:rsidRPr="00482086">
        <w:rPr>
          <w:rFonts w:ascii="Book Antiqua" w:eastAsia="Book Antiqua" w:hAnsi="Book Antiqua" w:cs="Book Antiqua"/>
          <w:color w:val="000000"/>
        </w:rPr>
        <w:t>rTMS</w:t>
      </w:r>
      <w:proofErr w:type="spellEnd"/>
      <w:r w:rsidRPr="00482086">
        <w:rPr>
          <w:rFonts w:ascii="Book Antiqua" w:eastAsia="Book Antiqua" w:hAnsi="Book Antiqua" w:cs="Book Antiqua"/>
          <w:color w:val="000000"/>
        </w:rPr>
        <w:t xml:space="preserve">) which makes change of magnetic field, magnet approach can be useful to minimize EMI risk. More cases and research papers </w:t>
      </w:r>
      <w:r w:rsidRPr="00482086">
        <w:rPr>
          <w:rFonts w:ascii="Book Antiqua" w:eastAsia="Book Antiqua" w:hAnsi="Book Antiqua" w:cs="Book Antiqua"/>
          <w:color w:val="000000"/>
        </w:rPr>
        <w:lastRenderedPageBreak/>
        <w:t xml:space="preserve">should be accumulated to better understand the advantages and weaknesses of using clinical magnets. </w:t>
      </w:r>
    </w:p>
    <w:p w14:paraId="504CDBB7" w14:textId="77777777" w:rsidR="00A77B3E" w:rsidRPr="00482086" w:rsidRDefault="00A77B3E" w:rsidP="00482086">
      <w:pPr>
        <w:spacing w:line="360" w:lineRule="auto"/>
        <w:ind w:firstLine="240"/>
        <w:jc w:val="both"/>
        <w:rPr>
          <w:rFonts w:ascii="Book Antiqua" w:hAnsi="Book Antiqua"/>
        </w:rPr>
      </w:pPr>
    </w:p>
    <w:p w14:paraId="2F95E176"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aps/>
          <w:color w:val="000000"/>
          <w:u w:val="single"/>
        </w:rPr>
        <w:t>CONCLUSION</w:t>
      </w:r>
    </w:p>
    <w:p w14:paraId="23F72783"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This is the first reported case that mode change of pacemaker with magnet was utilized for safe NMES and dysphagia rehabilitation. This approach is unfamiliar to physicians, but it should be considered for safe treatment of patient with EMI risk. Further investigation regarding appropriate protocols for clinical magnet use is needed.</w:t>
      </w:r>
    </w:p>
    <w:p w14:paraId="5BB3968B" w14:textId="77777777" w:rsidR="00A77B3E" w:rsidRPr="00482086" w:rsidRDefault="00A77B3E" w:rsidP="00482086">
      <w:pPr>
        <w:spacing w:line="360" w:lineRule="auto"/>
        <w:jc w:val="both"/>
        <w:rPr>
          <w:rFonts w:ascii="Book Antiqua" w:hAnsi="Book Antiqua"/>
        </w:rPr>
      </w:pPr>
    </w:p>
    <w:p w14:paraId="13A3370E"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REFERENCES</w:t>
      </w:r>
    </w:p>
    <w:p w14:paraId="7783BE6B"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1 </w:t>
      </w:r>
      <w:r w:rsidRPr="00482086">
        <w:rPr>
          <w:rFonts w:ascii="Book Antiqua" w:eastAsia="Book Antiqua" w:hAnsi="Book Antiqua" w:cs="Book Antiqua"/>
          <w:b/>
          <w:bCs/>
          <w:color w:val="000000"/>
        </w:rPr>
        <w:t>Jacob S</w:t>
      </w:r>
      <w:r w:rsidRPr="00482086">
        <w:rPr>
          <w:rFonts w:ascii="Book Antiqua" w:eastAsia="Book Antiqua" w:hAnsi="Book Antiqua" w:cs="Book Antiqua"/>
          <w:color w:val="000000"/>
        </w:rPr>
        <w:t xml:space="preserve">, </w:t>
      </w:r>
      <w:proofErr w:type="spellStart"/>
      <w:r w:rsidRPr="00482086">
        <w:rPr>
          <w:rFonts w:ascii="Book Antiqua" w:eastAsia="Book Antiqua" w:hAnsi="Book Antiqua" w:cs="Book Antiqua"/>
          <w:color w:val="000000"/>
        </w:rPr>
        <w:t>Panaich</w:t>
      </w:r>
      <w:proofErr w:type="spellEnd"/>
      <w:r w:rsidRPr="00482086">
        <w:rPr>
          <w:rFonts w:ascii="Book Antiqua" w:eastAsia="Book Antiqua" w:hAnsi="Book Antiqua" w:cs="Book Antiqua"/>
          <w:color w:val="000000"/>
        </w:rPr>
        <w:t xml:space="preserve"> SS, </w:t>
      </w:r>
      <w:proofErr w:type="spellStart"/>
      <w:r w:rsidRPr="00482086">
        <w:rPr>
          <w:rFonts w:ascii="Book Antiqua" w:eastAsia="Book Antiqua" w:hAnsi="Book Antiqua" w:cs="Book Antiqua"/>
          <w:color w:val="000000"/>
        </w:rPr>
        <w:t>Maheshwari</w:t>
      </w:r>
      <w:proofErr w:type="spellEnd"/>
      <w:r w:rsidRPr="00482086">
        <w:rPr>
          <w:rFonts w:ascii="Book Antiqua" w:eastAsia="Book Antiqua" w:hAnsi="Book Antiqua" w:cs="Book Antiqua"/>
          <w:color w:val="000000"/>
        </w:rPr>
        <w:t xml:space="preserve"> R, Haddad JW, </w:t>
      </w:r>
      <w:proofErr w:type="spellStart"/>
      <w:r w:rsidRPr="00482086">
        <w:rPr>
          <w:rFonts w:ascii="Book Antiqua" w:eastAsia="Book Antiqua" w:hAnsi="Book Antiqua" w:cs="Book Antiqua"/>
          <w:color w:val="000000"/>
        </w:rPr>
        <w:t>Padanilam</w:t>
      </w:r>
      <w:proofErr w:type="spellEnd"/>
      <w:r w:rsidRPr="00482086">
        <w:rPr>
          <w:rFonts w:ascii="Book Antiqua" w:eastAsia="Book Antiqua" w:hAnsi="Book Antiqua" w:cs="Book Antiqua"/>
          <w:color w:val="000000"/>
        </w:rPr>
        <w:t xml:space="preserve"> BJ, John SK. Clinical applications of magnets on cardiac rhythm management devices. </w:t>
      </w:r>
      <w:proofErr w:type="spellStart"/>
      <w:r w:rsidRPr="00482086">
        <w:rPr>
          <w:rFonts w:ascii="Book Antiqua" w:eastAsia="Book Antiqua" w:hAnsi="Book Antiqua" w:cs="Book Antiqua"/>
          <w:i/>
          <w:iCs/>
          <w:color w:val="000000"/>
        </w:rPr>
        <w:t>Europace</w:t>
      </w:r>
      <w:proofErr w:type="spellEnd"/>
      <w:r w:rsidRPr="00482086">
        <w:rPr>
          <w:rFonts w:ascii="Book Antiqua" w:eastAsia="Book Antiqua" w:hAnsi="Book Antiqua" w:cs="Book Antiqua"/>
          <w:color w:val="000000"/>
        </w:rPr>
        <w:t xml:space="preserve"> 2011; </w:t>
      </w:r>
      <w:r w:rsidRPr="00482086">
        <w:rPr>
          <w:rFonts w:ascii="Book Antiqua" w:eastAsia="Book Antiqua" w:hAnsi="Book Antiqua" w:cs="Book Antiqua"/>
          <w:b/>
          <w:bCs/>
          <w:color w:val="000000"/>
        </w:rPr>
        <w:t>13</w:t>
      </w:r>
      <w:r w:rsidRPr="00482086">
        <w:rPr>
          <w:rFonts w:ascii="Book Antiqua" w:eastAsia="Book Antiqua" w:hAnsi="Book Antiqua" w:cs="Book Antiqua"/>
          <w:color w:val="000000"/>
        </w:rPr>
        <w:t>: 1222-1230 [PMID: 21616944 DOI: 10.1093/</w:t>
      </w:r>
      <w:proofErr w:type="spellStart"/>
      <w:r w:rsidRPr="00482086">
        <w:rPr>
          <w:rFonts w:ascii="Book Antiqua" w:eastAsia="Book Antiqua" w:hAnsi="Book Antiqua" w:cs="Book Antiqua"/>
          <w:color w:val="000000"/>
        </w:rPr>
        <w:t>europace</w:t>
      </w:r>
      <w:proofErr w:type="spellEnd"/>
      <w:r w:rsidRPr="00482086">
        <w:rPr>
          <w:rFonts w:ascii="Book Antiqua" w:eastAsia="Book Antiqua" w:hAnsi="Book Antiqua" w:cs="Book Antiqua"/>
          <w:color w:val="000000"/>
        </w:rPr>
        <w:t>/eur137]</w:t>
      </w:r>
    </w:p>
    <w:p w14:paraId="142D00C4" w14:textId="481A0081" w:rsidR="00A77B3E" w:rsidRPr="00482086" w:rsidRDefault="00FA517A" w:rsidP="00482086">
      <w:pPr>
        <w:spacing w:line="360" w:lineRule="auto"/>
        <w:jc w:val="both"/>
        <w:rPr>
          <w:rFonts w:ascii="Book Antiqua" w:hAnsi="Book Antiqua"/>
        </w:rPr>
      </w:pPr>
      <w:r w:rsidRPr="00572F1E">
        <w:rPr>
          <w:rFonts w:ascii="Book Antiqua" w:eastAsia="Book Antiqua" w:hAnsi="Book Antiqua" w:cs="Book Antiqua"/>
          <w:color w:val="000000"/>
          <w:highlight w:val="yellow"/>
        </w:rPr>
        <w:t xml:space="preserve">2 </w:t>
      </w:r>
      <w:r w:rsidRPr="00572F1E">
        <w:rPr>
          <w:rFonts w:ascii="Book Antiqua" w:eastAsia="Book Antiqua" w:hAnsi="Book Antiqua" w:cs="Book Antiqua"/>
          <w:b/>
          <w:color w:val="000000"/>
          <w:highlight w:val="yellow"/>
        </w:rPr>
        <w:t xml:space="preserve">American heart </w:t>
      </w:r>
      <w:proofErr w:type="gramStart"/>
      <w:r w:rsidRPr="00572F1E">
        <w:rPr>
          <w:rFonts w:ascii="Book Antiqua" w:eastAsia="Book Antiqua" w:hAnsi="Book Antiqua" w:cs="Book Antiqua"/>
          <w:b/>
          <w:color w:val="000000"/>
          <w:highlight w:val="yellow"/>
        </w:rPr>
        <w:t>association</w:t>
      </w:r>
      <w:proofErr w:type="gramEnd"/>
      <w:r w:rsidRPr="00572F1E">
        <w:rPr>
          <w:rFonts w:ascii="Book Antiqua" w:eastAsia="Book Antiqua" w:hAnsi="Book Antiqua" w:cs="Book Antiqua"/>
          <w:color w:val="000000"/>
          <w:highlight w:val="yellow"/>
        </w:rPr>
        <w:t xml:space="preserve">. </w:t>
      </w:r>
      <w:proofErr w:type="gramStart"/>
      <w:r w:rsidRPr="00572F1E">
        <w:rPr>
          <w:rFonts w:ascii="Book Antiqua" w:eastAsia="Book Antiqua" w:hAnsi="Book Antiqua" w:cs="Book Antiqua"/>
          <w:color w:val="000000"/>
          <w:highlight w:val="yellow"/>
        </w:rPr>
        <w:t>Devices that May Interfere with ICDs and Pacemakers.</w:t>
      </w:r>
      <w:proofErr w:type="gramEnd"/>
      <w:r w:rsidRPr="00572F1E">
        <w:rPr>
          <w:rFonts w:ascii="Book Antiqua" w:eastAsia="Book Antiqua" w:hAnsi="Book Antiqua" w:cs="Book Antiqua"/>
          <w:color w:val="000000"/>
          <w:highlight w:val="yellow"/>
        </w:rPr>
        <w:t xml:space="preserve"> </w:t>
      </w:r>
      <w:proofErr w:type="gramStart"/>
      <w:r w:rsidRPr="00572F1E">
        <w:rPr>
          <w:rFonts w:ascii="Book Antiqua" w:eastAsia="Book Antiqua" w:hAnsi="Book Antiqua" w:cs="Book Antiqua"/>
          <w:color w:val="000000"/>
          <w:highlight w:val="yellow"/>
        </w:rPr>
        <w:t>Updated 2016.</w:t>
      </w:r>
      <w:proofErr w:type="gramEnd"/>
      <w:r w:rsidRPr="00572F1E">
        <w:rPr>
          <w:rFonts w:ascii="Book Antiqua" w:eastAsia="Book Antiqua" w:hAnsi="Book Antiqua" w:cs="Book Antiqua"/>
          <w:color w:val="000000"/>
          <w:highlight w:val="yellow"/>
        </w:rPr>
        <w:t xml:space="preserve"> </w:t>
      </w:r>
      <w:r w:rsidR="00B8744A" w:rsidRPr="00572F1E">
        <w:rPr>
          <w:rFonts w:ascii="Book Antiqua" w:eastAsia="Book Antiqua" w:hAnsi="Book Antiqua" w:cs="Book Antiqua"/>
          <w:color w:val="000000"/>
          <w:highlight w:val="yellow"/>
        </w:rPr>
        <w:t>[</w:t>
      </w:r>
      <w:proofErr w:type="gramStart"/>
      <w:r w:rsidR="00B8744A" w:rsidRPr="00572F1E">
        <w:rPr>
          <w:rFonts w:ascii="Book Antiqua" w:eastAsia="Book Antiqua" w:hAnsi="Book Antiqua" w:cs="Book Antiqua"/>
          <w:color w:val="000000"/>
          <w:highlight w:val="yellow"/>
        </w:rPr>
        <w:t>cite</w:t>
      </w:r>
      <w:r w:rsidR="000C4ACE" w:rsidRPr="00572F1E">
        <w:rPr>
          <w:rFonts w:ascii="Book Antiqua" w:eastAsia="Book Antiqua" w:hAnsi="Book Antiqua" w:cs="Book Antiqua"/>
          <w:color w:val="000000"/>
          <w:highlight w:val="yellow"/>
        </w:rPr>
        <w:t>d</w:t>
      </w:r>
      <w:proofErr w:type="gramEnd"/>
      <w:r w:rsidR="00B8744A" w:rsidRPr="00572F1E">
        <w:rPr>
          <w:rFonts w:ascii="Book Antiqua" w:eastAsia="Book Antiqua" w:hAnsi="Book Antiqua" w:cs="Book Antiqua"/>
          <w:color w:val="000000"/>
          <w:highlight w:val="yellow"/>
        </w:rPr>
        <w:t xml:space="preserve"> 22 February, 2021] </w:t>
      </w:r>
      <w:r w:rsidRPr="00572F1E">
        <w:rPr>
          <w:rFonts w:ascii="Book Antiqua" w:eastAsia="Book Antiqua" w:hAnsi="Book Antiqua" w:cs="Book Antiqua"/>
          <w:color w:val="000000"/>
          <w:highlight w:val="yellow"/>
        </w:rPr>
        <w:t>Available from: https://www.heart.org/en/health-topics/arrhythmia/prevention--treatment-of-arrhythmia/devices-that-may-interfere-with-icds-and- s</w:t>
      </w:r>
    </w:p>
    <w:p w14:paraId="1D831647"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3 </w:t>
      </w:r>
      <w:r w:rsidRPr="00482086">
        <w:rPr>
          <w:rFonts w:ascii="Book Antiqua" w:eastAsia="Book Antiqua" w:hAnsi="Book Antiqua" w:cs="Book Antiqua"/>
          <w:b/>
          <w:bCs/>
          <w:color w:val="000000"/>
        </w:rPr>
        <w:t>Cheng A</w:t>
      </w:r>
      <w:r w:rsidRPr="00482086">
        <w:rPr>
          <w:rFonts w:ascii="Book Antiqua" w:eastAsia="Book Antiqua" w:hAnsi="Book Antiqua" w:cs="Book Antiqua"/>
          <w:color w:val="000000"/>
        </w:rPr>
        <w:t xml:space="preserve">, </w:t>
      </w:r>
      <w:proofErr w:type="spellStart"/>
      <w:r w:rsidRPr="00482086">
        <w:rPr>
          <w:rFonts w:ascii="Book Antiqua" w:eastAsia="Book Antiqua" w:hAnsi="Book Antiqua" w:cs="Book Antiqua"/>
          <w:color w:val="000000"/>
        </w:rPr>
        <w:t>Nazarian</w:t>
      </w:r>
      <w:proofErr w:type="spellEnd"/>
      <w:r w:rsidRPr="00482086">
        <w:rPr>
          <w:rFonts w:ascii="Book Antiqua" w:eastAsia="Book Antiqua" w:hAnsi="Book Antiqua" w:cs="Book Antiqua"/>
          <w:color w:val="000000"/>
        </w:rPr>
        <w:t xml:space="preserve"> S, </w:t>
      </w:r>
      <w:proofErr w:type="spellStart"/>
      <w:r w:rsidRPr="00482086">
        <w:rPr>
          <w:rFonts w:ascii="Book Antiqua" w:eastAsia="Book Antiqua" w:hAnsi="Book Antiqua" w:cs="Book Antiqua"/>
          <w:color w:val="000000"/>
        </w:rPr>
        <w:t>Spragg</w:t>
      </w:r>
      <w:proofErr w:type="spellEnd"/>
      <w:r w:rsidRPr="00482086">
        <w:rPr>
          <w:rFonts w:ascii="Book Antiqua" w:eastAsia="Book Antiqua" w:hAnsi="Book Antiqua" w:cs="Book Antiqua"/>
          <w:color w:val="000000"/>
        </w:rPr>
        <w:t xml:space="preserve"> DD, </w:t>
      </w:r>
      <w:proofErr w:type="spellStart"/>
      <w:r w:rsidRPr="00482086">
        <w:rPr>
          <w:rFonts w:ascii="Book Antiqua" w:eastAsia="Book Antiqua" w:hAnsi="Book Antiqua" w:cs="Book Antiqua"/>
          <w:color w:val="000000"/>
        </w:rPr>
        <w:t>Bilchick</w:t>
      </w:r>
      <w:proofErr w:type="spellEnd"/>
      <w:r w:rsidRPr="00482086">
        <w:rPr>
          <w:rFonts w:ascii="Book Antiqua" w:eastAsia="Book Antiqua" w:hAnsi="Book Antiqua" w:cs="Book Antiqua"/>
          <w:color w:val="000000"/>
        </w:rPr>
        <w:t xml:space="preserve"> K, </w:t>
      </w:r>
      <w:proofErr w:type="spellStart"/>
      <w:r w:rsidRPr="00482086">
        <w:rPr>
          <w:rFonts w:ascii="Book Antiqua" w:eastAsia="Book Antiqua" w:hAnsi="Book Antiqua" w:cs="Book Antiqua"/>
          <w:color w:val="000000"/>
        </w:rPr>
        <w:t>Tandri</w:t>
      </w:r>
      <w:proofErr w:type="spellEnd"/>
      <w:r w:rsidRPr="00482086">
        <w:rPr>
          <w:rFonts w:ascii="Book Antiqua" w:eastAsia="Book Antiqua" w:hAnsi="Book Antiqua" w:cs="Book Antiqua"/>
          <w:color w:val="000000"/>
        </w:rPr>
        <w:t xml:space="preserve"> H, Mark L, </w:t>
      </w:r>
      <w:proofErr w:type="spellStart"/>
      <w:r w:rsidRPr="00482086">
        <w:rPr>
          <w:rFonts w:ascii="Book Antiqua" w:eastAsia="Book Antiqua" w:hAnsi="Book Antiqua" w:cs="Book Antiqua"/>
          <w:color w:val="000000"/>
        </w:rPr>
        <w:t>Halperin</w:t>
      </w:r>
      <w:proofErr w:type="spellEnd"/>
      <w:r w:rsidRPr="00482086">
        <w:rPr>
          <w:rFonts w:ascii="Book Antiqua" w:eastAsia="Book Antiqua" w:hAnsi="Book Antiqua" w:cs="Book Antiqua"/>
          <w:color w:val="000000"/>
        </w:rPr>
        <w:t xml:space="preserve"> H, Calkins H, Berger RD, </w:t>
      </w:r>
      <w:proofErr w:type="spellStart"/>
      <w:r w:rsidRPr="00482086">
        <w:rPr>
          <w:rFonts w:ascii="Book Antiqua" w:eastAsia="Book Antiqua" w:hAnsi="Book Antiqua" w:cs="Book Antiqua"/>
          <w:color w:val="000000"/>
        </w:rPr>
        <w:t>Henrikson</w:t>
      </w:r>
      <w:proofErr w:type="spellEnd"/>
      <w:r w:rsidRPr="00482086">
        <w:rPr>
          <w:rFonts w:ascii="Book Antiqua" w:eastAsia="Book Antiqua" w:hAnsi="Book Antiqua" w:cs="Book Antiqua"/>
          <w:color w:val="000000"/>
        </w:rPr>
        <w:t xml:space="preserve"> CA. Effects of surgical and endoscopic electrocautery on modern-day permanent pacemaker and implantable cardioverter-defibrillator systems. </w:t>
      </w:r>
      <w:r w:rsidRPr="00482086">
        <w:rPr>
          <w:rFonts w:ascii="Book Antiqua" w:eastAsia="Book Antiqua" w:hAnsi="Book Antiqua" w:cs="Book Antiqua"/>
          <w:i/>
          <w:iCs/>
          <w:color w:val="000000"/>
        </w:rPr>
        <w:t xml:space="preserve">Pacing </w:t>
      </w:r>
      <w:proofErr w:type="spellStart"/>
      <w:r w:rsidRPr="00482086">
        <w:rPr>
          <w:rFonts w:ascii="Book Antiqua" w:eastAsia="Book Antiqua" w:hAnsi="Book Antiqua" w:cs="Book Antiqua"/>
          <w:i/>
          <w:iCs/>
          <w:color w:val="000000"/>
        </w:rPr>
        <w:t>Clin</w:t>
      </w:r>
      <w:proofErr w:type="spellEnd"/>
      <w:r w:rsidRPr="00482086">
        <w:rPr>
          <w:rFonts w:ascii="Book Antiqua" w:eastAsia="Book Antiqua" w:hAnsi="Book Antiqua" w:cs="Book Antiqua"/>
          <w:i/>
          <w:iCs/>
          <w:color w:val="000000"/>
        </w:rPr>
        <w:t xml:space="preserve"> </w:t>
      </w:r>
      <w:proofErr w:type="spellStart"/>
      <w:r w:rsidRPr="00482086">
        <w:rPr>
          <w:rFonts w:ascii="Book Antiqua" w:eastAsia="Book Antiqua" w:hAnsi="Book Antiqua" w:cs="Book Antiqua"/>
          <w:i/>
          <w:iCs/>
          <w:color w:val="000000"/>
        </w:rPr>
        <w:t>Electrophysiol</w:t>
      </w:r>
      <w:proofErr w:type="spellEnd"/>
      <w:r w:rsidRPr="00482086">
        <w:rPr>
          <w:rFonts w:ascii="Book Antiqua" w:eastAsia="Book Antiqua" w:hAnsi="Book Antiqua" w:cs="Book Antiqua"/>
          <w:color w:val="000000"/>
        </w:rPr>
        <w:t xml:space="preserve"> 2008; </w:t>
      </w:r>
      <w:r w:rsidRPr="00482086">
        <w:rPr>
          <w:rFonts w:ascii="Book Antiqua" w:eastAsia="Book Antiqua" w:hAnsi="Book Antiqua" w:cs="Book Antiqua"/>
          <w:b/>
          <w:bCs/>
          <w:color w:val="000000"/>
        </w:rPr>
        <w:t>31</w:t>
      </w:r>
      <w:r w:rsidRPr="00482086">
        <w:rPr>
          <w:rFonts w:ascii="Book Antiqua" w:eastAsia="Book Antiqua" w:hAnsi="Book Antiqua" w:cs="Book Antiqua"/>
          <w:color w:val="000000"/>
        </w:rPr>
        <w:t>: 344-350 [PMID: 18307631 DOI: 10.1111/j.1540-8159.2008.00996.x]</w:t>
      </w:r>
    </w:p>
    <w:p w14:paraId="48FA68AD"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4 </w:t>
      </w:r>
      <w:proofErr w:type="spellStart"/>
      <w:r w:rsidRPr="00482086">
        <w:rPr>
          <w:rFonts w:ascii="Book Antiqua" w:eastAsia="Book Antiqua" w:hAnsi="Book Antiqua" w:cs="Book Antiqua"/>
          <w:b/>
          <w:bCs/>
          <w:color w:val="000000"/>
        </w:rPr>
        <w:t>Sadoul</w:t>
      </w:r>
      <w:proofErr w:type="spellEnd"/>
      <w:r w:rsidRPr="00482086">
        <w:rPr>
          <w:rFonts w:ascii="Book Antiqua" w:eastAsia="Book Antiqua" w:hAnsi="Book Antiqua" w:cs="Book Antiqua"/>
          <w:b/>
          <w:bCs/>
          <w:color w:val="000000"/>
        </w:rPr>
        <w:t xml:space="preserve"> N</w:t>
      </w:r>
      <w:r w:rsidRPr="00482086">
        <w:rPr>
          <w:rFonts w:ascii="Book Antiqua" w:eastAsia="Book Antiqua" w:hAnsi="Book Antiqua" w:cs="Book Antiqua"/>
          <w:color w:val="000000"/>
        </w:rPr>
        <w:t xml:space="preserve">, </w:t>
      </w:r>
      <w:proofErr w:type="spellStart"/>
      <w:r w:rsidRPr="00482086">
        <w:rPr>
          <w:rFonts w:ascii="Book Antiqua" w:eastAsia="Book Antiqua" w:hAnsi="Book Antiqua" w:cs="Book Antiqua"/>
          <w:color w:val="000000"/>
        </w:rPr>
        <w:t>Blankoff</w:t>
      </w:r>
      <w:proofErr w:type="spellEnd"/>
      <w:r w:rsidRPr="00482086">
        <w:rPr>
          <w:rFonts w:ascii="Book Antiqua" w:eastAsia="Book Antiqua" w:hAnsi="Book Antiqua" w:cs="Book Antiqua"/>
          <w:color w:val="000000"/>
        </w:rPr>
        <w:t xml:space="preserve"> I, de </w:t>
      </w:r>
      <w:proofErr w:type="spellStart"/>
      <w:r w:rsidRPr="00482086">
        <w:rPr>
          <w:rFonts w:ascii="Book Antiqua" w:eastAsia="Book Antiqua" w:hAnsi="Book Antiqua" w:cs="Book Antiqua"/>
          <w:color w:val="000000"/>
        </w:rPr>
        <w:t>Chillou</w:t>
      </w:r>
      <w:proofErr w:type="spellEnd"/>
      <w:r w:rsidRPr="00482086">
        <w:rPr>
          <w:rFonts w:ascii="Book Antiqua" w:eastAsia="Book Antiqua" w:hAnsi="Book Antiqua" w:cs="Book Antiqua"/>
          <w:color w:val="000000"/>
        </w:rPr>
        <w:t xml:space="preserve"> C, </w:t>
      </w:r>
      <w:proofErr w:type="spellStart"/>
      <w:r w:rsidRPr="00482086">
        <w:rPr>
          <w:rFonts w:ascii="Book Antiqua" w:eastAsia="Book Antiqua" w:hAnsi="Book Antiqua" w:cs="Book Antiqua"/>
          <w:color w:val="000000"/>
        </w:rPr>
        <w:t>Beurrier</w:t>
      </w:r>
      <w:proofErr w:type="spellEnd"/>
      <w:r w:rsidRPr="00482086">
        <w:rPr>
          <w:rFonts w:ascii="Book Antiqua" w:eastAsia="Book Antiqua" w:hAnsi="Book Antiqua" w:cs="Book Antiqua"/>
          <w:color w:val="000000"/>
        </w:rPr>
        <w:t xml:space="preserve"> D, Messier M, </w:t>
      </w:r>
      <w:proofErr w:type="spellStart"/>
      <w:r w:rsidRPr="00482086">
        <w:rPr>
          <w:rFonts w:ascii="Book Antiqua" w:eastAsia="Book Antiqua" w:hAnsi="Book Antiqua" w:cs="Book Antiqua"/>
          <w:color w:val="000000"/>
        </w:rPr>
        <w:t>Bizeau</w:t>
      </w:r>
      <w:proofErr w:type="spellEnd"/>
      <w:r w:rsidRPr="00482086">
        <w:rPr>
          <w:rFonts w:ascii="Book Antiqua" w:eastAsia="Book Antiqua" w:hAnsi="Book Antiqua" w:cs="Book Antiqua"/>
          <w:color w:val="000000"/>
        </w:rPr>
        <w:t xml:space="preserve"> O, </w:t>
      </w:r>
      <w:proofErr w:type="spellStart"/>
      <w:r w:rsidRPr="00482086">
        <w:rPr>
          <w:rFonts w:ascii="Book Antiqua" w:eastAsia="Book Antiqua" w:hAnsi="Book Antiqua" w:cs="Book Antiqua"/>
          <w:color w:val="000000"/>
        </w:rPr>
        <w:t>Magnin</w:t>
      </w:r>
      <w:proofErr w:type="spellEnd"/>
      <w:r w:rsidRPr="00482086">
        <w:rPr>
          <w:rFonts w:ascii="Book Antiqua" w:eastAsia="Book Antiqua" w:hAnsi="Book Antiqua" w:cs="Book Antiqua"/>
          <w:color w:val="000000"/>
        </w:rPr>
        <w:t xml:space="preserve"> I, </w:t>
      </w:r>
      <w:proofErr w:type="spellStart"/>
      <w:r w:rsidRPr="00482086">
        <w:rPr>
          <w:rFonts w:ascii="Book Antiqua" w:eastAsia="Book Antiqua" w:hAnsi="Book Antiqua" w:cs="Book Antiqua"/>
          <w:color w:val="000000"/>
        </w:rPr>
        <w:t>Dodinot</w:t>
      </w:r>
      <w:proofErr w:type="spellEnd"/>
      <w:r w:rsidRPr="00482086">
        <w:rPr>
          <w:rFonts w:ascii="Book Antiqua" w:eastAsia="Book Antiqua" w:hAnsi="Book Antiqua" w:cs="Book Antiqua"/>
          <w:color w:val="000000"/>
        </w:rPr>
        <w:t xml:space="preserve"> B, </w:t>
      </w:r>
      <w:proofErr w:type="spellStart"/>
      <w:r w:rsidRPr="00482086">
        <w:rPr>
          <w:rFonts w:ascii="Book Antiqua" w:eastAsia="Book Antiqua" w:hAnsi="Book Antiqua" w:cs="Book Antiqua"/>
          <w:color w:val="000000"/>
        </w:rPr>
        <w:t>Aliot</w:t>
      </w:r>
      <w:proofErr w:type="spellEnd"/>
      <w:r w:rsidRPr="00482086">
        <w:rPr>
          <w:rFonts w:ascii="Book Antiqua" w:eastAsia="Book Antiqua" w:hAnsi="Book Antiqua" w:cs="Book Antiqua"/>
          <w:color w:val="000000"/>
        </w:rPr>
        <w:t xml:space="preserve"> E. Effects of radiofrequency catheter ablation on patients with permanent pacemakers. </w:t>
      </w:r>
      <w:r w:rsidRPr="00482086">
        <w:rPr>
          <w:rFonts w:ascii="Book Antiqua" w:eastAsia="Book Antiqua" w:hAnsi="Book Antiqua" w:cs="Book Antiqua"/>
          <w:i/>
          <w:iCs/>
          <w:color w:val="000000"/>
        </w:rPr>
        <w:t xml:space="preserve">J </w:t>
      </w:r>
      <w:proofErr w:type="spellStart"/>
      <w:r w:rsidRPr="00482086">
        <w:rPr>
          <w:rFonts w:ascii="Book Antiqua" w:eastAsia="Book Antiqua" w:hAnsi="Book Antiqua" w:cs="Book Antiqua"/>
          <w:i/>
          <w:iCs/>
          <w:color w:val="000000"/>
        </w:rPr>
        <w:t>Interv</w:t>
      </w:r>
      <w:proofErr w:type="spellEnd"/>
      <w:r w:rsidRPr="00482086">
        <w:rPr>
          <w:rFonts w:ascii="Book Antiqua" w:eastAsia="Book Antiqua" w:hAnsi="Book Antiqua" w:cs="Book Antiqua"/>
          <w:i/>
          <w:iCs/>
          <w:color w:val="000000"/>
        </w:rPr>
        <w:t xml:space="preserve"> Card </w:t>
      </w:r>
      <w:proofErr w:type="spellStart"/>
      <w:r w:rsidRPr="00482086">
        <w:rPr>
          <w:rFonts w:ascii="Book Antiqua" w:eastAsia="Book Antiqua" w:hAnsi="Book Antiqua" w:cs="Book Antiqua"/>
          <w:i/>
          <w:iCs/>
          <w:color w:val="000000"/>
        </w:rPr>
        <w:t>Electrophysiol</w:t>
      </w:r>
      <w:proofErr w:type="spellEnd"/>
      <w:r w:rsidRPr="00482086">
        <w:rPr>
          <w:rFonts w:ascii="Book Antiqua" w:eastAsia="Book Antiqua" w:hAnsi="Book Antiqua" w:cs="Book Antiqua"/>
          <w:color w:val="000000"/>
        </w:rPr>
        <w:t xml:space="preserve"> 1997; </w:t>
      </w:r>
      <w:r w:rsidRPr="00482086">
        <w:rPr>
          <w:rFonts w:ascii="Book Antiqua" w:eastAsia="Book Antiqua" w:hAnsi="Book Antiqua" w:cs="Book Antiqua"/>
          <w:b/>
          <w:bCs/>
          <w:color w:val="000000"/>
        </w:rPr>
        <w:t>1</w:t>
      </w:r>
      <w:r w:rsidRPr="00482086">
        <w:rPr>
          <w:rFonts w:ascii="Book Antiqua" w:eastAsia="Book Antiqua" w:hAnsi="Book Antiqua" w:cs="Book Antiqua"/>
          <w:color w:val="000000"/>
        </w:rPr>
        <w:t>: 227-233 [PMID: 9869976 DOI: 10.1023/a</w:t>
      </w:r>
      <w:proofErr w:type="gramStart"/>
      <w:r w:rsidRPr="00482086">
        <w:rPr>
          <w:rFonts w:ascii="Book Antiqua" w:eastAsia="Book Antiqua" w:hAnsi="Book Antiqua" w:cs="Book Antiqua"/>
          <w:color w:val="000000"/>
        </w:rPr>
        <w:t>:1009721023732</w:t>
      </w:r>
      <w:proofErr w:type="gramEnd"/>
      <w:r w:rsidRPr="00482086">
        <w:rPr>
          <w:rFonts w:ascii="Book Antiqua" w:eastAsia="Book Antiqua" w:hAnsi="Book Antiqua" w:cs="Book Antiqua"/>
          <w:color w:val="000000"/>
        </w:rPr>
        <w:t>]</w:t>
      </w:r>
    </w:p>
    <w:p w14:paraId="498E883E" w14:textId="77777777" w:rsidR="00A77B3E" w:rsidRPr="00482086" w:rsidRDefault="00FA517A" w:rsidP="00482086">
      <w:pPr>
        <w:spacing w:line="360" w:lineRule="auto"/>
        <w:jc w:val="both"/>
        <w:rPr>
          <w:rFonts w:ascii="Book Antiqua" w:hAnsi="Book Antiqua"/>
        </w:rPr>
      </w:pPr>
      <w:proofErr w:type="gramStart"/>
      <w:r w:rsidRPr="00482086">
        <w:rPr>
          <w:rFonts w:ascii="Book Antiqua" w:eastAsia="Book Antiqua" w:hAnsi="Book Antiqua" w:cs="Book Antiqua"/>
          <w:color w:val="000000"/>
        </w:rPr>
        <w:t xml:space="preserve">5 </w:t>
      </w:r>
      <w:r w:rsidRPr="00482086">
        <w:rPr>
          <w:rFonts w:ascii="Book Antiqua" w:eastAsia="Book Antiqua" w:hAnsi="Book Antiqua" w:cs="Book Antiqua"/>
          <w:b/>
          <w:bCs/>
          <w:color w:val="000000"/>
        </w:rPr>
        <w:t>Miller CS</w:t>
      </w:r>
      <w:r w:rsidRPr="00482086">
        <w:rPr>
          <w:rFonts w:ascii="Book Antiqua" w:eastAsia="Book Antiqua" w:hAnsi="Book Antiqua" w:cs="Book Antiqua"/>
          <w:color w:val="000000"/>
        </w:rPr>
        <w:t xml:space="preserve">, </w:t>
      </w:r>
      <w:proofErr w:type="spellStart"/>
      <w:r w:rsidRPr="00482086">
        <w:rPr>
          <w:rFonts w:ascii="Book Antiqua" w:eastAsia="Book Antiqua" w:hAnsi="Book Antiqua" w:cs="Book Antiqua"/>
          <w:color w:val="000000"/>
        </w:rPr>
        <w:t>Leonelli</w:t>
      </w:r>
      <w:proofErr w:type="spellEnd"/>
      <w:r w:rsidRPr="00482086">
        <w:rPr>
          <w:rFonts w:ascii="Book Antiqua" w:eastAsia="Book Antiqua" w:hAnsi="Book Antiqua" w:cs="Book Antiqua"/>
          <w:color w:val="000000"/>
        </w:rPr>
        <w:t xml:space="preserve"> FM, Latham E. Selective interference with pacemaker activity by electrical dental devices.</w:t>
      </w:r>
      <w:proofErr w:type="gramEnd"/>
      <w:r w:rsidRPr="00482086">
        <w:rPr>
          <w:rFonts w:ascii="Book Antiqua" w:eastAsia="Book Antiqua" w:hAnsi="Book Antiqua" w:cs="Book Antiqua"/>
          <w:color w:val="000000"/>
        </w:rPr>
        <w:t xml:space="preserve"> </w:t>
      </w:r>
      <w:r w:rsidRPr="00482086">
        <w:rPr>
          <w:rFonts w:ascii="Book Antiqua" w:eastAsia="Book Antiqua" w:hAnsi="Book Antiqua" w:cs="Book Antiqua"/>
          <w:i/>
          <w:iCs/>
          <w:color w:val="000000"/>
        </w:rPr>
        <w:t xml:space="preserve">Oral </w:t>
      </w:r>
      <w:proofErr w:type="spellStart"/>
      <w:r w:rsidRPr="00482086">
        <w:rPr>
          <w:rFonts w:ascii="Book Antiqua" w:eastAsia="Book Antiqua" w:hAnsi="Book Antiqua" w:cs="Book Antiqua"/>
          <w:i/>
          <w:iCs/>
          <w:color w:val="000000"/>
        </w:rPr>
        <w:t>Surg</w:t>
      </w:r>
      <w:proofErr w:type="spellEnd"/>
      <w:r w:rsidRPr="00482086">
        <w:rPr>
          <w:rFonts w:ascii="Book Antiqua" w:eastAsia="Book Antiqua" w:hAnsi="Book Antiqua" w:cs="Book Antiqua"/>
          <w:i/>
          <w:iCs/>
          <w:color w:val="000000"/>
        </w:rPr>
        <w:t xml:space="preserve"> Oral Med Oral </w:t>
      </w:r>
      <w:proofErr w:type="spellStart"/>
      <w:r w:rsidRPr="00482086">
        <w:rPr>
          <w:rFonts w:ascii="Book Antiqua" w:eastAsia="Book Antiqua" w:hAnsi="Book Antiqua" w:cs="Book Antiqua"/>
          <w:i/>
          <w:iCs/>
          <w:color w:val="000000"/>
        </w:rPr>
        <w:t>Pathol</w:t>
      </w:r>
      <w:proofErr w:type="spellEnd"/>
      <w:r w:rsidRPr="00482086">
        <w:rPr>
          <w:rFonts w:ascii="Book Antiqua" w:eastAsia="Book Antiqua" w:hAnsi="Book Antiqua" w:cs="Book Antiqua"/>
          <w:i/>
          <w:iCs/>
          <w:color w:val="000000"/>
        </w:rPr>
        <w:t xml:space="preserve"> Oral </w:t>
      </w:r>
      <w:proofErr w:type="spellStart"/>
      <w:r w:rsidRPr="00482086">
        <w:rPr>
          <w:rFonts w:ascii="Book Antiqua" w:eastAsia="Book Antiqua" w:hAnsi="Book Antiqua" w:cs="Book Antiqua"/>
          <w:i/>
          <w:iCs/>
          <w:color w:val="000000"/>
        </w:rPr>
        <w:t>Radiol</w:t>
      </w:r>
      <w:proofErr w:type="spellEnd"/>
      <w:r w:rsidRPr="00482086">
        <w:rPr>
          <w:rFonts w:ascii="Book Antiqua" w:eastAsia="Book Antiqua" w:hAnsi="Book Antiqua" w:cs="Book Antiqua"/>
          <w:i/>
          <w:iCs/>
          <w:color w:val="000000"/>
        </w:rPr>
        <w:t xml:space="preserve"> </w:t>
      </w:r>
      <w:proofErr w:type="spellStart"/>
      <w:r w:rsidRPr="00482086">
        <w:rPr>
          <w:rFonts w:ascii="Book Antiqua" w:eastAsia="Book Antiqua" w:hAnsi="Book Antiqua" w:cs="Book Antiqua"/>
          <w:i/>
          <w:iCs/>
          <w:color w:val="000000"/>
        </w:rPr>
        <w:t>Endod</w:t>
      </w:r>
      <w:proofErr w:type="spellEnd"/>
      <w:r w:rsidRPr="00482086">
        <w:rPr>
          <w:rFonts w:ascii="Book Antiqua" w:eastAsia="Book Antiqua" w:hAnsi="Book Antiqua" w:cs="Book Antiqua"/>
          <w:color w:val="000000"/>
        </w:rPr>
        <w:t xml:space="preserve"> 1998; </w:t>
      </w:r>
      <w:r w:rsidRPr="00482086">
        <w:rPr>
          <w:rFonts w:ascii="Book Antiqua" w:eastAsia="Book Antiqua" w:hAnsi="Book Antiqua" w:cs="Book Antiqua"/>
          <w:b/>
          <w:bCs/>
          <w:color w:val="000000"/>
        </w:rPr>
        <w:t>85</w:t>
      </w:r>
      <w:r w:rsidRPr="00482086">
        <w:rPr>
          <w:rFonts w:ascii="Book Antiqua" w:eastAsia="Book Antiqua" w:hAnsi="Book Antiqua" w:cs="Book Antiqua"/>
          <w:color w:val="000000"/>
        </w:rPr>
        <w:t>: 33-36 [PMID: 9474611 DOI: 10.1016/s1079-2104(98)90394-8]</w:t>
      </w:r>
    </w:p>
    <w:p w14:paraId="7C0D92BA"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lastRenderedPageBreak/>
        <w:t xml:space="preserve">6 </w:t>
      </w:r>
      <w:proofErr w:type="spellStart"/>
      <w:r w:rsidRPr="00482086">
        <w:rPr>
          <w:rFonts w:ascii="Book Antiqua" w:eastAsia="Book Antiqua" w:hAnsi="Book Antiqua" w:cs="Book Antiqua"/>
          <w:b/>
          <w:bCs/>
          <w:color w:val="000000"/>
        </w:rPr>
        <w:t>Jongnarangsin</w:t>
      </w:r>
      <w:proofErr w:type="spellEnd"/>
      <w:r w:rsidRPr="00482086">
        <w:rPr>
          <w:rFonts w:ascii="Book Antiqua" w:eastAsia="Book Antiqua" w:hAnsi="Book Antiqua" w:cs="Book Antiqua"/>
          <w:b/>
          <w:bCs/>
          <w:color w:val="000000"/>
        </w:rPr>
        <w:t xml:space="preserve"> K</w:t>
      </w:r>
      <w:r w:rsidRPr="00482086">
        <w:rPr>
          <w:rFonts w:ascii="Book Antiqua" w:eastAsia="Book Antiqua" w:hAnsi="Book Antiqua" w:cs="Book Antiqua"/>
          <w:color w:val="000000"/>
        </w:rPr>
        <w:t xml:space="preserve">, </w:t>
      </w:r>
      <w:proofErr w:type="spellStart"/>
      <w:r w:rsidRPr="00482086">
        <w:rPr>
          <w:rFonts w:ascii="Book Antiqua" w:eastAsia="Book Antiqua" w:hAnsi="Book Antiqua" w:cs="Book Antiqua"/>
          <w:color w:val="000000"/>
        </w:rPr>
        <w:t>Thaker</w:t>
      </w:r>
      <w:proofErr w:type="spellEnd"/>
      <w:r w:rsidRPr="00482086">
        <w:rPr>
          <w:rFonts w:ascii="Book Antiqua" w:eastAsia="Book Antiqua" w:hAnsi="Book Antiqua" w:cs="Book Antiqua"/>
          <w:color w:val="000000"/>
        </w:rPr>
        <w:t xml:space="preserve"> JP, Thakur RK. Pacemakers and magnets: an arranged marriage. </w:t>
      </w:r>
      <w:r w:rsidRPr="00482086">
        <w:rPr>
          <w:rFonts w:ascii="Book Antiqua" w:eastAsia="Book Antiqua" w:hAnsi="Book Antiqua" w:cs="Book Antiqua"/>
          <w:i/>
          <w:iCs/>
          <w:color w:val="000000"/>
        </w:rPr>
        <w:t>Heart Rhythm</w:t>
      </w:r>
      <w:r w:rsidRPr="00482086">
        <w:rPr>
          <w:rFonts w:ascii="Book Antiqua" w:eastAsia="Book Antiqua" w:hAnsi="Book Antiqua" w:cs="Book Antiqua"/>
          <w:color w:val="000000"/>
        </w:rPr>
        <w:t xml:space="preserve"> 2009; </w:t>
      </w:r>
      <w:r w:rsidRPr="00482086">
        <w:rPr>
          <w:rFonts w:ascii="Book Antiqua" w:eastAsia="Book Antiqua" w:hAnsi="Book Antiqua" w:cs="Book Antiqua"/>
          <w:b/>
          <w:bCs/>
          <w:color w:val="000000"/>
        </w:rPr>
        <w:t>6</w:t>
      </w:r>
      <w:r w:rsidRPr="00482086">
        <w:rPr>
          <w:rFonts w:ascii="Book Antiqua" w:eastAsia="Book Antiqua" w:hAnsi="Book Antiqua" w:cs="Book Antiqua"/>
          <w:color w:val="000000"/>
        </w:rPr>
        <w:t>: 1437-1438 [PMID: 19716347 DOI: 10.1016/j.hrthm.2009.07.032]</w:t>
      </w:r>
    </w:p>
    <w:p w14:paraId="2FC2F277" w14:textId="7D7D39A9" w:rsidR="00A77B3E" w:rsidRPr="00482086" w:rsidRDefault="00FA517A" w:rsidP="00482086">
      <w:pPr>
        <w:spacing w:line="360" w:lineRule="auto"/>
        <w:jc w:val="both"/>
        <w:rPr>
          <w:rFonts w:ascii="Book Antiqua" w:hAnsi="Book Antiqua"/>
        </w:rPr>
      </w:pPr>
      <w:proofErr w:type="gramStart"/>
      <w:r w:rsidRPr="001B2904">
        <w:rPr>
          <w:rFonts w:ascii="Book Antiqua" w:eastAsia="Book Antiqua" w:hAnsi="Book Antiqua" w:cs="Book Antiqua"/>
          <w:color w:val="000000"/>
          <w:highlight w:val="yellow"/>
        </w:rPr>
        <w:t xml:space="preserve">7 </w:t>
      </w:r>
      <w:r w:rsidRPr="001B2904">
        <w:rPr>
          <w:rFonts w:ascii="Book Antiqua" w:eastAsia="Book Antiqua" w:hAnsi="Book Antiqua" w:cs="Book Antiqua"/>
          <w:b/>
          <w:color w:val="000000"/>
          <w:highlight w:val="yellow"/>
        </w:rPr>
        <w:t xml:space="preserve">Boston </w:t>
      </w:r>
      <w:r w:rsidRPr="001B2904">
        <w:rPr>
          <w:rFonts w:ascii="Book Antiqua" w:eastAsia="Book Antiqua" w:hAnsi="Book Antiqua" w:cs="Book Antiqua"/>
          <w:b/>
          <w:caps/>
          <w:color w:val="000000"/>
          <w:highlight w:val="yellow"/>
        </w:rPr>
        <w:t>s</w:t>
      </w:r>
      <w:r w:rsidRPr="001B2904">
        <w:rPr>
          <w:rFonts w:ascii="Book Antiqua" w:eastAsia="Book Antiqua" w:hAnsi="Book Antiqua" w:cs="Book Antiqua"/>
          <w:b/>
          <w:color w:val="000000"/>
          <w:highlight w:val="yellow"/>
        </w:rPr>
        <w:t>cientific</w:t>
      </w:r>
      <w:r w:rsidRPr="001B2904">
        <w:rPr>
          <w:rFonts w:ascii="Book Antiqua" w:eastAsia="Book Antiqua" w:hAnsi="Book Antiqua" w:cs="Book Antiqua"/>
          <w:color w:val="000000"/>
          <w:highlight w:val="yellow"/>
        </w:rPr>
        <w:t>.</w:t>
      </w:r>
      <w:proofErr w:type="gramEnd"/>
      <w:r w:rsidRPr="001B2904">
        <w:rPr>
          <w:rFonts w:ascii="Book Antiqua" w:eastAsia="Book Antiqua" w:hAnsi="Book Antiqua" w:cs="Book Antiqua"/>
          <w:color w:val="000000"/>
          <w:highlight w:val="yellow"/>
        </w:rPr>
        <w:t xml:space="preserve"> </w:t>
      </w:r>
      <w:proofErr w:type="gramStart"/>
      <w:r w:rsidRPr="001B2904">
        <w:rPr>
          <w:rFonts w:ascii="Book Antiqua" w:eastAsia="Book Antiqua" w:hAnsi="Book Antiqua" w:cs="Book Antiqua"/>
          <w:color w:val="000000"/>
          <w:highlight w:val="yellow"/>
        </w:rPr>
        <w:t>Magnet Use with Boston Scientific Pacemakers and CRT-Ps. Updated 2013.</w:t>
      </w:r>
      <w:proofErr w:type="gramEnd"/>
      <w:r w:rsidR="002F78F3" w:rsidRPr="001B2904">
        <w:rPr>
          <w:rFonts w:ascii="Book Antiqua" w:eastAsia="Book Antiqua" w:hAnsi="Book Antiqua" w:cs="Book Antiqua"/>
          <w:color w:val="000000"/>
          <w:highlight w:val="yellow"/>
        </w:rPr>
        <w:t xml:space="preserve"> [</w:t>
      </w:r>
      <w:proofErr w:type="gramStart"/>
      <w:r w:rsidR="002F78F3" w:rsidRPr="001B2904">
        <w:rPr>
          <w:rFonts w:ascii="Book Antiqua" w:eastAsia="Book Antiqua" w:hAnsi="Book Antiqua" w:cs="Book Antiqua"/>
          <w:color w:val="000000"/>
          <w:highlight w:val="yellow"/>
        </w:rPr>
        <w:t>cite</w:t>
      </w:r>
      <w:r w:rsidR="000C4ACE" w:rsidRPr="001B2904">
        <w:rPr>
          <w:rFonts w:ascii="Book Antiqua" w:eastAsia="Book Antiqua" w:hAnsi="Book Antiqua" w:cs="Book Antiqua"/>
          <w:color w:val="000000"/>
          <w:highlight w:val="yellow"/>
        </w:rPr>
        <w:t>d</w:t>
      </w:r>
      <w:proofErr w:type="gramEnd"/>
      <w:r w:rsidR="002F78F3" w:rsidRPr="001B2904">
        <w:rPr>
          <w:rFonts w:ascii="Book Antiqua" w:eastAsia="Book Antiqua" w:hAnsi="Book Antiqua" w:cs="Book Antiqua"/>
          <w:color w:val="000000"/>
          <w:highlight w:val="yellow"/>
        </w:rPr>
        <w:t xml:space="preserve"> 22 February, 2021]</w:t>
      </w:r>
      <w:r w:rsidRPr="001B2904">
        <w:rPr>
          <w:rFonts w:ascii="Book Antiqua" w:eastAsia="Book Antiqua" w:hAnsi="Book Antiqua" w:cs="Book Antiqua"/>
          <w:color w:val="000000"/>
          <w:highlight w:val="yellow"/>
        </w:rPr>
        <w:t xml:space="preserve"> Available from: https://www.bostonscientific.com/content/dam/bostonscientific/quality/education-resources/english/ACL_Magnet_Use_Pacemakers_CRTPs_20131220.pdf</w:t>
      </w:r>
    </w:p>
    <w:p w14:paraId="64DC93AC" w14:textId="77777777" w:rsidR="00A77B3E" w:rsidRPr="00482086" w:rsidRDefault="00FA517A" w:rsidP="00482086">
      <w:pPr>
        <w:spacing w:line="360" w:lineRule="auto"/>
        <w:jc w:val="both"/>
        <w:rPr>
          <w:rFonts w:ascii="Book Antiqua" w:hAnsi="Book Antiqua"/>
        </w:rPr>
      </w:pPr>
      <w:proofErr w:type="gramStart"/>
      <w:r w:rsidRPr="00482086">
        <w:rPr>
          <w:rFonts w:ascii="Book Antiqua" w:eastAsia="Book Antiqua" w:hAnsi="Book Antiqua" w:cs="Book Antiqua"/>
          <w:color w:val="000000"/>
        </w:rPr>
        <w:t xml:space="preserve">8 </w:t>
      </w:r>
      <w:r w:rsidRPr="00482086">
        <w:rPr>
          <w:rFonts w:ascii="Book Antiqua" w:eastAsia="Book Antiqua" w:hAnsi="Book Antiqua" w:cs="Book Antiqua"/>
          <w:b/>
          <w:bCs/>
          <w:color w:val="000000"/>
        </w:rPr>
        <w:t>Chen D</w:t>
      </w:r>
      <w:r w:rsidRPr="00482086">
        <w:rPr>
          <w:rFonts w:ascii="Book Antiqua" w:eastAsia="Book Antiqua" w:hAnsi="Book Antiqua" w:cs="Book Antiqua"/>
          <w:color w:val="000000"/>
        </w:rPr>
        <w:t xml:space="preserve">, Philip M, Philip PA, </w:t>
      </w:r>
      <w:proofErr w:type="spellStart"/>
      <w:r w:rsidRPr="00482086">
        <w:rPr>
          <w:rFonts w:ascii="Book Antiqua" w:eastAsia="Book Antiqua" w:hAnsi="Book Antiqua" w:cs="Book Antiqua"/>
          <w:color w:val="000000"/>
        </w:rPr>
        <w:t>Monga</w:t>
      </w:r>
      <w:proofErr w:type="spellEnd"/>
      <w:r w:rsidRPr="00482086">
        <w:rPr>
          <w:rFonts w:ascii="Book Antiqua" w:eastAsia="Book Antiqua" w:hAnsi="Book Antiqua" w:cs="Book Antiqua"/>
          <w:color w:val="000000"/>
        </w:rPr>
        <w:t xml:space="preserve"> TN. Cardiac pacemaker inhibition by transcutaneous electrical nerve stimulation.</w:t>
      </w:r>
      <w:proofErr w:type="gramEnd"/>
      <w:r w:rsidRPr="00482086">
        <w:rPr>
          <w:rFonts w:ascii="Book Antiqua" w:eastAsia="Book Antiqua" w:hAnsi="Book Antiqua" w:cs="Book Antiqua"/>
          <w:color w:val="000000"/>
        </w:rPr>
        <w:t xml:space="preserve"> </w:t>
      </w:r>
      <w:r w:rsidRPr="00482086">
        <w:rPr>
          <w:rFonts w:ascii="Book Antiqua" w:eastAsia="Book Antiqua" w:hAnsi="Book Antiqua" w:cs="Book Antiqua"/>
          <w:i/>
          <w:iCs/>
          <w:color w:val="000000"/>
        </w:rPr>
        <w:t xml:space="preserve">Arch Phys Med </w:t>
      </w:r>
      <w:proofErr w:type="spellStart"/>
      <w:r w:rsidRPr="00482086">
        <w:rPr>
          <w:rFonts w:ascii="Book Antiqua" w:eastAsia="Book Antiqua" w:hAnsi="Book Antiqua" w:cs="Book Antiqua"/>
          <w:i/>
          <w:iCs/>
          <w:color w:val="000000"/>
        </w:rPr>
        <w:t>Rehabil</w:t>
      </w:r>
      <w:proofErr w:type="spellEnd"/>
      <w:r w:rsidRPr="00482086">
        <w:rPr>
          <w:rFonts w:ascii="Book Antiqua" w:eastAsia="Book Antiqua" w:hAnsi="Book Antiqua" w:cs="Book Antiqua"/>
          <w:color w:val="000000"/>
        </w:rPr>
        <w:t xml:space="preserve"> 1990; </w:t>
      </w:r>
      <w:r w:rsidRPr="00482086">
        <w:rPr>
          <w:rFonts w:ascii="Book Antiqua" w:eastAsia="Book Antiqua" w:hAnsi="Book Antiqua" w:cs="Book Antiqua"/>
          <w:b/>
          <w:bCs/>
          <w:color w:val="000000"/>
        </w:rPr>
        <w:t>71</w:t>
      </w:r>
      <w:r w:rsidRPr="00482086">
        <w:rPr>
          <w:rFonts w:ascii="Book Antiqua" w:eastAsia="Book Antiqua" w:hAnsi="Book Antiqua" w:cs="Book Antiqua"/>
          <w:color w:val="000000"/>
        </w:rPr>
        <w:t>: 27-30 [PMID: 2136990]</w:t>
      </w:r>
    </w:p>
    <w:p w14:paraId="7D1A2285" w14:textId="7CE1CCDD" w:rsidR="00A77B3E" w:rsidRPr="00482086" w:rsidRDefault="00FA517A" w:rsidP="00482086">
      <w:pPr>
        <w:spacing w:line="360" w:lineRule="auto"/>
        <w:jc w:val="both"/>
        <w:rPr>
          <w:rFonts w:ascii="Book Antiqua" w:hAnsi="Book Antiqua"/>
        </w:rPr>
      </w:pPr>
      <w:proofErr w:type="gramStart"/>
      <w:r w:rsidRPr="001B2904">
        <w:rPr>
          <w:rFonts w:ascii="Book Antiqua" w:eastAsia="Book Antiqua" w:hAnsi="Book Antiqua" w:cs="Book Antiqua"/>
          <w:color w:val="000000"/>
          <w:highlight w:val="yellow"/>
        </w:rPr>
        <w:t xml:space="preserve">9 </w:t>
      </w:r>
      <w:r w:rsidRPr="001B2904">
        <w:rPr>
          <w:rFonts w:ascii="Book Antiqua" w:eastAsia="Book Antiqua" w:hAnsi="Book Antiqua" w:cs="Book Antiqua"/>
          <w:b/>
          <w:color w:val="000000"/>
          <w:highlight w:val="yellow"/>
        </w:rPr>
        <w:t xml:space="preserve">DJO </w:t>
      </w:r>
      <w:r w:rsidRPr="001B2904">
        <w:rPr>
          <w:rFonts w:ascii="Book Antiqua" w:eastAsia="Book Antiqua" w:hAnsi="Book Antiqua" w:cs="Book Antiqua"/>
          <w:b/>
          <w:caps/>
          <w:color w:val="000000"/>
          <w:highlight w:val="yellow"/>
        </w:rPr>
        <w:t>g</w:t>
      </w:r>
      <w:r w:rsidRPr="001B2904">
        <w:rPr>
          <w:rFonts w:ascii="Book Antiqua" w:eastAsia="Book Antiqua" w:hAnsi="Book Antiqua" w:cs="Book Antiqua"/>
          <w:b/>
          <w:color w:val="000000"/>
          <w:highlight w:val="yellow"/>
        </w:rPr>
        <w:t>lobal</w:t>
      </w:r>
      <w:r w:rsidRPr="001B2904">
        <w:rPr>
          <w:rFonts w:ascii="Book Antiqua" w:eastAsia="Book Antiqua" w:hAnsi="Book Antiqua" w:cs="Book Antiqua"/>
          <w:color w:val="000000"/>
          <w:highlight w:val="yellow"/>
        </w:rPr>
        <w:t>.</w:t>
      </w:r>
      <w:proofErr w:type="gramEnd"/>
      <w:r w:rsidRPr="001B2904">
        <w:rPr>
          <w:rFonts w:ascii="Book Antiqua" w:eastAsia="Book Antiqua" w:hAnsi="Book Antiqua" w:cs="Book Antiqua"/>
          <w:color w:val="000000"/>
          <w:highlight w:val="yellow"/>
        </w:rPr>
        <w:t xml:space="preserve"> Safety Issues regarding the use of </w:t>
      </w:r>
      <w:proofErr w:type="spellStart"/>
      <w:r w:rsidRPr="001B2904">
        <w:rPr>
          <w:rFonts w:ascii="Book Antiqua" w:eastAsia="Book Antiqua" w:hAnsi="Book Antiqua" w:cs="Book Antiqua"/>
          <w:color w:val="000000"/>
          <w:highlight w:val="yellow"/>
        </w:rPr>
        <w:t>VitalStim</w:t>
      </w:r>
      <w:proofErr w:type="spellEnd"/>
      <w:r w:rsidRPr="001B2904">
        <w:rPr>
          <w:rFonts w:ascii="Book Antiqua" w:eastAsia="Book Antiqua" w:hAnsi="Book Antiqua" w:cs="Book Antiqua"/>
          <w:color w:val="000000"/>
          <w:highlight w:val="yellow"/>
        </w:rPr>
        <w:t xml:space="preserve"> Therapy. </w:t>
      </w:r>
      <w:proofErr w:type="gramStart"/>
      <w:r w:rsidRPr="001B2904">
        <w:rPr>
          <w:rFonts w:ascii="Book Antiqua" w:eastAsia="Book Antiqua" w:hAnsi="Book Antiqua" w:cs="Book Antiqua"/>
          <w:color w:val="000000"/>
          <w:highlight w:val="yellow"/>
        </w:rPr>
        <w:t>Updated 2008.</w:t>
      </w:r>
      <w:proofErr w:type="gramEnd"/>
      <w:r w:rsidRPr="001B2904">
        <w:rPr>
          <w:rFonts w:ascii="Book Antiqua" w:eastAsia="Book Antiqua" w:hAnsi="Book Antiqua" w:cs="Book Antiqua"/>
          <w:color w:val="000000"/>
          <w:highlight w:val="yellow"/>
        </w:rPr>
        <w:t xml:space="preserve"> </w:t>
      </w:r>
      <w:r w:rsidR="00C96230" w:rsidRPr="001B2904">
        <w:rPr>
          <w:rFonts w:ascii="Book Antiqua" w:eastAsia="Book Antiqua" w:hAnsi="Book Antiqua" w:cs="Book Antiqua"/>
          <w:color w:val="000000"/>
          <w:highlight w:val="yellow"/>
        </w:rPr>
        <w:t>[</w:t>
      </w:r>
      <w:proofErr w:type="gramStart"/>
      <w:r w:rsidR="00C96230" w:rsidRPr="001B2904">
        <w:rPr>
          <w:rFonts w:ascii="Book Antiqua" w:eastAsia="Book Antiqua" w:hAnsi="Book Antiqua" w:cs="Book Antiqua"/>
          <w:color w:val="000000"/>
          <w:highlight w:val="yellow"/>
        </w:rPr>
        <w:t>cite</w:t>
      </w:r>
      <w:r w:rsidR="000C4ACE" w:rsidRPr="001B2904">
        <w:rPr>
          <w:rFonts w:ascii="Book Antiqua" w:eastAsia="Book Antiqua" w:hAnsi="Book Antiqua" w:cs="Book Antiqua"/>
          <w:color w:val="000000"/>
          <w:highlight w:val="yellow"/>
        </w:rPr>
        <w:t>d</w:t>
      </w:r>
      <w:proofErr w:type="gramEnd"/>
      <w:r w:rsidR="00C96230" w:rsidRPr="001B2904">
        <w:rPr>
          <w:rFonts w:ascii="Book Antiqua" w:eastAsia="Book Antiqua" w:hAnsi="Book Antiqua" w:cs="Book Antiqua"/>
          <w:color w:val="000000"/>
          <w:highlight w:val="yellow"/>
        </w:rPr>
        <w:t xml:space="preserve"> 22 February, 2021] </w:t>
      </w:r>
      <w:r w:rsidRPr="001B2904">
        <w:rPr>
          <w:rFonts w:ascii="Book Antiqua" w:eastAsia="Book Antiqua" w:hAnsi="Book Antiqua" w:cs="Book Antiqua"/>
          <w:color w:val="000000"/>
          <w:highlight w:val="yellow"/>
        </w:rPr>
        <w:t>Available from: https://www.djoglobal.com/sites/default/files/vitalstim/VitalStim_Contraindications_Precautions.pdf</w:t>
      </w:r>
    </w:p>
    <w:p w14:paraId="6EAB3DE0"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10 </w:t>
      </w:r>
      <w:proofErr w:type="spellStart"/>
      <w:r w:rsidRPr="00482086">
        <w:rPr>
          <w:rFonts w:ascii="Book Antiqua" w:eastAsia="Book Antiqua" w:hAnsi="Book Antiqua" w:cs="Book Antiqua"/>
          <w:b/>
          <w:bCs/>
          <w:color w:val="000000"/>
        </w:rPr>
        <w:t>Ip</w:t>
      </w:r>
      <w:proofErr w:type="spellEnd"/>
      <w:r w:rsidRPr="00482086">
        <w:rPr>
          <w:rFonts w:ascii="Book Antiqua" w:eastAsia="Book Antiqua" w:hAnsi="Book Antiqua" w:cs="Book Antiqua"/>
          <w:b/>
          <w:bCs/>
          <w:color w:val="000000"/>
        </w:rPr>
        <w:t xml:space="preserve"> JE</w:t>
      </w:r>
      <w:r w:rsidRPr="00482086">
        <w:rPr>
          <w:rFonts w:ascii="Book Antiqua" w:eastAsia="Book Antiqua" w:hAnsi="Book Antiqua" w:cs="Book Antiqua"/>
          <w:color w:val="000000"/>
        </w:rPr>
        <w:t xml:space="preserve">, Liu TJ, Chen CL, </w:t>
      </w:r>
      <w:proofErr w:type="spellStart"/>
      <w:r w:rsidRPr="00482086">
        <w:rPr>
          <w:rFonts w:ascii="Book Antiqua" w:eastAsia="Book Antiqua" w:hAnsi="Book Antiqua" w:cs="Book Antiqua"/>
          <w:color w:val="000000"/>
        </w:rPr>
        <w:t>Lerman</w:t>
      </w:r>
      <w:proofErr w:type="spellEnd"/>
      <w:r w:rsidRPr="00482086">
        <w:rPr>
          <w:rFonts w:ascii="Book Antiqua" w:eastAsia="Book Antiqua" w:hAnsi="Book Antiqua" w:cs="Book Antiqua"/>
          <w:color w:val="000000"/>
        </w:rPr>
        <w:t xml:space="preserve"> BB. </w:t>
      </w:r>
      <w:proofErr w:type="gramStart"/>
      <w:r w:rsidRPr="00482086">
        <w:rPr>
          <w:rFonts w:ascii="Book Antiqua" w:eastAsia="Book Antiqua" w:hAnsi="Book Antiqua" w:cs="Book Antiqua"/>
          <w:color w:val="000000"/>
        </w:rPr>
        <w:t>Asystole during pacemaker magnet application.</w:t>
      </w:r>
      <w:proofErr w:type="gramEnd"/>
      <w:r w:rsidRPr="00482086">
        <w:rPr>
          <w:rFonts w:ascii="Book Antiqua" w:eastAsia="Book Antiqua" w:hAnsi="Book Antiqua" w:cs="Book Antiqua"/>
          <w:color w:val="000000"/>
        </w:rPr>
        <w:t xml:space="preserve"> </w:t>
      </w:r>
      <w:r w:rsidRPr="00482086">
        <w:rPr>
          <w:rFonts w:ascii="Book Antiqua" w:eastAsia="Book Antiqua" w:hAnsi="Book Antiqua" w:cs="Book Antiqua"/>
          <w:i/>
          <w:iCs/>
          <w:color w:val="000000"/>
        </w:rPr>
        <w:t xml:space="preserve">Pacing </w:t>
      </w:r>
      <w:proofErr w:type="spellStart"/>
      <w:r w:rsidRPr="00482086">
        <w:rPr>
          <w:rFonts w:ascii="Book Antiqua" w:eastAsia="Book Antiqua" w:hAnsi="Book Antiqua" w:cs="Book Antiqua"/>
          <w:i/>
          <w:iCs/>
          <w:color w:val="000000"/>
        </w:rPr>
        <w:t>Clin</w:t>
      </w:r>
      <w:proofErr w:type="spellEnd"/>
      <w:r w:rsidRPr="00482086">
        <w:rPr>
          <w:rFonts w:ascii="Book Antiqua" w:eastAsia="Book Antiqua" w:hAnsi="Book Antiqua" w:cs="Book Antiqua"/>
          <w:i/>
          <w:iCs/>
          <w:color w:val="000000"/>
        </w:rPr>
        <w:t xml:space="preserve"> </w:t>
      </w:r>
      <w:proofErr w:type="spellStart"/>
      <w:r w:rsidRPr="00482086">
        <w:rPr>
          <w:rFonts w:ascii="Book Antiqua" w:eastAsia="Book Antiqua" w:hAnsi="Book Antiqua" w:cs="Book Antiqua"/>
          <w:i/>
          <w:iCs/>
          <w:color w:val="000000"/>
        </w:rPr>
        <w:t>Electrophysiol</w:t>
      </w:r>
      <w:proofErr w:type="spellEnd"/>
      <w:r w:rsidRPr="00482086">
        <w:rPr>
          <w:rFonts w:ascii="Book Antiqua" w:eastAsia="Book Antiqua" w:hAnsi="Book Antiqua" w:cs="Book Antiqua"/>
          <w:color w:val="000000"/>
        </w:rPr>
        <w:t xml:space="preserve"> 2017; </w:t>
      </w:r>
      <w:r w:rsidRPr="00482086">
        <w:rPr>
          <w:rFonts w:ascii="Book Antiqua" w:eastAsia="Book Antiqua" w:hAnsi="Book Antiqua" w:cs="Book Antiqua"/>
          <w:b/>
          <w:bCs/>
          <w:color w:val="000000"/>
        </w:rPr>
        <w:t>40</w:t>
      </w:r>
      <w:r w:rsidRPr="00482086">
        <w:rPr>
          <w:rFonts w:ascii="Book Antiqua" w:eastAsia="Book Antiqua" w:hAnsi="Book Antiqua" w:cs="Book Antiqua"/>
          <w:color w:val="000000"/>
        </w:rPr>
        <w:t>: 1176-1179 [PMID: 28369968 DOI: 10.1111/pace.13084]</w:t>
      </w:r>
    </w:p>
    <w:p w14:paraId="3A71BA6E" w14:textId="77777777" w:rsidR="00A77B3E" w:rsidRPr="00482086" w:rsidRDefault="00A77B3E" w:rsidP="00482086">
      <w:pPr>
        <w:spacing w:line="360" w:lineRule="auto"/>
        <w:jc w:val="both"/>
        <w:rPr>
          <w:rFonts w:ascii="Book Antiqua" w:hAnsi="Book Antiqua"/>
        </w:rPr>
        <w:sectPr w:rsidR="00A77B3E" w:rsidRPr="00482086">
          <w:pgSz w:w="12240" w:h="15840"/>
          <w:pgMar w:top="1440" w:right="1440" w:bottom="1440" w:left="1440" w:header="720" w:footer="720" w:gutter="0"/>
          <w:cols w:space="720"/>
          <w:docGrid w:linePitch="360"/>
        </w:sectPr>
      </w:pPr>
    </w:p>
    <w:p w14:paraId="3809D1C6"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lastRenderedPageBreak/>
        <w:t>Footnotes</w:t>
      </w:r>
    </w:p>
    <w:p w14:paraId="6BC15B2A"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Informed consent statement: </w:t>
      </w:r>
      <w:r w:rsidRPr="00482086">
        <w:rPr>
          <w:rFonts w:ascii="Book Antiqua" w:eastAsia="Book Antiqua" w:hAnsi="Book Antiqua" w:cs="Book Antiqua"/>
          <w:color w:val="000000"/>
        </w:rPr>
        <w:t>Informed written consent was obtained from the patient for publication of this report and any accompanying images.</w:t>
      </w:r>
    </w:p>
    <w:p w14:paraId="73D349F9" w14:textId="77777777" w:rsidR="00A77B3E" w:rsidRPr="00482086" w:rsidRDefault="00A77B3E" w:rsidP="00482086">
      <w:pPr>
        <w:spacing w:line="360" w:lineRule="auto"/>
        <w:jc w:val="both"/>
        <w:rPr>
          <w:rFonts w:ascii="Book Antiqua" w:hAnsi="Book Antiqua"/>
        </w:rPr>
      </w:pPr>
    </w:p>
    <w:p w14:paraId="0BC9CF12"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Conflict-of-interest statement: </w:t>
      </w:r>
      <w:r w:rsidRPr="00482086">
        <w:rPr>
          <w:rFonts w:ascii="Book Antiqua" w:eastAsia="Book Antiqua" w:hAnsi="Book Antiqua" w:cs="Book Antiqua"/>
          <w:color w:val="000000"/>
        </w:rPr>
        <w:t>The authors have no conflicts of interest to declare.</w:t>
      </w:r>
    </w:p>
    <w:p w14:paraId="58199185" w14:textId="77777777" w:rsidR="00A77B3E" w:rsidRPr="00482086" w:rsidRDefault="00A77B3E" w:rsidP="00482086">
      <w:pPr>
        <w:spacing w:line="360" w:lineRule="auto"/>
        <w:jc w:val="both"/>
        <w:rPr>
          <w:rFonts w:ascii="Book Antiqua" w:hAnsi="Book Antiqua"/>
        </w:rPr>
      </w:pPr>
    </w:p>
    <w:p w14:paraId="67F08D0E"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CARE Checklist (2016) statement: </w:t>
      </w:r>
      <w:r w:rsidRPr="00482086">
        <w:rPr>
          <w:rFonts w:ascii="Book Antiqua" w:eastAsia="Book Antiqua" w:hAnsi="Book Antiqua" w:cs="Book Antiqua"/>
          <w:color w:val="000000"/>
        </w:rPr>
        <w:t>The authors have read the CARE Checklist (2016), and the manuscript was prepared and revised according to the CARE Checklist (2016).</w:t>
      </w:r>
    </w:p>
    <w:p w14:paraId="126047F4" w14:textId="77777777" w:rsidR="00A77B3E" w:rsidRPr="00482086" w:rsidRDefault="00A77B3E" w:rsidP="00482086">
      <w:pPr>
        <w:spacing w:line="360" w:lineRule="auto"/>
        <w:jc w:val="both"/>
        <w:rPr>
          <w:rFonts w:ascii="Book Antiqua" w:hAnsi="Book Antiqua"/>
        </w:rPr>
      </w:pPr>
    </w:p>
    <w:p w14:paraId="12B50468"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bCs/>
          <w:color w:val="000000"/>
        </w:rPr>
        <w:t xml:space="preserve">Open-Access: </w:t>
      </w:r>
      <w:r w:rsidRPr="0048208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82086">
        <w:rPr>
          <w:rFonts w:ascii="Book Antiqua" w:eastAsia="Book Antiqua" w:hAnsi="Book Antiqua" w:cs="Book Antiqua"/>
          <w:color w:val="000000"/>
        </w:rPr>
        <w:t>NonCommercial</w:t>
      </w:r>
      <w:proofErr w:type="spellEnd"/>
      <w:r w:rsidRPr="0048208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76B610" w14:textId="77777777" w:rsidR="00A77B3E" w:rsidRPr="00482086" w:rsidRDefault="00A77B3E" w:rsidP="00482086">
      <w:pPr>
        <w:spacing w:line="360" w:lineRule="auto"/>
        <w:jc w:val="both"/>
        <w:rPr>
          <w:rFonts w:ascii="Book Antiqua" w:hAnsi="Book Antiqua"/>
        </w:rPr>
      </w:pPr>
    </w:p>
    <w:p w14:paraId="76336B10" w14:textId="53D4A4D8"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 xml:space="preserve">Manuscript source: </w:t>
      </w:r>
      <w:r w:rsidRPr="00482086">
        <w:rPr>
          <w:rFonts w:ascii="Book Antiqua" w:eastAsia="Book Antiqua" w:hAnsi="Book Antiqua" w:cs="Book Antiqua"/>
          <w:color w:val="000000"/>
        </w:rPr>
        <w:t xml:space="preserve">Unsolicited </w:t>
      </w:r>
      <w:r w:rsidR="00482086" w:rsidRPr="00482086">
        <w:rPr>
          <w:rFonts w:ascii="Book Antiqua" w:eastAsia="Book Antiqua" w:hAnsi="Book Antiqua" w:cs="Book Antiqua"/>
          <w:color w:val="000000"/>
        </w:rPr>
        <w:t>m</w:t>
      </w:r>
      <w:r w:rsidRPr="00482086">
        <w:rPr>
          <w:rFonts w:ascii="Book Antiqua" w:eastAsia="Book Antiqua" w:hAnsi="Book Antiqua" w:cs="Book Antiqua"/>
          <w:color w:val="000000"/>
        </w:rPr>
        <w:t>anuscript</w:t>
      </w:r>
    </w:p>
    <w:p w14:paraId="2D9F2A31" w14:textId="77777777" w:rsidR="00A77B3E" w:rsidRPr="00482086" w:rsidRDefault="00A77B3E" w:rsidP="00482086">
      <w:pPr>
        <w:spacing w:line="360" w:lineRule="auto"/>
        <w:jc w:val="both"/>
        <w:rPr>
          <w:rFonts w:ascii="Book Antiqua" w:hAnsi="Book Antiqua"/>
        </w:rPr>
      </w:pPr>
    </w:p>
    <w:p w14:paraId="4E226A7F"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 xml:space="preserve">Peer-review started: </w:t>
      </w:r>
      <w:r w:rsidRPr="00482086">
        <w:rPr>
          <w:rFonts w:ascii="Book Antiqua" w:eastAsia="Book Antiqua" w:hAnsi="Book Antiqua" w:cs="Book Antiqua"/>
          <w:color w:val="000000"/>
        </w:rPr>
        <w:t>February 22, 2021</w:t>
      </w:r>
    </w:p>
    <w:p w14:paraId="195C7C08"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 xml:space="preserve">First decision: </w:t>
      </w:r>
      <w:r w:rsidRPr="00482086">
        <w:rPr>
          <w:rFonts w:ascii="Book Antiqua" w:eastAsia="Book Antiqua" w:hAnsi="Book Antiqua" w:cs="Book Antiqua"/>
          <w:color w:val="000000"/>
        </w:rPr>
        <w:t>April 14, 2021</w:t>
      </w:r>
    </w:p>
    <w:p w14:paraId="0C0EF5FB" w14:textId="3C48CFE6"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 xml:space="preserve">Article in press: </w:t>
      </w:r>
      <w:r w:rsidR="00E755C1" w:rsidRPr="00685265">
        <w:rPr>
          <w:rFonts w:ascii="Book Antiqua" w:eastAsia="Book Antiqua" w:hAnsi="Book Antiqua" w:cs="Book Antiqua"/>
          <w:color w:val="000000"/>
        </w:rPr>
        <w:t>May 15, 2021</w:t>
      </w:r>
    </w:p>
    <w:p w14:paraId="34FF6511" w14:textId="77777777" w:rsidR="00A77B3E" w:rsidRPr="00482086" w:rsidRDefault="00A77B3E" w:rsidP="00482086">
      <w:pPr>
        <w:spacing w:line="360" w:lineRule="auto"/>
        <w:jc w:val="both"/>
        <w:rPr>
          <w:rFonts w:ascii="Book Antiqua" w:hAnsi="Book Antiqua"/>
        </w:rPr>
      </w:pPr>
    </w:p>
    <w:p w14:paraId="44D51092"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 xml:space="preserve">Specialty type: </w:t>
      </w:r>
      <w:r w:rsidRPr="00482086">
        <w:rPr>
          <w:rFonts w:ascii="Book Antiqua" w:eastAsia="Book Antiqua" w:hAnsi="Book Antiqua" w:cs="Book Antiqua"/>
          <w:color w:val="000000"/>
        </w:rPr>
        <w:t>Rehabilitation</w:t>
      </w:r>
    </w:p>
    <w:p w14:paraId="3CE9913F"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 xml:space="preserve">Country/Territory of origin: </w:t>
      </w:r>
      <w:r w:rsidRPr="00482086">
        <w:rPr>
          <w:rFonts w:ascii="Book Antiqua" w:eastAsia="Book Antiqua" w:hAnsi="Book Antiqua" w:cs="Book Antiqua"/>
          <w:color w:val="000000"/>
        </w:rPr>
        <w:t>South Korea</w:t>
      </w:r>
    </w:p>
    <w:p w14:paraId="6776006A"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b/>
          <w:color w:val="000000"/>
        </w:rPr>
        <w:t>Peer-review report’s scientific quality classification</w:t>
      </w:r>
    </w:p>
    <w:p w14:paraId="34FADD3E"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 xml:space="preserve">Grade </w:t>
      </w:r>
      <w:proofErr w:type="gramStart"/>
      <w:r w:rsidRPr="00482086">
        <w:rPr>
          <w:rFonts w:ascii="Book Antiqua" w:eastAsia="Book Antiqua" w:hAnsi="Book Antiqua" w:cs="Book Antiqua"/>
          <w:color w:val="000000"/>
        </w:rPr>
        <w:t>A</w:t>
      </w:r>
      <w:proofErr w:type="gramEnd"/>
      <w:r w:rsidRPr="00482086">
        <w:rPr>
          <w:rFonts w:ascii="Book Antiqua" w:eastAsia="Book Antiqua" w:hAnsi="Book Antiqua" w:cs="Book Antiqua"/>
          <w:color w:val="000000"/>
        </w:rPr>
        <w:t xml:space="preserve"> (Excellent): A</w:t>
      </w:r>
    </w:p>
    <w:p w14:paraId="17065B3C"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Grade B (Very good): B</w:t>
      </w:r>
    </w:p>
    <w:p w14:paraId="69E6B9C0"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Grade C (Good): C, C</w:t>
      </w:r>
    </w:p>
    <w:p w14:paraId="5370FA5A"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lastRenderedPageBreak/>
        <w:t>Grade D (Fair): 0</w:t>
      </w:r>
    </w:p>
    <w:p w14:paraId="30413559" w14:textId="77777777" w:rsidR="00A77B3E" w:rsidRPr="00482086" w:rsidRDefault="00FA517A" w:rsidP="00482086">
      <w:pPr>
        <w:spacing w:line="360" w:lineRule="auto"/>
        <w:jc w:val="both"/>
        <w:rPr>
          <w:rFonts w:ascii="Book Antiqua" w:hAnsi="Book Antiqua"/>
        </w:rPr>
      </w:pPr>
      <w:r w:rsidRPr="00482086">
        <w:rPr>
          <w:rFonts w:ascii="Book Antiqua" w:eastAsia="Book Antiqua" w:hAnsi="Book Antiqua" w:cs="Book Antiqua"/>
          <w:color w:val="000000"/>
        </w:rPr>
        <w:t>Grade E (Poor): 0</w:t>
      </w:r>
    </w:p>
    <w:p w14:paraId="50A86B53" w14:textId="77777777" w:rsidR="00A77B3E" w:rsidRPr="00482086" w:rsidRDefault="00A77B3E" w:rsidP="00482086">
      <w:pPr>
        <w:spacing w:line="360" w:lineRule="auto"/>
        <w:jc w:val="both"/>
        <w:rPr>
          <w:rFonts w:ascii="Book Antiqua" w:hAnsi="Book Antiqua"/>
        </w:rPr>
      </w:pPr>
    </w:p>
    <w:p w14:paraId="682A40BE" w14:textId="305CD449" w:rsidR="00A77B3E" w:rsidRPr="00482086" w:rsidRDefault="00FA517A" w:rsidP="00E755C1">
      <w:pPr>
        <w:spacing w:line="360" w:lineRule="auto"/>
        <w:rPr>
          <w:rFonts w:ascii="Book Antiqua" w:hAnsi="Book Antiqua"/>
        </w:rPr>
        <w:sectPr w:rsidR="00A77B3E" w:rsidRPr="00482086">
          <w:pgSz w:w="12240" w:h="15840"/>
          <w:pgMar w:top="1440" w:right="1440" w:bottom="1440" w:left="1440" w:header="720" w:footer="720" w:gutter="0"/>
          <w:cols w:space="720"/>
          <w:docGrid w:linePitch="360"/>
        </w:sectPr>
      </w:pPr>
      <w:r w:rsidRPr="00482086">
        <w:rPr>
          <w:rFonts w:ascii="Book Antiqua" w:eastAsia="Book Antiqua" w:hAnsi="Book Antiqua" w:cs="Book Antiqua"/>
          <w:b/>
          <w:color w:val="000000"/>
        </w:rPr>
        <w:t xml:space="preserve">P-Reviewer: </w:t>
      </w:r>
      <w:r w:rsidRPr="00482086">
        <w:rPr>
          <w:rFonts w:ascii="Book Antiqua" w:eastAsia="Book Antiqua" w:hAnsi="Book Antiqua" w:cs="Book Antiqua"/>
          <w:color w:val="000000"/>
        </w:rPr>
        <w:t>Ge X, Oley MH, Tanabe H, Tang SH</w:t>
      </w:r>
      <w:r w:rsidRPr="00482086">
        <w:rPr>
          <w:rFonts w:ascii="Book Antiqua" w:eastAsia="Book Antiqua" w:hAnsi="Book Antiqua" w:cs="Book Antiqua"/>
          <w:b/>
          <w:color w:val="000000"/>
        </w:rPr>
        <w:t xml:space="preserve"> S-Editor: </w:t>
      </w:r>
      <w:r w:rsidRPr="00482086">
        <w:rPr>
          <w:rFonts w:ascii="Book Antiqua" w:eastAsia="Book Antiqua" w:hAnsi="Book Antiqua" w:cs="Book Antiqua"/>
          <w:color w:val="000000"/>
        </w:rPr>
        <w:t>Gong ZM</w:t>
      </w:r>
      <w:r w:rsidRPr="00482086">
        <w:rPr>
          <w:rFonts w:ascii="Book Antiqua" w:eastAsia="Book Antiqua" w:hAnsi="Book Antiqua" w:cs="Book Antiqua"/>
          <w:b/>
          <w:color w:val="000000"/>
        </w:rPr>
        <w:t xml:space="preserve"> L-Editor: </w:t>
      </w:r>
      <w:r w:rsidR="00E755C1" w:rsidRPr="00E755C1">
        <w:rPr>
          <w:rFonts w:ascii="Book Antiqua" w:hAnsi="Book Antiqua" w:cs="Book Antiqua" w:hint="eastAsia"/>
          <w:color w:val="000000"/>
          <w:lang w:eastAsia="zh-CN"/>
        </w:rPr>
        <w:t>A</w:t>
      </w:r>
      <w:r w:rsidRPr="00482086">
        <w:rPr>
          <w:rFonts w:ascii="Book Antiqua" w:eastAsia="Book Antiqua" w:hAnsi="Book Antiqua" w:cs="Book Antiqua"/>
          <w:b/>
          <w:color w:val="000000"/>
        </w:rPr>
        <w:t xml:space="preserve"> P-Editor: </w:t>
      </w:r>
      <w:r w:rsidR="00E755C1" w:rsidRPr="00E755C1">
        <w:rPr>
          <w:rFonts w:ascii="Book Antiqua" w:eastAsia="Book Antiqua" w:hAnsi="Book Antiqua" w:cs="Book Antiqua"/>
          <w:color w:val="000000"/>
        </w:rPr>
        <w:t>Xing YX</w:t>
      </w:r>
    </w:p>
    <w:p w14:paraId="3802A0F3" w14:textId="5101B50B" w:rsidR="00A77B3E" w:rsidRPr="00482086" w:rsidRDefault="00FA517A" w:rsidP="00482086">
      <w:pPr>
        <w:spacing w:line="360" w:lineRule="auto"/>
        <w:jc w:val="both"/>
        <w:rPr>
          <w:rFonts w:ascii="Book Antiqua" w:eastAsia="Book Antiqua" w:hAnsi="Book Antiqua" w:cs="Book Antiqua"/>
          <w:b/>
          <w:color w:val="000000"/>
        </w:rPr>
      </w:pPr>
      <w:r w:rsidRPr="00482086">
        <w:rPr>
          <w:rFonts w:ascii="Book Antiqua" w:eastAsia="Book Antiqua" w:hAnsi="Book Antiqua" w:cs="Book Antiqua"/>
          <w:b/>
          <w:color w:val="000000"/>
        </w:rPr>
        <w:lastRenderedPageBreak/>
        <w:t>Figure Legends</w:t>
      </w:r>
    </w:p>
    <w:p w14:paraId="498B4C73" w14:textId="7E74B0F7" w:rsidR="00482086" w:rsidRPr="00482086" w:rsidRDefault="00482086" w:rsidP="00482086">
      <w:pPr>
        <w:spacing w:line="360" w:lineRule="auto"/>
        <w:jc w:val="both"/>
        <w:rPr>
          <w:rFonts w:ascii="Book Antiqua" w:hAnsi="Book Antiqua"/>
        </w:rPr>
      </w:pPr>
      <w:r w:rsidRPr="00482086">
        <w:rPr>
          <w:rFonts w:ascii="Book Antiqua" w:hAnsi="Book Antiqua"/>
          <w:noProof/>
          <w:lang w:eastAsia="zh-CN"/>
        </w:rPr>
        <w:drawing>
          <wp:inline distT="0" distB="0" distL="0" distR="0" wp14:anchorId="5DB5E159" wp14:editId="259309A5">
            <wp:extent cx="2878455" cy="2413000"/>
            <wp:effectExtent l="0" t="0" r="0" b="6350"/>
            <wp:docPr id="4" name="그림 3" descr="C:\Users\gram\Desktop\WJCC 제출용\제출\Figure 1.tif"/>
            <wp:cNvGraphicFramePr/>
            <a:graphic xmlns:a="http://schemas.openxmlformats.org/drawingml/2006/main">
              <a:graphicData uri="http://schemas.openxmlformats.org/drawingml/2006/picture">
                <pic:pic xmlns:pic="http://schemas.openxmlformats.org/drawingml/2006/picture">
                  <pic:nvPicPr>
                    <pic:cNvPr id="4" name="그림 3" descr="C:\Users\gram\Desktop\WJCC 제출용\제출\Figure 1.tif"/>
                    <pic:cNvPicPr/>
                  </pic:nvPicPr>
                  <pic:blipFill>
                    <a:blip r:embed="rId8" cstate="print"/>
                    <a:srcRect/>
                    <a:stretch>
                      <a:fillRect/>
                    </a:stretch>
                  </pic:blipFill>
                  <pic:spPr bwMode="auto">
                    <a:xfrm>
                      <a:off x="0" y="0"/>
                      <a:ext cx="2878455" cy="2413000"/>
                    </a:xfrm>
                    <a:prstGeom prst="rect">
                      <a:avLst/>
                    </a:prstGeom>
                    <a:noFill/>
                    <a:ln w="9525">
                      <a:noFill/>
                      <a:miter lim="800000"/>
                      <a:headEnd/>
                      <a:tailEnd/>
                    </a:ln>
                  </pic:spPr>
                </pic:pic>
              </a:graphicData>
            </a:graphic>
          </wp:inline>
        </w:drawing>
      </w:r>
    </w:p>
    <w:p w14:paraId="57E561A5" w14:textId="0233B9DF" w:rsidR="00482086" w:rsidRPr="00482086" w:rsidRDefault="00FA517A" w:rsidP="00482086">
      <w:pPr>
        <w:spacing w:line="360" w:lineRule="auto"/>
        <w:jc w:val="both"/>
        <w:rPr>
          <w:rFonts w:ascii="Book Antiqua" w:eastAsia="Book Antiqua" w:hAnsi="Book Antiqua" w:cs="Book Antiqua"/>
          <w:color w:val="000000"/>
        </w:rPr>
      </w:pPr>
      <w:r w:rsidRPr="00482086">
        <w:rPr>
          <w:rFonts w:ascii="Book Antiqua" w:eastAsia="Book Antiqua" w:hAnsi="Book Antiqua" w:cs="Book Antiqua"/>
          <w:b/>
          <w:bCs/>
          <w:color w:val="000000"/>
        </w:rPr>
        <w:t xml:space="preserve">Figure 1 An AP view on first </w:t>
      </w:r>
      <w:proofErr w:type="spellStart"/>
      <w:r w:rsidR="00FE560E" w:rsidRPr="00FE560E">
        <w:rPr>
          <w:rFonts w:ascii="Book Antiqua" w:eastAsia="Book Antiqua" w:hAnsi="Book Antiqua" w:cs="Book Antiqua"/>
          <w:b/>
          <w:bCs/>
          <w:color w:val="000000"/>
        </w:rPr>
        <w:t>videofluoroscopic</w:t>
      </w:r>
      <w:proofErr w:type="spellEnd"/>
      <w:r w:rsidR="00FE560E" w:rsidRPr="00FE560E">
        <w:rPr>
          <w:rFonts w:ascii="Book Antiqua" w:eastAsia="Book Antiqua" w:hAnsi="Book Antiqua" w:cs="Book Antiqua"/>
          <w:b/>
          <w:bCs/>
          <w:color w:val="000000"/>
        </w:rPr>
        <w:t xml:space="preserve"> swallowing study</w:t>
      </w:r>
      <w:r w:rsidRPr="00482086">
        <w:rPr>
          <w:rFonts w:ascii="Book Antiqua" w:eastAsia="Book Antiqua" w:hAnsi="Book Antiqua" w:cs="Book Antiqua"/>
          <w:b/>
          <w:bCs/>
          <w:color w:val="000000"/>
        </w:rPr>
        <w:t xml:space="preserve">. </w:t>
      </w:r>
      <w:r w:rsidRPr="00482086">
        <w:rPr>
          <w:rFonts w:ascii="Book Antiqua" w:eastAsia="Book Antiqua" w:hAnsi="Book Antiqua" w:cs="Book Antiqua"/>
          <w:color w:val="000000"/>
        </w:rPr>
        <w:t>The picture showed implanted cardiac pacemaker and its two leads toward right atrium and right ventricle.</w:t>
      </w:r>
    </w:p>
    <w:p w14:paraId="5BD5C7D1" w14:textId="7116A150" w:rsidR="00A77B3E" w:rsidRPr="00482086" w:rsidRDefault="00482086" w:rsidP="00482086">
      <w:pPr>
        <w:spacing w:line="360" w:lineRule="auto"/>
        <w:jc w:val="both"/>
        <w:rPr>
          <w:rFonts w:ascii="Book Antiqua" w:hAnsi="Book Antiqua"/>
        </w:rPr>
      </w:pPr>
      <w:r w:rsidRPr="00482086">
        <w:rPr>
          <w:rFonts w:ascii="Book Antiqua" w:eastAsia="Book Antiqua" w:hAnsi="Book Antiqua" w:cs="Book Antiqua"/>
          <w:color w:val="000000"/>
        </w:rPr>
        <w:br w:type="page"/>
      </w:r>
      <w:r w:rsidRPr="00482086">
        <w:rPr>
          <w:rFonts w:ascii="Book Antiqua" w:eastAsia="Book Antiqua" w:hAnsi="Book Antiqua" w:cs="Book Antiqua"/>
          <w:noProof/>
          <w:color w:val="000000"/>
          <w:lang w:eastAsia="zh-CN"/>
        </w:rPr>
        <w:lastRenderedPageBreak/>
        <w:drawing>
          <wp:inline distT="0" distB="0" distL="0" distR="0" wp14:anchorId="0C375F12" wp14:editId="4346E352">
            <wp:extent cx="2878455" cy="2379345"/>
            <wp:effectExtent l="0" t="0" r="0" b="1905"/>
            <wp:docPr id="3" name="그림 2" descr="C:\Users\gram\Desktop\WJCC 제출용\제출\Figure 2.tif"/>
            <wp:cNvGraphicFramePr/>
            <a:graphic xmlns:a="http://schemas.openxmlformats.org/drawingml/2006/main">
              <a:graphicData uri="http://schemas.openxmlformats.org/drawingml/2006/picture">
                <pic:pic xmlns:pic="http://schemas.openxmlformats.org/drawingml/2006/picture">
                  <pic:nvPicPr>
                    <pic:cNvPr id="3" name="그림 2" descr="C:\Users\gram\Desktop\WJCC 제출용\제출\Figure 2.tif"/>
                    <pic:cNvPicPr/>
                  </pic:nvPicPr>
                  <pic:blipFill>
                    <a:blip r:embed="rId9" cstate="print"/>
                    <a:srcRect/>
                    <a:stretch>
                      <a:fillRect/>
                    </a:stretch>
                  </pic:blipFill>
                  <pic:spPr bwMode="auto">
                    <a:xfrm>
                      <a:off x="0" y="0"/>
                      <a:ext cx="2878455" cy="2379345"/>
                    </a:xfrm>
                    <a:prstGeom prst="rect">
                      <a:avLst/>
                    </a:prstGeom>
                    <a:noFill/>
                    <a:ln w="9525">
                      <a:noFill/>
                      <a:miter lim="800000"/>
                      <a:headEnd/>
                      <a:tailEnd/>
                    </a:ln>
                  </pic:spPr>
                </pic:pic>
              </a:graphicData>
            </a:graphic>
          </wp:inline>
        </w:drawing>
      </w:r>
    </w:p>
    <w:p w14:paraId="15DFC8D7" w14:textId="69FBAE07" w:rsidR="00482086" w:rsidRPr="00482086" w:rsidRDefault="00FA517A" w:rsidP="00482086">
      <w:pPr>
        <w:spacing w:line="360" w:lineRule="auto"/>
        <w:jc w:val="both"/>
        <w:rPr>
          <w:rFonts w:ascii="Book Antiqua" w:eastAsia="Book Antiqua" w:hAnsi="Book Antiqua" w:cs="Book Antiqua"/>
          <w:color w:val="000000"/>
        </w:rPr>
      </w:pPr>
      <w:r w:rsidRPr="00482086">
        <w:rPr>
          <w:rFonts w:ascii="Book Antiqua" w:eastAsia="Book Antiqua" w:hAnsi="Book Antiqua" w:cs="Book Antiqua"/>
          <w:b/>
          <w:bCs/>
          <w:color w:val="000000"/>
        </w:rPr>
        <w:t xml:space="preserve">Figure 2 A lateral </w:t>
      </w:r>
      <w:proofErr w:type="gramStart"/>
      <w:r w:rsidRPr="00482086">
        <w:rPr>
          <w:rFonts w:ascii="Book Antiqua" w:eastAsia="Book Antiqua" w:hAnsi="Book Antiqua" w:cs="Book Antiqua"/>
          <w:b/>
          <w:bCs/>
          <w:color w:val="000000"/>
        </w:rPr>
        <w:t>view</w:t>
      </w:r>
      <w:proofErr w:type="gramEnd"/>
      <w:r w:rsidRPr="00482086">
        <w:rPr>
          <w:rFonts w:ascii="Book Antiqua" w:eastAsia="Book Antiqua" w:hAnsi="Book Antiqua" w:cs="Book Antiqua"/>
          <w:b/>
          <w:bCs/>
          <w:color w:val="000000"/>
        </w:rPr>
        <w:t xml:space="preserve"> on first </w:t>
      </w:r>
      <w:proofErr w:type="spellStart"/>
      <w:r w:rsidR="002D1690" w:rsidRPr="002D1690">
        <w:rPr>
          <w:rFonts w:ascii="Book Antiqua" w:eastAsia="Book Antiqua" w:hAnsi="Book Antiqua" w:cs="Book Antiqua"/>
          <w:b/>
          <w:bCs/>
          <w:color w:val="000000"/>
        </w:rPr>
        <w:t>videofluoroscopic</w:t>
      </w:r>
      <w:proofErr w:type="spellEnd"/>
      <w:r w:rsidR="002D1690" w:rsidRPr="002D1690">
        <w:rPr>
          <w:rFonts w:ascii="Book Antiqua" w:eastAsia="Book Antiqua" w:hAnsi="Book Antiqua" w:cs="Book Antiqua"/>
          <w:b/>
          <w:bCs/>
          <w:color w:val="000000"/>
        </w:rPr>
        <w:t xml:space="preserve"> swallowing study</w:t>
      </w:r>
      <w:r w:rsidRPr="00482086">
        <w:rPr>
          <w:rFonts w:ascii="Book Antiqua" w:eastAsia="Book Antiqua" w:hAnsi="Book Antiqua" w:cs="Book Antiqua"/>
          <w:b/>
          <w:bCs/>
          <w:color w:val="000000"/>
        </w:rPr>
        <w:t xml:space="preserve">. </w:t>
      </w:r>
      <w:r w:rsidRPr="00482086">
        <w:rPr>
          <w:rFonts w:ascii="Book Antiqua" w:eastAsia="Book Antiqua" w:hAnsi="Book Antiqua" w:cs="Book Antiqua"/>
          <w:color w:val="000000"/>
        </w:rPr>
        <w:t>The picture showed aspirated thin water to trachea.</w:t>
      </w:r>
    </w:p>
    <w:p w14:paraId="0FFDFDE7" w14:textId="769EA5C3" w:rsidR="00A77B3E" w:rsidRPr="00482086" w:rsidRDefault="00482086" w:rsidP="00482086">
      <w:pPr>
        <w:spacing w:line="360" w:lineRule="auto"/>
        <w:jc w:val="both"/>
        <w:rPr>
          <w:rFonts w:ascii="Book Antiqua" w:hAnsi="Book Antiqua"/>
        </w:rPr>
      </w:pPr>
      <w:r w:rsidRPr="00482086">
        <w:rPr>
          <w:rFonts w:ascii="Book Antiqua" w:eastAsia="Book Antiqua" w:hAnsi="Book Antiqua" w:cs="Book Antiqua"/>
          <w:color w:val="000000"/>
        </w:rPr>
        <w:br w:type="page"/>
      </w:r>
      <w:r w:rsidRPr="00482086">
        <w:rPr>
          <w:rFonts w:ascii="Book Antiqua" w:eastAsia="Book Antiqua" w:hAnsi="Book Antiqua" w:cs="Book Antiqua"/>
          <w:noProof/>
          <w:color w:val="000000"/>
          <w:lang w:eastAsia="zh-CN"/>
        </w:rPr>
        <w:lastRenderedPageBreak/>
        <w:drawing>
          <wp:inline distT="0" distB="0" distL="0" distR="0" wp14:anchorId="3F4A1E6E" wp14:editId="197E2DB7">
            <wp:extent cx="3598545" cy="3877945"/>
            <wp:effectExtent l="0" t="0" r="1905" b="8255"/>
            <wp:docPr id="2" name="그림 1" descr="C:\Users\gram\Desktop\dysphagia case - jkms\제출용 자료들\Figure 3.tif"/>
            <wp:cNvGraphicFramePr/>
            <a:graphic xmlns:a="http://schemas.openxmlformats.org/drawingml/2006/main">
              <a:graphicData uri="http://schemas.openxmlformats.org/drawingml/2006/picture">
                <pic:pic xmlns:pic="http://schemas.openxmlformats.org/drawingml/2006/picture">
                  <pic:nvPicPr>
                    <pic:cNvPr id="2" name="그림 1" descr="C:\Users\gram\Desktop\dysphagia case - jkms\제출용 자료들\Figure 3.tif"/>
                    <pic:cNvPicPr/>
                  </pic:nvPicPr>
                  <pic:blipFill>
                    <a:blip r:embed="rId10" cstate="print"/>
                    <a:srcRect/>
                    <a:stretch>
                      <a:fillRect/>
                    </a:stretch>
                  </pic:blipFill>
                  <pic:spPr bwMode="auto">
                    <a:xfrm>
                      <a:off x="0" y="0"/>
                      <a:ext cx="3598545" cy="3877945"/>
                    </a:xfrm>
                    <a:prstGeom prst="rect">
                      <a:avLst/>
                    </a:prstGeom>
                    <a:noFill/>
                    <a:ln w="9525">
                      <a:noFill/>
                      <a:miter lim="800000"/>
                      <a:headEnd/>
                      <a:tailEnd/>
                    </a:ln>
                  </pic:spPr>
                </pic:pic>
              </a:graphicData>
            </a:graphic>
          </wp:inline>
        </w:drawing>
      </w:r>
    </w:p>
    <w:p w14:paraId="4528A809" w14:textId="6AA86628" w:rsidR="00482086" w:rsidRPr="00482086" w:rsidRDefault="00FA517A" w:rsidP="00482086">
      <w:pPr>
        <w:spacing w:line="360" w:lineRule="auto"/>
        <w:jc w:val="both"/>
        <w:rPr>
          <w:rFonts w:ascii="Book Antiqua" w:eastAsia="Book Antiqua" w:hAnsi="Book Antiqua" w:cs="Book Antiqua"/>
          <w:b/>
          <w:bCs/>
          <w:color w:val="000000"/>
        </w:rPr>
      </w:pPr>
      <w:r w:rsidRPr="00482086">
        <w:rPr>
          <w:rFonts w:ascii="Book Antiqua" w:eastAsia="Book Antiqua" w:hAnsi="Book Antiqua" w:cs="Book Antiqua"/>
          <w:b/>
          <w:bCs/>
          <w:color w:val="000000"/>
        </w:rPr>
        <w:t xml:space="preserve">Figure 3 </w:t>
      </w:r>
      <w:r w:rsidRPr="00FA517A">
        <w:rPr>
          <w:rFonts w:ascii="Book Antiqua" w:eastAsia="Book Antiqua" w:hAnsi="Book Antiqua" w:cs="Book Antiqua"/>
          <w:b/>
          <w:bCs/>
          <w:color w:val="000000"/>
        </w:rPr>
        <w:t>Neuromuscular electrical stimulation</w:t>
      </w:r>
      <w:r w:rsidRPr="00482086">
        <w:rPr>
          <w:rFonts w:ascii="Book Antiqua" w:eastAsia="Book Antiqua" w:hAnsi="Book Antiqua" w:cs="Book Antiqua"/>
          <w:b/>
          <w:bCs/>
          <w:color w:val="000000"/>
        </w:rPr>
        <w:t xml:space="preserve"> </w:t>
      </w:r>
      <w:proofErr w:type="gramStart"/>
      <w:r w:rsidRPr="00482086">
        <w:rPr>
          <w:rFonts w:ascii="Book Antiqua" w:eastAsia="Book Antiqua" w:hAnsi="Book Antiqua" w:cs="Book Antiqua"/>
          <w:b/>
          <w:bCs/>
          <w:color w:val="000000"/>
        </w:rPr>
        <w:t>treatment</w:t>
      </w:r>
      <w:proofErr w:type="gramEnd"/>
      <w:r w:rsidRPr="00482086">
        <w:rPr>
          <w:rFonts w:ascii="Book Antiqua" w:eastAsia="Book Antiqua" w:hAnsi="Book Antiqua" w:cs="Book Antiqua"/>
          <w:b/>
          <w:bCs/>
          <w:color w:val="000000"/>
        </w:rPr>
        <w:t xml:space="preserve"> with clinical magnet application.</w:t>
      </w:r>
    </w:p>
    <w:p w14:paraId="619F883B" w14:textId="486E268A" w:rsidR="00482086" w:rsidRPr="00482086" w:rsidRDefault="00482086" w:rsidP="00482086">
      <w:pPr>
        <w:pStyle w:val="a3"/>
        <w:adjustRightInd w:val="0"/>
        <w:spacing w:line="360" w:lineRule="auto"/>
        <w:rPr>
          <w:rFonts w:ascii="Book Antiqua" w:eastAsia="Malgun Gothic" w:hAnsi="Book Antiqua" w:cs="Times New Roman"/>
          <w:b/>
          <w:bCs/>
          <w:sz w:val="24"/>
          <w:szCs w:val="24"/>
        </w:rPr>
      </w:pPr>
      <w:r w:rsidRPr="00482086">
        <w:rPr>
          <w:rFonts w:ascii="Book Antiqua" w:eastAsia="Book Antiqua" w:hAnsi="Book Antiqua" w:cs="Book Antiqua"/>
          <w:b/>
          <w:bCs/>
          <w:sz w:val="24"/>
          <w:szCs w:val="24"/>
        </w:rPr>
        <w:br w:type="page"/>
      </w:r>
      <w:r w:rsidRPr="00482086">
        <w:rPr>
          <w:rFonts w:ascii="Book Antiqua" w:eastAsia="Malgun Gothic" w:hAnsi="Book Antiqua" w:cs="Times New Roman"/>
          <w:b/>
          <w:bCs/>
          <w:sz w:val="24"/>
          <w:szCs w:val="24"/>
        </w:rPr>
        <w:lastRenderedPageBreak/>
        <w:t xml:space="preserve">Table 1 </w:t>
      </w:r>
      <w:proofErr w:type="gramStart"/>
      <w:r w:rsidRPr="00482086">
        <w:rPr>
          <w:rFonts w:ascii="Book Antiqua" w:eastAsia="Malgun Gothic" w:hAnsi="Book Antiqua" w:cs="Times New Roman"/>
          <w:b/>
          <w:bCs/>
          <w:sz w:val="24"/>
          <w:szCs w:val="24"/>
        </w:rPr>
        <w:t>All</w:t>
      </w:r>
      <w:proofErr w:type="gramEnd"/>
      <w:r w:rsidRPr="00482086">
        <w:rPr>
          <w:rFonts w:ascii="Book Antiqua" w:eastAsia="Malgun Gothic" w:hAnsi="Book Antiqua" w:cs="Times New Roman"/>
          <w:b/>
          <w:bCs/>
          <w:sz w:val="24"/>
          <w:szCs w:val="24"/>
        </w:rPr>
        <w:t xml:space="preserve"> </w:t>
      </w:r>
      <w:proofErr w:type="spellStart"/>
      <w:r w:rsidR="00AE2984" w:rsidRPr="00AE2984">
        <w:rPr>
          <w:rFonts w:ascii="Book Antiqua" w:eastAsia="Malgun Gothic" w:hAnsi="Book Antiqua" w:cs="Times New Roman"/>
          <w:b/>
          <w:bCs/>
          <w:sz w:val="24"/>
          <w:szCs w:val="24"/>
        </w:rPr>
        <w:t>videofluoroscopic</w:t>
      </w:r>
      <w:proofErr w:type="spellEnd"/>
      <w:r w:rsidR="00AE2984" w:rsidRPr="00AE2984">
        <w:rPr>
          <w:rFonts w:ascii="Book Antiqua" w:eastAsia="Malgun Gothic" w:hAnsi="Book Antiqua" w:cs="Times New Roman"/>
          <w:b/>
          <w:bCs/>
          <w:sz w:val="24"/>
          <w:szCs w:val="24"/>
        </w:rPr>
        <w:t xml:space="preserve"> swallowing study</w:t>
      </w:r>
      <w:r w:rsidRPr="00482086">
        <w:rPr>
          <w:rFonts w:ascii="Book Antiqua" w:eastAsia="Malgun Gothic" w:hAnsi="Book Antiqua" w:cs="Times New Roman"/>
          <w:b/>
          <w:bCs/>
          <w:sz w:val="24"/>
          <w:szCs w:val="24"/>
        </w:rPr>
        <w:t xml:space="preserve"> results after initial symptom</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01"/>
        <w:gridCol w:w="1559"/>
        <w:gridCol w:w="6582"/>
      </w:tblGrid>
      <w:tr w:rsidR="00482086" w:rsidRPr="00482086" w14:paraId="14E91903" w14:textId="77777777" w:rsidTr="00F34704">
        <w:trPr>
          <w:trHeight w:val="613"/>
        </w:trPr>
        <w:tc>
          <w:tcPr>
            <w:tcW w:w="1101" w:type="dxa"/>
            <w:tcBorders>
              <w:bottom w:val="single" w:sz="4" w:space="0" w:color="auto"/>
            </w:tcBorders>
          </w:tcPr>
          <w:p w14:paraId="403A2AA8" w14:textId="77777777" w:rsidR="00482086" w:rsidRPr="00482086" w:rsidRDefault="00482086" w:rsidP="00482086">
            <w:pPr>
              <w:snapToGrid w:val="0"/>
              <w:spacing w:line="360" w:lineRule="auto"/>
              <w:jc w:val="center"/>
              <w:textAlignment w:val="baseline"/>
              <w:rPr>
                <w:rFonts w:ascii="Book Antiqua" w:eastAsia="Gulim" w:hAnsi="Book Antiqua"/>
                <w:b/>
                <w:bCs/>
                <w:color w:val="000000"/>
                <w:shd w:val="clear" w:color="auto" w:fill="FFFFFF"/>
              </w:rPr>
            </w:pPr>
          </w:p>
        </w:tc>
        <w:tc>
          <w:tcPr>
            <w:tcW w:w="1559" w:type="dxa"/>
            <w:tcBorders>
              <w:bottom w:val="single" w:sz="4" w:space="0" w:color="auto"/>
            </w:tcBorders>
            <w:shd w:val="clear" w:color="auto" w:fill="auto"/>
            <w:vAlign w:val="center"/>
          </w:tcPr>
          <w:p w14:paraId="1283461A" w14:textId="77777777" w:rsidR="00482086" w:rsidRPr="00482086" w:rsidRDefault="00482086" w:rsidP="00482086">
            <w:pPr>
              <w:snapToGrid w:val="0"/>
              <w:spacing w:line="360" w:lineRule="auto"/>
              <w:jc w:val="center"/>
              <w:textAlignment w:val="baseline"/>
              <w:rPr>
                <w:rFonts w:ascii="Book Antiqua" w:eastAsia="Gulim" w:hAnsi="Book Antiqua"/>
                <w:b/>
                <w:bCs/>
                <w:color w:val="000000"/>
                <w:shd w:val="clear" w:color="auto" w:fill="FFFFFF"/>
              </w:rPr>
            </w:pPr>
            <w:r w:rsidRPr="00482086">
              <w:rPr>
                <w:rFonts w:ascii="Book Antiqua" w:eastAsia="Gulim" w:hAnsi="Book Antiqua"/>
                <w:b/>
                <w:bCs/>
                <w:color w:val="000000"/>
                <w:shd w:val="clear" w:color="auto" w:fill="FFFFFF"/>
              </w:rPr>
              <w:t xml:space="preserve">Days after initial symptom  </w:t>
            </w:r>
          </w:p>
        </w:tc>
        <w:tc>
          <w:tcPr>
            <w:tcW w:w="6582" w:type="dxa"/>
            <w:tcBorders>
              <w:bottom w:val="single" w:sz="4" w:space="0" w:color="auto"/>
            </w:tcBorders>
            <w:shd w:val="clear" w:color="auto" w:fill="auto"/>
            <w:vAlign w:val="center"/>
          </w:tcPr>
          <w:p w14:paraId="51250978" w14:textId="77777777" w:rsidR="00482086" w:rsidRPr="00482086" w:rsidRDefault="00482086" w:rsidP="00482086">
            <w:pPr>
              <w:snapToGrid w:val="0"/>
              <w:spacing w:line="360" w:lineRule="auto"/>
              <w:jc w:val="center"/>
              <w:textAlignment w:val="baseline"/>
              <w:rPr>
                <w:rFonts w:ascii="Book Antiqua" w:eastAsia="Gulim" w:hAnsi="Book Antiqua"/>
                <w:b/>
                <w:bCs/>
                <w:color w:val="000000"/>
                <w:shd w:val="clear" w:color="auto" w:fill="FFFFFF"/>
              </w:rPr>
            </w:pPr>
            <w:r w:rsidRPr="00482086">
              <w:rPr>
                <w:rFonts w:ascii="Book Antiqua" w:eastAsia="Gulim" w:hAnsi="Book Antiqua"/>
                <w:b/>
                <w:bCs/>
                <w:color w:val="000000"/>
                <w:shd w:val="clear" w:color="auto" w:fill="FFFFFF"/>
              </w:rPr>
              <w:t>Results</w:t>
            </w:r>
          </w:p>
        </w:tc>
      </w:tr>
      <w:tr w:rsidR="00482086" w:rsidRPr="00482086" w14:paraId="2F6DFA8C" w14:textId="77777777" w:rsidTr="00F34704">
        <w:trPr>
          <w:trHeight w:val="1123"/>
        </w:trPr>
        <w:tc>
          <w:tcPr>
            <w:tcW w:w="1101" w:type="dxa"/>
            <w:tcBorders>
              <w:bottom w:val="nil"/>
            </w:tcBorders>
            <w:vAlign w:val="center"/>
          </w:tcPr>
          <w:p w14:paraId="4D714874" w14:textId="77777777"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1</w:t>
            </w:r>
            <w:r w:rsidRPr="00482086">
              <w:rPr>
                <w:rFonts w:ascii="Book Antiqua" w:eastAsia="Gulim" w:hAnsi="Book Antiqua"/>
                <w:color w:val="000000"/>
                <w:shd w:val="clear" w:color="auto" w:fill="FFFFFF"/>
                <w:vertAlign w:val="superscript"/>
              </w:rPr>
              <w:t>st</w:t>
            </w:r>
            <w:r w:rsidRPr="00482086">
              <w:rPr>
                <w:rFonts w:ascii="Book Antiqua" w:eastAsia="Gulim" w:hAnsi="Book Antiqua"/>
                <w:color w:val="000000"/>
                <w:shd w:val="clear" w:color="auto" w:fill="FFFFFF"/>
              </w:rPr>
              <w:t xml:space="preserve"> VFSS</w:t>
            </w:r>
          </w:p>
        </w:tc>
        <w:tc>
          <w:tcPr>
            <w:tcW w:w="1559" w:type="dxa"/>
            <w:tcBorders>
              <w:bottom w:val="nil"/>
            </w:tcBorders>
            <w:shd w:val="clear" w:color="auto" w:fill="auto"/>
            <w:vAlign w:val="center"/>
          </w:tcPr>
          <w:p w14:paraId="0DF5651B" w14:textId="6E83515E"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11 </w:t>
            </w:r>
            <w:r>
              <w:rPr>
                <w:rFonts w:ascii="Book Antiqua" w:eastAsia="Gulim" w:hAnsi="Book Antiqua"/>
                <w:color w:val="000000"/>
                <w:shd w:val="clear" w:color="auto" w:fill="FFFFFF"/>
              </w:rPr>
              <w:t>d</w:t>
            </w:r>
          </w:p>
        </w:tc>
        <w:tc>
          <w:tcPr>
            <w:tcW w:w="6582" w:type="dxa"/>
            <w:tcBorders>
              <w:bottom w:val="nil"/>
            </w:tcBorders>
            <w:shd w:val="clear" w:color="auto" w:fill="auto"/>
            <w:vAlign w:val="center"/>
          </w:tcPr>
          <w:p w14:paraId="1A3483EB" w14:textId="209B9B05"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Large amount of aspiration at thin liquid </w:t>
            </w:r>
          </w:p>
          <w:p w14:paraId="6BB5904E" w14:textId="558669F4"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Exam suspended due to severe cough and aspiration</w:t>
            </w:r>
          </w:p>
        </w:tc>
      </w:tr>
      <w:tr w:rsidR="00482086" w:rsidRPr="00482086" w14:paraId="5D129B7C" w14:textId="77777777" w:rsidTr="00F34704">
        <w:trPr>
          <w:trHeight w:val="1123"/>
        </w:trPr>
        <w:tc>
          <w:tcPr>
            <w:tcW w:w="1101" w:type="dxa"/>
            <w:tcBorders>
              <w:top w:val="nil"/>
              <w:bottom w:val="nil"/>
            </w:tcBorders>
            <w:vAlign w:val="center"/>
          </w:tcPr>
          <w:p w14:paraId="29318A3A" w14:textId="77777777"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2</w:t>
            </w:r>
            <w:r w:rsidRPr="00482086">
              <w:rPr>
                <w:rFonts w:ascii="Book Antiqua" w:eastAsia="Gulim" w:hAnsi="Book Antiqua"/>
                <w:color w:val="000000"/>
                <w:shd w:val="clear" w:color="auto" w:fill="FFFFFF"/>
                <w:vertAlign w:val="superscript"/>
              </w:rPr>
              <w:t>nd</w:t>
            </w:r>
            <w:r w:rsidRPr="00482086">
              <w:rPr>
                <w:rFonts w:ascii="Book Antiqua" w:eastAsia="Gulim" w:hAnsi="Book Antiqua"/>
                <w:color w:val="000000"/>
                <w:shd w:val="clear" w:color="auto" w:fill="FFFFFF"/>
              </w:rPr>
              <w:t xml:space="preserve"> VFSS</w:t>
            </w:r>
          </w:p>
        </w:tc>
        <w:tc>
          <w:tcPr>
            <w:tcW w:w="1559" w:type="dxa"/>
            <w:tcBorders>
              <w:top w:val="nil"/>
              <w:bottom w:val="nil"/>
            </w:tcBorders>
            <w:shd w:val="clear" w:color="auto" w:fill="auto"/>
            <w:vAlign w:val="center"/>
          </w:tcPr>
          <w:p w14:paraId="6C90A3D7" w14:textId="1B48810B"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32 </w:t>
            </w:r>
            <w:r>
              <w:rPr>
                <w:rFonts w:ascii="Book Antiqua" w:eastAsia="Gulim" w:hAnsi="Book Antiqua"/>
                <w:color w:val="000000"/>
                <w:shd w:val="clear" w:color="auto" w:fill="FFFFFF"/>
              </w:rPr>
              <w:t>d</w:t>
            </w:r>
          </w:p>
        </w:tc>
        <w:tc>
          <w:tcPr>
            <w:tcW w:w="6582" w:type="dxa"/>
            <w:tcBorders>
              <w:top w:val="nil"/>
              <w:bottom w:val="nil"/>
            </w:tcBorders>
            <w:shd w:val="clear" w:color="auto" w:fill="auto"/>
            <w:vAlign w:val="center"/>
          </w:tcPr>
          <w:p w14:paraId="03EA67F8" w14:textId="18537A45"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Large amount of aspiration at thin liquid </w:t>
            </w:r>
          </w:p>
          <w:p w14:paraId="52A3481E" w14:textId="1AE0F487"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Exam suspended due to severe cough and aspiration</w:t>
            </w:r>
          </w:p>
        </w:tc>
      </w:tr>
      <w:tr w:rsidR="00482086" w:rsidRPr="00482086" w14:paraId="12193D94" w14:textId="77777777" w:rsidTr="00F34704">
        <w:trPr>
          <w:trHeight w:val="1123"/>
        </w:trPr>
        <w:tc>
          <w:tcPr>
            <w:tcW w:w="1101" w:type="dxa"/>
            <w:tcBorders>
              <w:top w:val="nil"/>
              <w:bottom w:val="nil"/>
            </w:tcBorders>
            <w:vAlign w:val="center"/>
          </w:tcPr>
          <w:p w14:paraId="2DE3D62A" w14:textId="77777777"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3</w:t>
            </w:r>
            <w:r w:rsidRPr="00482086">
              <w:rPr>
                <w:rFonts w:ascii="Book Antiqua" w:eastAsia="Gulim" w:hAnsi="Book Antiqua"/>
                <w:color w:val="000000"/>
                <w:shd w:val="clear" w:color="auto" w:fill="FFFFFF"/>
                <w:vertAlign w:val="superscript"/>
              </w:rPr>
              <w:t>rd</w:t>
            </w:r>
            <w:r w:rsidRPr="00482086">
              <w:rPr>
                <w:rFonts w:ascii="Book Antiqua" w:eastAsia="Gulim" w:hAnsi="Book Antiqua"/>
                <w:color w:val="000000"/>
                <w:shd w:val="clear" w:color="auto" w:fill="FFFFFF"/>
              </w:rPr>
              <w:t xml:space="preserve"> VFSS</w:t>
            </w:r>
          </w:p>
        </w:tc>
        <w:tc>
          <w:tcPr>
            <w:tcW w:w="1559" w:type="dxa"/>
            <w:tcBorders>
              <w:top w:val="nil"/>
              <w:bottom w:val="nil"/>
            </w:tcBorders>
            <w:shd w:val="clear" w:color="auto" w:fill="auto"/>
            <w:vAlign w:val="center"/>
          </w:tcPr>
          <w:p w14:paraId="189BD53D" w14:textId="4478DD53"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76 </w:t>
            </w:r>
            <w:r>
              <w:rPr>
                <w:rFonts w:ascii="Book Antiqua" w:eastAsia="Gulim" w:hAnsi="Book Antiqua"/>
                <w:color w:val="000000"/>
                <w:shd w:val="clear" w:color="auto" w:fill="FFFFFF"/>
              </w:rPr>
              <w:t>d</w:t>
            </w:r>
          </w:p>
        </w:tc>
        <w:tc>
          <w:tcPr>
            <w:tcW w:w="6582" w:type="dxa"/>
            <w:tcBorders>
              <w:top w:val="nil"/>
              <w:bottom w:val="nil"/>
            </w:tcBorders>
            <w:shd w:val="clear" w:color="auto" w:fill="auto"/>
            <w:vAlign w:val="center"/>
          </w:tcPr>
          <w:p w14:paraId="2D503FAE" w14:textId="4311AE2B"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Small amount of aspiration at thin liquid and pudding </w:t>
            </w:r>
          </w:p>
          <w:p w14:paraId="7AA7CABA" w14:textId="4A257AB3"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Exam suspended due to severe cough and aspiration</w:t>
            </w:r>
          </w:p>
        </w:tc>
      </w:tr>
      <w:tr w:rsidR="00482086" w:rsidRPr="00482086" w14:paraId="326E60B4" w14:textId="77777777" w:rsidTr="00F34704">
        <w:trPr>
          <w:trHeight w:val="1123"/>
        </w:trPr>
        <w:tc>
          <w:tcPr>
            <w:tcW w:w="1101" w:type="dxa"/>
            <w:tcBorders>
              <w:top w:val="nil"/>
              <w:bottom w:val="nil"/>
            </w:tcBorders>
            <w:vAlign w:val="center"/>
          </w:tcPr>
          <w:p w14:paraId="6D5C21EB" w14:textId="77777777"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4</w:t>
            </w:r>
            <w:r w:rsidRPr="00482086">
              <w:rPr>
                <w:rFonts w:ascii="Book Antiqua" w:eastAsia="Gulim" w:hAnsi="Book Antiqua"/>
                <w:color w:val="000000"/>
                <w:shd w:val="clear" w:color="auto" w:fill="FFFFFF"/>
                <w:vertAlign w:val="superscript"/>
              </w:rPr>
              <w:t>th</w:t>
            </w:r>
            <w:r w:rsidRPr="00482086">
              <w:rPr>
                <w:rFonts w:ascii="Book Antiqua" w:eastAsia="Gulim" w:hAnsi="Book Antiqua"/>
                <w:color w:val="000000"/>
                <w:shd w:val="clear" w:color="auto" w:fill="FFFFFF"/>
              </w:rPr>
              <w:t xml:space="preserve"> VFSS</w:t>
            </w:r>
          </w:p>
        </w:tc>
        <w:tc>
          <w:tcPr>
            <w:tcW w:w="1559" w:type="dxa"/>
            <w:tcBorders>
              <w:top w:val="nil"/>
              <w:bottom w:val="nil"/>
            </w:tcBorders>
            <w:shd w:val="clear" w:color="auto" w:fill="auto"/>
            <w:vAlign w:val="center"/>
          </w:tcPr>
          <w:p w14:paraId="028E1555" w14:textId="15FC03CD"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105 </w:t>
            </w:r>
            <w:r>
              <w:rPr>
                <w:rFonts w:ascii="Book Antiqua" w:eastAsia="Gulim" w:hAnsi="Book Antiqua"/>
                <w:color w:val="000000"/>
                <w:shd w:val="clear" w:color="auto" w:fill="FFFFFF"/>
              </w:rPr>
              <w:t>d</w:t>
            </w:r>
          </w:p>
        </w:tc>
        <w:tc>
          <w:tcPr>
            <w:tcW w:w="6582" w:type="dxa"/>
            <w:tcBorders>
              <w:top w:val="nil"/>
              <w:bottom w:val="nil"/>
            </w:tcBorders>
            <w:shd w:val="clear" w:color="auto" w:fill="auto"/>
            <w:vAlign w:val="center"/>
          </w:tcPr>
          <w:p w14:paraId="1FD51328" w14:textId="0A06F65B"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Little aspiration at thin liquid, thick liquid, pudding and soft food</w:t>
            </w:r>
          </w:p>
          <w:p w14:paraId="4C4C9EA1" w14:textId="15D6CE66"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Entire exam was done</w:t>
            </w:r>
          </w:p>
        </w:tc>
      </w:tr>
      <w:tr w:rsidR="00482086" w:rsidRPr="00482086" w14:paraId="5360214D" w14:textId="77777777" w:rsidTr="00F34704">
        <w:trPr>
          <w:trHeight w:val="1123"/>
        </w:trPr>
        <w:tc>
          <w:tcPr>
            <w:tcW w:w="1101" w:type="dxa"/>
            <w:tcBorders>
              <w:top w:val="nil"/>
              <w:bottom w:val="nil"/>
            </w:tcBorders>
            <w:vAlign w:val="center"/>
          </w:tcPr>
          <w:p w14:paraId="4F80A78A" w14:textId="77777777"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5</w:t>
            </w:r>
            <w:r w:rsidRPr="00482086">
              <w:rPr>
                <w:rFonts w:ascii="Book Antiqua" w:eastAsia="Gulim" w:hAnsi="Book Antiqua"/>
                <w:color w:val="000000"/>
                <w:shd w:val="clear" w:color="auto" w:fill="FFFFFF"/>
                <w:vertAlign w:val="superscript"/>
              </w:rPr>
              <w:t>th</w:t>
            </w:r>
            <w:r w:rsidRPr="00482086">
              <w:rPr>
                <w:rFonts w:ascii="Book Antiqua" w:eastAsia="Gulim" w:hAnsi="Book Antiqua"/>
                <w:color w:val="000000"/>
                <w:shd w:val="clear" w:color="auto" w:fill="FFFFFF"/>
              </w:rPr>
              <w:t xml:space="preserve"> VFSS</w:t>
            </w:r>
          </w:p>
        </w:tc>
        <w:tc>
          <w:tcPr>
            <w:tcW w:w="1559" w:type="dxa"/>
            <w:tcBorders>
              <w:top w:val="nil"/>
              <w:bottom w:val="nil"/>
            </w:tcBorders>
            <w:shd w:val="clear" w:color="auto" w:fill="auto"/>
            <w:vAlign w:val="center"/>
          </w:tcPr>
          <w:p w14:paraId="15A84448" w14:textId="7B362734"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165 </w:t>
            </w:r>
            <w:r>
              <w:rPr>
                <w:rFonts w:ascii="Book Antiqua" w:eastAsia="Gulim" w:hAnsi="Book Antiqua"/>
                <w:color w:val="000000"/>
                <w:shd w:val="clear" w:color="auto" w:fill="FFFFFF"/>
              </w:rPr>
              <w:t>d</w:t>
            </w:r>
          </w:p>
        </w:tc>
        <w:tc>
          <w:tcPr>
            <w:tcW w:w="6582" w:type="dxa"/>
            <w:tcBorders>
              <w:top w:val="nil"/>
              <w:bottom w:val="nil"/>
            </w:tcBorders>
            <w:shd w:val="clear" w:color="auto" w:fill="auto"/>
            <w:vAlign w:val="center"/>
          </w:tcPr>
          <w:p w14:paraId="73504E40" w14:textId="6BE1A28A"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Mild penetration at thin liquid, pudding and solid food</w:t>
            </w:r>
          </w:p>
          <w:p w14:paraId="6AD6F41E" w14:textId="0009902E"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Entire exam was done</w:t>
            </w:r>
          </w:p>
        </w:tc>
      </w:tr>
      <w:tr w:rsidR="00482086" w:rsidRPr="00482086" w14:paraId="59DA1DB0" w14:textId="77777777" w:rsidTr="00F34704">
        <w:trPr>
          <w:trHeight w:val="1123"/>
        </w:trPr>
        <w:tc>
          <w:tcPr>
            <w:tcW w:w="1101" w:type="dxa"/>
            <w:tcBorders>
              <w:top w:val="nil"/>
              <w:bottom w:val="nil"/>
            </w:tcBorders>
            <w:vAlign w:val="center"/>
          </w:tcPr>
          <w:p w14:paraId="29EA714C" w14:textId="77777777"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6</w:t>
            </w:r>
            <w:r w:rsidRPr="00482086">
              <w:rPr>
                <w:rFonts w:ascii="Book Antiqua" w:eastAsia="Gulim" w:hAnsi="Book Antiqua"/>
                <w:color w:val="000000"/>
                <w:shd w:val="clear" w:color="auto" w:fill="FFFFFF"/>
                <w:vertAlign w:val="superscript"/>
              </w:rPr>
              <w:t>th</w:t>
            </w:r>
            <w:r w:rsidRPr="00482086">
              <w:rPr>
                <w:rFonts w:ascii="Book Antiqua" w:eastAsia="Gulim" w:hAnsi="Book Antiqua"/>
                <w:color w:val="000000"/>
                <w:shd w:val="clear" w:color="auto" w:fill="FFFFFF"/>
              </w:rPr>
              <w:t xml:space="preserve"> VFSS</w:t>
            </w:r>
          </w:p>
        </w:tc>
        <w:tc>
          <w:tcPr>
            <w:tcW w:w="1559" w:type="dxa"/>
            <w:tcBorders>
              <w:top w:val="nil"/>
              <w:bottom w:val="nil"/>
            </w:tcBorders>
            <w:shd w:val="clear" w:color="auto" w:fill="auto"/>
            <w:vAlign w:val="center"/>
          </w:tcPr>
          <w:p w14:paraId="220940C9" w14:textId="579467EC"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270 </w:t>
            </w:r>
            <w:r>
              <w:rPr>
                <w:rFonts w:ascii="Book Antiqua" w:eastAsia="Gulim" w:hAnsi="Book Antiqua"/>
                <w:color w:val="000000"/>
                <w:shd w:val="clear" w:color="auto" w:fill="FFFFFF"/>
              </w:rPr>
              <w:t>d</w:t>
            </w:r>
          </w:p>
        </w:tc>
        <w:tc>
          <w:tcPr>
            <w:tcW w:w="6582" w:type="dxa"/>
            <w:tcBorders>
              <w:top w:val="nil"/>
              <w:bottom w:val="nil"/>
            </w:tcBorders>
            <w:shd w:val="clear" w:color="auto" w:fill="auto"/>
            <w:vAlign w:val="center"/>
          </w:tcPr>
          <w:p w14:paraId="58072022" w14:textId="7B29720E"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Mild penetration at thin liquid and thick liquid</w:t>
            </w:r>
          </w:p>
          <w:p w14:paraId="24688C46" w14:textId="6EB39A0A"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Entire exam was done</w:t>
            </w:r>
          </w:p>
        </w:tc>
      </w:tr>
      <w:tr w:rsidR="00482086" w:rsidRPr="00482086" w14:paraId="34DED2D4" w14:textId="77777777" w:rsidTr="00F34704">
        <w:trPr>
          <w:trHeight w:val="1123"/>
        </w:trPr>
        <w:tc>
          <w:tcPr>
            <w:tcW w:w="1101" w:type="dxa"/>
            <w:tcBorders>
              <w:top w:val="nil"/>
            </w:tcBorders>
            <w:vAlign w:val="center"/>
          </w:tcPr>
          <w:p w14:paraId="1FB1D4FD" w14:textId="77777777"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7</w:t>
            </w:r>
            <w:r w:rsidRPr="00482086">
              <w:rPr>
                <w:rFonts w:ascii="Book Antiqua" w:eastAsia="Gulim" w:hAnsi="Book Antiqua"/>
                <w:color w:val="000000"/>
                <w:shd w:val="clear" w:color="auto" w:fill="FFFFFF"/>
                <w:vertAlign w:val="superscript"/>
              </w:rPr>
              <w:t>th</w:t>
            </w:r>
            <w:r w:rsidRPr="00482086">
              <w:rPr>
                <w:rFonts w:ascii="Book Antiqua" w:eastAsia="Gulim" w:hAnsi="Book Antiqua"/>
                <w:color w:val="000000"/>
                <w:shd w:val="clear" w:color="auto" w:fill="FFFFFF"/>
              </w:rPr>
              <w:t xml:space="preserve"> VFSS</w:t>
            </w:r>
          </w:p>
        </w:tc>
        <w:tc>
          <w:tcPr>
            <w:tcW w:w="1559" w:type="dxa"/>
            <w:tcBorders>
              <w:top w:val="nil"/>
            </w:tcBorders>
            <w:shd w:val="clear" w:color="auto" w:fill="auto"/>
            <w:vAlign w:val="center"/>
          </w:tcPr>
          <w:p w14:paraId="04449E8B" w14:textId="51AB4433" w:rsidR="00482086" w:rsidRPr="00482086" w:rsidRDefault="00482086" w:rsidP="00482086">
            <w:pPr>
              <w:snapToGrid w:val="0"/>
              <w:spacing w:line="360" w:lineRule="auto"/>
              <w:jc w:val="center"/>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 xml:space="preserve">360 </w:t>
            </w:r>
            <w:r>
              <w:rPr>
                <w:rFonts w:ascii="Book Antiqua" w:eastAsia="Gulim" w:hAnsi="Book Antiqua"/>
                <w:color w:val="000000"/>
                <w:shd w:val="clear" w:color="auto" w:fill="FFFFFF"/>
              </w:rPr>
              <w:t>d</w:t>
            </w:r>
          </w:p>
        </w:tc>
        <w:tc>
          <w:tcPr>
            <w:tcW w:w="6582" w:type="dxa"/>
            <w:tcBorders>
              <w:top w:val="nil"/>
            </w:tcBorders>
            <w:shd w:val="clear" w:color="auto" w:fill="auto"/>
            <w:vAlign w:val="center"/>
          </w:tcPr>
          <w:p w14:paraId="5782E98D" w14:textId="2E903E52"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Mild penetration at thin liquid and thick liquid</w:t>
            </w:r>
          </w:p>
          <w:p w14:paraId="5446A2C2" w14:textId="32602C4C" w:rsidR="00482086" w:rsidRPr="00482086" w:rsidRDefault="00482086" w:rsidP="00482086">
            <w:pPr>
              <w:snapToGrid w:val="0"/>
              <w:spacing w:line="360" w:lineRule="auto"/>
              <w:ind w:leftChars="87" w:left="209"/>
              <w:textAlignment w:val="baseline"/>
              <w:rPr>
                <w:rFonts w:ascii="Book Antiqua" w:eastAsia="Gulim" w:hAnsi="Book Antiqua"/>
                <w:color w:val="000000"/>
                <w:shd w:val="clear" w:color="auto" w:fill="FFFFFF"/>
              </w:rPr>
            </w:pPr>
            <w:r w:rsidRPr="00482086">
              <w:rPr>
                <w:rFonts w:ascii="Book Antiqua" w:eastAsia="Gulim" w:hAnsi="Book Antiqua"/>
                <w:color w:val="000000"/>
                <w:shd w:val="clear" w:color="auto" w:fill="FFFFFF"/>
              </w:rPr>
              <w:t>Entire exam was done</w:t>
            </w:r>
          </w:p>
        </w:tc>
      </w:tr>
    </w:tbl>
    <w:p w14:paraId="55658BC0" w14:textId="7D532897" w:rsidR="006C4A51" w:rsidRPr="00B155BD" w:rsidRDefault="00FC4DCF" w:rsidP="00B155BD">
      <w:pPr>
        <w:pStyle w:val="a3"/>
        <w:adjustRightInd w:val="0"/>
        <w:spacing w:line="360" w:lineRule="auto"/>
        <w:rPr>
          <w:rFonts w:ascii="Book Antiqua" w:eastAsia="Malgun Gothic" w:hAnsi="Book Antiqua" w:cs="Times New Roman"/>
          <w:bCs/>
          <w:sz w:val="24"/>
          <w:szCs w:val="24"/>
        </w:rPr>
      </w:pPr>
      <w:r w:rsidRPr="002D1690">
        <w:rPr>
          <w:rFonts w:ascii="Book Antiqua" w:eastAsia="Gulim" w:hAnsi="Book Antiqua"/>
          <w:sz w:val="24"/>
          <w:szCs w:val="24"/>
          <w:shd w:val="clear" w:color="auto" w:fill="FFFFFF"/>
        </w:rPr>
        <w:t>VFSS</w:t>
      </w:r>
      <w:r w:rsidRPr="002D1690">
        <w:rPr>
          <w:rFonts w:ascii="Book Antiqua" w:eastAsia="Malgun Gothic" w:hAnsi="Book Antiqua" w:cs="Times New Roman"/>
          <w:bCs/>
          <w:sz w:val="24"/>
          <w:szCs w:val="24"/>
        </w:rPr>
        <w:t xml:space="preserve">: </w:t>
      </w:r>
      <w:proofErr w:type="spellStart"/>
      <w:r w:rsidRPr="002D1690">
        <w:rPr>
          <w:rFonts w:ascii="Book Antiqua" w:eastAsia="Malgun Gothic" w:hAnsi="Book Antiqua" w:cs="Times New Roman"/>
          <w:bCs/>
          <w:caps/>
          <w:sz w:val="24"/>
          <w:szCs w:val="24"/>
        </w:rPr>
        <w:t>v</w:t>
      </w:r>
      <w:r w:rsidRPr="002D1690">
        <w:rPr>
          <w:rFonts w:ascii="Book Antiqua" w:eastAsia="Malgun Gothic" w:hAnsi="Book Antiqua" w:cs="Times New Roman"/>
          <w:bCs/>
          <w:sz w:val="24"/>
          <w:szCs w:val="24"/>
        </w:rPr>
        <w:t>ideofluoroscopic</w:t>
      </w:r>
      <w:proofErr w:type="spellEnd"/>
      <w:r w:rsidRPr="002D1690">
        <w:rPr>
          <w:rFonts w:ascii="Book Antiqua" w:eastAsia="Malgun Gothic" w:hAnsi="Book Antiqua" w:cs="Times New Roman"/>
          <w:bCs/>
          <w:sz w:val="24"/>
          <w:szCs w:val="24"/>
        </w:rPr>
        <w:t xml:space="preserve"> swallowing study.</w:t>
      </w:r>
    </w:p>
    <w:p w14:paraId="0C1A0D9B" w14:textId="3E2F5C0B" w:rsidR="004F69CA" w:rsidRDefault="004F69CA" w:rsidP="006C4A51">
      <w:pPr>
        <w:jc w:val="center"/>
        <w:rPr>
          <w:rFonts w:ascii="Book Antiqua" w:hAnsi="Book Antiqua"/>
        </w:rPr>
      </w:pPr>
    </w:p>
    <w:p w14:paraId="39EAF44D" w14:textId="77777777" w:rsidR="004F69CA" w:rsidRDefault="004F69CA">
      <w:pPr>
        <w:rPr>
          <w:rFonts w:ascii="Book Antiqua" w:hAnsi="Book Antiqua"/>
        </w:rPr>
      </w:pPr>
      <w:r>
        <w:rPr>
          <w:rFonts w:ascii="Book Antiqua" w:hAnsi="Book Antiqua"/>
        </w:rPr>
        <w:br w:type="page"/>
      </w:r>
    </w:p>
    <w:p w14:paraId="26AA787A" w14:textId="77777777" w:rsidR="004F69CA" w:rsidRDefault="004F69CA" w:rsidP="004F69CA">
      <w:pPr>
        <w:jc w:val="center"/>
        <w:rPr>
          <w:rFonts w:ascii="Book Antiqua" w:hAnsi="Book Antiqua"/>
        </w:rPr>
      </w:pPr>
    </w:p>
    <w:p w14:paraId="74DCAD6B" w14:textId="77777777" w:rsidR="004F69CA" w:rsidRDefault="004F69CA" w:rsidP="004F69CA">
      <w:pPr>
        <w:jc w:val="center"/>
        <w:rPr>
          <w:rFonts w:ascii="Book Antiqua" w:hAnsi="Book Antiqua"/>
        </w:rPr>
      </w:pPr>
    </w:p>
    <w:p w14:paraId="50F5DE8D" w14:textId="77777777" w:rsidR="004F69CA" w:rsidRDefault="004F69CA" w:rsidP="004F69CA">
      <w:pPr>
        <w:jc w:val="center"/>
        <w:rPr>
          <w:rFonts w:ascii="Book Antiqua" w:hAnsi="Book Antiqua"/>
        </w:rPr>
      </w:pPr>
    </w:p>
    <w:p w14:paraId="0367AAA8" w14:textId="77777777" w:rsidR="004F69CA" w:rsidRDefault="004F69CA" w:rsidP="004F69CA">
      <w:pPr>
        <w:jc w:val="center"/>
        <w:rPr>
          <w:rFonts w:ascii="Book Antiqua" w:hAnsi="Book Antiqua"/>
        </w:rPr>
      </w:pPr>
    </w:p>
    <w:p w14:paraId="3B0AA3EE" w14:textId="77777777" w:rsidR="004F69CA" w:rsidRDefault="004F69CA" w:rsidP="004F69CA">
      <w:pPr>
        <w:jc w:val="center"/>
        <w:rPr>
          <w:rFonts w:ascii="Book Antiqua" w:hAnsi="Book Antiqua"/>
        </w:rPr>
      </w:pPr>
    </w:p>
    <w:p w14:paraId="223FC471" w14:textId="77777777" w:rsidR="004F69CA" w:rsidRDefault="004F69CA" w:rsidP="004F69CA">
      <w:pPr>
        <w:jc w:val="center"/>
        <w:rPr>
          <w:rFonts w:ascii="Book Antiqua" w:hAnsi="Book Antiqua"/>
        </w:rPr>
      </w:pPr>
      <w:r>
        <w:rPr>
          <w:rFonts w:ascii="Book Antiqua" w:hAnsi="Book Antiqua"/>
          <w:noProof/>
        </w:rPr>
        <w:drawing>
          <wp:inline distT="0" distB="0" distL="0" distR="0" wp14:anchorId="68C798AB" wp14:editId="4C38B81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35FFADF" w14:textId="77777777" w:rsidR="004F69CA" w:rsidRDefault="004F69CA" w:rsidP="004F69CA">
      <w:pPr>
        <w:jc w:val="center"/>
        <w:rPr>
          <w:rFonts w:ascii="Book Antiqua" w:hAnsi="Book Antiqua"/>
        </w:rPr>
      </w:pPr>
    </w:p>
    <w:p w14:paraId="1427EBFF" w14:textId="77777777" w:rsidR="004F69CA" w:rsidRPr="00763D22" w:rsidRDefault="004F69CA" w:rsidP="004F69C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A9544D7" w14:textId="77777777" w:rsidR="004F69CA" w:rsidRPr="00763D22" w:rsidRDefault="004F69CA" w:rsidP="004F69C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B7ED695" w14:textId="77777777" w:rsidR="004F69CA" w:rsidRPr="00763D22" w:rsidRDefault="004F69CA" w:rsidP="004F69C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BFAC9E0" w14:textId="77777777" w:rsidR="004F69CA" w:rsidRPr="00763D22" w:rsidRDefault="004F69CA" w:rsidP="004F69C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F1F759C" w14:textId="77777777" w:rsidR="004F69CA" w:rsidRPr="00763D22" w:rsidRDefault="004F69CA" w:rsidP="004F69C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4EFB658" w14:textId="77777777" w:rsidR="004F69CA" w:rsidRPr="00763D22" w:rsidRDefault="004F69CA" w:rsidP="004F69C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B330B2F" w14:textId="77777777" w:rsidR="004F69CA" w:rsidRDefault="004F69CA" w:rsidP="004F69CA">
      <w:pPr>
        <w:jc w:val="center"/>
        <w:rPr>
          <w:rFonts w:ascii="Book Antiqua" w:hAnsi="Book Antiqua"/>
        </w:rPr>
      </w:pPr>
    </w:p>
    <w:p w14:paraId="0040F347" w14:textId="77777777" w:rsidR="004F69CA" w:rsidRDefault="004F69CA" w:rsidP="004F69CA">
      <w:pPr>
        <w:jc w:val="center"/>
        <w:rPr>
          <w:rFonts w:ascii="Book Antiqua" w:hAnsi="Book Antiqua"/>
        </w:rPr>
      </w:pPr>
    </w:p>
    <w:p w14:paraId="56C19F2B" w14:textId="77777777" w:rsidR="004F69CA" w:rsidRDefault="004F69CA" w:rsidP="004F69CA">
      <w:pPr>
        <w:jc w:val="center"/>
        <w:rPr>
          <w:rFonts w:ascii="Book Antiqua" w:hAnsi="Book Antiqua"/>
        </w:rPr>
      </w:pPr>
    </w:p>
    <w:p w14:paraId="5D040D30" w14:textId="77777777" w:rsidR="004F69CA" w:rsidRDefault="004F69CA" w:rsidP="004F69CA">
      <w:pPr>
        <w:jc w:val="center"/>
        <w:rPr>
          <w:rFonts w:ascii="Book Antiqua" w:hAnsi="Book Antiqua"/>
        </w:rPr>
      </w:pPr>
      <w:r>
        <w:rPr>
          <w:rFonts w:ascii="Book Antiqua" w:hAnsi="Book Antiqua"/>
          <w:noProof/>
        </w:rPr>
        <w:drawing>
          <wp:inline distT="0" distB="0" distL="0" distR="0" wp14:anchorId="36FBB16F" wp14:editId="70D2D00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F7AC71F" w14:textId="77777777" w:rsidR="004F69CA" w:rsidRDefault="004F69CA" w:rsidP="004F69CA">
      <w:pPr>
        <w:jc w:val="center"/>
        <w:rPr>
          <w:rFonts w:ascii="Book Antiqua" w:hAnsi="Book Antiqua"/>
        </w:rPr>
      </w:pPr>
    </w:p>
    <w:p w14:paraId="2435E48D" w14:textId="77777777" w:rsidR="004F69CA" w:rsidRDefault="004F69CA" w:rsidP="004F69CA">
      <w:pPr>
        <w:jc w:val="center"/>
        <w:rPr>
          <w:rFonts w:ascii="Book Antiqua" w:hAnsi="Book Antiqua"/>
        </w:rPr>
      </w:pPr>
    </w:p>
    <w:p w14:paraId="428DCB77" w14:textId="77777777" w:rsidR="004F69CA" w:rsidRDefault="004F69CA" w:rsidP="004F69CA">
      <w:pPr>
        <w:jc w:val="center"/>
        <w:rPr>
          <w:rFonts w:ascii="Book Antiqua" w:hAnsi="Book Antiqua"/>
        </w:rPr>
      </w:pPr>
    </w:p>
    <w:p w14:paraId="54C370B1" w14:textId="77777777" w:rsidR="004F69CA" w:rsidRDefault="004F69CA" w:rsidP="004F69CA">
      <w:pPr>
        <w:jc w:val="center"/>
        <w:rPr>
          <w:rFonts w:ascii="Book Antiqua" w:hAnsi="Book Antiqua"/>
        </w:rPr>
      </w:pPr>
    </w:p>
    <w:p w14:paraId="68C715AF" w14:textId="77777777" w:rsidR="004F69CA" w:rsidRDefault="004F69CA" w:rsidP="004F69CA">
      <w:pPr>
        <w:jc w:val="center"/>
        <w:rPr>
          <w:rFonts w:ascii="Book Antiqua" w:hAnsi="Book Antiqua"/>
        </w:rPr>
      </w:pPr>
    </w:p>
    <w:p w14:paraId="3897BD2E" w14:textId="77777777" w:rsidR="004F69CA" w:rsidRDefault="004F69CA" w:rsidP="004F69CA">
      <w:pPr>
        <w:jc w:val="center"/>
        <w:rPr>
          <w:rFonts w:ascii="Book Antiqua" w:hAnsi="Book Antiqua"/>
        </w:rPr>
      </w:pPr>
    </w:p>
    <w:p w14:paraId="3041690D" w14:textId="77777777" w:rsidR="004F69CA" w:rsidRDefault="004F69CA" w:rsidP="004F69CA">
      <w:pPr>
        <w:jc w:val="center"/>
        <w:rPr>
          <w:rFonts w:ascii="Book Antiqua" w:hAnsi="Book Antiqua"/>
        </w:rPr>
      </w:pPr>
    </w:p>
    <w:p w14:paraId="5867DB4F" w14:textId="77777777" w:rsidR="004F69CA" w:rsidRDefault="004F69CA" w:rsidP="004F69CA">
      <w:pPr>
        <w:jc w:val="center"/>
        <w:rPr>
          <w:rFonts w:ascii="Book Antiqua" w:hAnsi="Book Antiqua"/>
        </w:rPr>
      </w:pPr>
    </w:p>
    <w:p w14:paraId="23553965" w14:textId="77777777" w:rsidR="004F69CA" w:rsidRDefault="004F69CA" w:rsidP="004F69CA">
      <w:pPr>
        <w:jc w:val="center"/>
        <w:rPr>
          <w:rFonts w:ascii="Book Antiqua" w:hAnsi="Book Antiqua"/>
        </w:rPr>
      </w:pPr>
    </w:p>
    <w:p w14:paraId="1787AD6A" w14:textId="77777777" w:rsidR="004F69CA" w:rsidRPr="00763D22" w:rsidRDefault="004F69CA" w:rsidP="004F69CA">
      <w:pPr>
        <w:jc w:val="right"/>
        <w:rPr>
          <w:rFonts w:ascii="Book Antiqua" w:hAnsi="Book Antiqua"/>
          <w:color w:val="000000" w:themeColor="text1"/>
        </w:rPr>
      </w:pPr>
    </w:p>
    <w:p w14:paraId="4B146731" w14:textId="77777777" w:rsidR="004F69CA" w:rsidRPr="00763D22" w:rsidRDefault="004F69CA" w:rsidP="004F69C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4806F01" w14:textId="77777777" w:rsidR="00A77B3E" w:rsidRPr="006C4A51" w:rsidRDefault="00A77B3E" w:rsidP="006C4A51">
      <w:pPr>
        <w:jc w:val="center"/>
        <w:rPr>
          <w:rFonts w:ascii="Book Antiqua" w:hAnsi="Book Antiqua"/>
        </w:rPr>
      </w:pPr>
      <w:bookmarkStart w:id="0" w:name="_GoBack"/>
      <w:bookmarkEnd w:id="0"/>
    </w:p>
    <w:sectPr w:rsidR="00A77B3E" w:rsidRPr="006C4A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681E81" w14:textId="77777777" w:rsidR="00872A21" w:rsidRDefault="00872A21" w:rsidP="002C4138">
      <w:r>
        <w:separator/>
      </w:r>
    </w:p>
  </w:endnote>
  <w:endnote w:type="continuationSeparator" w:id="0">
    <w:p w14:paraId="34B798E4" w14:textId="77777777" w:rsidR="00872A21" w:rsidRDefault="00872A21" w:rsidP="002C4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7646698"/>
      <w:docPartObj>
        <w:docPartGallery w:val="Page Numbers (Bottom of Page)"/>
        <w:docPartUnique/>
      </w:docPartObj>
    </w:sdtPr>
    <w:sdtEndPr/>
    <w:sdtContent>
      <w:sdt>
        <w:sdtPr>
          <w:id w:val="-1705238520"/>
          <w:docPartObj>
            <w:docPartGallery w:val="Page Numbers (Top of Page)"/>
            <w:docPartUnique/>
          </w:docPartObj>
        </w:sdtPr>
        <w:sdtEndPr/>
        <w:sdtContent>
          <w:p w14:paraId="557A320A" w14:textId="33693EFE" w:rsidR="006C4A51" w:rsidRDefault="006C4A51" w:rsidP="006C4A5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F69CA">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F69CA">
              <w:rPr>
                <w:b/>
                <w:bCs/>
                <w:noProof/>
              </w:rPr>
              <w:t>18</w:t>
            </w:r>
            <w:r>
              <w:rPr>
                <w:b/>
                <w:bCs/>
                <w:sz w:val="24"/>
                <w:szCs w:val="24"/>
              </w:rPr>
              <w:fldChar w:fldCharType="end"/>
            </w:r>
          </w:p>
        </w:sdtContent>
      </w:sdt>
    </w:sdtContent>
  </w:sdt>
  <w:p w14:paraId="79E86250" w14:textId="77777777" w:rsidR="006C4A51" w:rsidRDefault="006C4A5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F0C8C6" w14:textId="77777777" w:rsidR="00872A21" w:rsidRDefault="00872A21" w:rsidP="002C4138">
      <w:r>
        <w:separator/>
      </w:r>
    </w:p>
  </w:footnote>
  <w:footnote w:type="continuationSeparator" w:id="0">
    <w:p w14:paraId="2DC6F9FF" w14:textId="77777777" w:rsidR="00872A21" w:rsidRDefault="00872A21" w:rsidP="002C4138">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Windows Live" w15:userId="0f3a4d4275b6d6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523A"/>
    <w:rsid w:val="000935CF"/>
    <w:rsid w:val="000C4ACE"/>
    <w:rsid w:val="000C7063"/>
    <w:rsid w:val="000D7B5D"/>
    <w:rsid w:val="000E320A"/>
    <w:rsid w:val="00101D29"/>
    <w:rsid w:val="00117DAB"/>
    <w:rsid w:val="001215C5"/>
    <w:rsid w:val="0012383D"/>
    <w:rsid w:val="00143D18"/>
    <w:rsid w:val="00176DAB"/>
    <w:rsid w:val="0018445A"/>
    <w:rsid w:val="001B2904"/>
    <w:rsid w:val="00200510"/>
    <w:rsid w:val="002068DC"/>
    <w:rsid w:val="002365CA"/>
    <w:rsid w:val="002712F8"/>
    <w:rsid w:val="002C4138"/>
    <w:rsid w:val="002D1690"/>
    <w:rsid w:val="002F78F3"/>
    <w:rsid w:val="0037420A"/>
    <w:rsid w:val="00382258"/>
    <w:rsid w:val="003D4FBB"/>
    <w:rsid w:val="003D73D4"/>
    <w:rsid w:val="0040497A"/>
    <w:rsid w:val="00427FD1"/>
    <w:rsid w:val="00461619"/>
    <w:rsid w:val="00482086"/>
    <w:rsid w:val="004845C3"/>
    <w:rsid w:val="004B40C2"/>
    <w:rsid w:val="004E4E4E"/>
    <w:rsid w:val="004F1698"/>
    <w:rsid w:val="004F69CA"/>
    <w:rsid w:val="00545522"/>
    <w:rsid w:val="00572F1E"/>
    <w:rsid w:val="00594E71"/>
    <w:rsid w:val="005A2727"/>
    <w:rsid w:val="00685265"/>
    <w:rsid w:val="006C4A51"/>
    <w:rsid w:val="00745550"/>
    <w:rsid w:val="00795441"/>
    <w:rsid w:val="007A31F2"/>
    <w:rsid w:val="007C1CC2"/>
    <w:rsid w:val="007E5D8A"/>
    <w:rsid w:val="008311D3"/>
    <w:rsid w:val="0087216E"/>
    <w:rsid w:val="00872A21"/>
    <w:rsid w:val="008A1C52"/>
    <w:rsid w:val="00935346"/>
    <w:rsid w:val="00940041"/>
    <w:rsid w:val="00956A28"/>
    <w:rsid w:val="009D7705"/>
    <w:rsid w:val="00A60AEE"/>
    <w:rsid w:val="00A71E95"/>
    <w:rsid w:val="00A77B3E"/>
    <w:rsid w:val="00AE2984"/>
    <w:rsid w:val="00B155BD"/>
    <w:rsid w:val="00B158C5"/>
    <w:rsid w:val="00B8744A"/>
    <w:rsid w:val="00BF6688"/>
    <w:rsid w:val="00C96230"/>
    <w:rsid w:val="00CA2A55"/>
    <w:rsid w:val="00CD0E4B"/>
    <w:rsid w:val="00CE42ED"/>
    <w:rsid w:val="00D921B8"/>
    <w:rsid w:val="00DA7E25"/>
    <w:rsid w:val="00E67013"/>
    <w:rsid w:val="00E755C1"/>
    <w:rsid w:val="00E85757"/>
    <w:rsid w:val="00F57449"/>
    <w:rsid w:val="00F86E65"/>
    <w:rsid w:val="00FA3385"/>
    <w:rsid w:val="00FA517A"/>
    <w:rsid w:val="00FC4DCF"/>
    <w:rsid w:val="00FE56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75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link w:val="Char"/>
    <w:rsid w:val="00482086"/>
    <w:pPr>
      <w:snapToGrid w:val="0"/>
      <w:spacing w:line="384" w:lineRule="auto"/>
      <w:jc w:val="both"/>
    </w:pPr>
    <w:rPr>
      <w:rFonts w:ascii="Batang" w:eastAsia="Batang" w:hAnsi="Batang" w:cs="Gulim"/>
      <w:color w:val="000000"/>
      <w:sz w:val="20"/>
      <w:szCs w:val="20"/>
      <w:lang w:eastAsia="ko-KR"/>
    </w:rPr>
  </w:style>
  <w:style w:type="character" w:customStyle="1" w:styleId="Char">
    <w:name w:val="바탕글 Char"/>
    <w:link w:val="a3"/>
    <w:rsid w:val="00482086"/>
    <w:rPr>
      <w:rFonts w:ascii="Batang" w:eastAsia="Batang" w:hAnsi="Batang" w:cs="Gulim"/>
      <w:color w:val="000000"/>
      <w:lang w:eastAsia="ko-KR"/>
    </w:rPr>
  </w:style>
  <w:style w:type="paragraph" w:styleId="a4">
    <w:name w:val="header"/>
    <w:basedOn w:val="a"/>
    <w:link w:val="Char0"/>
    <w:unhideWhenUsed/>
    <w:rsid w:val="002C413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2C4138"/>
    <w:rPr>
      <w:sz w:val="18"/>
      <w:szCs w:val="18"/>
    </w:rPr>
  </w:style>
  <w:style w:type="paragraph" w:styleId="a5">
    <w:name w:val="footer"/>
    <w:basedOn w:val="a"/>
    <w:link w:val="Char1"/>
    <w:uiPriority w:val="99"/>
    <w:unhideWhenUsed/>
    <w:rsid w:val="002C4138"/>
    <w:pPr>
      <w:tabs>
        <w:tab w:val="center" w:pos="4153"/>
        <w:tab w:val="right" w:pos="8306"/>
      </w:tabs>
      <w:snapToGrid w:val="0"/>
    </w:pPr>
    <w:rPr>
      <w:sz w:val="18"/>
      <w:szCs w:val="18"/>
    </w:rPr>
  </w:style>
  <w:style w:type="character" w:customStyle="1" w:styleId="Char1">
    <w:name w:val="页脚 Char"/>
    <w:basedOn w:val="a0"/>
    <w:link w:val="a5"/>
    <w:uiPriority w:val="99"/>
    <w:rsid w:val="002C4138"/>
    <w:rPr>
      <w:sz w:val="18"/>
      <w:szCs w:val="18"/>
    </w:rPr>
  </w:style>
  <w:style w:type="paragraph" w:styleId="a6">
    <w:name w:val="Balloon Text"/>
    <w:basedOn w:val="a"/>
    <w:link w:val="Char2"/>
    <w:semiHidden/>
    <w:unhideWhenUsed/>
    <w:rsid w:val="00E755C1"/>
    <w:rPr>
      <w:sz w:val="18"/>
      <w:szCs w:val="18"/>
    </w:rPr>
  </w:style>
  <w:style w:type="character" w:customStyle="1" w:styleId="Char2">
    <w:name w:val="批注框文本 Char"/>
    <w:basedOn w:val="a0"/>
    <w:link w:val="a6"/>
    <w:semiHidden/>
    <w:rsid w:val="00E755C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link w:val="Char"/>
    <w:rsid w:val="00482086"/>
    <w:pPr>
      <w:snapToGrid w:val="0"/>
      <w:spacing w:line="384" w:lineRule="auto"/>
      <w:jc w:val="both"/>
    </w:pPr>
    <w:rPr>
      <w:rFonts w:ascii="Batang" w:eastAsia="Batang" w:hAnsi="Batang" w:cs="Gulim"/>
      <w:color w:val="000000"/>
      <w:sz w:val="20"/>
      <w:szCs w:val="20"/>
      <w:lang w:eastAsia="ko-KR"/>
    </w:rPr>
  </w:style>
  <w:style w:type="character" w:customStyle="1" w:styleId="Char">
    <w:name w:val="바탕글 Char"/>
    <w:link w:val="a3"/>
    <w:rsid w:val="00482086"/>
    <w:rPr>
      <w:rFonts w:ascii="Batang" w:eastAsia="Batang" w:hAnsi="Batang" w:cs="Gulim"/>
      <w:color w:val="000000"/>
      <w:lang w:eastAsia="ko-KR"/>
    </w:rPr>
  </w:style>
  <w:style w:type="paragraph" w:styleId="a4">
    <w:name w:val="header"/>
    <w:basedOn w:val="a"/>
    <w:link w:val="Char0"/>
    <w:unhideWhenUsed/>
    <w:rsid w:val="002C413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2C4138"/>
    <w:rPr>
      <w:sz w:val="18"/>
      <w:szCs w:val="18"/>
    </w:rPr>
  </w:style>
  <w:style w:type="paragraph" w:styleId="a5">
    <w:name w:val="footer"/>
    <w:basedOn w:val="a"/>
    <w:link w:val="Char1"/>
    <w:uiPriority w:val="99"/>
    <w:unhideWhenUsed/>
    <w:rsid w:val="002C4138"/>
    <w:pPr>
      <w:tabs>
        <w:tab w:val="center" w:pos="4153"/>
        <w:tab w:val="right" w:pos="8306"/>
      </w:tabs>
      <w:snapToGrid w:val="0"/>
    </w:pPr>
    <w:rPr>
      <w:sz w:val="18"/>
      <w:szCs w:val="18"/>
    </w:rPr>
  </w:style>
  <w:style w:type="character" w:customStyle="1" w:styleId="Char1">
    <w:name w:val="页脚 Char"/>
    <w:basedOn w:val="a0"/>
    <w:link w:val="a5"/>
    <w:uiPriority w:val="99"/>
    <w:rsid w:val="002C4138"/>
    <w:rPr>
      <w:sz w:val="18"/>
      <w:szCs w:val="18"/>
    </w:rPr>
  </w:style>
  <w:style w:type="paragraph" w:styleId="a6">
    <w:name w:val="Balloon Text"/>
    <w:basedOn w:val="a"/>
    <w:link w:val="Char2"/>
    <w:semiHidden/>
    <w:unhideWhenUsed/>
    <w:rsid w:val="00E755C1"/>
    <w:rPr>
      <w:sz w:val="18"/>
      <w:szCs w:val="18"/>
    </w:rPr>
  </w:style>
  <w:style w:type="character" w:customStyle="1" w:styleId="Char2">
    <w:name w:val="批注框文本 Char"/>
    <w:basedOn w:val="a0"/>
    <w:link w:val="a6"/>
    <w:semiHidden/>
    <w:rsid w:val="00E755C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18</Pages>
  <Words>3060</Words>
  <Characters>17443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7</cp:revision>
  <dcterms:created xsi:type="dcterms:W3CDTF">2021-05-15T03:46:00Z</dcterms:created>
  <dcterms:modified xsi:type="dcterms:W3CDTF">2021-06-17T17:08:00Z</dcterms:modified>
</cp:coreProperties>
</file>