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3692F" w14:textId="77777777" w:rsidR="00A77B3E" w:rsidRDefault="00D2111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670C3C" w14:textId="77777777" w:rsidR="00A77B3E" w:rsidRDefault="00D2111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64569</w:t>
      </w:r>
    </w:p>
    <w:p w14:paraId="1B4D43AC" w14:textId="77777777" w:rsidR="00A77B3E" w:rsidRDefault="00D2111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29EA35" w14:textId="77777777" w:rsidR="00A77B3E" w:rsidRDefault="00A77B3E">
      <w:pPr>
        <w:spacing w:line="360" w:lineRule="auto"/>
        <w:jc w:val="both"/>
      </w:pPr>
    </w:p>
    <w:p w14:paraId="290AF375" w14:textId="77777777" w:rsidR="00A77B3E" w:rsidRDefault="00D21119">
      <w:pPr>
        <w:spacing w:line="360" w:lineRule="auto"/>
        <w:jc w:val="both"/>
      </w:pPr>
      <w:r>
        <w:rPr>
          <w:rFonts w:ascii="Book Antiqua" w:eastAsia="Book Antiqua" w:hAnsi="Book Antiqua" w:cs="Book Antiqua"/>
          <w:b/>
          <w:bCs/>
          <w:color w:val="000000"/>
        </w:rPr>
        <w:t xml:space="preserve">Successful response to </w:t>
      </w:r>
      <w:proofErr w:type="spellStart"/>
      <w:r>
        <w:rPr>
          <w:rFonts w:ascii="Book Antiqua" w:eastAsia="Book Antiqua" w:hAnsi="Book Antiqua" w:cs="Book Antiqua"/>
          <w:b/>
          <w:bCs/>
          <w:color w:val="000000"/>
        </w:rPr>
        <w:t>camrelizumab</w:t>
      </w:r>
      <w:proofErr w:type="spellEnd"/>
      <w:r>
        <w:rPr>
          <w:rFonts w:ascii="Book Antiqua" w:eastAsia="Book Antiqua" w:hAnsi="Book Antiqua" w:cs="Book Antiqua"/>
          <w:b/>
          <w:bCs/>
          <w:color w:val="000000"/>
        </w:rPr>
        <w:t xml:space="preserve"> in metastatic bladder cancer: A case report</w:t>
      </w:r>
    </w:p>
    <w:p w14:paraId="242AA141" w14:textId="77777777" w:rsidR="00A77B3E" w:rsidRDefault="00A77B3E">
      <w:pPr>
        <w:spacing w:line="360" w:lineRule="auto"/>
        <w:jc w:val="both"/>
      </w:pPr>
    </w:p>
    <w:p w14:paraId="1278F49C" w14:textId="77777777" w:rsidR="00A77B3E" w:rsidRDefault="002024AB">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 xml:space="preserve">C </w:t>
      </w:r>
      <w:r w:rsidRPr="002024AB">
        <w:rPr>
          <w:rFonts w:ascii="Book Antiqua" w:hAnsi="Book Antiqua" w:cs="Book Antiqua" w:hint="eastAsia"/>
          <w:i/>
          <w:color w:val="000000"/>
          <w:szCs w:val="21"/>
          <w:lang w:eastAsia="zh-CN"/>
        </w:rPr>
        <w:t>et al</w:t>
      </w:r>
      <w:r>
        <w:rPr>
          <w:rFonts w:ascii="Book Antiqua" w:hAnsi="Book Antiqua" w:cs="Book Antiqua" w:hint="eastAsia"/>
          <w:color w:val="000000"/>
          <w:szCs w:val="21"/>
          <w:lang w:eastAsia="zh-CN"/>
        </w:rPr>
        <w:t xml:space="preserve">. </w:t>
      </w:r>
      <w:r w:rsidR="00D21119">
        <w:rPr>
          <w:rFonts w:ascii="Book Antiqua" w:eastAsia="Book Antiqua" w:hAnsi="Book Antiqua" w:cs="Book Antiqua"/>
          <w:color w:val="000000"/>
          <w:szCs w:val="21"/>
        </w:rPr>
        <w:t xml:space="preserve">Successful response to </w:t>
      </w:r>
      <w:proofErr w:type="spellStart"/>
      <w:r w:rsidR="00D21119">
        <w:rPr>
          <w:rFonts w:ascii="Book Antiqua" w:eastAsia="Book Antiqua" w:hAnsi="Book Antiqua" w:cs="Book Antiqua"/>
          <w:color w:val="000000"/>
          <w:szCs w:val="21"/>
        </w:rPr>
        <w:t>camrelizumab</w:t>
      </w:r>
      <w:proofErr w:type="spellEnd"/>
      <w:r w:rsidR="00D21119">
        <w:rPr>
          <w:rFonts w:ascii="Book Antiqua" w:eastAsia="Book Antiqua" w:hAnsi="Book Antiqua" w:cs="Book Antiqua"/>
          <w:color w:val="000000"/>
          <w:szCs w:val="21"/>
        </w:rPr>
        <w:t xml:space="preserve"> in </w:t>
      </w:r>
      <w:proofErr w:type="spellStart"/>
      <w:r w:rsidR="00D21119">
        <w:rPr>
          <w:rFonts w:ascii="Book Antiqua" w:eastAsia="Book Antiqua" w:hAnsi="Book Antiqua" w:cs="Book Antiqua"/>
          <w:color w:val="000000"/>
          <w:szCs w:val="21"/>
        </w:rPr>
        <w:t>mBC</w:t>
      </w:r>
      <w:proofErr w:type="spellEnd"/>
    </w:p>
    <w:p w14:paraId="454CCEC7" w14:textId="77777777" w:rsidR="00A77B3E" w:rsidRDefault="00A77B3E">
      <w:pPr>
        <w:spacing w:line="360" w:lineRule="auto"/>
        <w:jc w:val="both"/>
      </w:pPr>
    </w:p>
    <w:p w14:paraId="2EA5746C" w14:textId="77777777" w:rsidR="00A77B3E" w:rsidRDefault="00D21119">
      <w:pPr>
        <w:spacing w:line="360" w:lineRule="auto"/>
        <w:jc w:val="both"/>
      </w:pPr>
      <w:r>
        <w:rPr>
          <w:rFonts w:ascii="Book Antiqua" w:eastAsia="Book Antiqua" w:hAnsi="Book Antiqua" w:cs="Book Antiqua"/>
          <w:color w:val="000000"/>
        </w:rPr>
        <w:t xml:space="preserve">Chen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Xia Yuan, Shu-Hui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-Yong Liu, Di-La Lu, Feng Xu, </w:t>
      </w:r>
      <w:proofErr w:type="spellStart"/>
      <w:r>
        <w:rPr>
          <w:rFonts w:ascii="Book Antiqua" w:eastAsia="Book Antiqua" w:hAnsi="Book Antiqua" w:cs="Book Antiqua"/>
          <w:color w:val="000000"/>
        </w:rPr>
        <w:t>Zhi-Qiu</w:t>
      </w:r>
      <w:proofErr w:type="spellEnd"/>
      <w:r>
        <w:rPr>
          <w:rFonts w:ascii="Book Antiqua" w:eastAsia="Book Antiqua" w:hAnsi="Book Antiqua" w:cs="Book Antiqua"/>
          <w:color w:val="000000"/>
        </w:rPr>
        <w:t xml:space="preserve"> Chen, Xiao-Ming </w:t>
      </w:r>
      <w:proofErr w:type="spellStart"/>
      <w:r>
        <w:rPr>
          <w:rFonts w:ascii="Book Antiqua" w:eastAsia="Book Antiqua" w:hAnsi="Book Antiqua" w:cs="Book Antiqua"/>
          <w:color w:val="000000"/>
        </w:rPr>
        <w:t>Zhong</w:t>
      </w:r>
      <w:proofErr w:type="spellEnd"/>
    </w:p>
    <w:p w14:paraId="1C701BB1" w14:textId="77777777" w:rsidR="00A77B3E" w:rsidRDefault="00A77B3E">
      <w:pPr>
        <w:spacing w:line="360" w:lineRule="auto"/>
        <w:jc w:val="both"/>
      </w:pPr>
    </w:p>
    <w:p w14:paraId="13E32195" w14:textId="77777777" w:rsidR="00A77B3E" w:rsidRDefault="00D21119">
      <w:pPr>
        <w:spacing w:line="360" w:lineRule="auto"/>
        <w:jc w:val="both"/>
      </w:pPr>
      <w:r>
        <w:rPr>
          <w:rFonts w:ascii="Book Antiqua" w:eastAsia="Book Antiqua" w:hAnsi="Book Antiqua" w:cs="Book Antiqua"/>
          <w:b/>
          <w:bCs/>
          <w:color w:val="000000"/>
        </w:rPr>
        <w:t xml:space="preserve">Chen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Xia Yuan, Shu-Hui Chen,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-Yong Liu, Di-La Lu, Xiao-Ming Zhong, </w:t>
      </w:r>
      <w:r>
        <w:rPr>
          <w:rFonts w:ascii="Book Antiqua" w:eastAsia="Book Antiqua" w:hAnsi="Book Antiqua" w:cs="Book Antiqua"/>
          <w:color w:val="000000"/>
        </w:rPr>
        <w:t xml:space="preserve">Department of Radiology, Jiangxi Provincial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Hospital, Nanchang 330029, Jiangxi Province, China</w:t>
      </w:r>
    </w:p>
    <w:p w14:paraId="0B8C0129" w14:textId="77777777" w:rsidR="00A77B3E" w:rsidRDefault="00A77B3E">
      <w:pPr>
        <w:spacing w:line="360" w:lineRule="auto"/>
        <w:jc w:val="both"/>
      </w:pPr>
    </w:p>
    <w:p w14:paraId="151545EF" w14:textId="77777777" w:rsidR="00A77B3E" w:rsidRDefault="00D21119">
      <w:pPr>
        <w:spacing w:line="360" w:lineRule="auto"/>
        <w:jc w:val="both"/>
      </w:pPr>
      <w:r>
        <w:rPr>
          <w:rFonts w:ascii="Book Antiqua" w:eastAsia="Book Antiqua" w:hAnsi="Book Antiqua" w:cs="Book Antiqua"/>
          <w:b/>
          <w:bCs/>
          <w:color w:val="000000"/>
        </w:rPr>
        <w:t xml:space="preserve">Chen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Xia Yuan, Shu-Hui Chen,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-Yong Liu, Di-La Lu, Xiao-Ming Zhong, </w:t>
      </w:r>
      <w:r>
        <w:rPr>
          <w:rFonts w:ascii="Book Antiqua" w:eastAsia="Book Antiqua" w:hAnsi="Book Antiqua" w:cs="Book Antiqua"/>
          <w:color w:val="000000"/>
        </w:rPr>
        <w:t>Department of Radiology, The Affiliated Cancer Hospital of Nanchang University, Nanchang 330029, Jiangxi Province, China</w:t>
      </w:r>
    </w:p>
    <w:p w14:paraId="6C28929A" w14:textId="77777777" w:rsidR="00A77B3E" w:rsidRDefault="00A77B3E">
      <w:pPr>
        <w:spacing w:line="360" w:lineRule="auto"/>
        <w:jc w:val="both"/>
      </w:pPr>
    </w:p>
    <w:p w14:paraId="6B8D014C" w14:textId="77777777" w:rsidR="00A77B3E" w:rsidRDefault="00D21119">
      <w:pPr>
        <w:spacing w:line="360" w:lineRule="auto"/>
        <w:jc w:val="both"/>
      </w:pPr>
      <w:r>
        <w:rPr>
          <w:rFonts w:ascii="Book Antiqua" w:eastAsia="Book Antiqua" w:hAnsi="Book Antiqua" w:cs="Book Antiqua"/>
          <w:b/>
          <w:bCs/>
          <w:color w:val="000000"/>
        </w:rPr>
        <w:t xml:space="preserve">Feng Xu, </w:t>
      </w:r>
      <w:proofErr w:type="spellStart"/>
      <w:r>
        <w:rPr>
          <w:rFonts w:ascii="Book Antiqua" w:eastAsia="Book Antiqua" w:hAnsi="Book Antiqua" w:cs="Book Antiqua"/>
          <w:b/>
          <w:bCs/>
          <w:color w:val="000000"/>
        </w:rPr>
        <w:t>Zhi-Qiu</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Faculty of Medicine, Burning Rock Biotech, Guangzhou 510300, Guangdong Province, China</w:t>
      </w:r>
    </w:p>
    <w:p w14:paraId="1B77BB6B" w14:textId="77777777" w:rsidR="00A77B3E" w:rsidRDefault="00A77B3E">
      <w:pPr>
        <w:spacing w:line="360" w:lineRule="auto"/>
        <w:jc w:val="both"/>
      </w:pPr>
    </w:p>
    <w:p w14:paraId="5B5DC69F" w14:textId="2E0148F0" w:rsidR="00A77B3E" w:rsidRPr="002024AB" w:rsidRDefault="00D21119">
      <w:pPr>
        <w:spacing w:line="360" w:lineRule="auto"/>
        <w:jc w:val="both"/>
        <w:rPr>
          <w:lang w:eastAsia="zh-CN"/>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t>
      </w:r>
      <w:r w:rsidR="002024AB">
        <w:rPr>
          <w:rFonts w:ascii="Book Antiqua" w:hAnsi="Book Antiqua" w:cs="Book Antiqua" w:hint="eastAsia"/>
          <w:color w:val="000000"/>
          <w:lang w:eastAsia="zh-CN"/>
        </w:rPr>
        <w:t xml:space="preserve">XM </w:t>
      </w:r>
      <w:r>
        <w:rPr>
          <w:rFonts w:ascii="Book Antiqua" w:eastAsia="Book Antiqua" w:hAnsi="Book Antiqua" w:cs="Book Antiqua"/>
          <w:color w:val="000000"/>
        </w:rPr>
        <w:t xml:space="preserve">and </w:t>
      </w:r>
      <w:proofErr w:type="spellStart"/>
      <w:r w:rsidR="002024AB">
        <w:rPr>
          <w:rFonts w:ascii="Book Antiqua" w:hAnsi="Book Antiqua" w:cs="Book Antiqua" w:hint="eastAsia"/>
          <w:color w:val="000000"/>
          <w:lang w:eastAsia="zh-CN"/>
        </w:rPr>
        <w:t>X</w:t>
      </w:r>
      <w:r>
        <w:rPr>
          <w:rFonts w:ascii="Book Antiqua" w:eastAsia="Book Antiqua" w:hAnsi="Book Antiqua" w:cs="Book Antiqua"/>
          <w:color w:val="000000"/>
        </w:rPr>
        <w:t>ie</w:t>
      </w:r>
      <w:proofErr w:type="spellEnd"/>
      <w:r w:rsidR="002024AB">
        <w:rPr>
          <w:rFonts w:ascii="Book Antiqua" w:hAnsi="Book Antiqua" w:cs="Book Antiqua" w:hint="eastAsia"/>
          <w:color w:val="000000"/>
          <w:lang w:eastAsia="zh-CN"/>
        </w:rPr>
        <w:t xml:space="preserve"> C c</w:t>
      </w:r>
      <w:r w:rsidR="002024AB">
        <w:rPr>
          <w:rFonts w:ascii="Book Antiqua" w:eastAsia="Book Antiqua" w:hAnsi="Book Antiqua" w:cs="Book Antiqua"/>
          <w:color w:val="000000"/>
        </w:rPr>
        <w:t xml:space="preserve">onceived and designed the </w:t>
      </w:r>
      <w:r w:rsidR="0009124B">
        <w:rPr>
          <w:rFonts w:ascii="Book Antiqua" w:eastAsia="Book Antiqua" w:hAnsi="Book Antiqua" w:cs="Book Antiqua"/>
          <w:color w:val="000000"/>
        </w:rPr>
        <w:t>case report</w:t>
      </w:r>
      <w:r w:rsidR="002024AB">
        <w:rPr>
          <w:rFonts w:ascii="Book Antiqua" w:hAnsi="Book Antiqua" w:cs="Book Antiqua" w:hint="eastAsia"/>
          <w:color w:val="000000"/>
          <w:lang w:eastAsia="zh-CN"/>
        </w:rPr>
        <w:t>;</w:t>
      </w:r>
      <w:r w:rsidR="002024AB">
        <w:rPr>
          <w:rFonts w:hint="eastAsia"/>
          <w:lang w:eastAsia="zh-CN"/>
        </w:rPr>
        <w:t xml:space="preserve"> </w:t>
      </w:r>
      <w:r w:rsidR="002024AB">
        <w:rPr>
          <w:rFonts w:ascii="Book Antiqua" w:hAnsi="Book Antiqua" w:cs="Book Antiqua" w:hint="eastAsia"/>
          <w:color w:val="000000"/>
          <w:lang w:eastAsia="zh-CN"/>
        </w:rPr>
        <w:t>Y</w:t>
      </w:r>
      <w:r>
        <w:rPr>
          <w:rFonts w:ascii="Book Antiqua" w:eastAsia="Book Antiqua" w:hAnsi="Book Antiqua" w:cs="Book Antiqua"/>
          <w:color w:val="000000"/>
        </w:rPr>
        <w:t>uan</w:t>
      </w:r>
      <w:r w:rsidR="002024AB">
        <w:rPr>
          <w:rFonts w:ascii="Book Antiqua" w:hAnsi="Book Antiqua" w:cs="Book Antiqua" w:hint="eastAsia"/>
          <w:color w:val="000000"/>
          <w:lang w:eastAsia="zh-CN"/>
        </w:rPr>
        <w:t xml:space="preserve"> X c</w:t>
      </w:r>
      <w:r w:rsidR="002024AB">
        <w:rPr>
          <w:rFonts w:ascii="Book Antiqua" w:eastAsia="Book Antiqua" w:hAnsi="Book Antiqua" w:cs="Book Antiqua"/>
          <w:color w:val="000000"/>
        </w:rPr>
        <w:t>ollected the data</w:t>
      </w:r>
      <w:r w:rsidR="002024AB">
        <w:rPr>
          <w:rFonts w:ascii="Book Antiqua" w:hAnsi="Book Antiqua" w:cs="Book Antiqua" w:hint="eastAsia"/>
          <w:color w:val="000000"/>
          <w:lang w:eastAsia="zh-CN"/>
        </w:rPr>
        <w:t>; L</w:t>
      </w:r>
      <w:r>
        <w:rPr>
          <w:rFonts w:ascii="Book Antiqua" w:eastAsia="Book Antiqua" w:hAnsi="Book Antiqua" w:cs="Book Antiqua"/>
          <w:color w:val="000000"/>
        </w:rPr>
        <w:t xml:space="preserve">iu </w:t>
      </w:r>
      <w:r w:rsidR="002024AB">
        <w:rPr>
          <w:rFonts w:ascii="Book Antiqua" w:hAnsi="Book Antiqua" w:cs="Book Antiqua" w:hint="eastAsia"/>
          <w:color w:val="000000"/>
          <w:lang w:eastAsia="zh-CN"/>
        </w:rPr>
        <w:t>ZY</w:t>
      </w:r>
      <w:r w:rsidR="0009124B">
        <w:rPr>
          <w:rFonts w:ascii="Book Antiqua" w:eastAsia="Book Antiqua" w:hAnsi="Book Antiqua" w:cs="Book Antiqua"/>
          <w:color w:val="000000"/>
        </w:rPr>
        <w:t xml:space="preserve">, </w:t>
      </w:r>
      <w:r w:rsidR="002024AB">
        <w:rPr>
          <w:rFonts w:ascii="Book Antiqua" w:hAnsi="Book Antiqua" w:cs="Book Antiqua" w:hint="eastAsia"/>
          <w:color w:val="000000"/>
          <w:lang w:eastAsia="zh-CN"/>
        </w:rPr>
        <w:t>C</w:t>
      </w:r>
      <w:r>
        <w:rPr>
          <w:rFonts w:ascii="Book Antiqua" w:eastAsia="Book Antiqua" w:hAnsi="Book Antiqua" w:cs="Book Antiqua"/>
          <w:color w:val="000000"/>
        </w:rPr>
        <w:t>hen</w:t>
      </w:r>
      <w:r w:rsidR="002024AB">
        <w:rPr>
          <w:rFonts w:ascii="Book Antiqua" w:hAnsi="Book Antiqua" w:cs="Book Antiqua" w:hint="eastAsia"/>
          <w:color w:val="000000"/>
          <w:lang w:eastAsia="zh-CN"/>
        </w:rPr>
        <w:t xml:space="preserve"> SH</w:t>
      </w:r>
      <w:r w:rsidR="0009124B">
        <w:rPr>
          <w:rFonts w:ascii="Book Antiqua" w:hAnsi="Book Antiqua" w:cs="Book Antiqua"/>
          <w:color w:val="000000"/>
          <w:lang w:eastAsia="zh-CN"/>
        </w:rPr>
        <w:t>,</w:t>
      </w:r>
      <w:r w:rsidR="0009124B" w:rsidRPr="0009124B">
        <w:rPr>
          <w:rFonts w:ascii="Book Antiqua" w:hAnsi="Book Antiqua" w:cs="Book Antiqua" w:hint="eastAsia"/>
          <w:color w:val="000000"/>
          <w:lang w:eastAsia="zh-CN"/>
        </w:rPr>
        <w:t xml:space="preserve"> </w:t>
      </w:r>
      <w:proofErr w:type="spellStart"/>
      <w:r w:rsidR="0009124B">
        <w:rPr>
          <w:rFonts w:ascii="Book Antiqua" w:hAnsi="Book Antiqua" w:cs="Book Antiqua" w:hint="eastAsia"/>
          <w:color w:val="000000"/>
          <w:lang w:eastAsia="zh-CN"/>
        </w:rPr>
        <w:t>X</w:t>
      </w:r>
      <w:r w:rsidR="0009124B">
        <w:rPr>
          <w:rFonts w:ascii="Book Antiqua" w:eastAsia="Book Antiqua" w:hAnsi="Book Antiqua" w:cs="Book Antiqua"/>
          <w:color w:val="000000"/>
        </w:rPr>
        <w:t>ie</w:t>
      </w:r>
      <w:proofErr w:type="spellEnd"/>
      <w:r w:rsidR="0009124B">
        <w:rPr>
          <w:rFonts w:ascii="Book Antiqua" w:hAnsi="Book Antiqua" w:cs="Book Antiqua" w:hint="eastAsia"/>
          <w:color w:val="000000"/>
          <w:lang w:eastAsia="zh-CN"/>
        </w:rPr>
        <w:t xml:space="preserve"> C</w:t>
      </w:r>
      <w:r w:rsidR="0009124B">
        <w:rPr>
          <w:rFonts w:ascii="Book Antiqua" w:hAnsi="Book Antiqua" w:cs="Book Antiqua"/>
          <w:color w:val="000000"/>
          <w:lang w:eastAsia="zh-CN"/>
        </w:rPr>
        <w:t>,</w:t>
      </w:r>
      <w:r w:rsidR="0009124B">
        <w:rPr>
          <w:rFonts w:ascii="Book Antiqua" w:hAnsi="Book Antiqua" w:cs="Book Antiqua" w:hint="eastAsia"/>
          <w:color w:val="000000"/>
          <w:lang w:eastAsia="zh-CN"/>
        </w:rPr>
        <w:t xml:space="preserve"> and C</w:t>
      </w:r>
      <w:r w:rsidR="0009124B">
        <w:rPr>
          <w:rFonts w:ascii="Book Antiqua" w:eastAsia="Book Antiqua" w:hAnsi="Book Antiqua" w:cs="Book Antiqua"/>
          <w:color w:val="000000"/>
        </w:rPr>
        <w:t>hen</w:t>
      </w:r>
      <w:r w:rsidR="0009124B">
        <w:rPr>
          <w:rFonts w:ascii="Book Antiqua" w:hAnsi="Book Antiqua" w:cs="Book Antiqua" w:hint="eastAsia"/>
          <w:color w:val="000000"/>
          <w:lang w:eastAsia="zh-CN"/>
        </w:rPr>
        <w:t xml:space="preserve"> ZQ</w:t>
      </w:r>
      <w:r w:rsidR="002024AB">
        <w:rPr>
          <w:rFonts w:ascii="Book Antiqua" w:hAnsi="Book Antiqua" w:cs="Book Antiqua" w:hint="eastAsia"/>
          <w:color w:val="000000"/>
          <w:lang w:eastAsia="zh-CN"/>
        </w:rPr>
        <w:t xml:space="preserve"> p</w:t>
      </w:r>
      <w:r w:rsidR="002024AB">
        <w:rPr>
          <w:rFonts w:ascii="Book Antiqua" w:eastAsia="Book Antiqua" w:hAnsi="Book Antiqua" w:cs="Book Antiqua"/>
          <w:color w:val="000000"/>
        </w:rPr>
        <w:t>erformed the analysis</w:t>
      </w:r>
      <w:r w:rsidR="002024AB">
        <w:rPr>
          <w:rFonts w:ascii="Book Antiqua" w:hAnsi="Book Antiqua" w:cs="Book Antiqua" w:hint="eastAsia"/>
          <w:color w:val="000000"/>
          <w:lang w:eastAsia="zh-CN"/>
        </w:rPr>
        <w:t xml:space="preserve">; Lu DL </w:t>
      </w:r>
      <w:r w:rsidR="0009124B">
        <w:rPr>
          <w:rFonts w:ascii="Book Antiqua" w:hAnsi="Book Antiqua" w:cs="Book Antiqua"/>
          <w:color w:val="000000"/>
          <w:lang w:eastAsia="zh-CN"/>
        </w:rPr>
        <w:t>performed</w:t>
      </w:r>
      <w:r w:rsidR="0009124B">
        <w:rPr>
          <w:rFonts w:ascii="Book Antiqua" w:eastAsia="Book Antiqua" w:hAnsi="Book Antiqua" w:cs="Book Antiqua"/>
          <w:color w:val="000000"/>
        </w:rPr>
        <w:t xml:space="preserve"> </w:t>
      </w:r>
      <w:r>
        <w:rPr>
          <w:rFonts w:ascii="Book Antiqua" w:eastAsia="Book Antiqua" w:hAnsi="Book Antiqua" w:cs="Book Antiqua"/>
          <w:color w:val="000000"/>
        </w:rPr>
        <w:t>the</w:t>
      </w:r>
      <w:r w:rsidR="002024AB">
        <w:rPr>
          <w:rFonts w:ascii="Book Antiqua" w:hAnsi="Book Antiqua" w:cs="Book Antiqua" w:hint="eastAsia"/>
          <w:color w:val="000000"/>
          <w:lang w:eastAsia="zh-CN"/>
        </w:rPr>
        <w:t xml:space="preserve"> </w:t>
      </w:r>
      <w:r>
        <w:rPr>
          <w:rFonts w:ascii="Book Antiqua" w:eastAsia="Book Antiqua" w:hAnsi="Book Antiqua" w:cs="Book Antiqua"/>
          <w:color w:val="000000"/>
        </w:rPr>
        <w:t>follow-up and record</w:t>
      </w:r>
      <w:r w:rsidR="0009124B">
        <w:rPr>
          <w:rFonts w:ascii="Book Antiqua" w:eastAsia="Book Antiqua" w:hAnsi="Book Antiqua" w:cs="Book Antiqua"/>
          <w:color w:val="000000"/>
        </w:rPr>
        <w:t>ed</w:t>
      </w:r>
      <w:r>
        <w:rPr>
          <w:rFonts w:ascii="Book Antiqua" w:eastAsia="Book Antiqua" w:hAnsi="Book Antiqua" w:cs="Book Antiqua"/>
          <w:color w:val="000000"/>
        </w:rPr>
        <w:t xml:space="preserve"> treatment-related side effects</w:t>
      </w:r>
      <w:r w:rsidR="002024AB">
        <w:rPr>
          <w:rFonts w:ascii="Book Antiqua" w:hAnsi="Book Antiqua" w:cs="Book Antiqua" w:hint="eastAsia"/>
          <w:color w:val="000000"/>
          <w:lang w:eastAsia="zh-CN"/>
        </w:rPr>
        <w:t>; X</w:t>
      </w:r>
      <w:r>
        <w:rPr>
          <w:rFonts w:ascii="Book Antiqua" w:eastAsia="Book Antiqua" w:hAnsi="Book Antiqua" w:cs="Book Antiqua"/>
          <w:color w:val="000000"/>
        </w:rPr>
        <w:t>u</w:t>
      </w:r>
      <w:r w:rsidR="002024AB">
        <w:rPr>
          <w:rFonts w:ascii="Book Antiqua" w:hAnsi="Book Antiqua" w:cs="Book Antiqua" w:hint="eastAsia"/>
          <w:color w:val="000000"/>
          <w:lang w:eastAsia="zh-CN"/>
        </w:rPr>
        <w:t xml:space="preserve"> F </w:t>
      </w:r>
      <w:r>
        <w:rPr>
          <w:rFonts w:ascii="Book Antiqua" w:eastAsia="Book Antiqua" w:hAnsi="Book Antiqua" w:cs="Book Antiqua"/>
          <w:color w:val="000000"/>
        </w:rPr>
        <w:t>and Zhong</w:t>
      </w:r>
      <w:r w:rsidR="002024AB">
        <w:rPr>
          <w:rFonts w:ascii="Book Antiqua" w:hAnsi="Book Antiqua" w:cs="Book Antiqua" w:hint="eastAsia"/>
          <w:color w:val="000000"/>
          <w:lang w:eastAsia="zh-CN"/>
        </w:rPr>
        <w:t xml:space="preserve"> XM w</w:t>
      </w:r>
      <w:r w:rsidR="002024AB">
        <w:rPr>
          <w:rFonts w:ascii="Book Antiqua" w:eastAsia="Book Antiqua" w:hAnsi="Book Antiqua" w:cs="Book Antiqua"/>
          <w:color w:val="000000"/>
        </w:rPr>
        <w:t>rote the paper</w:t>
      </w:r>
      <w:r w:rsidR="002024AB">
        <w:rPr>
          <w:rFonts w:ascii="Book Antiqua" w:hAnsi="Book Antiqua" w:cs="Book Antiqua" w:hint="eastAsia"/>
          <w:color w:val="000000"/>
          <w:lang w:eastAsia="zh-CN"/>
        </w:rPr>
        <w:t>.</w:t>
      </w:r>
    </w:p>
    <w:p w14:paraId="379997EE" w14:textId="77777777" w:rsidR="00A77B3E" w:rsidRDefault="00A77B3E">
      <w:pPr>
        <w:spacing w:line="360" w:lineRule="auto"/>
        <w:jc w:val="both"/>
      </w:pPr>
    </w:p>
    <w:p w14:paraId="1A665AF5" w14:textId="77777777" w:rsidR="00A77B3E" w:rsidRDefault="00D21119">
      <w:pPr>
        <w:spacing w:line="360" w:lineRule="auto"/>
        <w:jc w:val="both"/>
      </w:pPr>
      <w:r>
        <w:rPr>
          <w:rFonts w:ascii="Book Antiqua" w:eastAsia="Book Antiqua" w:hAnsi="Book Antiqua" w:cs="Book Antiqua"/>
          <w:b/>
          <w:bCs/>
          <w:color w:val="000000"/>
        </w:rPr>
        <w:t xml:space="preserve">Corresponding author: Xiao-Ming Zhong, PhD, Chief Doctor, </w:t>
      </w:r>
      <w:r>
        <w:rPr>
          <w:rFonts w:ascii="Book Antiqua" w:eastAsia="Book Antiqua" w:hAnsi="Book Antiqua" w:cs="Book Antiqua"/>
          <w:color w:val="000000"/>
        </w:rPr>
        <w:t xml:space="preserve">Department of Radiology, Jiangxi Provincial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Hospital, No. 519 Beijing East Road, Nanchang 330029, Jiangxi Province, China. jddxf2012@126.com</w:t>
      </w:r>
    </w:p>
    <w:p w14:paraId="63BC2625" w14:textId="77777777" w:rsidR="00A77B3E" w:rsidRDefault="00A77B3E">
      <w:pPr>
        <w:spacing w:line="360" w:lineRule="auto"/>
        <w:jc w:val="both"/>
      </w:pPr>
    </w:p>
    <w:p w14:paraId="44103BAC" w14:textId="77777777" w:rsidR="00A77B3E" w:rsidRDefault="00D2111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3DCE1458" w14:textId="77777777" w:rsidR="00A77B3E" w:rsidRDefault="00D2111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20, 2021</w:t>
      </w:r>
    </w:p>
    <w:p w14:paraId="25EF4C29" w14:textId="53FE184A" w:rsidR="00A77B3E" w:rsidRDefault="00D21119">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7762C1">
        <w:rPr>
          <w:rFonts w:ascii="Book Antiqua" w:eastAsia="宋体" w:hAnsi="Book Antiqua"/>
          <w:color w:val="000000" w:themeColor="text1"/>
        </w:rPr>
        <w:t>J</w:t>
      </w:r>
      <w:r w:rsidR="007762C1">
        <w:rPr>
          <w:rFonts w:ascii="Book Antiqua" w:eastAsia="宋体" w:hAnsi="Book Antiqua" w:hint="eastAsia"/>
          <w:color w:val="000000" w:themeColor="text1"/>
        </w:rPr>
        <w:t>u</w:t>
      </w:r>
      <w:r w:rsidR="007762C1">
        <w:rPr>
          <w:rFonts w:ascii="Book Antiqua" w:eastAsia="宋体" w:hAnsi="Book Antiqua"/>
          <w:color w:val="000000" w:themeColor="text1"/>
        </w:rPr>
        <w:t>ly</w:t>
      </w:r>
      <w:r w:rsidR="007762C1" w:rsidRPr="00F06907">
        <w:rPr>
          <w:rFonts w:ascii="Book Antiqua" w:eastAsia="宋体" w:hAnsi="Book Antiqua"/>
          <w:color w:val="000000" w:themeColor="text1"/>
        </w:rPr>
        <w:t xml:space="preserve"> </w:t>
      </w:r>
      <w:r w:rsidR="007762C1">
        <w:rPr>
          <w:rFonts w:ascii="Book Antiqua" w:eastAsia="宋体" w:hAnsi="Book Antiqua"/>
          <w:color w:val="000000" w:themeColor="text1"/>
        </w:rPr>
        <w:t>12</w:t>
      </w:r>
      <w:r w:rsidR="007762C1" w:rsidRPr="00F06907">
        <w:rPr>
          <w:rFonts w:ascii="Book Antiqua" w:eastAsia="宋体" w:hAnsi="Book Antiqua"/>
          <w:color w:val="000000" w:themeColor="text1"/>
        </w:rPr>
        <w:t>, 2021</w:t>
      </w:r>
      <w:bookmarkEnd w:id="0"/>
      <w:bookmarkEnd w:id="1"/>
      <w:bookmarkEnd w:id="2"/>
    </w:p>
    <w:p w14:paraId="684992B7" w14:textId="77777777" w:rsidR="00A77B3E" w:rsidRDefault="00D21119">
      <w:pPr>
        <w:spacing w:line="360" w:lineRule="auto"/>
        <w:jc w:val="both"/>
      </w:pPr>
      <w:r>
        <w:rPr>
          <w:rFonts w:ascii="Book Antiqua" w:eastAsia="Book Antiqua" w:hAnsi="Book Antiqua" w:cs="Book Antiqua"/>
          <w:b/>
          <w:bCs/>
          <w:color w:val="000000"/>
        </w:rPr>
        <w:t xml:space="preserve">Published online: </w:t>
      </w:r>
    </w:p>
    <w:p w14:paraId="698E5DC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5B1942F" w14:textId="77777777" w:rsidR="00A77B3E" w:rsidRDefault="00D21119">
      <w:pPr>
        <w:spacing w:line="360" w:lineRule="auto"/>
        <w:jc w:val="both"/>
      </w:pPr>
      <w:r>
        <w:rPr>
          <w:rFonts w:ascii="Book Antiqua" w:eastAsia="Book Antiqua" w:hAnsi="Book Antiqua" w:cs="Book Antiqua"/>
          <w:b/>
          <w:color w:val="000000"/>
        </w:rPr>
        <w:lastRenderedPageBreak/>
        <w:t>Abstract</w:t>
      </w:r>
    </w:p>
    <w:p w14:paraId="588E9B93" w14:textId="77777777" w:rsidR="00A77B3E" w:rsidRDefault="00D21119">
      <w:pPr>
        <w:spacing w:line="360" w:lineRule="auto"/>
        <w:jc w:val="both"/>
      </w:pPr>
      <w:r>
        <w:rPr>
          <w:rFonts w:ascii="Book Antiqua" w:eastAsia="Book Antiqua" w:hAnsi="Book Antiqua" w:cs="Book Antiqua"/>
          <w:color w:val="000000"/>
        </w:rPr>
        <w:t>BACKGROUND</w:t>
      </w:r>
    </w:p>
    <w:p w14:paraId="71F341B2" w14:textId="7F5EC83C" w:rsidR="00A77B3E" w:rsidRDefault="00D21119">
      <w:pPr>
        <w:spacing w:line="360" w:lineRule="auto"/>
        <w:jc w:val="both"/>
      </w:pPr>
      <w:r>
        <w:rPr>
          <w:rFonts w:ascii="Book Antiqua" w:eastAsia="Book Antiqua" w:hAnsi="Book Antiqua" w:cs="Book Antiqua"/>
          <w:color w:val="000000"/>
        </w:rPr>
        <w:t>Th</w:t>
      </w:r>
      <w:r w:rsidR="0009124B">
        <w:rPr>
          <w:rFonts w:ascii="Book Antiqua" w:eastAsia="Book Antiqua" w:hAnsi="Book Antiqua" w:cs="Book Antiqua"/>
          <w:color w:val="000000"/>
        </w:rPr>
        <w:t>ere has been no</w:t>
      </w:r>
      <w:r>
        <w:rPr>
          <w:rFonts w:ascii="Book Antiqua" w:eastAsia="Book Antiqua" w:hAnsi="Book Antiqua" w:cs="Book Antiqua"/>
          <w:color w:val="000000"/>
        </w:rPr>
        <w:t xml:space="preserve"> report to use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with chemotherapy for advanced bladder cancer patients with positive </w:t>
      </w:r>
      <w:r w:rsidR="002024AB">
        <w:rPr>
          <w:rFonts w:ascii="Book Antiqua" w:eastAsia="Book Antiqua" w:hAnsi="Book Antiqua" w:cs="Book Antiqua"/>
          <w:color w:val="000000"/>
        </w:rPr>
        <w:t>programmed death-ligand 1 (PD-L1)</w:t>
      </w:r>
      <w:r>
        <w:rPr>
          <w:rFonts w:ascii="Book Antiqua" w:eastAsia="Book Antiqua" w:hAnsi="Book Antiqua" w:cs="Book Antiqua"/>
          <w:color w:val="000000"/>
        </w:rPr>
        <w:t xml:space="preserve"> expression and high </w:t>
      </w:r>
      <w:r w:rsidR="002024AB">
        <w:rPr>
          <w:rFonts w:ascii="Book Antiqua" w:eastAsia="Book Antiqua" w:hAnsi="Book Antiqua" w:cs="Book Antiqua"/>
          <w:color w:val="000000"/>
        </w:rPr>
        <w:t>tumor mutational burden (TMB)</w:t>
      </w:r>
      <w:r>
        <w:rPr>
          <w:rFonts w:ascii="Book Antiqua" w:eastAsia="Book Antiqua" w:hAnsi="Book Antiqua" w:cs="Book Antiqua"/>
          <w:color w:val="000000"/>
        </w:rPr>
        <w:t>.</w:t>
      </w:r>
      <w:r w:rsidR="002024AB">
        <w:rPr>
          <w:rFonts w:ascii="Book Antiqua" w:hAnsi="Book Antiqua" w:cs="Book Antiqua" w:hint="eastAsia"/>
          <w:color w:val="000000"/>
          <w:lang w:eastAsia="zh-CN"/>
        </w:rPr>
        <w:t xml:space="preserve"> </w:t>
      </w:r>
      <w:r>
        <w:rPr>
          <w:rFonts w:ascii="Book Antiqua" w:eastAsia="Book Antiqua" w:hAnsi="Book Antiqua" w:cs="Book Antiqua"/>
          <w:color w:val="000000"/>
        </w:rPr>
        <w:t>More effective predictors of bladder cancer immunotherapy have yet to be explored, and the combination of multiple factors may be more predictive than a single factor.</w:t>
      </w:r>
    </w:p>
    <w:p w14:paraId="1C2C4E11" w14:textId="77777777" w:rsidR="00A77B3E" w:rsidRDefault="00A77B3E">
      <w:pPr>
        <w:spacing w:line="360" w:lineRule="auto"/>
        <w:jc w:val="both"/>
      </w:pPr>
    </w:p>
    <w:p w14:paraId="6ABB9427" w14:textId="77777777" w:rsidR="00A77B3E" w:rsidRDefault="00D21119">
      <w:pPr>
        <w:spacing w:line="360" w:lineRule="auto"/>
        <w:jc w:val="both"/>
      </w:pPr>
      <w:r>
        <w:rPr>
          <w:rFonts w:ascii="Book Antiqua" w:eastAsia="Book Antiqua" w:hAnsi="Book Antiqua" w:cs="Book Antiqua"/>
          <w:color w:val="000000"/>
        </w:rPr>
        <w:t>CASE SUMMARY</w:t>
      </w:r>
    </w:p>
    <w:p w14:paraId="392F7BED" w14:textId="781D5925" w:rsidR="00A77B3E" w:rsidRDefault="00D21119">
      <w:pPr>
        <w:spacing w:line="360" w:lineRule="auto"/>
        <w:jc w:val="both"/>
      </w:pPr>
      <w:r>
        <w:rPr>
          <w:rFonts w:ascii="Book Antiqua" w:eastAsia="Book Antiqua" w:hAnsi="Book Antiqua" w:cs="Book Antiqua"/>
          <w:color w:val="000000"/>
        </w:rPr>
        <w:t xml:space="preserve">We report </w:t>
      </w:r>
      <w:r w:rsidR="0009124B">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74-year-old male patient with recurrent metastatic bladder cancer, which demonstrated positive PD-L1 expression and high </w:t>
      </w:r>
      <w:r w:rsidR="002024AB">
        <w:rPr>
          <w:rFonts w:ascii="Book Antiqua" w:eastAsia="Book Antiqua" w:hAnsi="Book Antiqua" w:cs="Book Antiqua"/>
          <w:color w:val="000000"/>
        </w:rPr>
        <w:t>TMB</w:t>
      </w:r>
      <w:r>
        <w:rPr>
          <w:rFonts w:ascii="Book Antiqua" w:eastAsia="Book Antiqua" w:hAnsi="Book Antiqua" w:cs="Book Antiqua"/>
          <w:color w:val="000000"/>
        </w:rPr>
        <w:t xml:space="preserve">. </w:t>
      </w:r>
      <w:r w:rsidR="0009124B">
        <w:rPr>
          <w:rFonts w:ascii="Book Antiqua" w:eastAsia="Book Antiqua" w:hAnsi="Book Antiqua" w:cs="Book Antiqua"/>
          <w:color w:val="000000"/>
        </w:rPr>
        <w:t xml:space="preserve">The immune </w:t>
      </w:r>
      <w:r>
        <w:rPr>
          <w:rFonts w:ascii="Book Antiqua" w:eastAsia="Book Antiqua" w:hAnsi="Book Antiqua" w:cs="Book Antiqua"/>
          <w:color w:val="000000"/>
        </w:rPr>
        <w:t xml:space="preserve">checkpoint inhibitor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was administered to the patient in combination with gemcitabine and cisplatin. The patient achieved a partial response</w:t>
      </w:r>
      <w:r w:rsidR="002024AB">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sidR="0009124B">
        <w:rPr>
          <w:rFonts w:ascii="Book Antiqua" w:eastAsia="Book Antiqua" w:hAnsi="Book Antiqua" w:cs="Book Antiqua"/>
          <w:color w:val="000000"/>
        </w:rPr>
        <w:t xml:space="preserve"> a</w:t>
      </w:r>
      <w:r>
        <w:rPr>
          <w:rFonts w:ascii="Book Antiqua" w:eastAsia="Book Antiqua" w:hAnsi="Book Antiqua" w:cs="Book Antiqua"/>
          <w:color w:val="000000"/>
        </w:rPr>
        <w:t xml:space="preserve"> progression-free survival</w:t>
      </w:r>
      <w:r w:rsidR="002024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11 mo. </w:t>
      </w:r>
    </w:p>
    <w:p w14:paraId="6DB2122E" w14:textId="77777777" w:rsidR="00A77B3E" w:rsidRDefault="00A77B3E">
      <w:pPr>
        <w:spacing w:line="360" w:lineRule="auto"/>
        <w:jc w:val="both"/>
      </w:pPr>
    </w:p>
    <w:p w14:paraId="63705BCE" w14:textId="77777777" w:rsidR="00A77B3E" w:rsidRDefault="00D21119">
      <w:pPr>
        <w:spacing w:line="360" w:lineRule="auto"/>
        <w:jc w:val="both"/>
      </w:pPr>
      <w:r>
        <w:rPr>
          <w:rFonts w:ascii="Book Antiqua" w:eastAsia="Book Antiqua" w:hAnsi="Book Antiqua" w:cs="Book Antiqua"/>
          <w:color w:val="000000"/>
        </w:rPr>
        <w:t>CONCLUSION</w:t>
      </w:r>
    </w:p>
    <w:p w14:paraId="687ED9A8" w14:textId="18F1E2BF" w:rsidR="00A77B3E" w:rsidRDefault="0009124B">
      <w:pPr>
        <w:spacing w:line="360" w:lineRule="auto"/>
        <w:jc w:val="both"/>
      </w:pPr>
      <w:r>
        <w:rPr>
          <w:rFonts w:ascii="Book Antiqua" w:eastAsia="Book Antiqua" w:hAnsi="Book Antiqua" w:cs="Book Antiqua"/>
          <w:color w:val="000000"/>
        </w:rPr>
        <w:t xml:space="preserve">This is </w:t>
      </w:r>
      <w:r w:rsidR="00D21119">
        <w:rPr>
          <w:rFonts w:ascii="Book Antiqua" w:eastAsia="Book Antiqua" w:hAnsi="Book Antiqua" w:cs="Book Antiqua"/>
          <w:color w:val="000000"/>
        </w:rPr>
        <w:t xml:space="preserve">the first report to use </w:t>
      </w:r>
      <w:proofErr w:type="spellStart"/>
      <w:r w:rsidR="00D21119">
        <w:rPr>
          <w:rFonts w:ascii="Book Antiqua" w:eastAsia="Book Antiqua" w:hAnsi="Book Antiqua" w:cs="Book Antiqua"/>
          <w:color w:val="000000"/>
        </w:rPr>
        <w:t>camrelizumab</w:t>
      </w:r>
      <w:proofErr w:type="spellEnd"/>
      <w:r w:rsidR="00D21119">
        <w:rPr>
          <w:rFonts w:ascii="Book Antiqua" w:eastAsia="Book Antiqua" w:hAnsi="Book Antiqua" w:cs="Book Antiqua"/>
          <w:color w:val="000000"/>
        </w:rPr>
        <w:t xml:space="preserve"> with chemotherapy for advanced bladder cancer patients with positive PD-L1 expression and high TMB.</w:t>
      </w:r>
    </w:p>
    <w:p w14:paraId="6570EA7B" w14:textId="77777777" w:rsidR="00A77B3E" w:rsidRDefault="00A77B3E">
      <w:pPr>
        <w:spacing w:line="360" w:lineRule="auto"/>
        <w:jc w:val="both"/>
      </w:pPr>
    </w:p>
    <w:p w14:paraId="37E05277" w14:textId="77777777" w:rsidR="00A77B3E" w:rsidRPr="002024AB" w:rsidRDefault="00D21119">
      <w:pPr>
        <w:spacing w:line="360" w:lineRule="auto"/>
        <w:jc w:val="both"/>
        <w:rPr>
          <w:lang w:eastAsia="zh-CN"/>
        </w:rPr>
      </w:pPr>
      <w:r>
        <w:rPr>
          <w:rFonts w:ascii="Book Antiqua" w:eastAsia="Book Antiqua" w:hAnsi="Book Antiqua" w:cs="Book Antiqua"/>
          <w:b/>
          <w:bCs/>
          <w:color w:val="000000"/>
        </w:rPr>
        <w:t xml:space="preserve">Key Words: </w:t>
      </w:r>
      <w:r>
        <w:rPr>
          <w:rStyle w:val="15"/>
          <w:rFonts w:ascii="Book Antiqua" w:eastAsia="Book Antiqua" w:hAnsi="Book Antiqua" w:cs="Book Antiqua"/>
          <w:color w:val="000000"/>
        </w:rPr>
        <w:t>P</w:t>
      </w:r>
      <w:r w:rsidR="002024AB">
        <w:rPr>
          <w:rFonts w:ascii="Book Antiqua" w:eastAsia="Book Antiqua" w:hAnsi="Book Antiqua" w:cs="Book Antiqua"/>
          <w:color w:val="000000"/>
        </w:rPr>
        <w:t>rogrammed death-ligand 1</w:t>
      </w:r>
      <w:r w:rsidR="002024AB">
        <w:rPr>
          <w:rStyle w:val="15"/>
          <w:rFonts w:ascii="Book Antiqua" w:hAnsi="Book Antiqua" w:cs="Book Antiqua" w:hint="eastAsia"/>
          <w:color w:val="000000"/>
          <w:lang w:eastAsia="zh-CN"/>
        </w:rPr>
        <w:t>;</w:t>
      </w:r>
      <w:r>
        <w:rPr>
          <w:rStyle w:val="15"/>
          <w:rFonts w:ascii="Book Antiqua" w:eastAsia="Book Antiqua" w:hAnsi="Book Antiqua" w:cs="Book Antiqua"/>
          <w:color w:val="000000"/>
        </w:rPr>
        <w:t xml:space="preserve"> T</w:t>
      </w:r>
      <w:r w:rsidR="002024AB">
        <w:rPr>
          <w:rFonts w:ascii="Book Antiqua" w:eastAsia="Book Antiqua" w:hAnsi="Book Antiqua" w:cs="Book Antiqua"/>
          <w:color w:val="000000"/>
        </w:rPr>
        <w:t>umor mutational burden</w:t>
      </w:r>
      <w:r w:rsidR="002024AB">
        <w:rPr>
          <w:rStyle w:val="15"/>
          <w:rFonts w:ascii="Book Antiqua" w:hAnsi="Book Antiqua" w:cs="Book Antiqua" w:hint="eastAsia"/>
          <w:color w:val="000000"/>
          <w:lang w:eastAsia="zh-CN"/>
        </w:rPr>
        <w:t>;</w:t>
      </w:r>
      <w:r>
        <w:rPr>
          <w:rStyle w:val="15"/>
          <w:rFonts w:ascii="Book Antiqua" w:eastAsia="Book Antiqua" w:hAnsi="Book Antiqua" w:cs="Book Antiqua"/>
          <w:color w:val="000000"/>
        </w:rPr>
        <w:t xml:space="preserve"> </w:t>
      </w:r>
      <w:r w:rsidR="002024AB">
        <w:rPr>
          <w:rStyle w:val="15"/>
          <w:rFonts w:ascii="Book Antiqua" w:hAnsi="Book Antiqua" w:cs="Book Antiqua" w:hint="eastAsia"/>
          <w:color w:val="000000"/>
          <w:lang w:eastAsia="zh-CN"/>
        </w:rPr>
        <w:t>B</w:t>
      </w:r>
      <w:r>
        <w:rPr>
          <w:rStyle w:val="15"/>
          <w:rFonts w:ascii="Book Antiqua" w:eastAsia="Book Antiqua" w:hAnsi="Book Antiqua" w:cs="Book Antiqua"/>
          <w:color w:val="000000"/>
        </w:rPr>
        <w:t>ladder cancer</w:t>
      </w:r>
      <w:r w:rsidR="002024AB">
        <w:rPr>
          <w:rStyle w:val="15"/>
          <w:rFonts w:ascii="Book Antiqua" w:hAnsi="Book Antiqua" w:cs="Book Antiqua" w:hint="eastAsia"/>
          <w:color w:val="000000"/>
          <w:lang w:eastAsia="zh-CN"/>
        </w:rPr>
        <w:t>;</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Camrelizumab</w:t>
      </w:r>
      <w:proofErr w:type="spellEnd"/>
      <w:r w:rsidR="002024AB">
        <w:rPr>
          <w:rStyle w:val="15"/>
          <w:rFonts w:ascii="Book Antiqua" w:hAnsi="Book Antiqua" w:cs="Book Antiqua" w:hint="eastAsia"/>
          <w:color w:val="000000"/>
          <w:lang w:eastAsia="zh-CN"/>
        </w:rPr>
        <w:t>;</w:t>
      </w:r>
      <w:r>
        <w:rPr>
          <w:rStyle w:val="15"/>
          <w:rFonts w:ascii="Book Antiqua" w:eastAsia="Book Antiqua" w:hAnsi="Book Antiqua" w:cs="Book Antiqua"/>
          <w:color w:val="000000"/>
        </w:rPr>
        <w:t xml:space="preserve"> </w:t>
      </w:r>
      <w:r w:rsidR="002024AB">
        <w:rPr>
          <w:rFonts w:ascii="Book Antiqua" w:hAnsi="Book Antiqua" w:cs="Book Antiqua" w:hint="eastAsia"/>
          <w:color w:val="000000"/>
          <w:lang w:eastAsia="zh-CN"/>
        </w:rPr>
        <w:t>N</w:t>
      </w:r>
      <w:r w:rsidR="002024AB">
        <w:rPr>
          <w:rFonts w:ascii="Book Antiqua" w:eastAsia="Book Antiqua" w:hAnsi="Book Antiqua" w:cs="Book Antiqua"/>
          <w:color w:val="000000"/>
        </w:rPr>
        <w:t>ext-generation sequencing</w:t>
      </w:r>
      <w:r w:rsidR="002024AB">
        <w:rPr>
          <w:rStyle w:val="15"/>
          <w:rFonts w:ascii="Book Antiqua" w:hAnsi="Book Antiqua" w:cs="Book Antiqua" w:hint="eastAsia"/>
          <w:color w:val="000000"/>
          <w:lang w:eastAsia="zh-CN"/>
        </w:rPr>
        <w:t xml:space="preserve">; </w:t>
      </w:r>
      <w:r w:rsidR="002024AB">
        <w:rPr>
          <w:rStyle w:val="15"/>
          <w:rFonts w:ascii="Book Antiqua" w:eastAsia="Book Antiqua" w:hAnsi="Book Antiqua" w:cs="Book Antiqua"/>
          <w:color w:val="000000"/>
        </w:rPr>
        <w:t>Case report</w:t>
      </w:r>
    </w:p>
    <w:p w14:paraId="33C87AA5" w14:textId="77777777" w:rsidR="00A77B3E" w:rsidRDefault="00A77B3E">
      <w:pPr>
        <w:spacing w:line="360" w:lineRule="auto"/>
        <w:jc w:val="both"/>
      </w:pPr>
    </w:p>
    <w:p w14:paraId="2D15D67F" w14:textId="77777777" w:rsidR="00A77B3E" w:rsidRDefault="00D21119">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Yuan X, Chen SH, Liu ZY, Lu DL, Xu F, Chen ZQ, Zhong XM. Successful response to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in metastatic bladder cancer: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9D295B6" w14:textId="77777777" w:rsidR="00A77B3E" w:rsidRDefault="00A77B3E">
      <w:pPr>
        <w:spacing w:line="360" w:lineRule="auto"/>
        <w:jc w:val="both"/>
      </w:pPr>
    </w:p>
    <w:p w14:paraId="5EC63D35" w14:textId="6269343B" w:rsidR="00A77B3E" w:rsidRPr="002024AB" w:rsidRDefault="00D21119">
      <w:pPr>
        <w:spacing w:line="360" w:lineRule="auto"/>
        <w:jc w:val="both"/>
        <w:rPr>
          <w:lang w:eastAsia="zh-CN"/>
        </w:rPr>
      </w:pPr>
      <w:r>
        <w:rPr>
          <w:rFonts w:ascii="Book Antiqua" w:eastAsia="Book Antiqua" w:hAnsi="Book Antiqua" w:cs="Book Antiqua"/>
          <w:b/>
          <w:bCs/>
          <w:color w:val="000000"/>
        </w:rPr>
        <w:t xml:space="preserve">Core Tip: </w:t>
      </w:r>
      <w:r w:rsidR="002024AB" w:rsidRPr="002024AB">
        <w:rPr>
          <w:rFonts w:ascii="Book Antiqua" w:eastAsia="Book Antiqua" w:hAnsi="Book Antiqua" w:cs="Book Antiqua"/>
          <w:color w:val="000000"/>
        </w:rPr>
        <w:t>Eighty percent</w:t>
      </w:r>
      <w:r>
        <w:rPr>
          <w:rFonts w:ascii="Book Antiqua" w:eastAsia="Book Antiqua" w:hAnsi="Book Antiqua" w:cs="Book Antiqua"/>
          <w:color w:val="000000"/>
        </w:rPr>
        <w:t xml:space="preserve"> of patients with positive </w:t>
      </w:r>
      <w:r w:rsidR="002024AB">
        <w:rPr>
          <w:rFonts w:ascii="Book Antiqua" w:eastAsia="Book Antiqua" w:hAnsi="Book Antiqua" w:cs="Book Antiqua"/>
          <w:color w:val="000000"/>
        </w:rPr>
        <w:t>programmed death-ligand 1 (PD-L1)</w:t>
      </w:r>
      <w:r>
        <w:rPr>
          <w:rFonts w:ascii="Book Antiqua" w:eastAsia="Book Antiqua" w:hAnsi="Book Antiqua" w:cs="Book Antiqua"/>
          <w:color w:val="000000"/>
        </w:rPr>
        <w:t xml:space="preserve"> </w:t>
      </w:r>
      <w:r w:rsidR="0009124B">
        <w:rPr>
          <w:rFonts w:ascii="Book Antiqua" w:eastAsia="Book Antiqua" w:hAnsi="Book Antiqua" w:cs="Book Antiqua"/>
          <w:color w:val="000000"/>
        </w:rPr>
        <w:t xml:space="preserve">expression </w:t>
      </w:r>
      <w:r>
        <w:rPr>
          <w:rFonts w:ascii="Book Antiqua" w:eastAsia="Book Antiqua" w:hAnsi="Book Antiqua" w:cs="Book Antiqua"/>
          <w:color w:val="000000"/>
        </w:rPr>
        <w:t xml:space="preserve">are unable to benefit from immunotherapy. Herein, we report </w:t>
      </w:r>
      <w:r w:rsidR="0009124B">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74-year-old male patient with recurrent metastatic bladder cancer, which demonstrated </w:t>
      </w:r>
      <w:r>
        <w:rPr>
          <w:rFonts w:ascii="Book Antiqua" w:eastAsia="Book Antiqua" w:hAnsi="Book Antiqua" w:cs="Book Antiqua"/>
          <w:color w:val="000000"/>
        </w:rPr>
        <w:lastRenderedPageBreak/>
        <w:t xml:space="preserve">positive PD-L1 expression and high tumor mutational burden. </w:t>
      </w:r>
      <w:r w:rsidR="0009124B">
        <w:rPr>
          <w:rFonts w:ascii="Book Antiqua" w:eastAsia="Book Antiqua" w:hAnsi="Book Antiqua" w:cs="Book Antiqua"/>
          <w:color w:val="000000"/>
        </w:rPr>
        <w:t xml:space="preserve">The immune </w:t>
      </w:r>
      <w:r>
        <w:rPr>
          <w:rFonts w:ascii="Book Antiqua" w:eastAsia="Book Antiqua" w:hAnsi="Book Antiqua" w:cs="Book Antiqua"/>
          <w:color w:val="000000"/>
        </w:rPr>
        <w:t xml:space="preserve">checkpoint inhibitor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was administered to the patient in combination with gemcitabine and cisplatin. The patient achieved a partial response</w:t>
      </w:r>
      <w:r w:rsidR="002024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w:t>
      </w:r>
      <w:r w:rsidR="0009124B">
        <w:rPr>
          <w:rFonts w:ascii="Book Antiqua" w:eastAsia="Book Antiqua" w:hAnsi="Book Antiqua" w:cs="Book Antiqua"/>
          <w:color w:val="000000"/>
        </w:rPr>
        <w:t xml:space="preserve">a </w:t>
      </w:r>
      <w:r>
        <w:rPr>
          <w:rFonts w:ascii="Book Antiqua" w:eastAsia="Book Antiqua" w:hAnsi="Book Antiqua" w:cs="Book Antiqua"/>
          <w:color w:val="000000"/>
        </w:rPr>
        <w:t>progression-free survival</w:t>
      </w:r>
      <w:r w:rsidR="002024AB">
        <w:rPr>
          <w:rFonts w:ascii="Book Antiqua" w:hAnsi="Book Antiqua" w:cs="Book Antiqua" w:hint="eastAsia"/>
          <w:color w:val="000000"/>
          <w:lang w:eastAsia="zh-CN"/>
        </w:rPr>
        <w:t xml:space="preserve"> </w:t>
      </w:r>
      <w:r>
        <w:rPr>
          <w:rFonts w:ascii="Book Antiqua" w:eastAsia="Book Antiqua" w:hAnsi="Book Antiqua" w:cs="Book Antiqua"/>
          <w:color w:val="000000"/>
        </w:rPr>
        <w:t>of 11 mo. More effective predictors of bladder cancer immunotherapy have yet to be explored, and the combination of multiple factors may be more predictive than a single factor.</w:t>
      </w:r>
    </w:p>
    <w:p w14:paraId="76270F24" w14:textId="77777777" w:rsidR="00A77B3E" w:rsidRDefault="002024AB">
      <w:pPr>
        <w:spacing w:line="360" w:lineRule="auto"/>
        <w:jc w:val="both"/>
      </w:pPr>
      <w:r>
        <w:br w:type="page"/>
      </w:r>
      <w:r w:rsidR="00D21119">
        <w:rPr>
          <w:rFonts w:ascii="Book Antiqua" w:eastAsia="Book Antiqua" w:hAnsi="Book Antiqua" w:cs="Book Antiqua"/>
          <w:b/>
          <w:caps/>
          <w:color w:val="000000"/>
          <w:u w:val="single"/>
        </w:rPr>
        <w:lastRenderedPageBreak/>
        <w:t>INTRODUCTION</w:t>
      </w:r>
    </w:p>
    <w:p w14:paraId="537CBFB4" w14:textId="77777777" w:rsidR="00A77B3E" w:rsidRDefault="00D21119">
      <w:pPr>
        <w:spacing w:line="360" w:lineRule="auto"/>
        <w:jc w:val="both"/>
      </w:pPr>
      <w:r>
        <w:rPr>
          <w:rFonts w:ascii="Book Antiqua" w:eastAsia="Book Antiqua" w:hAnsi="Book Antiqua" w:cs="Book Antiqua"/>
          <w:color w:val="000000"/>
        </w:rPr>
        <w:t xml:space="preserve">Multiple studies have demonstrated that blocking of programmed death 1 (PD-1) or its ligand programmed death-ligand 1 (PD-L1) improved anti-tumor activity in metastatic urothelial cancer patients with disease progression after standard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7B6DAD">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However, only a subset of patients is sensitive to immunotherapy. In addition to microsatellite instability (MSI) status and PD-L1 expression, tumor mutational burden (TMB), the third approved biomarker for immunosuppressant, could be used to predict the efficacy of immunosuppressive agents. Recently, increasing studies have indicated that there were no overlapping effects of PD-L1 expression and TMB on the response rate to PD-1/PD-L1 inhibitors across distinct tumor types, therefore they can be broadly used to categorize the immunologic subtypes of cancer</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73D33E52" w14:textId="7905B663" w:rsidR="00A77B3E" w:rsidRDefault="00D21119" w:rsidP="007B6DAD">
      <w:pPr>
        <w:spacing w:line="360" w:lineRule="auto"/>
        <w:ind w:firstLineChars="100" w:firstLine="240"/>
        <w:jc w:val="both"/>
      </w:pP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as an anti-PD-1 inhibitor, provided </w:t>
      </w:r>
      <w:r w:rsidR="0009124B">
        <w:rPr>
          <w:rFonts w:ascii="Book Antiqua" w:eastAsia="Book Antiqua" w:hAnsi="Book Antiqua" w:cs="Book Antiqua"/>
          <w:color w:val="000000"/>
        </w:rPr>
        <w:t xml:space="preserve">an </w:t>
      </w:r>
      <w:r>
        <w:rPr>
          <w:rFonts w:ascii="Book Antiqua" w:eastAsia="Book Antiqua" w:hAnsi="Book Antiqua" w:cs="Book Antiqua"/>
          <w:color w:val="000000"/>
        </w:rPr>
        <w:t xml:space="preserve">improved objective response rate (ORR) and disease control rate (DCR) in pre-treated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w:t>
      </w:r>
      <w:r w:rsidR="007B6DAD">
        <w:rPr>
          <w:rFonts w:ascii="Book Antiqua" w:eastAsia="Book Antiqua" w:hAnsi="Book Antiqua" w:cs="Book Antiqua"/>
          <w:color w:val="000000"/>
        </w:rPr>
        <w:t>MSI-</w:t>
      </w:r>
      <w:r w:rsidR="007B6DAD">
        <w:rPr>
          <w:rFonts w:ascii="Book Antiqua" w:hAnsi="Book Antiqua" w:cs="Book Antiqua" w:hint="eastAsia"/>
          <w:color w:val="000000"/>
          <w:lang w:eastAsia="zh-CN"/>
        </w:rPr>
        <w:t>high (</w:t>
      </w:r>
      <w:r>
        <w:rPr>
          <w:rFonts w:ascii="Book Antiqua" w:eastAsia="Book Antiqua" w:hAnsi="Book Antiqua" w:cs="Book Antiqua"/>
          <w:color w:val="000000"/>
        </w:rPr>
        <w:t>MSI-H</w:t>
      </w:r>
      <w:r w:rsidR="007B6DAD">
        <w:rPr>
          <w:rFonts w:ascii="Book Antiqua" w:hAnsi="Book Antiqua" w:cs="Book Antiqua" w:hint="eastAsia"/>
          <w:color w:val="000000"/>
          <w:lang w:eastAsia="zh-CN"/>
        </w:rPr>
        <w:t>)</w:t>
      </w:r>
      <w:r>
        <w:rPr>
          <w:rFonts w:ascii="Book Antiqua" w:eastAsia="Book Antiqua" w:hAnsi="Book Antiqua" w:cs="Book Antiqua"/>
          <w:color w:val="000000"/>
        </w:rPr>
        <w:t xml:space="preserve"> and advanced or metastatic solid tumor. Several clinical trials of </w:t>
      </w:r>
      <w:proofErr w:type="spellStart"/>
      <w:r w:rsidR="007B6DAD">
        <w:rPr>
          <w:rFonts w:ascii="Book Antiqua" w:hAnsi="Book Antiqua" w:cs="Book Antiqua" w:hint="eastAsia"/>
          <w:color w:val="000000"/>
          <w:lang w:eastAsia="zh-CN"/>
        </w:rPr>
        <w:t>c</w:t>
      </w:r>
      <w:r>
        <w:rPr>
          <w:rFonts w:ascii="Book Antiqua" w:eastAsia="Book Antiqua" w:hAnsi="Book Antiqua" w:cs="Book Antiqua"/>
          <w:color w:val="000000"/>
        </w:rPr>
        <w:t>amrelizumab</w:t>
      </w:r>
      <w:proofErr w:type="spellEnd"/>
      <w:r>
        <w:rPr>
          <w:rFonts w:ascii="Book Antiqua" w:eastAsia="Book Antiqua" w:hAnsi="Book Antiqua" w:cs="Book Antiqua"/>
          <w:color w:val="000000"/>
        </w:rPr>
        <w:t xml:space="preserve"> for advanced urinary system tumors such as NCT03827837 have been launched. It brings more treatment options to patients with an advanced or metastatic solid tumor, including bladder cancer. Herein, we report </w:t>
      </w:r>
      <w:r w:rsidR="0009124B">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recurrent bladder cancer patient with positive PD-L1 expression and high TMB. The patient received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in combination with chemotherapy</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and achieved a partial response</w:t>
      </w:r>
      <w:r w:rsidR="002024AB">
        <w:rPr>
          <w:rFonts w:ascii="Book Antiqua" w:hAnsi="Book Antiqua" w:cs="Book Antiqua" w:hint="eastAsia"/>
          <w:color w:val="000000"/>
          <w:lang w:eastAsia="zh-CN"/>
        </w:rPr>
        <w:t xml:space="preserve"> </w:t>
      </w:r>
      <w:r w:rsidR="002024AB">
        <w:rPr>
          <w:rFonts w:ascii="Book Antiqua" w:eastAsia="Book Antiqua" w:hAnsi="Book Antiqua" w:cs="Book Antiqua"/>
          <w:color w:val="000000"/>
        </w:rPr>
        <w:t>(PR)</w:t>
      </w:r>
      <w:r>
        <w:rPr>
          <w:rFonts w:ascii="Book Antiqua" w:eastAsia="Book Antiqua" w:hAnsi="Book Antiqua" w:cs="Book Antiqua"/>
          <w:color w:val="000000"/>
        </w:rPr>
        <w:t>.</w:t>
      </w:r>
    </w:p>
    <w:p w14:paraId="0A0AB924" w14:textId="77777777" w:rsidR="00A77B3E" w:rsidRDefault="00A77B3E">
      <w:pPr>
        <w:spacing w:line="360" w:lineRule="auto"/>
        <w:jc w:val="both"/>
      </w:pPr>
    </w:p>
    <w:p w14:paraId="586D5C8A" w14:textId="77777777" w:rsidR="00A77B3E" w:rsidRDefault="00D21119">
      <w:pPr>
        <w:spacing w:line="360" w:lineRule="auto"/>
        <w:jc w:val="both"/>
      </w:pPr>
      <w:r>
        <w:rPr>
          <w:rFonts w:ascii="Book Antiqua" w:eastAsia="Book Antiqua" w:hAnsi="Book Antiqua" w:cs="Book Antiqua"/>
          <w:b/>
          <w:caps/>
          <w:color w:val="000000"/>
          <w:u w:val="single"/>
        </w:rPr>
        <w:t>CASE PRESENTATION</w:t>
      </w:r>
    </w:p>
    <w:p w14:paraId="7683F864" w14:textId="77777777" w:rsidR="00A77B3E" w:rsidRDefault="00D21119">
      <w:pPr>
        <w:spacing w:line="360" w:lineRule="auto"/>
        <w:jc w:val="both"/>
      </w:pPr>
      <w:r>
        <w:rPr>
          <w:rFonts w:ascii="Book Antiqua" w:eastAsia="Book Antiqua" w:hAnsi="Book Antiqua" w:cs="Book Antiqua"/>
          <w:b/>
          <w:i/>
          <w:color w:val="000000"/>
        </w:rPr>
        <w:t>Chief complaints</w:t>
      </w:r>
    </w:p>
    <w:p w14:paraId="3FDD0180" w14:textId="612590A1" w:rsidR="00A77B3E" w:rsidRPr="007B6DAD" w:rsidRDefault="00213D25">
      <w:pPr>
        <w:spacing w:line="360" w:lineRule="auto"/>
        <w:jc w:val="both"/>
        <w:rPr>
          <w:lang w:eastAsia="zh-CN"/>
        </w:rPr>
      </w:pPr>
      <w:r>
        <w:rPr>
          <w:rFonts w:ascii="Book Antiqua" w:eastAsia="Book Antiqua" w:hAnsi="Book Antiqua" w:cs="Book Antiqua"/>
          <w:color w:val="000000"/>
        </w:rPr>
        <w:t>A</w:t>
      </w:r>
      <w:r w:rsidR="00D21119">
        <w:rPr>
          <w:rFonts w:ascii="Book Antiqua" w:eastAsia="Book Antiqua" w:hAnsi="Book Antiqua" w:cs="Book Antiqua"/>
          <w:color w:val="000000"/>
        </w:rPr>
        <w:t xml:space="preserve"> patient </w:t>
      </w:r>
      <w:r>
        <w:rPr>
          <w:rFonts w:ascii="Book Antiqua" w:eastAsia="Book Antiqua" w:hAnsi="Book Antiqua" w:cs="Book Antiqua"/>
          <w:color w:val="000000"/>
        </w:rPr>
        <w:t xml:space="preserve">presented </w:t>
      </w:r>
      <w:r w:rsidR="00D21119">
        <w:rPr>
          <w:rFonts w:ascii="Book Antiqua" w:eastAsia="Book Antiqua" w:hAnsi="Book Antiqua" w:cs="Book Antiqua"/>
          <w:color w:val="000000"/>
        </w:rPr>
        <w:t>with recurrent metastatic bladder cancer (</w:t>
      </w:r>
      <w:r w:rsidR="007B6DAD">
        <w:rPr>
          <w:rFonts w:ascii="Book Antiqua" w:eastAsia="Book Antiqua" w:hAnsi="Book Antiqua" w:cs="Book Antiqua"/>
          <w:color w:val="000000"/>
        </w:rPr>
        <w:t>metastatic urothelial carcinoma</w:t>
      </w:r>
      <w:r w:rsidR="007B6DAD">
        <w:rPr>
          <w:rFonts w:ascii="Book Antiqua" w:hAnsi="Book Antiqua" w:cs="Book Antiqua" w:hint="eastAsia"/>
          <w:color w:val="000000"/>
          <w:lang w:eastAsia="zh-CN"/>
        </w:rPr>
        <w:t xml:space="preserve">, </w:t>
      </w:r>
      <w:proofErr w:type="spellStart"/>
      <w:r w:rsidR="007B6DAD">
        <w:rPr>
          <w:rFonts w:ascii="Book Antiqua" w:hAnsi="Book Antiqua" w:cs="Book Antiqua" w:hint="eastAsia"/>
          <w:color w:val="000000"/>
          <w:lang w:eastAsia="zh-CN"/>
        </w:rPr>
        <w:t>m</w:t>
      </w:r>
      <w:r w:rsidR="00D21119">
        <w:rPr>
          <w:rFonts w:ascii="Book Antiqua" w:eastAsia="Book Antiqua" w:hAnsi="Book Antiqua" w:cs="Book Antiqua"/>
          <w:color w:val="000000"/>
        </w:rPr>
        <w:t>UC</w:t>
      </w:r>
      <w:proofErr w:type="spellEnd"/>
      <w:r w:rsidR="00D21119">
        <w:rPr>
          <w:rFonts w:ascii="Book Antiqua" w:eastAsia="Book Antiqua" w:hAnsi="Book Antiqua" w:cs="Book Antiqua"/>
          <w:color w:val="000000"/>
        </w:rPr>
        <w:t xml:space="preserve">), which demonstrated positive PD-L1 expression and high </w:t>
      </w:r>
      <w:r w:rsidR="002024AB">
        <w:rPr>
          <w:rFonts w:ascii="Book Antiqua" w:eastAsia="Book Antiqua" w:hAnsi="Book Antiqua" w:cs="Book Antiqua"/>
          <w:color w:val="000000"/>
        </w:rPr>
        <w:t>TMB</w:t>
      </w:r>
      <w:r w:rsidR="00D21119">
        <w:rPr>
          <w:rFonts w:ascii="Book Antiqua" w:eastAsia="Book Antiqua" w:hAnsi="Book Antiqua" w:cs="Book Antiqua"/>
          <w:color w:val="000000"/>
        </w:rPr>
        <w:t>.</w:t>
      </w:r>
    </w:p>
    <w:p w14:paraId="1C8F5801" w14:textId="77777777" w:rsidR="00A77B3E" w:rsidRDefault="00A77B3E">
      <w:pPr>
        <w:spacing w:line="360" w:lineRule="auto"/>
        <w:jc w:val="both"/>
      </w:pPr>
    </w:p>
    <w:p w14:paraId="422FE34C" w14:textId="77777777" w:rsidR="00A77B3E" w:rsidRDefault="00D21119">
      <w:pPr>
        <w:spacing w:line="360" w:lineRule="auto"/>
        <w:jc w:val="both"/>
      </w:pPr>
      <w:r>
        <w:rPr>
          <w:rFonts w:ascii="Book Antiqua" w:eastAsia="Book Antiqua" w:hAnsi="Book Antiqua" w:cs="Book Antiqua"/>
          <w:b/>
          <w:i/>
          <w:color w:val="000000"/>
        </w:rPr>
        <w:t>History of present illness</w:t>
      </w:r>
    </w:p>
    <w:p w14:paraId="422FB8A5" w14:textId="66E824E2" w:rsidR="00A77B3E" w:rsidRDefault="00D21119">
      <w:pPr>
        <w:spacing w:line="360" w:lineRule="auto"/>
        <w:jc w:val="both"/>
      </w:pPr>
      <w:r>
        <w:rPr>
          <w:rFonts w:ascii="Book Antiqua" w:eastAsia="Book Antiqua" w:hAnsi="Book Antiqua" w:cs="Book Antiqua"/>
          <w:color w:val="000000"/>
        </w:rPr>
        <w:t>A 74-year-old male patient, with a history of high-grade urothelial carcinoma of the bladder, was initially presented to our hospital in August 2017 due to gross hematuria and dysuria. Recurrence of bladder cancer was declared by</w:t>
      </w:r>
      <w:r w:rsidR="0009124B">
        <w:rPr>
          <w:rFonts w:ascii="Book Antiqua" w:eastAsia="Book Antiqua" w:hAnsi="Book Antiqua" w:cs="Book Antiqua"/>
          <w:color w:val="000000"/>
        </w:rPr>
        <w:t xml:space="preserve"> </w:t>
      </w:r>
      <w:r>
        <w:rPr>
          <w:rFonts w:ascii="Book Antiqua" w:eastAsia="Book Antiqua" w:hAnsi="Book Antiqua" w:cs="Book Antiqua"/>
          <w:color w:val="000000"/>
        </w:rPr>
        <w:t xml:space="preserve">computed tomography (CT) </w:t>
      </w:r>
      <w:r>
        <w:rPr>
          <w:rFonts w:ascii="Book Antiqua" w:eastAsia="Book Antiqua" w:hAnsi="Book Antiqua" w:cs="Book Antiqua"/>
          <w:color w:val="000000"/>
        </w:rPr>
        <w:lastRenderedPageBreak/>
        <w:t>imaging. The patient was subjected to radical cystectomy and lysis of pelvic adhesions. The pathological evaluation of the tumor sample indicated infiltrating high-grade urothelial carcinoma of the bladder which invaded the entire layer and surrounding adipose tissue</w:t>
      </w:r>
      <w:r w:rsidR="00C00759">
        <w:rPr>
          <w:rFonts w:ascii="Book Antiqua" w:hAnsi="Book Antiqua" w:cs="Book Antiqua" w:hint="eastAsia"/>
          <w:color w:val="000000"/>
          <w:lang w:eastAsia="zh-CN"/>
        </w:rPr>
        <w:t xml:space="preserve"> (Figure </w:t>
      </w:r>
      <w:r w:rsidR="00184A7D">
        <w:rPr>
          <w:rFonts w:ascii="Book Antiqua" w:hAnsi="Book Antiqua" w:cs="Book Antiqua"/>
          <w:color w:val="000000"/>
          <w:lang w:eastAsia="zh-CN"/>
        </w:rPr>
        <w:t>1</w:t>
      </w:r>
      <w:r w:rsidR="00C00759">
        <w:rPr>
          <w:rFonts w:ascii="Book Antiqua" w:hAnsi="Book Antiqua" w:cs="Book Antiqua" w:hint="eastAsia"/>
          <w:color w:val="000000"/>
          <w:lang w:eastAsia="zh-CN"/>
        </w:rPr>
        <w:t>)</w:t>
      </w:r>
      <w:r>
        <w:rPr>
          <w:rFonts w:ascii="Book Antiqua" w:eastAsia="Book Antiqua" w:hAnsi="Book Antiqua" w:cs="Book Antiqua"/>
          <w:color w:val="000000"/>
        </w:rPr>
        <w:t>. Two months after surgery, the patient had pain in the right pubic bone while</w:t>
      </w:r>
      <w:r w:rsidR="0009124B">
        <w:rPr>
          <w:rFonts w:ascii="Book Antiqua" w:eastAsia="Book Antiqua" w:hAnsi="Book Antiqua" w:cs="Book Antiqua"/>
          <w:color w:val="000000"/>
        </w:rPr>
        <w:t xml:space="preserve"> </w:t>
      </w:r>
      <w:r w:rsidR="007B6DAD">
        <w:rPr>
          <w:rFonts w:ascii="Book Antiqua" w:eastAsia="Book Antiqua" w:hAnsi="Book Antiqua" w:cs="Book Antiqua"/>
          <w:color w:val="000000"/>
        </w:rPr>
        <w:t>magnetic resonance imagi</w:t>
      </w:r>
      <w:r>
        <w:rPr>
          <w:rFonts w:ascii="Book Antiqua" w:eastAsia="Book Antiqua" w:hAnsi="Book Antiqua" w:cs="Book Antiqua"/>
          <w:color w:val="000000"/>
        </w:rPr>
        <w:t>ng (MRI) revealed recurrence of stage IV bladder cancer with bone metastases.</w:t>
      </w:r>
    </w:p>
    <w:p w14:paraId="3BCB6A35" w14:textId="77777777" w:rsidR="00A77B3E" w:rsidRDefault="00A77B3E">
      <w:pPr>
        <w:spacing w:line="360" w:lineRule="auto"/>
        <w:jc w:val="both"/>
      </w:pPr>
    </w:p>
    <w:p w14:paraId="05B64C0C" w14:textId="77777777" w:rsidR="00A77B3E" w:rsidRDefault="00D21119">
      <w:pPr>
        <w:spacing w:line="360" w:lineRule="auto"/>
        <w:jc w:val="both"/>
      </w:pPr>
      <w:r>
        <w:rPr>
          <w:rFonts w:ascii="Book Antiqua" w:eastAsia="Book Antiqua" w:hAnsi="Book Antiqua" w:cs="Book Antiqua"/>
          <w:b/>
          <w:i/>
          <w:color w:val="000000"/>
        </w:rPr>
        <w:t>History of past illness</w:t>
      </w:r>
    </w:p>
    <w:p w14:paraId="3D902534" w14:textId="77777777" w:rsidR="00A77B3E" w:rsidRDefault="00D21119">
      <w:pPr>
        <w:spacing w:line="360" w:lineRule="auto"/>
        <w:jc w:val="both"/>
      </w:pPr>
      <w:r>
        <w:rPr>
          <w:rFonts w:ascii="Book Antiqua" w:eastAsia="Book Antiqua" w:hAnsi="Book Antiqua" w:cs="Book Antiqua"/>
          <w:color w:val="000000"/>
        </w:rPr>
        <w:t>The patient had a free previous medical history.</w:t>
      </w:r>
    </w:p>
    <w:p w14:paraId="5DF0023F" w14:textId="77777777" w:rsidR="00A77B3E" w:rsidRDefault="00A77B3E">
      <w:pPr>
        <w:spacing w:line="360" w:lineRule="auto"/>
        <w:jc w:val="both"/>
      </w:pPr>
    </w:p>
    <w:p w14:paraId="5B931A3B" w14:textId="77777777" w:rsidR="00A77B3E" w:rsidRDefault="00D21119">
      <w:pPr>
        <w:spacing w:line="360" w:lineRule="auto"/>
        <w:jc w:val="both"/>
      </w:pPr>
      <w:r>
        <w:rPr>
          <w:rFonts w:ascii="Book Antiqua" w:eastAsia="Book Antiqua" w:hAnsi="Book Antiqua" w:cs="Book Antiqua"/>
          <w:b/>
          <w:i/>
          <w:color w:val="000000"/>
        </w:rPr>
        <w:t>Physical examination</w:t>
      </w:r>
    </w:p>
    <w:p w14:paraId="35622020" w14:textId="788A076C" w:rsidR="00A77B3E" w:rsidRDefault="00D21119">
      <w:pPr>
        <w:spacing w:line="360" w:lineRule="auto"/>
        <w:jc w:val="both"/>
      </w:pPr>
      <w:r>
        <w:rPr>
          <w:rFonts w:ascii="Book Antiqua" w:eastAsia="Book Antiqua" w:hAnsi="Book Antiqua" w:cs="Book Antiqua"/>
          <w:color w:val="000000"/>
        </w:rPr>
        <w:t>Vital signs</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and general inspection</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include</w:t>
      </w:r>
      <w:r w:rsidR="0009124B">
        <w:rPr>
          <w:rFonts w:ascii="Book Antiqua" w:eastAsia="Book Antiqua" w:hAnsi="Book Antiqua" w:cs="Book Antiqua"/>
          <w:color w:val="000000"/>
        </w:rPr>
        <w:t>d</w:t>
      </w:r>
      <w:r>
        <w:rPr>
          <w:rFonts w:ascii="Book Antiqua" w:eastAsia="Book Antiqua" w:hAnsi="Book Antiqua" w:cs="Book Antiqua"/>
          <w:color w:val="000000"/>
        </w:rPr>
        <w:t xml:space="preserve"> </w:t>
      </w:r>
      <w:r w:rsidR="0009124B">
        <w:rPr>
          <w:rFonts w:ascii="Book Antiqua" w:eastAsia="Book Antiqua" w:hAnsi="Book Antiqua" w:cs="Book Antiqua"/>
          <w:color w:val="000000"/>
        </w:rPr>
        <w:t xml:space="preserve">the </w:t>
      </w:r>
      <w:r w:rsidR="007B6DAD">
        <w:rPr>
          <w:rFonts w:ascii="Book Antiqua" w:hAnsi="Book Antiqua" w:cs="Book Antiqua" w:hint="eastAsia"/>
          <w:color w:val="000000"/>
          <w:lang w:eastAsia="zh-CN"/>
        </w:rPr>
        <w:t>h</w:t>
      </w:r>
      <w:r>
        <w:rPr>
          <w:rFonts w:ascii="Book Antiqua" w:eastAsia="Book Antiqua" w:hAnsi="Book Antiqua" w:cs="Book Antiqua"/>
          <w:color w:val="000000"/>
        </w:rPr>
        <w:t>ead,</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neck, </w:t>
      </w:r>
      <w:r w:rsidR="007B6DAD">
        <w:rPr>
          <w:rFonts w:ascii="Book Antiqua" w:eastAsia="Book Antiqua" w:hAnsi="Book Antiqua" w:cs="Book Antiqua"/>
          <w:color w:val="000000"/>
        </w:rPr>
        <w:t xml:space="preserve">anterior torso, posterior torso, anterior chest, abdomen, male genitalia, gait, station, </w:t>
      </w:r>
      <w:r>
        <w:rPr>
          <w:rFonts w:ascii="Book Antiqua" w:eastAsia="Book Antiqua" w:hAnsi="Book Antiqua" w:cs="Book Antiqua"/>
          <w:color w:val="000000"/>
        </w:rPr>
        <w:t xml:space="preserve">coordination. Our clinical consideration </w:t>
      </w:r>
      <w:r w:rsidR="0009124B">
        <w:rPr>
          <w:rFonts w:ascii="Book Antiqua" w:eastAsia="Book Antiqua" w:hAnsi="Book Antiqua" w:cs="Book Antiqua"/>
          <w:color w:val="000000"/>
        </w:rPr>
        <w:t xml:space="preserve">was </w:t>
      </w:r>
      <w:r>
        <w:rPr>
          <w:rFonts w:ascii="Book Antiqua" w:eastAsia="Book Antiqua" w:hAnsi="Book Antiqua" w:cs="Book Antiqua"/>
          <w:color w:val="000000"/>
        </w:rPr>
        <w:t>the recurrence of bladder cancer.</w:t>
      </w:r>
    </w:p>
    <w:p w14:paraId="10774B89" w14:textId="77777777" w:rsidR="00A77B3E" w:rsidRDefault="00A77B3E">
      <w:pPr>
        <w:spacing w:line="360" w:lineRule="auto"/>
        <w:jc w:val="both"/>
      </w:pPr>
    </w:p>
    <w:p w14:paraId="4B998D6D" w14:textId="77777777" w:rsidR="00A77B3E" w:rsidRDefault="00D21119">
      <w:pPr>
        <w:spacing w:line="360" w:lineRule="auto"/>
        <w:jc w:val="both"/>
      </w:pPr>
      <w:r>
        <w:rPr>
          <w:rFonts w:ascii="Book Antiqua" w:eastAsia="Book Antiqua" w:hAnsi="Book Antiqua" w:cs="Book Antiqua"/>
          <w:b/>
          <w:i/>
          <w:color w:val="000000"/>
        </w:rPr>
        <w:t>Laboratory examinations</w:t>
      </w:r>
    </w:p>
    <w:p w14:paraId="5CD37373" w14:textId="16F6D404" w:rsidR="00A77B3E" w:rsidRPr="007B6DAD" w:rsidRDefault="00D21119">
      <w:pPr>
        <w:spacing w:line="360" w:lineRule="auto"/>
        <w:jc w:val="both"/>
        <w:rPr>
          <w:lang w:eastAsia="zh-CN"/>
        </w:rPr>
      </w:pPr>
      <w:r>
        <w:rPr>
          <w:rFonts w:ascii="Book Antiqua" w:eastAsia="Book Antiqua" w:hAnsi="Book Antiqua" w:cs="Book Antiqua"/>
          <w:color w:val="000000"/>
        </w:rPr>
        <w:t>Routine blood tests, routine urine tests and urinary sediment</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examination, routine fecal tests and occult blood tests, blood biochemistry, immune indexes,</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infection indexes</w:t>
      </w:r>
      <w:r w:rsidR="007B6DAD">
        <w:rPr>
          <w:rFonts w:ascii="Book Antiqua" w:hAnsi="Book Antiqua" w:cs="Book Antiqua" w:hint="eastAsia"/>
          <w:color w:val="000000"/>
          <w:lang w:eastAsia="zh-CN"/>
        </w:rPr>
        <w:t xml:space="preserve"> </w:t>
      </w:r>
      <w:r w:rsidR="007B6DAD">
        <w:rPr>
          <w:rFonts w:ascii="Book Antiqua" w:eastAsia="Book Antiqua" w:hAnsi="Book Antiqua" w:cs="Book Antiqua"/>
          <w:color w:val="000000"/>
        </w:rPr>
        <w:t>immunohistochemistry (IHC)</w:t>
      </w:r>
      <w:r>
        <w:rPr>
          <w:rFonts w:ascii="Book Antiqua" w:eastAsia="Book Antiqua" w:hAnsi="Book Antiqua" w:cs="Book Antiqua"/>
          <w:color w:val="000000"/>
        </w:rPr>
        <w:t xml:space="preserve"> test, routine blood test genetic mutation profiling, and TMB evaluation</w:t>
      </w:r>
      <w:r w:rsidR="0009124B">
        <w:rPr>
          <w:rFonts w:ascii="Book Antiqua" w:eastAsia="Book Antiqua" w:hAnsi="Book Antiqua" w:cs="Book Antiqua"/>
          <w:color w:val="000000"/>
        </w:rPr>
        <w:t xml:space="preserve"> were performed</w:t>
      </w:r>
      <w:r>
        <w:rPr>
          <w:rFonts w:ascii="Book Antiqua" w:eastAsia="Book Antiqua" w:hAnsi="Book Antiqua" w:cs="Book Antiqua"/>
          <w:color w:val="000000"/>
        </w:rPr>
        <w:t>.</w:t>
      </w:r>
    </w:p>
    <w:p w14:paraId="3700EF59" w14:textId="624BB172" w:rsidR="00A77B3E" w:rsidRDefault="00D21119" w:rsidP="007B6DAD">
      <w:pPr>
        <w:spacing w:line="360" w:lineRule="auto"/>
        <w:ind w:firstLineChars="100" w:firstLine="240"/>
        <w:jc w:val="both"/>
      </w:pPr>
      <w:r>
        <w:rPr>
          <w:rFonts w:ascii="Book Antiqua" w:eastAsia="Book Antiqua" w:hAnsi="Book Antiqua" w:cs="Book Antiqua"/>
          <w:color w:val="000000"/>
        </w:rPr>
        <w:t>The plasma sample of the patient was subjected to genetic mutation profiling and TMB evaluation through next-generation sequencing (NGS) with a panel consisting of 520 cancer</w:t>
      </w:r>
      <w:r w:rsidR="007B6DAD">
        <w:rPr>
          <w:rFonts w:ascii="Book Antiqua" w:hAnsi="Book Antiqua" w:cs="Book Antiqua" w:hint="eastAsia"/>
          <w:color w:val="000000"/>
          <w:lang w:eastAsia="zh-CN"/>
        </w:rPr>
        <w:t>-</w:t>
      </w:r>
      <w:r>
        <w:rPr>
          <w:rFonts w:ascii="Book Antiqua" w:eastAsia="Book Antiqua" w:hAnsi="Book Antiqua" w:cs="Book Antiqua"/>
          <w:color w:val="000000"/>
        </w:rPr>
        <w:t>related genes (Burning Rock Biotech, Guangzhou, China). The sequencing identified a total of 19 somatic mutations, including PIK3CA (p.Glu545Lys</w:t>
      </w:r>
      <w:r w:rsidR="0009124B">
        <w:rPr>
          <w:rFonts w:ascii="Book Antiqua" w:eastAsia="Book Antiqua" w:hAnsi="Book Antiqua" w:cs="Book Antiqua"/>
          <w:color w:val="000000"/>
        </w:rPr>
        <w:t>) and</w:t>
      </w:r>
      <w:r>
        <w:rPr>
          <w:rFonts w:ascii="Book Antiqua" w:eastAsia="Book Antiqua" w:hAnsi="Book Antiqua" w:cs="Book Antiqua"/>
          <w:color w:val="000000"/>
        </w:rPr>
        <w:t>ARID1A (p.Ser1948fs) mutations, and RAF1 amplification (CN</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3.6). The TMB level was 19.8 mutations per Mb. Furthermore, </w:t>
      </w:r>
      <w:r w:rsidR="007B6DAD">
        <w:rPr>
          <w:rFonts w:ascii="Book Antiqua" w:eastAsia="Book Antiqua" w:hAnsi="Book Antiqua" w:cs="Book Antiqua"/>
          <w:color w:val="000000"/>
        </w:rPr>
        <w:t>IHC</w:t>
      </w:r>
      <w:r>
        <w:rPr>
          <w:rFonts w:ascii="Book Antiqua" w:eastAsia="Book Antiqua" w:hAnsi="Book Antiqua" w:cs="Book Antiqua"/>
          <w:color w:val="000000"/>
        </w:rPr>
        <w:t xml:space="preserve"> on tissue samples indicated positive PD-L1 protein expression with a </w:t>
      </w:r>
      <w:r w:rsidR="000708DF" w:rsidRPr="000708DF">
        <w:rPr>
          <w:rFonts w:ascii="Book Antiqua" w:eastAsia="Book Antiqua" w:hAnsi="Book Antiqua" w:cs="Book Antiqua"/>
          <w:color w:val="000000"/>
        </w:rPr>
        <w:t>tumor proportion score (TPS)</w:t>
      </w:r>
      <w:r>
        <w:rPr>
          <w:rFonts w:ascii="Book Antiqua" w:eastAsia="Book Antiqua" w:hAnsi="Book Antiqua" w:cs="Book Antiqua"/>
          <w:color w:val="000000"/>
        </w:rPr>
        <w:t xml:space="preserve"> of 20%.</w:t>
      </w:r>
    </w:p>
    <w:p w14:paraId="39EB0ABD" w14:textId="77777777" w:rsidR="00A77B3E" w:rsidRDefault="00A77B3E">
      <w:pPr>
        <w:spacing w:line="360" w:lineRule="auto"/>
        <w:jc w:val="both"/>
      </w:pPr>
    </w:p>
    <w:p w14:paraId="0907D399" w14:textId="77777777" w:rsidR="00A77B3E" w:rsidRDefault="00D21119">
      <w:pPr>
        <w:spacing w:line="360" w:lineRule="auto"/>
        <w:jc w:val="both"/>
      </w:pPr>
      <w:r>
        <w:rPr>
          <w:rFonts w:ascii="Book Antiqua" w:eastAsia="Book Antiqua" w:hAnsi="Book Antiqua" w:cs="Book Antiqua"/>
          <w:b/>
          <w:i/>
          <w:color w:val="000000"/>
        </w:rPr>
        <w:t>Imaging examinations</w:t>
      </w:r>
    </w:p>
    <w:p w14:paraId="0C4D4D62" w14:textId="4611F00F" w:rsidR="00A77B3E" w:rsidRPr="007B6DAD" w:rsidRDefault="007B6DAD">
      <w:pPr>
        <w:spacing w:line="360" w:lineRule="auto"/>
        <w:jc w:val="both"/>
        <w:rPr>
          <w:lang w:eastAsia="zh-CN"/>
        </w:rPr>
      </w:pPr>
      <w:r>
        <w:rPr>
          <w:rFonts w:ascii="Book Antiqua" w:eastAsia="Book Antiqua" w:hAnsi="Book Antiqua" w:cs="Book Antiqua"/>
          <w:color w:val="000000"/>
        </w:rPr>
        <w:lastRenderedPageBreak/>
        <w:t>CT</w:t>
      </w:r>
      <w:r w:rsidR="00D21119">
        <w:rPr>
          <w:rFonts w:ascii="Book Antiqua" w:eastAsia="Book Antiqua" w:hAnsi="Book Antiqua" w:cs="Book Antiqua"/>
          <w:color w:val="000000"/>
        </w:rPr>
        <w:t xml:space="preserve"> imaging and</w:t>
      </w:r>
      <w:r>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MRI</w:t>
      </w:r>
      <w:r w:rsidR="0009124B">
        <w:rPr>
          <w:rFonts w:ascii="Book Antiqua" w:eastAsia="Book Antiqua" w:hAnsi="Book Antiqua" w:cs="Book Antiqua"/>
          <w:color w:val="000000"/>
        </w:rPr>
        <w:t xml:space="preserve"> were performed</w:t>
      </w:r>
      <w:r w:rsidR="00D21119">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In Sep</w:t>
      </w:r>
      <w:r>
        <w:rPr>
          <w:rFonts w:ascii="Book Antiqua" w:hAnsi="Book Antiqua" w:cs="Book Antiqua" w:hint="eastAsia"/>
          <w:color w:val="000000"/>
          <w:lang w:eastAsia="zh-CN"/>
        </w:rPr>
        <w:t>tember</w:t>
      </w:r>
      <w:r w:rsidR="00D21119">
        <w:rPr>
          <w:rFonts w:ascii="Book Antiqua" w:eastAsia="Book Antiqua" w:hAnsi="Book Antiqua" w:cs="Book Antiqua"/>
          <w:color w:val="000000"/>
        </w:rPr>
        <w:t xml:space="preserve"> 2019, the reexamination of abdominal CT identified multiple newly appeared swollen retroperitoneal lymph nodes in which the largest node had a diameter of about 1.7</w:t>
      </w:r>
      <w:r w:rsidR="0009124B">
        <w:rPr>
          <w:rFonts w:ascii="Book Antiqua" w:eastAsia="Book Antiqua" w:hAnsi="Book Antiqua" w:cs="Book Antiqua"/>
          <w:color w:val="000000"/>
        </w:rPr>
        <w:t xml:space="preserve"> </w:t>
      </w:r>
      <w:r w:rsidR="00D21119">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Fig</w:t>
      </w:r>
      <w:r>
        <w:rPr>
          <w:rFonts w:ascii="Book Antiqua" w:hAnsi="Book Antiqua" w:cs="Book Antiqua" w:hint="eastAsia"/>
          <w:color w:val="000000"/>
          <w:lang w:eastAsia="zh-CN"/>
        </w:rPr>
        <w:t>ure</w:t>
      </w:r>
      <w:r w:rsidR="00D21119">
        <w:rPr>
          <w:rFonts w:ascii="Book Antiqua" w:eastAsia="Book Antiqua" w:hAnsi="Book Antiqua" w:cs="Book Antiqua"/>
          <w:color w:val="000000"/>
        </w:rPr>
        <w:t xml:space="preserve"> </w:t>
      </w:r>
      <w:r w:rsidR="00235DF0">
        <w:rPr>
          <w:rFonts w:ascii="Book Antiqua" w:hAnsi="Book Antiqua" w:cs="Book Antiqua" w:hint="eastAsia"/>
          <w:color w:val="000000"/>
          <w:lang w:eastAsia="zh-CN"/>
        </w:rPr>
        <w:t>2A</w:t>
      </w:r>
      <w:r w:rsidR="00D21119">
        <w:rPr>
          <w:rFonts w:ascii="Book Antiqua" w:eastAsia="Book Antiqua" w:hAnsi="Book Antiqua" w:cs="Book Antiqua"/>
          <w:color w:val="000000"/>
        </w:rPr>
        <w:t xml:space="preserve">). After three treatment cycles, the patient achieved </w:t>
      </w:r>
      <w:r w:rsidR="0009124B">
        <w:rPr>
          <w:rFonts w:ascii="Book Antiqua" w:eastAsia="Book Antiqua" w:hAnsi="Book Antiqua" w:cs="Book Antiqua"/>
          <w:color w:val="000000"/>
        </w:rPr>
        <w:t xml:space="preserve">a </w:t>
      </w:r>
      <w:r w:rsidR="00D21119">
        <w:rPr>
          <w:rFonts w:ascii="Book Antiqua" w:eastAsia="Book Antiqua" w:hAnsi="Book Antiqua" w:cs="Book Antiqua"/>
          <w:color w:val="000000"/>
        </w:rPr>
        <w:t xml:space="preserve">PR as the repeated CT scan on December 20, 2019 showed a 53% decrease in the target lesion (Figure </w:t>
      </w:r>
      <w:r w:rsidR="00235DF0">
        <w:rPr>
          <w:rFonts w:ascii="Book Antiqua" w:hAnsi="Book Antiqua" w:cs="Book Antiqua" w:hint="eastAsia"/>
          <w:color w:val="000000"/>
          <w:lang w:eastAsia="zh-CN"/>
        </w:rPr>
        <w:t>2B</w:t>
      </w:r>
      <w:r w:rsidR="00D21119">
        <w:rPr>
          <w:rFonts w:ascii="Book Antiqua" w:eastAsia="Book Antiqua" w:hAnsi="Book Antiqua" w:cs="Book Antiqua"/>
          <w:color w:val="000000"/>
        </w:rPr>
        <w:t xml:space="preserve">). Then, the patient continued </w:t>
      </w:r>
      <w:proofErr w:type="spellStart"/>
      <w:r w:rsidR="0009124B">
        <w:rPr>
          <w:rFonts w:ascii="Book Antiqua" w:eastAsia="Book Antiqua" w:hAnsi="Book Antiqua" w:cs="Book Antiqua"/>
          <w:color w:val="000000"/>
        </w:rPr>
        <w:t>camrelizumab</w:t>
      </w:r>
      <w:proofErr w:type="spellEnd"/>
      <w:r w:rsidR="0009124B">
        <w:rPr>
          <w:rFonts w:ascii="Book Antiqua" w:eastAsia="Book Antiqua" w:hAnsi="Book Antiqua" w:cs="Book Antiqua"/>
          <w:color w:val="000000"/>
        </w:rPr>
        <w:t xml:space="preserve"> </w:t>
      </w:r>
      <w:r w:rsidR="00D21119">
        <w:rPr>
          <w:rFonts w:ascii="Book Antiqua" w:eastAsia="Book Antiqua" w:hAnsi="Book Antiqua" w:cs="Book Antiqua"/>
          <w:color w:val="000000"/>
        </w:rPr>
        <w:t>(200</w:t>
      </w:r>
      <w:r>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 xml:space="preserve">mg, D0, q3w) and </w:t>
      </w:r>
      <w:r w:rsidR="0009124B">
        <w:rPr>
          <w:rFonts w:ascii="Book Antiqua" w:eastAsia="Book Antiqua" w:hAnsi="Book Antiqua" w:cs="Book Antiqua"/>
          <w:color w:val="000000"/>
        </w:rPr>
        <w:t xml:space="preserve">gemcitabine </w:t>
      </w:r>
      <w:r w:rsidR="00D21119">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 xml:space="preserve">g, D1, D8, q3w) and maintained </w:t>
      </w:r>
      <w:r w:rsidR="0009124B">
        <w:rPr>
          <w:rFonts w:ascii="Book Antiqua" w:eastAsia="Book Antiqua" w:hAnsi="Book Antiqua" w:cs="Book Antiqua"/>
          <w:color w:val="000000"/>
        </w:rPr>
        <w:t xml:space="preserve">the </w:t>
      </w:r>
      <w:r w:rsidR="00D21119">
        <w:rPr>
          <w:rFonts w:ascii="Book Antiqua" w:eastAsia="Book Antiqua" w:hAnsi="Book Antiqua" w:cs="Book Antiqua"/>
          <w:color w:val="000000"/>
        </w:rPr>
        <w:t xml:space="preserve">PR (Figure </w:t>
      </w:r>
      <w:r w:rsidR="00235DF0">
        <w:rPr>
          <w:rFonts w:ascii="Book Antiqua" w:hAnsi="Book Antiqua" w:cs="Book Antiqua" w:hint="eastAsia"/>
          <w:color w:val="000000"/>
          <w:lang w:eastAsia="zh-CN"/>
        </w:rPr>
        <w:t>2C</w:t>
      </w:r>
      <w:r w:rsidR="00C00759">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and </w:t>
      </w:r>
      <w:r w:rsidR="00235DF0">
        <w:rPr>
          <w:rFonts w:ascii="Book Antiqua" w:hAnsi="Book Antiqua" w:cs="Book Antiqua" w:hint="eastAsia"/>
          <w:color w:val="000000"/>
          <w:lang w:eastAsia="zh-CN"/>
        </w:rPr>
        <w:t>D</w:t>
      </w:r>
      <w:r w:rsidR="00D21119">
        <w:rPr>
          <w:rFonts w:ascii="Book Antiqua" w:eastAsia="Book Antiqua" w:hAnsi="Book Antiqua" w:cs="Book Antiqua"/>
          <w:color w:val="000000"/>
        </w:rPr>
        <w:t>).</w:t>
      </w:r>
    </w:p>
    <w:p w14:paraId="0C9E4FF1" w14:textId="77777777" w:rsidR="00A77B3E" w:rsidRDefault="00A77B3E">
      <w:pPr>
        <w:spacing w:line="360" w:lineRule="auto"/>
        <w:jc w:val="both"/>
      </w:pPr>
    </w:p>
    <w:p w14:paraId="306D91E4" w14:textId="77777777" w:rsidR="00A77B3E" w:rsidRDefault="00D21119">
      <w:pPr>
        <w:spacing w:line="360" w:lineRule="auto"/>
        <w:jc w:val="both"/>
      </w:pPr>
      <w:r>
        <w:rPr>
          <w:rFonts w:ascii="Book Antiqua" w:eastAsia="Book Antiqua" w:hAnsi="Book Antiqua" w:cs="Book Antiqua"/>
          <w:b/>
          <w:caps/>
          <w:color w:val="000000"/>
          <w:u w:val="single"/>
        </w:rPr>
        <w:t>FINAL DIAGNOSIS</w:t>
      </w:r>
    </w:p>
    <w:p w14:paraId="76829A49" w14:textId="3933494A" w:rsidR="00A77B3E" w:rsidRDefault="00D21119">
      <w:pPr>
        <w:spacing w:line="360" w:lineRule="auto"/>
        <w:jc w:val="both"/>
      </w:pPr>
      <w:r>
        <w:rPr>
          <w:rFonts w:ascii="Book Antiqua" w:eastAsia="Book Antiqua" w:hAnsi="Book Antiqua" w:cs="Book Antiqua"/>
          <w:color w:val="000000"/>
        </w:rPr>
        <w:t>Recurrence of</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high-grade urothelial carcinoma of the bladder</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with bone</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metastases</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multiple newly </w:t>
      </w:r>
      <w:r w:rsidR="0009124B">
        <w:rPr>
          <w:rFonts w:ascii="Book Antiqua" w:eastAsia="Book Antiqua" w:hAnsi="Book Antiqua" w:cs="Book Antiqua"/>
          <w:color w:val="000000"/>
        </w:rPr>
        <w:t xml:space="preserve">appearing </w:t>
      </w:r>
      <w:r>
        <w:rPr>
          <w:rFonts w:ascii="Book Antiqua" w:eastAsia="Book Antiqua" w:hAnsi="Book Antiqua" w:cs="Book Antiqua"/>
          <w:color w:val="000000"/>
        </w:rPr>
        <w:t>swollen retroperitoneal lymph nodes.</w:t>
      </w:r>
    </w:p>
    <w:p w14:paraId="0B65E725" w14:textId="77777777" w:rsidR="00A77B3E" w:rsidRDefault="00A77B3E">
      <w:pPr>
        <w:spacing w:line="360" w:lineRule="auto"/>
        <w:jc w:val="both"/>
      </w:pPr>
    </w:p>
    <w:p w14:paraId="5F613D66" w14:textId="77777777" w:rsidR="00A77B3E" w:rsidRDefault="00D21119">
      <w:pPr>
        <w:spacing w:line="360" w:lineRule="auto"/>
        <w:jc w:val="both"/>
      </w:pPr>
      <w:r>
        <w:rPr>
          <w:rFonts w:ascii="Book Antiqua" w:eastAsia="Book Antiqua" w:hAnsi="Book Antiqua" w:cs="Book Antiqua"/>
          <w:b/>
          <w:caps/>
          <w:color w:val="000000"/>
          <w:u w:val="single"/>
        </w:rPr>
        <w:t>TREATMENT</w:t>
      </w:r>
    </w:p>
    <w:p w14:paraId="307D4C6B" w14:textId="35C76E84" w:rsidR="00A77B3E" w:rsidRDefault="0009124B">
      <w:pPr>
        <w:spacing w:line="360" w:lineRule="auto"/>
        <w:jc w:val="both"/>
      </w:pPr>
      <w:r>
        <w:rPr>
          <w:rFonts w:ascii="Book Antiqua" w:hAnsi="Book Antiqua" w:cs="Book Antiqua"/>
          <w:color w:val="000000"/>
          <w:lang w:eastAsia="zh-CN"/>
        </w:rPr>
        <w:t>P</w:t>
      </w:r>
      <w:r w:rsidR="00D21119">
        <w:rPr>
          <w:rFonts w:ascii="Book Antiqua" w:eastAsia="Book Antiqua" w:hAnsi="Book Antiqua" w:cs="Book Antiqua"/>
          <w:color w:val="000000"/>
        </w:rPr>
        <w:t>alliative radiotherapy in the metastatic site was given to the patient</w:t>
      </w:r>
      <w:r>
        <w:rPr>
          <w:rFonts w:ascii="Book Antiqua" w:eastAsia="Book Antiqua" w:hAnsi="Book Antiqua" w:cs="Book Antiqua"/>
          <w:color w:val="000000"/>
        </w:rPr>
        <w:t xml:space="preserve">. </w:t>
      </w:r>
      <w:r w:rsidR="00D21119">
        <w:rPr>
          <w:rFonts w:ascii="Book Antiqua" w:eastAsia="Book Antiqua" w:hAnsi="Book Antiqua" w:cs="Book Antiqua"/>
          <w:color w:val="000000"/>
        </w:rPr>
        <w:t>In May 2018, the patient had pain of the right ilium and the symphysis pubis and received palliative radiotherapy followed by four cycles of chemotherapy with paclitaxel liposome (210</w:t>
      </w:r>
      <w:r w:rsidR="007B6DAD">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mg Q3W) from July 10, 2018 to September 12, 2018</w:t>
      </w:r>
      <w:r>
        <w:rPr>
          <w:rFonts w:ascii="Book Antiqua" w:eastAsia="Book Antiqua" w:hAnsi="Book Antiqua" w:cs="Book Antiqua"/>
          <w:color w:val="000000"/>
        </w:rPr>
        <w:t xml:space="preserve">. </w:t>
      </w:r>
      <w:r w:rsidR="00D21119">
        <w:rPr>
          <w:rFonts w:ascii="Book Antiqua" w:eastAsia="Book Antiqua" w:hAnsi="Book Antiqua" w:cs="Book Antiqua"/>
          <w:color w:val="000000"/>
        </w:rPr>
        <w:t xml:space="preserve">Based on </w:t>
      </w:r>
      <w:r>
        <w:rPr>
          <w:rFonts w:ascii="Book Antiqua" w:eastAsia="Book Antiqua" w:hAnsi="Book Antiqua" w:cs="Book Antiqua"/>
          <w:color w:val="000000"/>
        </w:rPr>
        <w:t xml:space="preserve">the </w:t>
      </w:r>
      <w:r w:rsidR="00D21119">
        <w:rPr>
          <w:rFonts w:ascii="Book Antiqua" w:eastAsia="Book Antiqua" w:hAnsi="Book Antiqua" w:cs="Book Antiqua"/>
          <w:color w:val="000000"/>
        </w:rPr>
        <w:t xml:space="preserve">high TMB level and positive PD-L1 expression, the patient was administered with immunotherapy of </w:t>
      </w:r>
      <w:proofErr w:type="spellStart"/>
      <w:r w:rsidR="00D21119">
        <w:rPr>
          <w:rFonts w:ascii="Book Antiqua" w:eastAsia="Book Antiqua" w:hAnsi="Book Antiqua" w:cs="Book Antiqua"/>
          <w:color w:val="000000"/>
        </w:rPr>
        <w:t>camrelizumab</w:t>
      </w:r>
      <w:proofErr w:type="spellEnd"/>
      <w:r w:rsidR="00D21119">
        <w:rPr>
          <w:rFonts w:ascii="Book Antiqua" w:eastAsia="Book Antiqua" w:hAnsi="Book Antiqua" w:cs="Book Antiqua"/>
          <w:color w:val="000000"/>
        </w:rPr>
        <w:t xml:space="preserve"> (200 mg, D0, q3w) in combination with chemotherapy including gemcitabine (1</w:t>
      </w:r>
      <w:r w:rsidR="007B6DAD">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g, D1</w:t>
      </w:r>
      <w:r>
        <w:rPr>
          <w:rFonts w:ascii="Book Antiqua" w:eastAsia="Book Antiqua" w:hAnsi="Book Antiqua" w:cs="Book Antiqua"/>
          <w:color w:val="000000"/>
        </w:rPr>
        <w:t xml:space="preserve"> and </w:t>
      </w:r>
      <w:r w:rsidR="00D21119">
        <w:rPr>
          <w:rFonts w:ascii="Book Antiqua" w:eastAsia="Book Antiqua" w:hAnsi="Book Antiqua" w:cs="Book Antiqua"/>
          <w:color w:val="000000"/>
        </w:rPr>
        <w:t>D8, q3w) and cisplatin (40</w:t>
      </w:r>
      <w:r w:rsidR="007B6DAD">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mg, D1</w:t>
      </w:r>
      <w:r w:rsidR="007B6DAD">
        <w:rPr>
          <w:rFonts w:ascii="Book Antiqua" w:hAnsi="Book Antiqua" w:cs="Book Antiqua" w:hint="eastAsia"/>
          <w:color w:val="000000"/>
          <w:lang w:eastAsia="zh-CN"/>
        </w:rPr>
        <w:t>-</w:t>
      </w:r>
      <w:r w:rsidR="00D21119">
        <w:rPr>
          <w:rFonts w:ascii="Book Antiqua" w:eastAsia="Book Antiqua" w:hAnsi="Book Antiqua" w:cs="Book Antiqua"/>
          <w:color w:val="000000"/>
        </w:rPr>
        <w:t>D3, q3w) since October 2019.</w:t>
      </w:r>
    </w:p>
    <w:p w14:paraId="51E980F5" w14:textId="77777777" w:rsidR="00A77B3E" w:rsidRDefault="00A77B3E">
      <w:pPr>
        <w:spacing w:line="360" w:lineRule="auto"/>
        <w:jc w:val="both"/>
      </w:pPr>
    </w:p>
    <w:p w14:paraId="060519EA" w14:textId="77777777" w:rsidR="00A77B3E" w:rsidRDefault="00D21119">
      <w:pPr>
        <w:spacing w:line="360" w:lineRule="auto"/>
        <w:jc w:val="both"/>
      </w:pPr>
      <w:r>
        <w:rPr>
          <w:rFonts w:ascii="Book Antiqua" w:eastAsia="Book Antiqua" w:hAnsi="Book Antiqua" w:cs="Book Antiqua"/>
          <w:b/>
          <w:caps/>
          <w:color w:val="000000"/>
          <w:u w:val="single"/>
        </w:rPr>
        <w:t>OUTCOME AND FOLLOW-UP</w:t>
      </w:r>
    </w:p>
    <w:p w14:paraId="0CBFD07F" w14:textId="00C32F4C" w:rsidR="00A77B3E" w:rsidRDefault="0009124B">
      <w:pPr>
        <w:spacing w:line="360" w:lineRule="auto"/>
        <w:jc w:val="both"/>
      </w:pPr>
      <w:r>
        <w:rPr>
          <w:rFonts w:ascii="Book Antiqua" w:hAnsi="Book Antiqua" w:cs="Book Antiqua"/>
          <w:color w:val="000000"/>
          <w:lang w:eastAsia="zh-CN"/>
        </w:rPr>
        <w:t>Since t</w:t>
      </w:r>
      <w:r w:rsidR="00D21119">
        <w:rPr>
          <w:rFonts w:ascii="Book Antiqua" w:eastAsia="Book Antiqua" w:hAnsi="Book Antiqua" w:cs="Book Antiqua"/>
          <w:color w:val="000000"/>
        </w:rPr>
        <w:t>he patient had pain in the right pubic bone with bone metastases, palliative radiotherapy in the metastatic site was given to the patient</w:t>
      </w:r>
      <w:r>
        <w:rPr>
          <w:rFonts w:ascii="Book Antiqua" w:eastAsia="Book Antiqua" w:hAnsi="Book Antiqua" w:cs="Book Antiqua"/>
          <w:color w:val="000000"/>
        </w:rPr>
        <w:t xml:space="preserve">, followed by four </w:t>
      </w:r>
      <w:r w:rsidR="00D21119">
        <w:rPr>
          <w:rFonts w:ascii="Book Antiqua" w:eastAsia="Book Antiqua" w:hAnsi="Book Antiqua" w:cs="Book Antiqua"/>
          <w:color w:val="000000"/>
        </w:rPr>
        <w:t>cycles of chemotherapy with paclitaxel liposome (210</w:t>
      </w:r>
      <w:r w:rsidR="007B6DAD">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mg Q3W)</w:t>
      </w:r>
      <w:r>
        <w:rPr>
          <w:rFonts w:ascii="Book Antiqua" w:eastAsia="Book Antiqua" w:hAnsi="Book Antiqua" w:cs="Book Antiqua"/>
          <w:color w:val="000000"/>
        </w:rPr>
        <w:t xml:space="preserve">. </w:t>
      </w:r>
      <w:r w:rsidR="00D21119">
        <w:rPr>
          <w:rFonts w:ascii="Book Antiqua" w:eastAsia="Book Antiqua" w:hAnsi="Book Antiqua" w:cs="Book Antiqua"/>
          <w:color w:val="000000"/>
        </w:rPr>
        <w:t xml:space="preserve">Mild gastrointestinal reactions </w:t>
      </w:r>
      <w:r>
        <w:rPr>
          <w:rFonts w:ascii="Book Antiqua" w:eastAsia="Book Antiqua" w:hAnsi="Book Antiqua" w:cs="Book Antiqua"/>
          <w:color w:val="000000"/>
        </w:rPr>
        <w:t xml:space="preserve">developed </w:t>
      </w:r>
      <w:r w:rsidR="00D21119">
        <w:rPr>
          <w:rFonts w:ascii="Book Antiqua" w:eastAsia="Book Antiqua" w:hAnsi="Book Antiqua" w:cs="Book Antiqua"/>
          <w:color w:val="000000"/>
        </w:rPr>
        <w:t xml:space="preserve">during paclitaxel liposome and immunotherapy of </w:t>
      </w:r>
      <w:proofErr w:type="spellStart"/>
      <w:r w:rsidR="00D21119">
        <w:rPr>
          <w:rFonts w:ascii="Book Antiqua" w:eastAsia="Book Antiqua" w:hAnsi="Book Antiqua" w:cs="Book Antiqua"/>
          <w:color w:val="000000"/>
        </w:rPr>
        <w:t>camrelizumab</w:t>
      </w:r>
      <w:proofErr w:type="spellEnd"/>
      <w:r w:rsidR="00D21119">
        <w:rPr>
          <w:rFonts w:ascii="Book Antiqua" w:eastAsia="Book Antiqua" w:hAnsi="Book Antiqua" w:cs="Book Antiqua"/>
          <w:color w:val="000000"/>
        </w:rPr>
        <w:t xml:space="preserve"> (200 mg, D0, q3w) in combination with chemotherapy </w:t>
      </w:r>
      <w:r w:rsidR="00800286">
        <w:rPr>
          <w:rFonts w:ascii="Book Antiqua" w:eastAsia="Book Antiqua" w:hAnsi="Book Antiqua" w:cs="Book Antiqua"/>
          <w:color w:val="000000"/>
        </w:rPr>
        <w:t xml:space="preserve">with </w:t>
      </w:r>
      <w:r w:rsidR="00D21119">
        <w:rPr>
          <w:rFonts w:ascii="Book Antiqua" w:eastAsia="Book Antiqua" w:hAnsi="Book Antiqua" w:cs="Book Antiqua"/>
          <w:color w:val="000000"/>
        </w:rPr>
        <w:t>gemcitabine (1</w:t>
      </w:r>
      <w:r w:rsidR="007B6DAD">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g, D1, D8, q3w) and cisplatin (40</w:t>
      </w:r>
      <w:r w:rsidR="007B6DAD">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mg, D1</w:t>
      </w:r>
      <w:r w:rsidR="007B6DAD">
        <w:rPr>
          <w:rFonts w:ascii="Book Antiqua" w:hAnsi="Book Antiqua" w:cs="Book Antiqua" w:hint="eastAsia"/>
          <w:color w:val="000000"/>
          <w:lang w:eastAsia="zh-CN"/>
        </w:rPr>
        <w:t>-</w:t>
      </w:r>
      <w:r w:rsidR="00D21119">
        <w:rPr>
          <w:rFonts w:ascii="Book Antiqua" w:eastAsia="Book Antiqua" w:hAnsi="Book Antiqua" w:cs="Book Antiqua"/>
          <w:color w:val="000000"/>
        </w:rPr>
        <w:t>D3, q3w</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D21119">
        <w:rPr>
          <w:rFonts w:ascii="Book Antiqua" w:eastAsia="Book Antiqua" w:hAnsi="Book Antiqua" w:cs="Book Antiqua"/>
          <w:color w:val="000000"/>
        </w:rPr>
        <w:t xml:space="preserve">Oppression in the chest, </w:t>
      </w:r>
      <w:r>
        <w:rPr>
          <w:rFonts w:ascii="Book Antiqua" w:eastAsia="Book Antiqua" w:hAnsi="Book Antiqua" w:cs="Book Antiqua"/>
          <w:color w:val="000000"/>
        </w:rPr>
        <w:t>grade 1</w:t>
      </w:r>
      <w:r w:rsidR="00D21119">
        <w:rPr>
          <w:rFonts w:ascii="Book Antiqua" w:eastAsia="Book Antiqua" w:hAnsi="Book Antiqua" w:cs="Book Antiqua"/>
          <w:color w:val="000000"/>
        </w:rPr>
        <w:t xml:space="preserve"> myeloid suppression, and abnormal liver and kidney function </w:t>
      </w:r>
      <w:r>
        <w:rPr>
          <w:rFonts w:ascii="Book Antiqua" w:eastAsia="Book Antiqua" w:hAnsi="Book Antiqua" w:cs="Book Antiqua"/>
          <w:color w:val="000000"/>
        </w:rPr>
        <w:t xml:space="preserve">occurred </w:t>
      </w:r>
      <w:r w:rsidR="00D21119">
        <w:rPr>
          <w:rFonts w:ascii="Book Antiqua" w:eastAsia="Book Antiqua" w:hAnsi="Book Antiqua" w:cs="Book Antiqua"/>
          <w:color w:val="000000"/>
        </w:rPr>
        <w:t xml:space="preserve">during the first gemcitabine and cisplatin </w:t>
      </w:r>
      <w:r w:rsidR="00D21119">
        <w:rPr>
          <w:rFonts w:ascii="Book Antiqua" w:eastAsia="Book Antiqua" w:hAnsi="Book Antiqua" w:cs="Book Antiqua"/>
          <w:color w:val="000000"/>
        </w:rPr>
        <w:lastRenderedPageBreak/>
        <w:t xml:space="preserve">chemotherapy, </w:t>
      </w:r>
      <w:r>
        <w:rPr>
          <w:rFonts w:ascii="Book Antiqua" w:eastAsia="Book Antiqua" w:hAnsi="Book Antiqua" w:cs="Book Antiqua"/>
          <w:color w:val="000000"/>
        </w:rPr>
        <w:t>and</w:t>
      </w:r>
      <w:r w:rsidR="00D21119">
        <w:rPr>
          <w:rFonts w:ascii="Book Antiqua" w:eastAsia="Book Antiqua" w:hAnsi="Book Antiqua" w:cs="Book Antiqua"/>
          <w:color w:val="000000"/>
        </w:rPr>
        <w:t xml:space="preserve"> gemcitabine dose </w:t>
      </w:r>
      <w:r>
        <w:rPr>
          <w:rFonts w:ascii="Book Antiqua" w:eastAsia="Book Antiqua" w:hAnsi="Book Antiqua" w:cs="Book Antiqua"/>
          <w:color w:val="000000"/>
        </w:rPr>
        <w:t>was therefore reduced</w:t>
      </w:r>
      <w:r>
        <w:rPr>
          <w:rFonts w:ascii="Book Antiqua" w:hAnsi="Book Antiqua" w:cs="Book Antiqua"/>
          <w:color w:val="000000"/>
          <w:lang w:eastAsia="zh-CN"/>
        </w:rPr>
        <w:t xml:space="preserve">. </w:t>
      </w:r>
      <w:r w:rsidR="00800286">
        <w:rPr>
          <w:rFonts w:ascii="Book Antiqua" w:hAnsi="Book Antiqua" w:cs="Book Antiqua"/>
          <w:color w:val="000000"/>
          <w:lang w:eastAsia="zh-CN"/>
        </w:rPr>
        <w:t>In addition, a</w:t>
      </w:r>
      <w:r w:rsidR="00D21119">
        <w:rPr>
          <w:rFonts w:ascii="Book Antiqua" w:eastAsia="Book Antiqua" w:hAnsi="Book Antiqua" w:cs="Book Antiqua"/>
          <w:color w:val="000000"/>
        </w:rPr>
        <w:t xml:space="preserve">bnormal liver function, moderate anemia, and mild gastrointestinal reactions </w:t>
      </w:r>
      <w:r>
        <w:rPr>
          <w:rFonts w:ascii="Book Antiqua" w:eastAsia="Book Antiqua" w:hAnsi="Book Antiqua" w:cs="Book Antiqua"/>
          <w:color w:val="000000"/>
        </w:rPr>
        <w:t xml:space="preserve">occurred </w:t>
      </w:r>
      <w:r w:rsidR="00D21119">
        <w:rPr>
          <w:rFonts w:ascii="Book Antiqua" w:eastAsia="Book Antiqua" w:hAnsi="Book Antiqua" w:cs="Book Antiqua"/>
          <w:color w:val="000000"/>
        </w:rPr>
        <w:t xml:space="preserve">during </w:t>
      </w:r>
      <w:r w:rsidR="00800286">
        <w:rPr>
          <w:rFonts w:ascii="Book Antiqua" w:eastAsia="Book Antiqua" w:hAnsi="Book Antiqua" w:cs="Book Antiqua"/>
          <w:color w:val="000000"/>
        </w:rPr>
        <w:t xml:space="preserve">the immunotherapy with </w:t>
      </w:r>
      <w:proofErr w:type="spellStart"/>
      <w:r w:rsidR="00800286">
        <w:rPr>
          <w:rFonts w:ascii="Book Antiqua" w:eastAsia="Book Antiqua" w:hAnsi="Book Antiqua" w:cs="Book Antiqua"/>
          <w:color w:val="000000"/>
        </w:rPr>
        <w:t>camrelizumab</w:t>
      </w:r>
      <w:proofErr w:type="spellEnd"/>
      <w:r w:rsidR="00800286" w:rsidRPr="00800286" w:rsidDel="00800286">
        <w:rPr>
          <w:rFonts w:ascii="Book Antiqua" w:eastAsia="Book Antiqua" w:hAnsi="Book Antiqua" w:cs="Book Antiqua"/>
          <w:color w:val="000000"/>
        </w:rPr>
        <w:t xml:space="preserve"> </w:t>
      </w:r>
      <w:r w:rsidR="00800286">
        <w:rPr>
          <w:rFonts w:ascii="Book Antiqua" w:eastAsia="Book Antiqua" w:hAnsi="Book Antiqua" w:cs="Book Antiqua"/>
          <w:color w:val="000000"/>
        </w:rPr>
        <w:t>and chemotherapy with gemcitabine</w:t>
      </w:r>
      <w:r w:rsidR="00800286" w:rsidRPr="00800286" w:rsidDel="00800286">
        <w:rPr>
          <w:rFonts w:ascii="Book Antiqua" w:eastAsia="Book Antiqua" w:hAnsi="Book Antiqua" w:cs="Book Antiqua"/>
          <w:color w:val="000000"/>
        </w:rPr>
        <w:t xml:space="preserve"> </w:t>
      </w:r>
      <w:r w:rsidR="00800286">
        <w:rPr>
          <w:rFonts w:ascii="Book Antiqua" w:eastAsia="Book Antiqua" w:hAnsi="Book Antiqua" w:cs="Book Antiqua"/>
          <w:color w:val="000000"/>
        </w:rPr>
        <w:t>and cisplatin</w:t>
      </w:r>
      <w:r w:rsidR="00D21119">
        <w:rPr>
          <w:rFonts w:ascii="Book Antiqua" w:eastAsia="Book Antiqua" w:hAnsi="Book Antiqua" w:cs="Book Antiqua"/>
          <w:color w:val="000000"/>
        </w:rPr>
        <w:t xml:space="preserve">. The patient maintained PR. The latest follow-up in October 2020 </w:t>
      </w:r>
      <w:r>
        <w:rPr>
          <w:rFonts w:ascii="Book Antiqua" w:eastAsia="Book Antiqua" w:hAnsi="Book Antiqua" w:cs="Book Antiqua"/>
          <w:color w:val="000000"/>
        </w:rPr>
        <w:t xml:space="preserve">showed </w:t>
      </w:r>
      <w:r w:rsidR="00D21119">
        <w:rPr>
          <w:rFonts w:ascii="Book Antiqua" w:eastAsia="Book Antiqua" w:hAnsi="Book Antiqua" w:cs="Book Antiqua"/>
          <w:color w:val="000000"/>
        </w:rPr>
        <w:t>the progression of the tumor. The total</w:t>
      </w:r>
      <w:r>
        <w:rPr>
          <w:rFonts w:ascii="Book Antiqua" w:eastAsia="Book Antiqua" w:hAnsi="Book Antiqua" w:cs="Book Antiqua"/>
          <w:color w:val="000000"/>
        </w:rPr>
        <w:t xml:space="preserve"> </w:t>
      </w:r>
      <w:r w:rsidR="00213D25">
        <w:rPr>
          <w:rFonts w:ascii="Book Antiqua" w:eastAsia="Book Antiqua" w:hAnsi="Book Antiqua" w:cs="Book Antiqua"/>
          <w:color w:val="000000"/>
        </w:rPr>
        <w:t xml:space="preserve">progression-free survival (PFS) </w:t>
      </w:r>
      <w:r w:rsidR="00D21119">
        <w:rPr>
          <w:rFonts w:ascii="Book Antiqua" w:eastAsia="Book Antiqua" w:hAnsi="Book Antiqua" w:cs="Book Antiqua"/>
          <w:color w:val="000000"/>
        </w:rPr>
        <w:t xml:space="preserve">of the patient since </w:t>
      </w:r>
      <w:proofErr w:type="spellStart"/>
      <w:r w:rsidR="00D21119">
        <w:rPr>
          <w:rFonts w:ascii="Book Antiqua" w:eastAsia="Book Antiqua" w:hAnsi="Book Antiqua" w:cs="Book Antiqua"/>
          <w:color w:val="000000"/>
        </w:rPr>
        <w:t>camrelizumab</w:t>
      </w:r>
      <w:proofErr w:type="spellEnd"/>
      <w:r w:rsidR="00D21119">
        <w:rPr>
          <w:rFonts w:ascii="Book Antiqua" w:eastAsia="Book Antiqua" w:hAnsi="Book Antiqua" w:cs="Book Antiqua"/>
          <w:color w:val="000000"/>
        </w:rPr>
        <w:t xml:space="preserve"> therapy was 11 mo.</w:t>
      </w:r>
    </w:p>
    <w:p w14:paraId="35AE4B3D" w14:textId="77777777" w:rsidR="00A77B3E" w:rsidRDefault="00A77B3E">
      <w:pPr>
        <w:spacing w:line="360" w:lineRule="auto"/>
        <w:jc w:val="both"/>
      </w:pPr>
    </w:p>
    <w:p w14:paraId="7A89385A" w14:textId="77777777" w:rsidR="00A77B3E" w:rsidRDefault="00D21119">
      <w:pPr>
        <w:spacing w:line="360" w:lineRule="auto"/>
        <w:jc w:val="both"/>
      </w:pPr>
      <w:r>
        <w:rPr>
          <w:rFonts w:ascii="Book Antiqua" w:eastAsia="Book Antiqua" w:hAnsi="Book Antiqua" w:cs="Book Antiqua"/>
          <w:b/>
          <w:caps/>
          <w:color w:val="000000"/>
          <w:u w:val="single"/>
        </w:rPr>
        <w:t>DISCUSSION</w:t>
      </w:r>
    </w:p>
    <w:p w14:paraId="7D43C2B0" w14:textId="35FC4A55" w:rsidR="00A77B3E" w:rsidRDefault="00D21119">
      <w:pPr>
        <w:spacing w:line="360" w:lineRule="auto"/>
        <w:jc w:val="both"/>
      </w:pPr>
      <w:r>
        <w:rPr>
          <w:rFonts w:ascii="Book Antiqua" w:eastAsia="Book Antiqua" w:hAnsi="Book Antiqua" w:cs="Book Antiqua"/>
          <w:color w:val="000000"/>
        </w:rPr>
        <w:t xml:space="preserve">The application of immunotherapy has thoroughly promoted the progress of cancer treatment in recent years. However, 80% of patients with positive PD-L1 are unable to benefit from immunotherapy. Hitherto FDA has approved five drugs as immunotherapies for bladder cancer, but the ORRs of these drugs in bladder cancer </w:t>
      </w:r>
      <w:r w:rsidR="00D629DB">
        <w:rPr>
          <w:rFonts w:ascii="Book Antiqua" w:eastAsia="Book Antiqua" w:hAnsi="Book Antiqua" w:cs="Book Antiqua"/>
          <w:color w:val="000000"/>
        </w:rPr>
        <w:t xml:space="preserve">are </w:t>
      </w:r>
      <w:r>
        <w:rPr>
          <w:rFonts w:ascii="Book Antiqua" w:eastAsia="Book Antiqua" w:hAnsi="Book Antiqua" w:cs="Book Antiqua"/>
          <w:color w:val="000000"/>
        </w:rPr>
        <w:t>13.4</w:t>
      </w:r>
      <w:r w:rsidR="007B6DAD">
        <w:rPr>
          <w:rFonts w:ascii="Book Antiqua" w:hAnsi="Book Antiqua" w:cs="Book Antiqua" w:hint="eastAsia"/>
          <w:color w:val="000000"/>
          <w:lang w:eastAsia="zh-CN"/>
        </w:rPr>
        <w:t>%</w:t>
      </w:r>
      <w:r>
        <w:rPr>
          <w:rFonts w:ascii="Book Antiqua" w:eastAsia="Book Antiqua" w:hAnsi="Book Antiqua" w:cs="Book Antiqua"/>
          <w:color w:val="000000"/>
        </w:rPr>
        <w:t>-21.1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clinical trials of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in advanced solid tumors, </w:t>
      </w:r>
      <w:r w:rsidR="00D629DB">
        <w:rPr>
          <w:rFonts w:ascii="Book Antiqua" w:eastAsia="Book Antiqua" w:hAnsi="Book Antiqua" w:cs="Book Antiqua"/>
          <w:color w:val="000000"/>
        </w:rPr>
        <w:t xml:space="preserve">some </w:t>
      </w:r>
      <w:r>
        <w:rPr>
          <w:rFonts w:ascii="Book Antiqua" w:eastAsia="Book Antiqua" w:hAnsi="Book Antiqua" w:cs="Book Antiqua"/>
          <w:color w:val="000000"/>
        </w:rPr>
        <w:t>bladder carcinoma patient</w:t>
      </w:r>
      <w:r w:rsidR="00D629DB">
        <w:rPr>
          <w:rFonts w:ascii="Book Antiqua" w:eastAsia="Book Antiqua" w:hAnsi="Book Antiqua" w:cs="Book Antiqua"/>
          <w:color w:val="000000"/>
        </w:rPr>
        <w:t>s</w:t>
      </w:r>
      <w:r>
        <w:rPr>
          <w:rFonts w:ascii="Book Antiqua" w:eastAsia="Book Antiqua" w:hAnsi="Book Antiqua" w:cs="Book Antiqua"/>
          <w:color w:val="000000"/>
        </w:rPr>
        <w:t xml:space="preserve"> got </w:t>
      </w:r>
      <w:r w:rsidR="00D629DB">
        <w:rPr>
          <w:rFonts w:ascii="Book Antiqua" w:eastAsia="Book Antiqua" w:hAnsi="Book Antiqua" w:cs="Book Antiqua"/>
          <w:color w:val="000000"/>
        </w:rPr>
        <w:t xml:space="preserve">a </w:t>
      </w:r>
      <w:r>
        <w:rPr>
          <w:rFonts w:ascii="Book Antiqua" w:eastAsia="Book Antiqua" w:hAnsi="Book Antiqua" w:cs="Book Antiqua"/>
          <w:color w:val="000000"/>
        </w:rPr>
        <w:t xml:space="preserve">complete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provided improved ORR and DCR in pre-treated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/MSI-H and advanced or metastatic solid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7B6DAD">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With the increase of approved immune checkpoint inhibitors, it is urgent to define patient subgroups that are more likely to have treatment benefits. PD-L1, as the only effective biomarker for prediction, is far from being enough.</w:t>
      </w:r>
    </w:p>
    <w:p w14:paraId="2B90CCA7" w14:textId="01CB3531" w:rsidR="00A77B3E" w:rsidRPr="007B6DAD" w:rsidRDefault="00D21119" w:rsidP="007B6DAD">
      <w:pPr>
        <w:spacing w:line="360" w:lineRule="auto"/>
        <w:ind w:firstLineChars="100" w:firstLine="240"/>
        <w:jc w:val="both"/>
        <w:rPr>
          <w:lang w:eastAsia="zh-CN"/>
        </w:rPr>
      </w:pPr>
      <w:r>
        <w:rPr>
          <w:rFonts w:ascii="Book Antiqua" w:eastAsia="Book Antiqua" w:hAnsi="Book Antiqua" w:cs="Book Antiqua"/>
          <w:color w:val="000000"/>
        </w:rPr>
        <w:t xml:space="preserve">High tumor mutation may lead to high neoantigen load and increased immunogenicity, which could promote recognition and killing abilities of the immune system. </w:t>
      </w:r>
      <w:r w:rsidR="00D629DB">
        <w:rPr>
          <w:rFonts w:ascii="Book Antiqua" w:eastAsia="Book Antiqua" w:hAnsi="Book Antiqua" w:cs="Book Antiqua"/>
          <w:color w:val="000000"/>
        </w:rPr>
        <w:t xml:space="preserve">Multiple </w:t>
      </w:r>
      <w:r>
        <w:rPr>
          <w:rFonts w:ascii="Book Antiqua" w:eastAsia="Book Antiqua" w:hAnsi="Book Antiqua" w:cs="Book Antiqua"/>
          <w:color w:val="000000"/>
        </w:rPr>
        <w:t xml:space="preserve">studies have shown that TMB is associated with the efficacy of </w:t>
      </w:r>
      <w:proofErr w:type="spellStart"/>
      <w:r>
        <w:rPr>
          <w:rFonts w:ascii="Book Antiqua" w:eastAsia="Book Antiqua" w:hAnsi="Book Antiqua" w:cs="Book Antiqua"/>
          <w:color w:val="000000"/>
        </w:rPr>
        <w:t>mUC</w:t>
      </w:r>
      <w:proofErr w:type="spellEnd"/>
      <w:r>
        <w:rPr>
          <w:rFonts w:ascii="Book Antiqua" w:eastAsia="Book Antiqua" w:hAnsi="Book Antiqua" w:cs="Book Antiqua"/>
          <w:color w:val="000000"/>
        </w:rPr>
        <w:t xml:space="preserve"> immunotherapy. </w:t>
      </w:r>
      <w:r w:rsidR="00D629DB">
        <w:rPr>
          <w:rFonts w:ascii="Book Antiqua" w:eastAsia="Book Antiqua" w:hAnsi="Book Antiqua" w:cs="Book Antiqua"/>
          <w:color w:val="000000"/>
        </w:rPr>
        <w:t>A</w:t>
      </w:r>
      <w:r>
        <w:rPr>
          <w:rFonts w:ascii="Book Antiqua" w:eastAsia="Book Antiqua" w:hAnsi="Book Antiqua" w:cs="Book Antiqua"/>
          <w:color w:val="000000"/>
        </w:rPr>
        <w:t xml:space="preserve"> study </w:t>
      </w:r>
      <w:r w:rsidR="00D629DB">
        <w:rPr>
          <w:rFonts w:ascii="Book Antiqua" w:eastAsia="Book Antiqua" w:hAnsi="Book Antiqua" w:cs="Book Antiqua"/>
          <w:color w:val="000000"/>
        </w:rPr>
        <w:t xml:space="preserve">indicated </w:t>
      </w:r>
      <w:r>
        <w:rPr>
          <w:rFonts w:ascii="Book Antiqua" w:eastAsia="Book Antiqua" w:hAnsi="Book Antiqua" w:cs="Book Antiqua"/>
          <w:color w:val="000000"/>
        </w:rPr>
        <w:t xml:space="preserve">that tumor mutational load predicts survival after immunotherapy in </w:t>
      </w:r>
      <w:proofErr w:type="spellStart"/>
      <w:r>
        <w:rPr>
          <w:rFonts w:ascii="Book Antiqua" w:eastAsia="Book Antiqua" w:hAnsi="Book Antiqua" w:cs="Book Antiqua"/>
          <w:color w:val="000000"/>
        </w:rPr>
        <w:t>mUC</w:t>
      </w:r>
      <w:proofErr w:type="spellEnd"/>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by the TMB cutoff of 17.6</w:t>
      </w:r>
      <w:r w:rsidR="007B6DAD">
        <w:rPr>
          <w:rFonts w:ascii="Book Antiqua" w:hAnsi="Book Antiqua" w:cs="Book Antiqua" w:hint="eastAsia"/>
          <w:color w:val="000000"/>
          <w:lang w:eastAsia="zh-CN"/>
        </w:rPr>
        <w:t>%</w:t>
      </w:r>
      <w:r>
        <w:rPr>
          <w:rFonts w:ascii="Book Antiqua" w:eastAsia="Book Antiqua" w:hAnsi="Book Antiqua" w:cs="Book Antiqua"/>
          <w:color w:val="000000"/>
        </w:rPr>
        <w:t xml:space="preserve"> or the cutoff of 25% by </w:t>
      </w:r>
      <w:proofErr w:type="gramStart"/>
      <w:r>
        <w:rPr>
          <w:rFonts w:ascii="Book Antiqua" w:eastAsia="Book Antiqua" w:hAnsi="Book Antiqua" w:cs="Book Antiqua"/>
          <w:color w:val="000000"/>
        </w:rPr>
        <w:t>quartering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updated result of the PURE-01 study </w:t>
      </w:r>
      <w:r w:rsidR="00D629DB">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that </w:t>
      </w:r>
      <w:r w:rsidR="002024AB">
        <w:rPr>
          <w:rFonts w:ascii="Book Antiqua" w:eastAsia="Book Antiqua" w:hAnsi="Book Antiqua" w:cs="Book Antiqua"/>
          <w:color w:val="000000"/>
        </w:rPr>
        <w:t>TMB</w:t>
      </w:r>
      <w:r>
        <w:rPr>
          <w:rFonts w:ascii="Book Antiqua" w:eastAsia="Book Antiqua" w:hAnsi="Book Antiqua" w:cs="Book Antiqua"/>
          <w:color w:val="000000"/>
        </w:rPr>
        <w:t xml:space="preserve"> may predict the pathological response to pembrolizumab in patients with muscle-invasive bladder cancer while a pretreatment TMB of 15 mutations/Mb was predictive of pathological complete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sidR="00D629DB">
        <w:rPr>
          <w:rFonts w:ascii="Book Antiqua" w:eastAsia="Book Antiqua" w:hAnsi="Book Antiqua" w:cs="Book Antiqua"/>
          <w:color w:val="000000"/>
        </w:rPr>
        <w:t>A</w:t>
      </w:r>
      <w:r>
        <w:rPr>
          <w:rFonts w:ascii="Book Antiqua" w:eastAsia="Book Antiqua" w:hAnsi="Book Antiqua" w:cs="Book Antiqua"/>
          <w:color w:val="000000"/>
        </w:rPr>
        <w:t xml:space="preserve">nother study </w:t>
      </w:r>
      <w:r w:rsidR="00D629DB">
        <w:rPr>
          <w:rFonts w:ascii="Book Antiqua" w:eastAsia="Book Antiqua" w:hAnsi="Book Antiqua" w:cs="Book Antiqua"/>
          <w:color w:val="000000"/>
        </w:rPr>
        <w:t xml:space="preserve">showed </w:t>
      </w:r>
      <w:r>
        <w:rPr>
          <w:rFonts w:ascii="Book Antiqua" w:eastAsia="Book Antiqua" w:hAnsi="Book Antiqua" w:cs="Book Antiqua"/>
          <w:color w:val="000000"/>
        </w:rPr>
        <w:t>that higher TMB levels revealed improved overall survival (OS) and lower</w:t>
      </w:r>
      <w:r w:rsidR="00D629DB">
        <w:rPr>
          <w:rFonts w:ascii="Book Antiqua" w:eastAsia="Book Antiqua" w:hAnsi="Book Antiqua" w:cs="Book Antiqua"/>
          <w:color w:val="000000"/>
        </w:rPr>
        <w:t>ed</w:t>
      </w:r>
      <w:r>
        <w:rPr>
          <w:rFonts w:ascii="Book Antiqua" w:eastAsia="Book Antiqua" w:hAnsi="Book Antiqua" w:cs="Book Antiqua"/>
          <w:color w:val="000000"/>
        </w:rPr>
        <w:t xml:space="preserve"> tumor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Based on </w:t>
      </w:r>
      <w:r w:rsidR="00D629DB">
        <w:rPr>
          <w:rFonts w:ascii="Book Antiqua" w:eastAsia="Book Antiqua" w:hAnsi="Book Antiqua" w:cs="Book Antiqua"/>
          <w:color w:val="000000"/>
        </w:rPr>
        <w:t>many</w:t>
      </w:r>
      <w:r>
        <w:rPr>
          <w:rFonts w:ascii="Book Antiqua" w:eastAsia="Book Antiqua" w:hAnsi="Book Antiqua" w:cs="Book Antiqua"/>
          <w:color w:val="000000"/>
        </w:rPr>
        <w:t xml:space="preserve"> relevant clinical studies, On June 16, 2020, the Food and Drug Administration approved pembrolizumab for the treatment of adult </w:t>
      </w:r>
      <w:r>
        <w:rPr>
          <w:rFonts w:ascii="Book Antiqua" w:eastAsia="Book Antiqua" w:hAnsi="Book Antiqua" w:cs="Book Antiqua"/>
          <w:color w:val="000000"/>
        </w:rPr>
        <w:lastRenderedPageBreak/>
        <w:t xml:space="preserve">and pediatric patients with unresectable or metastatic </w:t>
      </w:r>
      <w:r w:rsidR="002024AB">
        <w:rPr>
          <w:rFonts w:ascii="Book Antiqua" w:eastAsia="Book Antiqua" w:hAnsi="Book Antiqua" w:cs="Book Antiqua"/>
          <w:color w:val="000000"/>
        </w:rPr>
        <w:t>TMB</w:t>
      </w:r>
      <w:r>
        <w:rPr>
          <w:rFonts w:ascii="Book Antiqua" w:eastAsia="Book Antiqua" w:hAnsi="Book Antiqua" w:cs="Book Antiqua"/>
          <w:color w:val="000000"/>
        </w:rPr>
        <w:t>-high</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10 mutations/</w:t>
      </w:r>
      <w:proofErr w:type="spellStart"/>
      <w:r>
        <w:rPr>
          <w:rFonts w:ascii="Book Antiqua" w:eastAsia="Book Antiqua" w:hAnsi="Book Antiqua" w:cs="Book Antiqua"/>
          <w:color w:val="000000"/>
        </w:rPr>
        <w:t>megabase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w:t>
      </w:r>
      <w:proofErr w:type="spellEnd"/>
      <w:r>
        <w:rPr>
          <w:rFonts w:ascii="Book Antiqua" w:eastAsia="Book Antiqua" w:hAnsi="Book Antiqua" w:cs="Book Antiqua"/>
          <w:color w:val="000000"/>
        </w:rPr>
        <w:t>/Mb)] solid tumors.</w:t>
      </w:r>
    </w:p>
    <w:p w14:paraId="6D08001A" w14:textId="63DA5B09" w:rsidR="00A77B3E" w:rsidRDefault="00D21119" w:rsidP="007B6DAD">
      <w:pPr>
        <w:spacing w:line="360" w:lineRule="auto"/>
        <w:ind w:firstLineChars="100" w:firstLine="240"/>
        <w:jc w:val="both"/>
      </w:pPr>
      <w:r>
        <w:rPr>
          <w:rFonts w:ascii="Book Antiqua" w:eastAsia="Book Antiqua" w:hAnsi="Book Antiqua" w:cs="Book Antiqua"/>
          <w:color w:val="000000"/>
        </w:rPr>
        <w:t xml:space="preserve">In addition, </w:t>
      </w:r>
      <w:r w:rsidR="00D629DB">
        <w:rPr>
          <w:rFonts w:ascii="Book Antiqua" w:eastAsia="Book Antiqua" w:hAnsi="Book Antiqua" w:cs="Book Antiqua"/>
          <w:color w:val="000000"/>
        </w:rPr>
        <w:t xml:space="preserve">the </w:t>
      </w:r>
      <w:r>
        <w:rPr>
          <w:rFonts w:ascii="Book Antiqua" w:eastAsia="Book Antiqua" w:hAnsi="Book Antiqua" w:cs="Book Antiqua"/>
          <w:color w:val="000000"/>
        </w:rPr>
        <w:t>NGS results of the patient revealed an inactivated nonsense mutation in</w:t>
      </w:r>
      <w:r w:rsidR="007B6DAD">
        <w:rPr>
          <w:rFonts w:ascii="Book Antiqua" w:hAnsi="Book Antiqua" w:cs="Book Antiqua" w:hint="eastAsia"/>
          <w:color w:val="000000"/>
          <w:lang w:eastAsia="zh-CN"/>
        </w:rPr>
        <w:t xml:space="preserve"> </w:t>
      </w:r>
      <w:r w:rsidRPr="00CC4B26">
        <w:rPr>
          <w:rStyle w:val="15"/>
          <w:rFonts w:ascii="Book Antiqua" w:eastAsia="Book Antiqua" w:hAnsi="Book Antiqua" w:cs="Book Antiqua"/>
          <w:iCs/>
          <w:color w:val="000000"/>
        </w:rPr>
        <w:t>ARID1A</w:t>
      </w:r>
      <w:r w:rsidR="007B6DAD">
        <w:rPr>
          <w:rFonts w:ascii="Book Antiqua" w:hAnsi="Book Antiqua" w:cs="Book Antiqua" w:hint="eastAsia"/>
          <w:color w:val="000000"/>
          <w:lang w:eastAsia="zh-CN"/>
        </w:rPr>
        <w:t xml:space="preserve"> </w:t>
      </w:r>
      <w:r>
        <w:rPr>
          <w:rFonts w:ascii="Book Antiqua" w:eastAsia="Book Antiqua" w:hAnsi="Book Antiqua" w:cs="Book Antiqua"/>
          <w:color w:val="000000"/>
        </w:rPr>
        <w:t>(p.Ser1948fs) which results in the loss of ARID1A protein expression and indicates potential treatment response to immunotherapy. ARID1A mutation has a high incidence in tumors, and it can increase the efficacy of tumor immunotherapy through multiple mechanisms of action, including MSI-H phenotype, high TMB, upregulation of PD-L1 expression, and immune activated tumor microenvir</w:t>
      </w:r>
      <w:r w:rsidR="007B6DAD">
        <w:rPr>
          <w:rFonts w:ascii="Book Antiqua" w:eastAsia="Book Antiqua" w:hAnsi="Book Antiqua" w:cs="Book Antiqua"/>
          <w:color w:val="000000"/>
        </w:rPr>
        <w:t>onment. The largest study of 17</w:t>
      </w:r>
      <w:r>
        <w:rPr>
          <w:rFonts w:ascii="Book Antiqua" w:eastAsia="Book Antiqua" w:hAnsi="Book Antiqua" w:cs="Book Antiqua"/>
          <w:color w:val="000000"/>
        </w:rPr>
        <w:t>486 patients with gastrointestinal tumors has demonstrated selective DNA damage repair (DDR) defects and ARID1A defects were associated with high TMB. In general, ARID1A was inactivated with increased TMB and low gene copy number, suggesting that it may be an indicator of immunotherapy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Studies of immunotherapy for advanced urothelial carcinoma have shown that mutations in the </w:t>
      </w:r>
      <w:r w:rsidR="007B6DAD" w:rsidRPr="00CC4B26">
        <w:rPr>
          <w:rFonts w:ascii="Book Antiqua" w:eastAsia="Book Antiqua" w:hAnsi="Book Antiqua" w:cs="Book Antiqua"/>
          <w:i/>
          <w:color w:val="000000"/>
        </w:rPr>
        <w:t>DDR</w:t>
      </w:r>
      <w:r>
        <w:rPr>
          <w:rFonts w:ascii="Book Antiqua" w:eastAsia="Book Antiqua" w:hAnsi="Book Antiqua" w:cs="Book Antiqua"/>
          <w:color w:val="000000"/>
        </w:rPr>
        <w:t xml:space="preserve"> gene are associated with improved PFS and </w:t>
      </w:r>
      <w:proofErr w:type="gramStart"/>
      <w:r w:rsidR="007B6DAD">
        <w:rPr>
          <w:rFonts w:ascii="Book Antiqua" w:eastAsia="Book Antiqua" w:hAnsi="Book Antiqua" w:cs="Book Antiqua"/>
          <w:color w:val="000000"/>
        </w:rPr>
        <w:t>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00D629DB">
        <w:rPr>
          <w:rFonts w:ascii="Book Antiqua" w:eastAsia="Book Antiqua" w:hAnsi="Book Antiqua" w:cs="Book Antiqua"/>
          <w:color w:val="000000"/>
        </w:rPr>
        <w:t xml:space="preserve">The </w:t>
      </w:r>
      <w:r w:rsidRPr="00CC4B26">
        <w:rPr>
          <w:rFonts w:ascii="Book Antiqua" w:eastAsia="Book Antiqua" w:hAnsi="Book Antiqua" w:cs="Book Antiqua"/>
          <w:i/>
          <w:color w:val="000000"/>
        </w:rPr>
        <w:t>DDR</w:t>
      </w:r>
      <w:r>
        <w:rPr>
          <w:rFonts w:ascii="Book Antiqua" w:eastAsia="Book Antiqua" w:hAnsi="Book Antiqua" w:cs="Book Antiqua"/>
          <w:color w:val="000000"/>
        </w:rPr>
        <w:t xml:space="preserve"> gene is an independent factor associated with the efficacy of immunosuppressive therapy </w:t>
      </w:r>
      <w:r w:rsidR="00D629DB">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mUC</w:t>
      </w:r>
      <w:proofErr w:type="spellEnd"/>
      <w:r>
        <w:rPr>
          <w:rFonts w:ascii="Book Antiqua" w:eastAsia="Book Antiqua" w:hAnsi="Book Antiqua" w:cs="Book Antiqua"/>
          <w:color w:val="000000"/>
        </w:rPr>
        <w:t xml:space="preserve">. In addition to high TMB (19.8 mutations per Mb) and positive PD-L1 expression (TPS 20%), the treatment benefit of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observed in our case may also be explained by the change of </w:t>
      </w:r>
      <w:r w:rsidR="00D629DB">
        <w:rPr>
          <w:rFonts w:ascii="Book Antiqua" w:eastAsia="Book Antiqua" w:hAnsi="Book Antiqua" w:cs="Book Antiqua"/>
          <w:color w:val="000000"/>
        </w:rPr>
        <w:t xml:space="preserve">the </w:t>
      </w:r>
      <w:r w:rsidRPr="00CC4B26">
        <w:rPr>
          <w:rFonts w:ascii="Book Antiqua" w:eastAsia="Book Antiqua" w:hAnsi="Book Antiqua" w:cs="Book Antiqua"/>
          <w:i/>
          <w:color w:val="000000"/>
        </w:rPr>
        <w:t>DDR</w:t>
      </w:r>
      <w:r>
        <w:rPr>
          <w:rFonts w:ascii="Book Antiqua" w:eastAsia="Book Antiqua" w:hAnsi="Book Antiqua" w:cs="Book Antiqua"/>
          <w:color w:val="000000"/>
        </w:rPr>
        <w:t xml:space="preserve"> gene. Hence, the patient received immunotherapy in combination with chemotherapy and achieved </w:t>
      </w:r>
      <w:r w:rsidR="00D629DB">
        <w:rPr>
          <w:rFonts w:ascii="Book Antiqua" w:eastAsia="Book Antiqua" w:hAnsi="Book Antiqua" w:cs="Book Antiqua"/>
          <w:color w:val="000000"/>
        </w:rPr>
        <w:t xml:space="preserve">a </w:t>
      </w:r>
      <w:r>
        <w:rPr>
          <w:rFonts w:ascii="Book Antiqua" w:eastAsia="Book Antiqua" w:hAnsi="Book Antiqua" w:cs="Book Antiqua"/>
          <w:color w:val="000000"/>
        </w:rPr>
        <w:t xml:space="preserve">PR with </w:t>
      </w:r>
      <w:r w:rsidR="00D629DB">
        <w:rPr>
          <w:rFonts w:ascii="Book Antiqua" w:eastAsia="Book Antiqua" w:hAnsi="Book Antiqua" w:cs="Book Antiqua"/>
          <w:color w:val="000000"/>
        </w:rPr>
        <w:t xml:space="preserve">a </w:t>
      </w:r>
      <w:r>
        <w:rPr>
          <w:rFonts w:ascii="Book Antiqua" w:eastAsia="Book Antiqua" w:hAnsi="Book Antiqua" w:cs="Book Antiqua"/>
          <w:color w:val="000000"/>
        </w:rPr>
        <w:t>PFS of 11 mo.</w:t>
      </w:r>
    </w:p>
    <w:p w14:paraId="66F8D2B0" w14:textId="77777777" w:rsidR="00A77B3E" w:rsidRDefault="00D21119" w:rsidP="007B6DAD">
      <w:pPr>
        <w:spacing w:line="360" w:lineRule="auto"/>
        <w:ind w:firstLineChars="100" w:firstLine="240"/>
        <w:jc w:val="both"/>
      </w:pPr>
      <w:r>
        <w:rPr>
          <w:rFonts w:ascii="Book Antiqua" w:eastAsia="Book Antiqua" w:hAnsi="Book Antiqua" w:cs="Book Antiqua"/>
          <w:color w:val="000000"/>
        </w:rPr>
        <w:t>More effective predictors of bladder cancer immunotherapy have yet to be explored, and the combination of multiple factors may be more predictive than a single factor.</w:t>
      </w:r>
    </w:p>
    <w:p w14:paraId="72B7A3D8" w14:textId="77777777" w:rsidR="00A77B3E" w:rsidRDefault="00A77B3E">
      <w:pPr>
        <w:spacing w:line="360" w:lineRule="auto"/>
        <w:jc w:val="both"/>
      </w:pPr>
    </w:p>
    <w:p w14:paraId="0A15839E" w14:textId="77777777" w:rsidR="00A77B3E" w:rsidRDefault="00D21119">
      <w:pPr>
        <w:spacing w:line="360" w:lineRule="auto"/>
        <w:jc w:val="both"/>
      </w:pPr>
      <w:r>
        <w:rPr>
          <w:rFonts w:ascii="Book Antiqua" w:eastAsia="Book Antiqua" w:hAnsi="Book Antiqua" w:cs="Book Antiqua"/>
          <w:b/>
          <w:caps/>
          <w:color w:val="000000"/>
          <w:u w:val="single"/>
        </w:rPr>
        <w:t>CONCLUSION</w:t>
      </w:r>
    </w:p>
    <w:p w14:paraId="7666F878" w14:textId="2CE04AAF" w:rsidR="00A77B3E" w:rsidRDefault="00D21119">
      <w:pPr>
        <w:spacing w:line="360" w:lineRule="auto"/>
        <w:jc w:val="both"/>
      </w:pPr>
      <w:r>
        <w:rPr>
          <w:rFonts w:ascii="Book Antiqua" w:eastAsia="Book Antiqua" w:hAnsi="Book Antiqua" w:cs="Book Antiqua"/>
          <w:color w:val="000000"/>
        </w:rPr>
        <w:t xml:space="preserve">Here, we report a Chinese patient with advanced bladder cancer </w:t>
      </w:r>
      <w:r w:rsidR="00D629DB">
        <w:rPr>
          <w:rFonts w:ascii="Book Antiqua" w:eastAsia="Book Antiqua" w:hAnsi="Book Antiqua" w:cs="Book Antiqua"/>
          <w:color w:val="000000"/>
        </w:rPr>
        <w:t xml:space="preserve">showing </w:t>
      </w:r>
      <w:r>
        <w:rPr>
          <w:rFonts w:ascii="Book Antiqua" w:eastAsia="Book Antiqua" w:hAnsi="Book Antiqua" w:cs="Book Antiqua"/>
          <w:color w:val="000000"/>
        </w:rPr>
        <w:t xml:space="preserve">effective treatment response to </w:t>
      </w:r>
      <w:proofErr w:type="spellStart"/>
      <w:r w:rsidR="007B6DAD">
        <w:rPr>
          <w:rFonts w:ascii="Book Antiqua" w:hAnsi="Book Antiqua" w:cs="Book Antiqua" w:hint="eastAsia"/>
          <w:color w:val="000000"/>
          <w:lang w:eastAsia="zh-CN"/>
        </w:rPr>
        <w:t>c</w:t>
      </w:r>
      <w:r>
        <w:rPr>
          <w:rFonts w:ascii="Book Antiqua" w:eastAsia="Book Antiqua" w:hAnsi="Book Antiqua" w:cs="Book Antiqua"/>
          <w:color w:val="000000"/>
        </w:rPr>
        <w:t>amrelizumab</w:t>
      </w:r>
      <w:proofErr w:type="spellEnd"/>
      <w:r>
        <w:rPr>
          <w:rFonts w:ascii="Book Antiqua" w:eastAsia="Book Antiqua" w:hAnsi="Book Antiqua" w:cs="Book Antiqua"/>
          <w:color w:val="000000"/>
        </w:rPr>
        <w:t xml:space="preserve"> in combination with chemotherapy. This is the first case report on the treatment effect of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for advanced bladder cancer with positive PD-L1 expression and high TMB. Our study suggested that TMB, PD-L1 expression, and DDR gene mutation can be used in combination to predict treatment effects of immunotherapy. More </w:t>
      </w:r>
      <w:r w:rsidR="00D629DB">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are needed to develop effective biomarkers and </w:t>
      </w:r>
      <w:r>
        <w:rPr>
          <w:rFonts w:ascii="Book Antiqua" w:eastAsia="Book Antiqua" w:hAnsi="Book Antiqua" w:cs="Book Antiqua"/>
          <w:color w:val="000000"/>
        </w:rPr>
        <w:lastRenderedPageBreak/>
        <w:t>identify appropriate patient subgroups that are more likely to benefit from cancer immunotherapies.</w:t>
      </w:r>
    </w:p>
    <w:p w14:paraId="67571D03" w14:textId="77777777" w:rsidR="00A77B3E" w:rsidRDefault="00A77B3E">
      <w:pPr>
        <w:spacing w:line="360" w:lineRule="auto"/>
        <w:jc w:val="both"/>
      </w:pPr>
    </w:p>
    <w:p w14:paraId="1400DB07" w14:textId="77777777" w:rsidR="00A77B3E" w:rsidRDefault="00D21119">
      <w:pPr>
        <w:spacing w:line="360" w:lineRule="auto"/>
        <w:jc w:val="both"/>
      </w:pPr>
      <w:r>
        <w:rPr>
          <w:rFonts w:ascii="Book Antiqua" w:eastAsia="Book Antiqua" w:hAnsi="Book Antiqua" w:cs="Book Antiqua"/>
          <w:b/>
          <w:color w:val="000000"/>
        </w:rPr>
        <w:t>REFERENCES</w:t>
      </w:r>
    </w:p>
    <w:p w14:paraId="7FDF5456" w14:textId="77777777" w:rsidR="00A77B3E" w:rsidRDefault="00D21119">
      <w:pPr>
        <w:spacing w:line="360" w:lineRule="auto"/>
        <w:jc w:val="both"/>
      </w:pPr>
      <w:bookmarkStart w:id="3" w:name="OLE_LINK26"/>
      <w:r>
        <w:rPr>
          <w:rFonts w:ascii="Book Antiqua" w:eastAsia="Book Antiqua" w:hAnsi="Book Antiqua" w:cs="Book Antiqua"/>
          <w:color w:val="000000"/>
        </w:rPr>
        <w:t xml:space="preserve">1 </w:t>
      </w:r>
      <w:r>
        <w:rPr>
          <w:rFonts w:ascii="Book Antiqua" w:eastAsia="Book Antiqua" w:hAnsi="Book Antiqua" w:cs="Book Antiqua"/>
          <w:b/>
          <w:bCs/>
          <w:color w:val="000000"/>
        </w:rPr>
        <w:t>Grayson M</w:t>
      </w:r>
      <w:r>
        <w:rPr>
          <w:rFonts w:ascii="Book Antiqua" w:eastAsia="Book Antiqua" w:hAnsi="Book Antiqua" w:cs="Book Antiqua"/>
          <w:color w:val="000000"/>
        </w:rPr>
        <w:t xml:space="preserve">. Bladder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551</w:t>
      </w:r>
      <w:r>
        <w:rPr>
          <w:rFonts w:ascii="Book Antiqua" w:eastAsia="Book Antiqua" w:hAnsi="Book Antiqua" w:cs="Book Antiqua"/>
          <w:color w:val="000000"/>
        </w:rPr>
        <w:t>: S33 [PMID: 29117156 DOI: 10.1038/551S33a]</w:t>
      </w:r>
    </w:p>
    <w:p w14:paraId="35B35B4F" w14:textId="77777777" w:rsidR="00A77B3E" w:rsidRDefault="00D2111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Berdik</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Unlocking bladder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551</w:t>
      </w:r>
      <w:r>
        <w:rPr>
          <w:rFonts w:ascii="Book Antiqua" w:eastAsia="Book Antiqua" w:hAnsi="Book Antiqua" w:cs="Book Antiqua"/>
          <w:color w:val="000000"/>
        </w:rPr>
        <w:t>: S34-S35 [PMID: 29117159 DOI: 10.1038/551S34a]</w:t>
      </w:r>
    </w:p>
    <w:p w14:paraId="3CC2A71D" w14:textId="77777777" w:rsidR="00A77B3E" w:rsidRDefault="00D2111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Crispen</w:t>
      </w:r>
      <w:proofErr w:type="spellEnd"/>
      <w:r>
        <w:rPr>
          <w:rFonts w:ascii="Book Antiqua" w:eastAsia="Book Antiqua" w:hAnsi="Book Antiqua" w:cs="Book Antiqua"/>
          <w:b/>
          <w:bCs/>
          <w:color w:val="000000"/>
        </w:rPr>
        <w:t xml:space="preserve"> PL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Kusmartsev</w:t>
      </w:r>
      <w:proofErr w:type="spellEnd"/>
      <w:r>
        <w:rPr>
          <w:rFonts w:ascii="Book Antiqua" w:eastAsia="Book Antiqua" w:hAnsi="Book Antiqua" w:cs="Book Antiqua"/>
          <w:color w:val="000000"/>
        </w:rPr>
        <w:t xml:space="preserve"> S. Mechanisms of immune evasion in bladder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3-14 [PMID: 31811337 DOI: 10.1007/s00262-019-02443-4]</w:t>
      </w:r>
    </w:p>
    <w:p w14:paraId="1291CCF8" w14:textId="77777777" w:rsidR="00A77B3E" w:rsidRDefault="00D2111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Yarchoan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Albacker</w:t>
      </w:r>
      <w:proofErr w:type="spellEnd"/>
      <w:r>
        <w:rPr>
          <w:rFonts w:ascii="Book Antiqua" w:eastAsia="Book Antiqua" w:hAnsi="Book Antiqua" w:cs="Book Antiqua"/>
          <w:color w:val="000000"/>
        </w:rPr>
        <w:t xml:space="preserve"> LA, Hopkins AC, </w:t>
      </w:r>
      <w:proofErr w:type="spellStart"/>
      <w:r>
        <w:rPr>
          <w:rFonts w:ascii="Book Antiqua" w:eastAsia="Book Antiqua" w:hAnsi="Book Antiqua" w:cs="Book Antiqua"/>
          <w:color w:val="000000"/>
        </w:rPr>
        <w:t>Montesion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Murugesan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Vithayathil</w:t>
      </w:r>
      <w:proofErr w:type="spellEnd"/>
      <w:r>
        <w:rPr>
          <w:rFonts w:ascii="Book Antiqua" w:eastAsia="Book Antiqua" w:hAnsi="Book Antiqua" w:cs="Book Antiqua"/>
          <w:color w:val="000000"/>
        </w:rPr>
        <w:t xml:space="preserve"> TT, Zaidi N, Azad NS,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DA, Frampton GM, Jaffee EM. PD-L1 expression and tumor mutational burden are independent biomarkers in most cancers.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xml:space="preserve"> [PMID: 30895946 DOI: 10.1172/jci.insight.126908]</w:t>
      </w:r>
    </w:p>
    <w:p w14:paraId="7E70F9DE" w14:textId="77777777" w:rsidR="00A77B3E" w:rsidRDefault="00D2111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Yoon HS</w:t>
      </w:r>
      <w:r>
        <w:rPr>
          <w:rFonts w:ascii="Book Antiqua" w:eastAsia="Book Antiqua" w:hAnsi="Book Antiqua" w:cs="Book Antiqua"/>
          <w:color w:val="000000"/>
        </w:rPr>
        <w:t xml:space="preserve">, Kwak C, Kim HH, Kim HS, Ku JH. Second-Line Systemic Treatment for Metastatic Urothelial Carcinoma: A Network Meta-Analysis of Randomized Phase </w:t>
      </w:r>
      <w:r>
        <w:rPr>
          <w:rFonts w:ascii="Book Antiqua" w:eastAsia="Book Antiqua" w:hAnsi="Book Antiqua" w:cs="Book Antiqua"/>
          <w:b/>
          <w:bCs/>
          <w:color w:val="000000"/>
        </w:rPr>
        <w:t>III</w:t>
      </w:r>
      <w:r>
        <w:rPr>
          <w:rFonts w:ascii="Book Antiqua" w:eastAsia="Book Antiqua" w:hAnsi="Book Antiqua" w:cs="Book Antiqua"/>
          <w:color w:val="000000"/>
        </w:rPr>
        <w:t xml:space="preserve"> Clinical Trials.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679 [PMID: 31403033 DOI: 10.3389/fonc.2019.00679]</w:t>
      </w:r>
    </w:p>
    <w:p w14:paraId="4F2EA731" w14:textId="77777777" w:rsidR="00A77B3E" w:rsidRDefault="00D2111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Mo H</w:t>
      </w:r>
      <w:r>
        <w:rPr>
          <w:rFonts w:ascii="Book Antiqua" w:eastAsia="Book Antiqua" w:hAnsi="Book Antiqua" w:cs="Book Antiqua"/>
          <w:color w:val="000000"/>
        </w:rPr>
        <w:t>, Huang J, Xu J, Chen X, Wu D, Qu D, Wang X, Lan B, Wang X, Xu J, Zhang H, Chi Y, Yang Q, Xu B. Safety, anti-</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activity, and pharmacokinetics of fixed-dose SHR-1210, an anti-PD-1 antibody in advanced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 dose-escalation, phase 1 study.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538-545 [PMID: 29755117 DOI: 10.1038/s41416-018-0100-3]</w:t>
      </w:r>
    </w:p>
    <w:p w14:paraId="4BD0F238" w14:textId="77777777" w:rsidR="00A77B3E" w:rsidRDefault="00D2111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J</w:t>
      </w:r>
      <w:r>
        <w:rPr>
          <w:rFonts w:ascii="Book Antiqua" w:eastAsia="Book Antiqua" w:hAnsi="Book Antiqua" w:cs="Book Antiqua"/>
          <w:color w:val="000000"/>
        </w:rPr>
        <w:t xml:space="preserve">, Quan M, Chen Z, Zeng T, Li Y, Zhou Y, Hai Y, Gao Y.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in advanced or metastatic solid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patients with DNA mismatch repair deficient or microsatellite instability high: an open-label prospective pivotal trial.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2651-2657 [PMID: 32623573 DOI: 10.1007/s00432-020-03251-5]</w:t>
      </w:r>
    </w:p>
    <w:p w14:paraId="29E92C01" w14:textId="77777777" w:rsidR="00A77B3E" w:rsidRDefault="00D2111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Seront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Rottey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Sautois</w:t>
      </w:r>
      <w:proofErr w:type="spellEnd"/>
      <w:r>
        <w:rPr>
          <w:rFonts w:ascii="Book Antiqua" w:eastAsia="Book Antiqua" w:hAnsi="Book Antiqua" w:cs="Book Antiqua"/>
          <w:color w:val="000000"/>
        </w:rPr>
        <w:t xml:space="preserve"> B, Kerger J, </w:t>
      </w:r>
      <w:proofErr w:type="spellStart"/>
      <w:r>
        <w:rPr>
          <w:rFonts w:ascii="Book Antiqua" w:eastAsia="Book Antiqua" w:hAnsi="Book Antiqua" w:cs="Book Antiqua"/>
          <w:color w:val="000000"/>
        </w:rPr>
        <w:t>D'Hondt</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Verschaeve</w:t>
      </w:r>
      <w:proofErr w:type="spellEnd"/>
      <w:r>
        <w:rPr>
          <w:rFonts w:ascii="Book Antiqua" w:eastAsia="Book Antiqua" w:hAnsi="Book Antiqua" w:cs="Book Antiqua"/>
          <w:color w:val="000000"/>
        </w:rPr>
        <w:t xml:space="preserve"> V, Canon JL, </w:t>
      </w:r>
      <w:proofErr w:type="spellStart"/>
      <w:r>
        <w:rPr>
          <w:rFonts w:ascii="Book Antiqua" w:eastAsia="Book Antiqua" w:hAnsi="Book Antiqua" w:cs="Book Antiqua"/>
          <w:color w:val="000000"/>
        </w:rPr>
        <w:t>Dopchie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Vandenbulcke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Whenham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Goeminne</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Clausse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Verhoeven</w:t>
      </w:r>
      <w:proofErr w:type="spellEnd"/>
      <w:r>
        <w:rPr>
          <w:rFonts w:ascii="Book Antiqua" w:eastAsia="Book Antiqua" w:hAnsi="Book Antiqua" w:cs="Book Antiqua"/>
          <w:color w:val="000000"/>
        </w:rPr>
        <w:t xml:space="preserve"> D, Glorieux P, Branders S, </w:t>
      </w:r>
      <w:proofErr w:type="spellStart"/>
      <w:r>
        <w:rPr>
          <w:rFonts w:ascii="Book Antiqua" w:eastAsia="Book Antiqua" w:hAnsi="Book Antiqua" w:cs="Book Antiqua"/>
          <w:color w:val="000000"/>
        </w:rPr>
        <w:t>Dupont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Schoonjans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Feron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Machiels</w:t>
      </w:r>
      <w:proofErr w:type="spellEnd"/>
      <w:r>
        <w:rPr>
          <w:rFonts w:ascii="Book Antiqua" w:eastAsia="Book Antiqua" w:hAnsi="Book Antiqua" w:cs="Book Antiqua"/>
          <w:color w:val="000000"/>
        </w:rPr>
        <w:t xml:space="preserve"> JP. Phase II study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in patients with locally advanced or metastatic transitional cell carcinoma of the </w:t>
      </w:r>
      <w:r>
        <w:rPr>
          <w:rFonts w:ascii="Book Antiqua" w:eastAsia="Book Antiqua" w:hAnsi="Book Antiqua" w:cs="Book Antiqua"/>
          <w:color w:val="000000"/>
        </w:rPr>
        <w:lastRenderedPageBreak/>
        <w:t xml:space="preserve">urothelial tract: clinical activity, molecular response, and biomarkers.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2663-2670 [PMID: 22473592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/mds057]</w:t>
      </w:r>
    </w:p>
    <w:p w14:paraId="7149FE26" w14:textId="77777777" w:rsidR="00A77B3E" w:rsidRDefault="00D2111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Samstein</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Lee CH, </w:t>
      </w:r>
      <w:proofErr w:type="spellStart"/>
      <w:r>
        <w:rPr>
          <w:rFonts w:ascii="Book Antiqua" w:eastAsia="Book Antiqua" w:hAnsi="Book Antiqua" w:cs="Book Antiqua"/>
          <w:color w:val="000000"/>
        </w:rPr>
        <w:t>Shoushtari</w:t>
      </w:r>
      <w:proofErr w:type="spellEnd"/>
      <w:r>
        <w:rPr>
          <w:rFonts w:ascii="Book Antiqua" w:eastAsia="Book Antiqua" w:hAnsi="Book Antiqua" w:cs="Book Antiqua"/>
          <w:color w:val="000000"/>
        </w:rPr>
        <w:t xml:space="preserve"> AN, Hellmann MD, Shen R, </w:t>
      </w:r>
      <w:proofErr w:type="spellStart"/>
      <w:r>
        <w:rPr>
          <w:rFonts w:ascii="Book Antiqua" w:eastAsia="Book Antiqua" w:hAnsi="Book Antiqua" w:cs="Book Antiqua"/>
          <w:color w:val="000000"/>
        </w:rPr>
        <w:t>Janjigian</w:t>
      </w:r>
      <w:proofErr w:type="spellEnd"/>
      <w:r>
        <w:rPr>
          <w:rFonts w:ascii="Book Antiqua" w:eastAsia="Book Antiqua" w:hAnsi="Book Antiqua" w:cs="Book Antiqua"/>
          <w:color w:val="000000"/>
        </w:rPr>
        <w:t xml:space="preserve"> YY, Barron DA, </w:t>
      </w:r>
      <w:proofErr w:type="spellStart"/>
      <w:r>
        <w:rPr>
          <w:rFonts w:ascii="Book Antiqua" w:eastAsia="Book Antiqua" w:hAnsi="Book Antiqua" w:cs="Book Antiqua"/>
          <w:color w:val="000000"/>
        </w:rPr>
        <w:t>Zehir</w:t>
      </w:r>
      <w:proofErr w:type="spellEnd"/>
      <w:r>
        <w:rPr>
          <w:rFonts w:ascii="Book Antiqua" w:eastAsia="Book Antiqua" w:hAnsi="Book Antiqua" w:cs="Book Antiqua"/>
          <w:color w:val="000000"/>
        </w:rPr>
        <w:t xml:space="preserve"> A, Jordan EJ, </w:t>
      </w:r>
      <w:proofErr w:type="spellStart"/>
      <w:r>
        <w:rPr>
          <w:rFonts w:ascii="Book Antiqua" w:eastAsia="Book Antiqua" w:hAnsi="Book Antiqua" w:cs="Book Antiqua"/>
          <w:color w:val="000000"/>
        </w:rPr>
        <w:t>Omuro</w:t>
      </w:r>
      <w:proofErr w:type="spellEnd"/>
      <w:r>
        <w:rPr>
          <w:rFonts w:ascii="Book Antiqua" w:eastAsia="Book Antiqua" w:hAnsi="Book Antiqua" w:cs="Book Antiqua"/>
          <w:color w:val="000000"/>
        </w:rPr>
        <w:t xml:space="preserve"> A, Kaley TJ, Kendall SM, </w:t>
      </w:r>
      <w:proofErr w:type="spellStart"/>
      <w:r>
        <w:rPr>
          <w:rFonts w:ascii="Book Antiqua" w:eastAsia="Book Antiqua" w:hAnsi="Book Antiqua" w:cs="Book Antiqua"/>
          <w:color w:val="000000"/>
        </w:rPr>
        <w:t>Motzer</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Hakimi</w:t>
      </w:r>
      <w:proofErr w:type="spellEnd"/>
      <w:r>
        <w:rPr>
          <w:rFonts w:ascii="Book Antiqua" w:eastAsia="Book Antiqua" w:hAnsi="Book Antiqua" w:cs="Book Antiqua"/>
          <w:color w:val="000000"/>
        </w:rPr>
        <w:t xml:space="preserve"> AA, Voss MH, Russo P, Rosenberg J,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Bochner</w:t>
      </w:r>
      <w:proofErr w:type="spellEnd"/>
      <w:r>
        <w:rPr>
          <w:rFonts w:ascii="Book Antiqua" w:eastAsia="Book Antiqua" w:hAnsi="Book Antiqua" w:cs="Book Antiqua"/>
          <w:color w:val="000000"/>
        </w:rPr>
        <w:t xml:space="preserve"> BH, </w:t>
      </w:r>
      <w:proofErr w:type="spellStart"/>
      <w:r>
        <w:rPr>
          <w:rFonts w:ascii="Book Antiqua" w:eastAsia="Book Antiqua" w:hAnsi="Book Antiqua" w:cs="Book Antiqua"/>
          <w:color w:val="000000"/>
        </w:rPr>
        <w:t>Bajorin</w:t>
      </w:r>
      <w:proofErr w:type="spellEnd"/>
      <w:r>
        <w:rPr>
          <w:rFonts w:ascii="Book Antiqua" w:eastAsia="Book Antiqua" w:hAnsi="Book Antiqua" w:cs="Book Antiqua"/>
          <w:color w:val="000000"/>
        </w:rPr>
        <w:t xml:space="preserve"> DF, Al-</w:t>
      </w:r>
      <w:proofErr w:type="spellStart"/>
      <w:r>
        <w:rPr>
          <w:rFonts w:ascii="Book Antiqua" w:eastAsia="Book Antiqua" w:hAnsi="Book Antiqua" w:cs="Book Antiqua"/>
          <w:color w:val="000000"/>
        </w:rPr>
        <w:t>Ahmadie</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Chaft</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Rudin</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Riely</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Baxi</w:t>
      </w:r>
      <w:proofErr w:type="spellEnd"/>
      <w:r>
        <w:rPr>
          <w:rFonts w:ascii="Book Antiqua" w:eastAsia="Book Antiqua" w:hAnsi="Book Antiqua" w:cs="Book Antiqua"/>
          <w:color w:val="000000"/>
        </w:rPr>
        <w:t xml:space="preserve"> S, Ho AL, Wong RJ, </w:t>
      </w:r>
      <w:proofErr w:type="spellStart"/>
      <w:r>
        <w:rPr>
          <w:rFonts w:ascii="Book Antiqua" w:eastAsia="Book Antiqua" w:hAnsi="Book Antiqua" w:cs="Book Antiqua"/>
          <w:color w:val="000000"/>
        </w:rPr>
        <w:t>Pfister</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Barker CA, </w:t>
      </w:r>
      <w:proofErr w:type="spellStart"/>
      <w:r>
        <w:rPr>
          <w:rFonts w:ascii="Book Antiqua" w:eastAsia="Book Antiqua" w:hAnsi="Book Antiqua" w:cs="Book Antiqua"/>
          <w:color w:val="000000"/>
        </w:rPr>
        <w:t>Gutin</w:t>
      </w:r>
      <w:proofErr w:type="spellEnd"/>
      <w:r>
        <w:rPr>
          <w:rFonts w:ascii="Book Antiqua" w:eastAsia="Book Antiqua" w:hAnsi="Book Antiqua" w:cs="Book Antiqua"/>
          <w:color w:val="000000"/>
        </w:rPr>
        <w:t xml:space="preserve"> PH, Brennan CW, </w:t>
      </w:r>
      <w:proofErr w:type="spellStart"/>
      <w:r>
        <w:rPr>
          <w:rFonts w:ascii="Book Antiqua" w:eastAsia="Book Antiqua" w:hAnsi="Book Antiqua" w:cs="Book Antiqua"/>
          <w:color w:val="000000"/>
        </w:rPr>
        <w:t>Tabar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Mellinghoff</w:t>
      </w:r>
      <w:proofErr w:type="spellEnd"/>
      <w:r>
        <w:rPr>
          <w:rFonts w:ascii="Book Antiqua" w:eastAsia="Book Antiqua" w:hAnsi="Book Antiqua" w:cs="Book Antiqua"/>
          <w:color w:val="000000"/>
        </w:rPr>
        <w:t xml:space="preserve"> IK, </w:t>
      </w:r>
      <w:proofErr w:type="spellStart"/>
      <w:r>
        <w:rPr>
          <w:rFonts w:ascii="Book Antiqua" w:eastAsia="Book Antiqua" w:hAnsi="Book Antiqua" w:cs="Book Antiqua"/>
          <w:color w:val="000000"/>
        </w:rPr>
        <w:t>DeAngelis</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Ariyan</w:t>
      </w:r>
      <w:proofErr w:type="spellEnd"/>
      <w:r>
        <w:rPr>
          <w:rFonts w:ascii="Book Antiqua" w:eastAsia="Book Antiqua" w:hAnsi="Book Antiqua" w:cs="Book Antiqua"/>
          <w:color w:val="000000"/>
        </w:rPr>
        <w:t xml:space="preserve"> CE, Lee N, Tap WD, </w:t>
      </w:r>
      <w:proofErr w:type="spellStart"/>
      <w:r>
        <w:rPr>
          <w:rFonts w:ascii="Book Antiqua" w:eastAsia="Book Antiqua" w:hAnsi="Book Antiqua" w:cs="Book Antiqua"/>
          <w:color w:val="000000"/>
        </w:rPr>
        <w:t>Gounder</w:t>
      </w:r>
      <w:proofErr w:type="spellEnd"/>
      <w:r>
        <w:rPr>
          <w:rFonts w:ascii="Book Antiqua" w:eastAsia="Book Antiqua" w:hAnsi="Book Antiqua" w:cs="Book Antiqua"/>
          <w:color w:val="000000"/>
        </w:rPr>
        <w:t xml:space="preserve"> MM, D'Angelo SP,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Stadler</w:t>
      </w:r>
      <w:proofErr w:type="spellEnd"/>
      <w:r>
        <w:rPr>
          <w:rFonts w:ascii="Book Antiqua" w:eastAsia="Book Antiqua" w:hAnsi="Book Antiqua" w:cs="Book Antiqua"/>
          <w:color w:val="000000"/>
        </w:rPr>
        <w:t xml:space="preserve"> ZK, </w:t>
      </w:r>
      <w:proofErr w:type="spellStart"/>
      <w:r>
        <w:rPr>
          <w:rFonts w:ascii="Book Antiqua" w:eastAsia="Book Antiqua" w:hAnsi="Book Antiqua" w:cs="Book Antiqua"/>
          <w:color w:val="000000"/>
        </w:rPr>
        <w:t>Scher</w:t>
      </w:r>
      <w:proofErr w:type="spellEnd"/>
      <w:r>
        <w:rPr>
          <w:rFonts w:ascii="Book Antiqua" w:eastAsia="Book Antiqua" w:hAnsi="Book Antiqua" w:cs="Book Antiqua"/>
          <w:color w:val="000000"/>
        </w:rPr>
        <w:t xml:space="preserve"> HI, </w:t>
      </w:r>
      <w:proofErr w:type="spellStart"/>
      <w:r>
        <w:rPr>
          <w:rFonts w:ascii="Book Antiqua" w:eastAsia="Book Antiqua" w:hAnsi="Book Antiqua" w:cs="Book Antiqua"/>
          <w:color w:val="000000"/>
        </w:rPr>
        <w:t>Baselga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Razavi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Klebanoff</w:t>
      </w:r>
      <w:proofErr w:type="spellEnd"/>
      <w:r>
        <w:rPr>
          <w:rFonts w:ascii="Book Antiqua" w:eastAsia="Book Antiqua" w:hAnsi="Book Antiqua" w:cs="Book Antiqua"/>
          <w:color w:val="000000"/>
        </w:rPr>
        <w:t xml:space="preserve"> CA, Yaeger R, Segal NH, Ku GY,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Rizvi NA, Berger MF, </w:t>
      </w:r>
      <w:proofErr w:type="spellStart"/>
      <w:r>
        <w:rPr>
          <w:rFonts w:ascii="Book Antiqua" w:eastAsia="Book Antiqua" w:hAnsi="Book Antiqua" w:cs="Book Antiqua"/>
          <w:color w:val="000000"/>
        </w:rPr>
        <w:t>Riaz</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Solit</w:t>
      </w:r>
      <w:proofErr w:type="spellEnd"/>
      <w:r>
        <w:rPr>
          <w:rFonts w:ascii="Book Antiqua" w:eastAsia="Book Antiqua" w:hAnsi="Book Antiqua" w:cs="Book Antiqua"/>
          <w:color w:val="000000"/>
        </w:rPr>
        <w:t xml:space="preserve"> DB, Chan TA, Morris LGT. Tumor mutational load predicts survival after immunotherapy across multiple cancer types.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202-206 [PMID: 30643254 DOI: 10.1038/s41588-018-0312-8]</w:t>
      </w:r>
    </w:p>
    <w:p w14:paraId="3EA7E533" w14:textId="77777777" w:rsidR="00A77B3E" w:rsidRDefault="00D2111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Necchi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Raggi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Gallina</w:t>
      </w:r>
      <w:proofErr w:type="spellEnd"/>
      <w:r>
        <w:rPr>
          <w:rFonts w:ascii="Book Antiqua" w:eastAsia="Book Antiqua" w:hAnsi="Book Antiqua" w:cs="Book Antiqua"/>
          <w:color w:val="000000"/>
        </w:rPr>
        <w:t xml:space="preserve"> A, Madison R, </w:t>
      </w:r>
      <w:proofErr w:type="spellStart"/>
      <w:r>
        <w:rPr>
          <w:rFonts w:ascii="Book Antiqua" w:eastAsia="Book Antiqua" w:hAnsi="Book Antiqua" w:cs="Book Antiqua"/>
          <w:color w:val="000000"/>
        </w:rPr>
        <w:t>Colecchia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Lucianò</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Montironi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Giannatempo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Farè</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F, Bandini M, Bianchi M, Colombo R, </w:t>
      </w:r>
      <w:proofErr w:type="spellStart"/>
      <w:r>
        <w:rPr>
          <w:rFonts w:ascii="Book Antiqua" w:eastAsia="Book Antiqua" w:hAnsi="Book Antiqua" w:cs="Book Antiqua"/>
          <w:color w:val="000000"/>
        </w:rPr>
        <w:t>Gandaglia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Fossati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Marandino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Capitanio</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Dehò</w:t>
      </w:r>
      <w:proofErr w:type="spellEnd"/>
      <w:r>
        <w:rPr>
          <w:rFonts w:ascii="Book Antiqua" w:eastAsia="Book Antiqua" w:hAnsi="Book Antiqua" w:cs="Book Antiqua"/>
          <w:color w:val="000000"/>
        </w:rPr>
        <w:t xml:space="preserve"> F, Ali SM, Chung JH, Ross JS, </w:t>
      </w:r>
      <w:proofErr w:type="spellStart"/>
      <w:r>
        <w:rPr>
          <w:rFonts w:ascii="Book Antiqua" w:eastAsia="Book Antiqua" w:hAnsi="Book Antiqua" w:cs="Book Antiqua"/>
          <w:color w:val="000000"/>
        </w:rPr>
        <w:t>Salonia</w:t>
      </w:r>
      <w:proofErr w:type="spellEnd"/>
      <w:r>
        <w:rPr>
          <w:rFonts w:ascii="Book Antiqua" w:eastAsia="Book Antiqua" w:hAnsi="Book Antiqua" w:cs="Book Antiqua"/>
          <w:color w:val="000000"/>
        </w:rPr>
        <w:t xml:space="preserve"> A, Briganti A, </w:t>
      </w:r>
      <w:proofErr w:type="spellStart"/>
      <w:r>
        <w:rPr>
          <w:rFonts w:ascii="Book Antiqua" w:eastAsia="Book Antiqua" w:hAnsi="Book Antiqua" w:cs="Book Antiqua"/>
          <w:color w:val="000000"/>
        </w:rPr>
        <w:t>Montorsi</w:t>
      </w:r>
      <w:proofErr w:type="spellEnd"/>
      <w:r>
        <w:rPr>
          <w:rFonts w:ascii="Book Antiqua" w:eastAsia="Book Antiqua" w:hAnsi="Book Antiqua" w:cs="Book Antiqua"/>
          <w:color w:val="000000"/>
        </w:rPr>
        <w:t xml:space="preserve"> F. Updated Results of PURE-01 with Preliminary Activity of Neoadjuvant Pembrolizumab in Patients with Muscle-invasive Bladder Carcinoma with Variant </w:t>
      </w:r>
      <w:proofErr w:type="spellStart"/>
      <w:r>
        <w:rPr>
          <w:rFonts w:ascii="Book Antiqua" w:eastAsia="Book Antiqua" w:hAnsi="Book Antiqua" w:cs="Book Antiqua"/>
          <w:color w:val="000000"/>
        </w:rPr>
        <w:t>Histologies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439-446 [PMID: 31708296 DOI: 10.1016/j.eururo.2019.10.026]</w:t>
      </w:r>
    </w:p>
    <w:p w14:paraId="4A10B6DC" w14:textId="77777777" w:rsidR="00A77B3E" w:rsidRDefault="00D2111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Shen L, Qi F, Wang J, Luo J. Multi-omics analysis of tumor mutation burden combined with immune infiltrates in bladder urothelial carcinoma.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3849-3863 [PMID: 31596511 DOI: 10.1002/jcp.29279]</w:t>
      </w:r>
    </w:p>
    <w:p w14:paraId="7E43EDE2" w14:textId="77777777" w:rsidR="00A77B3E" w:rsidRDefault="00D2111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 G</w:t>
      </w:r>
      <w:r>
        <w:rPr>
          <w:rFonts w:ascii="Book Antiqua" w:eastAsia="Book Antiqua" w:hAnsi="Book Antiqua" w:cs="Book Antiqua"/>
          <w:color w:val="000000"/>
        </w:rPr>
        <w:t xml:space="preserve">, Tu W, Yang L, Peng G, Yang L. ARID1A deficiency and immune checkpoint blockade therapy: From mechanisms to clinical application.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473</w:t>
      </w:r>
      <w:r>
        <w:rPr>
          <w:rFonts w:ascii="Book Antiqua" w:eastAsia="Book Antiqua" w:hAnsi="Book Antiqua" w:cs="Book Antiqua"/>
          <w:color w:val="000000"/>
        </w:rPr>
        <w:t>: 148-155 [PMID: 31911080 DOI: 10.1016/j.canlet.2020.01.001]</w:t>
      </w:r>
    </w:p>
    <w:p w14:paraId="0F0A00C0" w14:textId="77777777" w:rsidR="00A77B3E" w:rsidRDefault="00D2111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Teo</w:t>
      </w:r>
      <w:proofErr w:type="spellEnd"/>
      <w:r>
        <w:rPr>
          <w:rFonts w:ascii="Book Antiqua" w:eastAsia="Book Antiqua" w:hAnsi="Book Antiqua" w:cs="Book Antiqua"/>
          <w:b/>
          <w:bCs/>
          <w:color w:val="000000"/>
        </w:rPr>
        <w:t xml:space="preserve"> MY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Ostrovnaya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Regazzi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Kania</w:t>
      </w:r>
      <w:proofErr w:type="spellEnd"/>
      <w:r>
        <w:rPr>
          <w:rFonts w:ascii="Book Antiqua" w:eastAsia="Book Antiqua" w:hAnsi="Book Antiqua" w:cs="Book Antiqua"/>
          <w:color w:val="000000"/>
        </w:rPr>
        <w:t xml:space="preserve"> BE, Moran MM, </w:t>
      </w:r>
      <w:proofErr w:type="spellStart"/>
      <w:r>
        <w:rPr>
          <w:rFonts w:ascii="Book Antiqua" w:eastAsia="Book Antiqua" w:hAnsi="Book Antiqua" w:cs="Book Antiqua"/>
          <w:color w:val="000000"/>
        </w:rPr>
        <w:t>Cipolla</w:t>
      </w:r>
      <w:proofErr w:type="spellEnd"/>
      <w:r>
        <w:rPr>
          <w:rFonts w:ascii="Book Antiqua" w:eastAsia="Book Antiqua" w:hAnsi="Book Antiqua" w:cs="Book Antiqua"/>
          <w:color w:val="000000"/>
        </w:rPr>
        <w:t xml:space="preserve"> CK, Bluth MJ, Chaim J, Al-</w:t>
      </w:r>
      <w:proofErr w:type="spellStart"/>
      <w:r>
        <w:rPr>
          <w:rFonts w:ascii="Book Antiqua" w:eastAsia="Book Antiqua" w:hAnsi="Book Antiqua" w:cs="Book Antiqua"/>
          <w:color w:val="000000"/>
        </w:rPr>
        <w:t>Ahmadie</w:t>
      </w:r>
      <w:proofErr w:type="spellEnd"/>
      <w:r>
        <w:rPr>
          <w:rFonts w:ascii="Book Antiqua" w:eastAsia="Book Antiqua" w:hAnsi="Book Antiqua" w:cs="Book Antiqua"/>
          <w:color w:val="000000"/>
        </w:rPr>
        <w:t xml:space="preserve"> H, Snyder A, Carlo MI, </w:t>
      </w:r>
      <w:proofErr w:type="spellStart"/>
      <w:r>
        <w:rPr>
          <w:rFonts w:ascii="Book Antiqua" w:eastAsia="Book Antiqua" w:hAnsi="Book Antiqua" w:cs="Book Antiqua"/>
          <w:color w:val="000000"/>
        </w:rPr>
        <w:t>Solit</w:t>
      </w:r>
      <w:proofErr w:type="spellEnd"/>
      <w:r>
        <w:rPr>
          <w:rFonts w:ascii="Book Antiqua" w:eastAsia="Book Antiqua" w:hAnsi="Book Antiqua" w:cs="Book Antiqua"/>
          <w:color w:val="000000"/>
        </w:rPr>
        <w:t xml:space="preserve"> DB, Berger MF, </w:t>
      </w:r>
      <w:proofErr w:type="spellStart"/>
      <w:r>
        <w:rPr>
          <w:rFonts w:ascii="Book Antiqua" w:eastAsia="Book Antiqua" w:hAnsi="Book Antiqua" w:cs="Book Antiqua"/>
          <w:color w:val="000000"/>
        </w:rPr>
        <w:t>Funt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Bajorin</w:t>
      </w:r>
      <w:proofErr w:type="spellEnd"/>
      <w:r>
        <w:rPr>
          <w:rFonts w:ascii="Book Antiqua" w:eastAsia="Book Antiqua" w:hAnsi="Book Antiqua" w:cs="Book Antiqua"/>
          <w:color w:val="000000"/>
        </w:rPr>
        <w:t xml:space="preserve"> DF, Callahan MK, Rosenberg JE. Alterations in DNA Damage Response and Repair Genes as Potential Marker of Clinical Benefit From PD-1/PD-L1 </w:t>
      </w:r>
      <w:r>
        <w:rPr>
          <w:rFonts w:ascii="Book Antiqua" w:eastAsia="Book Antiqua" w:hAnsi="Book Antiqua" w:cs="Book Antiqua"/>
          <w:color w:val="000000"/>
        </w:rPr>
        <w:lastRenderedPageBreak/>
        <w:t xml:space="preserve">Blockade in Advanced Urothelial Cancers.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1685-1694 [PMID: 29489427 DOI: 10.1200/JCO.2017.75.7740]</w:t>
      </w:r>
    </w:p>
    <w:bookmarkEnd w:id="3"/>
    <w:p w14:paraId="0DCB6CC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194D36" w14:textId="77777777" w:rsidR="00A77B3E" w:rsidRDefault="00D21119">
      <w:pPr>
        <w:spacing w:line="360" w:lineRule="auto"/>
        <w:jc w:val="both"/>
      </w:pPr>
      <w:r>
        <w:rPr>
          <w:rFonts w:ascii="Book Antiqua" w:eastAsia="Book Antiqua" w:hAnsi="Book Antiqua" w:cs="Book Antiqua"/>
          <w:b/>
          <w:color w:val="000000"/>
        </w:rPr>
        <w:lastRenderedPageBreak/>
        <w:t>Footnotes</w:t>
      </w:r>
    </w:p>
    <w:p w14:paraId="75B3E38F" w14:textId="1A607382" w:rsidR="00A77B3E" w:rsidRDefault="00D21119">
      <w:pPr>
        <w:spacing w:line="360" w:lineRule="auto"/>
        <w:jc w:val="both"/>
      </w:pPr>
      <w:r>
        <w:rPr>
          <w:rFonts w:ascii="Book Antiqua" w:eastAsia="Book Antiqua" w:hAnsi="Book Antiqua" w:cs="Book Antiqua"/>
          <w:b/>
          <w:bCs/>
          <w:color w:val="000000"/>
        </w:rPr>
        <w:t xml:space="preserve">Informed consent statement: </w:t>
      </w:r>
      <w:r w:rsidR="00800286">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nformed written consent </w:t>
      </w:r>
      <w:r w:rsidR="00800286">
        <w:rPr>
          <w:rFonts w:ascii="Book Antiqua" w:eastAsia="Book Antiqua" w:hAnsi="Book Antiqua" w:cs="Book Antiqua"/>
          <w:color w:val="000000"/>
          <w:shd w:val="clear" w:color="auto" w:fill="FFFFFF"/>
        </w:rPr>
        <w:t xml:space="preserve">was obtained from the patient for the publication of this case report and </w:t>
      </w:r>
      <w:r w:rsidR="00CC4B26">
        <w:rPr>
          <w:rFonts w:ascii="Book Antiqua" w:eastAsia="Book Antiqua" w:hAnsi="Book Antiqua" w:cs="Book Antiqua"/>
          <w:color w:val="000000"/>
          <w:shd w:val="clear" w:color="auto" w:fill="FFFFFF"/>
        </w:rPr>
        <w:t xml:space="preserve">any </w:t>
      </w:r>
      <w:bookmarkStart w:id="4" w:name="_GoBack"/>
      <w:bookmarkEnd w:id="4"/>
      <w:r w:rsidR="00800286">
        <w:rPr>
          <w:rFonts w:ascii="Book Antiqua" w:eastAsia="Book Antiqua" w:hAnsi="Book Antiqua" w:cs="Book Antiqua"/>
          <w:color w:val="000000"/>
          <w:shd w:val="clear" w:color="auto" w:fill="FFFFFF"/>
        </w:rPr>
        <w:t>accompanying images</w:t>
      </w:r>
      <w:r>
        <w:rPr>
          <w:rFonts w:ascii="Book Antiqua" w:eastAsia="Book Antiqua" w:hAnsi="Book Antiqua" w:cs="Book Antiqua"/>
          <w:color w:val="000000"/>
          <w:shd w:val="clear" w:color="auto" w:fill="FFFFFF"/>
        </w:rPr>
        <w:t>.</w:t>
      </w:r>
    </w:p>
    <w:p w14:paraId="112DE814" w14:textId="77777777" w:rsidR="00A77B3E" w:rsidRDefault="00A77B3E">
      <w:pPr>
        <w:spacing w:line="360" w:lineRule="auto"/>
        <w:jc w:val="both"/>
      </w:pPr>
    </w:p>
    <w:p w14:paraId="292CF5F3" w14:textId="77777777" w:rsidR="00A77B3E" w:rsidRDefault="00D21119">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The authors declare that they have no known competing financial interests or personal relationships that could have appeared to influence the work reported in this paper.</w:t>
      </w:r>
    </w:p>
    <w:p w14:paraId="3CE424F9" w14:textId="77777777" w:rsidR="00A77B3E" w:rsidRDefault="00A77B3E">
      <w:pPr>
        <w:spacing w:line="360" w:lineRule="auto"/>
        <w:jc w:val="both"/>
      </w:pPr>
    </w:p>
    <w:p w14:paraId="176B390E" w14:textId="77777777" w:rsidR="00A77B3E" w:rsidRDefault="00D2111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7788456" w14:textId="77777777" w:rsidR="00A77B3E" w:rsidRDefault="00A77B3E">
      <w:pPr>
        <w:spacing w:line="360" w:lineRule="auto"/>
        <w:jc w:val="both"/>
      </w:pPr>
    </w:p>
    <w:p w14:paraId="35799E33" w14:textId="77777777" w:rsidR="00A77B3E" w:rsidRDefault="00D2111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B6E4E5" w14:textId="77777777" w:rsidR="00A77B3E" w:rsidRDefault="00A77B3E">
      <w:pPr>
        <w:spacing w:line="360" w:lineRule="auto"/>
        <w:jc w:val="both"/>
      </w:pPr>
    </w:p>
    <w:p w14:paraId="2477DAEB" w14:textId="77777777" w:rsidR="00A77B3E" w:rsidRDefault="00D2111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024AB">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51625EA" w14:textId="77777777" w:rsidR="00A77B3E" w:rsidRDefault="00A77B3E">
      <w:pPr>
        <w:spacing w:line="360" w:lineRule="auto"/>
        <w:jc w:val="both"/>
      </w:pPr>
    </w:p>
    <w:p w14:paraId="5DB952DB" w14:textId="77777777" w:rsidR="00A77B3E" w:rsidRDefault="00D2111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29AC7506" w14:textId="77777777" w:rsidR="00A77B3E" w:rsidRDefault="00D2111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58123C5F" w14:textId="77777777" w:rsidR="00A77B3E" w:rsidRDefault="00D21119">
      <w:pPr>
        <w:spacing w:line="360" w:lineRule="auto"/>
        <w:jc w:val="both"/>
      </w:pPr>
      <w:r>
        <w:rPr>
          <w:rFonts w:ascii="Book Antiqua" w:eastAsia="Book Antiqua" w:hAnsi="Book Antiqua" w:cs="Book Antiqua"/>
          <w:b/>
          <w:color w:val="000000"/>
        </w:rPr>
        <w:t xml:space="preserve">Article in press: </w:t>
      </w:r>
    </w:p>
    <w:p w14:paraId="4EA2F682" w14:textId="77777777" w:rsidR="00A77B3E" w:rsidRDefault="00A77B3E">
      <w:pPr>
        <w:spacing w:line="360" w:lineRule="auto"/>
        <w:jc w:val="both"/>
      </w:pPr>
    </w:p>
    <w:p w14:paraId="5CD7A594" w14:textId="77777777" w:rsidR="00A77B3E" w:rsidRDefault="00D21119">
      <w:pPr>
        <w:spacing w:line="360" w:lineRule="auto"/>
        <w:jc w:val="both"/>
      </w:pPr>
      <w:r>
        <w:rPr>
          <w:rFonts w:ascii="Book Antiqua" w:eastAsia="Book Antiqua" w:hAnsi="Book Antiqua" w:cs="Book Antiqua"/>
          <w:b/>
          <w:color w:val="000000"/>
        </w:rPr>
        <w:t xml:space="preserve">Specialty type: </w:t>
      </w:r>
      <w:r w:rsidR="002024AB" w:rsidRPr="002024AB">
        <w:rPr>
          <w:rFonts w:ascii="Book Antiqua" w:eastAsia="Book Antiqua" w:hAnsi="Book Antiqua" w:cs="Book Antiqua"/>
          <w:color w:val="000000"/>
        </w:rPr>
        <w:t>Medicine, research and experimental</w:t>
      </w:r>
    </w:p>
    <w:p w14:paraId="57F7FC20" w14:textId="77777777" w:rsidR="00A77B3E" w:rsidRDefault="00D2111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903DE7" w14:textId="77777777" w:rsidR="00A77B3E" w:rsidRDefault="00D21119">
      <w:pPr>
        <w:spacing w:line="360" w:lineRule="auto"/>
        <w:jc w:val="both"/>
      </w:pPr>
      <w:r>
        <w:rPr>
          <w:rFonts w:ascii="Book Antiqua" w:eastAsia="Book Antiqua" w:hAnsi="Book Antiqua" w:cs="Book Antiqua"/>
          <w:b/>
          <w:color w:val="000000"/>
        </w:rPr>
        <w:t>Peer-review report’s scientific quality classification</w:t>
      </w:r>
    </w:p>
    <w:p w14:paraId="3BA39E6F" w14:textId="77777777" w:rsidR="00A77B3E" w:rsidRDefault="00D21119">
      <w:pPr>
        <w:spacing w:line="360" w:lineRule="auto"/>
        <w:jc w:val="both"/>
      </w:pPr>
      <w:r>
        <w:rPr>
          <w:rFonts w:ascii="Book Antiqua" w:eastAsia="Book Antiqua" w:hAnsi="Book Antiqua" w:cs="Book Antiqua"/>
          <w:color w:val="000000"/>
        </w:rPr>
        <w:t>Grade A (Excellent): 0</w:t>
      </w:r>
    </w:p>
    <w:p w14:paraId="0F01E829" w14:textId="77777777" w:rsidR="00A77B3E" w:rsidRDefault="00D21119">
      <w:pPr>
        <w:spacing w:line="360" w:lineRule="auto"/>
        <w:jc w:val="both"/>
      </w:pPr>
      <w:r>
        <w:rPr>
          <w:rFonts w:ascii="Book Antiqua" w:eastAsia="Book Antiqua" w:hAnsi="Book Antiqua" w:cs="Book Antiqua"/>
          <w:color w:val="000000"/>
        </w:rPr>
        <w:t>Grade B (Very good): B</w:t>
      </w:r>
    </w:p>
    <w:p w14:paraId="57342C95" w14:textId="77777777" w:rsidR="00A77B3E" w:rsidRDefault="00D21119">
      <w:pPr>
        <w:spacing w:line="360" w:lineRule="auto"/>
        <w:jc w:val="both"/>
      </w:pPr>
      <w:r>
        <w:rPr>
          <w:rFonts w:ascii="Book Antiqua" w:eastAsia="Book Antiqua" w:hAnsi="Book Antiqua" w:cs="Book Antiqua"/>
          <w:color w:val="000000"/>
        </w:rPr>
        <w:lastRenderedPageBreak/>
        <w:t>Grade C (Good): C, C</w:t>
      </w:r>
    </w:p>
    <w:p w14:paraId="079F391B" w14:textId="77777777" w:rsidR="00A77B3E" w:rsidRDefault="00D21119">
      <w:pPr>
        <w:spacing w:line="360" w:lineRule="auto"/>
        <w:jc w:val="both"/>
      </w:pPr>
      <w:r>
        <w:rPr>
          <w:rFonts w:ascii="Book Antiqua" w:eastAsia="Book Antiqua" w:hAnsi="Book Antiqua" w:cs="Book Antiqua"/>
          <w:color w:val="000000"/>
        </w:rPr>
        <w:t>Grade D (Fair): 0</w:t>
      </w:r>
    </w:p>
    <w:p w14:paraId="025E86A5" w14:textId="77777777" w:rsidR="00A77B3E" w:rsidRDefault="00D21119">
      <w:pPr>
        <w:spacing w:line="360" w:lineRule="auto"/>
        <w:jc w:val="both"/>
      </w:pPr>
      <w:r>
        <w:rPr>
          <w:rFonts w:ascii="Book Antiqua" w:eastAsia="Book Antiqua" w:hAnsi="Book Antiqua" w:cs="Book Antiqua"/>
          <w:color w:val="000000"/>
        </w:rPr>
        <w:t>Grade E (Poor): 0</w:t>
      </w:r>
    </w:p>
    <w:p w14:paraId="7F602681" w14:textId="77777777" w:rsidR="00A77B3E" w:rsidRDefault="00A77B3E">
      <w:pPr>
        <w:spacing w:line="360" w:lineRule="auto"/>
        <w:jc w:val="both"/>
      </w:pPr>
    </w:p>
    <w:p w14:paraId="26B21668" w14:textId="664A83FE" w:rsidR="00A77B3E" w:rsidRDefault="00D2111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Bellini MI, Desai DJ, Sachdeva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D629DB" w:rsidRPr="00CC4B26">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91261C9" w14:textId="77777777" w:rsidR="00A77B3E" w:rsidRDefault="00D2111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13E12DD" w14:textId="77777777" w:rsidR="00F57607" w:rsidRDefault="00F57607">
      <w:pPr>
        <w:spacing w:line="360" w:lineRule="auto"/>
        <w:jc w:val="both"/>
        <w:rPr>
          <w:lang w:eastAsia="zh-CN"/>
        </w:rPr>
      </w:pPr>
      <w:r>
        <w:rPr>
          <w:noProof/>
          <w:lang w:eastAsia="zh-CN"/>
        </w:rPr>
        <w:drawing>
          <wp:inline distT="0" distB="0" distL="0" distR="0" wp14:anchorId="3A12EE55" wp14:editId="034E1411">
            <wp:extent cx="5486400" cy="37471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747135"/>
                    </a:xfrm>
                    <a:prstGeom prst="rect">
                      <a:avLst/>
                    </a:prstGeom>
                  </pic:spPr>
                </pic:pic>
              </a:graphicData>
            </a:graphic>
          </wp:inline>
        </w:drawing>
      </w:r>
    </w:p>
    <w:p w14:paraId="7566A6FC" w14:textId="4435DA4B" w:rsidR="00235DF0" w:rsidRDefault="00235DF0">
      <w:pPr>
        <w:spacing w:line="360" w:lineRule="auto"/>
        <w:jc w:val="both"/>
        <w:rPr>
          <w:rFonts w:ascii="Book Antiqua" w:hAnsi="Book Antiqua" w:cs="Book Antiqua"/>
          <w:color w:val="000000"/>
          <w:szCs w:val="32"/>
          <w:lang w:eastAsia="zh-CN"/>
        </w:rPr>
      </w:pPr>
      <w:r w:rsidRPr="00F57607">
        <w:rPr>
          <w:rFonts w:ascii="Book Antiqua" w:eastAsia="Book Antiqua" w:hAnsi="Book Antiqua" w:cs="Book Antiqua"/>
          <w:b/>
          <w:color w:val="000000"/>
          <w:szCs w:val="32"/>
        </w:rPr>
        <w:t>Figure 1</w:t>
      </w:r>
      <w:r w:rsidRPr="00C00759">
        <w:rPr>
          <w:rFonts w:ascii="Book Antiqua" w:eastAsia="Book Antiqua" w:hAnsi="Book Antiqua" w:cs="Book Antiqua" w:hint="eastAsia"/>
          <w:b/>
          <w:color w:val="000000"/>
          <w:szCs w:val="32"/>
        </w:rPr>
        <w:t xml:space="preserve"> </w:t>
      </w:r>
      <w:r>
        <w:rPr>
          <w:rFonts w:ascii="Book Antiqua" w:hAnsi="Book Antiqua" w:cs="Book Antiqua" w:hint="eastAsia"/>
          <w:b/>
          <w:color w:val="000000"/>
          <w:szCs w:val="32"/>
          <w:lang w:eastAsia="zh-CN"/>
        </w:rPr>
        <w:t>P</w:t>
      </w:r>
      <w:r w:rsidRPr="00C00759">
        <w:rPr>
          <w:rFonts w:ascii="Book Antiqua" w:eastAsia="Book Antiqua" w:hAnsi="Book Antiqua" w:cs="Book Antiqua" w:hint="eastAsia"/>
          <w:b/>
          <w:color w:val="000000"/>
          <w:szCs w:val="32"/>
        </w:rPr>
        <w:t>athological evaluation</w:t>
      </w:r>
      <w:r>
        <w:rPr>
          <w:rFonts w:ascii="Book Antiqua" w:hAnsi="Book Antiqua" w:cs="Book Antiqua" w:hint="eastAsia"/>
          <w:b/>
          <w:color w:val="000000"/>
          <w:szCs w:val="32"/>
          <w:lang w:eastAsia="zh-CN"/>
        </w:rPr>
        <w:t>.</w:t>
      </w:r>
      <w:r w:rsidRPr="00C00759">
        <w:rPr>
          <w:rFonts w:ascii="Book Antiqua" w:eastAsia="Book Antiqua" w:hAnsi="Book Antiqua" w:cs="Book Antiqua"/>
          <w:b/>
          <w:color w:val="000000"/>
          <w:szCs w:val="32"/>
        </w:rPr>
        <w:t xml:space="preserve"> </w:t>
      </w:r>
      <w:r>
        <w:rPr>
          <w:rFonts w:ascii="Book Antiqua" w:eastAsia="Book Antiqua" w:hAnsi="Book Antiqua" w:cs="Book Antiqua"/>
          <w:color w:val="000000"/>
          <w:szCs w:val="32"/>
        </w:rPr>
        <w:t>A</w:t>
      </w:r>
      <w:r>
        <w:rPr>
          <w:rFonts w:ascii="Book Antiqua" w:hAnsi="Book Antiqua" w:cs="Book Antiqua" w:hint="eastAsia"/>
          <w:color w:val="000000"/>
          <w:szCs w:val="32"/>
          <w:lang w:eastAsia="zh-CN"/>
        </w:rPr>
        <w:t xml:space="preserve">: </w:t>
      </w:r>
      <w:r w:rsidR="00D629DB">
        <w:rPr>
          <w:rFonts w:ascii="Book Antiqua" w:hAnsi="Book Antiqua" w:cs="Book Antiqua"/>
          <w:color w:val="000000"/>
          <w:szCs w:val="32"/>
          <w:lang w:eastAsia="zh-CN"/>
        </w:rPr>
        <w:t>H</w:t>
      </w:r>
      <w:r>
        <w:rPr>
          <w:rFonts w:ascii="Book Antiqua" w:eastAsia="Book Antiqua" w:hAnsi="Book Antiqua" w:cs="Book Antiqua"/>
          <w:color w:val="000000"/>
          <w:szCs w:val="32"/>
        </w:rPr>
        <w:t>igh-grade urothelial carcinoma of the bladder</w:t>
      </w:r>
      <w:r>
        <w:rPr>
          <w:rFonts w:ascii="Book Antiqua" w:hAnsi="Book Antiqua" w:cs="Book Antiqua" w:hint="eastAsia"/>
          <w:color w:val="000000"/>
          <w:szCs w:val="32"/>
          <w:lang w:eastAsia="zh-CN"/>
        </w:rPr>
        <w:t xml:space="preserve"> (</w:t>
      </w:r>
      <w:r w:rsidR="00D629DB">
        <w:rPr>
          <w:rFonts w:ascii="Book Antiqua" w:eastAsia="Book Antiqua" w:hAnsi="Book Antiqua" w:cs="Book Antiqua"/>
          <w:color w:val="000000"/>
          <w:szCs w:val="32"/>
        </w:rPr>
        <w:t xml:space="preserve">magnification, </w:t>
      </w:r>
      <w:r>
        <w:rPr>
          <w:rFonts w:ascii="Book Antiqua" w:eastAsia="Book Antiqua" w:hAnsi="Book Antiqua" w:cs="Book Antiqua"/>
          <w:color w:val="000000"/>
          <w:szCs w:val="32"/>
        </w:rPr>
        <w:t>40</w:t>
      </w:r>
      <w:r>
        <w:rPr>
          <w:rFonts w:ascii="Book Antiqua" w:hAnsi="Book Antiqua" w:cs="Book Antiqua" w:hint="eastAsia"/>
          <w:color w:val="000000"/>
          <w:szCs w:val="32"/>
          <w:lang w:eastAsia="zh-CN"/>
        </w:rPr>
        <w:t xml:space="preserve"> </w:t>
      </w:r>
      <w:r w:rsidRPr="00D3219D">
        <w:rPr>
          <w:rFonts w:ascii="Book Antiqua" w:hAnsi="Book Antiqua" w:cs="Book Antiqua"/>
          <w:color w:val="000000"/>
        </w:rPr>
        <w:t>×</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B</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D</w:t>
      </w:r>
      <w:r>
        <w:rPr>
          <w:rFonts w:ascii="Book Antiqua" w:hAnsi="Book Antiqua" w:cs="Book Antiqua" w:hint="eastAsia"/>
          <w:color w:val="000000"/>
          <w:szCs w:val="32"/>
          <w:lang w:eastAsia="zh-CN"/>
        </w:rPr>
        <w:t>:</w:t>
      </w:r>
      <w:r>
        <w:rPr>
          <w:rFonts w:ascii="Book Antiqua" w:eastAsia="Book Antiqua" w:hAnsi="Book Antiqua" w:cs="Book Antiqua"/>
          <w:color w:val="000000"/>
          <w:szCs w:val="32"/>
        </w:rPr>
        <w:t xml:space="preserve"> </w:t>
      </w:r>
      <w:r w:rsidR="00D629DB">
        <w:rPr>
          <w:rFonts w:ascii="Book Antiqua" w:hAnsi="Book Antiqua" w:cs="Book Antiqua" w:hint="eastAsia"/>
          <w:color w:val="000000"/>
          <w:szCs w:val="32"/>
          <w:lang w:eastAsia="zh-CN"/>
        </w:rPr>
        <w:t>I</w:t>
      </w:r>
      <w:r w:rsidR="00D629DB">
        <w:rPr>
          <w:rFonts w:ascii="Book Antiqua" w:eastAsia="Book Antiqua" w:hAnsi="Book Antiqua" w:cs="Book Antiqua"/>
          <w:color w:val="000000"/>
          <w:szCs w:val="32"/>
        </w:rPr>
        <w:t xml:space="preserve">nvasion of </w:t>
      </w:r>
      <w:r>
        <w:rPr>
          <w:rFonts w:ascii="Book Antiqua" w:eastAsia="Book Antiqua" w:hAnsi="Book Antiqua" w:cs="Book Antiqua"/>
          <w:color w:val="000000"/>
          <w:szCs w:val="32"/>
        </w:rPr>
        <w:t xml:space="preserve">the entire layer and surrounding adipose tissue </w:t>
      </w:r>
      <w:r w:rsidR="00D629DB">
        <w:rPr>
          <w:rFonts w:ascii="Book Antiqua" w:eastAsia="Book Antiqua" w:hAnsi="Book Antiqua" w:cs="Book Antiqua"/>
          <w:color w:val="000000"/>
          <w:szCs w:val="32"/>
        </w:rPr>
        <w:t xml:space="preserve">by the </w:t>
      </w:r>
      <w:r>
        <w:rPr>
          <w:rFonts w:ascii="Book Antiqua" w:eastAsia="Book Antiqua" w:hAnsi="Book Antiqua" w:cs="Book Antiqua"/>
          <w:color w:val="000000"/>
          <w:szCs w:val="32"/>
        </w:rPr>
        <w:t>high-grade urothelial carcinoma of the bladder</w:t>
      </w:r>
      <w:r w:rsidR="00D629DB">
        <w:rPr>
          <w:rFonts w:ascii="Book Antiqua" w:eastAsia="Book Antiqua" w:hAnsi="Book Antiqua" w:cs="Book Antiqua"/>
          <w:color w:val="000000"/>
          <w:szCs w:val="32"/>
        </w:rPr>
        <w:t xml:space="preserve"> [magnification, </w:t>
      </w:r>
      <w:r>
        <w:rPr>
          <w:rFonts w:ascii="Book Antiqua" w:eastAsia="Book Antiqua" w:hAnsi="Book Antiqua" w:cs="Book Antiqua"/>
          <w:color w:val="000000"/>
          <w:szCs w:val="32"/>
        </w:rPr>
        <w:t>40</w:t>
      </w:r>
      <w:r>
        <w:rPr>
          <w:rFonts w:ascii="Book Antiqua" w:hAnsi="Book Antiqua" w:cs="Book Antiqua" w:hint="eastAsia"/>
          <w:color w:val="000000"/>
          <w:szCs w:val="32"/>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(B</w:t>
      </w:r>
      <w:r>
        <w:rPr>
          <w:rFonts w:ascii="Book Antiqua" w:hAnsi="Book Antiqua" w:cs="Book Antiqua" w:hint="eastAsia"/>
          <w:color w:val="000000"/>
          <w:szCs w:val="32"/>
          <w:lang w:eastAsia="zh-CN"/>
        </w:rPr>
        <w:t>), 10</w:t>
      </w:r>
      <w:r>
        <w:rPr>
          <w:rFonts w:ascii="Book Antiqua" w:eastAsia="Book Antiqua" w:hAnsi="Book Antiqua" w:cs="Book Antiqua"/>
          <w:color w:val="000000"/>
          <w:szCs w:val="32"/>
        </w:rPr>
        <w:t>0</w:t>
      </w:r>
      <w:r>
        <w:rPr>
          <w:rFonts w:ascii="Book Antiqua" w:hAnsi="Book Antiqua" w:cs="Book Antiqua" w:hint="eastAsia"/>
          <w:color w:val="000000"/>
          <w:szCs w:val="32"/>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(C</w:t>
      </w:r>
      <w:r>
        <w:rPr>
          <w:rFonts w:ascii="Book Antiqua" w:hAnsi="Book Antiqua" w:cs="Book Antiqua" w:hint="eastAsia"/>
          <w:color w:val="000000"/>
          <w:szCs w:val="32"/>
          <w:lang w:eastAsia="zh-CN"/>
        </w:rPr>
        <w:t xml:space="preserve">), </w:t>
      </w:r>
      <w:r w:rsidR="00D629DB">
        <w:rPr>
          <w:rFonts w:ascii="Book Antiqua" w:hAnsi="Book Antiqua" w:cs="Book Antiqua"/>
          <w:color w:val="000000"/>
          <w:szCs w:val="32"/>
          <w:lang w:eastAsia="zh-CN"/>
        </w:rPr>
        <w:t xml:space="preserve">and </w:t>
      </w:r>
      <w:r>
        <w:rPr>
          <w:rFonts w:ascii="Book Antiqua" w:eastAsia="Book Antiqua" w:hAnsi="Book Antiqua" w:cs="Book Antiqua"/>
          <w:color w:val="000000"/>
          <w:szCs w:val="32"/>
        </w:rPr>
        <w:t>40</w:t>
      </w:r>
      <w:r>
        <w:rPr>
          <w:rFonts w:ascii="Book Antiqua" w:hAnsi="Book Antiqua" w:cs="Book Antiqua" w:hint="eastAsia"/>
          <w:color w:val="000000"/>
          <w:szCs w:val="32"/>
          <w:lang w:eastAsia="zh-CN"/>
        </w:rPr>
        <w:t xml:space="preserve">0 </w:t>
      </w:r>
      <w:r w:rsidRPr="00D3219D">
        <w:rPr>
          <w:rFonts w:ascii="Book Antiqua" w:hAnsi="Book Antiqua" w:cs="Book Antiqua"/>
          <w:color w:val="000000"/>
        </w:rPr>
        <w:t>×</w:t>
      </w:r>
      <w:r>
        <w:rPr>
          <w:rFonts w:ascii="Book Antiqua" w:hAnsi="Book Antiqua" w:cs="Book Antiqua" w:hint="eastAsia"/>
          <w:color w:val="000000"/>
          <w:lang w:eastAsia="zh-CN"/>
        </w:rPr>
        <w:t xml:space="preserve"> (D</w:t>
      </w:r>
      <w:r>
        <w:rPr>
          <w:rFonts w:ascii="Book Antiqua" w:hAnsi="Book Antiqua" w:cs="Book Antiqua" w:hint="eastAsia"/>
          <w:color w:val="000000"/>
          <w:szCs w:val="32"/>
          <w:lang w:eastAsia="zh-CN"/>
        </w:rPr>
        <w:t>)</w:t>
      </w:r>
      <w:r w:rsidR="00D629DB">
        <w:rPr>
          <w:rFonts w:ascii="Book Antiqua" w:hAnsi="Book Antiqua" w:cs="Book Antiqua"/>
          <w:color w:val="000000"/>
          <w:szCs w:val="32"/>
          <w:lang w:eastAsia="zh-CN"/>
        </w:rPr>
        <w:t>]</w:t>
      </w:r>
      <w:r>
        <w:rPr>
          <w:rFonts w:ascii="Book Antiqua" w:hAnsi="Book Antiqua" w:cs="Book Antiqua" w:hint="eastAsia"/>
          <w:color w:val="000000"/>
          <w:szCs w:val="32"/>
          <w:lang w:eastAsia="zh-CN"/>
        </w:rPr>
        <w:t>.</w:t>
      </w:r>
    </w:p>
    <w:p w14:paraId="7E2117BD" w14:textId="77777777" w:rsidR="00235DF0" w:rsidRDefault="00235DF0">
      <w:pPr>
        <w:rPr>
          <w:rFonts w:ascii="Book Antiqua" w:hAnsi="Book Antiqua" w:cs="Book Antiqua"/>
          <w:color w:val="000000"/>
          <w:szCs w:val="32"/>
          <w:lang w:eastAsia="zh-CN"/>
        </w:rPr>
      </w:pPr>
      <w:r>
        <w:rPr>
          <w:rFonts w:ascii="Book Antiqua" w:hAnsi="Book Antiqua" w:cs="Book Antiqua"/>
          <w:color w:val="000000"/>
          <w:szCs w:val="32"/>
          <w:lang w:eastAsia="zh-CN"/>
        </w:rPr>
        <w:br w:type="page"/>
      </w:r>
    </w:p>
    <w:p w14:paraId="5698BA26" w14:textId="77777777" w:rsidR="00F57607" w:rsidRPr="00F57607" w:rsidRDefault="00C75059">
      <w:pPr>
        <w:spacing w:line="360" w:lineRule="auto"/>
        <w:jc w:val="both"/>
        <w:rPr>
          <w:lang w:eastAsia="zh-CN"/>
        </w:rPr>
      </w:pPr>
      <w:r>
        <w:rPr>
          <w:noProof/>
          <w:lang w:eastAsia="zh-CN"/>
        </w:rPr>
        <w:lastRenderedPageBreak/>
        <w:drawing>
          <wp:inline distT="0" distB="0" distL="0" distR="0" wp14:anchorId="656473D7" wp14:editId="59BCEAA1">
            <wp:extent cx="5486400" cy="176593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765935"/>
                    </a:xfrm>
                    <a:prstGeom prst="rect">
                      <a:avLst/>
                    </a:prstGeom>
                  </pic:spPr>
                </pic:pic>
              </a:graphicData>
            </a:graphic>
          </wp:inline>
        </w:drawing>
      </w:r>
    </w:p>
    <w:p w14:paraId="3C2A33D3" w14:textId="0DB278C3" w:rsidR="00A77B3E" w:rsidRDefault="00D21119" w:rsidP="00F57607">
      <w:pPr>
        <w:spacing w:line="360" w:lineRule="auto"/>
        <w:jc w:val="both"/>
      </w:pPr>
      <w:r w:rsidRPr="00F57607">
        <w:rPr>
          <w:rFonts w:ascii="Book Antiqua" w:eastAsia="Book Antiqua" w:hAnsi="Book Antiqua" w:cs="Book Antiqua"/>
          <w:b/>
          <w:color w:val="000000"/>
          <w:szCs w:val="32"/>
        </w:rPr>
        <w:t xml:space="preserve">Figure </w:t>
      </w:r>
      <w:r w:rsidR="00235DF0">
        <w:rPr>
          <w:rFonts w:ascii="Book Antiqua" w:hAnsi="Book Antiqua" w:cs="Book Antiqua" w:hint="eastAsia"/>
          <w:b/>
          <w:color w:val="000000"/>
          <w:szCs w:val="32"/>
          <w:lang w:eastAsia="zh-CN"/>
        </w:rPr>
        <w:t>2</w:t>
      </w:r>
      <w:r w:rsidR="00C00759" w:rsidRPr="00C00759">
        <w:rPr>
          <w:rFonts w:ascii="Book Antiqua" w:eastAsia="Book Antiqua" w:hAnsi="Book Antiqua" w:cs="Book Antiqua" w:hint="eastAsia"/>
          <w:b/>
          <w:color w:val="000000"/>
          <w:szCs w:val="32"/>
        </w:rPr>
        <w:t xml:space="preserve"> </w:t>
      </w:r>
      <w:r w:rsidR="00235DF0">
        <w:rPr>
          <w:rFonts w:ascii="Book Antiqua" w:hAnsi="Book Antiqua" w:cs="Book Antiqua" w:hint="eastAsia"/>
          <w:b/>
          <w:color w:val="000000"/>
          <w:szCs w:val="32"/>
          <w:lang w:eastAsia="zh-CN"/>
        </w:rPr>
        <w:t>C</w:t>
      </w:r>
      <w:r w:rsidR="00C00759" w:rsidRPr="00C00759">
        <w:rPr>
          <w:rFonts w:ascii="Book Antiqua" w:eastAsia="Book Antiqua" w:hAnsi="Book Antiqua" w:cs="Book Antiqua" w:hint="eastAsia"/>
          <w:b/>
          <w:color w:val="000000"/>
          <w:szCs w:val="32"/>
        </w:rPr>
        <w:t xml:space="preserve">omputed tomography </w:t>
      </w:r>
      <w:r w:rsidR="00800286">
        <w:rPr>
          <w:rFonts w:ascii="Book Antiqua" w:eastAsia="Book Antiqua" w:hAnsi="Book Antiqua" w:cs="Book Antiqua"/>
          <w:b/>
          <w:color w:val="000000"/>
          <w:szCs w:val="32"/>
        </w:rPr>
        <w:t>images</w:t>
      </w:r>
      <w:r w:rsidR="00C00759">
        <w:rPr>
          <w:rFonts w:ascii="Book Antiqua" w:hAnsi="Book Antiqua" w:cs="Book Antiqua" w:hint="eastAsia"/>
          <w:b/>
          <w:color w:val="000000"/>
          <w:szCs w:val="32"/>
          <w:lang w:eastAsia="zh-CN"/>
        </w:rPr>
        <w:t>.</w:t>
      </w:r>
      <w:r w:rsidRPr="00C00759">
        <w:rPr>
          <w:rFonts w:ascii="Book Antiqua" w:eastAsia="Book Antiqua" w:hAnsi="Book Antiqua" w:cs="Book Antiqua"/>
          <w:b/>
          <w:color w:val="000000"/>
          <w:szCs w:val="32"/>
        </w:rPr>
        <w:t xml:space="preserve"> </w:t>
      </w:r>
      <w:r w:rsidR="00F57607" w:rsidRPr="00FC58BB">
        <w:rPr>
          <w:rFonts w:ascii="Book Antiqua" w:eastAsia="Book Antiqua" w:hAnsi="Book Antiqua" w:cs="Book Antiqua"/>
          <w:color w:val="000000"/>
        </w:rPr>
        <w:t>Computed tomography</w:t>
      </w:r>
      <w:r>
        <w:rPr>
          <w:rFonts w:ascii="Book Antiqua" w:eastAsia="Book Antiqua" w:hAnsi="Book Antiqua" w:cs="Book Antiqua"/>
          <w:color w:val="000000"/>
          <w:szCs w:val="32"/>
        </w:rPr>
        <w:t xml:space="preserve"> scans </w:t>
      </w:r>
      <w:r w:rsidR="00800286">
        <w:rPr>
          <w:rFonts w:ascii="Book Antiqua" w:eastAsia="Book Antiqua" w:hAnsi="Book Antiqua" w:cs="Book Antiqua"/>
          <w:color w:val="000000"/>
          <w:szCs w:val="32"/>
        </w:rPr>
        <w:t xml:space="preserve">showed continuous </w:t>
      </w:r>
      <w:r>
        <w:rPr>
          <w:rFonts w:ascii="Book Antiqua" w:eastAsia="Book Antiqua" w:hAnsi="Book Antiqua" w:cs="Book Antiqua"/>
          <w:color w:val="000000"/>
          <w:szCs w:val="32"/>
        </w:rPr>
        <w:t>shrinkage of lymph nodes in</w:t>
      </w:r>
      <w:r w:rsidR="00800286">
        <w:rPr>
          <w:rFonts w:ascii="Book Antiqua" w:eastAsia="Book Antiqua" w:hAnsi="Book Antiqua" w:cs="Book Antiqua"/>
          <w:color w:val="000000"/>
          <w:szCs w:val="32"/>
        </w:rPr>
        <w:t xml:space="preserve"> the</w:t>
      </w:r>
      <w:r>
        <w:rPr>
          <w:rFonts w:ascii="Book Antiqua" w:eastAsia="Book Antiqua" w:hAnsi="Book Antiqua" w:cs="Book Antiqua"/>
          <w:color w:val="000000"/>
          <w:szCs w:val="32"/>
        </w:rPr>
        <w:t xml:space="preserve"> retroperitoneum and right pelvic wall from September 2019 (</w:t>
      </w:r>
      <w:r w:rsidR="004D634D">
        <w:rPr>
          <w:rFonts w:ascii="Book Antiqua" w:hAnsi="Book Antiqua" w:cs="Book Antiqua" w:hint="eastAsia"/>
          <w:color w:val="000000"/>
          <w:szCs w:val="32"/>
          <w:lang w:eastAsia="zh-CN"/>
        </w:rPr>
        <w:t>A</w:t>
      </w:r>
      <w:r>
        <w:rPr>
          <w:rFonts w:ascii="Book Antiqua" w:eastAsia="Book Antiqua" w:hAnsi="Book Antiqua" w:cs="Book Antiqua"/>
          <w:color w:val="000000"/>
          <w:szCs w:val="32"/>
        </w:rPr>
        <w:t>, 1.7</w:t>
      </w:r>
      <w:r w:rsidR="00F57607">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cm) to December 2019 (</w:t>
      </w:r>
      <w:r w:rsidR="004D634D">
        <w:rPr>
          <w:rFonts w:ascii="Book Antiqua" w:hAnsi="Book Antiqua" w:cs="Book Antiqua" w:hint="eastAsia"/>
          <w:color w:val="000000"/>
          <w:szCs w:val="32"/>
          <w:lang w:eastAsia="zh-CN"/>
        </w:rPr>
        <w:t>B</w:t>
      </w:r>
      <w:r>
        <w:rPr>
          <w:rFonts w:ascii="Book Antiqua" w:eastAsia="Book Antiqua" w:hAnsi="Book Antiqua" w:cs="Book Antiqua"/>
          <w:color w:val="000000"/>
          <w:szCs w:val="32"/>
        </w:rPr>
        <w:t>, 0.8</w:t>
      </w:r>
      <w:r w:rsidR="00F57607">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cm), April 2020 (</w:t>
      </w:r>
      <w:r w:rsidR="004D634D">
        <w:rPr>
          <w:rFonts w:ascii="Book Antiqua" w:hAnsi="Book Antiqua" w:cs="Book Antiqua" w:hint="eastAsia"/>
          <w:color w:val="000000"/>
          <w:szCs w:val="32"/>
          <w:lang w:eastAsia="zh-CN"/>
        </w:rPr>
        <w:t>C</w:t>
      </w:r>
      <w:r>
        <w:rPr>
          <w:rFonts w:ascii="Book Antiqua" w:eastAsia="Book Antiqua" w:hAnsi="Book Antiqua" w:cs="Book Antiqua"/>
          <w:color w:val="000000"/>
          <w:szCs w:val="32"/>
        </w:rPr>
        <w:t>, 0.8</w:t>
      </w:r>
      <w:r w:rsidR="00F57607">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cm), and July 2020 (</w:t>
      </w:r>
      <w:r w:rsidR="004D634D">
        <w:rPr>
          <w:rFonts w:ascii="Book Antiqua" w:hAnsi="Book Antiqua" w:cs="Book Antiqua" w:hint="eastAsia"/>
          <w:color w:val="000000"/>
          <w:szCs w:val="32"/>
          <w:lang w:eastAsia="zh-CN"/>
        </w:rPr>
        <w:t>D</w:t>
      </w:r>
      <w:r>
        <w:rPr>
          <w:rFonts w:ascii="Book Antiqua" w:eastAsia="Book Antiqua" w:hAnsi="Book Antiqua" w:cs="Book Antiqua"/>
          <w:color w:val="000000"/>
          <w:szCs w:val="32"/>
        </w:rPr>
        <w:t>, 0.8</w:t>
      </w:r>
      <w:r w:rsidR="00F57607">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cm). Red arrows and circles indicate target lesions.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A6E99" w14:textId="77777777" w:rsidR="00F05073" w:rsidRDefault="00F05073" w:rsidP="00484CA8">
      <w:r>
        <w:separator/>
      </w:r>
    </w:p>
  </w:endnote>
  <w:endnote w:type="continuationSeparator" w:id="0">
    <w:p w14:paraId="05032C7F" w14:textId="77777777" w:rsidR="00F05073" w:rsidRDefault="00F05073" w:rsidP="0048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7926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87849E1" w14:textId="77777777" w:rsidR="00484CA8" w:rsidRPr="00484CA8" w:rsidRDefault="00484CA8" w:rsidP="00484CA8">
            <w:pPr>
              <w:pStyle w:val="a8"/>
              <w:jc w:val="right"/>
              <w:rPr>
                <w:rFonts w:ascii="Book Antiqua" w:hAnsi="Book Antiqua"/>
                <w:sz w:val="24"/>
                <w:szCs w:val="24"/>
              </w:rPr>
            </w:pPr>
            <w:r w:rsidRPr="00484CA8">
              <w:rPr>
                <w:rFonts w:ascii="Book Antiqua" w:hAnsi="Book Antiqua"/>
                <w:sz w:val="24"/>
                <w:szCs w:val="24"/>
                <w:lang w:val="zh-CN" w:eastAsia="zh-CN"/>
              </w:rPr>
              <w:t xml:space="preserve"> </w:t>
            </w:r>
            <w:r w:rsidRPr="00484CA8">
              <w:rPr>
                <w:rFonts w:ascii="Book Antiqua" w:hAnsi="Book Antiqua"/>
                <w:bCs/>
                <w:sz w:val="24"/>
                <w:szCs w:val="24"/>
              </w:rPr>
              <w:fldChar w:fldCharType="begin"/>
            </w:r>
            <w:r w:rsidRPr="00484CA8">
              <w:rPr>
                <w:rFonts w:ascii="Book Antiqua" w:hAnsi="Book Antiqua"/>
                <w:bCs/>
                <w:sz w:val="24"/>
                <w:szCs w:val="24"/>
              </w:rPr>
              <w:instrText>PAGE</w:instrText>
            </w:r>
            <w:r w:rsidRPr="00484CA8">
              <w:rPr>
                <w:rFonts w:ascii="Book Antiqua" w:hAnsi="Book Antiqua"/>
                <w:bCs/>
                <w:sz w:val="24"/>
                <w:szCs w:val="24"/>
              </w:rPr>
              <w:fldChar w:fldCharType="separate"/>
            </w:r>
            <w:r w:rsidR="00CC4B26">
              <w:rPr>
                <w:rFonts w:ascii="Book Antiqua" w:hAnsi="Book Antiqua"/>
                <w:bCs/>
                <w:noProof/>
                <w:sz w:val="24"/>
                <w:szCs w:val="24"/>
              </w:rPr>
              <w:t>16</w:t>
            </w:r>
            <w:r w:rsidRPr="00484CA8">
              <w:rPr>
                <w:rFonts w:ascii="Book Antiqua" w:hAnsi="Book Antiqua"/>
                <w:bCs/>
                <w:sz w:val="24"/>
                <w:szCs w:val="24"/>
              </w:rPr>
              <w:fldChar w:fldCharType="end"/>
            </w:r>
            <w:r w:rsidRPr="00484CA8">
              <w:rPr>
                <w:rFonts w:ascii="Book Antiqua" w:hAnsi="Book Antiqua"/>
                <w:sz w:val="24"/>
                <w:szCs w:val="24"/>
                <w:lang w:val="zh-CN" w:eastAsia="zh-CN"/>
              </w:rPr>
              <w:t xml:space="preserve"> / </w:t>
            </w:r>
            <w:r w:rsidRPr="00484CA8">
              <w:rPr>
                <w:rFonts w:ascii="Book Antiqua" w:hAnsi="Book Antiqua"/>
                <w:bCs/>
                <w:sz w:val="24"/>
                <w:szCs w:val="24"/>
              </w:rPr>
              <w:fldChar w:fldCharType="begin"/>
            </w:r>
            <w:r w:rsidRPr="00484CA8">
              <w:rPr>
                <w:rFonts w:ascii="Book Antiqua" w:hAnsi="Book Antiqua"/>
                <w:bCs/>
                <w:sz w:val="24"/>
                <w:szCs w:val="24"/>
              </w:rPr>
              <w:instrText>NUMPAGES</w:instrText>
            </w:r>
            <w:r w:rsidRPr="00484CA8">
              <w:rPr>
                <w:rFonts w:ascii="Book Antiqua" w:hAnsi="Book Antiqua"/>
                <w:bCs/>
                <w:sz w:val="24"/>
                <w:szCs w:val="24"/>
              </w:rPr>
              <w:fldChar w:fldCharType="separate"/>
            </w:r>
            <w:r w:rsidR="00CC4B26">
              <w:rPr>
                <w:rFonts w:ascii="Book Antiqua" w:hAnsi="Book Antiqua"/>
                <w:bCs/>
                <w:noProof/>
                <w:sz w:val="24"/>
                <w:szCs w:val="24"/>
              </w:rPr>
              <w:t>16</w:t>
            </w:r>
            <w:r w:rsidRPr="00484CA8">
              <w:rPr>
                <w:rFonts w:ascii="Book Antiqua" w:hAnsi="Book Antiqua"/>
                <w:bCs/>
                <w:sz w:val="24"/>
                <w:szCs w:val="24"/>
              </w:rPr>
              <w:fldChar w:fldCharType="end"/>
            </w:r>
          </w:p>
        </w:sdtContent>
      </w:sdt>
    </w:sdtContent>
  </w:sdt>
  <w:p w14:paraId="59B6FFCC" w14:textId="77777777" w:rsidR="00484CA8" w:rsidRPr="00484CA8" w:rsidRDefault="00484CA8" w:rsidP="00484CA8">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972B1" w14:textId="77777777" w:rsidR="00F05073" w:rsidRDefault="00F05073" w:rsidP="00484CA8">
      <w:r>
        <w:separator/>
      </w:r>
    </w:p>
  </w:footnote>
  <w:footnote w:type="continuationSeparator" w:id="0">
    <w:p w14:paraId="1207D5CB" w14:textId="77777777" w:rsidR="00F05073" w:rsidRDefault="00F05073" w:rsidP="00484C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708DF"/>
    <w:rsid w:val="0009124B"/>
    <w:rsid w:val="00116632"/>
    <w:rsid w:val="0013093A"/>
    <w:rsid w:val="00184A7D"/>
    <w:rsid w:val="001D331A"/>
    <w:rsid w:val="002024AB"/>
    <w:rsid w:val="00213D25"/>
    <w:rsid w:val="00235DF0"/>
    <w:rsid w:val="00370442"/>
    <w:rsid w:val="00484CA8"/>
    <w:rsid w:val="004D634D"/>
    <w:rsid w:val="006D4E62"/>
    <w:rsid w:val="007762C1"/>
    <w:rsid w:val="00793E8B"/>
    <w:rsid w:val="007B2937"/>
    <w:rsid w:val="007B6DAD"/>
    <w:rsid w:val="007C2E0E"/>
    <w:rsid w:val="00800286"/>
    <w:rsid w:val="00A77B3E"/>
    <w:rsid w:val="00AB5AA3"/>
    <w:rsid w:val="00C00759"/>
    <w:rsid w:val="00C75059"/>
    <w:rsid w:val="00CA2A55"/>
    <w:rsid w:val="00CC4B26"/>
    <w:rsid w:val="00D21119"/>
    <w:rsid w:val="00D419A9"/>
    <w:rsid w:val="00D629DB"/>
    <w:rsid w:val="00E20A4C"/>
    <w:rsid w:val="00E5275C"/>
    <w:rsid w:val="00F05073"/>
    <w:rsid w:val="00F57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3895A"/>
  <w15:docId w15:val="{BAE2C9FA-94C0-4796-ADCF-36F8748E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styleId="a3">
    <w:name w:val="annotation reference"/>
    <w:basedOn w:val="a0"/>
    <w:rsid w:val="007B6DAD"/>
    <w:rPr>
      <w:sz w:val="21"/>
      <w:szCs w:val="21"/>
    </w:rPr>
  </w:style>
  <w:style w:type="paragraph" w:styleId="a4">
    <w:name w:val="annotation text"/>
    <w:basedOn w:val="a"/>
    <w:link w:val="Char"/>
    <w:rsid w:val="007B6DAD"/>
  </w:style>
  <w:style w:type="character" w:customStyle="1" w:styleId="Char">
    <w:name w:val="批注文字 Char"/>
    <w:basedOn w:val="a0"/>
    <w:link w:val="a4"/>
    <w:rsid w:val="007B6DAD"/>
    <w:rPr>
      <w:sz w:val="24"/>
      <w:szCs w:val="24"/>
    </w:rPr>
  </w:style>
  <w:style w:type="paragraph" w:styleId="a5">
    <w:name w:val="annotation subject"/>
    <w:basedOn w:val="a4"/>
    <w:next w:val="a4"/>
    <w:link w:val="Char0"/>
    <w:rsid w:val="007B6DAD"/>
    <w:rPr>
      <w:b/>
      <w:bCs/>
    </w:rPr>
  </w:style>
  <w:style w:type="character" w:customStyle="1" w:styleId="Char0">
    <w:name w:val="批注主题 Char"/>
    <w:basedOn w:val="Char"/>
    <w:link w:val="a5"/>
    <w:rsid w:val="007B6DAD"/>
    <w:rPr>
      <w:b/>
      <w:bCs/>
      <w:sz w:val="24"/>
      <w:szCs w:val="24"/>
    </w:rPr>
  </w:style>
  <w:style w:type="paragraph" w:styleId="a6">
    <w:name w:val="Balloon Text"/>
    <w:basedOn w:val="a"/>
    <w:link w:val="Char1"/>
    <w:rsid w:val="007B6DAD"/>
    <w:rPr>
      <w:sz w:val="18"/>
      <w:szCs w:val="18"/>
    </w:rPr>
  </w:style>
  <w:style w:type="character" w:customStyle="1" w:styleId="Char1">
    <w:name w:val="批注框文本 Char"/>
    <w:basedOn w:val="a0"/>
    <w:link w:val="a6"/>
    <w:rsid w:val="007B6DAD"/>
    <w:rPr>
      <w:sz w:val="18"/>
      <w:szCs w:val="18"/>
    </w:rPr>
  </w:style>
  <w:style w:type="paragraph" w:styleId="a7">
    <w:name w:val="header"/>
    <w:basedOn w:val="a"/>
    <w:link w:val="Char2"/>
    <w:rsid w:val="00484CA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84CA8"/>
    <w:rPr>
      <w:sz w:val="18"/>
      <w:szCs w:val="18"/>
    </w:rPr>
  </w:style>
  <w:style w:type="paragraph" w:styleId="a8">
    <w:name w:val="footer"/>
    <w:basedOn w:val="a"/>
    <w:link w:val="Char3"/>
    <w:uiPriority w:val="99"/>
    <w:rsid w:val="00484CA8"/>
    <w:pPr>
      <w:tabs>
        <w:tab w:val="center" w:pos="4153"/>
        <w:tab w:val="right" w:pos="8306"/>
      </w:tabs>
      <w:snapToGrid w:val="0"/>
    </w:pPr>
    <w:rPr>
      <w:sz w:val="18"/>
      <w:szCs w:val="18"/>
    </w:rPr>
  </w:style>
  <w:style w:type="character" w:customStyle="1" w:styleId="Char3">
    <w:name w:val="页脚 Char"/>
    <w:basedOn w:val="a0"/>
    <w:link w:val="a8"/>
    <w:uiPriority w:val="99"/>
    <w:rsid w:val="00484CA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2938</Words>
  <Characters>16752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ibm</cp:lastModifiedBy>
  <cp:revision>3</cp:revision>
  <dcterms:created xsi:type="dcterms:W3CDTF">2021-11-28T13:41:00Z</dcterms:created>
  <dcterms:modified xsi:type="dcterms:W3CDTF">2021-11-28T13:42:00Z</dcterms:modified>
</cp:coreProperties>
</file>