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F568" w14:textId="77777777" w:rsidR="001F58B5" w:rsidRDefault="00814F8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CC872DE" w14:textId="77777777" w:rsidR="001F58B5" w:rsidRDefault="00814F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64676</w:t>
      </w:r>
    </w:p>
    <w:p w14:paraId="40EB918E" w14:textId="77777777" w:rsidR="001F58B5" w:rsidRDefault="00814F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83BC56F" w14:textId="77777777" w:rsidR="001F58B5" w:rsidRDefault="001F58B5">
      <w:pPr>
        <w:spacing w:line="360" w:lineRule="auto"/>
        <w:jc w:val="both"/>
      </w:pPr>
    </w:p>
    <w:p w14:paraId="18120CCB" w14:textId="77777777" w:rsidR="001F58B5" w:rsidRDefault="00814F8A">
      <w:pPr>
        <w:spacing w:line="360" w:lineRule="auto"/>
        <w:jc w:val="both"/>
      </w:pPr>
      <w:r>
        <w:rPr>
          <w:rFonts w:ascii="Book Antiqua" w:eastAsia="Book Antiqua" w:hAnsi="Book Antiqua" w:cs="Book Antiqua"/>
          <w:b/>
          <w:i/>
          <w:color w:val="000000"/>
        </w:rPr>
        <w:t>Retrospective Study</w:t>
      </w:r>
    </w:p>
    <w:p w14:paraId="07817694" w14:textId="77777777" w:rsidR="001F58B5" w:rsidRDefault="00814F8A">
      <w:pPr>
        <w:spacing w:line="360" w:lineRule="auto"/>
        <w:jc w:val="both"/>
      </w:pPr>
      <w:r>
        <w:rPr>
          <w:rFonts w:ascii="Book Antiqua" w:eastAsia="Book Antiqua" w:hAnsi="Book Antiqua" w:cs="Book Antiqua"/>
          <w:b/>
          <w:color w:val="000000"/>
        </w:rPr>
        <w:t>Risk of station 12a lymph</w:t>
      </w:r>
      <w:r>
        <w:rPr>
          <w:rFonts w:ascii="Book Antiqua" w:hAnsi="Book Antiqua" w:cs="Book Antiqua"/>
          <w:b/>
          <w:color w:val="000000"/>
          <w:lang w:eastAsia="zh-CN"/>
        </w:rPr>
        <w:t xml:space="preserve"> </w:t>
      </w:r>
      <w:r>
        <w:rPr>
          <w:rFonts w:ascii="Book Antiqua" w:eastAsia="Book Antiqua" w:hAnsi="Book Antiqua" w:cs="Book Antiqua"/>
          <w:b/>
          <w:color w:val="000000"/>
        </w:rPr>
        <w:t>node metastasis in patients with lower-third gastric cancer</w:t>
      </w:r>
    </w:p>
    <w:p w14:paraId="0CAED367" w14:textId="77777777" w:rsidR="001F58B5" w:rsidRDefault="001F58B5">
      <w:pPr>
        <w:spacing w:line="360" w:lineRule="auto"/>
        <w:jc w:val="both"/>
      </w:pPr>
    </w:p>
    <w:p w14:paraId="29F0BC69" w14:textId="77777777" w:rsidR="001F58B5" w:rsidRDefault="00814F8A">
      <w:pPr>
        <w:spacing w:line="360" w:lineRule="auto"/>
        <w:jc w:val="both"/>
      </w:pPr>
      <w:r>
        <w:rPr>
          <w:rFonts w:ascii="Book Antiqua" w:eastAsia="Book Antiqua" w:hAnsi="Book Antiqua" w:cs="Book Antiqua"/>
          <w:color w:val="000000"/>
        </w:rPr>
        <w:t xml:space="preserve">Dong </w:t>
      </w:r>
      <w:r>
        <w:rPr>
          <w:rFonts w:ascii="Book Antiqua" w:hAnsi="Book Antiqua" w:cs="Book Antiqua" w:hint="eastAsia"/>
          <w:color w:val="000000"/>
          <w:lang w:eastAsia="zh-CN"/>
        </w:rPr>
        <w:t xml:space="preserve">YP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Station 12a in </w:t>
      </w:r>
      <w:r>
        <w:rPr>
          <w:rFonts w:ascii="Book Antiqua" w:eastAsia="Book Antiqua" w:hAnsi="Book Antiqua" w:cs="Book Antiqua"/>
          <w:color w:val="000000"/>
        </w:rPr>
        <w:t>lower-third GC</w:t>
      </w:r>
    </w:p>
    <w:p w14:paraId="1378BF25" w14:textId="77777777" w:rsidR="001F58B5" w:rsidRDefault="001F58B5">
      <w:pPr>
        <w:spacing w:line="360" w:lineRule="auto"/>
        <w:jc w:val="both"/>
      </w:pPr>
    </w:p>
    <w:p w14:paraId="1A49AE5C" w14:textId="77777777" w:rsidR="001F58B5" w:rsidRDefault="00814F8A">
      <w:pPr>
        <w:spacing w:line="360" w:lineRule="auto"/>
        <w:jc w:val="both"/>
      </w:pPr>
      <w:r>
        <w:rPr>
          <w:rFonts w:ascii="Book Antiqua" w:eastAsia="Book Antiqua" w:hAnsi="Book Antiqua" w:cs="Book Antiqua"/>
          <w:color w:val="000000"/>
        </w:rPr>
        <w:t xml:space="preserve">Yin-Ping Dong, Feng-Lin Cai, Zi-Zhen Wu, Peng-Liang Wang, Yang </w:t>
      </w:r>
      <w:proofErr w:type="spellStart"/>
      <w:r>
        <w:rPr>
          <w:rFonts w:ascii="Book Antiqua" w:eastAsia="Book Antiqua" w:hAnsi="Book Antiqua" w:cs="Book Antiqua"/>
          <w:color w:val="000000"/>
        </w:rPr>
        <w:t>Yang</w:t>
      </w:r>
      <w:proofErr w:type="spellEnd"/>
      <w:r>
        <w:rPr>
          <w:rFonts w:ascii="Book Antiqua" w:eastAsia="Book Antiqua" w:hAnsi="Book Antiqua" w:cs="Book Antiqua"/>
          <w:color w:val="000000"/>
        </w:rPr>
        <w:t>, Shi-Wei Guo, Zhen-Zhen Zhao, Fu-Cheng Zhao, Han Liang, Jing-Yu Deng</w:t>
      </w:r>
    </w:p>
    <w:p w14:paraId="17B2B094" w14:textId="77777777" w:rsidR="001F58B5" w:rsidRDefault="001F58B5">
      <w:pPr>
        <w:spacing w:line="360" w:lineRule="auto"/>
        <w:jc w:val="both"/>
      </w:pPr>
    </w:p>
    <w:p w14:paraId="3D2CD73C" w14:textId="77777777" w:rsidR="001F58B5" w:rsidRDefault="00814F8A">
      <w:pPr>
        <w:spacing w:line="360" w:lineRule="auto"/>
        <w:jc w:val="both"/>
      </w:pPr>
      <w:r>
        <w:rPr>
          <w:rFonts w:ascii="Book Antiqua" w:eastAsia="Book Antiqua" w:hAnsi="Book Antiqua" w:cs="Book Antiqua"/>
          <w:b/>
          <w:bCs/>
          <w:color w:val="000000"/>
        </w:rPr>
        <w:t xml:space="preserve">Yin-Ping Dong, Feng-Lin Cai, Zi-Zhen Wu, Peng-Liang Wang, Shi-Wei Guo, Zhen-Zhen Zhao, Fu-Cheng Zhao, </w:t>
      </w:r>
      <w:r>
        <w:rPr>
          <w:rFonts w:ascii="Book Antiqua" w:eastAsia="Book Antiqua" w:hAnsi="Book Antiqua" w:cs="Book Antiqua"/>
          <w:b/>
          <w:bCs/>
          <w:color w:val="000000"/>
        </w:rPr>
        <w:t xml:space="preserve">Han Liang, Jing-Yu Deng, </w:t>
      </w:r>
      <w:r>
        <w:rPr>
          <w:rFonts w:ascii="Book Antiqua" w:eastAsia="Book Antiqua" w:hAnsi="Book Antiqua" w:cs="Book Antiqua"/>
          <w:color w:val="000000"/>
        </w:rPr>
        <w:t xml:space="preserve">Department of Gastroenterology, Tianjin Medical University Cancer Institute and Hospital, National Clinical Research Center for Cancer, Key Laboratory of Cancer Prevention and Therapy at Tianjin, Tianjin’s Clinical Research Center </w:t>
      </w:r>
      <w:r>
        <w:rPr>
          <w:rFonts w:ascii="Book Antiqua" w:eastAsia="Book Antiqua" w:hAnsi="Book Antiqua" w:cs="Book Antiqua"/>
          <w:color w:val="000000"/>
        </w:rPr>
        <w:t>for Cancer, Tianjin 300060, China</w:t>
      </w:r>
    </w:p>
    <w:p w14:paraId="7C49FED9" w14:textId="77777777" w:rsidR="001F58B5" w:rsidRDefault="001F58B5">
      <w:pPr>
        <w:spacing w:line="360" w:lineRule="auto"/>
        <w:jc w:val="both"/>
      </w:pPr>
    </w:p>
    <w:p w14:paraId="3DC2B3CF" w14:textId="77777777" w:rsidR="001F58B5" w:rsidRDefault="00814F8A">
      <w:pPr>
        <w:spacing w:line="360" w:lineRule="auto"/>
        <w:jc w:val="both"/>
      </w:pPr>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Yang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Anesthesiology, Tianjin Medical University Cancer Institute and Hospital, National Clinical Research Center for Cancer, Key Laboratory of Cancer Prevention and Therapy at Tianjin, Tianjin’s Clinic</w:t>
      </w:r>
      <w:r>
        <w:rPr>
          <w:rFonts w:ascii="Book Antiqua" w:eastAsia="Book Antiqua" w:hAnsi="Book Antiqua" w:cs="Book Antiqua"/>
          <w:color w:val="000000"/>
        </w:rPr>
        <w:t>al Research Center for Cancer, Tianjin 300060, China</w:t>
      </w:r>
    </w:p>
    <w:p w14:paraId="7178D21B" w14:textId="77777777" w:rsidR="001F58B5" w:rsidRDefault="001F58B5">
      <w:pPr>
        <w:spacing w:line="360" w:lineRule="auto"/>
        <w:jc w:val="both"/>
      </w:pPr>
    </w:p>
    <w:p w14:paraId="432141B5" w14:textId="77777777" w:rsidR="001F58B5" w:rsidRDefault="00814F8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bCs/>
          <w:color w:val="000000"/>
        </w:rPr>
        <w:t xml:space="preserve">Dong </w:t>
      </w:r>
      <w:r>
        <w:rPr>
          <w:rFonts w:ascii="Book Antiqua" w:hAnsi="Book Antiqua" w:cs="Book Antiqua" w:hint="eastAsia"/>
          <w:bCs/>
          <w:color w:val="000000"/>
          <w:lang w:eastAsia="zh-CN"/>
        </w:rPr>
        <w:t xml:space="preserve">YP </w:t>
      </w:r>
      <w:r>
        <w:rPr>
          <w:rFonts w:ascii="Book Antiqua" w:eastAsia="Book Antiqua" w:hAnsi="Book Antiqua" w:cs="Book Antiqua"/>
          <w:bCs/>
          <w:color w:val="000000"/>
        </w:rPr>
        <w:t xml:space="preserve">and Cai </w:t>
      </w:r>
      <w:r>
        <w:rPr>
          <w:rFonts w:ascii="Book Antiqua" w:hAnsi="Book Antiqua" w:cs="Book Antiqua" w:hint="eastAsia"/>
          <w:bCs/>
          <w:color w:val="000000"/>
          <w:lang w:eastAsia="zh-CN"/>
        </w:rPr>
        <w:t xml:space="preserve">FL </w:t>
      </w:r>
      <w:r>
        <w:rPr>
          <w:rFonts w:ascii="Book Antiqua" w:eastAsia="Book Antiqua" w:hAnsi="Book Antiqua" w:cs="Book Antiqua"/>
          <w:bCs/>
          <w:color w:val="000000"/>
        </w:rPr>
        <w:t>contributed equally to this work</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Dong YP</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 xml:space="preserve">ed </w:t>
      </w:r>
      <w:r>
        <w:rPr>
          <w:rFonts w:ascii="Book Antiqua" w:hAnsi="Book Antiqua" w:cs="Book Antiqua"/>
          <w:color w:val="000000"/>
          <w:lang w:eastAsia="zh-CN"/>
        </w:rPr>
        <w:t xml:space="preserve">to </w:t>
      </w:r>
      <w:r>
        <w:rPr>
          <w:rFonts w:ascii="Book Antiqua" w:eastAsia="Book Antiqua" w:hAnsi="Book Antiqua" w:cs="Book Antiqua"/>
          <w:color w:val="000000"/>
        </w:rPr>
        <w:t>project development</w:t>
      </w:r>
      <w:r>
        <w:rPr>
          <w:rFonts w:ascii="Book Antiqua" w:hAnsi="Book Antiqua" w:cs="Book Antiqua" w:hint="eastAsia"/>
          <w:color w:val="000000"/>
          <w:lang w:eastAsia="zh-CN"/>
        </w:rPr>
        <w:t>,</w:t>
      </w:r>
      <w:r>
        <w:rPr>
          <w:rFonts w:ascii="Book Antiqua" w:eastAsia="Book Antiqua" w:hAnsi="Book Antiqua" w:cs="Book Antiqua"/>
          <w:color w:val="000000"/>
        </w:rPr>
        <w:t xml:space="preserve"> data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manuscript writing</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editing; Wu ZZ</w:t>
      </w:r>
      <w:r>
        <w:rPr>
          <w:rFonts w:ascii="Book Antiqua" w:hAnsi="Book Antiqua" w:cs="Book Antiqua"/>
          <w:color w:val="000000"/>
          <w:lang w:eastAsia="zh-CN"/>
        </w:rPr>
        <w:t xml:space="preserve">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Zhao ZZ</w:t>
      </w:r>
      <w:r>
        <w:rPr>
          <w:rFonts w:ascii="Book Antiqua" w:hAnsi="Book Antiqua" w:cs="Book Antiqua"/>
          <w:color w:val="000000"/>
          <w:lang w:eastAsia="zh-CN"/>
        </w:rPr>
        <w:t xml:space="preserve"> 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project development; Cai FL, Wang PL</w:t>
      </w:r>
      <w:r>
        <w:rPr>
          <w:rFonts w:ascii="Book Antiqua" w:hAnsi="Book Antiqua" w:cs="Book Antiqua" w:hint="eastAsia"/>
          <w:color w:val="000000"/>
          <w:lang w:eastAsia="zh-CN"/>
        </w:rPr>
        <w:t xml:space="preserve">, </w:t>
      </w:r>
      <w:r>
        <w:rPr>
          <w:rFonts w:ascii="Book Antiqua" w:eastAsia="Book Antiqua" w:hAnsi="Book Antiqua" w:cs="Book Antiqua"/>
          <w:color w:val="000000"/>
        </w:rPr>
        <w:t>Yang Y</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Guo SW,</w:t>
      </w:r>
      <w:r>
        <w:rPr>
          <w:rFonts w:ascii="Book Antiqua" w:hAnsi="Book Antiqua" w:cs="Book Antiqua" w:hint="eastAsia"/>
          <w:color w:val="000000"/>
          <w:lang w:eastAsia="zh-CN"/>
        </w:rPr>
        <w:t xml:space="preserve"> and</w:t>
      </w:r>
      <w:r>
        <w:rPr>
          <w:rFonts w:ascii="Book Antiqua" w:hAnsi="Book Antiqua" w:cs="Book Antiqua"/>
          <w:color w:val="000000"/>
          <w:lang w:eastAsia="zh-CN"/>
        </w:rPr>
        <w:t xml:space="preserve"> </w:t>
      </w:r>
      <w:r>
        <w:rPr>
          <w:rFonts w:ascii="Book Antiqua" w:eastAsia="Book Antiqua" w:hAnsi="Book Antiqua" w:cs="Book Antiqua"/>
          <w:color w:val="000000"/>
        </w:rPr>
        <w:t>Zhao FC</w:t>
      </w:r>
      <w:r>
        <w:rPr>
          <w:rFonts w:ascii="Book Antiqua" w:hAnsi="Book Antiqua" w:cs="Book Antiqua"/>
          <w:color w:val="000000"/>
          <w:lang w:eastAsia="zh-CN"/>
        </w:rPr>
        <w:t xml:space="preserve"> 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data collection or management; Liang H</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protocol development</w:t>
      </w:r>
      <w:r>
        <w:rPr>
          <w:rFonts w:ascii="Book Antiqua" w:hAnsi="Book Antiqua" w:cs="Book Antiqua"/>
          <w:color w:val="000000"/>
          <w:lang w:eastAsia="zh-CN"/>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data collection or management; Deng JY</w:t>
      </w:r>
      <w:r>
        <w:rPr>
          <w:rFonts w:ascii="Book Antiqua" w:hAnsi="Book Antiqua" w:cs="Book Antiqua" w:hint="eastAsia"/>
          <w:color w:val="000000"/>
          <w:lang w:eastAsia="zh-CN"/>
        </w:rPr>
        <w:t xml:space="preserve"> </w:t>
      </w:r>
      <w:r>
        <w:rPr>
          <w:rFonts w:ascii="Book Antiqua" w:hAnsi="Book Antiqua" w:cs="Book Antiqua"/>
          <w:color w:val="000000"/>
          <w:lang w:eastAsia="zh-CN"/>
        </w:rPr>
        <w:lastRenderedPageBreak/>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protocol/project developme</w:t>
      </w:r>
      <w:r>
        <w:rPr>
          <w:rFonts w:ascii="Book Antiqua" w:eastAsia="Book Antiqua" w:hAnsi="Book Antiqua" w:cs="Book Antiqua"/>
          <w:color w:val="000000"/>
        </w:rPr>
        <w:t>nt</w:t>
      </w:r>
      <w:r>
        <w:rPr>
          <w:rFonts w:ascii="Book Antiqua" w:hAnsi="Book Antiqua" w:cs="Book Antiqua" w:hint="eastAsia"/>
          <w:color w:val="000000"/>
          <w:lang w:eastAsia="zh-CN"/>
        </w:rPr>
        <w:t>,</w:t>
      </w:r>
      <w:r>
        <w:rPr>
          <w:rFonts w:ascii="Book Antiqua" w:eastAsia="Book Antiqua" w:hAnsi="Book Antiqua" w:cs="Book Antiqua"/>
          <w:color w:val="000000"/>
        </w:rPr>
        <w:t xml:space="preserve"> data collection or management</w:t>
      </w:r>
      <w:r>
        <w:rPr>
          <w:rFonts w:ascii="Book Antiqua" w:hAnsi="Book Antiqua" w:cs="Book Antiqua" w:hint="eastAsia"/>
          <w:color w:val="000000"/>
          <w:lang w:eastAsia="zh-CN"/>
        </w:rPr>
        <w:t>,</w:t>
      </w:r>
      <w:r>
        <w:rPr>
          <w:rFonts w:ascii="Book Antiqua" w:eastAsia="Book Antiqua" w:hAnsi="Book Antiqua" w:cs="Book Antiqua"/>
          <w:color w:val="000000"/>
        </w:rPr>
        <w:t xml:space="preserve"> data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manuscript writing</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editing.</w:t>
      </w:r>
    </w:p>
    <w:p w14:paraId="6DE285CE" w14:textId="77777777" w:rsidR="001F58B5" w:rsidRDefault="001F58B5">
      <w:pPr>
        <w:spacing w:line="360" w:lineRule="auto"/>
        <w:jc w:val="both"/>
      </w:pPr>
    </w:p>
    <w:p w14:paraId="263433DD" w14:textId="77777777" w:rsidR="001F58B5" w:rsidRDefault="00814F8A">
      <w:pPr>
        <w:spacing w:line="360" w:lineRule="auto"/>
        <w:jc w:val="both"/>
      </w:pPr>
      <w:r>
        <w:rPr>
          <w:rFonts w:ascii="Book Antiqua" w:eastAsia="Book Antiqua" w:hAnsi="Book Antiqua" w:cs="Book Antiqua"/>
          <w:b/>
          <w:bCs/>
          <w:color w:val="000000"/>
        </w:rPr>
        <w:t xml:space="preserve">Corresponding author: Jing-Yu Deng, MD, PhD, Chief Doctor, Professor, </w:t>
      </w:r>
      <w:r>
        <w:rPr>
          <w:rFonts w:ascii="Book Antiqua" w:eastAsia="Book Antiqua" w:hAnsi="Book Antiqua" w:cs="Book Antiqua"/>
          <w:color w:val="000000"/>
        </w:rPr>
        <w:t xml:space="preserve">Department of Gastroenterology, Tianjin Medical University Cancer Institute and Hospital, National </w:t>
      </w:r>
      <w:r>
        <w:rPr>
          <w:rFonts w:ascii="Book Antiqua" w:eastAsia="Book Antiqua" w:hAnsi="Book Antiqua" w:cs="Book Antiqua"/>
          <w:color w:val="000000"/>
        </w:rPr>
        <w:t xml:space="preserve">Clinical Research Center for Cancer, Key Laboratory of Cancer Prevention and Therapy at Tianjin, Tianjin’s Clinical Research Center for Cancer, </w:t>
      </w:r>
      <w:proofErr w:type="spellStart"/>
      <w:r>
        <w:rPr>
          <w:rFonts w:ascii="Book Antiqua" w:eastAsia="Book Antiqua" w:hAnsi="Book Antiqua" w:cs="Book Antiqua"/>
          <w:color w:val="000000"/>
        </w:rPr>
        <w:t>Huanhuxi</w:t>
      </w:r>
      <w:proofErr w:type="spellEnd"/>
      <w:r>
        <w:rPr>
          <w:rFonts w:ascii="Book Antiqua" w:eastAsia="Book Antiqua" w:hAnsi="Book Antiqua" w:cs="Book Antiqua"/>
          <w:color w:val="000000"/>
        </w:rPr>
        <w:t xml:space="preserve"> Road, Hexi District, Tianjin 300060, China. dengery@126.com</w:t>
      </w:r>
    </w:p>
    <w:p w14:paraId="3BB65ADC" w14:textId="77777777" w:rsidR="001F58B5" w:rsidRDefault="001F58B5">
      <w:pPr>
        <w:spacing w:line="360" w:lineRule="auto"/>
        <w:jc w:val="both"/>
      </w:pPr>
    </w:p>
    <w:p w14:paraId="5DC87EE4" w14:textId="77777777" w:rsidR="001F58B5" w:rsidRDefault="00814F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7, 2021</w:t>
      </w:r>
    </w:p>
    <w:p w14:paraId="6FB8C9EA" w14:textId="77777777" w:rsidR="001F58B5" w:rsidRDefault="00814F8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w:t>
      </w:r>
      <w:r>
        <w:rPr>
          <w:rFonts w:ascii="Book Antiqua" w:eastAsia="Book Antiqua" w:hAnsi="Book Antiqua" w:cs="Book Antiqua"/>
          <w:color w:val="000000"/>
        </w:rPr>
        <w:t>021</w:t>
      </w:r>
    </w:p>
    <w:p w14:paraId="1F271517" w14:textId="77777777" w:rsidR="001F58B5" w:rsidRDefault="00814F8A">
      <w:pPr>
        <w:spacing w:line="360" w:lineRule="auto"/>
        <w:jc w:val="both"/>
        <w:rPr>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October 24, 2021</w:t>
      </w:r>
    </w:p>
    <w:p w14:paraId="3960C93B" w14:textId="77777777" w:rsidR="001F58B5" w:rsidRDefault="00814F8A">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N</w:t>
      </w:r>
      <w:r>
        <w:rPr>
          <w:rFonts w:ascii="Book Antiqua" w:eastAsia="Book Antiqua" w:hAnsi="Book Antiqua" w:cs="Book Antiqua" w:hint="eastAsia"/>
          <w:color w:val="000000"/>
        </w:rPr>
        <w:t>ovember</w:t>
      </w:r>
      <w:r>
        <w:rPr>
          <w:rFonts w:ascii="Book Antiqua" w:eastAsia="Book Antiqua" w:hAnsi="Book Antiqua" w:cs="Book Antiqua"/>
          <w:color w:val="000000"/>
        </w:rPr>
        <w:t xml:space="preserve"> 27, 2021</w:t>
      </w:r>
    </w:p>
    <w:p w14:paraId="5114A6E9" w14:textId="77777777" w:rsidR="001F58B5" w:rsidRDefault="001F58B5">
      <w:pPr>
        <w:spacing w:line="360" w:lineRule="auto"/>
        <w:jc w:val="both"/>
        <w:sectPr w:rsidR="001F58B5">
          <w:footerReference w:type="default" r:id="rId8"/>
          <w:pgSz w:w="12240" w:h="15840"/>
          <w:pgMar w:top="1440" w:right="1440" w:bottom="1440" w:left="1440" w:header="720" w:footer="720" w:gutter="0"/>
          <w:cols w:space="720"/>
          <w:docGrid w:linePitch="360"/>
        </w:sectPr>
      </w:pPr>
    </w:p>
    <w:p w14:paraId="2054279E" w14:textId="77777777" w:rsidR="001F58B5" w:rsidRDefault="00814F8A">
      <w:pPr>
        <w:spacing w:line="360" w:lineRule="auto"/>
        <w:jc w:val="both"/>
      </w:pPr>
      <w:r>
        <w:rPr>
          <w:rFonts w:ascii="Book Antiqua" w:eastAsia="Book Antiqua" w:hAnsi="Book Antiqua" w:cs="Book Antiqua"/>
          <w:b/>
          <w:color w:val="000000"/>
        </w:rPr>
        <w:lastRenderedPageBreak/>
        <w:t>Abstract</w:t>
      </w:r>
    </w:p>
    <w:p w14:paraId="57808C3F" w14:textId="77777777" w:rsidR="001F58B5" w:rsidRDefault="00814F8A">
      <w:pPr>
        <w:spacing w:line="360" w:lineRule="auto"/>
        <w:jc w:val="both"/>
      </w:pPr>
      <w:r>
        <w:rPr>
          <w:rFonts w:ascii="Book Antiqua" w:eastAsia="Book Antiqua" w:hAnsi="Book Antiqua" w:cs="Book Antiqua"/>
          <w:color w:val="000000"/>
        </w:rPr>
        <w:t>BACKGROUND</w:t>
      </w:r>
    </w:p>
    <w:p w14:paraId="79914166" w14:textId="77777777" w:rsidR="001F58B5" w:rsidRDefault="00814F8A">
      <w:pPr>
        <w:spacing w:line="360" w:lineRule="auto"/>
        <w:jc w:val="both"/>
        <w:rPr>
          <w:lang w:eastAsia="zh-CN"/>
        </w:rPr>
      </w:pPr>
      <w:r>
        <w:rPr>
          <w:rFonts w:ascii="Book Antiqua" w:eastAsia="Book Antiqua" w:hAnsi="Book Antiqua" w:cs="Book Antiqua"/>
          <w:color w:val="000000"/>
        </w:rPr>
        <w:t>Controversy over the issue that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 involvement is distant or regional metastasis remains, and the possible inclusion of 12a lymph nodes in D2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is unclear. As reported, gastric cancer (GC) located in the lower third is highly related to the metastasis of </w:t>
      </w:r>
      <w:r>
        <w:rPr>
          <w:rFonts w:ascii="Book Antiqua" w:eastAsia="Book Antiqua" w:hAnsi="Book Antiqua" w:cs="Book Antiqua"/>
          <w:color w:val="000000"/>
        </w:rPr>
        <w:t>station 12a lymph nodes.</w:t>
      </w:r>
    </w:p>
    <w:p w14:paraId="5486D134" w14:textId="77777777" w:rsidR="001F58B5" w:rsidRDefault="001F58B5">
      <w:pPr>
        <w:spacing w:line="360" w:lineRule="auto"/>
        <w:jc w:val="both"/>
      </w:pPr>
    </w:p>
    <w:p w14:paraId="53148823" w14:textId="77777777" w:rsidR="001F58B5" w:rsidRDefault="00814F8A">
      <w:pPr>
        <w:spacing w:line="360" w:lineRule="auto"/>
        <w:jc w:val="both"/>
      </w:pPr>
      <w:r>
        <w:rPr>
          <w:rFonts w:ascii="Book Antiqua" w:eastAsia="Book Antiqua" w:hAnsi="Book Antiqua" w:cs="Book Antiqua"/>
          <w:color w:val="000000"/>
        </w:rPr>
        <w:t>AIM</w:t>
      </w:r>
    </w:p>
    <w:p w14:paraId="55B79528" w14:textId="77777777" w:rsidR="001F58B5" w:rsidRDefault="00814F8A">
      <w:pPr>
        <w:spacing w:line="360" w:lineRule="auto"/>
        <w:jc w:val="both"/>
      </w:pPr>
      <w:r>
        <w:rPr>
          <w:rFonts w:ascii="Book Antiqua" w:eastAsia="Book Antiqua" w:hAnsi="Book Antiqua" w:cs="Book Antiqua"/>
          <w:color w:val="000000"/>
        </w:rPr>
        <w:t xml:space="preserve">To investigate whether the clinicopathological factors and metastasis status of other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nodes can predict station 12a lymph node metastasis and evaluate the prognostic significance of station 12a lymph node dissectio</w:t>
      </w:r>
      <w:r>
        <w:rPr>
          <w:rFonts w:ascii="Book Antiqua" w:eastAsia="Book Antiqua" w:hAnsi="Book Antiqua" w:cs="Book Antiqua"/>
          <w:color w:val="000000"/>
        </w:rPr>
        <w:t>n in patients with lower-third GC.</w:t>
      </w:r>
    </w:p>
    <w:p w14:paraId="7EE215B1" w14:textId="77777777" w:rsidR="001F58B5" w:rsidRDefault="001F58B5">
      <w:pPr>
        <w:spacing w:line="360" w:lineRule="auto"/>
        <w:jc w:val="both"/>
      </w:pPr>
    </w:p>
    <w:p w14:paraId="4267124C" w14:textId="77777777" w:rsidR="001F58B5" w:rsidRDefault="00814F8A">
      <w:pPr>
        <w:spacing w:line="360" w:lineRule="auto"/>
        <w:jc w:val="both"/>
      </w:pPr>
      <w:r>
        <w:rPr>
          <w:rFonts w:ascii="Book Antiqua" w:eastAsia="Book Antiqua" w:hAnsi="Book Antiqua" w:cs="Book Antiqua"/>
          <w:color w:val="000000"/>
        </w:rPr>
        <w:t>METHODS</w:t>
      </w:r>
    </w:p>
    <w:p w14:paraId="0735D623" w14:textId="77777777" w:rsidR="001F58B5" w:rsidRDefault="00814F8A">
      <w:pPr>
        <w:spacing w:line="360" w:lineRule="auto"/>
        <w:jc w:val="both"/>
      </w:pPr>
      <w:r>
        <w:rPr>
          <w:rFonts w:ascii="Book Antiqua" w:eastAsia="Book Antiqua" w:hAnsi="Book Antiqua" w:cs="Book Antiqua"/>
          <w:color w:val="000000"/>
        </w:rPr>
        <w:t xml:space="preserve">A total of 147 patients with lower-third GC who underwent D2 or D2+ </w:t>
      </w:r>
      <w:r>
        <w:rPr>
          <w:rFonts w:ascii="Book Antiqua" w:hAnsi="Book Antiqua" w:cs="Book Antiqua" w:hint="eastAsia"/>
          <w:color w:val="000000"/>
          <w:lang w:eastAsia="zh-CN"/>
        </w:rPr>
        <w:t>l</w:t>
      </w:r>
      <w:r>
        <w:rPr>
          <w:rFonts w:ascii="Book Antiqua" w:eastAsia="Book Antiqua" w:hAnsi="Book Antiqua" w:cs="Book Antiqua"/>
          <w:color w:val="000000"/>
        </w:rPr>
        <w:t>ymphadenectomy, including station 12a lymph node dissection, were included in this retrospective study from June 2003 to March 2011. Survival p</w:t>
      </w:r>
      <w:r>
        <w:rPr>
          <w:rFonts w:ascii="Book Antiqua" w:eastAsia="Book Antiqua" w:hAnsi="Book Antiqua" w:cs="Book Antiqua"/>
          <w:color w:val="000000"/>
        </w:rPr>
        <w:t xml:space="preserve">rognoses were compared between patients with or without station 12a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 metastasis. Logistic regression analyses were used to clarify the association between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 metastasis and clinicopathological factors or metastasis status of o</w:t>
      </w:r>
      <w:r>
        <w:rPr>
          <w:rFonts w:ascii="Book Antiqua" w:eastAsia="Book Antiqua" w:hAnsi="Book Antiqua" w:cs="Book Antiqua"/>
          <w:color w:val="000000"/>
        </w:rPr>
        <w:t xml:space="preserve">ther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nodes. The metastasis status of each regional lymph node was evaluated to identify the possible predictors of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 metastasis.</w:t>
      </w:r>
    </w:p>
    <w:p w14:paraId="3764BF1A" w14:textId="77777777" w:rsidR="001F58B5" w:rsidRDefault="001F58B5">
      <w:pPr>
        <w:spacing w:line="360" w:lineRule="auto"/>
        <w:jc w:val="both"/>
      </w:pPr>
    </w:p>
    <w:p w14:paraId="2F041FBD" w14:textId="77777777" w:rsidR="001F58B5" w:rsidRDefault="00814F8A">
      <w:pPr>
        <w:spacing w:line="360" w:lineRule="auto"/>
        <w:jc w:val="both"/>
      </w:pPr>
      <w:r>
        <w:rPr>
          <w:rFonts w:ascii="Book Antiqua" w:eastAsia="Book Antiqua" w:hAnsi="Book Antiqua" w:cs="Book Antiqua"/>
          <w:color w:val="000000"/>
        </w:rPr>
        <w:t>RESULTS</w:t>
      </w:r>
    </w:p>
    <w:p w14:paraId="4C426097" w14:textId="77777777" w:rsidR="001F58B5" w:rsidRDefault="00814F8A">
      <w:pPr>
        <w:spacing w:line="360" w:lineRule="auto"/>
        <w:jc w:val="both"/>
      </w:pPr>
      <w:r>
        <w:rPr>
          <w:rFonts w:ascii="Book Antiqua" w:eastAsia="Book Antiqua" w:hAnsi="Book Antiqua" w:cs="Book Antiqua"/>
          <w:color w:val="000000"/>
        </w:rPr>
        <w:t xml:space="preserve">Metastasis to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nodes was observed in 18 patients with lower-third GC</w:t>
      </w:r>
      <w:r>
        <w:rPr>
          <w:rFonts w:ascii="Book Antiqua" w:eastAsia="Book Antiqua" w:hAnsi="Book Antiqua" w:cs="Book Antiqua"/>
          <w:color w:val="000000"/>
        </w:rPr>
        <w:t xml:space="preserve">, but not in 129 patients. The incidence of station 12a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 involvement was reported as 12.2% in patients with lower-third GC. The overall survival of patients without </w:t>
      </w:r>
      <w:bookmarkStart w:id="0" w:name="_Hlk84511926"/>
      <w:r>
        <w:rPr>
          <w:rFonts w:ascii="Book Antiqua" w:eastAsia="Book Antiqua" w:hAnsi="Book Antiqua" w:cs="Book Antiqua"/>
          <w:color w:val="000000"/>
        </w:rPr>
        <w:t xml:space="preserve">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 metastasis</w:t>
      </w:r>
      <w:bookmarkEnd w:id="0"/>
      <w:r>
        <w:rPr>
          <w:rFonts w:ascii="Book Antiqua" w:eastAsia="Book Antiqua" w:hAnsi="Book Antiqua" w:cs="Book Antiqua"/>
          <w:color w:val="000000"/>
        </w:rPr>
        <w:t xml:space="preserve"> was significantly better than that of patients </w:t>
      </w:r>
      <w:r>
        <w:rPr>
          <w:rFonts w:ascii="Book Antiqua" w:eastAsia="Book Antiqua" w:hAnsi="Book Antiqua" w:cs="Book Antiqua"/>
          <w:color w:val="000000"/>
        </w:rPr>
        <w:t>with station 12a metastasis (</w:t>
      </w:r>
      <w:r>
        <w:rPr>
          <w:rFonts w:ascii="Book Antiqua" w:eastAsia="Book Antiqua" w:hAnsi="Book Antiqua" w:cs="Book Antiqua"/>
          <w:i/>
          <w:color w:val="000000"/>
        </w:rPr>
        <w:t>P</w:t>
      </w:r>
      <w:r>
        <w:rPr>
          <w:rFonts w:ascii="Book Antiqua" w:eastAsia="Book Antiqua" w:hAnsi="Book Antiqua" w:cs="Book Antiqua"/>
          <w:color w:val="000000"/>
        </w:rPr>
        <w:t xml:space="preserve"> &lt; 0.001), which could also be seen in patients with or </w:t>
      </w:r>
      <w:r>
        <w:rPr>
          <w:rFonts w:ascii="Book Antiqua" w:eastAsia="Book Antiqua" w:hAnsi="Book Antiqua" w:cs="Book Antiqua"/>
          <w:color w:val="000000"/>
        </w:rPr>
        <w:lastRenderedPageBreak/>
        <w:t xml:space="preserve">without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 metastasis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identified as independent predictors of poor prognosis</w:t>
      </w:r>
      <w:r>
        <w:rPr>
          <w:rFonts w:ascii="Book Antiqua" w:eastAsia="Book Antiqua" w:hAnsi="Book Antiqua" w:cs="Book Antiqua"/>
          <w:color w:val="000000"/>
        </w:rPr>
        <w:t xml:space="preserve"> in patients with lower-third GC. Advanced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was defined as independent risk factor significantly correlated with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 positivity.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 </w:t>
      </w:r>
      <w:proofErr w:type="spellStart"/>
      <w:r>
        <w:rPr>
          <w:rFonts w:ascii="Book Antiqua" w:eastAsia="Book Antiqua" w:hAnsi="Book Antiqua" w:cs="Book Antiqua"/>
          <w:color w:val="000000"/>
        </w:rPr>
        <w:t>staus</w:t>
      </w:r>
      <w:proofErr w:type="spellEnd"/>
      <w:r>
        <w:rPr>
          <w:rFonts w:ascii="Book Antiqua" w:eastAsia="Book Antiqua" w:hAnsi="Book Antiqua" w:cs="Book Antiqua"/>
          <w:color w:val="000000"/>
        </w:rPr>
        <w:t xml:space="preserve"> was also proven to be significantly correlated with station 12a lymph nod</w:t>
      </w:r>
      <w:r>
        <w:rPr>
          <w:rFonts w:ascii="Book Antiqua" w:eastAsia="Book Antiqua" w:hAnsi="Book Antiqua" w:cs="Book Antiqua"/>
          <w:color w:val="000000"/>
        </w:rPr>
        <w:t>e involvement.</w:t>
      </w:r>
    </w:p>
    <w:p w14:paraId="29804CE9" w14:textId="77777777" w:rsidR="001F58B5" w:rsidRDefault="001F58B5">
      <w:pPr>
        <w:spacing w:line="360" w:lineRule="auto"/>
        <w:jc w:val="both"/>
      </w:pPr>
    </w:p>
    <w:p w14:paraId="3A134822" w14:textId="77777777" w:rsidR="001F58B5" w:rsidRDefault="00814F8A">
      <w:pPr>
        <w:spacing w:line="360" w:lineRule="auto"/>
        <w:jc w:val="both"/>
      </w:pPr>
      <w:r>
        <w:rPr>
          <w:rFonts w:ascii="Book Antiqua" w:eastAsia="Book Antiqua" w:hAnsi="Book Antiqua" w:cs="Book Antiqua"/>
          <w:color w:val="000000"/>
        </w:rPr>
        <w:t>CONCLUSION</w:t>
      </w:r>
    </w:p>
    <w:p w14:paraId="10C310C1" w14:textId="77777777" w:rsidR="001F58B5" w:rsidRDefault="00814F8A">
      <w:pPr>
        <w:spacing w:line="360" w:lineRule="auto"/>
        <w:jc w:val="both"/>
      </w:pPr>
      <w:r>
        <w:rPr>
          <w:rFonts w:ascii="Book Antiqua" w:eastAsia="Book Antiqua" w:hAnsi="Book Antiqua" w:cs="Book Antiqua"/>
          <w:color w:val="000000"/>
        </w:rPr>
        <w:t>Metastasis of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nodes could be considered an independent prognosis factor for patients with lower-third GC. The dissection of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nodes may not be ignored in D2 or D2+ lymphadenectomy due to difficul</w:t>
      </w:r>
      <w:r>
        <w:rPr>
          <w:rFonts w:ascii="Book Antiqua" w:eastAsia="Book Antiqua" w:hAnsi="Book Antiqua" w:cs="Book Antiqua"/>
          <w:color w:val="000000"/>
        </w:rPr>
        <w:t xml:space="preserve">ties in predicting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 metastasis.</w:t>
      </w:r>
    </w:p>
    <w:p w14:paraId="26666BC5" w14:textId="77777777" w:rsidR="001F58B5" w:rsidRDefault="001F58B5">
      <w:pPr>
        <w:spacing w:line="360" w:lineRule="auto"/>
        <w:jc w:val="both"/>
      </w:pPr>
    </w:p>
    <w:p w14:paraId="42412C20" w14:textId="77777777" w:rsidR="001F58B5" w:rsidRDefault="00814F8A">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G</w:t>
      </w:r>
      <w:r>
        <w:rPr>
          <w:rFonts w:ascii="Book Antiqua" w:eastAsia="Book Antiqua" w:hAnsi="Book Antiqua" w:cs="Book Antiqua"/>
          <w:color w:val="000000"/>
        </w:rPr>
        <w:t xml:space="preserve">astric cancer;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 </w:t>
      </w:r>
      <w:r>
        <w:rPr>
          <w:rFonts w:ascii="Book Antiqua" w:hAnsi="Book Antiqua" w:cs="Book Antiqua" w:hint="eastAsia"/>
          <w:color w:val="000000"/>
          <w:lang w:eastAsia="zh-CN"/>
        </w:rPr>
        <w:t>M</w:t>
      </w:r>
      <w:r>
        <w:rPr>
          <w:rFonts w:ascii="Book Antiqua" w:eastAsia="Book Antiqua" w:hAnsi="Book Antiqua" w:cs="Book Antiqua"/>
          <w:color w:val="000000"/>
        </w:rPr>
        <w:t>etastasis; No.</w:t>
      </w:r>
      <w:r>
        <w:rPr>
          <w:rFonts w:ascii="Book Antiqua" w:hAnsi="Book Antiqua" w:cs="Book Antiqua" w:hint="eastAsia"/>
          <w:color w:val="000000"/>
          <w:lang w:eastAsia="zh-CN"/>
        </w:rPr>
        <w:t xml:space="preserve"> </w:t>
      </w:r>
      <w:r>
        <w:rPr>
          <w:rFonts w:ascii="Book Antiqua" w:eastAsia="Book Antiqua" w:hAnsi="Book Antiqua" w:cs="Book Antiqua"/>
          <w:color w:val="000000"/>
        </w:rPr>
        <w:t>12a</w:t>
      </w:r>
      <w:r>
        <w:rPr>
          <w:rFonts w:ascii="Book Antiqua" w:hAnsi="Book Antiqua" w:cs="Book Antiqua" w:hint="eastAsia"/>
          <w:color w:val="000000"/>
          <w:lang w:eastAsia="zh-CN"/>
        </w:rPr>
        <w:t>; P</w:t>
      </w:r>
      <w:r>
        <w:rPr>
          <w:rFonts w:ascii="Book Antiqua" w:hAnsi="Book Antiqua" w:cs="Book Antiqua"/>
          <w:color w:val="000000"/>
          <w:lang w:eastAsia="zh-CN"/>
        </w:rPr>
        <w:t>roper hepatic artery</w:t>
      </w:r>
    </w:p>
    <w:p w14:paraId="59468D02" w14:textId="77777777" w:rsidR="001F58B5" w:rsidRDefault="001F58B5">
      <w:pPr>
        <w:spacing w:line="360" w:lineRule="auto"/>
        <w:jc w:val="both"/>
      </w:pPr>
    </w:p>
    <w:p w14:paraId="029C6736" w14:textId="77777777" w:rsidR="001F58B5" w:rsidRDefault="00814F8A">
      <w:pPr>
        <w:spacing w:line="360" w:lineRule="auto"/>
        <w:jc w:val="both"/>
        <w:rPr>
          <w:rFonts w:ascii="Book Antiqua" w:eastAsia="Book Antiqua" w:hAnsi="Book Antiqua" w:cs="Book Antiqua"/>
          <w:color w:val="000000"/>
        </w:rPr>
      </w:pPr>
      <w:bookmarkStart w:id="1" w:name="_Hlk85998069"/>
      <w:bookmarkStart w:id="2" w:name="_Hlk86002763"/>
      <w:bookmarkStart w:id="3" w:name="_Hlk85998883"/>
      <w:r>
        <w:rPr>
          <w:rFonts w:ascii="Book Antiqua" w:eastAsia="Book Antiqua" w:hAnsi="Book Antiqua" w:cs="Book Antiqua" w:hint="eastAsia"/>
          <w:b/>
          <w:color w:val="000000"/>
        </w:rPr>
        <w:t>©</w:t>
      </w:r>
      <w:bookmarkEnd w:id="1"/>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bookmarkEnd w:id="2"/>
    </w:p>
    <w:bookmarkEnd w:id="3"/>
    <w:p w14:paraId="45304228" w14:textId="77777777" w:rsidR="001F58B5" w:rsidRDefault="001F58B5">
      <w:pPr>
        <w:spacing w:line="360" w:lineRule="auto"/>
        <w:jc w:val="both"/>
        <w:rPr>
          <w:rFonts w:ascii="Book Antiqua" w:eastAsia="Book Antiqua" w:hAnsi="Book Antiqua" w:cs="Book Antiqua"/>
          <w:color w:val="000000"/>
        </w:rPr>
      </w:pPr>
    </w:p>
    <w:p w14:paraId="6766D392" w14:textId="0A7445BD" w:rsidR="001F58B5" w:rsidRDefault="00814F8A">
      <w:pPr>
        <w:spacing w:line="360" w:lineRule="auto"/>
        <w:jc w:val="both"/>
        <w:rPr>
          <w:rFonts w:ascii="Book Antiqua" w:eastAsia="宋体" w:hAnsi="Book Antiqua" w:cs="Book Antiqua"/>
          <w:color w:val="000000"/>
          <w:lang w:eastAsia="zh-CN"/>
        </w:rPr>
      </w:pPr>
      <w:bookmarkStart w:id="4" w:name="_Hlk86002783"/>
      <w:r>
        <w:rPr>
          <w:rFonts w:ascii="Book Antiqua" w:hAnsi="Book Antiqua" w:cs="Book Antiqua" w:hint="eastAsia"/>
          <w:b/>
          <w:color w:val="000000"/>
          <w:lang w:eastAsia="zh-CN"/>
        </w:rPr>
        <w:t>Citation:</w:t>
      </w:r>
      <w:bookmarkEnd w:id="4"/>
      <w:r w:rsidR="007A3863">
        <w:rPr>
          <w:rFonts w:ascii="Book Antiqua" w:hAnsi="Book Antiqua" w:cs="Book Antiqua"/>
          <w:b/>
          <w:color w:val="000000"/>
          <w:lang w:eastAsia="zh-CN"/>
        </w:rPr>
        <w:t xml:space="preserve"> </w:t>
      </w:r>
      <w:r>
        <w:rPr>
          <w:rFonts w:ascii="Book Antiqua" w:eastAsia="Book Antiqua" w:hAnsi="Book Antiqua" w:cs="Book Antiqua"/>
          <w:color w:val="000000"/>
        </w:rPr>
        <w:t xml:space="preserve">Dong YP, Cai FL, Wu ZZ, Wang PL, Yang Y, Guo SW, Zhao ZZ, Zhao FC, Liang H, Deng JY. Risk of station 12a lymph node metastasis in patients with lower-third gastric cancer. </w:t>
      </w:r>
      <w:r>
        <w:rPr>
          <w:rFonts w:ascii="Book Antiqua" w:eastAsia="Book Antiqua" w:hAnsi="Book Antiqua" w:cs="Book Antiqua"/>
          <w:i/>
          <w:iCs/>
          <w:color w:val="000000"/>
        </w:rPr>
        <w:t xml:space="preserve">World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13(11): </w:t>
      </w:r>
      <w:r>
        <w:rPr>
          <w:rFonts w:ascii="Book Antiqua" w:eastAsia="宋体" w:hAnsi="Book Antiqua" w:cs="Book Antiqua" w:hint="eastAsia"/>
          <w:color w:val="000000"/>
          <w:lang w:eastAsia="zh-CN"/>
        </w:rPr>
        <w:t>1390</w:t>
      </w:r>
      <w:r>
        <w:rPr>
          <w:rFonts w:ascii="Book Antiqua" w:eastAsia="Book Antiqua" w:hAnsi="Book Antiqua" w:cs="Book Antiqua"/>
          <w:color w:val="000000"/>
        </w:rPr>
        <w:t>-</w:t>
      </w:r>
      <w:r>
        <w:rPr>
          <w:rFonts w:ascii="Book Antiqua" w:eastAsia="宋体" w:hAnsi="Book Antiqua" w:cs="Book Antiqua" w:hint="eastAsia"/>
          <w:color w:val="000000"/>
          <w:lang w:eastAsia="zh-CN"/>
        </w:rPr>
        <w:t>1404</w:t>
      </w:r>
    </w:p>
    <w:p w14:paraId="6ECF6D1D" w14:textId="77777777" w:rsidR="001F58B5" w:rsidRDefault="00814F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xml:space="preserve"> https://www.wjgnet.com/</w:t>
      </w:r>
      <w:r>
        <w:rPr>
          <w:rFonts w:ascii="Book Antiqua" w:eastAsia="Book Antiqua" w:hAnsi="Book Antiqua" w:cs="Book Antiqua"/>
          <w:color w:val="000000" w:themeColor="text1"/>
        </w:rPr>
        <w:t>1948-9366</w:t>
      </w:r>
      <w:r>
        <w:rPr>
          <w:rFonts w:ascii="Book Antiqua" w:eastAsia="Book Antiqua" w:hAnsi="Book Antiqua" w:cs="Book Antiqua"/>
          <w:color w:val="000000"/>
        </w:rPr>
        <w:t>/full/v13/i11/</w:t>
      </w:r>
      <w:r>
        <w:rPr>
          <w:rFonts w:ascii="Book Antiqua" w:eastAsia="宋体" w:hAnsi="Book Antiqua" w:cs="Book Antiqua" w:hint="eastAsia"/>
          <w:color w:val="000000"/>
          <w:lang w:eastAsia="zh-CN"/>
        </w:rPr>
        <w:t>139</w:t>
      </w:r>
      <w:r>
        <w:rPr>
          <w:rFonts w:ascii="Book Antiqua" w:eastAsia="Book Antiqua" w:hAnsi="Book Antiqua" w:cs="Book Antiqua"/>
          <w:color w:val="000000"/>
        </w:rPr>
        <w:t xml:space="preserve">0.htm  </w:t>
      </w:r>
    </w:p>
    <w:p w14:paraId="2699F303" w14:textId="77777777" w:rsidR="001F58B5" w:rsidRDefault="00814F8A">
      <w:pPr>
        <w:spacing w:line="360" w:lineRule="auto"/>
        <w:jc w:val="both"/>
        <w:rPr>
          <w:rFonts w:eastAsia="宋体"/>
          <w:lang w:eastAsia="zh-CN"/>
        </w:rPr>
      </w:pPr>
      <w:r>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https://dx.doi.org/10.4240/wjgs.v13.i11.</w:t>
      </w:r>
      <w:r>
        <w:rPr>
          <w:rFonts w:ascii="Book Antiqua" w:eastAsia="宋体" w:hAnsi="Book Antiqua" w:cs="Book Antiqua" w:hint="eastAsia"/>
          <w:color w:val="000000"/>
          <w:lang w:eastAsia="zh-CN"/>
        </w:rPr>
        <w:t>1390</w:t>
      </w:r>
    </w:p>
    <w:p w14:paraId="7B0C8F21" w14:textId="77777777" w:rsidR="001F58B5" w:rsidRDefault="001F58B5">
      <w:pPr>
        <w:spacing w:line="360" w:lineRule="auto"/>
        <w:jc w:val="both"/>
      </w:pPr>
    </w:p>
    <w:p w14:paraId="2BDBEB69" w14:textId="77777777" w:rsidR="001F58B5" w:rsidRDefault="00814F8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possible inclusion of 12a lymph nodes in D2 </w:t>
      </w:r>
      <w:r>
        <w:rPr>
          <w:rFonts w:ascii="Book Antiqua" w:hAnsi="Book Antiqua" w:cs="Book Antiqua"/>
          <w:color w:val="000000"/>
          <w:lang w:eastAsia="zh-CN"/>
        </w:rPr>
        <w:t>l</w:t>
      </w:r>
      <w:r>
        <w:rPr>
          <w:rFonts w:ascii="Book Antiqua" w:eastAsia="Book Antiqua" w:hAnsi="Book Antiqua" w:cs="Book Antiqua"/>
          <w:color w:val="000000"/>
        </w:rPr>
        <w:t xml:space="preserve">ymphadenectomy </w:t>
      </w:r>
      <w:r>
        <w:rPr>
          <w:rFonts w:ascii="Book Antiqua" w:hAnsi="Book Antiqua" w:cs="Book Antiqua"/>
          <w:color w:val="000000"/>
          <w:lang w:eastAsia="zh-CN"/>
        </w:rPr>
        <w:t>re</w:t>
      </w:r>
      <w:r>
        <w:rPr>
          <w:rFonts w:ascii="Book Antiqua" w:eastAsia="Book Antiqua" w:hAnsi="Book Antiqua" w:cs="Book Antiqua"/>
          <w:color w:val="000000"/>
        </w:rPr>
        <w:t>mains unclear. As reported, gastric cancer (GC) located in the lower third was highly related to the metastasis of station 12a lymph nodes. The clinicopathological factors related to station</w:t>
      </w:r>
      <w:r>
        <w:rPr>
          <w:rFonts w:ascii="Book Antiqua" w:eastAsia="Book Antiqua" w:hAnsi="Book Antiqua" w:cs="Book Antiqua"/>
          <w:color w:val="000000"/>
        </w:rPr>
        <w:t xml:space="preserve"> 12a lymph node metastasis in patients with lower-third GC were investigated. The results showed that station 3 lymph node status was highly related to station 12a </w:t>
      </w:r>
      <w:r>
        <w:rPr>
          <w:rFonts w:ascii="Book Antiqua" w:eastAsia="Book Antiqua" w:hAnsi="Book Antiqua" w:cs="Book Antiqua"/>
          <w:color w:val="000000"/>
        </w:rPr>
        <w:lastRenderedPageBreak/>
        <w:t>lymph node metastasis. The poor prognosis of patients with station 12a lymph node metastasis</w:t>
      </w:r>
      <w:r>
        <w:rPr>
          <w:rFonts w:ascii="Book Antiqua" w:eastAsia="Book Antiqua" w:hAnsi="Book Antiqua" w:cs="Book Antiqua"/>
          <w:color w:val="000000"/>
        </w:rPr>
        <w:t xml:space="preserve"> compared with those without 12a indicated that station 12a lymph node dissection must be considered.</w:t>
      </w:r>
    </w:p>
    <w:p w14:paraId="2EE2EFE4" w14:textId="77777777" w:rsidR="001F58B5" w:rsidRDefault="00814F8A">
      <w:pPr>
        <w:spacing w:line="360" w:lineRule="auto"/>
        <w:jc w:val="both"/>
      </w:pPr>
      <w:r>
        <w:br w:type="page"/>
      </w:r>
      <w:r>
        <w:rPr>
          <w:rFonts w:ascii="Book Antiqua" w:eastAsia="Book Antiqua" w:hAnsi="Book Antiqua" w:cs="Book Antiqua"/>
          <w:b/>
          <w:caps/>
          <w:color w:val="000000"/>
          <w:u w:val="single"/>
        </w:rPr>
        <w:lastRenderedPageBreak/>
        <w:t>INTRODUCTION</w:t>
      </w:r>
    </w:p>
    <w:p w14:paraId="5319C203" w14:textId="77777777" w:rsidR="001F58B5" w:rsidRDefault="00814F8A">
      <w:pPr>
        <w:spacing w:line="360" w:lineRule="auto"/>
        <w:jc w:val="both"/>
      </w:pPr>
      <w:r>
        <w:rPr>
          <w:rFonts w:ascii="Book Antiqua" w:eastAsia="Book Antiqua" w:hAnsi="Book Antiqua" w:cs="Book Antiqua"/>
          <w:color w:val="000000"/>
        </w:rPr>
        <w:t xml:space="preserve">Gastric cancer (GC) prevails as the fourth most common malignancy worldwide, and its mortality ranks second among all cancer-related deaths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Surgery, including radical gastrectomy and lymphadenectomy, still plays a dominant role in patients with operable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However, controversy has persisted for decades over the issue of performing D2 lymphadenectomy because of the high periope</w:t>
      </w:r>
      <w:r>
        <w:rPr>
          <w:rFonts w:ascii="Book Antiqua" w:eastAsia="Book Antiqua" w:hAnsi="Book Antiqua" w:cs="Book Antiqua"/>
          <w:color w:val="000000"/>
        </w:rPr>
        <w:t xml:space="preserve">rative morbidity and mortality rate of D2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Nevertheless, considerably extensive lymph node excision (D2 or D2+) helped reduce the cancer burden and identify the N status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Thus, D2 Lymphadenectomy combined with radical gastrec</w:t>
      </w:r>
      <w:r>
        <w:rPr>
          <w:rFonts w:ascii="Book Antiqua" w:eastAsia="Book Antiqua" w:hAnsi="Book Antiqua" w:cs="Book Antiqua"/>
          <w:color w:val="000000"/>
        </w:rPr>
        <w:t xml:space="preserve">tomy has become the standard treatment for advanced GC in </w:t>
      </w:r>
      <w:proofErr w:type="gramStart"/>
      <w:r>
        <w:rPr>
          <w:rFonts w:ascii="Book Antiqua" w:eastAsia="Book Antiqua" w:hAnsi="Book Antiqua" w:cs="Book Antiqua"/>
          <w:color w:val="000000"/>
        </w:rPr>
        <w:t>Japan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1E34D22C" w14:textId="77777777" w:rsidR="001F58B5" w:rsidRDefault="00814F8A">
      <w:pPr>
        <w:spacing w:line="360" w:lineRule="auto"/>
        <w:ind w:firstLineChars="100" w:firstLine="240"/>
        <w:jc w:val="both"/>
      </w:pPr>
      <w:r>
        <w:rPr>
          <w:rFonts w:ascii="Book Antiqua" w:eastAsia="Book Antiqua" w:hAnsi="Book Antiqua" w:cs="Book Antiqua"/>
          <w:color w:val="000000"/>
        </w:rPr>
        <w:t>Station 12a lymph nodes are defined as the hepatoduodenal ligament lymph nodes along the proper hepatic artery. However, whether station 12a lymph node metastasis should be regarded as r</w:t>
      </w:r>
      <w:r>
        <w:rPr>
          <w:rFonts w:ascii="Book Antiqua" w:eastAsia="Book Antiqua" w:hAnsi="Book Antiqua" w:cs="Book Antiqua"/>
          <w:color w:val="000000"/>
        </w:rPr>
        <w:t xml:space="preserve">egional or distant and whether resection of this station should be included in D2 </w:t>
      </w:r>
      <w:r>
        <w:rPr>
          <w:rFonts w:ascii="Book Antiqua" w:hAnsi="Book Antiqua" w:cs="Book Antiqua" w:hint="eastAsia"/>
          <w:color w:val="000000"/>
          <w:lang w:eastAsia="zh-CN"/>
        </w:rPr>
        <w:t>l</w:t>
      </w:r>
      <w:r>
        <w:rPr>
          <w:rFonts w:ascii="Book Antiqua" w:eastAsia="Book Antiqua" w:hAnsi="Book Antiqua" w:cs="Book Antiqua"/>
          <w:color w:val="000000"/>
        </w:rPr>
        <w:t>ymphadenectomy remain controversial. Station 12a lymph node metastasis, which was categorized as distant metastasis by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American Joint Committee on Cancer (AJCC) </w:t>
      </w:r>
      <w:proofErr w:type="gramStart"/>
      <w:r>
        <w:rPr>
          <w:rFonts w:ascii="Book Antiqua" w:eastAsia="Book Antiqua" w:hAnsi="Book Antiqua" w:cs="Book Antiqua"/>
          <w:color w:val="000000"/>
        </w:rPr>
        <w:t>clas</w:t>
      </w:r>
      <w:r>
        <w:rPr>
          <w:rFonts w:ascii="Book Antiqua" w:eastAsia="Book Antiqua" w:hAnsi="Book Antiqua" w:cs="Book Antiqua"/>
          <w:color w:val="000000"/>
        </w:rPr>
        <w:t>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was reclassified as regional lymph node metastasis by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classification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 concept of station 12a lymph node involvement as regional metastasis once occurred in the 6th </w:t>
      </w:r>
      <w:proofErr w:type="gramStart"/>
      <w:r>
        <w:rPr>
          <w:rFonts w:ascii="Book Antiqua" w:eastAsia="Book Antiqua" w:hAnsi="Book Antiqua" w:cs="Book Antiqua"/>
          <w:color w:val="000000"/>
        </w:rPr>
        <w:t>AJCC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Japanese classificatio</w:t>
      </w:r>
      <w:r>
        <w:rPr>
          <w:rFonts w:ascii="Book Antiqua" w:eastAsia="Book Antiqua" w:hAnsi="Book Antiqua" w:cs="Book Antiqua"/>
          <w:color w:val="000000"/>
        </w:rPr>
        <w:t>ns of gastric carcinoma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Station 12a lymph nodes, as well as stations 1, 3, 4sb, 4d, 5, 6, 7, 8a, 9, and 11p lymph nodes, are all indispensable for D2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during distal or total gastrectomy despite the aforementioned classifications. Additionally, D2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w:t>
      </w:r>
      <w:r>
        <w:rPr>
          <w:rFonts w:ascii="Book Antiqua" w:eastAsia="Book Antiqua" w:hAnsi="Book Antiqua" w:cs="Book Antiqua"/>
          <w:color w:val="000000"/>
        </w:rPr>
        <w:t xml:space="preserve">plus dissection of any of stations 8p, 10, 11d, 12b, 12p, 13, 14v, 16a2, and 16b1, so-called D2+ lymphadenectomy, as a more extended dissection, was an option for selected patients. D2 </w:t>
      </w:r>
      <w:r>
        <w:rPr>
          <w:rFonts w:ascii="Book Antiqua" w:hAnsi="Book Antiqua" w:cs="Book Antiqua" w:hint="eastAsia"/>
          <w:color w:val="000000"/>
          <w:lang w:eastAsia="zh-CN"/>
        </w:rPr>
        <w:t>l</w:t>
      </w:r>
      <w:r>
        <w:rPr>
          <w:rFonts w:ascii="Book Antiqua" w:eastAsia="Book Antiqua" w:hAnsi="Book Antiqua" w:cs="Book Antiqua"/>
          <w:color w:val="000000"/>
        </w:rPr>
        <w:t>ymphadenectomy is essential to lower-third GC according to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Jap</w:t>
      </w:r>
      <w:r>
        <w:rPr>
          <w:rFonts w:ascii="Book Antiqua" w:eastAsia="Book Antiqua" w:hAnsi="Book Antiqua" w:cs="Book Antiqua"/>
          <w:color w:val="000000"/>
        </w:rPr>
        <w:t xml:space="preserve">anese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Nevertheless, other studies indicated that station 12a lymph node dissection during D2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is unnecessary due to the absence of survival benefits with the additional 12a lymph node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w:t>
      </w:r>
    </w:p>
    <w:p w14:paraId="6B6F96BB" w14:textId="77777777" w:rsidR="001F58B5" w:rsidRDefault="00814F8A">
      <w:pPr>
        <w:spacing w:line="360" w:lineRule="auto"/>
        <w:ind w:firstLineChars="100" w:firstLine="240"/>
        <w:jc w:val="both"/>
      </w:pPr>
      <w:r>
        <w:rPr>
          <w:rFonts w:ascii="Book Antiqua" w:eastAsia="Book Antiqua" w:hAnsi="Book Antiqua" w:cs="Book Antiqua"/>
          <w:color w:val="000000"/>
        </w:rPr>
        <w:lastRenderedPageBreak/>
        <w:t>As reported,</w:t>
      </w:r>
      <w:r>
        <w:rPr>
          <w:rFonts w:ascii="Book Antiqua" w:eastAsia="Book Antiqua" w:hAnsi="Book Antiqua" w:cs="Book Antiqua"/>
          <w:color w:val="000000"/>
        </w:rPr>
        <w:t xml:space="preserve"> with an incidence ranging from 1.7% to 18.2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18-23]</w:t>
      </w:r>
      <w:r>
        <w:rPr>
          <w:rFonts w:ascii="Book Antiqua" w:eastAsia="Book Antiqua" w:hAnsi="Book Antiqua" w:cs="Book Antiqua"/>
          <w:color w:val="000000"/>
        </w:rPr>
        <w:t>, station 12a lymph node  metastasis was highly related to the lower third tumor</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Therefore, in the present study some patients with lower-third GC were retrospectively reviewed to investigate the ris</w:t>
      </w:r>
      <w:r>
        <w:rPr>
          <w:rFonts w:ascii="Book Antiqua" w:eastAsia="Book Antiqua" w:hAnsi="Book Antiqua" w:cs="Book Antiqua"/>
          <w:color w:val="000000"/>
        </w:rPr>
        <w:t>k factors for station 12a lymph node metastasis and evaluate the survival outcomes of station 12a lymph node dissection.</w:t>
      </w:r>
    </w:p>
    <w:p w14:paraId="32F67F57" w14:textId="77777777" w:rsidR="001F58B5" w:rsidRDefault="001F58B5">
      <w:pPr>
        <w:spacing w:line="360" w:lineRule="auto"/>
        <w:jc w:val="both"/>
      </w:pPr>
    </w:p>
    <w:p w14:paraId="35800CBD" w14:textId="77777777" w:rsidR="001F58B5" w:rsidRDefault="00814F8A">
      <w:pPr>
        <w:spacing w:line="360" w:lineRule="auto"/>
        <w:jc w:val="both"/>
      </w:pPr>
      <w:r>
        <w:rPr>
          <w:rFonts w:ascii="Book Antiqua" w:eastAsia="Book Antiqua" w:hAnsi="Book Antiqua" w:cs="Book Antiqua"/>
          <w:b/>
          <w:caps/>
          <w:color w:val="000000"/>
          <w:u w:val="single"/>
        </w:rPr>
        <w:t>MATERIALS AND METHODS</w:t>
      </w:r>
    </w:p>
    <w:p w14:paraId="0C758A3A" w14:textId="77777777" w:rsidR="001F58B5" w:rsidRDefault="00814F8A">
      <w:pPr>
        <w:spacing w:line="360" w:lineRule="auto"/>
        <w:jc w:val="both"/>
      </w:pPr>
      <w:r>
        <w:rPr>
          <w:rFonts w:ascii="Book Antiqua" w:eastAsia="Book Antiqua" w:hAnsi="Book Antiqua" w:cs="Book Antiqua"/>
          <w:b/>
          <w:bCs/>
          <w:i/>
          <w:iCs/>
          <w:color w:val="000000"/>
        </w:rPr>
        <w:t>Patients</w:t>
      </w:r>
    </w:p>
    <w:p w14:paraId="14448533" w14:textId="77777777" w:rsidR="001F58B5" w:rsidRDefault="00814F8A">
      <w:pPr>
        <w:spacing w:line="360" w:lineRule="auto"/>
        <w:jc w:val="both"/>
      </w:pPr>
      <w:r>
        <w:rPr>
          <w:rFonts w:ascii="Book Antiqua" w:eastAsia="Book Antiqua" w:hAnsi="Book Antiqua" w:cs="Book Antiqua"/>
          <w:color w:val="000000"/>
        </w:rPr>
        <w:t>A total of 705 patients with lower-third GC at the Department of Gastroenterology of the Tianjin Medica</w:t>
      </w:r>
      <w:r>
        <w:rPr>
          <w:rFonts w:ascii="Book Antiqua" w:eastAsia="Book Antiqua" w:hAnsi="Book Antiqua" w:cs="Book Antiqua"/>
          <w:color w:val="000000"/>
        </w:rPr>
        <w:t>l University Cancer Hospital (TJMUCH) were recruited in this retrospective study between June 2003 and March 2011. All eligible patients delivered written informed consent, and the study was approved by the institutional review board of the TJMUCH. The eli</w:t>
      </w:r>
      <w:r>
        <w:rPr>
          <w:rFonts w:ascii="Book Antiqua" w:eastAsia="Book Antiqua" w:hAnsi="Book Antiqua" w:cs="Book Antiqua"/>
          <w:color w:val="000000"/>
        </w:rPr>
        <w:t xml:space="preserve">gibility criteria were as follows: (1) Histological confirmation of primary gastric adenocarcinoma located in the lower third; (2) D2 or D2+ lymphadenectomy with station 12a lymph node dissection; (3) </w:t>
      </w:r>
      <w:r>
        <w:rPr>
          <w:rFonts w:ascii="Book Antiqua" w:hAnsi="Book Antiqua" w:cs="Book Antiqua" w:hint="eastAsia"/>
          <w:color w:val="000000"/>
          <w:lang w:eastAsia="zh-CN"/>
        </w:rPr>
        <w:t>R</w:t>
      </w:r>
      <w:r>
        <w:rPr>
          <w:rFonts w:ascii="Book Antiqua" w:eastAsia="Book Antiqua" w:hAnsi="Book Antiqua" w:cs="Book Antiqua"/>
          <w:color w:val="000000"/>
        </w:rPr>
        <w:t>adical gastrectomy with pathologically negative margin</w:t>
      </w:r>
      <w:r>
        <w:rPr>
          <w:rFonts w:ascii="Book Antiqua" w:eastAsia="Book Antiqua" w:hAnsi="Book Antiqua" w:cs="Book Antiqua"/>
          <w:color w:val="000000"/>
        </w:rPr>
        <w:t xml:space="preserve"> (R0 resection);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(4) </w:t>
      </w:r>
      <w:r>
        <w:rPr>
          <w:rFonts w:ascii="Book Antiqua" w:hAnsi="Book Antiqua" w:cs="Book Antiqua" w:hint="eastAsia"/>
          <w:color w:val="000000"/>
          <w:lang w:eastAsia="zh-CN"/>
        </w:rPr>
        <w:t>N</w:t>
      </w:r>
      <w:r>
        <w:rPr>
          <w:rFonts w:ascii="Book Antiqua" w:eastAsia="Book Antiqua" w:hAnsi="Book Antiqua" w:cs="Book Antiqua"/>
          <w:color w:val="000000"/>
        </w:rPr>
        <w:t xml:space="preserve">egative peritoneal lavage cytology without peritoneal metastasis or </w:t>
      </w:r>
      <w:proofErr w:type="gramStart"/>
      <w:r>
        <w:rPr>
          <w:rFonts w:ascii="Book Antiqua" w:eastAsia="Book Antiqua" w:hAnsi="Book Antiqua" w:cs="Book Antiqua"/>
          <w:color w:val="000000"/>
        </w:rPr>
        <w:t>other</w:t>
      </w:r>
      <w:proofErr w:type="gramEnd"/>
      <w:r>
        <w:rPr>
          <w:rFonts w:ascii="Book Antiqua" w:eastAsia="Book Antiqua" w:hAnsi="Book Antiqua" w:cs="Book Antiqua"/>
          <w:color w:val="000000"/>
        </w:rPr>
        <w:t xml:space="preserve"> distant metastasis. The exclusion criteria were as follows: (1) History of gastric surgery; (2) </w:t>
      </w:r>
      <w:r>
        <w:rPr>
          <w:rFonts w:ascii="Book Antiqua" w:hAnsi="Book Antiqua" w:cs="Book Antiqua" w:hint="eastAsia"/>
          <w:color w:val="000000"/>
          <w:lang w:eastAsia="zh-CN"/>
        </w:rPr>
        <w:t>P</w:t>
      </w:r>
      <w:r>
        <w:rPr>
          <w:rFonts w:ascii="Book Antiqua" w:eastAsia="Book Antiqua" w:hAnsi="Book Antiqua" w:cs="Book Antiqua"/>
          <w:color w:val="000000"/>
        </w:rPr>
        <w:t>rior chemotherapy, radiotherapy, or endocrine therapy for a</w:t>
      </w:r>
      <w:r>
        <w:rPr>
          <w:rFonts w:ascii="Book Antiqua" w:eastAsia="Book Antiqua" w:hAnsi="Book Antiqua" w:cs="Book Antiqua"/>
          <w:color w:val="000000"/>
        </w:rPr>
        <w:t xml:space="preserve">ny malignancy; (3) </w:t>
      </w:r>
      <w:r>
        <w:rPr>
          <w:rFonts w:ascii="Book Antiqua" w:hAnsi="Book Antiqua" w:cs="Book Antiqua" w:hint="eastAsia"/>
          <w:color w:val="000000"/>
          <w:lang w:eastAsia="zh-CN"/>
        </w:rPr>
        <w:t>P</w:t>
      </w:r>
      <w:r>
        <w:rPr>
          <w:rFonts w:ascii="Book Antiqua" w:eastAsia="Book Antiqua" w:hAnsi="Book Antiqua" w:cs="Book Antiqua"/>
          <w:color w:val="000000"/>
        </w:rPr>
        <w:t xml:space="preserve">sychologically diagnosed disorders or other life-threatening diseases; </w:t>
      </w:r>
      <w:r>
        <w:rPr>
          <w:rFonts w:ascii="Book Antiqua" w:hAnsi="Book Antiqua" w:cs="Book Antiqua" w:hint="eastAsia"/>
          <w:color w:val="000000"/>
          <w:lang w:eastAsia="zh-CN"/>
        </w:rPr>
        <w:t xml:space="preserve">or </w:t>
      </w:r>
      <w:r>
        <w:rPr>
          <w:rFonts w:ascii="Book Antiqua" w:eastAsia="Book Antiqua" w:hAnsi="Book Antiqua" w:cs="Book Antiqua"/>
          <w:color w:val="000000"/>
        </w:rPr>
        <w:t xml:space="preserve">(4) </w:t>
      </w:r>
      <w:r>
        <w:rPr>
          <w:rFonts w:ascii="Book Antiqua" w:hAnsi="Book Antiqua" w:cs="Book Antiqua" w:hint="eastAsia"/>
          <w:color w:val="000000"/>
          <w:lang w:eastAsia="zh-CN"/>
        </w:rPr>
        <w:t>P</w:t>
      </w:r>
      <w:r>
        <w:rPr>
          <w:rFonts w:ascii="Book Antiqua" w:eastAsia="Book Antiqua" w:hAnsi="Book Antiqua" w:cs="Book Antiqua"/>
          <w:color w:val="000000"/>
        </w:rPr>
        <w:t>art of the stomach tumor pathologically diagnosed as stromal tumor or lymphoma.</w:t>
      </w:r>
    </w:p>
    <w:p w14:paraId="23B6BCDC" w14:textId="77777777" w:rsidR="001F58B5" w:rsidRDefault="00814F8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following 16 clinicopathologic factors were reviewed from the medical and</w:t>
      </w:r>
      <w:r>
        <w:rPr>
          <w:rFonts w:ascii="Book Antiqua" w:eastAsia="Book Antiqua" w:hAnsi="Book Antiqua" w:cs="Book Antiqua"/>
          <w:color w:val="000000"/>
        </w:rPr>
        <w:t xml:space="preserve"> pathological record: Sex, age at surgery, Lauren classification, </w:t>
      </w:r>
      <w:proofErr w:type="spellStart"/>
      <w:r>
        <w:rPr>
          <w:rFonts w:ascii="Book Antiqua" w:eastAsia="Book Antiqua" w:hAnsi="Book Antiqua" w:cs="Book Antiqua"/>
          <w:color w:val="000000"/>
        </w:rPr>
        <w:t>Borrmann</w:t>
      </w:r>
      <w:proofErr w:type="spellEnd"/>
      <w:r>
        <w:rPr>
          <w:rFonts w:ascii="Book Antiqua" w:eastAsia="Book Antiqua" w:hAnsi="Book Antiqua" w:cs="Book Antiqua"/>
          <w:color w:val="000000"/>
        </w:rPr>
        <w:t xml:space="preserve"> type, maximum diameter, examined lymph node count, station 12a lymph node metastasis,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w:t>
      </w:r>
      <w:r>
        <w:rPr>
          <w:rFonts w:ascii="Book Antiqua" w:eastAsia="Book Antiqua" w:hAnsi="Book Antiqua" w:cs="Book Antiqua"/>
          <w:color w:val="000000"/>
          <w:szCs w:val="21"/>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 xml:space="preserve">defined as the presence of tumor cells in </w:t>
      </w:r>
      <w:r>
        <w:rPr>
          <w:rFonts w:ascii="Book Antiqua" w:eastAsia="Book Antiqua" w:hAnsi="Book Antiqua" w:cs="Book Antiqua"/>
          <w:color w:val="000000"/>
        </w:rPr>
        <w:t xml:space="preserve">an isolated tumor nodule between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adipose tissues that was discontinuous with either the primary lesion and beyond the capsule of the lymph node (Figure 1)</w:t>
      </w:r>
      <w:r>
        <w:rPr>
          <w:rFonts w:ascii="Book Antiqua" w:hAnsi="Book Antiqua" w:cs="Book Antiqua" w:hint="eastAsia"/>
          <w:color w:val="000000"/>
          <w:lang w:eastAsia="zh-CN"/>
        </w:rPr>
        <w:t>]</w:t>
      </w:r>
      <w:r>
        <w:rPr>
          <w:rFonts w:ascii="Book Antiqua" w:eastAsia="Book Antiqua" w:hAnsi="Book Antiqua" w:cs="Book Antiqua"/>
          <w:color w:val="000000"/>
        </w:rPr>
        <w:t xml:space="preserve">, perineuronal invasion, vessel invasion, adjuvant chemotherapy, </w:t>
      </w:r>
      <w:r>
        <w:rPr>
          <w:rFonts w:ascii="Book Antiqua" w:eastAsia="Book Antiqua" w:hAnsi="Book Antiqua" w:cs="Book Antiqua"/>
          <w:color w:val="000000"/>
        </w:rPr>
        <w:t xml:space="preserve">histopathological subtype, surgical procedure, and blood transfusion. The postoperative </w:t>
      </w:r>
      <w:r>
        <w:rPr>
          <w:rFonts w:ascii="Book Antiqua" w:eastAsia="Book Antiqua" w:hAnsi="Book Antiqua" w:cs="Book Antiqua"/>
          <w:color w:val="000000"/>
        </w:rPr>
        <w:lastRenderedPageBreak/>
        <w:t>pathological stages of all included cases were determined following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gastric cancer guidelines.</w:t>
      </w:r>
    </w:p>
    <w:p w14:paraId="34781AC4" w14:textId="77777777" w:rsidR="001F58B5" w:rsidRDefault="001F58B5">
      <w:pPr>
        <w:spacing w:line="360" w:lineRule="auto"/>
        <w:jc w:val="both"/>
        <w:rPr>
          <w:lang w:eastAsia="zh-CN"/>
        </w:rPr>
      </w:pPr>
    </w:p>
    <w:p w14:paraId="7EA798AE" w14:textId="77777777" w:rsidR="001F58B5" w:rsidRDefault="00814F8A">
      <w:pPr>
        <w:spacing w:line="360" w:lineRule="auto"/>
        <w:jc w:val="both"/>
      </w:pPr>
      <w:r>
        <w:rPr>
          <w:rFonts w:ascii="Book Antiqua" w:eastAsia="Book Antiqua" w:hAnsi="Book Antiqua" w:cs="Book Antiqua"/>
          <w:b/>
          <w:bCs/>
          <w:i/>
          <w:iCs/>
          <w:color w:val="000000"/>
        </w:rPr>
        <w:t>Surgical management</w:t>
      </w:r>
    </w:p>
    <w:p w14:paraId="7E995659" w14:textId="77777777" w:rsidR="001F58B5" w:rsidRDefault="00814F8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Curative gastrectomy and lymphadenectom</w:t>
      </w:r>
      <w:r>
        <w:rPr>
          <w:rFonts w:ascii="Book Antiqua" w:eastAsia="Book Antiqua" w:hAnsi="Book Antiqua" w:cs="Book Antiqua"/>
          <w:color w:val="000000"/>
        </w:rPr>
        <w:t xml:space="preserve">y were delivered to all included patients by experienced surgeons according to the guidelines of the Japanese Gastric Cancer Association. Almost all the patients underwent open surgery. Primary tumors were resected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by gastrectomy plus D2 or D2+ lym</w:t>
      </w:r>
      <w:r>
        <w:rPr>
          <w:rFonts w:ascii="Book Antiqua" w:eastAsia="Book Antiqua" w:hAnsi="Book Antiqua" w:cs="Book Antiqua"/>
          <w:color w:val="000000"/>
        </w:rPr>
        <w:t xml:space="preserve">phadenectomy with the dissection of station 12a lymph nodes because the surgical procedures were mainly based on the Japanese Gastric Cancer Treatment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5B92A05F" w14:textId="77777777" w:rsidR="001F58B5" w:rsidRDefault="001F58B5">
      <w:pPr>
        <w:spacing w:line="360" w:lineRule="auto"/>
        <w:jc w:val="both"/>
        <w:rPr>
          <w:lang w:eastAsia="zh-CN"/>
        </w:rPr>
      </w:pPr>
    </w:p>
    <w:p w14:paraId="231F4916" w14:textId="77777777" w:rsidR="001F58B5" w:rsidRDefault="00814F8A">
      <w:pPr>
        <w:spacing w:line="360" w:lineRule="auto"/>
        <w:jc w:val="both"/>
      </w:pPr>
      <w:r>
        <w:rPr>
          <w:rFonts w:ascii="Book Antiqua" w:eastAsia="Book Antiqua" w:hAnsi="Book Antiqua" w:cs="Book Antiqua"/>
          <w:b/>
          <w:bCs/>
          <w:i/>
          <w:iCs/>
          <w:color w:val="000000"/>
        </w:rPr>
        <w:t>Follow-up</w:t>
      </w:r>
    </w:p>
    <w:p w14:paraId="02438C0A" w14:textId="77777777" w:rsidR="001F58B5" w:rsidRDefault="00814F8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After surgery, the patients were followed at 3-</w:t>
      </w:r>
      <w:r>
        <w:rPr>
          <w:rFonts w:ascii="Book Antiqua" w:hAnsi="Book Antiqua" w:cs="Book Antiqua" w:hint="eastAsia"/>
          <w:color w:val="000000"/>
          <w:lang w:eastAsia="zh-CN"/>
        </w:rPr>
        <w:t>mo</w:t>
      </w:r>
      <w:r>
        <w:rPr>
          <w:rFonts w:ascii="Book Antiqua" w:eastAsia="Book Antiqua" w:hAnsi="Book Antiqua" w:cs="Book Antiqua"/>
          <w:color w:val="000000"/>
        </w:rPr>
        <w:t xml:space="preserve"> to 6-mo intervals up to the </w:t>
      </w:r>
      <w:r>
        <w:rPr>
          <w:rFonts w:ascii="Book Antiqua" w:eastAsia="Book Antiqua" w:hAnsi="Book Antiqua" w:cs="Book Antiqua"/>
          <w:color w:val="000000"/>
        </w:rPr>
        <w:t xml:space="preserve">first 2 years,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next 3 years, and annually thereafter until the end of the study (November 2015) or death. The median follow-up duration for the entire cohort was 42 (range, 2</w:t>
      </w:r>
      <w:r>
        <w:rPr>
          <w:rFonts w:ascii="Book Antiqua" w:hAnsi="Book Antiqua" w:cs="Book Antiqua" w:hint="eastAsia"/>
          <w:color w:val="000000"/>
          <w:lang w:eastAsia="zh-CN"/>
        </w:rPr>
        <w:t>-</w:t>
      </w:r>
      <w:r>
        <w:rPr>
          <w:rFonts w:ascii="Book Antiqua" w:eastAsia="Book Antiqua" w:hAnsi="Book Antiqua" w:cs="Book Antiqua"/>
          <w:color w:val="000000"/>
        </w:rPr>
        <w:t>145) mo. The main endpoint of the study was overall survival (</w:t>
      </w:r>
      <w:r>
        <w:rPr>
          <w:rFonts w:ascii="Book Antiqua" w:eastAsia="Book Antiqua" w:hAnsi="Book Antiqua" w:cs="Book Antiqua"/>
          <w:color w:val="000000"/>
        </w:rPr>
        <w:t>OS), which was recorded from the date of surgery to the death of subjects or the latest follow-up. A total of 109 patients (74.1%) died during the follow-up period.</w:t>
      </w:r>
    </w:p>
    <w:p w14:paraId="74601433" w14:textId="77777777" w:rsidR="001F58B5" w:rsidRDefault="001F58B5">
      <w:pPr>
        <w:spacing w:line="360" w:lineRule="auto"/>
        <w:jc w:val="both"/>
        <w:rPr>
          <w:lang w:eastAsia="zh-CN"/>
        </w:rPr>
      </w:pPr>
    </w:p>
    <w:p w14:paraId="24F3EE0E" w14:textId="77777777" w:rsidR="001F58B5" w:rsidRDefault="00814F8A">
      <w:pPr>
        <w:spacing w:line="360" w:lineRule="auto"/>
        <w:jc w:val="both"/>
      </w:pPr>
      <w:r>
        <w:rPr>
          <w:rFonts w:ascii="Book Antiqua" w:eastAsia="Book Antiqua" w:hAnsi="Book Antiqua" w:cs="Book Antiqua"/>
          <w:b/>
          <w:bCs/>
          <w:i/>
          <w:iCs/>
          <w:color w:val="000000"/>
        </w:rPr>
        <w:t>Statistical analysis</w:t>
      </w:r>
    </w:p>
    <w:p w14:paraId="3D004D80" w14:textId="77777777" w:rsidR="001F58B5" w:rsidRDefault="00814F8A">
      <w:pPr>
        <w:spacing w:line="360" w:lineRule="auto"/>
        <w:jc w:val="both"/>
      </w:pPr>
      <w:r>
        <w:rPr>
          <w:rFonts w:ascii="Book Antiqua" w:eastAsia="Book Antiqua" w:hAnsi="Book Antiqua" w:cs="Book Antiqua"/>
          <w:color w:val="000000"/>
        </w:rPr>
        <w:t>SPSS software (version 19.0, SPSS Inc, Chicago, IL</w:t>
      </w:r>
      <w:r>
        <w:rPr>
          <w:rFonts w:ascii="Book Antiqua" w:hAnsi="Book Antiqua" w:cs="Book Antiqua" w:hint="eastAsia"/>
          <w:color w:val="000000"/>
          <w:lang w:eastAsia="zh-CN"/>
        </w:rPr>
        <w:t>, United States</w:t>
      </w:r>
      <w:r>
        <w:rPr>
          <w:rFonts w:ascii="Book Antiqua" w:eastAsia="Book Antiqua" w:hAnsi="Book Antiqua" w:cs="Book Antiqua"/>
          <w:color w:val="000000"/>
        </w:rPr>
        <w:t>) wa</w:t>
      </w:r>
      <w:r>
        <w:rPr>
          <w:rFonts w:ascii="Book Antiqua" w:eastAsia="Book Antiqua" w:hAnsi="Book Antiqua" w:cs="Book Antiqua"/>
          <w:color w:val="000000"/>
        </w:rPr>
        <w:t>s employed for all statistical analyses. Kaplan</w:t>
      </w:r>
      <w:r>
        <w:rPr>
          <w:rFonts w:ascii="Book Antiqua" w:hAnsi="Book Antiqua" w:cs="Book Antiqua" w:hint="eastAsia"/>
          <w:color w:val="000000"/>
          <w:lang w:eastAsia="zh-CN"/>
        </w:rPr>
        <w:t>-</w:t>
      </w:r>
      <w:r>
        <w:rPr>
          <w:rFonts w:ascii="Book Antiqua" w:eastAsia="Book Antiqua" w:hAnsi="Book Antiqua" w:cs="Book Antiqua"/>
          <w:color w:val="000000"/>
        </w:rPr>
        <w:t>Meier methods were performed to generate the survival curves, and log-rank tests were applied to compare the OS by corresponding clinicopathological factors. These factors, which might be associated with stat</w:t>
      </w:r>
      <w:r>
        <w:rPr>
          <w:rFonts w:ascii="Book Antiqua" w:eastAsia="Book Antiqua" w:hAnsi="Book Antiqua" w:cs="Book Antiqua"/>
          <w:color w:val="000000"/>
        </w:rPr>
        <w:t>ion 12a lymph node metastasis, were evaluated by univariate and multivariate logistic regression analyses. Factors with significance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in the univariate analysis were included in the subsequent multivariate analysis. Cox proportional hazards</w:t>
      </w:r>
      <w:r>
        <w:rPr>
          <w:rFonts w:ascii="Book Antiqua" w:eastAsia="Book Antiqua" w:hAnsi="Book Antiqua" w:cs="Book Antiqua"/>
          <w:color w:val="000000"/>
        </w:rPr>
        <w:t xml:space="preserve"> model was used for multivariate survival analysis to identify independent risk factors for prognosis in patients with lower-third GC. Moreover, </w:t>
      </w:r>
      <w:r>
        <w:rPr>
          <w:rFonts w:ascii="Book Antiqua" w:eastAsia="Book Antiqua" w:hAnsi="Book Antiqua" w:cs="Book Antiqua"/>
          <w:i/>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t>
      </w:r>
      <w:proofErr w:type="spellStart"/>
      <w:r>
        <w:rPr>
          <w:rFonts w:ascii="Book Antiqua" w:eastAsia="Book Antiqua" w:hAnsi="Book Antiqua" w:cs="Book Antiqua"/>
          <w:color w:val="000000"/>
        </w:rPr>
        <w:t>McNemar</w:t>
      </w:r>
      <w:proofErr w:type="spellEnd"/>
      <w:r>
        <w:rPr>
          <w:rFonts w:ascii="Book Antiqua" w:eastAsia="Book Antiqua" w:hAnsi="Book Antiqua" w:cs="Book Antiqua"/>
          <w:color w:val="000000"/>
        </w:rPr>
        <w:t xml:space="preserve"> paired-sample </w:t>
      </w:r>
      <w:r>
        <w:rPr>
          <w:rFonts w:ascii="Book Antiqua" w:eastAsia="Book Antiqua" w:hAnsi="Book Antiqua" w:cs="Book Antiqua"/>
          <w:color w:val="000000"/>
        </w:rPr>
        <w:lastRenderedPageBreak/>
        <w:t xml:space="preserve">test, or Fisher’s test was applied to compare the sensitivity, specificity, and </w:t>
      </w:r>
      <w:r>
        <w:rPr>
          <w:rFonts w:ascii="Book Antiqua" w:eastAsia="Book Antiqua" w:hAnsi="Book Antiqua" w:cs="Book Antiqua"/>
          <w:color w:val="000000"/>
        </w:rPr>
        <w:t>false-negative and false-positive rates between other regional lymph node metastasis and station 12a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lymph node metastasis to identify the possible predictors of station 12a lymph node involvement.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considered statistically significant.</w:t>
      </w:r>
    </w:p>
    <w:p w14:paraId="4FAA0D1A" w14:textId="77777777" w:rsidR="001F58B5" w:rsidRDefault="001F58B5">
      <w:pPr>
        <w:spacing w:line="360" w:lineRule="auto"/>
        <w:jc w:val="both"/>
      </w:pPr>
    </w:p>
    <w:p w14:paraId="49C583F9" w14:textId="77777777" w:rsidR="001F58B5" w:rsidRDefault="00814F8A">
      <w:pPr>
        <w:spacing w:line="360" w:lineRule="auto"/>
        <w:jc w:val="both"/>
      </w:pPr>
      <w:r>
        <w:rPr>
          <w:rFonts w:ascii="Book Antiqua" w:eastAsia="Book Antiqua" w:hAnsi="Book Antiqua" w:cs="Book Antiqua"/>
          <w:b/>
          <w:caps/>
          <w:color w:val="000000"/>
          <w:u w:val="single"/>
        </w:rPr>
        <w:t>RESULTS</w:t>
      </w:r>
    </w:p>
    <w:p w14:paraId="3964C604" w14:textId="77777777" w:rsidR="001F58B5" w:rsidRDefault="00814F8A">
      <w:pPr>
        <w:spacing w:line="360" w:lineRule="auto"/>
        <w:jc w:val="both"/>
      </w:pPr>
      <w:r>
        <w:rPr>
          <w:rFonts w:ascii="Book Antiqua" w:eastAsia="Book Antiqua" w:hAnsi="Book Antiqua" w:cs="Book Antiqua"/>
          <w:b/>
          <w:bCs/>
          <w:i/>
          <w:iCs/>
          <w:color w:val="000000"/>
        </w:rPr>
        <w:t>Clinicopathological characteristics of patients</w:t>
      </w:r>
    </w:p>
    <w:p w14:paraId="6A0D6A22" w14:textId="77777777" w:rsidR="001F58B5" w:rsidRDefault="00814F8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Overall, 147 patients with lower-third GC underwent R0 gastrectomy with D2 or D2+ lymphadenectomy, including station 12a lymph node dissection, were eligible for this study inclusion. </w:t>
      </w:r>
      <w:r>
        <w:rPr>
          <w:rFonts w:ascii="Book Antiqua" w:eastAsia="Book Antiqua" w:hAnsi="Book Antiqua" w:cs="Book Antiqua"/>
          <w:color w:val="000000"/>
        </w:rPr>
        <w:t xml:space="preserve">Moreover, of all eligible patients, 129 were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diagnosed without station 12a lymph node involvement and 18 had station 12a lymph node metastasis. The mean age for all patients was 52.9 (range, 26</w:t>
      </w:r>
      <w:r>
        <w:rPr>
          <w:rFonts w:ascii="Book Antiqua" w:hAnsi="Book Antiqua" w:cs="Book Antiqua" w:hint="eastAsia"/>
          <w:color w:val="000000"/>
          <w:lang w:eastAsia="zh-CN"/>
        </w:rPr>
        <w:t>-</w:t>
      </w:r>
      <w:r>
        <w:rPr>
          <w:rFonts w:ascii="Book Antiqua" w:eastAsia="Book Antiqua" w:hAnsi="Book Antiqua" w:cs="Book Antiqua"/>
          <w:color w:val="000000"/>
        </w:rPr>
        <w:t xml:space="preserve">79) years. Among these included patients, </w:t>
      </w:r>
      <w:r>
        <w:rPr>
          <w:rFonts w:ascii="Book Antiqua" w:eastAsia="Book Antiqua" w:hAnsi="Book Antiqua" w:cs="Book Antiqua"/>
          <w:color w:val="000000"/>
        </w:rPr>
        <w:t xml:space="preserve">18 patients (12.2%) had station 12a lymph node metastasis. The mean number of </w:t>
      </w:r>
      <w:proofErr w:type="gramStart"/>
      <w:r>
        <w:rPr>
          <w:rFonts w:ascii="Book Antiqua" w:eastAsia="Book Antiqua" w:hAnsi="Book Antiqua" w:cs="Book Antiqua"/>
          <w:color w:val="000000"/>
        </w:rPr>
        <w:t>station</w:t>
      </w:r>
      <w:proofErr w:type="gramEnd"/>
      <w:r>
        <w:rPr>
          <w:rFonts w:ascii="Book Antiqua" w:eastAsia="Book Antiqua" w:hAnsi="Book Antiqua" w:cs="Book Antiqua"/>
          <w:color w:val="000000"/>
        </w:rPr>
        <w:t xml:space="preserve"> 12a lymph node metastases was 1.33 ± 0.59 (range: 1</w:t>
      </w:r>
      <w:r>
        <w:rPr>
          <w:rFonts w:ascii="Book Antiqua" w:hAnsi="Book Antiqua" w:cs="Book Antiqua" w:hint="eastAsia"/>
          <w:color w:val="000000"/>
          <w:lang w:eastAsia="zh-CN"/>
        </w:rPr>
        <w:t>-</w:t>
      </w:r>
      <w:r>
        <w:rPr>
          <w:rFonts w:ascii="Book Antiqua" w:eastAsia="Book Antiqua" w:hAnsi="Book Antiqua" w:cs="Book Antiqua"/>
          <w:color w:val="000000"/>
        </w:rPr>
        <w:t>3). The characteristics of the patients and clinicopathological variables are shown in Table 1.</w:t>
      </w:r>
    </w:p>
    <w:p w14:paraId="1FAD7CA9" w14:textId="77777777" w:rsidR="001F58B5" w:rsidRDefault="001F58B5">
      <w:pPr>
        <w:spacing w:line="360" w:lineRule="auto"/>
        <w:jc w:val="both"/>
        <w:rPr>
          <w:lang w:eastAsia="zh-CN"/>
        </w:rPr>
      </w:pPr>
    </w:p>
    <w:p w14:paraId="5D941EDB" w14:textId="77777777" w:rsidR="001F58B5" w:rsidRDefault="00814F8A">
      <w:pPr>
        <w:spacing w:line="360" w:lineRule="auto"/>
        <w:jc w:val="both"/>
      </w:pPr>
      <w:r>
        <w:rPr>
          <w:rFonts w:ascii="Book Antiqua" w:eastAsia="Book Antiqua" w:hAnsi="Book Antiqua" w:cs="Book Antiqua"/>
          <w:b/>
          <w:bCs/>
          <w:i/>
          <w:iCs/>
          <w:color w:val="000000"/>
        </w:rPr>
        <w:t>Univariate and multiv</w:t>
      </w:r>
      <w:r>
        <w:rPr>
          <w:rFonts w:ascii="Book Antiqua" w:eastAsia="Book Antiqua" w:hAnsi="Book Antiqua" w:cs="Book Antiqua"/>
          <w:b/>
          <w:bCs/>
          <w:i/>
          <w:iCs/>
          <w:color w:val="000000"/>
        </w:rPr>
        <w:t>ariate analyses of OS</w:t>
      </w:r>
    </w:p>
    <w:p w14:paraId="1670B1FF" w14:textId="77777777" w:rsidR="001F58B5" w:rsidRDefault="00814F8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Univariate analysis showed that station 12a lymph node metastasis,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large tumor diameter (maximum diameter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cm), advanced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category, and no adjuvant chemotherapy were significantly associate</w:t>
      </w:r>
      <w:r>
        <w:rPr>
          <w:rFonts w:ascii="Book Antiqua" w:eastAsia="Book Antiqua" w:hAnsi="Book Antiqua" w:cs="Book Antiqua"/>
          <w:color w:val="000000"/>
        </w:rPr>
        <w:t xml:space="preserve">d with a poor prognosis in patients with lower-third GC (Table 1). Multivariate analysis revealed that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were regarded as independent risk factors for the OS of GC patients. However, station 12a lymph node metastasis was d</w:t>
      </w:r>
      <w:r>
        <w:rPr>
          <w:rFonts w:ascii="Book Antiqua" w:eastAsia="Book Antiqua" w:hAnsi="Book Antiqua" w:cs="Book Antiqua"/>
          <w:color w:val="000000"/>
        </w:rPr>
        <w:t xml:space="preserve">efined as a part of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exhibited a significant correlation with station 12a lymph node metastasis (Table </w:t>
      </w:r>
      <w:r>
        <w:rPr>
          <w:rFonts w:ascii="Book Antiqua" w:hAnsi="Book Antiqua" w:cs="Book Antiqua" w:hint="eastAsia"/>
          <w:color w:val="000000"/>
          <w:lang w:eastAsia="zh-CN"/>
        </w:rPr>
        <w:t>2</w:t>
      </w:r>
      <w:r>
        <w:rPr>
          <w:rFonts w:ascii="Book Antiqua" w:hAnsi="Book Antiqua" w:cs="Book Antiqua"/>
          <w:color w:val="000000"/>
          <w:lang w:eastAsia="zh-CN"/>
        </w:rPr>
        <w:t>)</w:t>
      </w:r>
      <w:r>
        <w:rPr>
          <w:rFonts w:ascii="Book Antiqua" w:eastAsia="Book Antiqua" w:hAnsi="Book Antiqua" w:cs="Book Antiqua"/>
          <w:color w:val="000000"/>
        </w:rPr>
        <w:t xml:space="preserve">. Therefore,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were excluded in multivariate analysis to avoid multicollinearity. The results excluding the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revea</w:t>
      </w:r>
      <w:r>
        <w:rPr>
          <w:rFonts w:ascii="Book Antiqua" w:eastAsia="Book Antiqua" w:hAnsi="Book Antiqua" w:cs="Book Antiqua"/>
          <w:color w:val="000000"/>
        </w:rPr>
        <w:t xml:space="preserve">led that station 12a lymph node metastasis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both independent prognostic factors for the OS of patients with lower-third GC (Table </w:t>
      </w:r>
      <w:r>
        <w:rPr>
          <w:rFonts w:ascii="Book Antiqua" w:hAnsi="Book Antiqua" w:cs="Book Antiqua" w:hint="eastAsia"/>
          <w:color w:val="000000"/>
          <w:lang w:eastAsia="zh-CN"/>
        </w:rPr>
        <w:t>3</w:t>
      </w:r>
      <w:r>
        <w:rPr>
          <w:rFonts w:ascii="Book Antiqua" w:eastAsia="Book Antiqua" w:hAnsi="Book Antiqua" w:cs="Book Antiqua"/>
          <w:color w:val="000000"/>
        </w:rPr>
        <w:t>).</w:t>
      </w:r>
    </w:p>
    <w:p w14:paraId="7C692F77" w14:textId="77777777" w:rsidR="001F58B5" w:rsidRDefault="001F58B5">
      <w:pPr>
        <w:spacing w:line="360" w:lineRule="auto"/>
        <w:jc w:val="both"/>
        <w:rPr>
          <w:lang w:eastAsia="zh-CN"/>
        </w:rPr>
      </w:pPr>
    </w:p>
    <w:p w14:paraId="6A4EF265" w14:textId="77777777" w:rsidR="001F58B5" w:rsidRDefault="00814F8A">
      <w:pPr>
        <w:spacing w:line="360" w:lineRule="auto"/>
        <w:jc w:val="both"/>
      </w:pPr>
      <w:r>
        <w:rPr>
          <w:rFonts w:ascii="Book Antiqua" w:eastAsia="Book Antiqua" w:hAnsi="Book Antiqua" w:cs="Book Antiqua"/>
          <w:b/>
          <w:bCs/>
          <w:i/>
          <w:iCs/>
          <w:color w:val="000000"/>
        </w:rPr>
        <w:lastRenderedPageBreak/>
        <w:t>Survival significance of station</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12a </w:t>
      </w:r>
      <w:r>
        <w:rPr>
          <w:rFonts w:ascii="Book Antiqua" w:hAnsi="Book Antiqua" w:cs="Book Antiqua" w:hint="eastAsia"/>
          <w:b/>
          <w:bCs/>
          <w:i/>
          <w:iCs/>
          <w:color w:val="000000"/>
          <w:lang w:eastAsia="zh-CN"/>
        </w:rPr>
        <w:t>l</w:t>
      </w:r>
      <w:r>
        <w:rPr>
          <w:rFonts w:ascii="Book Antiqua" w:eastAsia="Book Antiqua" w:hAnsi="Book Antiqua" w:cs="Book Antiqua"/>
          <w:b/>
          <w:bCs/>
          <w:i/>
          <w:iCs/>
          <w:color w:val="000000"/>
        </w:rPr>
        <w:t xml:space="preserve">ymph </w:t>
      </w:r>
      <w:r>
        <w:rPr>
          <w:rFonts w:ascii="Book Antiqua" w:hAnsi="Book Antiqua" w:cs="Book Antiqua" w:hint="eastAsia"/>
          <w:b/>
          <w:bCs/>
          <w:i/>
          <w:iCs/>
          <w:color w:val="000000"/>
          <w:lang w:eastAsia="zh-CN"/>
        </w:rPr>
        <w:t>n</w:t>
      </w:r>
      <w:r>
        <w:rPr>
          <w:rFonts w:ascii="Book Antiqua" w:eastAsia="Book Antiqua" w:hAnsi="Book Antiqua" w:cs="Book Antiqua"/>
          <w:b/>
          <w:bCs/>
          <w:i/>
          <w:iCs/>
          <w:color w:val="000000"/>
        </w:rPr>
        <w:t>odes</w:t>
      </w:r>
    </w:p>
    <w:p w14:paraId="71B60ACB" w14:textId="77777777" w:rsidR="001F58B5" w:rsidRDefault="00814F8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By the end of follow-up, all 18 </w:t>
      </w:r>
      <w:r>
        <w:rPr>
          <w:rFonts w:ascii="Book Antiqua" w:eastAsia="Book Antiqua" w:hAnsi="Book Antiqua" w:cs="Book Antiqua"/>
          <w:color w:val="000000"/>
        </w:rPr>
        <w:t xml:space="preserve">patients with station 12a lymph node metastasis died, and the mean OS for patients with and without station 12a lymph node metastasis was 22.4 and 74.8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The 5-year survival rate (5-YSR) for patients with or without station 12a lymph node m</w:t>
      </w:r>
      <w:r>
        <w:rPr>
          <w:rFonts w:ascii="Book Antiqua" w:eastAsia="Book Antiqua" w:hAnsi="Book Antiqua" w:cs="Book Antiqua"/>
          <w:color w:val="000000"/>
        </w:rPr>
        <w:t>etastasis was 5.6% and 39.5%, respectively. The patients with station 12a lymph node involvement showed a poorer prognosis compared with those without (</w:t>
      </w:r>
      <w:r>
        <w:rPr>
          <w:rFonts w:ascii="Book Antiqua" w:eastAsia="Book Antiqua" w:hAnsi="Book Antiqua" w:cs="Book Antiqua"/>
          <w:i/>
          <w:color w:val="000000"/>
        </w:rPr>
        <w:t>P</w:t>
      </w:r>
      <w:r>
        <w:rPr>
          <w:rFonts w:ascii="Book Antiqua" w:eastAsia="Book Antiqua" w:hAnsi="Book Antiqua" w:cs="Book Antiqua"/>
          <w:color w:val="000000"/>
        </w:rPr>
        <w:t xml:space="preserve"> &lt; 0.001; Figure 2). Moreover, all factors related to station 12a lymph node metastasis were included i</w:t>
      </w:r>
      <w:r>
        <w:rPr>
          <w:rFonts w:ascii="Book Antiqua" w:eastAsia="Book Antiqua" w:hAnsi="Book Antiqua" w:cs="Book Antiqua"/>
          <w:color w:val="000000"/>
        </w:rPr>
        <w:t xml:space="preserve">n the survival analysis for patients with positive or negative 12a lymph nodes (Table </w:t>
      </w:r>
      <w:r>
        <w:rPr>
          <w:rFonts w:ascii="Book Antiqua" w:hAnsi="Book Antiqua" w:cs="Book Antiqua" w:hint="eastAsia"/>
          <w:color w:val="000000"/>
          <w:lang w:eastAsia="zh-CN"/>
        </w:rPr>
        <w:t>4</w:t>
      </w:r>
      <w:r>
        <w:rPr>
          <w:rFonts w:ascii="Book Antiqua" w:eastAsia="Book Antiqua" w:hAnsi="Book Antiqua" w:cs="Book Antiqua"/>
          <w:color w:val="000000"/>
        </w:rPr>
        <w:t xml:space="preserve">). OS rates were all significantly associated with soft tissue invasion despite the presence or absence of station 12a lymph node metastasis, which were both defined as </w:t>
      </w:r>
      <w:r>
        <w:rPr>
          <w:rFonts w:ascii="Book Antiqua" w:eastAsia="Book Antiqua" w:hAnsi="Book Antiqua" w:cs="Book Antiqua"/>
          <w:color w:val="000000"/>
        </w:rPr>
        <w:t>independent predictors of OS (Figure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3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4). However, station 12a lymph node metastasis was unavailable for patients with pN0 and pN1 stages (Figure 5). By contrast, no statistically significant difference was found between patients with and without sta</w:t>
      </w:r>
      <w:r>
        <w:rPr>
          <w:rFonts w:ascii="Book Antiqua" w:eastAsia="Book Antiqua" w:hAnsi="Book Antiqua" w:cs="Book Antiqua"/>
          <w:color w:val="000000"/>
        </w:rPr>
        <w:t>tion 12a lymph node metastasis for patients with pN2 stage. Moreover, similar results could be obtained for patients with pN3 stage (Figure 6).</w:t>
      </w:r>
    </w:p>
    <w:p w14:paraId="6FC9027B" w14:textId="77777777" w:rsidR="001F58B5" w:rsidRDefault="001F58B5">
      <w:pPr>
        <w:spacing w:line="360" w:lineRule="auto"/>
        <w:jc w:val="both"/>
        <w:rPr>
          <w:lang w:eastAsia="zh-CN"/>
        </w:rPr>
      </w:pPr>
    </w:p>
    <w:p w14:paraId="0D7128E4" w14:textId="77777777" w:rsidR="001F58B5" w:rsidRDefault="00814F8A">
      <w:pPr>
        <w:spacing w:line="360" w:lineRule="auto"/>
        <w:jc w:val="both"/>
      </w:pPr>
      <w:r>
        <w:rPr>
          <w:rFonts w:ascii="Book Antiqua" w:eastAsia="Book Antiqua" w:hAnsi="Book Antiqua" w:cs="Book Antiqua"/>
          <w:b/>
          <w:bCs/>
          <w:i/>
          <w:iCs/>
          <w:color w:val="000000"/>
        </w:rPr>
        <w:t>Clinicopathological risk factors for station 12a lymph node metastasis</w:t>
      </w:r>
    </w:p>
    <w:p w14:paraId="493A5E36" w14:textId="77777777" w:rsidR="001F58B5" w:rsidRDefault="00814F8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Station 12a lymph node metastasis was si</w:t>
      </w:r>
      <w:r>
        <w:rPr>
          <w:rFonts w:ascii="Book Antiqua" w:eastAsia="Book Antiqua" w:hAnsi="Book Antiqua" w:cs="Book Antiqua"/>
          <w:color w:val="000000"/>
        </w:rPr>
        <w:t xml:space="preserve">gnificantly related to the maximum diameter of tumor (more than 4 cm), </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 xml:space="preserve"> stage, advanced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by univariate analyses. However, the results of multiple logistic regression analysis, including the four above-mentione</w:t>
      </w:r>
      <w:r>
        <w:rPr>
          <w:rFonts w:ascii="Book Antiqua" w:eastAsia="Book Antiqua" w:hAnsi="Book Antiqua" w:cs="Book Antiqua"/>
          <w:color w:val="000000"/>
        </w:rPr>
        <w:t xml:space="preserve">d factors, only indicated that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was significantly correlated with station 12a lymph node metastasis (</w:t>
      </w:r>
      <w:r>
        <w:rPr>
          <w:rFonts w:ascii="Book Antiqua" w:eastAsia="Book Antiqua" w:hAnsi="Book Antiqua" w:cs="Book Antiqua"/>
          <w:i/>
          <w:color w:val="000000"/>
        </w:rPr>
        <w:t>P</w:t>
      </w:r>
      <w:r>
        <w:rPr>
          <w:rFonts w:ascii="Book Antiqua" w:eastAsia="Book Antiqua" w:hAnsi="Book Antiqua" w:cs="Book Antiqua"/>
          <w:color w:val="000000"/>
        </w:rPr>
        <w:t xml:space="preserve"> &lt; 0.001; Table </w:t>
      </w:r>
      <w:r>
        <w:rPr>
          <w:rFonts w:ascii="Book Antiqua" w:hAnsi="Book Antiqua" w:cs="Book Antiqua" w:hint="eastAsia"/>
          <w:color w:val="000000"/>
          <w:lang w:eastAsia="zh-CN"/>
        </w:rPr>
        <w:t>3</w:t>
      </w:r>
      <w:r>
        <w:rPr>
          <w:rFonts w:ascii="Book Antiqua" w:hAnsi="Book Antiqua" w:cs="Book Antiqua"/>
          <w:color w:val="000000"/>
          <w:lang w:eastAsia="zh-CN"/>
        </w:rPr>
        <w:t>)</w:t>
      </w:r>
      <w:r>
        <w:rPr>
          <w:rFonts w:ascii="Book Antiqua" w:eastAsia="Book Antiqua" w:hAnsi="Book Antiqua" w:cs="Book Antiqua"/>
          <w:color w:val="000000"/>
        </w:rPr>
        <w:t xml:space="preserve">. The maximum diameter of tumor (more than 4 cm)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both significantly correlated with 12a</w:t>
      </w:r>
      <w:r>
        <w:rPr>
          <w:rFonts w:ascii="Book Antiqua" w:eastAsia="Book Antiqua" w:hAnsi="Book Antiqua" w:cs="Book Antiqua"/>
          <w:color w:val="000000"/>
        </w:rPr>
        <w:t xml:space="preserve"> lymph node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0.021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respectively) during multivariate analysis with the exclusion of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to avoid multicollinearity (Table </w:t>
      </w:r>
      <w:r>
        <w:rPr>
          <w:rFonts w:ascii="Book Antiqua" w:hAnsi="Book Antiqua" w:cs="Book Antiqua" w:hint="eastAsia"/>
          <w:color w:val="000000"/>
          <w:lang w:eastAsia="zh-CN"/>
        </w:rPr>
        <w:t>2</w:t>
      </w:r>
      <w:r>
        <w:rPr>
          <w:rFonts w:ascii="Book Antiqua" w:eastAsia="Book Antiqua" w:hAnsi="Book Antiqua" w:cs="Book Antiqua"/>
          <w:color w:val="000000"/>
        </w:rPr>
        <w:t>).</w:t>
      </w:r>
    </w:p>
    <w:p w14:paraId="5F3D1DF9" w14:textId="77777777" w:rsidR="001F58B5" w:rsidRDefault="001F58B5">
      <w:pPr>
        <w:spacing w:line="360" w:lineRule="auto"/>
        <w:jc w:val="both"/>
        <w:rPr>
          <w:lang w:eastAsia="zh-CN"/>
        </w:rPr>
      </w:pPr>
    </w:p>
    <w:p w14:paraId="46B3C9ED" w14:textId="77777777" w:rsidR="001F58B5" w:rsidRDefault="00814F8A">
      <w:pPr>
        <w:spacing w:line="360" w:lineRule="auto"/>
        <w:jc w:val="both"/>
      </w:pPr>
      <w:r>
        <w:rPr>
          <w:rFonts w:ascii="Book Antiqua" w:eastAsia="Book Antiqua" w:hAnsi="Book Antiqua" w:cs="Book Antiqua"/>
          <w:b/>
          <w:bCs/>
          <w:i/>
          <w:iCs/>
          <w:color w:val="000000"/>
        </w:rPr>
        <w:lastRenderedPageBreak/>
        <w:t>Association between status of regional lymph nodes and station 12a lymph node metastasis</w:t>
      </w:r>
    </w:p>
    <w:p w14:paraId="7A565539" w14:textId="77777777" w:rsidR="001F58B5" w:rsidRDefault="00814F8A">
      <w:pPr>
        <w:spacing w:line="360" w:lineRule="auto"/>
        <w:jc w:val="both"/>
      </w:pPr>
      <w:r>
        <w:rPr>
          <w:rFonts w:ascii="Book Antiqua" w:eastAsia="Book Antiqua" w:hAnsi="Book Antiqua" w:cs="Book Antiqua"/>
          <w:color w:val="000000"/>
        </w:rPr>
        <w:t xml:space="preserve">The univariate analyses indicated that the status </w:t>
      </w:r>
      <w:r>
        <w:rPr>
          <w:rFonts w:ascii="Book Antiqua" w:eastAsia="Book Antiqua" w:hAnsi="Book Antiqua" w:cs="Book Antiqua"/>
          <w:color w:val="000000"/>
        </w:rPr>
        <w:t>of stations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1, 2, 3, 4sb, 6, 7, and 8a lymph node was significantly associated with station 12a lymph node metastasis (</w:t>
      </w:r>
      <w:r>
        <w:rPr>
          <w:rFonts w:ascii="Book Antiqua" w:eastAsia="Book Antiqua" w:hAnsi="Book Antiqua" w:cs="Book Antiqua"/>
          <w:i/>
          <w:color w:val="000000"/>
        </w:rPr>
        <w:t>P</w:t>
      </w:r>
      <w:r>
        <w:rPr>
          <w:rFonts w:ascii="Book Antiqua" w:eastAsia="Book Antiqua" w:hAnsi="Book Antiqua" w:cs="Book Antiqua"/>
          <w:color w:val="000000"/>
        </w:rPr>
        <w:t xml:space="preserve"> &lt; 0.05; Table 5). Station 3 lymph node status was found to be significantly related to station 12a lymph node metastasis by multivariat</w:t>
      </w:r>
      <w:r>
        <w:rPr>
          <w:rFonts w:ascii="Book Antiqua" w:eastAsia="Book Antiqua" w:hAnsi="Book Antiqua" w:cs="Book Antiqua"/>
          <w:color w:val="000000"/>
        </w:rPr>
        <w:t>e analysis. However, the correlation between the status of each regional lymph node and station 12a lymph node metastasis displayed high false-negative ratios ranging from 1%</w:t>
      </w:r>
      <w:r>
        <w:rPr>
          <w:rFonts w:ascii="Book Antiqua" w:hAnsi="Book Antiqua" w:cs="Book Antiqua" w:hint="eastAsia"/>
          <w:color w:val="000000"/>
          <w:lang w:eastAsia="zh-CN"/>
        </w:rPr>
        <w:t>-</w:t>
      </w:r>
      <w:r>
        <w:rPr>
          <w:rFonts w:ascii="Book Antiqua" w:eastAsia="Book Antiqua" w:hAnsi="Book Antiqua" w:cs="Book Antiqua"/>
          <w:color w:val="000000"/>
        </w:rPr>
        <w:t>10%. Therefore, significant predictors with relatively high kappa values were abs</w:t>
      </w:r>
      <w:r>
        <w:rPr>
          <w:rFonts w:ascii="Book Antiqua" w:eastAsia="Book Antiqua" w:hAnsi="Book Antiqua" w:cs="Book Antiqua"/>
          <w:color w:val="000000"/>
        </w:rPr>
        <w:t>ent based on the consistency analysis. Such finding may be due to the small sample size of patients with other regional lymph node metastases (Table 6).</w:t>
      </w:r>
    </w:p>
    <w:p w14:paraId="5D105A86" w14:textId="77777777" w:rsidR="001F58B5" w:rsidRDefault="001F58B5">
      <w:pPr>
        <w:spacing w:line="360" w:lineRule="auto"/>
        <w:jc w:val="both"/>
      </w:pPr>
    </w:p>
    <w:p w14:paraId="576DB965" w14:textId="77777777" w:rsidR="001F58B5" w:rsidRDefault="00814F8A">
      <w:pPr>
        <w:spacing w:line="360" w:lineRule="auto"/>
        <w:jc w:val="both"/>
      </w:pPr>
      <w:r>
        <w:rPr>
          <w:rFonts w:ascii="Book Antiqua" w:eastAsia="Book Antiqua" w:hAnsi="Book Antiqua" w:cs="Book Antiqua"/>
          <w:b/>
          <w:caps/>
          <w:color w:val="000000"/>
          <w:u w:val="single"/>
        </w:rPr>
        <w:t>DISCUSSION</w:t>
      </w:r>
    </w:p>
    <w:p w14:paraId="276E350E" w14:textId="77777777" w:rsidR="001F58B5" w:rsidRDefault="00814F8A">
      <w:pPr>
        <w:spacing w:line="360" w:lineRule="auto"/>
        <w:jc w:val="both"/>
      </w:pPr>
      <w:r>
        <w:rPr>
          <w:rFonts w:ascii="Book Antiqua" w:eastAsia="Book Antiqua" w:hAnsi="Book Antiqua" w:cs="Book Antiqua"/>
          <w:color w:val="000000"/>
        </w:rPr>
        <w:t>Lymph node metastasis was considered a significant prognostic factor for GC patients. The i</w:t>
      </w:r>
      <w:r>
        <w:rPr>
          <w:rFonts w:ascii="Book Antiqua" w:eastAsia="Book Antiqua" w:hAnsi="Book Antiqua" w:cs="Book Antiqua"/>
          <w:color w:val="000000"/>
        </w:rPr>
        <w:t xml:space="preserve">ncidence of station 12a lymph node metastasis varied from 1.7% to 18.2% among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18-23]</w:t>
      </w:r>
      <w:r>
        <w:rPr>
          <w:rFonts w:ascii="Book Antiqua" w:eastAsia="Book Antiqua" w:hAnsi="Book Antiqua" w:cs="Book Antiqua"/>
          <w:color w:val="000000"/>
        </w:rPr>
        <w:t>. However, many studies found that tumor located in the lower third was significantly associated with metastasis to station 12a lymph nodes. Moreover, patients with</w:t>
      </w:r>
      <w:r>
        <w:rPr>
          <w:rFonts w:ascii="Book Antiqua" w:eastAsia="Book Antiqua" w:hAnsi="Book Antiqua" w:cs="Book Antiqua"/>
          <w:color w:val="000000"/>
        </w:rPr>
        <w:t xml:space="preserve"> lower-third GC even showed a high incidence of station 12a 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The present study reported that the incidence of station 12a lymph node involvement was as high as 12.2% in patients with lower-third GC.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 metas</w:t>
      </w:r>
      <w:r>
        <w:rPr>
          <w:rFonts w:ascii="Book Antiqua" w:eastAsia="Book Antiqua" w:hAnsi="Book Antiqua" w:cs="Book Antiqua"/>
          <w:color w:val="000000"/>
        </w:rPr>
        <w:t xml:space="preserve">tasis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were defined in this study as independent prognosis factors for patients with lower-third GC. By contrast, station 12a lymphadenectomy was suggested as an independent prognostic factor for stage III patients by other </w:t>
      </w:r>
      <w:proofErr w:type="gramStart"/>
      <w:r>
        <w:rPr>
          <w:rFonts w:ascii="Book Antiqua" w:eastAsia="Book Antiqua" w:hAnsi="Book Antiqua" w:cs="Book Antiqua"/>
          <w:color w:val="000000"/>
        </w:rPr>
        <w:t>invest</w:t>
      </w:r>
      <w:r>
        <w:rPr>
          <w:rFonts w:ascii="Book Antiqua" w:eastAsia="Book Antiqua" w:hAnsi="Book Antiqua" w:cs="Book Antiqua"/>
          <w:color w:val="000000"/>
        </w:rPr>
        <w:t>igations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9F61A00" w14:textId="77777777" w:rsidR="001F58B5" w:rsidRDefault="00814F8A">
      <w:pPr>
        <w:spacing w:line="360" w:lineRule="auto"/>
        <w:ind w:firstLineChars="100" w:firstLine="240"/>
        <w:jc w:val="both"/>
      </w:pPr>
      <w:r>
        <w:rPr>
          <w:rFonts w:ascii="Book Antiqua" w:eastAsia="Book Antiqua" w:hAnsi="Book Antiqua" w:cs="Book Antiqua"/>
          <w:color w:val="000000"/>
        </w:rPr>
        <w:t>In addition to the tumor located in the lower third, many other clinicopathological factors were also significantly associated with station 12a lymph node metastasis. For example, lesser curvature or circumferential involvement and tumor diam</w:t>
      </w:r>
      <w:r>
        <w:rPr>
          <w:rFonts w:ascii="Book Antiqua" w:eastAsia="Book Antiqua" w:hAnsi="Book Antiqua" w:cs="Book Antiqua"/>
          <w:color w:val="000000"/>
        </w:rPr>
        <w:t xml:space="preserve">eter of more than 81.5 mm were identified as independent risk factors for station 12a 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Moreover, N and M stages were reported to be significantly correlated </w:t>
      </w:r>
      <w:r>
        <w:rPr>
          <w:rFonts w:ascii="Book Antiqua" w:eastAsia="Book Antiqua" w:hAnsi="Book Antiqua" w:cs="Book Antiqua"/>
          <w:color w:val="000000"/>
        </w:rPr>
        <w:lastRenderedPageBreak/>
        <w:t>with the metastasis of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w:t>
      </w:r>
      <w:proofErr w:type="gramStart"/>
      <w:r>
        <w:rPr>
          <w:rFonts w:ascii="Book Antiqua" w:eastAsia="Book Antiqua" w:hAnsi="Book Antiqua" w:cs="Book Antiqua"/>
          <w:color w:val="000000"/>
        </w:rPr>
        <w:t>nodes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while T and N stages </w:t>
      </w:r>
      <w:r>
        <w:rPr>
          <w:rFonts w:ascii="Book Antiqua" w:eastAsia="Book Antiqua" w:hAnsi="Book Antiqua" w:cs="Book Antiqua"/>
          <w:color w:val="000000"/>
        </w:rPr>
        <w:t xml:space="preserve">were proven to have significant associations with station 12a lymph node metastasis. However, while excluding the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to avoid multicollinearity, the maximum diameter of tumor (more than 4 cm)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were verified in this </w:t>
      </w:r>
      <w:r>
        <w:rPr>
          <w:rFonts w:ascii="Book Antiqua" w:eastAsia="Book Antiqua" w:hAnsi="Book Antiqua" w:cs="Book Antiqua"/>
          <w:color w:val="000000"/>
        </w:rPr>
        <w:t xml:space="preserve">study to have a significant correlation with the metastasis of station 12a lymph nodes. Nonetheless, only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was significantly associated with 12a lymph node metastasis while including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in the multivariate analysis. These differences may come</w:t>
      </w:r>
      <w:r>
        <w:rPr>
          <w:rFonts w:ascii="Book Antiqua" w:eastAsia="Book Antiqua" w:hAnsi="Book Antiqua" w:cs="Book Antiqua"/>
          <w:color w:val="000000"/>
        </w:rPr>
        <w:t xml:space="preserve"> from the included cohorts of the current study, which focused on patients with lower-third GC. This study showed that patients with early-stage GC did not present with station 12a lymph node metastasis, including pT1-2, pN0-1, and </w:t>
      </w:r>
      <w:proofErr w:type="spellStart"/>
      <w:r>
        <w:rPr>
          <w:rFonts w:ascii="Book Antiqua" w:eastAsia="Book Antiqua" w:hAnsi="Book Antiqua" w:cs="Book Antiqua"/>
          <w:color w:val="000000"/>
        </w:rPr>
        <w:t>Ia</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IIb stages, which may</w:t>
      </w:r>
      <w:r>
        <w:rPr>
          <w:rFonts w:ascii="Book Antiqua" w:eastAsia="Book Antiqua" w:hAnsi="Book Antiqua" w:cs="Book Antiqua"/>
          <w:color w:val="000000"/>
        </w:rPr>
        <w:t xml:space="preserve"> cause a significant relation to station 12a lymph node metastasis.</w:t>
      </w:r>
    </w:p>
    <w:p w14:paraId="01504985" w14:textId="77777777" w:rsidR="001F58B5" w:rsidRDefault="00814F8A">
      <w:pPr>
        <w:spacing w:line="360" w:lineRule="auto"/>
        <w:ind w:firstLineChars="100" w:firstLine="240"/>
        <w:jc w:val="both"/>
      </w:pPr>
      <w:r>
        <w:rPr>
          <w:rFonts w:ascii="Book Antiqua" w:eastAsia="Book Antiqua" w:hAnsi="Book Antiqua" w:cs="Book Antiqua"/>
          <w:color w:val="000000"/>
        </w:rPr>
        <w:t xml:space="preserve">Controversy over performing D2 </w:t>
      </w:r>
      <w:r>
        <w:rPr>
          <w:rFonts w:ascii="Book Antiqua" w:hAnsi="Book Antiqua" w:cs="Book Antiqua" w:hint="eastAsia"/>
          <w:color w:val="000000"/>
          <w:lang w:eastAsia="zh-CN"/>
        </w:rPr>
        <w:t>l</w:t>
      </w:r>
      <w:r>
        <w:rPr>
          <w:rFonts w:ascii="Book Antiqua" w:eastAsia="Book Antiqua" w:hAnsi="Book Antiqua" w:cs="Book Antiqua"/>
          <w:color w:val="000000"/>
        </w:rPr>
        <w:t>ymphadenectomy with or without station 12a lymph node dissection has persisted for decades possibly due to the uncertainty that station 12a lymph node posit</w:t>
      </w:r>
      <w:r>
        <w:rPr>
          <w:rFonts w:ascii="Book Antiqua" w:eastAsia="Book Antiqua" w:hAnsi="Book Antiqua" w:cs="Book Antiqua"/>
          <w:color w:val="000000"/>
        </w:rPr>
        <w:t>ivity should be regarded as distant or regional metastasis. As mentioned above, station 12a lymph node positivity was considered to be a distant metastasis by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Meanwhile, such positivity was not assigned to D2 </w:t>
      </w:r>
      <w:r>
        <w:rPr>
          <w:rFonts w:ascii="Book Antiqua" w:eastAsia="Book Antiqua" w:hAnsi="Book Antiqua" w:cs="Book Antiqua"/>
          <w:color w:val="000000"/>
        </w:rPr>
        <w:t>lymphadenectomy according to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AJCC staging and guidelines of the National Cancer Comprehensive Network of GC (Version 3, </w:t>
      </w:r>
      <w:proofErr w:type="gramStart"/>
      <w:r>
        <w:rPr>
          <w:rFonts w:ascii="Book Antiqua" w:eastAsia="Book Antiqua" w:hAnsi="Book Antiqua" w:cs="Book Antiqua"/>
          <w:color w:val="000000"/>
        </w:rPr>
        <w:t>2015)</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Nevertheless, station 12a lymph node positivity was regarded as a regional metastasis by the 8th AJCC </w:t>
      </w:r>
      <w:proofErr w:type="gramStart"/>
      <w:r>
        <w:rPr>
          <w:rFonts w:ascii="Book Antiqua" w:eastAsia="Book Antiqua" w:hAnsi="Book Antiqua" w:cs="Book Antiqua"/>
          <w:color w:val="000000"/>
        </w:rPr>
        <w:t>staging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w:t>
      </w:r>
      <w:r>
        <w:rPr>
          <w:rFonts w:ascii="Book Antiqua" w:eastAsia="Book Antiqua" w:hAnsi="Book Antiqua" w:cs="Book Antiqua"/>
          <w:color w:val="000000"/>
        </w:rPr>
        <w:t>d the dissection of station 12a lymph nodes should be included in D2 lymphadenectomy with distal or total gastrectomy according to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Japanese treatment guidelines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which were also supported by the studies of </w:t>
      </w:r>
      <w:proofErr w:type="spellStart"/>
      <w:r>
        <w:rPr>
          <w:rFonts w:ascii="Book Antiqua" w:eastAsia="Book Antiqua" w:hAnsi="Book Antiqua" w:cs="Book Antiqua"/>
          <w:color w:val="000000"/>
        </w:rPr>
        <w:t>Shirong</w:t>
      </w:r>
      <w:proofErr w:type="spellEnd"/>
      <w:r>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and Lee</w:t>
      </w:r>
      <w:r>
        <w:rPr>
          <w:rFonts w:ascii="Book Antiqua" w:hAnsi="Book Antiqua" w:cs="Book Antiqua" w:hint="eastAsia"/>
          <w:i/>
          <w:color w:val="000000"/>
          <w:lang w:eastAsia="zh-CN"/>
        </w:rPr>
        <w:t xml:space="preserve"> et al</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st</w:t>
      </w:r>
      <w:r>
        <w:rPr>
          <w:rFonts w:ascii="Book Antiqua" w:eastAsia="Book Antiqua" w:hAnsi="Book Antiqua" w:cs="Book Antiqua"/>
          <w:color w:val="000000"/>
        </w:rPr>
        <w:t xml:space="preserve">udies. Several studies argued about this issue for long periods. Moreover, some studies suggested that excluding the dissection of station 12a lymph nodes would not affect survival compared with standard D2 </w:t>
      </w:r>
      <w:proofErr w:type="gramStart"/>
      <w:r>
        <w:rPr>
          <w:rFonts w:ascii="Book Antiqua" w:hAnsi="Book Antiqua" w:cs="Book Antiqua" w:hint="eastAsia"/>
          <w:color w:val="000000"/>
          <w:lang w:eastAsia="zh-CN"/>
        </w:rPr>
        <w:t>l</w:t>
      </w:r>
      <w:r>
        <w:rPr>
          <w:rFonts w:ascii="Book Antiqua" w:eastAsia="Book Antiqua" w:hAnsi="Book Antiqua" w:cs="Book Antiqua"/>
          <w:color w:val="000000"/>
        </w:rPr>
        <w:t>ymphadenectomy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All patients underwent st</w:t>
      </w:r>
      <w:r>
        <w:rPr>
          <w:rFonts w:ascii="Book Antiqua" w:eastAsia="Book Antiqua" w:hAnsi="Book Antiqua" w:cs="Book Antiqua"/>
          <w:color w:val="000000"/>
        </w:rPr>
        <w: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 dissection in the current study, but the 5-YSR of patients with station 12a lymph node metastasis was substantially lower than that of patient without station 12a lymph node metastasis. This finding may be due to the advanced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t>
      </w:r>
      <w:r>
        <w:rPr>
          <w:rFonts w:ascii="Book Antiqua" w:eastAsia="Book Antiqua" w:hAnsi="Book Antiqua" w:cs="Book Antiqua"/>
          <w:color w:val="000000"/>
        </w:rPr>
        <w:t xml:space="preserve">for patients with station 12a lymph node metastasis. However, </w:t>
      </w:r>
      <w:r>
        <w:rPr>
          <w:rFonts w:ascii="Book Antiqua" w:eastAsia="Book Antiqua" w:hAnsi="Book Antiqua" w:cs="Book Antiqua"/>
          <w:color w:val="000000"/>
        </w:rPr>
        <w:lastRenderedPageBreak/>
        <w:t xml:space="preserve">the poor prognosis of station 12a lymph node metastasis and the survival benefits of station 12a lymph node dissection for patients with station 12a lymph node metastasis from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revealed the possible consideration of the dissection of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nodes in D2 </w:t>
      </w:r>
      <w:r>
        <w:rPr>
          <w:rFonts w:ascii="Book Antiqua" w:hAnsi="Book Antiqua" w:cs="Book Antiqua" w:hint="eastAsia"/>
          <w:color w:val="000000"/>
          <w:lang w:eastAsia="zh-CN"/>
        </w:rPr>
        <w:t>l</w:t>
      </w:r>
      <w:r>
        <w:rPr>
          <w:rFonts w:ascii="Book Antiqua" w:eastAsia="Book Antiqua" w:hAnsi="Book Antiqua" w:cs="Book Antiqua"/>
          <w:color w:val="000000"/>
        </w:rPr>
        <w:t>ymphadenectomy for GC patients. As well, considering that none of enrolled patients with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 metastasis underwent any neoadjuvant therapy, preoper</w:t>
      </w:r>
      <w:r>
        <w:rPr>
          <w:rFonts w:ascii="Book Antiqua" w:eastAsia="Book Antiqua" w:hAnsi="Book Antiqua" w:cs="Book Antiqua"/>
          <w:color w:val="000000"/>
        </w:rPr>
        <w:t xml:space="preserve">ative enhanced </w:t>
      </w:r>
      <w:bookmarkStart w:id="5" w:name="_Hlk54004097"/>
      <w:r>
        <w:rPr>
          <w:rFonts w:ascii="Book Antiqua" w:eastAsia="Book Antiqua" w:hAnsi="Book Antiqua" w:cs="Book Antiqua"/>
          <w:color w:val="000000"/>
        </w:rPr>
        <w:t>computed tomography</w:t>
      </w:r>
      <w:bookmarkEnd w:id="5"/>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endoscopic ultrasonography must be performed to evaluate preoperative CT stage, and preoperative chemotherapy should be given to patients with station No.</w:t>
      </w:r>
      <w:r>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 metastases to improve their survival rate.</w:t>
      </w:r>
    </w:p>
    <w:p w14:paraId="00212CCA" w14:textId="77777777" w:rsidR="001F58B5" w:rsidRDefault="00814F8A">
      <w:pPr>
        <w:spacing w:line="360" w:lineRule="auto"/>
        <w:ind w:firstLineChars="100" w:firstLine="240"/>
        <w:jc w:val="both"/>
      </w:pPr>
      <w:r>
        <w:rPr>
          <w:rFonts w:ascii="Book Antiqua" w:eastAsia="Book Antiqua" w:hAnsi="Book Antiqua" w:cs="Book Antiqua"/>
          <w:color w:val="000000"/>
        </w:rPr>
        <w:t>Station 12a lymph nodes are located around the common hepatic artery, and the portal vein must be exposed during the dissection, thus posing a risk for major vessel damage during the operation. Therefore, confirming whether the metastasis-free status of o</w:t>
      </w:r>
      <w:r>
        <w:rPr>
          <w:rFonts w:ascii="Book Antiqua" w:eastAsia="Book Antiqua" w:hAnsi="Book Antiqua" w:cs="Book Antiqua"/>
          <w:color w:val="000000"/>
        </w:rPr>
        <w:t xml:space="preserve">ther regional lymph nodes could be identified as a predictor to avoid station 12a dissection is necessary.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reported that station 11p lymph node status demonstrated a significant correlation to 12a metastasis. By contrast, station 5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w:t>
      </w:r>
      <w:r>
        <w:rPr>
          <w:rFonts w:ascii="Book Antiqua" w:eastAsia="Book Antiqua" w:hAnsi="Book Antiqua" w:cs="Book Antiqua"/>
          <w:color w:val="000000"/>
        </w:rPr>
        <w:t>node status was significantly associated with the metastasis of 12a lymph nodes in the study of Yang</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Shirong</w:t>
      </w:r>
      <w:proofErr w:type="spellEnd"/>
      <w:r>
        <w:rPr>
          <w:rFonts w:ascii="Book Antiqua" w:eastAsia="Book Antiqua" w:hAnsi="Book Antiqua" w:cs="Book Antiqua"/>
          <w:color w:val="000000"/>
        </w:rPr>
        <w:t xml:space="preserve"> </w:t>
      </w:r>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hAnsi="Book Antiqua" w:cs="Book Antiqua" w:hint="eastAsia"/>
          <w:color w:val="000000"/>
          <w:lang w:eastAsia="zh-CN"/>
        </w:rPr>
        <w:t xml:space="preserve"> </w:t>
      </w:r>
      <w:r>
        <w:rPr>
          <w:rFonts w:ascii="Book Antiqua" w:eastAsia="Book Antiqua" w:hAnsi="Book Antiqua" w:cs="Book Antiqua"/>
          <w:color w:val="000000"/>
        </w:rPr>
        <w:t>also demonstrated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significant relation of stations 3, 5, and 6 </w:t>
      </w:r>
      <w:r>
        <w:rPr>
          <w:rFonts w:ascii="Book Antiqua" w:hAnsi="Book Antiqua" w:cs="Book Antiqua" w:hint="eastAsia"/>
          <w:color w:val="000000"/>
          <w:lang w:eastAsia="zh-CN"/>
        </w:rPr>
        <w:t>l</w:t>
      </w:r>
      <w:r>
        <w:rPr>
          <w:rFonts w:ascii="Book Antiqua" w:eastAsia="Book Antiqua" w:hAnsi="Book Antiqua" w:cs="Book Antiqua"/>
          <w:color w:val="000000"/>
        </w:rPr>
        <w:t>ymph node involvement to 12a metastasis. However, in our stu</w:t>
      </w:r>
      <w:r>
        <w:rPr>
          <w:rFonts w:ascii="Book Antiqua" w:eastAsia="Book Antiqua" w:hAnsi="Book Antiqua" w:cs="Book Antiqua"/>
          <w:color w:val="000000"/>
        </w:rPr>
        <w:t xml:space="preserve">dy, station 3 </w:t>
      </w:r>
      <w:r>
        <w:rPr>
          <w:rFonts w:ascii="Book Antiqua" w:hAnsi="Book Antiqua" w:cs="Book Antiqua" w:hint="eastAsia"/>
          <w:color w:val="000000"/>
          <w:lang w:eastAsia="zh-CN"/>
        </w:rPr>
        <w:t>l</w:t>
      </w:r>
      <w:r>
        <w:rPr>
          <w:rFonts w:ascii="Book Antiqua" w:eastAsia="Book Antiqua" w:hAnsi="Book Antiqua" w:cs="Book Antiqua"/>
          <w:color w:val="000000"/>
        </w:rPr>
        <w:t>ymph node involvement was certified as an independent predictor of station 12a lymph node metastasis in patients with GC in the lower third. However, these differences may come from the small sample size and different inclusion criteria. Now</w:t>
      </w:r>
      <w:r>
        <w:rPr>
          <w:rFonts w:ascii="Book Antiqua" w:eastAsia="Book Antiqua" w:hAnsi="Book Antiqua" w:cs="Book Antiqua"/>
          <w:color w:val="000000"/>
        </w:rPr>
        <w:t xml:space="preserve">, the lymphatic drainage to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nodes remains unclear. Therefore, large-scale studies should be conducted to further investigate relevant regional lymph nodes as predictors of station 12a lymph node metastasis.</w:t>
      </w:r>
    </w:p>
    <w:p w14:paraId="13C00113" w14:textId="77777777" w:rsidR="001F58B5" w:rsidRDefault="00814F8A">
      <w:pPr>
        <w:spacing w:line="360" w:lineRule="auto"/>
        <w:ind w:firstLineChars="100" w:firstLine="240"/>
        <w:jc w:val="both"/>
      </w:pPr>
      <w:r>
        <w:rPr>
          <w:rFonts w:ascii="Book Antiqua" w:eastAsia="Book Antiqua" w:hAnsi="Book Antiqua" w:cs="Book Antiqua"/>
          <w:color w:val="000000"/>
        </w:rPr>
        <w:t>Nevertheless, this study has so</w:t>
      </w:r>
      <w:r>
        <w:rPr>
          <w:rFonts w:ascii="Book Antiqua" w:eastAsia="Book Antiqua" w:hAnsi="Book Antiqua" w:cs="Book Antiqua"/>
          <w:color w:val="000000"/>
        </w:rPr>
        <w:t xml:space="preserve">me limitations. The small sample size constrained the number of patients with other positive regional lymph nodes. Moreover, the number of patients with station 12a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 metastasis was remarkably small. Thus, obtaining additional </w:t>
      </w:r>
      <w:r>
        <w:rPr>
          <w:rFonts w:ascii="Book Antiqua" w:eastAsia="Book Antiqua" w:hAnsi="Book Antiqua" w:cs="Book Antiqua"/>
          <w:color w:val="000000"/>
        </w:rPr>
        <w:t>significant outcomes, including survival benefit and safety of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 dissection for GC patients, is difficult.</w:t>
      </w:r>
    </w:p>
    <w:p w14:paraId="47F60403" w14:textId="77777777" w:rsidR="001F58B5" w:rsidRDefault="001F58B5">
      <w:pPr>
        <w:spacing w:line="360" w:lineRule="auto"/>
        <w:jc w:val="both"/>
      </w:pPr>
    </w:p>
    <w:p w14:paraId="4404CDD1" w14:textId="77777777" w:rsidR="001F58B5" w:rsidRDefault="00814F8A">
      <w:pPr>
        <w:spacing w:line="360" w:lineRule="auto"/>
        <w:jc w:val="both"/>
      </w:pPr>
      <w:r>
        <w:rPr>
          <w:rFonts w:ascii="Book Antiqua" w:eastAsia="Book Antiqua" w:hAnsi="Book Antiqua" w:cs="Book Antiqua"/>
          <w:b/>
          <w:caps/>
          <w:color w:val="000000"/>
          <w:u w:val="single"/>
        </w:rPr>
        <w:t>CONCLUSION</w:t>
      </w:r>
    </w:p>
    <w:p w14:paraId="0758A5E4" w14:textId="77777777" w:rsidR="001F58B5" w:rsidRDefault="00814F8A">
      <w:pPr>
        <w:spacing w:line="360" w:lineRule="auto"/>
        <w:jc w:val="both"/>
      </w:pPr>
      <w:r>
        <w:rPr>
          <w:rFonts w:ascii="Book Antiqua" w:eastAsia="Book Antiqua" w:hAnsi="Book Antiqua" w:cs="Book Antiqua"/>
          <w:color w:val="000000"/>
        </w:rPr>
        <w:t>Overall, the obtained results reveal that station 12a lymph node metastasis is an independent risk factor for patien</w:t>
      </w:r>
      <w:r>
        <w:rPr>
          <w:rFonts w:ascii="Book Antiqua" w:eastAsia="Book Antiqua" w:hAnsi="Book Antiqua" w:cs="Book Antiqua"/>
          <w:color w:val="000000"/>
        </w:rPr>
        <w:t xml:space="preserve">ts with lower third GC.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and the maximum diameter of tumor (more than 4 cm) are independent risk factors significantly correlated with the metastasis of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nodes. Station 3 </w:t>
      </w:r>
      <w:r>
        <w:rPr>
          <w:rFonts w:ascii="Book Antiqua" w:hAnsi="Book Antiqua" w:cs="Book Antiqua" w:hint="eastAsia"/>
          <w:color w:val="000000"/>
          <w:lang w:eastAsia="zh-CN"/>
        </w:rPr>
        <w:t>l</w:t>
      </w:r>
      <w:r>
        <w:rPr>
          <w:rFonts w:ascii="Book Antiqua" w:eastAsia="Book Antiqua" w:hAnsi="Book Antiqua" w:cs="Book Antiqua"/>
          <w:color w:val="000000"/>
        </w:rPr>
        <w:t>ymph node status is significantly co</w:t>
      </w:r>
      <w:r>
        <w:rPr>
          <w:rFonts w:ascii="Book Antiqua" w:eastAsia="Book Antiqua" w:hAnsi="Book Antiqua" w:cs="Book Antiqua"/>
          <w:color w:val="000000"/>
        </w:rPr>
        <w:t>rrelated with station 12a lymph node involvement. However, no regional lymph node was defined as an effective predictor of station 12a lymph node metastasis, indicating the necessity of large multicenter prospective randomized controlled studies in the fut</w:t>
      </w:r>
      <w:r>
        <w:rPr>
          <w:rFonts w:ascii="Book Antiqua" w:eastAsia="Book Antiqua" w:hAnsi="Book Antiqua" w:cs="Book Antiqua"/>
          <w:color w:val="000000"/>
        </w:rPr>
        <w:t>ure. However, station 12a lymph nodes should be resected in D2 gastrectomy due to increased difficulties in predicting station 12a lymph node metastasis.</w:t>
      </w:r>
    </w:p>
    <w:p w14:paraId="6EE0E2EF" w14:textId="77777777" w:rsidR="001F58B5" w:rsidRDefault="001F58B5">
      <w:pPr>
        <w:spacing w:line="360" w:lineRule="auto"/>
        <w:jc w:val="both"/>
      </w:pPr>
    </w:p>
    <w:p w14:paraId="446ED320" w14:textId="77777777" w:rsidR="001F58B5" w:rsidRDefault="00814F8A">
      <w:pPr>
        <w:spacing w:line="360" w:lineRule="auto"/>
        <w:jc w:val="both"/>
      </w:pPr>
      <w:r>
        <w:rPr>
          <w:rFonts w:ascii="Book Antiqua" w:eastAsia="Book Antiqua" w:hAnsi="Book Antiqua" w:cs="Book Antiqua"/>
          <w:b/>
          <w:caps/>
          <w:color w:val="000000"/>
          <w:u w:val="single"/>
        </w:rPr>
        <w:t>ARTICLE HIGHLIGHTS</w:t>
      </w:r>
    </w:p>
    <w:p w14:paraId="6AA64678" w14:textId="77777777" w:rsidR="001F58B5" w:rsidRDefault="00814F8A">
      <w:pPr>
        <w:spacing w:line="360" w:lineRule="auto"/>
        <w:jc w:val="both"/>
      </w:pPr>
      <w:r>
        <w:rPr>
          <w:rFonts w:ascii="Book Antiqua" w:eastAsia="Book Antiqua" w:hAnsi="Book Antiqua" w:cs="Book Antiqua"/>
          <w:b/>
          <w:i/>
          <w:color w:val="000000"/>
        </w:rPr>
        <w:t>Research background</w:t>
      </w:r>
    </w:p>
    <w:p w14:paraId="07EA4D41" w14:textId="77777777" w:rsidR="001F58B5" w:rsidRDefault="00814F8A">
      <w:pPr>
        <w:spacing w:line="360" w:lineRule="auto"/>
        <w:jc w:val="both"/>
      </w:pPr>
      <w:r>
        <w:rPr>
          <w:rFonts w:ascii="Book Antiqua" w:eastAsia="Book Antiqua" w:hAnsi="Book Antiqua" w:cs="Book Antiqua"/>
          <w:color w:val="000000"/>
        </w:rPr>
        <w:t>Controversy over the issue that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 involvement is distant or regional metastasis remains, and whether station 12a lymph nodes should be included in D2 </w:t>
      </w:r>
      <w:r>
        <w:rPr>
          <w:rFonts w:ascii="Book Antiqua" w:hAnsi="Book Antiqua" w:cs="Book Antiqua" w:hint="eastAsia"/>
          <w:color w:val="000000"/>
          <w:lang w:eastAsia="zh-CN"/>
        </w:rPr>
        <w:t>l</w:t>
      </w:r>
      <w:r>
        <w:rPr>
          <w:rFonts w:ascii="Book Antiqua" w:eastAsia="Book Antiqua" w:hAnsi="Book Antiqua" w:cs="Book Antiqua"/>
          <w:color w:val="000000"/>
        </w:rPr>
        <w:t>ymphadenectomy or not is unclear.</w:t>
      </w:r>
    </w:p>
    <w:p w14:paraId="42A25A0E" w14:textId="77777777" w:rsidR="001F58B5" w:rsidRDefault="001F58B5">
      <w:pPr>
        <w:spacing w:line="360" w:lineRule="auto"/>
        <w:jc w:val="both"/>
      </w:pPr>
    </w:p>
    <w:p w14:paraId="6965A1B3" w14:textId="77777777" w:rsidR="001F58B5" w:rsidRDefault="00814F8A">
      <w:pPr>
        <w:spacing w:line="360" w:lineRule="auto"/>
        <w:jc w:val="both"/>
      </w:pPr>
      <w:r>
        <w:rPr>
          <w:rFonts w:ascii="Book Antiqua" w:eastAsia="Book Antiqua" w:hAnsi="Book Antiqua" w:cs="Book Antiqua"/>
          <w:b/>
          <w:i/>
          <w:color w:val="000000"/>
        </w:rPr>
        <w:t>Research motivation</w:t>
      </w:r>
    </w:p>
    <w:p w14:paraId="7AF94F54" w14:textId="77777777" w:rsidR="001F58B5" w:rsidRDefault="00814F8A">
      <w:pPr>
        <w:spacing w:line="360" w:lineRule="auto"/>
        <w:jc w:val="both"/>
      </w:pPr>
      <w:r>
        <w:rPr>
          <w:rFonts w:ascii="Book Antiqua" w:eastAsia="Book Antiqua" w:hAnsi="Book Antiqua" w:cs="Book Antiqua"/>
          <w:color w:val="000000"/>
        </w:rPr>
        <w:t>To investigate the risk factors for station 12a lymph node metastasis</w:t>
      </w:r>
      <w:r>
        <w:rPr>
          <w:rFonts w:ascii="Book Antiqua" w:eastAsia="Book Antiqua" w:hAnsi="Book Antiqua" w:cs="Book Antiqua"/>
          <w:color w:val="000000"/>
        </w:rPr>
        <w:t xml:space="preserve"> and evaluate the survival outcomes of station 12a lymph node dissection in patients with lower-third gastric cancer (GC).</w:t>
      </w:r>
    </w:p>
    <w:p w14:paraId="49653AA8" w14:textId="77777777" w:rsidR="001F58B5" w:rsidRDefault="001F58B5">
      <w:pPr>
        <w:spacing w:line="360" w:lineRule="auto"/>
        <w:jc w:val="both"/>
      </w:pPr>
    </w:p>
    <w:p w14:paraId="4B8823A9" w14:textId="77777777" w:rsidR="001F58B5" w:rsidRDefault="00814F8A">
      <w:pPr>
        <w:spacing w:line="360" w:lineRule="auto"/>
        <w:jc w:val="both"/>
      </w:pPr>
      <w:r>
        <w:rPr>
          <w:rFonts w:ascii="Book Antiqua" w:eastAsia="Book Antiqua" w:hAnsi="Book Antiqua" w:cs="Book Antiqua"/>
          <w:b/>
          <w:i/>
          <w:color w:val="000000"/>
        </w:rPr>
        <w:t>Research objectives</w:t>
      </w:r>
    </w:p>
    <w:p w14:paraId="40CCE210" w14:textId="77777777" w:rsidR="001F58B5" w:rsidRDefault="00814F8A">
      <w:pPr>
        <w:spacing w:line="360" w:lineRule="auto"/>
        <w:jc w:val="both"/>
      </w:pPr>
      <w:r>
        <w:rPr>
          <w:rFonts w:ascii="Book Antiqua" w:eastAsia="Book Antiqua" w:hAnsi="Book Antiqua" w:cs="Book Antiqua"/>
          <w:color w:val="000000"/>
        </w:rPr>
        <w:t xml:space="preserve">To investigate whether the clinicopathological factors and metastasis status of other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lymph nodes ca</w:t>
      </w:r>
      <w:r>
        <w:rPr>
          <w:rFonts w:ascii="Book Antiqua" w:eastAsia="Book Antiqua" w:hAnsi="Book Antiqua" w:cs="Book Antiqua"/>
          <w:color w:val="000000"/>
        </w:rPr>
        <w:t>n predict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 metastasis and evaluate the prognostic significance of station 12a lymph node dissection in patients with lower-third GC.</w:t>
      </w:r>
    </w:p>
    <w:p w14:paraId="0F094739" w14:textId="77777777" w:rsidR="001F58B5" w:rsidRDefault="001F58B5">
      <w:pPr>
        <w:spacing w:line="360" w:lineRule="auto"/>
        <w:jc w:val="both"/>
      </w:pPr>
    </w:p>
    <w:p w14:paraId="71FE0D27" w14:textId="77777777" w:rsidR="001F58B5" w:rsidRDefault="00814F8A">
      <w:pPr>
        <w:spacing w:line="360" w:lineRule="auto"/>
        <w:jc w:val="both"/>
      </w:pPr>
      <w:r>
        <w:rPr>
          <w:rFonts w:ascii="Book Antiqua" w:eastAsia="Book Antiqua" w:hAnsi="Book Antiqua" w:cs="Book Antiqua"/>
          <w:b/>
          <w:i/>
          <w:color w:val="000000"/>
        </w:rPr>
        <w:t>Research methods</w:t>
      </w:r>
    </w:p>
    <w:p w14:paraId="3A4B7AE4" w14:textId="77777777" w:rsidR="001F58B5" w:rsidRDefault="00814F8A">
      <w:pPr>
        <w:spacing w:line="360" w:lineRule="auto"/>
        <w:jc w:val="both"/>
        <w:rPr>
          <w:lang w:eastAsia="zh-CN"/>
        </w:rPr>
      </w:pPr>
      <w:r>
        <w:rPr>
          <w:rFonts w:ascii="Book Antiqua" w:eastAsia="Book Antiqua" w:hAnsi="Book Antiqua" w:cs="Book Antiqua"/>
          <w:color w:val="000000"/>
        </w:rPr>
        <w:t>Survival prognoses were compared between patients with or without station 12a lymph</w:t>
      </w:r>
      <w:r>
        <w:rPr>
          <w:rFonts w:ascii="Book Antiqua" w:eastAsia="Book Antiqua" w:hAnsi="Book Antiqua" w:cs="Book Antiqua"/>
          <w:color w:val="000000"/>
        </w:rPr>
        <w:t xml:space="preserve"> node metastasis. Logistic regression analyses were used to clarify the association between station 12a lymph node metastasis and clinicopathological factors or metastasis status of other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lymph nodes.</w:t>
      </w:r>
    </w:p>
    <w:p w14:paraId="7CB6620E" w14:textId="77777777" w:rsidR="001F58B5" w:rsidRDefault="001F58B5">
      <w:pPr>
        <w:spacing w:line="360" w:lineRule="auto"/>
        <w:jc w:val="both"/>
      </w:pPr>
    </w:p>
    <w:p w14:paraId="7BDC9C22" w14:textId="77777777" w:rsidR="001F58B5" w:rsidRDefault="00814F8A">
      <w:pPr>
        <w:spacing w:line="360" w:lineRule="auto"/>
        <w:jc w:val="both"/>
      </w:pPr>
      <w:r>
        <w:rPr>
          <w:rFonts w:ascii="Book Antiqua" w:eastAsia="Book Antiqua" w:hAnsi="Book Antiqua" w:cs="Book Antiqua"/>
          <w:b/>
          <w:i/>
          <w:color w:val="000000"/>
        </w:rPr>
        <w:t>Research results</w:t>
      </w:r>
    </w:p>
    <w:p w14:paraId="595EB7AA" w14:textId="77777777" w:rsidR="001F58B5" w:rsidRDefault="00814F8A">
      <w:pPr>
        <w:spacing w:line="360" w:lineRule="auto"/>
        <w:jc w:val="both"/>
      </w:pPr>
      <w:r>
        <w:rPr>
          <w:rFonts w:ascii="Book Antiqua" w:eastAsia="Book Antiqua" w:hAnsi="Book Antiqua" w:cs="Book Antiqua"/>
          <w:color w:val="000000"/>
        </w:rPr>
        <w:t xml:space="preserve">The incidence of station </w:t>
      </w:r>
      <w:r>
        <w:rPr>
          <w:rFonts w:ascii="Book Antiqua" w:eastAsia="Book Antiqua" w:hAnsi="Book Antiqua" w:cs="Book Antiqua"/>
          <w:color w:val="000000"/>
        </w:rPr>
        <w:t>12a lymph node involvement was reported as 12.2% in patients with lower-third GC. The overall survival of patients without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12a lymph node metastasis was significantly better than that of patients with station 12a lymph node metastasis (</w:t>
      </w:r>
      <w:r>
        <w:rPr>
          <w:rFonts w:ascii="Book Antiqua" w:eastAsia="Book Antiqua" w:hAnsi="Book Antiqua" w:cs="Book Antiqua"/>
          <w:i/>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rPr>
        <w:t xml:space="preserve">which could also be seen in patients with or without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soft tissue invasion. Advanced </w:t>
      </w:r>
      <w:proofErr w:type="spellStart"/>
      <w:r>
        <w:rPr>
          <w:rFonts w:ascii="Book Antiqua" w:eastAsia="Book Antiqua" w:hAnsi="Book Antiqua" w:cs="Book Antiqua"/>
          <w:color w:val="000000"/>
        </w:rPr>
        <w:t>pN</w:t>
      </w:r>
      <w:proofErr w:type="spellEnd"/>
      <w:r>
        <w:rPr>
          <w:rFonts w:ascii="Book Antiqua" w:eastAsia="Book Antiqua" w:hAnsi="Book Antiqua" w:cs="Book Antiqua"/>
          <w:color w:val="000000"/>
        </w:rPr>
        <w:t xml:space="preserve"> stage was defined as an independent risk factor significantly correlated with station 12a lymph node positivity. Station 3 </w:t>
      </w:r>
      <w:r>
        <w:rPr>
          <w:rFonts w:ascii="Book Antiqua" w:hAnsi="Book Antiqua" w:cs="Book Antiqua" w:hint="eastAsia"/>
          <w:color w:val="000000"/>
          <w:lang w:eastAsia="zh-CN"/>
        </w:rPr>
        <w:t>l</w:t>
      </w:r>
      <w:r>
        <w:rPr>
          <w:rFonts w:ascii="Book Antiqua" w:eastAsia="Book Antiqua" w:hAnsi="Book Antiqua" w:cs="Book Antiqua"/>
          <w:color w:val="000000"/>
        </w:rPr>
        <w:t>ymph node status was also proven t</w:t>
      </w:r>
      <w:r>
        <w:rPr>
          <w:rFonts w:ascii="Book Antiqua" w:eastAsia="Book Antiqua" w:hAnsi="Book Antiqua" w:cs="Book Antiqua"/>
          <w:color w:val="000000"/>
        </w:rPr>
        <w:t>o be significantly correlated with station 12a lymph node involvement.</w:t>
      </w:r>
    </w:p>
    <w:p w14:paraId="21B8E394" w14:textId="77777777" w:rsidR="001F58B5" w:rsidRDefault="001F58B5">
      <w:pPr>
        <w:spacing w:line="360" w:lineRule="auto"/>
        <w:jc w:val="both"/>
      </w:pPr>
    </w:p>
    <w:p w14:paraId="4CFF710B" w14:textId="77777777" w:rsidR="001F58B5" w:rsidRDefault="00814F8A">
      <w:pPr>
        <w:spacing w:line="360" w:lineRule="auto"/>
        <w:jc w:val="both"/>
      </w:pPr>
      <w:r>
        <w:rPr>
          <w:rFonts w:ascii="Book Antiqua" w:eastAsia="Book Antiqua" w:hAnsi="Book Antiqua" w:cs="Book Antiqua"/>
          <w:b/>
          <w:i/>
          <w:color w:val="000000"/>
        </w:rPr>
        <w:t>Research conclusions</w:t>
      </w:r>
    </w:p>
    <w:p w14:paraId="7EA08963" w14:textId="77777777" w:rsidR="001F58B5" w:rsidRDefault="00814F8A">
      <w:pPr>
        <w:spacing w:line="360" w:lineRule="auto"/>
        <w:jc w:val="both"/>
      </w:pPr>
      <w:r>
        <w:rPr>
          <w:rFonts w:ascii="Book Antiqua" w:eastAsia="Book Antiqua" w:hAnsi="Book Antiqua" w:cs="Book Antiqua"/>
          <w:color w:val="000000"/>
        </w:rPr>
        <w:t>The dissection of station 12a lymph nodes may not be ignored in D2 or D2+ lymphadenectomy due to difficulties in predicting station 12a lymph node metastasis.</w:t>
      </w:r>
    </w:p>
    <w:p w14:paraId="6FC3855C" w14:textId="77777777" w:rsidR="001F58B5" w:rsidRDefault="001F58B5">
      <w:pPr>
        <w:spacing w:line="360" w:lineRule="auto"/>
        <w:jc w:val="both"/>
      </w:pPr>
    </w:p>
    <w:p w14:paraId="3AE017ED" w14:textId="77777777" w:rsidR="001F58B5" w:rsidRDefault="00814F8A">
      <w:pPr>
        <w:spacing w:line="360" w:lineRule="auto"/>
        <w:jc w:val="both"/>
      </w:pPr>
      <w:r>
        <w:rPr>
          <w:rFonts w:ascii="Book Antiqua" w:eastAsia="Book Antiqua" w:hAnsi="Book Antiqua" w:cs="Book Antiqua"/>
          <w:b/>
          <w:i/>
          <w:color w:val="000000"/>
        </w:rPr>
        <w:t>Res</w:t>
      </w:r>
      <w:r>
        <w:rPr>
          <w:rFonts w:ascii="Book Antiqua" w:eastAsia="Book Antiqua" w:hAnsi="Book Antiqua" w:cs="Book Antiqua"/>
          <w:b/>
          <w:i/>
          <w:color w:val="000000"/>
        </w:rPr>
        <w:t>earch perspectives</w:t>
      </w:r>
    </w:p>
    <w:p w14:paraId="4202C287" w14:textId="77777777" w:rsidR="001F58B5" w:rsidRDefault="00814F8A">
      <w:pPr>
        <w:spacing w:line="360" w:lineRule="auto"/>
        <w:jc w:val="both"/>
      </w:pPr>
      <w:r>
        <w:rPr>
          <w:rFonts w:ascii="Book Antiqua" w:eastAsia="Book Antiqua" w:hAnsi="Book Antiqua" w:cs="Book Antiqua"/>
          <w:color w:val="000000"/>
        </w:rPr>
        <w:t>Controversy over the issue that station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12a lymph node involvement is distant or regional metastasis remains, and the possible inclusion of station 12a lymph nodes in the D2 </w:t>
      </w:r>
      <w:r>
        <w:rPr>
          <w:rFonts w:ascii="Book Antiqua" w:hAnsi="Book Antiqua" w:cs="Book Antiqua" w:hint="eastAsia"/>
          <w:color w:val="000000"/>
          <w:lang w:eastAsia="zh-CN"/>
        </w:rPr>
        <w:t>l</w:t>
      </w:r>
      <w:r>
        <w:rPr>
          <w:rFonts w:ascii="Book Antiqua" w:eastAsia="Book Antiqua" w:hAnsi="Book Antiqua" w:cs="Book Antiqua"/>
          <w:color w:val="000000"/>
        </w:rPr>
        <w:t>ymphadenectomy is unclear. As reported, GC located in the lowe</w:t>
      </w:r>
      <w:r>
        <w:rPr>
          <w:rFonts w:ascii="Book Antiqua" w:eastAsia="Book Antiqua" w:hAnsi="Book Antiqua" w:cs="Book Antiqua"/>
          <w:color w:val="000000"/>
        </w:rPr>
        <w:t xml:space="preserve">r third was highly related to the metastasis of station 12a lymph nodes. The clinicopathological factors related to station 12a lymph node metastasis in patients with lower-third GC were investigated in this study. The results showed that station 3 </w:t>
      </w:r>
      <w:r>
        <w:rPr>
          <w:rFonts w:ascii="Book Antiqua" w:hAnsi="Book Antiqua" w:cs="Book Antiqua" w:hint="eastAsia"/>
          <w:color w:val="000000"/>
          <w:lang w:eastAsia="zh-CN"/>
        </w:rPr>
        <w:t>l</w:t>
      </w:r>
      <w:r>
        <w:rPr>
          <w:rFonts w:ascii="Book Antiqua" w:eastAsia="Book Antiqua" w:hAnsi="Book Antiqua" w:cs="Book Antiqua"/>
          <w:color w:val="000000"/>
        </w:rPr>
        <w:t>ymph n</w:t>
      </w:r>
      <w:r>
        <w:rPr>
          <w:rFonts w:ascii="Book Antiqua" w:eastAsia="Book Antiqua" w:hAnsi="Book Antiqua" w:cs="Book Antiqua"/>
          <w:color w:val="000000"/>
        </w:rPr>
        <w:t xml:space="preserve">ode status was highly related to station 12a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 metastasis. The poor prognosis of patients </w:t>
      </w:r>
      <w:r>
        <w:rPr>
          <w:rFonts w:ascii="Book Antiqua" w:eastAsia="Book Antiqua" w:hAnsi="Book Antiqua" w:cs="Book Antiqua"/>
          <w:color w:val="000000"/>
        </w:rPr>
        <w:lastRenderedPageBreak/>
        <w:t xml:space="preserve">with station 12a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 metastasis compared with those without indicated that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 dissection must be considered. This study further va</w:t>
      </w:r>
      <w:r>
        <w:rPr>
          <w:rFonts w:ascii="Book Antiqua" w:eastAsia="Book Antiqua" w:hAnsi="Book Antiqua" w:cs="Book Antiqua"/>
          <w:color w:val="000000"/>
        </w:rPr>
        <w:t xml:space="preserve">lidated the significance of the study of station 12a </w:t>
      </w:r>
      <w:r>
        <w:rPr>
          <w:rFonts w:ascii="Book Antiqua" w:hAnsi="Book Antiqua" w:cs="Book Antiqua" w:hint="eastAsia"/>
          <w:color w:val="000000"/>
          <w:lang w:eastAsia="zh-CN"/>
        </w:rPr>
        <w:t>l</w:t>
      </w:r>
      <w:r>
        <w:rPr>
          <w:rFonts w:ascii="Book Antiqua" w:eastAsia="Book Antiqua" w:hAnsi="Book Antiqua" w:cs="Book Antiqua"/>
          <w:color w:val="000000"/>
        </w:rPr>
        <w:t>ymph node metastasis in patients with lower third GC.</w:t>
      </w:r>
    </w:p>
    <w:p w14:paraId="7EED904D" w14:textId="77777777" w:rsidR="001F58B5" w:rsidRDefault="001F58B5">
      <w:pPr>
        <w:spacing w:line="360" w:lineRule="auto"/>
        <w:jc w:val="both"/>
        <w:rPr>
          <w:lang w:eastAsia="zh-CN"/>
        </w:rPr>
      </w:pPr>
    </w:p>
    <w:p w14:paraId="7AC5E350" w14:textId="77777777" w:rsidR="001F58B5" w:rsidRDefault="00814F8A">
      <w:pPr>
        <w:spacing w:line="360" w:lineRule="auto"/>
        <w:jc w:val="both"/>
      </w:pPr>
      <w:r>
        <w:rPr>
          <w:rFonts w:ascii="Book Antiqua" w:eastAsia="Book Antiqua" w:hAnsi="Book Antiqua" w:cs="Book Antiqua"/>
          <w:b/>
          <w:color w:val="000000"/>
        </w:rPr>
        <w:t>REFERENCES</w:t>
      </w:r>
    </w:p>
    <w:p w14:paraId="14AE7252" w14:textId="77777777" w:rsidR="001F58B5" w:rsidRDefault="00814F8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036469D1" w14:textId="77777777" w:rsidR="001F58B5" w:rsidRDefault="00814F8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Dicato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Geva</w:t>
      </w:r>
      <w:proofErr w:type="spellEnd"/>
      <w:r>
        <w:rPr>
          <w:rFonts w:ascii="Book Antiqua" w:eastAsia="Book Antiqua" w:hAnsi="Book Antiqua" w:cs="Book Antiqua"/>
          <w:color w:val="000000"/>
        </w:rPr>
        <w:t xml:space="preserve"> R, Arber N, Bang Y, Benson A, Cervantes A, Diaz</w:t>
      </w:r>
      <w:r>
        <w:rPr>
          <w:rFonts w:ascii="Book Antiqua" w:eastAsia="Book Antiqua" w:hAnsi="Book Antiqua" w:cs="Book Antiqua"/>
          <w:color w:val="000000"/>
        </w:rPr>
        <w:t xml:space="preserve">-Rubio E,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Glynne-Jones R, </w:t>
      </w:r>
      <w:proofErr w:type="spellStart"/>
      <w:r>
        <w:rPr>
          <w:rFonts w:ascii="Book Antiqua" w:eastAsia="Book Antiqua" w:hAnsi="Book Antiqua" w:cs="Book Antiqua"/>
          <w:color w:val="000000"/>
        </w:rPr>
        <w:t>Grothey</w:t>
      </w:r>
      <w:proofErr w:type="spellEnd"/>
      <w:r>
        <w:rPr>
          <w:rFonts w:ascii="Book Antiqua" w:eastAsia="Book Antiqua" w:hAnsi="Book Antiqua" w:cs="Book Antiqua"/>
          <w:color w:val="000000"/>
        </w:rPr>
        <w:t xml:space="preserve"> A, Haller D,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Kerr D, </w:t>
      </w:r>
      <w:proofErr w:type="spellStart"/>
      <w:r>
        <w:rPr>
          <w:rFonts w:ascii="Book Antiqua" w:eastAsia="Book Antiqua" w:hAnsi="Book Antiqua" w:cs="Book Antiqua"/>
          <w:color w:val="000000"/>
        </w:rPr>
        <w:t>Nordlinger</w:t>
      </w:r>
      <w:proofErr w:type="spellEnd"/>
      <w:r>
        <w:rPr>
          <w:rFonts w:ascii="Book Antiqua" w:eastAsia="Book Antiqua" w:hAnsi="Book Antiqua" w:cs="Book Antiqua"/>
          <w:color w:val="000000"/>
        </w:rPr>
        <w:t xml:space="preserve"> B, Marshall J, Minsky BD, Kang YK, </w:t>
      </w:r>
      <w:proofErr w:type="spellStart"/>
      <w:r>
        <w:rPr>
          <w:rFonts w:ascii="Book Antiqua" w:eastAsia="Book Antiqua" w:hAnsi="Book Antiqua" w:cs="Book Antiqua"/>
          <w:color w:val="000000"/>
        </w:rPr>
        <w:t>Labianca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Pavlidis</w:t>
      </w:r>
      <w:proofErr w:type="spellEnd"/>
      <w:r>
        <w:rPr>
          <w:rFonts w:ascii="Book Antiqua" w:eastAsia="Book Antiqua" w:hAnsi="Book Antiqua" w:cs="Book Antiqua"/>
          <w:color w:val="000000"/>
        </w:rPr>
        <w:t xml:space="preserve"> N, Roth A, Rougier P, </w:t>
      </w:r>
      <w:proofErr w:type="spellStart"/>
      <w:r>
        <w:rPr>
          <w:rFonts w:ascii="Book Antiqua" w:eastAsia="Book Antiqua" w:hAnsi="Book Antiqua" w:cs="Book Antiqua"/>
          <w:color w:val="000000"/>
        </w:rPr>
        <w:t>Schmoll</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Sobrero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Van de Velde C, </w:t>
      </w:r>
      <w:proofErr w:type="spellStart"/>
      <w:r>
        <w:rPr>
          <w:rFonts w:ascii="Book Antiqua" w:eastAsia="Book Antiqua" w:hAnsi="Book Antiqua" w:cs="Book Antiqua"/>
          <w:color w:val="000000"/>
        </w:rPr>
        <w:t>Zalcberg</w:t>
      </w:r>
      <w:proofErr w:type="spellEnd"/>
      <w:r>
        <w:rPr>
          <w:rFonts w:ascii="Book Antiqua" w:eastAsia="Book Antiqua" w:hAnsi="Book Antiqua" w:cs="Book Antiqua"/>
          <w:color w:val="000000"/>
        </w:rPr>
        <w:t xml:space="preserve"> J. Th</w:t>
      </w:r>
      <w:r>
        <w:rPr>
          <w:rFonts w:ascii="Book Antiqua" w:eastAsia="Book Antiqua" w:hAnsi="Book Antiqua" w:cs="Book Antiqua"/>
          <w:color w:val="000000"/>
        </w:rPr>
        <w:t xml:space="preserve">e diagnosis and management of gastric cancer: expert discussion and recommendations from the 12th ESMO/World Congress on Gastrointestinal Cancer, Barcelona, 2010.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 Suppl 5</w:t>
      </w:r>
      <w:r>
        <w:rPr>
          <w:rFonts w:ascii="Book Antiqua" w:eastAsia="Book Antiqua" w:hAnsi="Book Antiqua" w:cs="Book Antiqua"/>
          <w:color w:val="000000"/>
        </w:rPr>
        <w:t>: v1-v9 [PMID: 21633049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/mdr284]</w:t>
      </w:r>
    </w:p>
    <w:p w14:paraId="3E3C28FA" w14:textId="77777777" w:rsidR="001F58B5" w:rsidRDefault="00814F8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Hartgrink</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w:t>
      </w:r>
      <w:r>
        <w:rPr>
          <w:rFonts w:ascii="Book Antiqua" w:eastAsia="Book Antiqua" w:hAnsi="Book Antiqua" w:cs="Book Antiqua"/>
          <w:color w:val="000000"/>
        </w:rPr>
        <w:t xml:space="preserve"> Jansen EP, van </w:t>
      </w:r>
      <w:proofErr w:type="spellStart"/>
      <w:r>
        <w:rPr>
          <w:rFonts w:ascii="Book Antiqua" w:eastAsia="Book Antiqua" w:hAnsi="Book Antiqua" w:cs="Book Antiqua"/>
          <w:color w:val="000000"/>
        </w:rPr>
        <w:t>Grieken</w:t>
      </w:r>
      <w:proofErr w:type="spellEnd"/>
      <w:r>
        <w:rPr>
          <w:rFonts w:ascii="Book Antiqua" w:eastAsia="Book Antiqua" w:hAnsi="Book Antiqua" w:cs="Book Antiqua"/>
          <w:color w:val="000000"/>
        </w:rPr>
        <w:t xml:space="preserve"> NC, van de Velde CJ.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2009; </w:t>
      </w:r>
      <w:r>
        <w:rPr>
          <w:rFonts w:ascii="Book Antiqua" w:eastAsia="Book Antiqua" w:hAnsi="Book Antiqua" w:cs="Book Antiqua"/>
          <w:b/>
          <w:bCs/>
          <w:color w:val="000000"/>
        </w:rPr>
        <w:t>374</w:t>
      </w:r>
      <w:r>
        <w:rPr>
          <w:rFonts w:ascii="Book Antiqua" w:eastAsia="Book Antiqua" w:hAnsi="Book Antiqua" w:cs="Book Antiqua"/>
          <w:color w:val="000000"/>
        </w:rPr>
        <w:t>: 477-490 [PMID: 19625077 DOI: 10.1016/S0140-6736(09)60617-6]</w:t>
      </w:r>
    </w:p>
    <w:p w14:paraId="24FCE58D" w14:textId="77777777" w:rsidR="001F58B5" w:rsidRDefault="00814F8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Sierra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Regueira</w:t>
      </w:r>
      <w:proofErr w:type="spellEnd"/>
      <w:r>
        <w:rPr>
          <w:rFonts w:ascii="Book Antiqua" w:eastAsia="Book Antiqua" w:hAnsi="Book Antiqua" w:cs="Book Antiqua"/>
          <w:color w:val="000000"/>
        </w:rPr>
        <w:t xml:space="preserve"> FM, Hernández-</w:t>
      </w:r>
      <w:proofErr w:type="spellStart"/>
      <w:r>
        <w:rPr>
          <w:rFonts w:ascii="Book Antiqua" w:eastAsia="Book Antiqua" w:hAnsi="Book Antiqua" w:cs="Book Antiqua"/>
          <w:color w:val="000000"/>
        </w:rPr>
        <w:t>Lizoáin</w:t>
      </w:r>
      <w:proofErr w:type="spellEnd"/>
      <w:r>
        <w:rPr>
          <w:rFonts w:ascii="Book Antiqua" w:eastAsia="Book Antiqua" w:hAnsi="Book Antiqua" w:cs="Book Antiqua"/>
          <w:color w:val="000000"/>
        </w:rPr>
        <w:t xml:space="preserve"> JL, Pardo F, Martínez-Gonzalez MA, A-Cienfuegos J. Role of the extended ly</w:t>
      </w:r>
      <w:r>
        <w:rPr>
          <w:rFonts w:ascii="Book Antiqua" w:eastAsia="Book Antiqua" w:hAnsi="Book Antiqua" w:cs="Book Antiqua"/>
          <w:color w:val="000000"/>
        </w:rPr>
        <w:t xml:space="preserve">mphadenectomy in gastric cancer surgery: experience in a single institution.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219-226 [PMID: 12679305 DOI: 10.1245/aso.2003.07.009]</w:t>
      </w:r>
    </w:p>
    <w:p w14:paraId="14FF06D3" w14:textId="77777777" w:rsidR="001F58B5" w:rsidRDefault="00814F8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CW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Hsiung</w:t>
      </w:r>
      <w:proofErr w:type="spellEnd"/>
      <w:r>
        <w:rPr>
          <w:rFonts w:ascii="Book Antiqua" w:eastAsia="Book Antiqua" w:hAnsi="Book Antiqua" w:cs="Book Antiqua"/>
          <w:color w:val="000000"/>
        </w:rPr>
        <w:t xml:space="preserve"> CA, Lo SS, Hsieh MC, Chen JH, Li AF, Lui WY, Whang-Peng J. Nodal dissection for pati</w:t>
      </w:r>
      <w:r>
        <w:rPr>
          <w:rFonts w:ascii="Book Antiqua" w:eastAsia="Book Antiqua" w:hAnsi="Book Antiqua" w:cs="Book Antiqua"/>
          <w:color w:val="000000"/>
        </w:rPr>
        <w:t xml:space="preserve">ents with gastric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309-315 [PMID: 16574546 DOI: 10.1016/S1470-2045(06)70623-4]</w:t>
      </w:r>
    </w:p>
    <w:p w14:paraId="16B593C3" w14:textId="77777777" w:rsidR="001F58B5" w:rsidRDefault="00814F8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Dudeja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EB, Abraham A, Zhong W, Parsons HM, Tseng JF, Al-</w:t>
      </w:r>
      <w:proofErr w:type="spellStart"/>
      <w:r>
        <w:rPr>
          <w:rFonts w:ascii="Book Antiqua" w:eastAsia="Book Antiqua" w:hAnsi="Book Antiqua" w:cs="Book Antiqua"/>
          <w:color w:val="000000"/>
        </w:rPr>
        <w:t>Refaie</w:t>
      </w:r>
      <w:proofErr w:type="spellEnd"/>
      <w:r>
        <w:rPr>
          <w:rFonts w:ascii="Book Antiqua" w:eastAsia="Book Antiqua" w:hAnsi="Book Antiqua" w:cs="Book Antiqua"/>
          <w:color w:val="000000"/>
        </w:rPr>
        <w:t xml:space="preserve"> WB. Is there a role for surgery with ad</w:t>
      </w:r>
      <w:r>
        <w:rPr>
          <w:rFonts w:ascii="Book Antiqua" w:eastAsia="Book Antiqua" w:hAnsi="Book Antiqua" w:cs="Book Antiqua"/>
          <w:color w:val="000000"/>
        </w:rPr>
        <w:t xml:space="preserve">equate nodal evaluation alone in gastric </w:t>
      </w:r>
      <w:r>
        <w:rPr>
          <w:rFonts w:ascii="Book Antiqua" w:eastAsia="Book Antiqua" w:hAnsi="Book Antiqua" w:cs="Book Antiqua"/>
          <w:color w:val="000000"/>
        </w:rPr>
        <w:lastRenderedPageBreak/>
        <w:t xml:space="preserve">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238-46; discussion 246-7 [PMID: 22089951 DOI: 10.1007/s11605-011-1756-7]</w:t>
      </w:r>
    </w:p>
    <w:p w14:paraId="4EF261C7" w14:textId="77777777" w:rsidR="001F58B5" w:rsidRDefault="00814F8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gastric cancer treatment guidelines 2010 (ver. 3).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113-123 [PMID: 21573742 DOI: 10.1007/s10120-011-0042-4]</w:t>
      </w:r>
    </w:p>
    <w:p w14:paraId="439DE323" w14:textId="77777777" w:rsidR="001F58B5" w:rsidRDefault="00814F8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Maruyama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Okabayashi</w:t>
      </w:r>
      <w:proofErr w:type="spellEnd"/>
      <w:r>
        <w:rPr>
          <w:rFonts w:ascii="Book Antiqua" w:eastAsia="Book Antiqua" w:hAnsi="Book Antiqua" w:cs="Book Antiqua"/>
          <w:color w:val="000000"/>
        </w:rPr>
        <w:t xml:space="preserve"> K, Kinoshita T. Progress in gastric cancer surgery in Japan and its limits of radicality</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1987; </w:t>
      </w:r>
      <w:r>
        <w:rPr>
          <w:rFonts w:ascii="Book Antiqua" w:eastAsia="Book Antiqua" w:hAnsi="Book Antiqua" w:cs="Book Antiqua"/>
          <w:b/>
          <w:bCs/>
          <w:color w:val="000000"/>
        </w:rPr>
        <w:t>11</w:t>
      </w:r>
      <w:r>
        <w:rPr>
          <w:rFonts w:ascii="Book Antiqua" w:eastAsia="Book Antiqua" w:hAnsi="Book Antiqua" w:cs="Book Antiqua"/>
          <w:color w:val="000000"/>
        </w:rPr>
        <w:t>: 418-425 [PMID: 3630186 DOI: 10.1007/BF01655804]</w:t>
      </w:r>
    </w:p>
    <w:p w14:paraId="1B1F995F" w14:textId="77777777" w:rsidR="001F58B5" w:rsidRDefault="00814F8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Kodera Y</w:t>
      </w:r>
      <w:r>
        <w:rPr>
          <w:rFonts w:ascii="Book Antiqua" w:eastAsia="Book Antiqua" w:hAnsi="Book Antiqua" w:cs="Book Antiqua"/>
          <w:color w:val="000000"/>
        </w:rPr>
        <w:t xml:space="preserve">, Schwarz RE, Nakao A. Extended lymph node dissection in gastric carcinoma: where do we stand after the Dutch and British randomized trials?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195</w:t>
      </w:r>
      <w:r>
        <w:rPr>
          <w:rFonts w:ascii="Book Antiqua" w:eastAsia="Book Antiqua" w:hAnsi="Book Antiqua" w:cs="Book Antiqua"/>
          <w:color w:val="000000"/>
        </w:rPr>
        <w:t>: 855-864 [PMID: 12495318 DOI: 10.1016/s1072-7515(02)01496-5]</w:t>
      </w:r>
    </w:p>
    <w:p w14:paraId="264B9B51" w14:textId="77777777" w:rsidR="001F58B5" w:rsidRDefault="00814F8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Washington K</w:t>
      </w:r>
      <w:r>
        <w:rPr>
          <w:rFonts w:ascii="Book Antiqua" w:eastAsia="Book Antiqua" w:hAnsi="Book Antiqua" w:cs="Book Antiqua"/>
          <w:color w:val="000000"/>
        </w:rPr>
        <w:t xml:space="preserve">. 7th edition </w:t>
      </w:r>
      <w:r>
        <w:rPr>
          <w:rFonts w:ascii="Book Antiqua" w:eastAsia="Book Antiqua" w:hAnsi="Book Antiqua" w:cs="Book Antiqua"/>
          <w:color w:val="000000"/>
        </w:rPr>
        <w:t xml:space="preserve">of the AJCC cancer staging manual: stomach.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3077-3079 [PMID: 20882416 DOI: 10.1245/s10434-010-1362-z]</w:t>
      </w:r>
    </w:p>
    <w:p w14:paraId="3D92490B" w14:textId="77777777" w:rsidR="001F58B5" w:rsidRDefault="00814F8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Edge SB</w:t>
      </w:r>
      <w:r>
        <w:rPr>
          <w:rFonts w:ascii="Book Antiqua" w:eastAsia="Book Antiqua" w:hAnsi="Book Antiqua" w:cs="Book Antiqua"/>
          <w:color w:val="000000"/>
        </w:rPr>
        <w:t xml:space="preserve">, Byrd DR, Compton CC, Fritz AG, Greene FL, </w:t>
      </w:r>
      <w:proofErr w:type="spellStart"/>
      <w:r>
        <w:rPr>
          <w:rFonts w:ascii="Book Antiqua" w:eastAsia="Book Antiqua" w:hAnsi="Book Antiqua" w:cs="Book Antiqua"/>
          <w:color w:val="000000"/>
        </w:rPr>
        <w:t>Trotti</w:t>
      </w:r>
      <w:proofErr w:type="spellEnd"/>
      <w:r>
        <w:rPr>
          <w:rFonts w:ascii="Book Antiqua" w:eastAsia="Book Antiqua" w:hAnsi="Book Antiqua" w:cs="Book Antiqua"/>
          <w:color w:val="000000"/>
        </w:rPr>
        <w:t xml:space="preserve"> A. AJCC cancer staging manual (7th ed). New York</w:t>
      </w:r>
      <w:r>
        <w:rPr>
          <w:rFonts w:ascii="Book Antiqua" w:eastAsia="Book Antiqua" w:hAnsi="Book Antiqua" w:cs="Book Antiqua"/>
          <w:iCs/>
          <w:color w:val="000000"/>
        </w:rPr>
        <w:t>: Springer</w:t>
      </w:r>
      <w:r>
        <w:rPr>
          <w:rFonts w:ascii="Book Antiqua" w:hAnsi="Book Antiqua" w:cs="Book Antiqua" w:hint="eastAsia"/>
          <w:color w:val="000000"/>
          <w:lang w:eastAsia="zh-CN"/>
        </w:rPr>
        <w:t>,</w:t>
      </w:r>
      <w:r>
        <w:rPr>
          <w:rFonts w:ascii="Book Antiqua" w:eastAsia="Book Antiqua" w:hAnsi="Book Antiqua" w:cs="Book Antiqua"/>
          <w:color w:val="000000"/>
        </w:rPr>
        <w:t xml:space="preserve"> 2010</w:t>
      </w:r>
    </w:p>
    <w:p w14:paraId="300903F0" w14:textId="77777777" w:rsidR="001F58B5" w:rsidRDefault="00814F8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Edge S, Greene F, Byrd DR, Brookland RK, Washington MK,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Compton CC, Hess KR, Sullivan DC, Jessup JM, Brierley JD, Gaspar LE, </w:t>
      </w:r>
      <w:proofErr w:type="spellStart"/>
      <w:r>
        <w:rPr>
          <w:rFonts w:ascii="Book Antiqua" w:eastAsia="Book Antiqua" w:hAnsi="Book Antiqua" w:cs="Book Antiqua"/>
          <w:color w:val="000000"/>
        </w:rPr>
        <w:t>Schilsky</w:t>
      </w:r>
      <w:proofErr w:type="spellEnd"/>
      <w:r>
        <w:rPr>
          <w:rFonts w:ascii="Book Antiqua" w:eastAsia="Book Antiqua" w:hAnsi="Book Antiqua" w:cs="Book Antiqua"/>
          <w:color w:val="000000"/>
        </w:rPr>
        <w:t xml:space="preserve"> RL, Balch CM, Winchester DP, </w:t>
      </w:r>
      <w:proofErr w:type="spellStart"/>
      <w:r>
        <w:rPr>
          <w:rFonts w:ascii="Book Antiqua" w:eastAsia="Book Antiqua" w:hAnsi="Book Antiqua" w:cs="Book Antiqua"/>
          <w:color w:val="000000"/>
        </w:rPr>
        <w:t>Asare</w:t>
      </w:r>
      <w:proofErr w:type="spellEnd"/>
      <w:r>
        <w:rPr>
          <w:rFonts w:ascii="Book Antiqua" w:eastAsia="Book Antiqua" w:hAnsi="Book Antiqua" w:cs="Book Antiqua"/>
          <w:color w:val="000000"/>
        </w:rPr>
        <w:t xml:space="preserve"> EA, Madera M,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DM, Meyer, LR. AJCC Cancer Staging Manual.</w:t>
      </w:r>
      <w:r>
        <w:rPr>
          <w:rFonts w:ascii="Book Antiqua" w:eastAsia="Book Antiqua" w:hAnsi="Book Antiqua" w:cs="Book Antiqua"/>
          <w:color w:val="000000"/>
        </w:rPr>
        <w:t xml:space="preserve"> 8th ed. </w:t>
      </w:r>
      <w:r>
        <w:rPr>
          <w:rFonts w:ascii="Book Antiqua" w:eastAsia="Book Antiqua" w:hAnsi="Book Antiqua" w:cs="Book Antiqua"/>
          <w:iCs/>
          <w:color w:val="000000"/>
        </w:rPr>
        <w:t>New York: Springer</w:t>
      </w:r>
      <w:r>
        <w:rPr>
          <w:rFonts w:ascii="Book Antiqua" w:eastAsia="Book Antiqua" w:hAnsi="Book Antiqua" w:cs="Book Antiqua"/>
          <w:color w:val="000000"/>
        </w:rPr>
        <w:t>, 2016</w:t>
      </w:r>
    </w:p>
    <w:p w14:paraId="64E8D8F7" w14:textId="77777777" w:rsidR="001F58B5" w:rsidRDefault="00814F8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13</w:t>
      </w:r>
      <w:r>
        <w:t xml:space="preserve"> </w:t>
      </w:r>
      <w:r>
        <w:rPr>
          <w:rFonts w:ascii="Book Antiqua" w:eastAsia="Book Antiqua" w:hAnsi="Book Antiqua" w:cs="Book Antiqua"/>
          <w:b/>
          <w:bCs/>
          <w:color w:val="000000"/>
        </w:rPr>
        <w:t>Greene FL</w:t>
      </w:r>
      <w:r>
        <w:rPr>
          <w:rFonts w:ascii="Book Antiqua" w:eastAsia="Book Antiqua" w:hAnsi="Book Antiqua" w:cs="Book Antiqua"/>
          <w:color w:val="000000"/>
        </w:rPr>
        <w:t xml:space="preserve">, Page DL, Fleming ID, Fritz AG, Balch CM, Haller DG, Morrow M. AJCC cancer staging manual. 6th edition. </w:t>
      </w:r>
      <w:r>
        <w:rPr>
          <w:rFonts w:ascii="Book Antiqua" w:eastAsia="Book Antiqua" w:hAnsi="Book Antiqua" w:cs="Book Antiqua"/>
          <w:iCs/>
          <w:color w:val="000000"/>
        </w:rPr>
        <w:t>New York: Springer</w:t>
      </w:r>
      <w:r>
        <w:rPr>
          <w:rFonts w:ascii="Book Antiqua" w:hAnsi="Book Antiqua" w:cs="Book Antiqua" w:hint="eastAsia"/>
          <w:color w:val="000000"/>
          <w:lang w:eastAsia="zh-CN"/>
        </w:rPr>
        <w:t>,</w:t>
      </w:r>
      <w:r>
        <w:rPr>
          <w:rFonts w:ascii="Book Antiqua" w:eastAsia="Book Antiqua" w:hAnsi="Book Antiqua" w:cs="Book Antiqua"/>
          <w:color w:val="000000"/>
        </w:rPr>
        <w:t xml:space="preserve"> 2002</w:t>
      </w:r>
    </w:p>
    <w:p w14:paraId="53D86035" w14:textId="77777777" w:rsidR="001F58B5" w:rsidRDefault="00814F8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classification of gastric carcinoma: 3rd English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101-112 [PMID: 21573743 DOI: 10.1007/s10120-011-0041-5]</w:t>
      </w:r>
    </w:p>
    <w:p w14:paraId="2EEFC159" w14:textId="77777777" w:rsidR="001F58B5" w:rsidRDefault="00814F8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 xml:space="preserve">Japanese Gastric Cancer </w:t>
      </w:r>
      <w:proofErr w:type="gramStart"/>
      <w:r>
        <w:rPr>
          <w:rFonts w:ascii="Book Antiqua" w:eastAsia="Book Antiqua" w:hAnsi="Book Antiqua" w:cs="Book Antiqua"/>
          <w:b/>
          <w:bCs/>
          <w:color w:val="000000"/>
        </w:rPr>
        <w:t>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gastric cancer treatment guidelines 2018 (5th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1-21 [PMID: 32060757 DOI: 10.1007/s10120-020-01042-y]</w:t>
      </w:r>
    </w:p>
    <w:p w14:paraId="3ED942FB" w14:textId="77777777" w:rsidR="001F58B5" w:rsidRDefault="00814F8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Galizia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Lieto</w:t>
      </w:r>
      <w:proofErr w:type="spellEnd"/>
      <w:r>
        <w:rPr>
          <w:rFonts w:ascii="Book Antiqua" w:eastAsia="Book Antiqua" w:hAnsi="Book Antiqua" w:cs="Book Antiqua"/>
          <w:color w:val="000000"/>
        </w:rPr>
        <w:t xml:space="preserve"> E, De Vita F, Castellano P, </w:t>
      </w:r>
      <w:proofErr w:type="spellStart"/>
      <w:r>
        <w:rPr>
          <w:rFonts w:ascii="Book Antiqua" w:eastAsia="Book Antiqua" w:hAnsi="Book Antiqua" w:cs="Book Antiqua"/>
          <w:color w:val="000000"/>
        </w:rPr>
        <w:t>Ferraraccio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Zamboli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Mabilia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Auricchio</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G, De Stefano L, </w:t>
      </w:r>
      <w:proofErr w:type="spellStart"/>
      <w:r>
        <w:rPr>
          <w:rFonts w:ascii="Book Antiqua" w:eastAsia="Book Antiqua" w:hAnsi="Book Antiqua" w:cs="Book Antiqua"/>
          <w:color w:val="000000"/>
        </w:rPr>
        <w:t>Cardella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Barbarisi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Orditura</w:t>
      </w:r>
      <w:proofErr w:type="spellEnd"/>
      <w:r>
        <w:rPr>
          <w:rFonts w:ascii="Book Antiqua" w:eastAsia="Book Antiqua" w:hAnsi="Book Antiqua" w:cs="Book Antiqua"/>
          <w:color w:val="000000"/>
        </w:rPr>
        <w:t xml:space="preserve"> M. Modified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stand</w:t>
      </w:r>
      <w:r>
        <w:rPr>
          <w:rFonts w:ascii="Book Antiqua" w:eastAsia="Book Antiqua" w:hAnsi="Book Antiqua" w:cs="Book Antiqua"/>
          <w:color w:val="000000"/>
        </w:rPr>
        <w:t xml:space="preserve">ard D2 Lymphadenectomy in total gastrectomy for </w:t>
      </w:r>
      <w:proofErr w:type="spellStart"/>
      <w:r>
        <w:rPr>
          <w:rFonts w:ascii="Book Antiqua" w:eastAsia="Book Antiqua" w:hAnsi="Book Antiqua" w:cs="Book Antiqua"/>
          <w:color w:val="000000"/>
        </w:rPr>
        <w:t>nonjunctional</w:t>
      </w:r>
      <w:proofErr w:type="spellEnd"/>
      <w:r>
        <w:rPr>
          <w:rFonts w:ascii="Book Antiqua" w:eastAsia="Book Antiqua" w:hAnsi="Book Antiqua" w:cs="Book Antiqua"/>
          <w:color w:val="000000"/>
        </w:rPr>
        <w:t xml:space="preserve"> gastric carcinoma with lymph node metastasis.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157</w:t>
      </w:r>
      <w:r>
        <w:rPr>
          <w:rFonts w:ascii="Book Antiqua" w:eastAsia="Book Antiqua" w:hAnsi="Book Antiqua" w:cs="Book Antiqua"/>
          <w:color w:val="000000"/>
        </w:rPr>
        <w:t>: 285-296 [PMID: 25532433 DOI: 10.1016/j.surg.2014.09.012]</w:t>
      </w:r>
    </w:p>
    <w:p w14:paraId="2FEB743F" w14:textId="77777777" w:rsidR="001F58B5" w:rsidRDefault="00814F8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Ichikura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Sugasawa</w:t>
      </w:r>
      <w:proofErr w:type="spellEnd"/>
      <w:r>
        <w:rPr>
          <w:rFonts w:ascii="Book Antiqua" w:eastAsia="Book Antiqua" w:hAnsi="Book Antiqua" w:cs="Book Antiqua"/>
          <w:color w:val="000000"/>
        </w:rPr>
        <w:t xml:space="preserve"> H, Mochizuki H. Modified radical lymph</w:t>
      </w:r>
      <w:r>
        <w:rPr>
          <w:rFonts w:ascii="Book Antiqua" w:eastAsia="Book Antiqua" w:hAnsi="Book Antiqua" w:cs="Book Antiqua"/>
          <w:color w:val="000000"/>
        </w:rPr>
        <w:t xml:space="preserve">adenectomy (D1.5) for T2-3 gastric cancer.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390</w:t>
      </w:r>
      <w:r>
        <w:rPr>
          <w:rFonts w:ascii="Book Antiqua" w:eastAsia="Book Antiqua" w:hAnsi="Book Antiqua" w:cs="Book Antiqua"/>
          <w:color w:val="000000"/>
        </w:rPr>
        <w:t>: 397-402 [PMID: 16041552 DOI: 10.1007/s00423-005-0570-7]</w:t>
      </w:r>
    </w:p>
    <w:p w14:paraId="76D75F4A" w14:textId="77777777" w:rsidR="001F58B5" w:rsidRDefault="00814F8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Maruyama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Gunvén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Okabayashi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Kinoshita T. Lymph node metastases of gastric cancer. General pattern in 19</w:t>
      </w:r>
      <w:r>
        <w:rPr>
          <w:rFonts w:ascii="Book Antiqua" w:eastAsia="Book Antiqua" w:hAnsi="Book Antiqua" w:cs="Book Antiqua"/>
          <w:color w:val="000000"/>
        </w:rPr>
        <w:t xml:space="preserve">31 patients.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1989; </w:t>
      </w:r>
      <w:r>
        <w:rPr>
          <w:rFonts w:ascii="Book Antiqua" w:eastAsia="Book Antiqua" w:hAnsi="Book Antiqua" w:cs="Book Antiqua"/>
          <w:b/>
          <w:bCs/>
          <w:color w:val="000000"/>
        </w:rPr>
        <w:t>210</w:t>
      </w:r>
      <w:r>
        <w:rPr>
          <w:rFonts w:ascii="Book Antiqua" w:eastAsia="Book Antiqua" w:hAnsi="Book Antiqua" w:cs="Book Antiqua"/>
          <w:color w:val="000000"/>
        </w:rPr>
        <w:t>: 596-602 [PMID: 2818028 DOI: 10.1097/00000658-198911000-00005]</w:t>
      </w:r>
    </w:p>
    <w:p w14:paraId="3F6F81E2" w14:textId="77777777" w:rsidR="001F58B5" w:rsidRDefault="00814F8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Kong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MW, Kim JW, Lee HJ, Kim WH, Lee KU, Yang HK. Validation of limited lymphadenectomy for lower-third gastric cancer based on depth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invasi</w:t>
      </w:r>
      <w:r>
        <w:rPr>
          <w:rFonts w:ascii="Book Antiqua" w:eastAsia="Book Antiqua" w:hAnsi="Book Antiqua" w:cs="Book Antiqua"/>
          <w:color w:val="000000"/>
        </w:rPr>
        <w:t xml:space="preserve">on.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98</w:t>
      </w:r>
      <w:r>
        <w:rPr>
          <w:rFonts w:ascii="Book Antiqua" w:eastAsia="Book Antiqua" w:hAnsi="Book Antiqua" w:cs="Book Antiqua"/>
          <w:color w:val="000000"/>
        </w:rPr>
        <w:t>: 65-72 [PMID: 20954197 DOI: 10.1002/bjs.7266]</w:t>
      </w:r>
    </w:p>
    <w:p w14:paraId="33D69970" w14:textId="77777777" w:rsidR="001F58B5" w:rsidRDefault="00814F8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Keller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Stützer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Heitmann</w:t>
      </w:r>
      <w:proofErr w:type="spellEnd"/>
      <w:r>
        <w:rPr>
          <w:rFonts w:ascii="Book Antiqua" w:eastAsia="Book Antiqua" w:hAnsi="Book Antiqua" w:cs="Book Antiqua"/>
          <w:color w:val="000000"/>
        </w:rPr>
        <w:t xml:space="preserve"> K, Bauer P, </w:t>
      </w:r>
      <w:proofErr w:type="spellStart"/>
      <w:r>
        <w:rPr>
          <w:rFonts w:ascii="Book Antiqua" w:eastAsia="Book Antiqua" w:hAnsi="Book Antiqua" w:cs="Book Antiqua"/>
          <w:color w:val="000000"/>
        </w:rPr>
        <w:t>Gebbensleben</w:t>
      </w:r>
      <w:proofErr w:type="spellEnd"/>
      <w:r>
        <w:rPr>
          <w:rFonts w:ascii="Book Antiqua" w:eastAsia="Book Antiqua" w:hAnsi="Book Antiqua" w:cs="Book Antiqua"/>
          <w:color w:val="000000"/>
        </w:rPr>
        <w:t xml:space="preserve"> B, Rohde H. Lymph node staging in 872 patients with carcinoma of the stomach and the presumed benefit of lymphadenectomy. German </w:t>
      </w:r>
      <w:r>
        <w:rPr>
          <w:rFonts w:ascii="Book Antiqua" w:eastAsia="Book Antiqua" w:hAnsi="Book Antiqua" w:cs="Book Antiqua"/>
          <w:color w:val="000000"/>
        </w:rPr>
        <w:t xml:space="preserve">Stomach Cancer TNM Study Group.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178</w:t>
      </w:r>
      <w:r>
        <w:rPr>
          <w:rFonts w:ascii="Book Antiqua" w:eastAsia="Book Antiqua" w:hAnsi="Book Antiqua" w:cs="Book Antiqua"/>
          <w:color w:val="000000"/>
        </w:rPr>
        <w:t>: 38-46 [PMID: 8156115]</w:t>
      </w:r>
    </w:p>
    <w:p w14:paraId="4AC92B76" w14:textId="77777777" w:rsidR="001F58B5" w:rsidRDefault="00814F8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Wei ZW</w:t>
      </w:r>
      <w:r>
        <w:rPr>
          <w:rFonts w:ascii="Book Antiqua" w:eastAsia="Book Antiqua" w:hAnsi="Book Antiqua" w:cs="Book Antiqua"/>
          <w:color w:val="000000"/>
        </w:rPr>
        <w:t>, Xia GK, Wu Y, Schwarz RE, Smith DD, He YL, Zhang CH. Evaluation of skeletonization of the hepatoduodenal ligament for the lower third gastric cancer by propensity sc</w:t>
      </w:r>
      <w:r>
        <w:rPr>
          <w:rFonts w:ascii="Book Antiqua" w:eastAsia="Book Antiqua" w:hAnsi="Book Antiqua" w:cs="Book Antiqua"/>
          <w:color w:val="000000"/>
        </w:rPr>
        <w:t xml:space="preserve">ore analysis.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1789-1796 [PMID: 24624453]</w:t>
      </w:r>
    </w:p>
    <w:p w14:paraId="22953C8A" w14:textId="77777777" w:rsidR="001F58B5" w:rsidRDefault="00814F8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Shirong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Jianhui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Chuangqi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Kaiming</w:t>
      </w:r>
      <w:proofErr w:type="spellEnd"/>
      <w:r>
        <w:rPr>
          <w:rFonts w:ascii="Book Antiqua" w:eastAsia="Book Antiqua" w:hAnsi="Book Antiqua" w:cs="Book Antiqua"/>
          <w:color w:val="000000"/>
        </w:rPr>
        <w:t xml:space="preserve"> W, Xinhua Z, Wu S, Yulong H. Survival of proper hepatic artery lymph node metastasis in patients with gastric cancer: implications for D2</w:t>
      </w:r>
      <w:r>
        <w:rPr>
          <w:rFonts w:ascii="Book Antiqua" w:eastAsia="Book Antiqua" w:hAnsi="Book Antiqua" w:cs="Book Antiqua"/>
          <w:color w:val="000000"/>
        </w:rPr>
        <w:t xml:space="preserve"> Lymphadenectomy.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e0118953 [PMID: 25768441 DOI: 10.1371/journal.pone.0118953]</w:t>
      </w:r>
    </w:p>
    <w:p w14:paraId="52403879" w14:textId="77777777" w:rsidR="001F58B5" w:rsidRDefault="00814F8A">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Kumagai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Nunobe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Irino</w:t>
      </w:r>
      <w:proofErr w:type="spellEnd"/>
      <w:r>
        <w:rPr>
          <w:rFonts w:ascii="Book Antiqua" w:eastAsia="Book Antiqua" w:hAnsi="Book Antiqua" w:cs="Book Antiqua"/>
          <w:color w:val="000000"/>
        </w:rPr>
        <w:t xml:space="preserve"> T, Ida S, Ohashi M, Yamaguchi T, Sano T. Metastasis to the lymph nodes along the proper hepatic artery from adenocarcinom</w:t>
      </w:r>
      <w:r>
        <w:rPr>
          <w:rFonts w:ascii="Book Antiqua" w:eastAsia="Book Antiqua" w:hAnsi="Book Antiqua" w:cs="Book Antiqua"/>
          <w:color w:val="000000"/>
        </w:rPr>
        <w:t xml:space="preserve">a of the stomach.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401</w:t>
      </w:r>
      <w:r>
        <w:rPr>
          <w:rFonts w:ascii="Book Antiqua" w:eastAsia="Book Antiqua" w:hAnsi="Book Antiqua" w:cs="Book Antiqua"/>
          <w:color w:val="000000"/>
        </w:rPr>
        <w:t>: 677-685 [PMID: 27086307 DOI: 10.1007/s00423-016-1429-9]</w:t>
      </w:r>
    </w:p>
    <w:p w14:paraId="04C35898" w14:textId="77777777" w:rsidR="001F58B5" w:rsidRDefault="00814F8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Yang K</w:t>
      </w:r>
      <w:r>
        <w:rPr>
          <w:rFonts w:ascii="Book Antiqua" w:eastAsia="Book Antiqua" w:hAnsi="Book Antiqua" w:cs="Book Antiqua"/>
          <w:color w:val="000000"/>
        </w:rPr>
        <w:t xml:space="preserve">, Chen HN, Liu K, Zhang WH, Chen XZ, Chen XL, Zhou ZG, Hu JK. The survival benefit and safety of No. 12a lymphadenectomy for gastric cancer patients with </w:t>
      </w:r>
      <w:r>
        <w:rPr>
          <w:rFonts w:ascii="Book Antiqua" w:eastAsia="Book Antiqua" w:hAnsi="Book Antiqua" w:cs="Book Antiqua"/>
          <w:color w:val="000000"/>
        </w:rPr>
        <w:lastRenderedPageBreak/>
        <w:t xml:space="preserve">distal or total gastrectomy.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18750-18762 [PMID: 26959745 DOI: 10.18632/oncotarget.</w:t>
      </w:r>
      <w:r>
        <w:rPr>
          <w:rFonts w:ascii="Book Antiqua" w:eastAsia="Book Antiqua" w:hAnsi="Book Antiqua" w:cs="Book Antiqua"/>
          <w:color w:val="000000"/>
        </w:rPr>
        <w:t>7930]</w:t>
      </w:r>
    </w:p>
    <w:p w14:paraId="552A8281" w14:textId="77777777" w:rsidR="001F58B5" w:rsidRDefault="00814F8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D'Amico TA, </w:t>
      </w:r>
      <w:proofErr w:type="spellStart"/>
      <w:r>
        <w:rPr>
          <w:rFonts w:ascii="Book Antiqua" w:eastAsia="Book Antiqua" w:hAnsi="Book Antiqua" w:cs="Book Antiqua"/>
          <w:color w:val="000000"/>
        </w:rPr>
        <w:t>Almhanna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Bentrem</w:t>
      </w:r>
      <w:proofErr w:type="spellEnd"/>
      <w:r>
        <w:rPr>
          <w:rFonts w:ascii="Book Antiqua" w:eastAsia="Book Antiqua" w:hAnsi="Book Antiqua" w:cs="Book Antiqua"/>
          <w:color w:val="000000"/>
        </w:rPr>
        <w:t xml:space="preserve"> DJ, Chao J, Das P, Denlinger CS, Fanta P, </w:t>
      </w:r>
      <w:proofErr w:type="spellStart"/>
      <w:r>
        <w:rPr>
          <w:rFonts w:ascii="Book Antiqua" w:eastAsia="Book Antiqua" w:hAnsi="Book Antiqua" w:cs="Book Antiqua"/>
          <w:color w:val="000000"/>
        </w:rPr>
        <w:t>Farjah</w:t>
      </w:r>
      <w:proofErr w:type="spellEnd"/>
      <w:r>
        <w:rPr>
          <w:rFonts w:ascii="Book Antiqua" w:eastAsia="Book Antiqua" w:hAnsi="Book Antiqua" w:cs="Book Antiqua"/>
          <w:color w:val="000000"/>
        </w:rPr>
        <w:t xml:space="preserve"> F, Fuchs CS, Gerdes H, Gibson M, Glasgow RE, Hayman JA, Hochwald S, Hofstetter WL,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Jaroszewski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Johung</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Keswani</w:t>
      </w:r>
      <w:proofErr w:type="spellEnd"/>
      <w:r>
        <w:rPr>
          <w:rFonts w:ascii="Book Antiqua" w:eastAsia="Book Antiqua" w:hAnsi="Book Antiqua" w:cs="Book Antiqua"/>
          <w:color w:val="000000"/>
        </w:rPr>
        <w:t xml:space="preserve"> RN, Kleinberg LR, Korn WM, Le</w:t>
      </w:r>
      <w:r>
        <w:rPr>
          <w:rFonts w:ascii="Book Antiqua" w:eastAsia="Book Antiqua" w:hAnsi="Book Antiqua" w:cs="Book Antiqua"/>
          <w:color w:val="000000"/>
        </w:rPr>
        <w:t xml:space="preserve">ong S, Linn C, Lockhart AC, Ly QP, Mulcahy MF, </w:t>
      </w:r>
      <w:proofErr w:type="spellStart"/>
      <w:r>
        <w:rPr>
          <w:rFonts w:ascii="Book Antiqua" w:eastAsia="Book Antiqua" w:hAnsi="Book Antiqua" w:cs="Book Antiqua"/>
          <w:color w:val="000000"/>
        </w:rPr>
        <w:t>Orringer</w:t>
      </w:r>
      <w:proofErr w:type="spellEnd"/>
      <w:r>
        <w:rPr>
          <w:rFonts w:ascii="Book Antiqua" w:eastAsia="Book Antiqua" w:hAnsi="Book Antiqua" w:cs="Book Antiqua"/>
          <w:color w:val="000000"/>
        </w:rPr>
        <w:t xml:space="preserve"> MB, Perry KA,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Scott WJ, Strong VE, Washington MK, Weksler B, Willett CG, Wright CD, Zelman D, McMillian N, Sundar H. Gastric Cancer, Version 3.2016, NCCN Clinical Practice Guidelines in</w:t>
      </w:r>
      <w:r>
        <w:rPr>
          <w:rFonts w:ascii="Book Antiqua" w:eastAsia="Book Antiqua" w:hAnsi="Book Antiqua" w:cs="Book Antiqua"/>
          <w:color w:val="000000"/>
        </w:rPr>
        <w:t xml:space="preserve">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1286-1312 [PMID: 27697982 DOI: 10.6004/jnccn.2016.0137]</w:t>
      </w:r>
    </w:p>
    <w:p w14:paraId="5ADD6D0C" w14:textId="77777777" w:rsidR="001F58B5" w:rsidRDefault="00814F8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Lee SL</w:t>
      </w:r>
      <w:r>
        <w:rPr>
          <w:rFonts w:ascii="Book Antiqua" w:eastAsia="Book Antiqua" w:hAnsi="Book Antiqua" w:cs="Book Antiqua"/>
          <w:color w:val="000000"/>
        </w:rPr>
        <w:t xml:space="preserve">, Lee HH, Ko YH, Song KY, Park CH, Jeon HM, Kim SS. Relevance of hepatoduodenal ligament lymph nodes in </w:t>
      </w:r>
      <w:proofErr w:type="spellStart"/>
      <w:r>
        <w:rPr>
          <w:rFonts w:ascii="Book Antiqua" w:eastAsia="Book Antiqua" w:hAnsi="Book Antiqua" w:cs="Book Antiqua"/>
          <w:color w:val="000000"/>
        </w:rPr>
        <w:t>resectional</w:t>
      </w:r>
      <w:proofErr w:type="spellEnd"/>
      <w:r>
        <w:rPr>
          <w:rFonts w:ascii="Book Antiqua" w:eastAsia="Book Antiqua" w:hAnsi="Book Antiqua" w:cs="Book Antiqua"/>
          <w:color w:val="000000"/>
        </w:rPr>
        <w:t xml:space="preserve"> surgery for gastric cancer. </w:t>
      </w:r>
      <w:r>
        <w:rPr>
          <w:rFonts w:ascii="Book Antiqua" w:eastAsia="Book Antiqua" w:hAnsi="Book Antiqua" w:cs="Book Antiqua"/>
          <w:i/>
          <w:iCs/>
          <w:color w:val="000000"/>
        </w:rPr>
        <w:t xml:space="preserve">Br </w:t>
      </w:r>
      <w:r>
        <w:rPr>
          <w:rFonts w:ascii="Book Antiqua" w:eastAsia="Book Antiqua" w:hAnsi="Book Antiqua" w:cs="Book Antiqua"/>
          <w:i/>
          <w:iCs/>
          <w:color w:val="000000"/>
        </w:rPr>
        <w:t>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Book Antiqua" w:hAnsi="Book Antiqua" w:cs="Book Antiqua"/>
          <w:color w:val="000000"/>
        </w:rPr>
        <w:t>: 518-522 [PMID: 24615472 DOI: 10.1002/bjs.9438]</w:t>
      </w:r>
    </w:p>
    <w:p w14:paraId="7BAD4B8F" w14:textId="77777777" w:rsidR="001F58B5" w:rsidRDefault="001F58B5">
      <w:pPr>
        <w:spacing w:line="360" w:lineRule="auto"/>
        <w:jc w:val="both"/>
        <w:sectPr w:rsidR="001F58B5">
          <w:pgSz w:w="12240" w:h="15840"/>
          <w:pgMar w:top="1440" w:right="1440" w:bottom="1440" w:left="1440" w:header="720" w:footer="720" w:gutter="0"/>
          <w:cols w:space="720"/>
          <w:docGrid w:linePitch="360"/>
        </w:sectPr>
      </w:pPr>
    </w:p>
    <w:p w14:paraId="4238A3DC" w14:textId="77777777" w:rsidR="001F58B5" w:rsidRDefault="00814F8A">
      <w:pPr>
        <w:spacing w:line="360" w:lineRule="auto"/>
        <w:jc w:val="both"/>
      </w:pPr>
      <w:r>
        <w:rPr>
          <w:rFonts w:ascii="Book Antiqua" w:eastAsia="Book Antiqua" w:hAnsi="Book Antiqua" w:cs="Book Antiqua"/>
          <w:b/>
          <w:color w:val="000000"/>
        </w:rPr>
        <w:lastRenderedPageBreak/>
        <w:t>Footnotes</w:t>
      </w:r>
    </w:p>
    <w:p w14:paraId="11F312F4" w14:textId="77777777" w:rsidR="001F58B5" w:rsidRDefault="00814F8A">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reviewed and approved by the Ethics Committee of the Tianjin Medical University Cancer Institute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Hospital.</w:t>
      </w:r>
    </w:p>
    <w:p w14:paraId="352AE0ED" w14:textId="77777777" w:rsidR="001F58B5" w:rsidRDefault="001F58B5">
      <w:pPr>
        <w:spacing w:line="360" w:lineRule="auto"/>
        <w:jc w:val="both"/>
      </w:pPr>
    </w:p>
    <w:p w14:paraId="4903A61C" w14:textId="77777777" w:rsidR="001F58B5" w:rsidRDefault="00814F8A">
      <w:pPr>
        <w:spacing w:line="360" w:lineRule="auto"/>
        <w:jc w:val="both"/>
      </w:pPr>
      <w:r>
        <w:rPr>
          <w:rFonts w:ascii="Book Antiqua" w:eastAsia="Book Antiqua" w:hAnsi="Book Antiqua" w:cs="Book Antiqua"/>
          <w:b/>
          <w:bCs/>
          <w:color w:val="000000"/>
        </w:rPr>
        <w:t>Informed</w:t>
      </w:r>
      <w:r>
        <w:rPr>
          <w:rFonts w:ascii="Book Antiqua" w:eastAsia="Book Antiqua" w:hAnsi="Book Antiqua" w:cs="Book Antiqua"/>
          <w:b/>
          <w:bCs/>
          <w:color w:val="000000"/>
        </w:rPr>
        <w:t xml:space="preserve"> consent statement: </w:t>
      </w:r>
      <w:r>
        <w:rPr>
          <w:rFonts w:ascii="Book Antiqua" w:eastAsia="Book Antiqua" w:hAnsi="Book Antiqua" w:cs="Book Antiqua"/>
          <w:color w:val="000000"/>
        </w:rPr>
        <w:t>All eligible patients delivered written informed consent.</w:t>
      </w:r>
    </w:p>
    <w:p w14:paraId="2C085AFD" w14:textId="77777777" w:rsidR="001F58B5" w:rsidRDefault="001F58B5">
      <w:pPr>
        <w:spacing w:line="360" w:lineRule="auto"/>
        <w:jc w:val="both"/>
      </w:pPr>
    </w:p>
    <w:p w14:paraId="57975514" w14:textId="77777777" w:rsidR="001F58B5" w:rsidRDefault="00814F8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14:paraId="63A7D0CE" w14:textId="77777777" w:rsidR="001F58B5" w:rsidRDefault="001F58B5">
      <w:pPr>
        <w:spacing w:line="360" w:lineRule="auto"/>
        <w:jc w:val="both"/>
      </w:pPr>
    </w:p>
    <w:p w14:paraId="3802684C" w14:textId="77777777" w:rsidR="001F58B5" w:rsidRDefault="00814F8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F67EFF2" w14:textId="77777777" w:rsidR="001F58B5" w:rsidRDefault="001F58B5">
      <w:pPr>
        <w:spacing w:line="360" w:lineRule="auto"/>
        <w:jc w:val="both"/>
      </w:pPr>
    </w:p>
    <w:p w14:paraId="616CE390" w14:textId="77777777" w:rsidR="001F58B5" w:rsidRDefault="00814F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w:t>
      </w:r>
      <w:r>
        <w:rPr>
          <w:rFonts w:ascii="Book Antiqua" w:eastAsia="Book Antiqua" w:hAnsi="Book Antiqua" w:cs="Book Antiqua"/>
          <w:color w:val="000000"/>
        </w:rPr>
        <w:t xml:space="preserve">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w:t>
      </w:r>
      <w:r>
        <w:rPr>
          <w:rFonts w:ascii="Book Antiqua" w:eastAsia="Book Antiqua" w:hAnsi="Book Antiqua" w:cs="Book Antiqua"/>
          <w:color w:val="000000"/>
        </w:rPr>
        <w:t>, adapt, build upon this work non-commercially, and license their derivative works on different terms, provided the original work is properly cited and the use is non-commercial. See: http://creativecommons.org/Licenses/by-nc/4.0/</w:t>
      </w:r>
    </w:p>
    <w:p w14:paraId="2963048C" w14:textId="77777777" w:rsidR="001F58B5" w:rsidRDefault="001F58B5">
      <w:pPr>
        <w:spacing w:line="360" w:lineRule="auto"/>
        <w:jc w:val="both"/>
      </w:pPr>
    </w:p>
    <w:p w14:paraId="56B244A7" w14:textId="77777777" w:rsidR="001F58B5" w:rsidRDefault="00814F8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w:t>
      </w:r>
      <w:r>
        <w:rPr>
          <w:rFonts w:ascii="Book Antiqua" w:eastAsia="Book Antiqua" w:hAnsi="Book Antiqua" w:cs="Book Antiqua"/>
          <w:color w:val="000000"/>
        </w:rPr>
        <w:t xml:space="preserve">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00093B0" w14:textId="77777777" w:rsidR="001F58B5" w:rsidRDefault="001F58B5">
      <w:pPr>
        <w:spacing w:line="360" w:lineRule="auto"/>
        <w:jc w:val="both"/>
      </w:pPr>
    </w:p>
    <w:p w14:paraId="012E7253" w14:textId="77777777" w:rsidR="001F58B5" w:rsidRDefault="00814F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7, 2021</w:t>
      </w:r>
    </w:p>
    <w:p w14:paraId="6DE49425" w14:textId="77777777" w:rsidR="001F58B5" w:rsidRDefault="00814F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14, 2021</w:t>
      </w:r>
    </w:p>
    <w:p w14:paraId="75143FE8" w14:textId="77777777" w:rsidR="001F58B5" w:rsidRDefault="00814F8A">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October 24, 2021</w:t>
      </w:r>
    </w:p>
    <w:p w14:paraId="24E4A563" w14:textId="77777777" w:rsidR="001F58B5" w:rsidRDefault="001F58B5">
      <w:pPr>
        <w:spacing w:line="360" w:lineRule="auto"/>
        <w:jc w:val="both"/>
      </w:pPr>
    </w:p>
    <w:p w14:paraId="72A99569" w14:textId="77777777" w:rsidR="001F58B5" w:rsidRDefault="00814F8A">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6ED5E42A" w14:textId="77777777" w:rsidR="001F58B5" w:rsidRDefault="00814F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9F0563" w14:textId="77777777" w:rsidR="001F58B5" w:rsidRDefault="00814F8A">
      <w:pPr>
        <w:spacing w:line="360" w:lineRule="auto"/>
        <w:jc w:val="both"/>
      </w:pPr>
      <w:r>
        <w:rPr>
          <w:rFonts w:ascii="Book Antiqua" w:eastAsia="Book Antiqua" w:hAnsi="Book Antiqua" w:cs="Book Antiqua"/>
          <w:b/>
          <w:color w:val="000000"/>
        </w:rPr>
        <w:t xml:space="preserve">Peer-review report’s scientific quality </w:t>
      </w:r>
      <w:r>
        <w:rPr>
          <w:rFonts w:ascii="Book Antiqua" w:eastAsia="Book Antiqua" w:hAnsi="Book Antiqua" w:cs="Book Antiqua"/>
          <w:b/>
          <w:color w:val="000000"/>
        </w:rPr>
        <w:t>classification</w:t>
      </w:r>
    </w:p>
    <w:p w14:paraId="559E709E" w14:textId="77777777" w:rsidR="001F58B5" w:rsidRDefault="00814F8A">
      <w:pPr>
        <w:spacing w:line="360" w:lineRule="auto"/>
        <w:jc w:val="both"/>
      </w:pPr>
      <w:r>
        <w:rPr>
          <w:rFonts w:ascii="Book Antiqua" w:eastAsia="Book Antiqua" w:hAnsi="Book Antiqua" w:cs="Book Antiqua"/>
          <w:color w:val="000000"/>
        </w:rPr>
        <w:t>Grade A (Excellent): 0</w:t>
      </w:r>
    </w:p>
    <w:p w14:paraId="3A534C71" w14:textId="77777777" w:rsidR="001F58B5" w:rsidRDefault="00814F8A">
      <w:pPr>
        <w:spacing w:line="360" w:lineRule="auto"/>
        <w:jc w:val="both"/>
      </w:pPr>
      <w:r>
        <w:rPr>
          <w:rFonts w:ascii="Book Antiqua" w:eastAsia="Book Antiqua" w:hAnsi="Book Antiqua" w:cs="Book Antiqua"/>
          <w:color w:val="000000"/>
        </w:rPr>
        <w:t>Grade B (Very good): B</w:t>
      </w:r>
    </w:p>
    <w:p w14:paraId="28A86C3C" w14:textId="77777777" w:rsidR="001F58B5" w:rsidRDefault="00814F8A">
      <w:pPr>
        <w:spacing w:line="360" w:lineRule="auto"/>
        <w:jc w:val="both"/>
      </w:pPr>
      <w:r>
        <w:rPr>
          <w:rFonts w:ascii="Book Antiqua" w:eastAsia="Book Antiqua" w:hAnsi="Book Antiqua" w:cs="Book Antiqua"/>
          <w:color w:val="000000"/>
        </w:rPr>
        <w:lastRenderedPageBreak/>
        <w:t>Grade C (Good): C</w:t>
      </w:r>
    </w:p>
    <w:p w14:paraId="604D03D3" w14:textId="77777777" w:rsidR="001F58B5" w:rsidRDefault="00814F8A">
      <w:pPr>
        <w:spacing w:line="360" w:lineRule="auto"/>
        <w:jc w:val="both"/>
      </w:pPr>
      <w:r>
        <w:rPr>
          <w:rFonts w:ascii="Book Antiqua" w:eastAsia="Book Antiqua" w:hAnsi="Book Antiqua" w:cs="Book Antiqua"/>
          <w:color w:val="000000"/>
        </w:rPr>
        <w:t>Grade D (Fair): 0</w:t>
      </w:r>
    </w:p>
    <w:p w14:paraId="0598A12E" w14:textId="77777777" w:rsidR="001F58B5" w:rsidRDefault="00814F8A">
      <w:pPr>
        <w:spacing w:line="360" w:lineRule="auto"/>
        <w:jc w:val="both"/>
      </w:pPr>
      <w:r>
        <w:rPr>
          <w:rFonts w:ascii="Book Antiqua" w:eastAsia="Book Antiqua" w:hAnsi="Book Antiqua" w:cs="Book Antiqua"/>
          <w:color w:val="000000"/>
        </w:rPr>
        <w:t>Grade E (Poor): 0</w:t>
      </w:r>
    </w:p>
    <w:p w14:paraId="4B6C07ED" w14:textId="77777777" w:rsidR="001F58B5" w:rsidRDefault="001F58B5">
      <w:pPr>
        <w:spacing w:line="360" w:lineRule="auto"/>
        <w:jc w:val="both"/>
      </w:pPr>
    </w:p>
    <w:p w14:paraId="0A78DB01" w14:textId="77777777" w:rsidR="001F58B5" w:rsidRDefault="00814F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Pruthi</w:t>
      </w:r>
      <w:proofErr w:type="spellEnd"/>
      <w:r>
        <w:rPr>
          <w:rFonts w:ascii="Book Antiqua" w:eastAsia="Book Antiqua" w:hAnsi="Book Antiqua" w:cs="Book Antiqua"/>
          <w:color w:val="000000"/>
        </w:rPr>
        <w:t xml:space="preserve"> DS, Sato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Gao CC</w:t>
      </w:r>
    </w:p>
    <w:p w14:paraId="597668EA" w14:textId="77777777" w:rsidR="001F58B5" w:rsidRDefault="001F58B5">
      <w:pPr>
        <w:spacing w:line="360" w:lineRule="auto"/>
        <w:jc w:val="both"/>
        <w:rPr>
          <w:rFonts w:ascii="Book Antiqua" w:hAnsi="Book Antiqua" w:cs="Book Antiqua"/>
          <w:b/>
          <w:color w:val="000000"/>
          <w:lang w:eastAsia="zh-CN"/>
        </w:rPr>
      </w:pPr>
    </w:p>
    <w:p w14:paraId="2EA3B1A6" w14:textId="77777777" w:rsidR="001F58B5" w:rsidRDefault="001F58B5">
      <w:pPr>
        <w:spacing w:line="360" w:lineRule="auto"/>
        <w:jc w:val="both"/>
        <w:rPr>
          <w:rFonts w:ascii="Book Antiqua" w:hAnsi="Book Antiqua" w:cs="Book Antiqua"/>
          <w:b/>
          <w:color w:val="000000"/>
          <w:lang w:eastAsia="zh-CN"/>
        </w:rPr>
      </w:pPr>
    </w:p>
    <w:p w14:paraId="58E30292" w14:textId="77777777" w:rsidR="001F58B5" w:rsidRDefault="00814F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17E69001" w14:textId="77777777" w:rsidR="001F58B5" w:rsidRDefault="00814F8A">
      <w:pPr>
        <w:spacing w:line="360" w:lineRule="auto"/>
        <w:jc w:val="both"/>
        <w:rPr>
          <w:lang w:eastAsia="zh-CN"/>
        </w:rPr>
      </w:pPr>
      <w:r>
        <w:rPr>
          <w:noProof/>
          <w:lang w:eastAsia="zh-CN"/>
        </w:rPr>
        <w:drawing>
          <wp:inline distT="0" distB="0" distL="0" distR="0" wp14:anchorId="0379AF00" wp14:editId="6E3B358A">
            <wp:extent cx="3122930" cy="2355215"/>
            <wp:effectExtent l="0" t="0" r="127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36621" cy="2365447"/>
                    </a:xfrm>
                    <a:prstGeom prst="rect">
                      <a:avLst/>
                    </a:prstGeom>
                    <a:noFill/>
                    <a:ln>
                      <a:noFill/>
                    </a:ln>
                  </pic:spPr>
                </pic:pic>
              </a:graphicData>
            </a:graphic>
          </wp:inline>
        </w:drawing>
      </w:r>
    </w:p>
    <w:p w14:paraId="032F3E99" w14:textId="77777777" w:rsidR="001F58B5" w:rsidRDefault="00814F8A">
      <w:pPr>
        <w:spacing w:line="360" w:lineRule="auto"/>
        <w:jc w:val="both"/>
        <w:rPr>
          <w:rFonts w:ascii="Book Antiqua" w:hAnsi="Book Antiqua" w:cs="Book Antiqua"/>
          <w:bCs/>
          <w:color w:val="000000"/>
          <w:lang w:val="en" w:eastAsia="zh-CN"/>
        </w:rPr>
      </w:pPr>
      <w:r>
        <w:rPr>
          <w:rFonts w:ascii="Book Antiqua" w:eastAsia="Book Antiqua" w:hAnsi="Book Antiqua" w:cs="Book Antiqua"/>
          <w:b/>
          <w:bCs/>
          <w:color w:val="000000"/>
          <w:lang w:val="en" w:eastAsia="en"/>
        </w:rPr>
        <w:t>Figure 1</w:t>
      </w:r>
      <w:r>
        <w:rPr>
          <w:rFonts w:ascii="Book Antiqua" w:hAnsi="Book Antiqua" w:cs="Book Antiqua" w:hint="eastAsia"/>
          <w:b/>
          <w:bCs/>
          <w:color w:val="000000"/>
          <w:lang w:val="en" w:eastAsia="zh-CN"/>
        </w:rPr>
        <w:t xml:space="preserve"> T</w:t>
      </w:r>
      <w:r>
        <w:rPr>
          <w:rFonts w:ascii="Book Antiqua" w:eastAsia="Book Antiqua" w:hAnsi="Book Antiqua" w:cs="Book Antiqua"/>
          <w:b/>
          <w:bCs/>
          <w:color w:val="000000"/>
          <w:lang w:val="en" w:eastAsia="en"/>
        </w:rPr>
        <w:t xml:space="preserve">umor cells in adipose tissue </w:t>
      </w:r>
      <w:r>
        <w:rPr>
          <w:rFonts w:ascii="Book Antiqua" w:eastAsia="Book Antiqua" w:hAnsi="Book Antiqua" w:cs="Book Antiqua"/>
          <w:b/>
          <w:bCs/>
          <w:color w:val="000000"/>
          <w:lang w:val="en" w:eastAsia="en"/>
        </w:rPr>
        <w:t>discontinuous with the primary lesion and beyond the capsule of the lymph node</w:t>
      </w:r>
      <w:r>
        <w:rPr>
          <w:rFonts w:ascii="Book Antiqua" w:hAnsi="Book Antiqua" w:cs="Book Antiqua" w:hint="eastAsia"/>
          <w:b/>
          <w:bCs/>
          <w:color w:val="000000"/>
          <w:lang w:val="en" w:eastAsia="zh-CN"/>
        </w:rPr>
        <w:t>.</w:t>
      </w:r>
      <w:r>
        <w:rPr>
          <w:rFonts w:ascii="Book Antiqua" w:eastAsia="Book Antiqua" w:hAnsi="Book Antiqua" w:cs="Book Antiqua"/>
          <w:b/>
          <w:bCs/>
          <w:color w:val="000000"/>
          <w:lang w:val="en" w:eastAsia="en"/>
        </w:rPr>
        <w:t xml:space="preserve"> </w:t>
      </w:r>
      <w:r>
        <w:rPr>
          <w:rFonts w:ascii="Book Antiqua" w:hAnsi="Book Antiqua" w:cs="Book Antiqua" w:hint="eastAsia"/>
          <w:bCs/>
          <w:color w:val="000000"/>
          <w:lang w:val="en" w:eastAsia="zh-CN"/>
        </w:rPr>
        <w:t>H</w:t>
      </w:r>
      <w:r>
        <w:rPr>
          <w:rFonts w:ascii="Book Antiqua" w:eastAsia="Book Antiqua" w:hAnsi="Book Antiqua" w:cs="Book Antiqua"/>
          <w:bCs/>
          <w:color w:val="000000"/>
          <w:lang w:val="en" w:eastAsia="en"/>
        </w:rPr>
        <w:t>ematoxylin-eosin staining, original magnification ×</w:t>
      </w:r>
      <w:r>
        <w:rPr>
          <w:rFonts w:ascii="Book Antiqua" w:hAnsi="Book Antiqua" w:cs="Book Antiqua" w:hint="eastAsia"/>
          <w:bCs/>
          <w:color w:val="000000"/>
          <w:lang w:val="en" w:eastAsia="zh-CN"/>
        </w:rPr>
        <w:t xml:space="preserve"> </w:t>
      </w:r>
      <w:r>
        <w:rPr>
          <w:rFonts w:ascii="Book Antiqua" w:eastAsia="Book Antiqua" w:hAnsi="Book Antiqua" w:cs="Book Antiqua"/>
          <w:bCs/>
          <w:color w:val="000000"/>
          <w:lang w:val="en" w:eastAsia="en"/>
        </w:rPr>
        <w:t>40</w:t>
      </w:r>
      <w:r>
        <w:rPr>
          <w:rFonts w:ascii="Book Antiqua" w:hAnsi="Book Antiqua" w:cs="Book Antiqua" w:hint="eastAsia"/>
          <w:bCs/>
          <w:color w:val="000000"/>
          <w:lang w:val="en" w:eastAsia="zh-CN"/>
        </w:rPr>
        <w:t>.</w:t>
      </w:r>
    </w:p>
    <w:p w14:paraId="46812AF4" w14:textId="77777777" w:rsidR="001F58B5" w:rsidRDefault="00814F8A">
      <w:pPr>
        <w:spacing w:line="360" w:lineRule="auto"/>
        <w:jc w:val="both"/>
        <w:rPr>
          <w:lang w:eastAsia="zh-CN"/>
        </w:rPr>
      </w:pPr>
      <w:r>
        <w:rPr>
          <w:rFonts w:ascii="Book Antiqua" w:hAnsi="Book Antiqua" w:cs="Book Antiqua"/>
          <w:bCs/>
          <w:color w:val="000000"/>
          <w:lang w:val="en" w:eastAsia="zh-CN"/>
        </w:rPr>
        <w:br w:type="page"/>
      </w:r>
      <w:r>
        <w:rPr>
          <w:rFonts w:hint="eastAsia"/>
          <w:noProof/>
          <w:sz w:val="30"/>
          <w:szCs w:val="30"/>
          <w:lang w:eastAsia="zh-CN"/>
        </w:rPr>
        <w:lastRenderedPageBreak/>
        <w:drawing>
          <wp:inline distT="0" distB="0" distL="114300" distR="114300" wp14:anchorId="7081E538" wp14:editId="42437960">
            <wp:extent cx="4038600" cy="2811780"/>
            <wp:effectExtent l="0" t="0" r="0" b="7620"/>
            <wp:docPr id="6" name="图片 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1"/>
                    <pic:cNvPicPr>
                      <a:picLocks noChangeAspect="1"/>
                    </pic:cNvPicPr>
                  </pic:nvPicPr>
                  <pic:blipFill>
                    <a:blip r:embed="rId10"/>
                    <a:stretch>
                      <a:fillRect/>
                    </a:stretch>
                  </pic:blipFill>
                  <pic:spPr>
                    <a:xfrm>
                      <a:off x="0" y="0"/>
                      <a:ext cx="4038600" cy="2811780"/>
                    </a:xfrm>
                    <a:prstGeom prst="rect">
                      <a:avLst/>
                    </a:prstGeom>
                  </pic:spPr>
                </pic:pic>
              </a:graphicData>
            </a:graphic>
          </wp:inline>
        </w:drawing>
      </w:r>
    </w:p>
    <w:p w14:paraId="6459B566" w14:textId="77777777" w:rsidR="001F58B5" w:rsidRDefault="00814F8A">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Overall survival of gastric cancer patients with station</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12a lymph node involvement </w:t>
      </w:r>
      <w:r>
        <w:rPr>
          <w:rFonts w:ascii="Book Antiqua" w:eastAsia="Book Antiqua" w:hAnsi="Book Antiqua" w:cs="Book Antiqua"/>
          <w:b/>
          <w:i/>
          <w:iCs/>
          <w:color w:val="000000"/>
        </w:rPr>
        <w:t>vs</w:t>
      </w:r>
      <w:r>
        <w:rPr>
          <w:rFonts w:ascii="Book Antiqua" w:eastAsia="Book Antiqua" w:hAnsi="Book Antiqua" w:cs="Book Antiqua"/>
          <w:b/>
          <w:color w:val="000000"/>
        </w:rPr>
        <w:t xml:space="preserve"> those without</w:t>
      </w:r>
      <w:r>
        <w:rPr>
          <w:rFonts w:ascii="Book Antiqua" w:hAnsi="Book Antiqua" w:cs="Book Antiqua" w:hint="eastAsia"/>
          <w:b/>
          <w:color w:val="000000"/>
          <w:lang w:eastAsia="zh-CN"/>
        </w:rPr>
        <w:t>.</w:t>
      </w:r>
    </w:p>
    <w:p w14:paraId="6090E3F8" w14:textId="77777777" w:rsidR="001F58B5" w:rsidRDefault="00814F8A">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31941E3C" wp14:editId="1A58ACC8">
            <wp:extent cx="4221480" cy="2811780"/>
            <wp:effectExtent l="0" t="0" r="0" b="7620"/>
            <wp:docPr id="7" name="图片 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2"/>
                    <pic:cNvPicPr>
                      <a:picLocks noChangeAspect="1"/>
                    </pic:cNvPicPr>
                  </pic:nvPicPr>
                  <pic:blipFill>
                    <a:blip r:embed="rId11"/>
                    <a:stretch>
                      <a:fillRect/>
                    </a:stretch>
                  </pic:blipFill>
                  <pic:spPr>
                    <a:xfrm>
                      <a:off x="0" y="0"/>
                      <a:ext cx="4221480" cy="2811780"/>
                    </a:xfrm>
                    <a:prstGeom prst="rect">
                      <a:avLst/>
                    </a:prstGeom>
                  </pic:spPr>
                </pic:pic>
              </a:graphicData>
            </a:graphic>
          </wp:inline>
        </w:drawing>
      </w:r>
    </w:p>
    <w:p w14:paraId="318679BC" w14:textId="77777777" w:rsidR="001F58B5" w:rsidRDefault="00814F8A">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 xml:space="preserve">Overall survival of gastric cancer patients with soft tissue invasion </w:t>
      </w:r>
      <w:r>
        <w:rPr>
          <w:rFonts w:ascii="Book Antiqua" w:eastAsia="Book Antiqua" w:hAnsi="Book Antiqua" w:cs="Book Antiqua"/>
          <w:b/>
          <w:i/>
          <w:iCs/>
          <w:color w:val="000000"/>
        </w:rPr>
        <w:t>vs</w:t>
      </w:r>
      <w:r>
        <w:rPr>
          <w:rFonts w:ascii="Book Antiqua" w:eastAsia="Book Antiqua" w:hAnsi="Book Antiqua" w:cs="Book Antiqua"/>
          <w:b/>
          <w:color w:val="000000"/>
        </w:rPr>
        <w:t xml:space="preserve"> those without</w:t>
      </w:r>
      <w:r>
        <w:rPr>
          <w:rFonts w:ascii="Book Antiqua" w:hAnsi="Book Antiqua" w:cs="Book Antiqua" w:hint="eastAsia"/>
          <w:b/>
          <w:color w:val="000000"/>
          <w:lang w:eastAsia="zh-CN"/>
        </w:rPr>
        <w:t>.</w:t>
      </w:r>
    </w:p>
    <w:p w14:paraId="0EF8F692" w14:textId="77777777" w:rsidR="001F58B5" w:rsidRDefault="00814F8A">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56E924FC" wp14:editId="493CB774">
            <wp:extent cx="4747260" cy="2811780"/>
            <wp:effectExtent l="0" t="0" r="7620" b="7620"/>
            <wp:docPr id="8" name="图片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3"/>
                    <pic:cNvPicPr>
                      <a:picLocks noChangeAspect="1"/>
                    </pic:cNvPicPr>
                  </pic:nvPicPr>
                  <pic:blipFill>
                    <a:blip r:embed="rId12"/>
                    <a:stretch>
                      <a:fillRect/>
                    </a:stretch>
                  </pic:blipFill>
                  <pic:spPr>
                    <a:xfrm>
                      <a:off x="0" y="0"/>
                      <a:ext cx="4747260" cy="2811780"/>
                    </a:xfrm>
                    <a:prstGeom prst="rect">
                      <a:avLst/>
                    </a:prstGeom>
                  </pic:spPr>
                </pic:pic>
              </a:graphicData>
            </a:graphic>
          </wp:inline>
        </w:drawing>
      </w:r>
    </w:p>
    <w:p w14:paraId="0017E748" w14:textId="77777777" w:rsidR="001F58B5" w:rsidRDefault="00814F8A">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 xml:space="preserve">Survival analysis of gastric cancer patients with or without soft tissue invasion stratified by metastatic status of </w:t>
      </w:r>
      <w:r>
        <w:rPr>
          <w:rFonts w:ascii="Book Antiqua" w:hAnsi="Book Antiqua" w:cs="Book Antiqua" w:hint="eastAsia"/>
          <w:b/>
          <w:color w:val="000000"/>
          <w:lang w:eastAsia="zh-CN"/>
        </w:rPr>
        <w:t>s</w:t>
      </w:r>
      <w:r>
        <w:rPr>
          <w:rFonts w:ascii="Book Antiqua" w:eastAsia="Book Antiqua" w:hAnsi="Book Antiqua" w:cs="Book Antiqua"/>
          <w:b/>
          <w:color w:val="000000"/>
        </w:rPr>
        <w:t>tation 12a lymph nodes</w:t>
      </w:r>
      <w:r>
        <w:rPr>
          <w:rFonts w:ascii="Book Antiqua" w:hAnsi="Book Antiqua" w:cs="Book Antiqua" w:hint="eastAsia"/>
          <w:b/>
          <w:color w:val="000000"/>
          <w:lang w:eastAsia="zh-CN"/>
        </w:rPr>
        <w:t>.</w:t>
      </w:r>
    </w:p>
    <w:p w14:paraId="30105706" w14:textId="77777777" w:rsidR="001F58B5" w:rsidRDefault="00814F8A">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3956CA29" wp14:editId="51966BBF">
            <wp:extent cx="4282440" cy="2682240"/>
            <wp:effectExtent l="0" t="0" r="0" b="0"/>
            <wp:docPr id="9" name="图片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4"/>
                    <pic:cNvPicPr>
                      <a:picLocks noChangeAspect="1"/>
                    </pic:cNvPicPr>
                  </pic:nvPicPr>
                  <pic:blipFill>
                    <a:blip r:embed="rId13"/>
                    <a:stretch>
                      <a:fillRect/>
                    </a:stretch>
                  </pic:blipFill>
                  <pic:spPr>
                    <a:xfrm>
                      <a:off x="0" y="0"/>
                      <a:ext cx="4282440" cy="2682240"/>
                    </a:xfrm>
                    <a:prstGeom prst="rect">
                      <a:avLst/>
                    </a:prstGeom>
                  </pic:spPr>
                </pic:pic>
              </a:graphicData>
            </a:graphic>
          </wp:inline>
        </w:drawing>
      </w:r>
    </w:p>
    <w:p w14:paraId="7DE75EEA" w14:textId="77777777" w:rsidR="001F58B5" w:rsidRDefault="00814F8A">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 xml:space="preserve">Survival analysis of gastric cancer patients with different </w:t>
      </w:r>
      <w:proofErr w:type="spellStart"/>
      <w:r>
        <w:rPr>
          <w:rFonts w:ascii="Book Antiqua" w:eastAsia="Book Antiqua" w:hAnsi="Book Antiqua" w:cs="Book Antiqua"/>
          <w:b/>
          <w:color w:val="000000"/>
        </w:rPr>
        <w:t>pN</w:t>
      </w:r>
      <w:proofErr w:type="spellEnd"/>
      <w:r>
        <w:rPr>
          <w:rFonts w:ascii="Book Antiqua" w:eastAsia="Book Antiqua" w:hAnsi="Book Antiqua" w:cs="Book Antiqua"/>
          <w:b/>
          <w:color w:val="000000"/>
        </w:rPr>
        <w:t xml:space="preserve"> stages stratified by metastatic status </w:t>
      </w:r>
      <w:r>
        <w:rPr>
          <w:rFonts w:ascii="Book Antiqua" w:eastAsia="Book Antiqua" w:hAnsi="Book Antiqua" w:cs="Book Antiqua"/>
          <w:b/>
          <w:color w:val="000000"/>
        </w:rPr>
        <w:t xml:space="preserve">of </w:t>
      </w:r>
      <w:r>
        <w:rPr>
          <w:rFonts w:ascii="Book Antiqua" w:hAnsi="Book Antiqua" w:cs="Book Antiqua" w:hint="eastAsia"/>
          <w:b/>
          <w:color w:val="000000"/>
          <w:lang w:eastAsia="zh-CN"/>
        </w:rPr>
        <w:t>s</w:t>
      </w:r>
      <w:r>
        <w:rPr>
          <w:rFonts w:ascii="Book Antiqua" w:eastAsia="Book Antiqua" w:hAnsi="Book Antiqua" w:cs="Book Antiqua"/>
          <w:b/>
          <w:color w:val="000000"/>
        </w:rPr>
        <w:t>tation 12a lymph nodes</w:t>
      </w:r>
      <w:r>
        <w:rPr>
          <w:rFonts w:ascii="Book Antiqua" w:hAnsi="Book Antiqua" w:cs="Book Antiqua" w:hint="eastAsia"/>
          <w:b/>
          <w:color w:val="000000"/>
          <w:lang w:eastAsia="zh-CN"/>
        </w:rPr>
        <w:t>.</w:t>
      </w:r>
    </w:p>
    <w:p w14:paraId="30312767" w14:textId="77777777" w:rsidR="001F58B5" w:rsidRDefault="00814F8A">
      <w:pPr>
        <w:spacing w:line="360" w:lineRule="auto"/>
        <w:jc w:val="both"/>
        <w:rPr>
          <w:lang w:eastAsia="zh-CN"/>
        </w:rPr>
      </w:pPr>
      <w:r>
        <w:rPr>
          <w:rFonts w:ascii="Book Antiqua" w:hAnsi="Book Antiqua" w:cs="Book Antiqua"/>
          <w:b/>
          <w:color w:val="000000"/>
          <w:lang w:eastAsia="zh-CN"/>
        </w:rPr>
        <w:br w:type="page"/>
      </w:r>
      <w:r>
        <w:rPr>
          <w:rFonts w:hint="eastAsia"/>
          <w:noProof/>
          <w:lang w:eastAsia="zh-CN"/>
        </w:rPr>
        <w:lastRenderedPageBreak/>
        <w:drawing>
          <wp:inline distT="0" distB="0" distL="114300" distR="114300" wp14:anchorId="12B06AF6" wp14:editId="15041A6A">
            <wp:extent cx="4114800" cy="2811780"/>
            <wp:effectExtent l="0" t="0" r="0" b="7620"/>
            <wp:docPr id="10" name="图片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5"/>
                    <pic:cNvPicPr>
                      <a:picLocks noChangeAspect="1"/>
                    </pic:cNvPicPr>
                  </pic:nvPicPr>
                  <pic:blipFill>
                    <a:blip r:embed="rId14"/>
                    <a:stretch>
                      <a:fillRect/>
                    </a:stretch>
                  </pic:blipFill>
                  <pic:spPr>
                    <a:xfrm>
                      <a:off x="0" y="0"/>
                      <a:ext cx="4114800" cy="2811780"/>
                    </a:xfrm>
                    <a:prstGeom prst="rect">
                      <a:avLst/>
                    </a:prstGeom>
                  </pic:spPr>
                </pic:pic>
              </a:graphicData>
            </a:graphic>
          </wp:inline>
        </w:drawing>
      </w:r>
    </w:p>
    <w:p w14:paraId="68C15F93"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 xml:space="preserve">Survival analysis of gastric cancer patients with pN2 or pN3 stage stratified by metastatic status of </w:t>
      </w:r>
      <w:r>
        <w:rPr>
          <w:rFonts w:ascii="Book Antiqua" w:hAnsi="Book Antiqua" w:cs="Book Antiqua" w:hint="eastAsia"/>
          <w:b/>
          <w:color w:val="000000"/>
          <w:lang w:eastAsia="zh-CN"/>
        </w:rPr>
        <w:t>s</w:t>
      </w:r>
      <w:r>
        <w:rPr>
          <w:rFonts w:ascii="Book Antiqua" w:eastAsia="Book Antiqua" w:hAnsi="Book Antiqua" w:cs="Book Antiqua"/>
          <w:b/>
          <w:color w:val="000000"/>
        </w:rPr>
        <w:t>tation 12a lymph nodes.</w:t>
      </w:r>
    </w:p>
    <w:p w14:paraId="5D7C7D57" w14:textId="77777777" w:rsidR="001F58B5" w:rsidRDefault="00814F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Table 1</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Clinicopathological characteristics of patients with station 12a </w:t>
      </w:r>
      <w:r>
        <w:rPr>
          <w:rFonts w:ascii="Book Antiqua" w:hAnsi="Book Antiqua" w:cs="Book Antiqua" w:hint="eastAsia"/>
          <w:b/>
          <w:color w:val="000000"/>
          <w:lang w:eastAsia="zh-CN"/>
        </w:rPr>
        <w:t>l</w:t>
      </w:r>
      <w:r>
        <w:rPr>
          <w:rFonts w:ascii="Book Antiqua" w:eastAsia="Book Antiqua" w:hAnsi="Book Antiqua" w:cs="Book Antiqua"/>
          <w:b/>
          <w:color w:val="000000"/>
        </w:rPr>
        <w:t>ymph node dissection</w:t>
      </w:r>
    </w:p>
    <w:tbl>
      <w:tblPr>
        <w:tblW w:w="5000" w:type="pct"/>
        <w:tblLayout w:type="fixed"/>
        <w:tblCellMar>
          <w:left w:w="0" w:type="dxa"/>
          <w:right w:w="0" w:type="dxa"/>
        </w:tblCellMar>
        <w:tblLook w:val="04A0" w:firstRow="1" w:lastRow="0" w:firstColumn="1" w:lastColumn="0" w:noHBand="0" w:noVBand="1"/>
      </w:tblPr>
      <w:tblGrid>
        <w:gridCol w:w="3213"/>
        <w:gridCol w:w="779"/>
        <w:gridCol w:w="1917"/>
        <w:gridCol w:w="1647"/>
        <w:gridCol w:w="816"/>
        <w:gridCol w:w="1012"/>
      </w:tblGrid>
      <w:tr w:rsidR="001F58B5" w14:paraId="6AC8A60B" w14:textId="77777777">
        <w:tc>
          <w:tcPr>
            <w:tcW w:w="3213" w:type="dxa"/>
            <w:vMerge w:val="restart"/>
            <w:tcBorders>
              <w:top w:val="single" w:sz="4" w:space="0" w:color="auto"/>
              <w:bottom w:val="single" w:sz="4" w:space="0" w:color="auto"/>
            </w:tcBorders>
            <w:shd w:val="clear" w:color="auto" w:fill="auto"/>
            <w:noWrap/>
            <w:tcMar>
              <w:top w:w="12" w:type="dxa"/>
              <w:left w:w="12" w:type="dxa"/>
              <w:right w:w="12" w:type="dxa"/>
            </w:tcMar>
          </w:tcPr>
          <w:p w14:paraId="0BE164E0"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
                <w:color w:val="000000"/>
              </w:rPr>
              <w:t>Characteristic</w:t>
            </w:r>
          </w:p>
        </w:tc>
        <w:tc>
          <w:tcPr>
            <w:tcW w:w="779" w:type="dxa"/>
            <w:vMerge w:val="restart"/>
            <w:tcBorders>
              <w:top w:val="single" w:sz="4" w:space="0" w:color="auto"/>
              <w:bottom w:val="single" w:sz="4" w:space="0" w:color="auto"/>
            </w:tcBorders>
            <w:shd w:val="clear" w:color="auto" w:fill="auto"/>
            <w:noWrap/>
            <w:tcMar>
              <w:top w:w="12" w:type="dxa"/>
              <w:left w:w="12" w:type="dxa"/>
              <w:right w:w="12" w:type="dxa"/>
            </w:tcMar>
          </w:tcPr>
          <w:p w14:paraId="60E798ED" w14:textId="77777777" w:rsidR="001F58B5" w:rsidRDefault="00814F8A">
            <w:pPr>
              <w:spacing w:line="360" w:lineRule="auto"/>
              <w:jc w:val="both"/>
              <w:textAlignment w:val="center"/>
              <w:rPr>
                <w:rFonts w:ascii="Book Antiqua" w:hAnsi="Book Antiqua"/>
                <w:i/>
                <w:color w:val="000000"/>
                <w:lang w:eastAsia="zh-CN"/>
              </w:rPr>
            </w:pPr>
            <w:r>
              <w:rPr>
                <w:rFonts w:ascii="Book Antiqua" w:hAnsi="Book Antiqua" w:cs="Book Antiqua" w:hint="eastAsia"/>
                <w:b/>
                <w:i/>
                <w:color w:val="000000"/>
                <w:lang w:eastAsia="zh-CN"/>
              </w:rPr>
              <w:t>n</w:t>
            </w:r>
          </w:p>
        </w:tc>
        <w:tc>
          <w:tcPr>
            <w:tcW w:w="3564" w:type="dxa"/>
            <w:gridSpan w:val="2"/>
            <w:tcBorders>
              <w:top w:val="single" w:sz="4" w:space="0" w:color="auto"/>
              <w:bottom w:val="single" w:sz="4" w:space="0" w:color="auto"/>
            </w:tcBorders>
            <w:shd w:val="clear" w:color="auto" w:fill="auto"/>
            <w:noWrap/>
            <w:tcMar>
              <w:top w:w="12" w:type="dxa"/>
              <w:left w:w="12" w:type="dxa"/>
              <w:right w:w="12" w:type="dxa"/>
            </w:tcMar>
          </w:tcPr>
          <w:p w14:paraId="2FE294B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
                <w:color w:val="000000"/>
              </w:rPr>
              <w:t xml:space="preserve">Station 12a </w:t>
            </w:r>
            <w:r>
              <w:rPr>
                <w:rFonts w:ascii="Book Antiqua" w:hAnsi="Book Antiqua" w:cs="Book Antiqua" w:hint="eastAsia"/>
                <w:b/>
                <w:color w:val="000000"/>
                <w:lang w:eastAsia="zh-CN"/>
              </w:rPr>
              <w:t>l</w:t>
            </w:r>
            <w:r>
              <w:rPr>
                <w:rFonts w:ascii="Book Antiqua" w:eastAsia="Book Antiqua" w:hAnsi="Book Antiqua" w:cs="Book Antiqua"/>
                <w:b/>
                <w:color w:val="000000"/>
              </w:rPr>
              <w:t>ymph nodes</w:t>
            </w:r>
          </w:p>
        </w:tc>
        <w:tc>
          <w:tcPr>
            <w:tcW w:w="816" w:type="dxa"/>
            <w:vMerge w:val="restart"/>
            <w:tcBorders>
              <w:top w:val="single" w:sz="4" w:space="0" w:color="auto"/>
              <w:bottom w:val="single" w:sz="4" w:space="0" w:color="auto"/>
            </w:tcBorders>
            <w:shd w:val="clear" w:color="auto" w:fill="auto"/>
            <w:noWrap/>
            <w:tcMar>
              <w:top w:w="12" w:type="dxa"/>
              <w:left w:w="12" w:type="dxa"/>
              <w:right w:w="12" w:type="dxa"/>
            </w:tcMar>
          </w:tcPr>
          <w:p w14:paraId="2270EBEE" w14:textId="77777777" w:rsidR="001F58B5" w:rsidRDefault="00814F8A">
            <w:pPr>
              <w:spacing w:line="360" w:lineRule="auto"/>
              <w:jc w:val="both"/>
              <w:textAlignment w:val="center"/>
              <w:rPr>
                <w:rFonts w:ascii="Book Antiqua" w:eastAsia="宋体" w:hAnsi="Book Antiqua"/>
                <w:i/>
                <w:color w:val="000000"/>
              </w:rPr>
            </w:pPr>
            <w:r>
              <w:rPr>
                <w:rFonts w:ascii="Book Antiqua" w:eastAsia="Book Antiqua" w:hAnsi="Book Antiqua" w:cs="Book Antiqua"/>
                <w:b/>
                <w:i/>
                <w:color w:val="000000"/>
              </w:rPr>
              <w:t xml:space="preserve"> χ</w:t>
            </w:r>
            <w:r>
              <w:rPr>
                <w:rFonts w:ascii="Book Antiqua" w:eastAsia="Book Antiqua" w:hAnsi="Book Antiqua" w:cs="Book Antiqua"/>
                <w:b/>
                <w:color w:val="000000"/>
                <w:vertAlign w:val="superscript"/>
              </w:rPr>
              <w:t>2</w:t>
            </w:r>
          </w:p>
        </w:tc>
        <w:tc>
          <w:tcPr>
            <w:tcW w:w="1012" w:type="dxa"/>
            <w:vMerge w:val="restart"/>
            <w:tcBorders>
              <w:top w:val="single" w:sz="4" w:space="0" w:color="auto"/>
              <w:bottom w:val="single" w:sz="4" w:space="0" w:color="auto"/>
            </w:tcBorders>
            <w:shd w:val="clear" w:color="auto" w:fill="auto"/>
            <w:noWrap/>
            <w:tcMar>
              <w:top w:w="12" w:type="dxa"/>
              <w:left w:w="12" w:type="dxa"/>
              <w:right w:w="12" w:type="dxa"/>
            </w:tcMar>
          </w:tcPr>
          <w:p w14:paraId="6117D80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r>
      <w:tr w:rsidR="001F58B5" w14:paraId="072EED7E" w14:textId="77777777">
        <w:tc>
          <w:tcPr>
            <w:tcW w:w="3213" w:type="dxa"/>
            <w:vMerge/>
            <w:tcBorders>
              <w:top w:val="single" w:sz="4" w:space="0" w:color="auto"/>
              <w:bottom w:val="single" w:sz="4" w:space="0" w:color="auto"/>
            </w:tcBorders>
            <w:shd w:val="clear" w:color="auto" w:fill="auto"/>
            <w:noWrap/>
            <w:tcMar>
              <w:top w:w="12" w:type="dxa"/>
              <w:left w:w="12" w:type="dxa"/>
              <w:right w:w="12" w:type="dxa"/>
            </w:tcMar>
          </w:tcPr>
          <w:p w14:paraId="2E96D1BC" w14:textId="77777777" w:rsidR="001F58B5" w:rsidRDefault="001F58B5">
            <w:pPr>
              <w:spacing w:line="360" w:lineRule="auto"/>
              <w:rPr>
                <w:rFonts w:ascii="Book Antiqua" w:eastAsia="宋体" w:hAnsi="Book Antiqua"/>
                <w:color w:val="000000"/>
              </w:rPr>
            </w:pPr>
          </w:p>
        </w:tc>
        <w:tc>
          <w:tcPr>
            <w:tcW w:w="779" w:type="dxa"/>
            <w:vMerge/>
            <w:tcBorders>
              <w:top w:val="single" w:sz="4" w:space="0" w:color="auto"/>
              <w:bottom w:val="single" w:sz="4" w:space="0" w:color="auto"/>
            </w:tcBorders>
            <w:shd w:val="clear" w:color="auto" w:fill="auto"/>
            <w:noWrap/>
            <w:tcMar>
              <w:top w:w="12" w:type="dxa"/>
              <w:left w:w="12" w:type="dxa"/>
              <w:right w:w="12" w:type="dxa"/>
            </w:tcMar>
          </w:tcPr>
          <w:p w14:paraId="6AF8D5C3" w14:textId="77777777" w:rsidR="001F58B5" w:rsidRDefault="001F58B5">
            <w:pPr>
              <w:spacing w:line="360" w:lineRule="auto"/>
              <w:jc w:val="center"/>
              <w:rPr>
                <w:rFonts w:ascii="Book Antiqua" w:eastAsia="宋体" w:hAnsi="Book Antiqua"/>
                <w:color w:val="000000"/>
              </w:rPr>
            </w:pPr>
          </w:p>
        </w:tc>
        <w:tc>
          <w:tcPr>
            <w:tcW w:w="1917" w:type="dxa"/>
            <w:tcBorders>
              <w:top w:val="single" w:sz="4" w:space="0" w:color="auto"/>
              <w:bottom w:val="single" w:sz="4" w:space="0" w:color="auto"/>
            </w:tcBorders>
            <w:shd w:val="clear" w:color="auto" w:fill="auto"/>
            <w:tcMar>
              <w:top w:w="12" w:type="dxa"/>
              <w:left w:w="12" w:type="dxa"/>
              <w:right w:w="12" w:type="dxa"/>
            </w:tcMar>
          </w:tcPr>
          <w:p w14:paraId="672D8A15" w14:textId="77777777" w:rsidR="001F58B5" w:rsidRDefault="00814F8A">
            <w:pPr>
              <w:spacing w:line="360" w:lineRule="auto"/>
              <w:jc w:val="both"/>
              <w:textAlignment w:val="center"/>
              <w:rPr>
                <w:rFonts w:ascii="Book Antiqua" w:eastAsia="宋体" w:hAnsi="Book Antiqua"/>
                <w:color w:val="000000"/>
              </w:rPr>
            </w:pPr>
            <w:r>
              <w:rPr>
                <w:rFonts w:ascii="Book Antiqua" w:hAnsi="Book Antiqua" w:cs="Book Antiqua" w:hint="eastAsia"/>
                <w:b/>
                <w:color w:val="000000"/>
                <w:lang w:eastAsia="zh-CN"/>
              </w:rPr>
              <w:t>N</w:t>
            </w:r>
            <w:r>
              <w:rPr>
                <w:rFonts w:ascii="Book Antiqua" w:eastAsia="Book Antiqua" w:hAnsi="Book Antiqua" w:cs="Book Antiqua"/>
                <w:b/>
                <w:color w:val="000000"/>
              </w:rPr>
              <w:t>egative</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w:t>
            </w:r>
            <w:r>
              <w:rPr>
                <w:rFonts w:ascii="Book Antiqua" w:eastAsia="Book Antiqua" w:hAnsi="Book Antiqua" w:cs="Book Antiqua"/>
                <w:b/>
                <w:i/>
                <w:color w:val="000000"/>
              </w:rPr>
              <w:t>n</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129)</w:t>
            </w:r>
          </w:p>
        </w:tc>
        <w:tc>
          <w:tcPr>
            <w:tcW w:w="1647" w:type="dxa"/>
            <w:tcBorders>
              <w:top w:val="single" w:sz="4" w:space="0" w:color="auto"/>
              <w:bottom w:val="single" w:sz="4" w:space="0" w:color="auto"/>
            </w:tcBorders>
            <w:shd w:val="clear" w:color="auto" w:fill="auto"/>
            <w:tcMar>
              <w:top w:w="12" w:type="dxa"/>
              <w:left w:w="12" w:type="dxa"/>
              <w:right w:w="12" w:type="dxa"/>
            </w:tcMar>
          </w:tcPr>
          <w:p w14:paraId="5917255D" w14:textId="77777777" w:rsidR="001F58B5" w:rsidRDefault="00814F8A">
            <w:pPr>
              <w:spacing w:line="360" w:lineRule="auto"/>
              <w:jc w:val="both"/>
              <w:textAlignment w:val="center"/>
              <w:rPr>
                <w:rFonts w:ascii="Book Antiqua" w:eastAsia="宋体" w:hAnsi="Book Antiqua"/>
                <w:color w:val="000000"/>
              </w:rPr>
            </w:pPr>
            <w:r>
              <w:rPr>
                <w:rFonts w:ascii="Book Antiqua" w:hAnsi="Book Antiqua" w:cs="Book Antiqua" w:hint="eastAsia"/>
                <w:b/>
                <w:color w:val="000000"/>
                <w:lang w:eastAsia="zh-CN"/>
              </w:rPr>
              <w:t>P</w:t>
            </w:r>
            <w:r>
              <w:rPr>
                <w:rFonts w:ascii="Book Antiqua" w:eastAsia="Book Antiqua" w:hAnsi="Book Antiqua" w:cs="Book Antiqua"/>
                <w:b/>
                <w:color w:val="000000"/>
              </w:rPr>
              <w:t>ositive</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w:t>
            </w:r>
            <w:r>
              <w:rPr>
                <w:rFonts w:ascii="Book Antiqua" w:eastAsia="Book Antiqua" w:hAnsi="Book Antiqua" w:cs="Book Antiqua"/>
                <w:b/>
                <w:i/>
                <w:color w:val="000000"/>
              </w:rPr>
              <w:t>n</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18)</w:t>
            </w:r>
          </w:p>
        </w:tc>
        <w:tc>
          <w:tcPr>
            <w:tcW w:w="816" w:type="dxa"/>
            <w:vMerge/>
            <w:tcBorders>
              <w:bottom w:val="single" w:sz="4" w:space="0" w:color="auto"/>
            </w:tcBorders>
            <w:shd w:val="clear" w:color="auto" w:fill="auto"/>
            <w:noWrap/>
            <w:tcMar>
              <w:top w:w="12" w:type="dxa"/>
              <w:left w:w="12" w:type="dxa"/>
              <w:right w:w="12" w:type="dxa"/>
            </w:tcMar>
          </w:tcPr>
          <w:p w14:paraId="6801438A" w14:textId="77777777" w:rsidR="001F58B5" w:rsidRDefault="001F58B5">
            <w:pPr>
              <w:spacing w:line="360" w:lineRule="auto"/>
              <w:jc w:val="center"/>
              <w:rPr>
                <w:rFonts w:ascii="Book Antiqua" w:eastAsia="宋体" w:hAnsi="Book Antiqua"/>
                <w:color w:val="000000"/>
              </w:rPr>
            </w:pPr>
          </w:p>
        </w:tc>
        <w:tc>
          <w:tcPr>
            <w:tcW w:w="1012" w:type="dxa"/>
            <w:vMerge/>
            <w:tcBorders>
              <w:bottom w:val="single" w:sz="4" w:space="0" w:color="auto"/>
            </w:tcBorders>
            <w:shd w:val="clear" w:color="auto" w:fill="auto"/>
            <w:noWrap/>
            <w:tcMar>
              <w:top w:w="12" w:type="dxa"/>
              <w:left w:w="12" w:type="dxa"/>
              <w:right w:w="12" w:type="dxa"/>
            </w:tcMar>
          </w:tcPr>
          <w:p w14:paraId="1388EE69" w14:textId="77777777" w:rsidR="001F58B5" w:rsidRDefault="001F58B5">
            <w:pPr>
              <w:spacing w:line="360" w:lineRule="auto"/>
              <w:jc w:val="center"/>
              <w:rPr>
                <w:rFonts w:ascii="Book Antiqua" w:eastAsia="宋体" w:hAnsi="Book Antiqua"/>
                <w:color w:val="000000"/>
              </w:rPr>
            </w:pPr>
          </w:p>
        </w:tc>
      </w:tr>
      <w:tr w:rsidR="001F58B5" w14:paraId="7995E13E" w14:textId="77777777">
        <w:tc>
          <w:tcPr>
            <w:tcW w:w="3213" w:type="dxa"/>
            <w:tcBorders>
              <w:top w:val="single" w:sz="4" w:space="0" w:color="auto"/>
            </w:tcBorders>
            <w:shd w:val="clear" w:color="auto" w:fill="auto"/>
            <w:noWrap/>
            <w:tcMar>
              <w:top w:w="12" w:type="dxa"/>
              <w:left w:w="12" w:type="dxa"/>
              <w:right w:w="12" w:type="dxa"/>
            </w:tcMar>
          </w:tcPr>
          <w:p w14:paraId="2E59A8D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Gender</w:t>
            </w:r>
          </w:p>
        </w:tc>
        <w:tc>
          <w:tcPr>
            <w:tcW w:w="779" w:type="dxa"/>
            <w:tcBorders>
              <w:top w:val="single" w:sz="4" w:space="0" w:color="auto"/>
            </w:tcBorders>
            <w:shd w:val="clear" w:color="auto" w:fill="auto"/>
            <w:noWrap/>
            <w:tcMar>
              <w:top w:w="12" w:type="dxa"/>
              <w:left w:w="12" w:type="dxa"/>
              <w:right w:w="12" w:type="dxa"/>
            </w:tcMar>
          </w:tcPr>
          <w:p w14:paraId="40AFA83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tcBorders>
              <w:top w:val="single" w:sz="4" w:space="0" w:color="auto"/>
            </w:tcBorders>
            <w:shd w:val="clear" w:color="auto" w:fill="auto"/>
            <w:noWrap/>
            <w:tcMar>
              <w:top w:w="12" w:type="dxa"/>
              <w:left w:w="12" w:type="dxa"/>
              <w:right w:w="12" w:type="dxa"/>
            </w:tcMar>
          </w:tcPr>
          <w:p w14:paraId="2DD5D4FF"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tcBorders>
              <w:top w:val="single" w:sz="4" w:space="0" w:color="auto"/>
            </w:tcBorders>
            <w:shd w:val="clear" w:color="auto" w:fill="auto"/>
            <w:noWrap/>
            <w:tcMar>
              <w:top w:w="12" w:type="dxa"/>
              <w:left w:w="12" w:type="dxa"/>
              <w:right w:w="12" w:type="dxa"/>
            </w:tcMar>
          </w:tcPr>
          <w:p w14:paraId="7F59143F"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tcBorders>
              <w:top w:val="single" w:sz="4" w:space="0" w:color="auto"/>
            </w:tcBorders>
            <w:shd w:val="clear" w:color="auto" w:fill="auto"/>
            <w:noWrap/>
            <w:tcMar>
              <w:top w:w="12" w:type="dxa"/>
              <w:left w:w="12" w:type="dxa"/>
              <w:right w:w="12" w:type="dxa"/>
            </w:tcMar>
          </w:tcPr>
          <w:p w14:paraId="176ABE6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0.061</w:t>
            </w:r>
          </w:p>
        </w:tc>
        <w:tc>
          <w:tcPr>
            <w:tcW w:w="1012" w:type="dxa"/>
            <w:tcBorders>
              <w:top w:val="single" w:sz="4" w:space="0" w:color="auto"/>
            </w:tcBorders>
            <w:shd w:val="clear" w:color="auto" w:fill="auto"/>
            <w:noWrap/>
            <w:tcMar>
              <w:top w:w="12" w:type="dxa"/>
              <w:left w:w="12" w:type="dxa"/>
              <w:right w:w="12" w:type="dxa"/>
            </w:tcMar>
          </w:tcPr>
          <w:p w14:paraId="7516751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0.806</w:t>
            </w:r>
          </w:p>
        </w:tc>
      </w:tr>
      <w:tr w:rsidR="001F58B5" w14:paraId="665F1CDE" w14:textId="77777777">
        <w:tc>
          <w:tcPr>
            <w:tcW w:w="3213" w:type="dxa"/>
            <w:shd w:val="clear" w:color="auto" w:fill="auto"/>
            <w:noWrap/>
            <w:tcMar>
              <w:top w:w="12" w:type="dxa"/>
              <w:left w:w="12" w:type="dxa"/>
              <w:right w:w="12" w:type="dxa"/>
            </w:tcMar>
          </w:tcPr>
          <w:p w14:paraId="05EF003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Male</w:t>
            </w:r>
          </w:p>
        </w:tc>
        <w:tc>
          <w:tcPr>
            <w:tcW w:w="779" w:type="dxa"/>
            <w:shd w:val="clear" w:color="auto" w:fill="auto"/>
            <w:noWrap/>
            <w:tcMar>
              <w:top w:w="12" w:type="dxa"/>
              <w:left w:w="12" w:type="dxa"/>
              <w:right w:w="12" w:type="dxa"/>
            </w:tcMar>
          </w:tcPr>
          <w:p w14:paraId="3CE8C94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91</w:t>
            </w:r>
          </w:p>
        </w:tc>
        <w:tc>
          <w:tcPr>
            <w:tcW w:w="1917" w:type="dxa"/>
            <w:shd w:val="clear" w:color="auto" w:fill="auto"/>
            <w:noWrap/>
            <w:tcMar>
              <w:top w:w="12" w:type="dxa"/>
              <w:left w:w="12" w:type="dxa"/>
              <w:right w:w="12" w:type="dxa"/>
            </w:tcMar>
          </w:tcPr>
          <w:p w14:paraId="497D72B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82</w:t>
            </w:r>
          </w:p>
        </w:tc>
        <w:tc>
          <w:tcPr>
            <w:tcW w:w="1647" w:type="dxa"/>
            <w:shd w:val="clear" w:color="auto" w:fill="auto"/>
            <w:noWrap/>
            <w:tcMar>
              <w:top w:w="12" w:type="dxa"/>
              <w:left w:w="12" w:type="dxa"/>
              <w:right w:w="12" w:type="dxa"/>
            </w:tcMar>
          </w:tcPr>
          <w:p w14:paraId="6CA6C7D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554DA2D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1E6D68ED"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A0A9E67" w14:textId="77777777">
        <w:tc>
          <w:tcPr>
            <w:tcW w:w="3213" w:type="dxa"/>
            <w:shd w:val="clear" w:color="auto" w:fill="auto"/>
            <w:noWrap/>
            <w:tcMar>
              <w:top w:w="12" w:type="dxa"/>
              <w:left w:w="12" w:type="dxa"/>
              <w:right w:w="12" w:type="dxa"/>
            </w:tcMar>
          </w:tcPr>
          <w:p w14:paraId="69E3698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Female</w:t>
            </w:r>
          </w:p>
        </w:tc>
        <w:tc>
          <w:tcPr>
            <w:tcW w:w="779" w:type="dxa"/>
            <w:shd w:val="clear" w:color="auto" w:fill="auto"/>
            <w:noWrap/>
            <w:tcMar>
              <w:top w:w="12" w:type="dxa"/>
              <w:left w:w="12" w:type="dxa"/>
              <w:right w:w="12" w:type="dxa"/>
            </w:tcMar>
          </w:tcPr>
          <w:p w14:paraId="5453798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56</w:t>
            </w:r>
          </w:p>
        </w:tc>
        <w:tc>
          <w:tcPr>
            <w:tcW w:w="1917" w:type="dxa"/>
            <w:shd w:val="clear" w:color="auto" w:fill="auto"/>
            <w:noWrap/>
            <w:tcMar>
              <w:top w:w="12" w:type="dxa"/>
              <w:left w:w="12" w:type="dxa"/>
              <w:right w:w="12" w:type="dxa"/>
            </w:tcMar>
          </w:tcPr>
          <w:p w14:paraId="216A90C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47</w:t>
            </w:r>
          </w:p>
        </w:tc>
        <w:tc>
          <w:tcPr>
            <w:tcW w:w="1647" w:type="dxa"/>
            <w:shd w:val="clear" w:color="auto" w:fill="auto"/>
            <w:noWrap/>
            <w:tcMar>
              <w:top w:w="12" w:type="dxa"/>
              <w:left w:w="12" w:type="dxa"/>
              <w:right w:w="12" w:type="dxa"/>
            </w:tcMar>
          </w:tcPr>
          <w:p w14:paraId="10400BF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0418B48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2D1E9FE"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2F5AA18" w14:textId="77777777">
        <w:tc>
          <w:tcPr>
            <w:tcW w:w="3213" w:type="dxa"/>
            <w:shd w:val="clear" w:color="auto" w:fill="auto"/>
            <w:noWrap/>
            <w:tcMar>
              <w:top w:w="12" w:type="dxa"/>
              <w:left w:w="12" w:type="dxa"/>
              <w:right w:w="12" w:type="dxa"/>
            </w:tcMar>
          </w:tcPr>
          <w:p w14:paraId="546B82D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Age at </w:t>
            </w:r>
            <w:r>
              <w:rPr>
                <w:rFonts w:ascii="Book Antiqua" w:eastAsia="Book Antiqua" w:hAnsi="Book Antiqua" w:cs="Book Antiqua"/>
                <w:bCs/>
                <w:color w:val="000000"/>
              </w:rPr>
              <w:t xml:space="preserve">surgery, </w:t>
            </w:r>
            <w:proofErr w:type="spellStart"/>
            <w:r>
              <w:rPr>
                <w:rFonts w:ascii="Book Antiqua" w:eastAsia="Book Antiqua" w:hAnsi="Book Antiqua" w:cs="Book Antiqua"/>
                <w:bCs/>
                <w:color w:val="000000"/>
              </w:rPr>
              <w:t>yr</w:t>
            </w:r>
            <w:proofErr w:type="spellEnd"/>
          </w:p>
        </w:tc>
        <w:tc>
          <w:tcPr>
            <w:tcW w:w="779" w:type="dxa"/>
            <w:shd w:val="clear" w:color="auto" w:fill="auto"/>
            <w:noWrap/>
            <w:tcMar>
              <w:top w:w="12" w:type="dxa"/>
              <w:left w:w="12" w:type="dxa"/>
              <w:right w:w="12" w:type="dxa"/>
            </w:tcMar>
          </w:tcPr>
          <w:p w14:paraId="3B86B55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39E7988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04D36FA7"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E6F0FC4"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0.242</w:t>
            </w:r>
          </w:p>
        </w:tc>
        <w:tc>
          <w:tcPr>
            <w:tcW w:w="1012" w:type="dxa"/>
            <w:shd w:val="clear" w:color="auto" w:fill="auto"/>
            <w:noWrap/>
            <w:tcMar>
              <w:top w:w="12" w:type="dxa"/>
              <w:left w:w="12" w:type="dxa"/>
              <w:right w:w="12" w:type="dxa"/>
            </w:tcMar>
          </w:tcPr>
          <w:p w14:paraId="45BCB19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0.622</w:t>
            </w:r>
          </w:p>
        </w:tc>
      </w:tr>
      <w:tr w:rsidR="001F58B5" w14:paraId="6136592D" w14:textId="77777777">
        <w:tc>
          <w:tcPr>
            <w:tcW w:w="3213" w:type="dxa"/>
            <w:shd w:val="clear" w:color="auto" w:fill="auto"/>
            <w:noWrap/>
            <w:tcMar>
              <w:top w:w="12" w:type="dxa"/>
              <w:left w:w="12" w:type="dxa"/>
              <w:right w:w="12" w:type="dxa"/>
            </w:tcMar>
          </w:tcPr>
          <w:p w14:paraId="558B5C6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hint="eastAsia"/>
                <w:color w:val="000000"/>
                <w:lang w:eastAsia="zh-CN" w:bidi="ar"/>
              </w:rPr>
              <w:t xml:space="preserve">&lt; </w:t>
            </w:r>
            <w:r>
              <w:rPr>
                <w:rFonts w:ascii="Book Antiqua" w:eastAsia="Book Antiqua" w:hAnsi="Book Antiqua" w:cs="Book Antiqua"/>
                <w:bCs/>
                <w:color w:val="000000"/>
              </w:rPr>
              <w:t>60</w:t>
            </w:r>
          </w:p>
        </w:tc>
        <w:tc>
          <w:tcPr>
            <w:tcW w:w="779" w:type="dxa"/>
            <w:shd w:val="clear" w:color="auto" w:fill="auto"/>
            <w:noWrap/>
            <w:tcMar>
              <w:top w:w="12" w:type="dxa"/>
              <w:left w:w="12" w:type="dxa"/>
              <w:right w:w="12" w:type="dxa"/>
            </w:tcMar>
          </w:tcPr>
          <w:p w14:paraId="5E655EE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84</w:t>
            </w:r>
          </w:p>
        </w:tc>
        <w:tc>
          <w:tcPr>
            <w:tcW w:w="1917" w:type="dxa"/>
            <w:shd w:val="clear" w:color="auto" w:fill="auto"/>
            <w:noWrap/>
            <w:tcMar>
              <w:top w:w="12" w:type="dxa"/>
              <w:left w:w="12" w:type="dxa"/>
              <w:right w:w="12" w:type="dxa"/>
            </w:tcMar>
          </w:tcPr>
          <w:p w14:paraId="71F651D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74</w:t>
            </w:r>
          </w:p>
        </w:tc>
        <w:tc>
          <w:tcPr>
            <w:tcW w:w="1647" w:type="dxa"/>
            <w:shd w:val="clear" w:color="auto" w:fill="auto"/>
            <w:noWrap/>
            <w:tcMar>
              <w:top w:w="12" w:type="dxa"/>
              <w:left w:w="12" w:type="dxa"/>
              <w:right w:w="12" w:type="dxa"/>
            </w:tcMar>
          </w:tcPr>
          <w:p w14:paraId="11AF102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816" w:type="dxa"/>
            <w:shd w:val="clear" w:color="auto" w:fill="auto"/>
            <w:noWrap/>
            <w:tcMar>
              <w:top w:w="12" w:type="dxa"/>
              <w:left w:w="12" w:type="dxa"/>
              <w:right w:w="12" w:type="dxa"/>
            </w:tcMar>
          </w:tcPr>
          <w:p w14:paraId="040BA10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D2D62DB"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A9983D8" w14:textId="77777777">
        <w:tc>
          <w:tcPr>
            <w:tcW w:w="3213" w:type="dxa"/>
            <w:shd w:val="clear" w:color="auto" w:fill="auto"/>
            <w:noWrap/>
            <w:tcMar>
              <w:top w:w="12" w:type="dxa"/>
              <w:left w:w="12" w:type="dxa"/>
              <w:right w:w="12" w:type="dxa"/>
            </w:tcMar>
          </w:tcPr>
          <w:p w14:paraId="7D080995"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60</w:t>
            </w:r>
          </w:p>
        </w:tc>
        <w:tc>
          <w:tcPr>
            <w:tcW w:w="779" w:type="dxa"/>
            <w:shd w:val="clear" w:color="auto" w:fill="auto"/>
            <w:noWrap/>
            <w:tcMar>
              <w:top w:w="12" w:type="dxa"/>
              <w:left w:w="12" w:type="dxa"/>
              <w:right w:w="12" w:type="dxa"/>
            </w:tcMar>
          </w:tcPr>
          <w:p w14:paraId="38648B1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63</w:t>
            </w:r>
          </w:p>
        </w:tc>
        <w:tc>
          <w:tcPr>
            <w:tcW w:w="1917" w:type="dxa"/>
            <w:shd w:val="clear" w:color="auto" w:fill="auto"/>
            <w:noWrap/>
            <w:tcMar>
              <w:top w:w="12" w:type="dxa"/>
              <w:left w:w="12" w:type="dxa"/>
              <w:right w:w="12" w:type="dxa"/>
            </w:tcMar>
          </w:tcPr>
          <w:p w14:paraId="0438FC3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55</w:t>
            </w:r>
          </w:p>
        </w:tc>
        <w:tc>
          <w:tcPr>
            <w:tcW w:w="1647" w:type="dxa"/>
            <w:shd w:val="clear" w:color="auto" w:fill="auto"/>
            <w:noWrap/>
            <w:tcMar>
              <w:top w:w="12" w:type="dxa"/>
              <w:left w:w="12" w:type="dxa"/>
              <w:right w:w="12" w:type="dxa"/>
            </w:tcMar>
          </w:tcPr>
          <w:p w14:paraId="192FFA4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60A085A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09332831"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38DF0512" w14:textId="77777777">
        <w:tc>
          <w:tcPr>
            <w:tcW w:w="3213" w:type="dxa"/>
            <w:shd w:val="clear" w:color="auto" w:fill="auto"/>
            <w:noWrap/>
            <w:tcMar>
              <w:top w:w="12" w:type="dxa"/>
              <w:left w:w="12" w:type="dxa"/>
              <w:right w:w="12" w:type="dxa"/>
            </w:tcMar>
          </w:tcPr>
          <w:p w14:paraId="3E63B71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Lauren classification</w:t>
            </w:r>
          </w:p>
        </w:tc>
        <w:tc>
          <w:tcPr>
            <w:tcW w:w="779" w:type="dxa"/>
            <w:shd w:val="clear" w:color="auto" w:fill="auto"/>
            <w:noWrap/>
            <w:tcMar>
              <w:top w:w="12" w:type="dxa"/>
              <w:left w:w="12" w:type="dxa"/>
              <w:right w:w="12" w:type="dxa"/>
            </w:tcMar>
          </w:tcPr>
          <w:p w14:paraId="1274652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16590A3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70E9CEA6"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54A99B02"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5.911</w:t>
            </w:r>
          </w:p>
        </w:tc>
        <w:tc>
          <w:tcPr>
            <w:tcW w:w="1012" w:type="dxa"/>
            <w:shd w:val="clear" w:color="auto" w:fill="auto"/>
            <w:noWrap/>
            <w:tcMar>
              <w:top w:w="12" w:type="dxa"/>
              <w:left w:w="12" w:type="dxa"/>
              <w:right w:w="12" w:type="dxa"/>
            </w:tcMar>
          </w:tcPr>
          <w:p w14:paraId="09AC7A5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0.052</w:t>
            </w:r>
          </w:p>
        </w:tc>
      </w:tr>
      <w:tr w:rsidR="001F58B5" w14:paraId="0C557FAE" w14:textId="77777777">
        <w:tc>
          <w:tcPr>
            <w:tcW w:w="3213" w:type="dxa"/>
            <w:shd w:val="clear" w:color="auto" w:fill="auto"/>
            <w:noWrap/>
            <w:tcMar>
              <w:top w:w="12" w:type="dxa"/>
              <w:left w:w="12" w:type="dxa"/>
              <w:right w:w="12" w:type="dxa"/>
            </w:tcMar>
          </w:tcPr>
          <w:p w14:paraId="5ED261B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Intestinal</w:t>
            </w:r>
          </w:p>
        </w:tc>
        <w:tc>
          <w:tcPr>
            <w:tcW w:w="779" w:type="dxa"/>
            <w:shd w:val="clear" w:color="auto" w:fill="auto"/>
            <w:noWrap/>
            <w:tcMar>
              <w:top w:w="12" w:type="dxa"/>
              <w:left w:w="12" w:type="dxa"/>
              <w:right w:w="12" w:type="dxa"/>
            </w:tcMar>
          </w:tcPr>
          <w:p w14:paraId="47FBDC6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78</w:t>
            </w:r>
          </w:p>
        </w:tc>
        <w:tc>
          <w:tcPr>
            <w:tcW w:w="1917" w:type="dxa"/>
            <w:shd w:val="clear" w:color="auto" w:fill="auto"/>
            <w:noWrap/>
            <w:tcMar>
              <w:top w:w="12" w:type="dxa"/>
              <w:left w:w="12" w:type="dxa"/>
              <w:right w:w="12" w:type="dxa"/>
            </w:tcMar>
          </w:tcPr>
          <w:p w14:paraId="244378B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69</w:t>
            </w:r>
          </w:p>
        </w:tc>
        <w:tc>
          <w:tcPr>
            <w:tcW w:w="1647" w:type="dxa"/>
            <w:shd w:val="clear" w:color="auto" w:fill="auto"/>
            <w:noWrap/>
            <w:tcMar>
              <w:top w:w="12" w:type="dxa"/>
              <w:left w:w="12" w:type="dxa"/>
              <w:right w:w="12" w:type="dxa"/>
            </w:tcMar>
          </w:tcPr>
          <w:p w14:paraId="4B7A024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22B55D4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2C8CC62"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5A82D6E" w14:textId="77777777">
        <w:tc>
          <w:tcPr>
            <w:tcW w:w="3213" w:type="dxa"/>
            <w:shd w:val="clear" w:color="auto" w:fill="auto"/>
            <w:noWrap/>
            <w:tcMar>
              <w:top w:w="12" w:type="dxa"/>
              <w:left w:w="12" w:type="dxa"/>
              <w:right w:w="12" w:type="dxa"/>
            </w:tcMar>
          </w:tcPr>
          <w:p w14:paraId="470FF2E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Diffuse</w:t>
            </w:r>
          </w:p>
        </w:tc>
        <w:tc>
          <w:tcPr>
            <w:tcW w:w="779" w:type="dxa"/>
            <w:shd w:val="clear" w:color="auto" w:fill="auto"/>
            <w:noWrap/>
            <w:tcMar>
              <w:top w:w="12" w:type="dxa"/>
              <w:left w:w="12" w:type="dxa"/>
              <w:right w:w="12" w:type="dxa"/>
            </w:tcMar>
          </w:tcPr>
          <w:p w14:paraId="49E666B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68</w:t>
            </w:r>
          </w:p>
        </w:tc>
        <w:tc>
          <w:tcPr>
            <w:tcW w:w="1917" w:type="dxa"/>
            <w:shd w:val="clear" w:color="auto" w:fill="auto"/>
            <w:noWrap/>
            <w:tcMar>
              <w:top w:w="12" w:type="dxa"/>
              <w:left w:w="12" w:type="dxa"/>
              <w:right w:w="12" w:type="dxa"/>
            </w:tcMar>
          </w:tcPr>
          <w:p w14:paraId="26FED89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60</w:t>
            </w:r>
          </w:p>
        </w:tc>
        <w:tc>
          <w:tcPr>
            <w:tcW w:w="1647" w:type="dxa"/>
            <w:shd w:val="clear" w:color="auto" w:fill="auto"/>
            <w:noWrap/>
            <w:tcMar>
              <w:top w:w="12" w:type="dxa"/>
              <w:left w:w="12" w:type="dxa"/>
              <w:right w:w="12" w:type="dxa"/>
            </w:tcMar>
          </w:tcPr>
          <w:p w14:paraId="19C8D4F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489F61C6"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576B270"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472E166" w14:textId="77777777">
        <w:tc>
          <w:tcPr>
            <w:tcW w:w="3213" w:type="dxa"/>
            <w:shd w:val="clear" w:color="auto" w:fill="auto"/>
            <w:noWrap/>
            <w:tcMar>
              <w:top w:w="12" w:type="dxa"/>
              <w:left w:w="12" w:type="dxa"/>
              <w:right w:w="12" w:type="dxa"/>
            </w:tcMar>
          </w:tcPr>
          <w:p w14:paraId="2FE3BE6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Mixed</w:t>
            </w:r>
          </w:p>
        </w:tc>
        <w:tc>
          <w:tcPr>
            <w:tcW w:w="779" w:type="dxa"/>
            <w:shd w:val="clear" w:color="auto" w:fill="auto"/>
            <w:noWrap/>
            <w:tcMar>
              <w:top w:w="12" w:type="dxa"/>
              <w:left w:w="12" w:type="dxa"/>
              <w:right w:w="12" w:type="dxa"/>
            </w:tcMar>
          </w:tcPr>
          <w:p w14:paraId="4F0BA53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1917" w:type="dxa"/>
            <w:shd w:val="clear" w:color="auto" w:fill="auto"/>
            <w:noWrap/>
            <w:tcMar>
              <w:top w:w="12" w:type="dxa"/>
              <w:left w:w="12" w:type="dxa"/>
              <w:right w:w="12" w:type="dxa"/>
            </w:tcMar>
          </w:tcPr>
          <w:p w14:paraId="0CCF2E1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647" w:type="dxa"/>
            <w:shd w:val="clear" w:color="auto" w:fill="auto"/>
            <w:noWrap/>
            <w:tcMar>
              <w:top w:w="12" w:type="dxa"/>
              <w:left w:w="12" w:type="dxa"/>
              <w:right w:w="12" w:type="dxa"/>
            </w:tcMar>
          </w:tcPr>
          <w:p w14:paraId="0327F7C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2F597BD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16EFB156"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68BCB2E2" w14:textId="77777777">
        <w:tc>
          <w:tcPr>
            <w:tcW w:w="3213" w:type="dxa"/>
            <w:shd w:val="clear" w:color="auto" w:fill="auto"/>
            <w:noWrap/>
            <w:tcMar>
              <w:top w:w="12" w:type="dxa"/>
              <w:left w:w="12" w:type="dxa"/>
              <w:right w:w="12" w:type="dxa"/>
            </w:tcMar>
          </w:tcPr>
          <w:p w14:paraId="463DBF86" w14:textId="77777777" w:rsidR="001F58B5" w:rsidRDefault="00814F8A">
            <w:pPr>
              <w:spacing w:line="360" w:lineRule="auto"/>
              <w:jc w:val="both"/>
              <w:textAlignment w:val="center"/>
              <w:rPr>
                <w:rFonts w:ascii="Book Antiqua" w:eastAsia="宋体" w:hAnsi="Book Antiqua"/>
                <w:color w:val="000000"/>
              </w:rPr>
            </w:pPr>
            <w:proofErr w:type="spellStart"/>
            <w:r>
              <w:rPr>
                <w:rFonts w:ascii="Book Antiqua" w:eastAsia="Book Antiqua" w:hAnsi="Book Antiqua" w:cs="Book Antiqua"/>
                <w:bCs/>
                <w:color w:val="000000"/>
              </w:rPr>
              <w:t>Borrmann</w:t>
            </w:r>
            <w:proofErr w:type="spellEnd"/>
            <w:r>
              <w:rPr>
                <w:rFonts w:ascii="Book Antiqua" w:eastAsia="Book Antiqua" w:hAnsi="Book Antiqua" w:cs="Book Antiqua"/>
                <w:bCs/>
                <w:color w:val="000000"/>
              </w:rPr>
              <w:t xml:space="preserve"> type</w:t>
            </w:r>
          </w:p>
        </w:tc>
        <w:tc>
          <w:tcPr>
            <w:tcW w:w="779" w:type="dxa"/>
            <w:shd w:val="clear" w:color="auto" w:fill="auto"/>
            <w:noWrap/>
            <w:tcMar>
              <w:top w:w="12" w:type="dxa"/>
              <w:left w:w="12" w:type="dxa"/>
              <w:right w:w="12" w:type="dxa"/>
            </w:tcMar>
          </w:tcPr>
          <w:p w14:paraId="49E95DB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18BDB7E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41452B7A"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15A1CC40"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1.165</w:t>
            </w:r>
          </w:p>
        </w:tc>
        <w:tc>
          <w:tcPr>
            <w:tcW w:w="1012" w:type="dxa"/>
            <w:shd w:val="clear" w:color="auto" w:fill="auto"/>
            <w:noWrap/>
            <w:tcMar>
              <w:top w:w="12" w:type="dxa"/>
              <w:left w:w="12" w:type="dxa"/>
              <w:right w:w="12" w:type="dxa"/>
            </w:tcMar>
          </w:tcPr>
          <w:p w14:paraId="7B25806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0.761</w:t>
            </w:r>
          </w:p>
        </w:tc>
      </w:tr>
      <w:tr w:rsidR="001F58B5" w14:paraId="4B73F436" w14:textId="77777777">
        <w:tc>
          <w:tcPr>
            <w:tcW w:w="3213" w:type="dxa"/>
            <w:shd w:val="clear" w:color="auto" w:fill="auto"/>
            <w:noWrap/>
            <w:tcMar>
              <w:top w:w="12" w:type="dxa"/>
              <w:left w:w="12" w:type="dxa"/>
              <w:right w:w="12" w:type="dxa"/>
            </w:tcMar>
          </w:tcPr>
          <w:p w14:paraId="2A27677D" w14:textId="77777777" w:rsidR="001F58B5" w:rsidRDefault="00814F8A">
            <w:pPr>
              <w:spacing w:line="360" w:lineRule="auto"/>
              <w:jc w:val="both"/>
              <w:textAlignment w:val="center"/>
              <w:rPr>
                <w:rFonts w:ascii="Book Antiqua" w:eastAsia="宋体" w:hAnsi="Book Antiqua"/>
                <w:color w:val="000000"/>
                <w:lang w:eastAsia="zh-CN"/>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hint="eastAsia"/>
                <w:color w:val="000000"/>
                <w:lang w:eastAsia="zh-CN"/>
              </w:rPr>
              <w:t>I</w:t>
            </w:r>
          </w:p>
        </w:tc>
        <w:tc>
          <w:tcPr>
            <w:tcW w:w="779" w:type="dxa"/>
            <w:shd w:val="clear" w:color="auto" w:fill="auto"/>
            <w:noWrap/>
            <w:tcMar>
              <w:top w:w="12" w:type="dxa"/>
              <w:left w:w="12" w:type="dxa"/>
              <w:right w:w="12" w:type="dxa"/>
            </w:tcMar>
          </w:tcPr>
          <w:p w14:paraId="44B9E2A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w:t>
            </w:r>
          </w:p>
        </w:tc>
        <w:tc>
          <w:tcPr>
            <w:tcW w:w="1917" w:type="dxa"/>
            <w:shd w:val="clear" w:color="auto" w:fill="auto"/>
            <w:noWrap/>
            <w:tcMar>
              <w:top w:w="12" w:type="dxa"/>
              <w:left w:w="12" w:type="dxa"/>
              <w:right w:w="12" w:type="dxa"/>
            </w:tcMar>
          </w:tcPr>
          <w:p w14:paraId="2A38FC0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w:t>
            </w:r>
          </w:p>
        </w:tc>
        <w:tc>
          <w:tcPr>
            <w:tcW w:w="1647" w:type="dxa"/>
            <w:shd w:val="clear" w:color="auto" w:fill="auto"/>
            <w:noWrap/>
            <w:tcMar>
              <w:top w:w="12" w:type="dxa"/>
              <w:left w:w="12" w:type="dxa"/>
              <w:right w:w="12" w:type="dxa"/>
            </w:tcMar>
          </w:tcPr>
          <w:p w14:paraId="67289C4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1C017CC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001BF433"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4D0C2223" w14:textId="77777777">
        <w:tc>
          <w:tcPr>
            <w:tcW w:w="3213" w:type="dxa"/>
            <w:shd w:val="clear" w:color="auto" w:fill="auto"/>
            <w:noWrap/>
            <w:tcMar>
              <w:top w:w="12" w:type="dxa"/>
              <w:left w:w="12" w:type="dxa"/>
              <w:right w:w="12" w:type="dxa"/>
            </w:tcMar>
          </w:tcPr>
          <w:p w14:paraId="3A6C917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hint="eastAsia"/>
                <w:color w:val="000000"/>
                <w:lang w:eastAsia="zh-CN"/>
              </w:rPr>
              <w:t>II</w:t>
            </w:r>
          </w:p>
        </w:tc>
        <w:tc>
          <w:tcPr>
            <w:tcW w:w="779" w:type="dxa"/>
            <w:shd w:val="clear" w:color="auto" w:fill="auto"/>
            <w:noWrap/>
            <w:tcMar>
              <w:top w:w="12" w:type="dxa"/>
              <w:left w:w="12" w:type="dxa"/>
              <w:right w:w="12" w:type="dxa"/>
            </w:tcMar>
          </w:tcPr>
          <w:p w14:paraId="7216306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52</w:t>
            </w:r>
          </w:p>
        </w:tc>
        <w:tc>
          <w:tcPr>
            <w:tcW w:w="1917" w:type="dxa"/>
            <w:shd w:val="clear" w:color="auto" w:fill="auto"/>
            <w:noWrap/>
            <w:tcMar>
              <w:top w:w="12" w:type="dxa"/>
              <w:left w:w="12" w:type="dxa"/>
              <w:right w:w="12" w:type="dxa"/>
            </w:tcMar>
          </w:tcPr>
          <w:p w14:paraId="584C41B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47</w:t>
            </w:r>
          </w:p>
        </w:tc>
        <w:tc>
          <w:tcPr>
            <w:tcW w:w="1647" w:type="dxa"/>
            <w:shd w:val="clear" w:color="auto" w:fill="auto"/>
            <w:noWrap/>
            <w:tcMar>
              <w:top w:w="12" w:type="dxa"/>
              <w:left w:w="12" w:type="dxa"/>
              <w:right w:w="12" w:type="dxa"/>
            </w:tcMar>
          </w:tcPr>
          <w:p w14:paraId="00815F2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7E2BF69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79FEB20"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466DD213" w14:textId="77777777">
        <w:tc>
          <w:tcPr>
            <w:tcW w:w="3213" w:type="dxa"/>
            <w:shd w:val="clear" w:color="auto" w:fill="auto"/>
            <w:noWrap/>
            <w:tcMar>
              <w:top w:w="12" w:type="dxa"/>
              <w:left w:w="12" w:type="dxa"/>
              <w:right w:w="12" w:type="dxa"/>
            </w:tcMar>
          </w:tcPr>
          <w:p w14:paraId="658667C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hint="eastAsia"/>
                <w:color w:val="000000"/>
                <w:lang w:eastAsia="zh-CN"/>
              </w:rPr>
              <w:t>III</w:t>
            </w:r>
          </w:p>
        </w:tc>
        <w:tc>
          <w:tcPr>
            <w:tcW w:w="779" w:type="dxa"/>
            <w:shd w:val="clear" w:color="auto" w:fill="auto"/>
            <w:noWrap/>
            <w:tcMar>
              <w:top w:w="12" w:type="dxa"/>
              <w:left w:w="12" w:type="dxa"/>
              <w:right w:w="12" w:type="dxa"/>
            </w:tcMar>
          </w:tcPr>
          <w:p w14:paraId="704795E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81</w:t>
            </w:r>
          </w:p>
        </w:tc>
        <w:tc>
          <w:tcPr>
            <w:tcW w:w="1917" w:type="dxa"/>
            <w:shd w:val="clear" w:color="auto" w:fill="auto"/>
            <w:noWrap/>
            <w:tcMar>
              <w:top w:w="12" w:type="dxa"/>
              <w:left w:w="12" w:type="dxa"/>
              <w:right w:w="12" w:type="dxa"/>
            </w:tcMar>
          </w:tcPr>
          <w:p w14:paraId="054DC41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71</w:t>
            </w:r>
          </w:p>
        </w:tc>
        <w:tc>
          <w:tcPr>
            <w:tcW w:w="1647" w:type="dxa"/>
            <w:shd w:val="clear" w:color="auto" w:fill="auto"/>
            <w:noWrap/>
            <w:tcMar>
              <w:top w:w="12" w:type="dxa"/>
              <w:left w:w="12" w:type="dxa"/>
              <w:right w:w="12" w:type="dxa"/>
            </w:tcMar>
          </w:tcPr>
          <w:p w14:paraId="13694B4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816" w:type="dxa"/>
            <w:shd w:val="clear" w:color="auto" w:fill="auto"/>
            <w:noWrap/>
            <w:tcMar>
              <w:top w:w="12" w:type="dxa"/>
              <w:left w:w="12" w:type="dxa"/>
              <w:right w:w="12" w:type="dxa"/>
            </w:tcMar>
          </w:tcPr>
          <w:p w14:paraId="4978B15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63911D4"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96F8BFD" w14:textId="77777777">
        <w:tc>
          <w:tcPr>
            <w:tcW w:w="3213" w:type="dxa"/>
            <w:shd w:val="clear" w:color="auto" w:fill="auto"/>
            <w:noWrap/>
            <w:tcMar>
              <w:top w:w="12" w:type="dxa"/>
              <w:left w:w="12" w:type="dxa"/>
              <w:right w:w="12" w:type="dxa"/>
            </w:tcMar>
          </w:tcPr>
          <w:p w14:paraId="7E20F77E"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hint="eastAsia"/>
                <w:color w:val="000000"/>
                <w:lang w:eastAsia="zh-CN"/>
              </w:rPr>
              <w:t>IV</w:t>
            </w:r>
          </w:p>
        </w:tc>
        <w:tc>
          <w:tcPr>
            <w:tcW w:w="779" w:type="dxa"/>
            <w:shd w:val="clear" w:color="auto" w:fill="auto"/>
            <w:noWrap/>
            <w:tcMar>
              <w:top w:w="12" w:type="dxa"/>
              <w:left w:w="12" w:type="dxa"/>
              <w:right w:w="12" w:type="dxa"/>
            </w:tcMar>
          </w:tcPr>
          <w:p w14:paraId="51C39FB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w:t>
            </w:r>
          </w:p>
        </w:tc>
        <w:tc>
          <w:tcPr>
            <w:tcW w:w="1917" w:type="dxa"/>
            <w:shd w:val="clear" w:color="auto" w:fill="auto"/>
            <w:noWrap/>
            <w:tcMar>
              <w:top w:w="12" w:type="dxa"/>
              <w:left w:w="12" w:type="dxa"/>
              <w:right w:w="12" w:type="dxa"/>
            </w:tcMar>
          </w:tcPr>
          <w:p w14:paraId="58D44FB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1647" w:type="dxa"/>
            <w:shd w:val="clear" w:color="auto" w:fill="auto"/>
            <w:noWrap/>
            <w:tcMar>
              <w:top w:w="12" w:type="dxa"/>
              <w:left w:w="12" w:type="dxa"/>
              <w:right w:w="12" w:type="dxa"/>
            </w:tcMar>
          </w:tcPr>
          <w:p w14:paraId="6402AD1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w:t>
            </w:r>
          </w:p>
        </w:tc>
        <w:tc>
          <w:tcPr>
            <w:tcW w:w="816" w:type="dxa"/>
            <w:shd w:val="clear" w:color="auto" w:fill="auto"/>
            <w:noWrap/>
            <w:tcMar>
              <w:top w:w="12" w:type="dxa"/>
              <w:left w:w="12" w:type="dxa"/>
              <w:right w:w="12" w:type="dxa"/>
            </w:tcMar>
          </w:tcPr>
          <w:p w14:paraId="55B833F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16AF2D74"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2037CC3A" w14:textId="77777777">
        <w:tc>
          <w:tcPr>
            <w:tcW w:w="3213" w:type="dxa"/>
            <w:shd w:val="clear" w:color="auto" w:fill="auto"/>
            <w:noWrap/>
            <w:tcMar>
              <w:top w:w="12" w:type="dxa"/>
              <w:left w:w="12" w:type="dxa"/>
              <w:right w:w="12" w:type="dxa"/>
            </w:tcMar>
          </w:tcPr>
          <w:p w14:paraId="275A4260"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Maximum diameter</w:t>
            </w:r>
          </w:p>
        </w:tc>
        <w:tc>
          <w:tcPr>
            <w:tcW w:w="779" w:type="dxa"/>
            <w:shd w:val="clear" w:color="auto" w:fill="auto"/>
            <w:noWrap/>
            <w:tcMar>
              <w:top w:w="12" w:type="dxa"/>
              <w:left w:w="12" w:type="dxa"/>
              <w:right w:w="12" w:type="dxa"/>
            </w:tcMar>
          </w:tcPr>
          <w:p w14:paraId="4CB13211"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44DAA42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12D8F857"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28BBD89B"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4.491</w:t>
            </w:r>
          </w:p>
        </w:tc>
        <w:tc>
          <w:tcPr>
            <w:tcW w:w="1012" w:type="dxa"/>
            <w:shd w:val="clear" w:color="auto" w:fill="auto"/>
            <w:noWrap/>
            <w:tcMar>
              <w:top w:w="12" w:type="dxa"/>
              <w:left w:w="12" w:type="dxa"/>
              <w:right w:w="12" w:type="dxa"/>
            </w:tcMar>
          </w:tcPr>
          <w:p w14:paraId="4971723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0.034</w:t>
            </w:r>
          </w:p>
        </w:tc>
      </w:tr>
      <w:tr w:rsidR="001F58B5" w14:paraId="525B6246" w14:textId="77777777">
        <w:tc>
          <w:tcPr>
            <w:tcW w:w="3213" w:type="dxa"/>
            <w:shd w:val="clear" w:color="auto" w:fill="auto"/>
            <w:noWrap/>
            <w:tcMar>
              <w:top w:w="12" w:type="dxa"/>
              <w:left w:w="12" w:type="dxa"/>
              <w:right w:w="12" w:type="dxa"/>
            </w:tcMar>
          </w:tcPr>
          <w:p w14:paraId="17A2868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4</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cm or less</w:t>
            </w:r>
          </w:p>
        </w:tc>
        <w:tc>
          <w:tcPr>
            <w:tcW w:w="779" w:type="dxa"/>
            <w:shd w:val="clear" w:color="auto" w:fill="auto"/>
            <w:noWrap/>
            <w:tcMar>
              <w:top w:w="12" w:type="dxa"/>
              <w:left w:w="12" w:type="dxa"/>
              <w:right w:w="12" w:type="dxa"/>
            </w:tcMar>
          </w:tcPr>
          <w:p w14:paraId="5110422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77</w:t>
            </w:r>
          </w:p>
        </w:tc>
        <w:tc>
          <w:tcPr>
            <w:tcW w:w="1917" w:type="dxa"/>
            <w:shd w:val="clear" w:color="auto" w:fill="auto"/>
            <w:noWrap/>
            <w:tcMar>
              <w:top w:w="12" w:type="dxa"/>
              <w:left w:w="12" w:type="dxa"/>
              <w:right w:w="12" w:type="dxa"/>
            </w:tcMar>
          </w:tcPr>
          <w:p w14:paraId="77C7EE0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73</w:t>
            </w:r>
          </w:p>
        </w:tc>
        <w:tc>
          <w:tcPr>
            <w:tcW w:w="1647" w:type="dxa"/>
            <w:shd w:val="clear" w:color="auto" w:fill="auto"/>
            <w:noWrap/>
            <w:tcMar>
              <w:top w:w="12" w:type="dxa"/>
              <w:left w:w="12" w:type="dxa"/>
              <w:right w:w="12" w:type="dxa"/>
            </w:tcMar>
          </w:tcPr>
          <w:p w14:paraId="4C042E8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w:t>
            </w:r>
          </w:p>
        </w:tc>
        <w:tc>
          <w:tcPr>
            <w:tcW w:w="816" w:type="dxa"/>
            <w:shd w:val="clear" w:color="auto" w:fill="auto"/>
            <w:noWrap/>
            <w:tcMar>
              <w:top w:w="12" w:type="dxa"/>
              <w:left w:w="12" w:type="dxa"/>
              <w:right w:w="12" w:type="dxa"/>
            </w:tcMar>
          </w:tcPr>
          <w:p w14:paraId="577AE28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050AF22"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28837343" w14:textId="77777777">
        <w:tc>
          <w:tcPr>
            <w:tcW w:w="3213" w:type="dxa"/>
            <w:shd w:val="clear" w:color="auto" w:fill="auto"/>
            <w:noWrap/>
            <w:tcMar>
              <w:top w:w="12" w:type="dxa"/>
              <w:left w:w="12" w:type="dxa"/>
              <w:right w:w="12" w:type="dxa"/>
            </w:tcMar>
          </w:tcPr>
          <w:p w14:paraId="16D5F6BE"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M</w:t>
            </w:r>
            <w:r>
              <w:rPr>
                <w:rFonts w:ascii="Book Antiqua" w:eastAsia="Book Antiqua" w:hAnsi="Book Antiqua" w:cs="Book Antiqua"/>
                <w:bCs/>
                <w:color w:val="000000"/>
              </w:rPr>
              <w:t>ore than 4</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cm</w:t>
            </w:r>
          </w:p>
        </w:tc>
        <w:tc>
          <w:tcPr>
            <w:tcW w:w="779" w:type="dxa"/>
            <w:shd w:val="clear" w:color="auto" w:fill="auto"/>
            <w:noWrap/>
            <w:tcMar>
              <w:top w:w="12" w:type="dxa"/>
              <w:left w:w="12" w:type="dxa"/>
              <w:right w:w="12" w:type="dxa"/>
            </w:tcMar>
          </w:tcPr>
          <w:p w14:paraId="29678C4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70</w:t>
            </w:r>
          </w:p>
        </w:tc>
        <w:tc>
          <w:tcPr>
            <w:tcW w:w="1917" w:type="dxa"/>
            <w:shd w:val="clear" w:color="auto" w:fill="auto"/>
            <w:noWrap/>
            <w:tcMar>
              <w:top w:w="12" w:type="dxa"/>
              <w:left w:w="12" w:type="dxa"/>
              <w:right w:w="12" w:type="dxa"/>
            </w:tcMar>
          </w:tcPr>
          <w:p w14:paraId="047E1F1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56</w:t>
            </w:r>
          </w:p>
        </w:tc>
        <w:tc>
          <w:tcPr>
            <w:tcW w:w="1647" w:type="dxa"/>
            <w:shd w:val="clear" w:color="auto" w:fill="auto"/>
            <w:noWrap/>
            <w:tcMar>
              <w:top w:w="12" w:type="dxa"/>
              <w:left w:w="12" w:type="dxa"/>
              <w:right w:w="12" w:type="dxa"/>
            </w:tcMar>
          </w:tcPr>
          <w:p w14:paraId="757AB8B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w:t>
            </w:r>
          </w:p>
        </w:tc>
        <w:tc>
          <w:tcPr>
            <w:tcW w:w="816" w:type="dxa"/>
            <w:shd w:val="clear" w:color="auto" w:fill="auto"/>
            <w:noWrap/>
            <w:tcMar>
              <w:top w:w="12" w:type="dxa"/>
              <w:left w:w="12" w:type="dxa"/>
              <w:right w:w="12" w:type="dxa"/>
            </w:tcMar>
          </w:tcPr>
          <w:p w14:paraId="000E74F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5AA120E"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CED5914" w14:textId="77777777">
        <w:tc>
          <w:tcPr>
            <w:tcW w:w="3213" w:type="dxa"/>
            <w:shd w:val="clear" w:color="auto" w:fill="auto"/>
            <w:noWrap/>
            <w:tcMar>
              <w:top w:w="12" w:type="dxa"/>
              <w:left w:w="12" w:type="dxa"/>
              <w:right w:w="12" w:type="dxa"/>
            </w:tcMar>
          </w:tcPr>
          <w:p w14:paraId="55E9A01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Examined lymph node count</w:t>
            </w:r>
          </w:p>
        </w:tc>
        <w:tc>
          <w:tcPr>
            <w:tcW w:w="779" w:type="dxa"/>
            <w:shd w:val="clear" w:color="auto" w:fill="auto"/>
            <w:noWrap/>
            <w:tcMar>
              <w:top w:w="12" w:type="dxa"/>
              <w:left w:w="12" w:type="dxa"/>
              <w:right w:w="12" w:type="dxa"/>
            </w:tcMar>
          </w:tcPr>
          <w:p w14:paraId="7EAF688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2A49B22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68452590"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FBEEE83"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1.241</w:t>
            </w:r>
          </w:p>
        </w:tc>
        <w:tc>
          <w:tcPr>
            <w:tcW w:w="1012" w:type="dxa"/>
            <w:shd w:val="clear" w:color="auto" w:fill="auto"/>
            <w:noWrap/>
            <w:tcMar>
              <w:top w:w="12" w:type="dxa"/>
              <w:left w:w="12" w:type="dxa"/>
              <w:right w:w="12" w:type="dxa"/>
            </w:tcMar>
          </w:tcPr>
          <w:p w14:paraId="1AD0F25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0.538</w:t>
            </w:r>
          </w:p>
        </w:tc>
      </w:tr>
      <w:tr w:rsidR="001F58B5" w14:paraId="7CC0302D" w14:textId="77777777">
        <w:tc>
          <w:tcPr>
            <w:tcW w:w="3213" w:type="dxa"/>
            <w:shd w:val="clear" w:color="auto" w:fill="auto"/>
            <w:noWrap/>
            <w:tcMar>
              <w:top w:w="12" w:type="dxa"/>
              <w:left w:w="12" w:type="dxa"/>
              <w:right w:w="12" w:type="dxa"/>
            </w:tcMar>
          </w:tcPr>
          <w:p w14:paraId="187F48E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 xml:space="preserve">&lt; </w:t>
            </w:r>
            <w:r>
              <w:rPr>
                <w:rFonts w:ascii="Book Antiqua" w:eastAsia="Book Antiqua" w:hAnsi="Book Antiqua" w:cs="Book Antiqua"/>
                <w:bCs/>
                <w:color w:val="000000"/>
              </w:rPr>
              <w:t>16</w:t>
            </w:r>
          </w:p>
        </w:tc>
        <w:tc>
          <w:tcPr>
            <w:tcW w:w="779" w:type="dxa"/>
            <w:shd w:val="clear" w:color="auto" w:fill="auto"/>
            <w:noWrap/>
            <w:tcMar>
              <w:top w:w="12" w:type="dxa"/>
              <w:left w:w="12" w:type="dxa"/>
              <w:right w:w="12" w:type="dxa"/>
            </w:tcMar>
          </w:tcPr>
          <w:p w14:paraId="661DA52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47</w:t>
            </w:r>
          </w:p>
        </w:tc>
        <w:tc>
          <w:tcPr>
            <w:tcW w:w="1917" w:type="dxa"/>
            <w:shd w:val="clear" w:color="auto" w:fill="auto"/>
            <w:noWrap/>
            <w:tcMar>
              <w:top w:w="12" w:type="dxa"/>
              <w:left w:w="12" w:type="dxa"/>
              <w:right w:w="12" w:type="dxa"/>
            </w:tcMar>
          </w:tcPr>
          <w:p w14:paraId="1A56C3E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42</w:t>
            </w:r>
          </w:p>
        </w:tc>
        <w:tc>
          <w:tcPr>
            <w:tcW w:w="1647" w:type="dxa"/>
            <w:shd w:val="clear" w:color="auto" w:fill="auto"/>
            <w:noWrap/>
            <w:tcMar>
              <w:top w:w="12" w:type="dxa"/>
              <w:left w:w="12" w:type="dxa"/>
              <w:right w:w="12" w:type="dxa"/>
            </w:tcMar>
          </w:tcPr>
          <w:p w14:paraId="0DA762B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6982FDD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61510881"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116399A5" w14:textId="77777777">
        <w:tc>
          <w:tcPr>
            <w:tcW w:w="3213" w:type="dxa"/>
            <w:shd w:val="clear" w:color="auto" w:fill="auto"/>
            <w:noWrap/>
            <w:tcMar>
              <w:top w:w="12" w:type="dxa"/>
              <w:left w:w="12" w:type="dxa"/>
              <w:right w:w="12" w:type="dxa"/>
            </w:tcMar>
          </w:tcPr>
          <w:p w14:paraId="74051D1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16-30</w:t>
            </w:r>
          </w:p>
        </w:tc>
        <w:tc>
          <w:tcPr>
            <w:tcW w:w="779" w:type="dxa"/>
            <w:shd w:val="clear" w:color="auto" w:fill="auto"/>
            <w:noWrap/>
            <w:tcMar>
              <w:top w:w="12" w:type="dxa"/>
              <w:left w:w="12" w:type="dxa"/>
              <w:right w:w="12" w:type="dxa"/>
            </w:tcMar>
          </w:tcPr>
          <w:p w14:paraId="0339E72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69</w:t>
            </w:r>
          </w:p>
        </w:tc>
        <w:tc>
          <w:tcPr>
            <w:tcW w:w="1917" w:type="dxa"/>
            <w:shd w:val="clear" w:color="auto" w:fill="auto"/>
            <w:noWrap/>
            <w:tcMar>
              <w:top w:w="12" w:type="dxa"/>
              <w:left w:w="12" w:type="dxa"/>
              <w:right w:w="12" w:type="dxa"/>
            </w:tcMar>
          </w:tcPr>
          <w:p w14:paraId="5F6691D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61</w:t>
            </w:r>
          </w:p>
        </w:tc>
        <w:tc>
          <w:tcPr>
            <w:tcW w:w="1647" w:type="dxa"/>
            <w:shd w:val="clear" w:color="auto" w:fill="auto"/>
            <w:noWrap/>
            <w:tcMar>
              <w:top w:w="12" w:type="dxa"/>
              <w:left w:w="12" w:type="dxa"/>
              <w:right w:w="12" w:type="dxa"/>
            </w:tcMar>
          </w:tcPr>
          <w:p w14:paraId="7CF700C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2AE5272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41B2B94"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6E6ED16C" w14:textId="77777777">
        <w:tc>
          <w:tcPr>
            <w:tcW w:w="3213" w:type="dxa"/>
            <w:shd w:val="clear" w:color="auto" w:fill="auto"/>
            <w:noWrap/>
            <w:tcMar>
              <w:top w:w="12" w:type="dxa"/>
              <w:left w:w="12" w:type="dxa"/>
              <w:right w:w="12" w:type="dxa"/>
            </w:tcMar>
          </w:tcPr>
          <w:p w14:paraId="350A105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 xml:space="preserve">&gt; </w:t>
            </w:r>
            <w:r>
              <w:rPr>
                <w:rFonts w:ascii="Book Antiqua" w:eastAsia="Book Antiqua" w:hAnsi="Book Antiqua" w:cs="Book Antiqua"/>
                <w:bCs/>
                <w:color w:val="000000"/>
              </w:rPr>
              <w:t>30</w:t>
            </w:r>
          </w:p>
        </w:tc>
        <w:tc>
          <w:tcPr>
            <w:tcW w:w="779" w:type="dxa"/>
            <w:shd w:val="clear" w:color="auto" w:fill="auto"/>
            <w:noWrap/>
            <w:tcMar>
              <w:top w:w="12" w:type="dxa"/>
              <w:left w:w="12" w:type="dxa"/>
              <w:right w:w="12" w:type="dxa"/>
            </w:tcMar>
          </w:tcPr>
          <w:p w14:paraId="5E223C7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31</w:t>
            </w:r>
          </w:p>
        </w:tc>
        <w:tc>
          <w:tcPr>
            <w:tcW w:w="1917" w:type="dxa"/>
            <w:shd w:val="clear" w:color="auto" w:fill="auto"/>
            <w:noWrap/>
            <w:tcMar>
              <w:top w:w="12" w:type="dxa"/>
              <w:left w:w="12" w:type="dxa"/>
              <w:right w:w="12" w:type="dxa"/>
            </w:tcMar>
          </w:tcPr>
          <w:p w14:paraId="6277618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26</w:t>
            </w:r>
          </w:p>
        </w:tc>
        <w:tc>
          <w:tcPr>
            <w:tcW w:w="1647" w:type="dxa"/>
            <w:shd w:val="clear" w:color="auto" w:fill="auto"/>
            <w:noWrap/>
            <w:tcMar>
              <w:top w:w="12" w:type="dxa"/>
              <w:left w:w="12" w:type="dxa"/>
              <w:right w:w="12" w:type="dxa"/>
            </w:tcMar>
          </w:tcPr>
          <w:p w14:paraId="18E6256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5035CFB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B6D62A9"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43A26CAF" w14:textId="77777777">
        <w:tc>
          <w:tcPr>
            <w:tcW w:w="3213" w:type="dxa"/>
            <w:shd w:val="clear" w:color="auto" w:fill="auto"/>
            <w:noWrap/>
            <w:tcMar>
              <w:top w:w="12" w:type="dxa"/>
              <w:left w:w="12" w:type="dxa"/>
              <w:right w:w="12" w:type="dxa"/>
            </w:tcMar>
          </w:tcPr>
          <w:p w14:paraId="2C6508E2" w14:textId="77777777" w:rsidR="001F58B5" w:rsidRDefault="00814F8A">
            <w:pPr>
              <w:spacing w:line="360" w:lineRule="auto"/>
              <w:jc w:val="both"/>
              <w:textAlignment w:val="center"/>
              <w:rPr>
                <w:rFonts w:ascii="Book Antiqua" w:eastAsia="宋体" w:hAnsi="Book Antiqua"/>
                <w:color w:val="000000"/>
              </w:rPr>
            </w:pPr>
            <w:proofErr w:type="spellStart"/>
            <w:r>
              <w:rPr>
                <w:rFonts w:ascii="Book Antiqua" w:eastAsia="Book Antiqua" w:hAnsi="Book Antiqua" w:cs="Book Antiqua"/>
                <w:bCs/>
                <w:color w:val="000000"/>
              </w:rPr>
              <w:t>pT</w:t>
            </w:r>
            <w:proofErr w:type="spellEnd"/>
            <w:r>
              <w:rPr>
                <w:rFonts w:ascii="Book Antiqua" w:eastAsia="Book Antiqua" w:hAnsi="Book Antiqua" w:cs="Book Antiqua"/>
                <w:bCs/>
                <w:color w:val="000000"/>
              </w:rPr>
              <w:t xml:space="preserve"> stage</w:t>
            </w:r>
          </w:p>
        </w:tc>
        <w:tc>
          <w:tcPr>
            <w:tcW w:w="779" w:type="dxa"/>
            <w:shd w:val="clear" w:color="auto" w:fill="auto"/>
            <w:noWrap/>
            <w:tcMar>
              <w:top w:w="12" w:type="dxa"/>
              <w:left w:w="12" w:type="dxa"/>
              <w:right w:w="12" w:type="dxa"/>
            </w:tcMar>
          </w:tcPr>
          <w:p w14:paraId="3B12884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51025B1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626D58A5"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17EEA33C"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10.112</w:t>
            </w:r>
          </w:p>
        </w:tc>
        <w:tc>
          <w:tcPr>
            <w:tcW w:w="1012" w:type="dxa"/>
            <w:shd w:val="clear" w:color="auto" w:fill="auto"/>
            <w:noWrap/>
            <w:tcMar>
              <w:top w:w="12" w:type="dxa"/>
              <w:left w:w="12" w:type="dxa"/>
              <w:right w:w="12" w:type="dxa"/>
            </w:tcMar>
          </w:tcPr>
          <w:p w14:paraId="38F900D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0.039</w:t>
            </w:r>
          </w:p>
        </w:tc>
      </w:tr>
      <w:tr w:rsidR="001F58B5" w14:paraId="3B5ECE6F" w14:textId="77777777">
        <w:tc>
          <w:tcPr>
            <w:tcW w:w="3213" w:type="dxa"/>
            <w:shd w:val="clear" w:color="auto" w:fill="auto"/>
            <w:noWrap/>
            <w:tcMar>
              <w:top w:w="12" w:type="dxa"/>
              <w:left w:w="12" w:type="dxa"/>
              <w:right w:w="12" w:type="dxa"/>
            </w:tcMar>
          </w:tcPr>
          <w:p w14:paraId="493045F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lastRenderedPageBreak/>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T1</w:t>
            </w:r>
          </w:p>
        </w:tc>
        <w:tc>
          <w:tcPr>
            <w:tcW w:w="779" w:type="dxa"/>
            <w:shd w:val="clear" w:color="auto" w:fill="auto"/>
            <w:noWrap/>
            <w:tcMar>
              <w:top w:w="12" w:type="dxa"/>
              <w:left w:w="12" w:type="dxa"/>
              <w:right w:w="12" w:type="dxa"/>
            </w:tcMar>
          </w:tcPr>
          <w:p w14:paraId="5BF9377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w:t>
            </w:r>
          </w:p>
        </w:tc>
        <w:tc>
          <w:tcPr>
            <w:tcW w:w="1917" w:type="dxa"/>
            <w:shd w:val="clear" w:color="auto" w:fill="auto"/>
            <w:noWrap/>
            <w:tcMar>
              <w:top w:w="12" w:type="dxa"/>
              <w:left w:w="12" w:type="dxa"/>
              <w:right w:w="12" w:type="dxa"/>
            </w:tcMar>
          </w:tcPr>
          <w:p w14:paraId="02D20AE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w:t>
            </w:r>
          </w:p>
        </w:tc>
        <w:tc>
          <w:tcPr>
            <w:tcW w:w="1647" w:type="dxa"/>
            <w:shd w:val="clear" w:color="auto" w:fill="auto"/>
            <w:noWrap/>
            <w:tcMar>
              <w:top w:w="12" w:type="dxa"/>
              <w:left w:w="12" w:type="dxa"/>
              <w:right w:w="12" w:type="dxa"/>
            </w:tcMar>
          </w:tcPr>
          <w:p w14:paraId="4EF81F1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1FCEC9C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5B1E7AED"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B786BBB" w14:textId="77777777">
        <w:tc>
          <w:tcPr>
            <w:tcW w:w="3213" w:type="dxa"/>
            <w:shd w:val="clear" w:color="auto" w:fill="auto"/>
            <w:noWrap/>
            <w:tcMar>
              <w:top w:w="12" w:type="dxa"/>
              <w:left w:w="12" w:type="dxa"/>
              <w:right w:w="12" w:type="dxa"/>
            </w:tcMar>
          </w:tcPr>
          <w:p w14:paraId="3F22473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T2</w:t>
            </w:r>
          </w:p>
        </w:tc>
        <w:tc>
          <w:tcPr>
            <w:tcW w:w="779" w:type="dxa"/>
            <w:shd w:val="clear" w:color="auto" w:fill="auto"/>
            <w:noWrap/>
            <w:tcMar>
              <w:top w:w="12" w:type="dxa"/>
              <w:left w:w="12" w:type="dxa"/>
              <w:right w:w="12" w:type="dxa"/>
            </w:tcMar>
          </w:tcPr>
          <w:p w14:paraId="211339D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28</w:t>
            </w:r>
          </w:p>
        </w:tc>
        <w:tc>
          <w:tcPr>
            <w:tcW w:w="1917" w:type="dxa"/>
            <w:shd w:val="clear" w:color="auto" w:fill="auto"/>
            <w:noWrap/>
            <w:tcMar>
              <w:top w:w="12" w:type="dxa"/>
              <w:left w:w="12" w:type="dxa"/>
              <w:right w:w="12" w:type="dxa"/>
            </w:tcMar>
          </w:tcPr>
          <w:p w14:paraId="799DADC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28</w:t>
            </w:r>
          </w:p>
        </w:tc>
        <w:tc>
          <w:tcPr>
            <w:tcW w:w="1647" w:type="dxa"/>
            <w:shd w:val="clear" w:color="auto" w:fill="auto"/>
            <w:noWrap/>
            <w:tcMar>
              <w:top w:w="12" w:type="dxa"/>
              <w:left w:w="12" w:type="dxa"/>
              <w:right w:w="12" w:type="dxa"/>
            </w:tcMar>
          </w:tcPr>
          <w:p w14:paraId="3121E8D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7CED754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CB8754A"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E838EBB" w14:textId="77777777">
        <w:tc>
          <w:tcPr>
            <w:tcW w:w="3213" w:type="dxa"/>
            <w:shd w:val="clear" w:color="auto" w:fill="auto"/>
            <w:noWrap/>
            <w:tcMar>
              <w:top w:w="12" w:type="dxa"/>
              <w:left w:w="12" w:type="dxa"/>
              <w:right w:w="12" w:type="dxa"/>
            </w:tcMar>
          </w:tcPr>
          <w:p w14:paraId="25C9A23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T3</w:t>
            </w:r>
          </w:p>
        </w:tc>
        <w:tc>
          <w:tcPr>
            <w:tcW w:w="779" w:type="dxa"/>
            <w:shd w:val="clear" w:color="auto" w:fill="auto"/>
            <w:noWrap/>
            <w:tcMar>
              <w:top w:w="12" w:type="dxa"/>
              <w:left w:w="12" w:type="dxa"/>
              <w:right w:w="12" w:type="dxa"/>
            </w:tcMar>
          </w:tcPr>
          <w:p w14:paraId="436154E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1917" w:type="dxa"/>
            <w:shd w:val="clear" w:color="auto" w:fill="auto"/>
            <w:noWrap/>
            <w:tcMar>
              <w:top w:w="12" w:type="dxa"/>
              <w:left w:w="12" w:type="dxa"/>
              <w:right w:w="12" w:type="dxa"/>
            </w:tcMar>
          </w:tcPr>
          <w:p w14:paraId="0801EBF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w:t>
            </w:r>
          </w:p>
        </w:tc>
        <w:tc>
          <w:tcPr>
            <w:tcW w:w="1647" w:type="dxa"/>
            <w:shd w:val="clear" w:color="auto" w:fill="auto"/>
            <w:noWrap/>
            <w:tcMar>
              <w:top w:w="12" w:type="dxa"/>
              <w:left w:w="12" w:type="dxa"/>
              <w:right w:w="12" w:type="dxa"/>
            </w:tcMar>
          </w:tcPr>
          <w:p w14:paraId="4CC7483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142A30C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19D66F5"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219585F9" w14:textId="77777777">
        <w:tc>
          <w:tcPr>
            <w:tcW w:w="3213" w:type="dxa"/>
            <w:shd w:val="clear" w:color="auto" w:fill="auto"/>
            <w:noWrap/>
            <w:tcMar>
              <w:top w:w="12" w:type="dxa"/>
              <w:left w:w="12" w:type="dxa"/>
              <w:right w:w="12" w:type="dxa"/>
            </w:tcMar>
          </w:tcPr>
          <w:p w14:paraId="180791F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T4a</w:t>
            </w:r>
          </w:p>
        </w:tc>
        <w:tc>
          <w:tcPr>
            <w:tcW w:w="779" w:type="dxa"/>
            <w:shd w:val="clear" w:color="auto" w:fill="auto"/>
            <w:noWrap/>
            <w:tcMar>
              <w:top w:w="12" w:type="dxa"/>
              <w:left w:w="12" w:type="dxa"/>
              <w:right w:w="12" w:type="dxa"/>
            </w:tcMar>
          </w:tcPr>
          <w:p w14:paraId="7576CE0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102</w:t>
            </w:r>
          </w:p>
        </w:tc>
        <w:tc>
          <w:tcPr>
            <w:tcW w:w="1917" w:type="dxa"/>
            <w:shd w:val="clear" w:color="auto" w:fill="auto"/>
            <w:noWrap/>
            <w:tcMar>
              <w:top w:w="12" w:type="dxa"/>
              <w:left w:w="12" w:type="dxa"/>
              <w:right w:w="12" w:type="dxa"/>
            </w:tcMar>
          </w:tcPr>
          <w:p w14:paraId="69CB9A1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86</w:t>
            </w:r>
          </w:p>
        </w:tc>
        <w:tc>
          <w:tcPr>
            <w:tcW w:w="1647" w:type="dxa"/>
            <w:shd w:val="clear" w:color="auto" w:fill="auto"/>
            <w:noWrap/>
            <w:tcMar>
              <w:top w:w="12" w:type="dxa"/>
              <w:left w:w="12" w:type="dxa"/>
              <w:right w:w="12" w:type="dxa"/>
            </w:tcMar>
          </w:tcPr>
          <w:p w14:paraId="42E36EC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16</w:t>
            </w:r>
          </w:p>
        </w:tc>
        <w:tc>
          <w:tcPr>
            <w:tcW w:w="816" w:type="dxa"/>
            <w:shd w:val="clear" w:color="auto" w:fill="auto"/>
            <w:noWrap/>
            <w:tcMar>
              <w:top w:w="12" w:type="dxa"/>
              <w:left w:w="12" w:type="dxa"/>
              <w:right w:w="12" w:type="dxa"/>
            </w:tcMar>
          </w:tcPr>
          <w:p w14:paraId="2A1C820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2B55549"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EC6B641" w14:textId="77777777">
        <w:tc>
          <w:tcPr>
            <w:tcW w:w="3213" w:type="dxa"/>
            <w:shd w:val="clear" w:color="auto" w:fill="auto"/>
            <w:noWrap/>
            <w:tcMar>
              <w:top w:w="12" w:type="dxa"/>
              <w:left w:w="12" w:type="dxa"/>
              <w:right w:w="12" w:type="dxa"/>
            </w:tcMar>
          </w:tcPr>
          <w:p w14:paraId="00415AA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T4b</w:t>
            </w:r>
          </w:p>
        </w:tc>
        <w:tc>
          <w:tcPr>
            <w:tcW w:w="779" w:type="dxa"/>
            <w:shd w:val="clear" w:color="auto" w:fill="auto"/>
            <w:noWrap/>
            <w:tcMar>
              <w:top w:w="12" w:type="dxa"/>
              <w:left w:w="12" w:type="dxa"/>
              <w:right w:w="12" w:type="dxa"/>
            </w:tcMar>
          </w:tcPr>
          <w:p w14:paraId="663E9CA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1917" w:type="dxa"/>
            <w:shd w:val="clear" w:color="auto" w:fill="auto"/>
            <w:noWrap/>
            <w:tcMar>
              <w:top w:w="12" w:type="dxa"/>
              <w:left w:w="12" w:type="dxa"/>
              <w:right w:w="12" w:type="dxa"/>
            </w:tcMar>
          </w:tcPr>
          <w:p w14:paraId="0B0D1F3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w:t>
            </w:r>
          </w:p>
        </w:tc>
        <w:tc>
          <w:tcPr>
            <w:tcW w:w="1647" w:type="dxa"/>
            <w:shd w:val="clear" w:color="auto" w:fill="auto"/>
            <w:noWrap/>
            <w:tcMar>
              <w:top w:w="12" w:type="dxa"/>
              <w:left w:w="12" w:type="dxa"/>
              <w:right w:w="12" w:type="dxa"/>
            </w:tcMar>
          </w:tcPr>
          <w:p w14:paraId="11737A1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816" w:type="dxa"/>
            <w:shd w:val="clear" w:color="auto" w:fill="auto"/>
            <w:noWrap/>
            <w:tcMar>
              <w:top w:w="12" w:type="dxa"/>
              <w:left w:w="12" w:type="dxa"/>
              <w:right w:w="12" w:type="dxa"/>
            </w:tcMar>
          </w:tcPr>
          <w:p w14:paraId="161EA60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0D4622A"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697CDC9A" w14:textId="77777777">
        <w:tc>
          <w:tcPr>
            <w:tcW w:w="3213" w:type="dxa"/>
            <w:shd w:val="clear" w:color="auto" w:fill="auto"/>
            <w:noWrap/>
            <w:tcMar>
              <w:top w:w="12" w:type="dxa"/>
              <w:left w:w="12" w:type="dxa"/>
              <w:right w:w="12" w:type="dxa"/>
            </w:tcMar>
          </w:tcPr>
          <w:p w14:paraId="084AC305" w14:textId="77777777" w:rsidR="001F58B5" w:rsidRDefault="00814F8A">
            <w:pPr>
              <w:spacing w:line="360" w:lineRule="auto"/>
              <w:jc w:val="both"/>
              <w:textAlignment w:val="center"/>
              <w:rPr>
                <w:rFonts w:ascii="Book Antiqua" w:eastAsia="宋体" w:hAnsi="Book Antiqua"/>
                <w:color w:val="000000"/>
              </w:rPr>
            </w:pPr>
            <w:proofErr w:type="spellStart"/>
            <w:r>
              <w:rPr>
                <w:rFonts w:ascii="Book Antiqua" w:eastAsia="Book Antiqua" w:hAnsi="Book Antiqua" w:cs="Book Antiqua"/>
                <w:bCs/>
                <w:color w:val="000000"/>
              </w:rPr>
              <w:t>pN</w:t>
            </w:r>
            <w:proofErr w:type="spellEnd"/>
            <w:r>
              <w:rPr>
                <w:rFonts w:ascii="Book Antiqua" w:eastAsia="Book Antiqua" w:hAnsi="Book Antiqua" w:cs="Book Antiqua"/>
                <w:bCs/>
                <w:color w:val="000000"/>
              </w:rPr>
              <w:t xml:space="preserve"> stage</w:t>
            </w:r>
          </w:p>
        </w:tc>
        <w:tc>
          <w:tcPr>
            <w:tcW w:w="779" w:type="dxa"/>
            <w:shd w:val="clear" w:color="auto" w:fill="auto"/>
            <w:noWrap/>
            <w:tcMar>
              <w:top w:w="12" w:type="dxa"/>
              <w:left w:w="12" w:type="dxa"/>
              <w:right w:w="12" w:type="dxa"/>
            </w:tcMar>
          </w:tcPr>
          <w:p w14:paraId="37283D6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1DC8872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30F61B91"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6C8C6430"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61.092</w:t>
            </w:r>
          </w:p>
        </w:tc>
        <w:tc>
          <w:tcPr>
            <w:tcW w:w="1012" w:type="dxa"/>
            <w:shd w:val="clear" w:color="auto" w:fill="auto"/>
            <w:noWrap/>
            <w:tcMar>
              <w:top w:w="12" w:type="dxa"/>
              <w:left w:w="12" w:type="dxa"/>
              <w:right w:w="12" w:type="dxa"/>
            </w:tcMar>
          </w:tcPr>
          <w:p w14:paraId="60EC6F7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宋体" w:hAnsi="Book Antiqua" w:cs="宋体" w:hint="eastAsia"/>
                <w:b/>
                <w:color w:val="000000"/>
                <w:lang w:eastAsia="zh-CN"/>
              </w:rPr>
              <w:t xml:space="preserve">&lt; </w:t>
            </w:r>
            <w:r>
              <w:rPr>
                <w:rFonts w:ascii="Book Antiqua" w:eastAsia="Book Antiqua" w:hAnsi="Book Antiqua" w:cs="Book Antiqua"/>
                <w:b/>
                <w:color w:val="000000"/>
              </w:rPr>
              <w:t>0.001</w:t>
            </w:r>
          </w:p>
        </w:tc>
      </w:tr>
      <w:tr w:rsidR="001F58B5" w14:paraId="6F2450E6" w14:textId="77777777">
        <w:tc>
          <w:tcPr>
            <w:tcW w:w="3213" w:type="dxa"/>
            <w:shd w:val="clear" w:color="auto" w:fill="auto"/>
            <w:noWrap/>
            <w:tcMar>
              <w:top w:w="12" w:type="dxa"/>
              <w:left w:w="12" w:type="dxa"/>
              <w:right w:w="12" w:type="dxa"/>
            </w:tcMar>
          </w:tcPr>
          <w:p w14:paraId="7627FED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N0</w:t>
            </w:r>
          </w:p>
        </w:tc>
        <w:tc>
          <w:tcPr>
            <w:tcW w:w="779" w:type="dxa"/>
            <w:shd w:val="clear" w:color="auto" w:fill="auto"/>
            <w:noWrap/>
            <w:tcMar>
              <w:top w:w="12" w:type="dxa"/>
              <w:left w:w="12" w:type="dxa"/>
              <w:right w:w="12" w:type="dxa"/>
            </w:tcMar>
          </w:tcPr>
          <w:p w14:paraId="7769A5A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56</w:t>
            </w:r>
          </w:p>
        </w:tc>
        <w:tc>
          <w:tcPr>
            <w:tcW w:w="1917" w:type="dxa"/>
            <w:shd w:val="clear" w:color="auto" w:fill="auto"/>
            <w:noWrap/>
            <w:tcMar>
              <w:top w:w="12" w:type="dxa"/>
              <w:left w:w="12" w:type="dxa"/>
              <w:right w:w="12" w:type="dxa"/>
            </w:tcMar>
          </w:tcPr>
          <w:p w14:paraId="2B05B0A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56</w:t>
            </w:r>
          </w:p>
        </w:tc>
        <w:tc>
          <w:tcPr>
            <w:tcW w:w="1647" w:type="dxa"/>
            <w:shd w:val="clear" w:color="auto" w:fill="auto"/>
            <w:noWrap/>
            <w:tcMar>
              <w:top w:w="12" w:type="dxa"/>
              <w:left w:w="12" w:type="dxa"/>
              <w:right w:w="12" w:type="dxa"/>
            </w:tcMar>
          </w:tcPr>
          <w:p w14:paraId="145678D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5466B43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031C48DF"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14FA941" w14:textId="77777777">
        <w:tc>
          <w:tcPr>
            <w:tcW w:w="3213" w:type="dxa"/>
            <w:shd w:val="clear" w:color="auto" w:fill="auto"/>
            <w:noWrap/>
            <w:tcMar>
              <w:top w:w="12" w:type="dxa"/>
              <w:left w:w="12" w:type="dxa"/>
              <w:right w:w="12" w:type="dxa"/>
            </w:tcMar>
          </w:tcPr>
          <w:p w14:paraId="5F40891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N1</w:t>
            </w:r>
          </w:p>
        </w:tc>
        <w:tc>
          <w:tcPr>
            <w:tcW w:w="779" w:type="dxa"/>
            <w:shd w:val="clear" w:color="auto" w:fill="auto"/>
            <w:noWrap/>
            <w:tcMar>
              <w:top w:w="12" w:type="dxa"/>
              <w:left w:w="12" w:type="dxa"/>
              <w:right w:w="12" w:type="dxa"/>
            </w:tcMar>
          </w:tcPr>
          <w:p w14:paraId="49D8C3D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22</w:t>
            </w:r>
          </w:p>
        </w:tc>
        <w:tc>
          <w:tcPr>
            <w:tcW w:w="1917" w:type="dxa"/>
            <w:shd w:val="clear" w:color="auto" w:fill="auto"/>
            <w:noWrap/>
            <w:tcMar>
              <w:top w:w="12" w:type="dxa"/>
              <w:left w:w="12" w:type="dxa"/>
              <w:right w:w="12" w:type="dxa"/>
            </w:tcMar>
          </w:tcPr>
          <w:p w14:paraId="1BDD488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22</w:t>
            </w:r>
          </w:p>
        </w:tc>
        <w:tc>
          <w:tcPr>
            <w:tcW w:w="1647" w:type="dxa"/>
            <w:shd w:val="clear" w:color="auto" w:fill="auto"/>
            <w:noWrap/>
            <w:tcMar>
              <w:top w:w="12" w:type="dxa"/>
              <w:left w:w="12" w:type="dxa"/>
              <w:right w:w="12" w:type="dxa"/>
            </w:tcMar>
          </w:tcPr>
          <w:p w14:paraId="1334127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4FB584F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01BB1635"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243D82F" w14:textId="77777777">
        <w:tc>
          <w:tcPr>
            <w:tcW w:w="3213" w:type="dxa"/>
            <w:shd w:val="clear" w:color="auto" w:fill="auto"/>
            <w:noWrap/>
            <w:tcMar>
              <w:top w:w="12" w:type="dxa"/>
              <w:left w:w="12" w:type="dxa"/>
              <w:right w:w="12" w:type="dxa"/>
            </w:tcMar>
          </w:tcPr>
          <w:p w14:paraId="681CC65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N2</w:t>
            </w:r>
          </w:p>
        </w:tc>
        <w:tc>
          <w:tcPr>
            <w:tcW w:w="779" w:type="dxa"/>
            <w:shd w:val="clear" w:color="auto" w:fill="auto"/>
            <w:noWrap/>
            <w:tcMar>
              <w:top w:w="12" w:type="dxa"/>
              <w:left w:w="12" w:type="dxa"/>
              <w:right w:w="12" w:type="dxa"/>
            </w:tcMar>
          </w:tcPr>
          <w:p w14:paraId="32F2742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36</w:t>
            </w:r>
          </w:p>
        </w:tc>
        <w:tc>
          <w:tcPr>
            <w:tcW w:w="1917" w:type="dxa"/>
            <w:shd w:val="clear" w:color="auto" w:fill="auto"/>
            <w:noWrap/>
            <w:tcMar>
              <w:top w:w="12" w:type="dxa"/>
              <w:left w:w="12" w:type="dxa"/>
              <w:right w:w="12" w:type="dxa"/>
            </w:tcMar>
          </w:tcPr>
          <w:p w14:paraId="1A6001B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32</w:t>
            </w:r>
          </w:p>
        </w:tc>
        <w:tc>
          <w:tcPr>
            <w:tcW w:w="1647" w:type="dxa"/>
            <w:shd w:val="clear" w:color="auto" w:fill="auto"/>
            <w:noWrap/>
            <w:tcMar>
              <w:top w:w="12" w:type="dxa"/>
              <w:left w:w="12" w:type="dxa"/>
              <w:right w:w="12" w:type="dxa"/>
            </w:tcMar>
          </w:tcPr>
          <w:p w14:paraId="702ED71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w:t>
            </w:r>
          </w:p>
        </w:tc>
        <w:tc>
          <w:tcPr>
            <w:tcW w:w="816" w:type="dxa"/>
            <w:shd w:val="clear" w:color="auto" w:fill="auto"/>
            <w:noWrap/>
            <w:tcMar>
              <w:top w:w="12" w:type="dxa"/>
              <w:left w:w="12" w:type="dxa"/>
              <w:right w:w="12" w:type="dxa"/>
            </w:tcMar>
          </w:tcPr>
          <w:p w14:paraId="4FFE991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54424C7"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23714283" w14:textId="77777777">
        <w:tc>
          <w:tcPr>
            <w:tcW w:w="3213" w:type="dxa"/>
            <w:shd w:val="clear" w:color="auto" w:fill="auto"/>
            <w:noWrap/>
            <w:tcMar>
              <w:top w:w="12" w:type="dxa"/>
              <w:left w:w="12" w:type="dxa"/>
              <w:right w:w="12" w:type="dxa"/>
            </w:tcMar>
          </w:tcPr>
          <w:p w14:paraId="0FC9608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N3a</w:t>
            </w:r>
          </w:p>
        </w:tc>
        <w:tc>
          <w:tcPr>
            <w:tcW w:w="779" w:type="dxa"/>
            <w:shd w:val="clear" w:color="auto" w:fill="auto"/>
            <w:noWrap/>
            <w:tcMar>
              <w:top w:w="12" w:type="dxa"/>
              <w:left w:w="12" w:type="dxa"/>
              <w:right w:w="12" w:type="dxa"/>
            </w:tcMar>
          </w:tcPr>
          <w:p w14:paraId="3B88487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19</w:t>
            </w:r>
          </w:p>
        </w:tc>
        <w:tc>
          <w:tcPr>
            <w:tcW w:w="1917" w:type="dxa"/>
            <w:shd w:val="clear" w:color="auto" w:fill="auto"/>
            <w:noWrap/>
            <w:tcMar>
              <w:top w:w="12" w:type="dxa"/>
              <w:left w:w="12" w:type="dxa"/>
              <w:right w:w="12" w:type="dxa"/>
            </w:tcMar>
          </w:tcPr>
          <w:p w14:paraId="76511D5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1647" w:type="dxa"/>
            <w:shd w:val="clear" w:color="auto" w:fill="auto"/>
            <w:noWrap/>
            <w:tcMar>
              <w:top w:w="12" w:type="dxa"/>
              <w:left w:w="12" w:type="dxa"/>
              <w:right w:w="12" w:type="dxa"/>
            </w:tcMar>
          </w:tcPr>
          <w:p w14:paraId="20DFE5E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w:t>
            </w:r>
          </w:p>
        </w:tc>
        <w:tc>
          <w:tcPr>
            <w:tcW w:w="816" w:type="dxa"/>
            <w:shd w:val="clear" w:color="auto" w:fill="auto"/>
            <w:noWrap/>
            <w:tcMar>
              <w:top w:w="12" w:type="dxa"/>
              <w:left w:w="12" w:type="dxa"/>
              <w:right w:w="12" w:type="dxa"/>
            </w:tcMar>
          </w:tcPr>
          <w:p w14:paraId="4883B17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F3B5D25"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46AA2E9" w14:textId="77777777">
        <w:tc>
          <w:tcPr>
            <w:tcW w:w="3213" w:type="dxa"/>
            <w:shd w:val="clear" w:color="auto" w:fill="auto"/>
            <w:noWrap/>
            <w:tcMar>
              <w:top w:w="12" w:type="dxa"/>
              <w:left w:w="12" w:type="dxa"/>
              <w:right w:w="12" w:type="dxa"/>
            </w:tcMar>
          </w:tcPr>
          <w:p w14:paraId="4B116EF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N3b</w:t>
            </w:r>
          </w:p>
        </w:tc>
        <w:tc>
          <w:tcPr>
            <w:tcW w:w="779" w:type="dxa"/>
            <w:shd w:val="clear" w:color="auto" w:fill="auto"/>
            <w:noWrap/>
            <w:tcMar>
              <w:top w:w="12" w:type="dxa"/>
              <w:left w:w="12" w:type="dxa"/>
              <w:right w:w="12" w:type="dxa"/>
            </w:tcMar>
          </w:tcPr>
          <w:p w14:paraId="76DB99C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w:t>
            </w:r>
          </w:p>
        </w:tc>
        <w:tc>
          <w:tcPr>
            <w:tcW w:w="1917" w:type="dxa"/>
            <w:shd w:val="clear" w:color="auto" w:fill="auto"/>
            <w:noWrap/>
            <w:tcMar>
              <w:top w:w="12" w:type="dxa"/>
              <w:left w:w="12" w:type="dxa"/>
              <w:right w:w="12" w:type="dxa"/>
            </w:tcMar>
          </w:tcPr>
          <w:p w14:paraId="61A663A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w:t>
            </w:r>
          </w:p>
        </w:tc>
        <w:tc>
          <w:tcPr>
            <w:tcW w:w="1647" w:type="dxa"/>
            <w:shd w:val="clear" w:color="auto" w:fill="auto"/>
            <w:noWrap/>
            <w:tcMar>
              <w:top w:w="12" w:type="dxa"/>
              <w:left w:w="12" w:type="dxa"/>
              <w:right w:w="12" w:type="dxa"/>
            </w:tcMar>
          </w:tcPr>
          <w:p w14:paraId="4749856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816" w:type="dxa"/>
            <w:shd w:val="clear" w:color="auto" w:fill="auto"/>
            <w:noWrap/>
            <w:tcMar>
              <w:top w:w="12" w:type="dxa"/>
              <w:left w:w="12" w:type="dxa"/>
              <w:right w:w="12" w:type="dxa"/>
            </w:tcMar>
          </w:tcPr>
          <w:p w14:paraId="6A8EF5A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097263C8"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40D80693" w14:textId="77777777">
        <w:tc>
          <w:tcPr>
            <w:tcW w:w="3213" w:type="dxa"/>
            <w:shd w:val="clear" w:color="auto" w:fill="auto"/>
            <w:noWrap/>
            <w:tcMar>
              <w:top w:w="12" w:type="dxa"/>
              <w:left w:w="12" w:type="dxa"/>
              <w:right w:w="12" w:type="dxa"/>
            </w:tcMar>
          </w:tcPr>
          <w:p w14:paraId="09F8816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Soft tissue invasion</w:t>
            </w:r>
          </w:p>
        </w:tc>
        <w:tc>
          <w:tcPr>
            <w:tcW w:w="779" w:type="dxa"/>
            <w:shd w:val="clear" w:color="auto" w:fill="auto"/>
            <w:noWrap/>
            <w:tcMar>
              <w:top w:w="12" w:type="dxa"/>
              <w:left w:w="12" w:type="dxa"/>
              <w:right w:w="12" w:type="dxa"/>
            </w:tcMar>
          </w:tcPr>
          <w:p w14:paraId="1D897EE6"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3ED60AA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3463A55A"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6DCB2AC2"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19.249</w:t>
            </w:r>
          </w:p>
        </w:tc>
        <w:tc>
          <w:tcPr>
            <w:tcW w:w="1012" w:type="dxa"/>
            <w:shd w:val="clear" w:color="auto" w:fill="auto"/>
            <w:noWrap/>
            <w:tcMar>
              <w:top w:w="12" w:type="dxa"/>
              <w:left w:w="12" w:type="dxa"/>
              <w:right w:w="12" w:type="dxa"/>
            </w:tcMar>
          </w:tcPr>
          <w:p w14:paraId="2634561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宋体" w:hAnsi="Book Antiqua" w:cs="宋体" w:hint="eastAsia"/>
                <w:b/>
                <w:color w:val="000000"/>
                <w:lang w:eastAsia="zh-CN"/>
              </w:rPr>
              <w:t xml:space="preserve">&lt; </w:t>
            </w:r>
            <w:r>
              <w:rPr>
                <w:rFonts w:ascii="Book Antiqua" w:eastAsia="Book Antiqua" w:hAnsi="Book Antiqua" w:cs="Book Antiqua"/>
                <w:b/>
                <w:color w:val="000000"/>
              </w:rPr>
              <w:t>0.001</w:t>
            </w:r>
          </w:p>
        </w:tc>
      </w:tr>
      <w:tr w:rsidR="001F58B5" w14:paraId="03E93DDD" w14:textId="77777777">
        <w:tc>
          <w:tcPr>
            <w:tcW w:w="3213" w:type="dxa"/>
            <w:shd w:val="clear" w:color="auto" w:fill="auto"/>
            <w:noWrap/>
            <w:tcMar>
              <w:top w:w="12" w:type="dxa"/>
              <w:left w:w="12" w:type="dxa"/>
              <w:right w:w="12" w:type="dxa"/>
            </w:tcMar>
          </w:tcPr>
          <w:p w14:paraId="3A811B28"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05FB9AA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31</w:t>
            </w:r>
          </w:p>
        </w:tc>
        <w:tc>
          <w:tcPr>
            <w:tcW w:w="1917" w:type="dxa"/>
            <w:shd w:val="clear" w:color="auto" w:fill="auto"/>
            <w:noWrap/>
            <w:tcMar>
              <w:top w:w="12" w:type="dxa"/>
              <w:left w:w="12" w:type="dxa"/>
              <w:right w:w="12" w:type="dxa"/>
            </w:tcMar>
          </w:tcPr>
          <w:p w14:paraId="20680F2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23</w:t>
            </w:r>
          </w:p>
        </w:tc>
        <w:tc>
          <w:tcPr>
            <w:tcW w:w="1647" w:type="dxa"/>
            <w:shd w:val="clear" w:color="auto" w:fill="auto"/>
            <w:noWrap/>
            <w:tcMar>
              <w:top w:w="12" w:type="dxa"/>
              <w:left w:w="12" w:type="dxa"/>
              <w:right w:w="12" w:type="dxa"/>
            </w:tcMar>
          </w:tcPr>
          <w:p w14:paraId="531AC80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w:t>
            </w:r>
          </w:p>
        </w:tc>
        <w:tc>
          <w:tcPr>
            <w:tcW w:w="816" w:type="dxa"/>
            <w:shd w:val="clear" w:color="auto" w:fill="auto"/>
            <w:noWrap/>
            <w:tcMar>
              <w:top w:w="12" w:type="dxa"/>
              <w:left w:w="12" w:type="dxa"/>
              <w:right w:w="12" w:type="dxa"/>
            </w:tcMar>
          </w:tcPr>
          <w:p w14:paraId="457975F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5FB02787"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F21EC2B" w14:textId="77777777">
        <w:tc>
          <w:tcPr>
            <w:tcW w:w="3213" w:type="dxa"/>
            <w:shd w:val="clear" w:color="auto" w:fill="auto"/>
            <w:noWrap/>
            <w:tcMar>
              <w:top w:w="12" w:type="dxa"/>
              <w:left w:w="12" w:type="dxa"/>
              <w:right w:w="12" w:type="dxa"/>
            </w:tcMar>
          </w:tcPr>
          <w:p w14:paraId="25F6F644"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0E52644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115</w:t>
            </w:r>
          </w:p>
        </w:tc>
        <w:tc>
          <w:tcPr>
            <w:tcW w:w="1917" w:type="dxa"/>
            <w:shd w:val="clear" w:color="auto" w:fill="auto"/>
            <w:noWrap/>
            <w:tcMar>
              <w:top w:w="12" w:type="dxa"/>
              <w:left w:w="12" w:type="dxa"/>
              <w:right w:w="12" w:type="dxa"/>
            </w:tcMar>
          </w:tcPr>
          <w:p w14:paraId="09DD958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105</w:t>
            </w:r>
          </w:p>
        </w:tc>
        <w:tc>
          <w:tcPr>
            <w:tcW w:w="1647" w:type="dxa"/>
            <w:shd w:val="clear" w:color="auto" w:fill="auto"/>
            <w:noWrap/>
            <w:tcMar>
              <w:top w:w="12" w:type="dxa"/>
              <w:left w:w="12" w:type="dxa"/>
              <w:right w:w="12" w:type="dxa"/>
            </w:tcMar>
          </w:tcPr>
          <w:p w14:paraId="14BEAD3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816" w:type="dxa"/>
            <w:shd w:val="clear" w:color="auto" w:fill="auto"/>
            <w:noWrap/>
            <w:tcMar>
              <w:top w:w="12" w:type="dxa"/>
              <w:left w:w="12" w:type="dxa"/>
              <w:right w:w="12" w:type="dxa"/>
            </w:tcMar>
          </w:tcPr>
          <w:p w14:paraId="720902C1"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5EBBA125"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CA11F29" w14:textId="77777777">
        <w:tc>
          <w:tcPr>
            <w:tcW w:w="3213" w:type="dxa"/>
            <w:shd w:val="clear" w:color="auto" w:fill="auto"/>
            <w:noWrap/>
            <w:tcMar>
              <w:top w:w="12" w:type="dxa"/>
              <w:left w:w="12" w:type="dxa"/>
              <w:right w:w="12" w:type="dxa"/>
            </w:tcMar>
          </w:tcPr>
          <w:p w14:paraId="336E24C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Perineuronal invasion</w:t>
            </w:r>
          </w:p>
        </w:tc>
        <w:tc>
          <w:tcPr>
            <w:tcW w:w="779" w:type="dxa"/>
            <w:shd w:val="clear" w:color="auto" w:fill="auto"/>
            <w:noWrap/>
            <w:tcMar>
              <w:top w:w="12" w:type="dxa"/>
              <w:left w:w="12" w:type="dxa"/>
              <w:right w:w="12" w:type="dxa"/>
            </w:tcMar>
          </w:tcPr>
          <w:p w14:paraId="2384F8F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3F5041C6"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04F81031"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B91D150"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0.719</w:t>
            </w:r>
          </w:p>
        </w:tc>
        <w:tc>
          <w:tcPr>
            <w:tcW w:w="1012" w:type="dxa"/>
            <w:shd w:val="clear" w:color="auto" w:fill="auto"/>
            <w:noWrap/>
            <w:tcMar>
              <w:top w:w="12" w:type="dxa"/>
              <w:left w:w="12" w:type="dxa"/>
              <w:right w:w="12" w:type="dxa"/>
            </w:tcMar>
          </w:tcPr>
          <w:p w14:paraId="6417B5A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0.397</w:t>
            </w:r>
          </w:p>
        </w:tc>
      </w:tr>
      <w:tr w:rsidR="001F58B5" w14:paraId="360A9606" w14:textId="77777777">
        <w:tc>
          <w:tcPr>
            <w:tcW w:w="3213" w:type="dxa"/>
            <w:shd w:val="clear" w:color="auto" w:fill="auto"/>
            <w:noWrap/>
            <w:tcMar>
              <w:top w:w="12" w:type="dxa"/>
              <w:left w:w="12" w:type="dxa"/>
              <w:right w:w="12" w:type="dxa"/>
            </w:tcMar>
          </w:tcPr>
          <w:p w14:paraId="4C355105"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347200A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1917" w:type="dxa"/>
            <w:shd w:val="clear" w:color="auto" w:fill="auto"/>
            <w:noWrap/>
            <w:tcMar>
              <w:top w:w="12" w:type="dxa"/>
              <w:left w:w="12" w:type="dxa"/>
              <w:right w:w="12" w:type="dxa"/>
            </w:tcMar>
          </w:tcPr>
          <w:p w14:paraId="1490370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1647" w:type="dxa"/>
            <w:shd w:val="clear" w:color="auto" w:fill="auto"/>
            <w:noWrap/>
            <w:tcMar>
              <w:top w:w="12" w:type="dxa"/>
              <w:left w:w="12" w:type="dxa"/>
              <w:right w:w="12" w:type="dxa"/>
            </w:tcMar>
          </w:tcPr>
          <w:p w14:paraId="7B9CB78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46398CA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8D60856"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9F54D76" w14:textId="77777777">
        <w:tc>
          <w:tcPr>
            <w:tcW w:w="3213" w:type="dxa"/>
            <w:shd w:val="clear" w:color="auto" w:fill="auto"/>
            <w:noWrap/>
            <w:tcMar>
              <w:top w:w="12" w:type="dxa"/>
              <w:left w:w="12" w:type="dxa"/>
              <w:right w:w="12" w:type="dxa"/>
            </w:tcMar>
          </w:tcPr>
          <w:p w14:paraId="4F2A224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1E72875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146</w:t>
            </w:r>
          </w:p>
        </w:tc>
        <w:tc>
          <w:tcPr>
            <w:tcW w:w="1917" w:type="dxa"/>
            <w:shd w:val="clear" w:color="auto" w:fill="auto"/>
            <w:noWrap/>
            <w:tcMar>
              <w:top w:w="12" w:type="dxa"/>
              <w:left w:w="12" w:type="dxa"/>
              <w:right w:w="12" w:type="dxa"/>
            </w:tcMar>
          </w:tcPr>
          <w:p w14:paraId="2ABEE44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128</w:t>
            </w:r>
          </w:p>
        </w:tc>
        <w:tc>
          <w:tcPr>
            <w:tcW w:w="1647" w:type="dxa"/>
            <w:shd w:val="clear" w:color="auto" w:fill="auto"/>
            <w:noWrap/>
            <w:tcMar>
              <w:top w:w="12" w:type="dxa"/>
              <w:left w:w="12" w:type="dxa"/>
              <w:right w:w="12" w:type="dxa"/>
            </w:tcMar>
          </w:tcPr>
          <w:p w14:paraId="78476EA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w:t>
            </w:r>
          </w:p>
        </w:tc>
        <w:tc>
          <w:tcPr>
            <w:tcW w:w="816" w:type="dxa"/>
            <w:shd w:val="clear" w:color="auto" w:fill="auto"/>
            <w:noWrap/>
            <w:tcMar>
              <w:top w:w="12" w:type="dxa"/>
              <w:left w:w="12" w:type="dxa"/>
              <w:right w:w="12" w:type="dxa"/>
            </w:tcMar>
          </w:tcPr>
          <w:p w14:paraId="676DAD4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59C5853"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63CD3258" w14:textId="77777777">
        <w:tc>
          <w:tcPr>
            <w:tcW w:w="3213" w:type="dxa"/>
            <w:shd w:val="clear" w:color="auto" w:fill="auto"/>
            <w:noWrap/>
            <w:tcMar>
              <w:top w:w="12" w:type="dxa"/>
              <w:left w:w="12" w:type="dxa"/>
              <w:right w:w="12" w:type="dxa"/>
            </w:tcMar>
          </w:tcPr>
          <w:p w14:paraId="22A94B2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Vessel invasion</w:t>
            </w:r>
          </w:p>
        </w:tc>
        <w:tc>
          <w:tcPr>
            <w:tcW w:w="779" w:type="dxa"/>
            <w:shd w:val="clear" w:color="auto" w:fill="auto"/>
            <w:noWrap/>
            <w:tcMar>
              <w:top w:w="12" w:type="dxa"/>
              <w:left w:w="12" w:type="dxa"/>
              <w:right w:w="12" w:type="dxa"/>
            </w:tcMar>
          </w:tcPr>
          <w:p w14:paraId="53B52C9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687BE49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73FD1885"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4FA291D6"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0.279</w:t>
            </w:r>
          </w:p>
        </w:tc>
        <w:tc>
          <w:tcPr>
            <w:tcW w:w="1012" w:type="dxa"/>
            <w:shd w:val="clear" w:color="auto" w:fill="auto"/>
            <w:noWrap/>
            <w:tcMar>
              <w:top w:w="12" w:type="dxa"/>
              <w:left w:w="12" w:type="dxa"/>
              <w:right w:w="12" w:type="dxa"/>
            </w:tcMar>
          </w:tcPr>
          <w:p w14:paraId="2AC1B1C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0.597</w:t>
            </w:r>
          </w:p>
        </w:tc>
      </w:tr>
      <w:tr w:rsidR="001F58B5" w14:paraId="2CD6C84C" w14:textId="77777777">
        <w:tc>
          <w:tcPr>
            <w:tcW w:w="3213" w:type="dxa"/>
            <w:shd w:val="clear" w:color="auto" w:fill="auto"/>
            <w:noWrap/>
            <w:tcMar>
              <w:top w:w="12" w:type="dxa"/>
              <w:left w:w="12" w:type="dxa"/>
              <w:right w:w="12" w:type="dxa"/>
            </w:tcMar>
          </w:tcPr>
          <w:p w14:paraId="52115620"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7E21E2A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w:t>
            </w:r>
          </w:p>
        </w:tc>
        <w:tc>
          <w:tcPr>
            <w:tcW w:w="1917" w:type="dxa"/>
            <w:shd w:val="clear" w:color="auto" w:fill="auto"/>
            <w:noWrap/>
            <w:tcMar>
              <w:top w:w="12" w:type="dxa"/>
              <w:left w:w="12" w:type="dxa"/>
              <w:right w:w="12" w:type="dxa"/>
            </w:tcMar>
          </w:tcPr>
          <w:p w14:paraId="75007F5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w:t>
            </w:r>
          </w:p>
        </w:tc>
        <w:tc>
          <w:tcPr>
            <w:tcW w:w="1647" w:type="dxa"/>
            <w:shd w:val="clear" w:color="auto" w:fill="auto"/>
            <w:noWrap/>
            <w:tcMar>
              <w:top w:w="12" w:type="dxa"/>
              <w:left w:w="12" w:type="dxa"/>
              <w:right w:w="12" w:type="dxa"/>
            </w:tcMar>
          </w:tcPr>
          <w:p w14:paraId="2F21739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816" w:type="dxa"/>
            <w:shd w:val="clear" w:color="auto" w:fill="auto"/>
            <w:noWrap/>
            <w:tcMar>
              <w:top w:w="12" w:type="dxa"/>
              <w:left w:w="12" w:type="dxa"/>
              <w:right w:w="12" w:type="dxa"/>
            </w:tcMar>
          </w:tcPr>
          <w:p w14:paraId="315C12A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443EC8E"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2207E08" w14:textId="77777777">
        <w:tc>
          <w:tcPr>
            <w:tcW w:w="3213" w:type="dxa"/>
            <w:shd w:val="clear" w:color="auto" w:fill="auto"/>
            <w:noWrap/>
            <w:tcMar>
              <w:top w:w="12" w:type="dxa"/>
              <w:left w:w="12" w:type="dxa"/>
              <w:right w:w="12" w:type="dxa"/>
            </w:tcMar>
          </w:tcPr>
          <w:p w14:paraId="46CED4B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07C43B4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145</w:t>
            </w:r>
          </w:p>
        </w:tc>
        <w:tc>
          <w:tcPr>
            <w:tcW w:w="1917" w:type="dxa"/>
            <w:shd w:val="clear" w:color="auto" w:fill="auto"/>
            <w:noWrap/>
            <w:tcMar>
              <w:top w:w="12" w:type="dxa"/>
              <w:left w:w="12" w:type="dxa"/>
              <w:right w:w="12" w:type="dxa"/>
            </w:tcMar>
          </w:tcPr>
          <w:p w14:paraId="0E235D8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127</w:t>
            </w:r>
          </w:p>
        </w:tc>
        <w:tc>
          <w:tcPr>
            <w:tcW w:w="1647" w:type="dxa"/>
            <w:shd w:val="clear" w:color="auto" w:fill="auto"/>
            <w:noWrap/>
            <w:tcMar>
              <w:top w:w="12" w:type="dxa"/>
              <w:left w:w="12" w:type="dxa"/>
              <w:right w:w="12" w:type="dxa"/>
            </w:tcMar>
          </w:tcPr>
          <w:p w14:paraId="7DC8B1A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w:t>
            </w:r>
          </w:p>
        </w:tc>
        <w:tc>
          <w:tcPr>
            <w:tcW w:w="816" w:type="dxa"/>
            <w:shd w:val="clear" w:color="auto" w:fill="auto"/>
            <w:noWrap/>
            <w:tcMar>
              <w:top w:w="12" w:type="dxa"/>
              <w:left w:w="12" w:type="dxa"/>
              <w:right w:w="12" w:type="dxa"/>
            </w:tcMar>
          </w:tcPr>
          <w:p w14:paraId="17534B4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717C8C55"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127E2779" w14:textId="77777777">
        <w:tc>
          <w:tcPr>
            <w:tcW w:w="3213" w:type="dxa"/>
            <w:shd w:val="clear" w:color="auto" w:fill="auto"/>
            <w:noWrap/>
            <w:tcMar>
              <w:top w:w="12" w:type="dxa"/>
              <w:left w:w="12" w:type="dxa"/>
              <w:right w:w="12" w:type="dxa"/>
            </w:tcMar>
          </w:tcPr>
          <w:p w14:paraId="438FDB2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Adjuvant chemotherapy</w:t>
            </w:r>
          </w:p>
        </w:tc>
        <w:tc>
          <w:tcPr>
            <w:tcW w:w="779" w:type="dxa"/>
            <w:shd w:val="clear" w:color="auto" w:fill="auto"/>
            <w:noWrap/>
            <w:tcMar>
              <w:top w:w="12" w:type="dxa"/>
              <w:left w:w="12" w:type="dxa"/>
              <w:right w:w="12" w:type="dxa"/>
            </w:tcMar>
          </w:tcPr>
          <w:p w14:paraId="00D6AC9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46A75B9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1D71A80B"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2C487A6D"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5.997</w:t>
            </w:r>
          </w:p>
        </w:tc>
        <w:tc>
          <w:tcPr>
            <w:tcW w:w="1012" w:type="dxa"/>
            <w:shd w:val="clear" w:color="auto" w:fill="auto"/>
            <w:noWrap/>
            <w:tcMar>
              <w:top w:w="12" w:type="dxa"/>
              <w:left w:w="12" w:type="dxa"/>
              <w:right w:w="12" w:type="dxa"/>
            </w:tcMar>
          </w:tcPr>
          <w:p w14:paraId="738D658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0.014</w:t>
            </w:r>
          </w:p>
        </w:tc>
      </w:tr>
      <w:tr w:rsidR="001F58B5" w14:paraId="1E5E1F40" w14:textId="77777777">
        <w:tc>
          <w:tcPr>
            <w:tcW w:w="3213" w:type="dxa"/>
            <w:shd w:val="clear" w:color="auto" w:fill="auto"/>
            <w:noWrap/>
            <w:tcMar>
              <w:top w:w="12" w:type="dxa"/>
              <w:left w:w="12" w:type="dxa"/>
              <w:right w:w="12" w:type="dxa"/>
            </w:tcMar>
          </w:tcPr>
          <w:p w14:paraId="0CBCFEA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4981771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97</w:t>
            </w:r>
          </w:p>
        </w:tc>
        <w:tc>
          <w:tcPr>
            <w:tcW w:w="1917" w:type="dxa"/>
            <w:shd w:val="clear" w:color="auto" w:fill="auto"/>
            <w:noWrap/>
            <w:tcMar>
              <w:top w:w="12" w:type="dxa"/>
              <w:left w:w="12" w:type="dxa"/>
              <w:right w:w="12" w:type="dxa"/>
            </w:tcMar>
          </w:tcPr>
          <w:p w14:paraId="06C2E9A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82</w:t>
            </w:r>
          </w:p>
        </w:tc>
        <w:tc>
          <w:tcPr>
            <w:tcW w:w="1647" w:type="dxa"/>
            <w:shd w:val="clear" w:color="auto" w:fill="auto"/>
            <w:noWrap/>
            <w:tcMar>
              <w:top w:w="12" w:type="dxa"/>
              <w:left w:w="12" w:type="dxa"/>
              <w:right w:w="12" w:type="dxa"/>
            </w:tcMar>
          </w:tcPr>
          <w:p w14:paraId="7E8A70E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15</w:t>
            </w:r>
          </w:p>
        </w:tc>
        <w:tc>
          <w:tcPr>
            <w:tcW w:w="816" w:type="dxa"/>
            <w:shd w:val="clear" w:color="auto" w:fill="auto"/>
            <w:noWrap/>
            <w:tcMar>
              <w:top w:w="12" w:type="dxa"/>
              <w:left w:w="12" w:type="dxa"/>
              <w:right w:w="12" w:type="dxa"/>
            </w:tcMar>
          </w:tcPr>
          <w:p w14:paraId="201A217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25829A17"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6F92BC43" w14:textId="77777777">
        <w:tc>
          <w:tcPr>
            <w:tcW w:w="3213" w:type="dxa"/>
            <w:shd w:val="clear" w:color="auto" w:fill="auto"/>
            <w:noWrap/>
            <w:tcMar>
              <w:top w:w="12" w:type="dxa"/>
              <w:left w:w="12" w:type="dxa"/>
              <w:right w:w="12" w:type="dxa"/>
            </w:tcMar>
          </w:tcPr>
          <w:p w14:paraId="1BE1AB40"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No</w:t>
            </w:r>
          </w:p>
        </w:tc>
        <w:tc>
          <w:tcPr>
            <w:tcW w:w="779" w:type="dxa"/>
            <w:shd w:val="clear" w:color="auto" w:fill="auto"/>
            <w:noWrap/>
            <w:tcMar>
              <w:top w:w="12" w:type="dxa"/>
              <w:left w:w="12" w:type="dxa"/>
              <w:right w:w="12" w:type="dxa"/>
            </w:tcMar>
          </w:tcPr>
          <w:p w14:paraId="3B73774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50</w:t>
            </w:r>
          </w:p>
        </w:tc>
        <w:tc>
          <w:tcPr>
            <w:tcW w:w="1917" w:type="dxa"/>
            <w:shd w:val="clear" w:color="auto" w:fill="auto"/>
            <w:noWrap/>
            <w:tcMar>
              <w:top w:w="12" w:type="dxa"/>
              <w:left w:w="12" w:type="dxa"/>
              <w:right w:w="12" w:type="dxa"/>
            </w:tcMar>
          </w:tcPr>
          <w:p w14:paraId="57B41ED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47</w:t>
            </w:r>
          </w:p>
        </w:tc>
        <w:tc>
          <w:tcPr>
            <w:tcW w:w="1647" w:type="dxa"/>
            <w:shd w:val="clear" w:color="auto" w:fill="auto"/>
            <w:noWrap/>
            <w:tcMar>
              <w:top w:w="12" w:type="dxa"/>
              <w:left w:w="12" w:type="dxa"/>
              <w:right w:w="12" w:type="dxa"/>
            </w:tcMar>
          </w:tcPr>
          <w:p w14:paraId="340FC02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w:t>
            </w:r>
          </w:p>
        </w:tc>
        <w:tc>
          <w:tcPr>
            <w:tcW w:w="816" w:type="dxa"/>
            <w:shd w:val="clear" w:color="auto" w:fill="auto"/>
            <w:noWrap/>
            <w:tcMar>
              <w:top w:w="12" w:type="dxa"/>
              <w:left w:w="12" w:type="dxa"/>
              <w:right w:w="12" w:type="dxa"/>
            </w:tcMar>
          </w:tcPr>
          <w:p w14:paraId="5B4A50EF"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4D0FBB56"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183A0AB4" w14:textId="77777777">
        <w:tc>
          <w:tcPr>
            <w:tcW w:w="3213" w:type="dxa"/>
            <w:shd w:val="clear" w:color="auto" w:fill="auto"/>
            <w:noWrap/>
            <w:tcMar>
              <w:top w:w="12" w:type="dxa"/>
              <w:left w:w="12" w:type="dxa"/>
              <w:right w:w="12" w:type="dxa"/>
            </w:tcMar>
          </w:tcPr>
          <w:p w14:paraId="6B4D575D" w14:textId="77777777" w:rsidR="001F58B5" w:rsidRDefault="00814F8A">
            <w:pPr>
              <w:spacing w:line="360" w:lineRule="auto"/>
              <w:jc w:val="both"/>
              <w:textAlignment w:val="center"/>
              <w:rPr>
                <w:rFonts w:ascii="Book Antiqua" w:hAnsi="Book Antiqua"/>
                <w:color w:val="000000"/>
                <w:lang w:eastAsia="zh-CN"/>
              </w:rPr>
            </w:pPr>
            <w:r>
              <w:rPr>
                <w:rFonts w:ascii="Book Antiqua" w:eastAsia="Book Antiqua" w:hAnsi="Book Antiqua" w:cs="Book Antiqua"/>
                <w:bCs/>
                <w:color w:val="000000"/>
              </w:rPr>
              <w:t>Blood transfusion</w:t>
            </w:r>
          </w:p>
        </w:tc>
        <w:tc>
          <w:tcPr>
            <w:tcW w:w="779" w:type="dxa"/>
            <w:shd w:val="clear" w:color="auto" w:fill="auto"/>
            <w:noWrap/>
            <w:tcMar>
              <w:top w:w="12" w:type="dxa"/>
              <w:left w:w="12" w:type="dxa"/>
              <w:right w:w="12" w:type="dxa"/>
            </w:tcMar>
          </w:tcPr>
          <w:p w14:paraId="111D82E6" w14:textId="77777777" w:rsidR="001F58B5" w:rsidRDefault="001F58B5">
            <w:pPr>
              <w:spacing w:line="360" w:lineRule="auto"/>
              <w:jc w:val="both"/>
              <w:textAlignment w:val="center"/>
              <w:rPr>
                <w:rFonts w:ascii="Book Antiqua" w:eastAsia="Book Antiqua" w:hAnsi="Book Antiqua" w:cs="Book Antiqua"/>
                <w:bCs/>
                <w:color w:val="000000"/>
              </w:rPr>
            </w:pPr>
          </w:p>
        </w:tc>
        <w:tc>
          <w:tcPr>
            <w:tcW w:w="1917" w:type="dxa"/>
            <w:shd w:val="clear" w:color="auto" w:fill="auto"/>
            <w:noWrap/>
            <w:tcMar>
              <w:top w:w="12" w:type="dxa"/>
              <w:left w:w="12" w:type="dxa"/>
              <w:right w:w="12" w:type="dxa"/>
            </w:tcMar>
          </w:tcPr>
          <w:p w14:paraId="34336BA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47" w:type="dxa"/>
            <w:shd w:val="clear" w:color="auto" w:fill="auto"/>
            <w:noWrap/>
            <w:tcMar>
              <w:top w:w="12" w:type="dxa"/>
              <w:left w:w="12" w:type="dxa"/>
              <w:right w:w="12" w:type="dxa"/>
            </w:tcMar>
          </w:tcPr>
          <w:p w14:paraId="33B4AA33" w14:textId="77777777" w:rsidR="001F58B5" w:rsidRDefault="001F58B5">
            <w:pPr>
              <w:spacing w:line="360" w:lineRule="auto"/>
              <w:jc w:val="both"/>
              <w:textAlignment w:val="center"/>
              <w:rPr>
                <w:rFonts w:ascii="Book Antiqua" w:eastAsia="Book Antiqua" w:hAnsi="Book Antiqua" w:cs="Book Antiqua"/>
                <w:bCs/>
                <w:color w:val="000000"/>
              </w:rPr>
            </w:pPr>
          </w:p>
        </w:tc>
        <w:tc>
          <w:tcPr>
            <w:tcW w:w="816" w:type="dxa"/>
            <w:shd w:val="clear" w:color="auto" w:fill="auto"/>
            <w:noWrap/>
            <w:tcMar>
              <w:top w:w="12" w:type="dxa"/>
              <w:left w:w="12" w:type="dxa"/>
              <w:right w:w="12" w:type="dxa"/>
            </w:tcMar>
          </w:tcPr>
          <w:p w14:paraId="34F22E89"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1.394</w:t>
            </w:r>
          </w:p>
        </w:tc>
        <w:tc>
          <w:tcPr>
            <w:tcW w:w="1012" w:type="dxa"/>
            <w:shd w:val="clear" w:color="auto" w:fill="auto"/>
            <w:noWrap/>
            <w:tcMar>
              <w:top w:w="12" w:type="dxa"/>
              <w:left w:w="12" w:type="dxa"/>
              <w:right w:w="12" w:type="dxa"/>
            </w:tcMar>
          </w:tcPr>
          <w:p w14:paraId="49F0069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0.238</w:t>
            </w:r>
          </w:p>
        </w:tc>
      </w:tr>
      <w:tr w:rsidR="001F58B5" w14:paraId="00D1796E" w14:textId="77777777">
        <w:tc>
          <w:tcPr>
            <w:tcW w:w="3213" w:type="dxa"/>
            <w:shd w:val="clear" w:color="auto" w:fill="auto"/>
            <w:noWrap/>
            <w:tcMar>
              <w:top w:w="12" w:type="dxa"/>
              <w:left w:w="12" w:type="dxa"/>
              <w:right w:w="12" w:type="dxa"/>
            </w:tcMar>
          </w:tcPr>
          <w:p w14:paraId="05B95D2E"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Yes</w:t>
            </w:r>
          </w:p>
        </w:tc>
        <w:tc>
          <w:tcPr>
            <w:tcW w:w="779" w:type="dxa"/>
            <w:shd w:val="clear" w:color="auto" w:fill="auto"/>
            <w:noWrap/>
            <w:tcMar>
              <w:top w:w="12" w:type="dxa"/>
              <w:left w:w="12" w:type="dxa"/>
              <w:right w:w="12" w:type="dxa"/>
            </w:tcMar>
          </w:tcPr>
          <w:p w14:paraId="3338739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19</w:t>
            </w:r>
          </w:p>
        </w:tc>
        <w:tc>
          <w:tcPr>
            <w:tcW w:w="1917" w:type="dxa"/>
            <w:shd w:val="clear" w:color="auto" w:fill="auto"/>
            <w:noWrap/>
            <w:tcMar>
              <w:top w:w="12" w:type="dxa"/>
              <w:left w:w="12" w:type="dxa"/>
              <w:right w:w="12" w:type="dxa"/>
            </w:tcMar>
          </w:tcPr>
          <w:p w14:paraId="17B8604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17</w:t>
            </w:r>
          </w:p>
        </w:tc>
        <w:tc>
          <w:tcPr>
            <w:tcW w:w="1647" w:type="dxa"/>
            <w:shd w:val="clear" w:color="auto" w:fill="auto"/>
            <w:noWrap/>
            <w:tcMar>
              <w:top w:w="12" w:type="dxa"/>
              <w:left w:w="12" w:type="dxa"/>
              <w:right w:w="12" w:type="dxa"/>
            </w:tcMar>
          </w:tcPr>
          <w:p w14:paraId="17530CA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w:t>
            </w:r>
          </w:p>
        </w:tc>
        <w:tc>
          <w:tcPr>
            <w:tcW w:w="816" w:type="dxa"/>
            <w:shd w:val="clear" w:color="auto" w:fill="auto"/>
            <w:noWrap/>
            <w:tcMar>
              <w:top w:w="12" w:type="dxa"/>
              <w:left w:w="12" w:type="dxa"/>
              <w:right w:w="12" w:type="dxa"/>
            </w:tcMar>
          </w:tcPr>
          <w:p w14:paraId="6819B36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shd w:val="clear" w:color="auto" w:fill="auto"/>
            <w:noWrap/>
            <w:tcMar>
              <w:top w:w="12" w:type="dxa"/>
              <w:left w:w="12" w:type="dxa"/>
              <w:right w:w="12" w:type="dxa"/>
            </w:tcMar>
          </w:tcPr>
          <w:p w14:paraId="3D04EBA9"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33CA3575" w14:textId="77777777">
        <w:tc>
          <w:tcPr>
            <w:tcW w:w="3213" w:type="dxa"/>
            <w:tcBorders>
              <w:bottom w:val="single" w:sz="4" w:space="0" w:color="auto"/>
            </w:tcBorders>
            <w:shd w:val="clear" w:color="auto" w:fill="auto"/>
            <w:noWrap/>
            <w:tcMar>
              <w:top w:w="12" w:type="dxa"/>
              <w:left w:w="12" w:type="dxa"/>
              <w:right w:w="12" w:type="dxa"/>
            </w:tcMar>
          </w:tcPr>
          <w:p w14:paraId="7F2C2BE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No</w:t>
            </w:r>
          </w:p>
        </w:tc>
        <w:tc>
          <w:tcPr>
            <w:tcW w:w="779" w:type="dxa"/>
            <w:tcBorders>
              <w:bottom w:val="single" w:sz="4" w:space="0" w:color="auto"/>
            </w:tcBorders>
            <w:shd w:val="clear" w:color="auto" w:fill="auto"/>
            <w:noWrap/>
            <w:tcMar>
              <w:top w:w="12" w:type="dxa"/>
              <w:left w:w="12" w:type="dxa"/>
              <w:right w:w="12" w:type="dxa"/>
            </w:tcMar>
          </w:tcPr>
          <w:p w14:paraId="5C9E216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128</w:t>
            </w:r>
          </w:p>
        </w:tc>
        <w:tc>
          <w:tcPr>
            <w:tcW w:w="1917" w:type="dxa"/>
            <w:tcBorders>
              <w:bottom w:val="single" w:sz="4" w:space="0" w:color="auto"/>
            </w:tcBorders>
            <w:shd w:val="clear" w:color="auto" w:fill="auto"/>
            <w:noWrap/>
            <w:tcMar>
              <w:top w:w="12" w:type="dxa"/>
              <w:left w:w="12" w:type="dxa"/>
              <w:right w:w="12" w:type="dxa"/>
            </w:tcMar>
          </w:tcPr>
          <w:p w14:paraId="3975416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112</w:t>
            </w:r>
          </w:p>
        </w:tc>
        <w:tc>
          <w:tcPr>
            <w:tcW w:w="1647" w:type="dxa"/>
            <w:tcBorders>
              <w:bottom w:val="single" w:sz="4" w:space="0" w:color="auto"/>
            </w:tcBorders>
            <w:shd w:val="clear" w:color="auto" w:fill="auto"/>
            <w:noWrap/>
            <w:tcMar>
              <w:top w:w="12" w:type="dxa"/>
              <w:left w:w="12" w:type="dxa"/>
              <w:right w:w="12" w:type="dxa"/>
            </w:tcMar>
          </w:tcPr>
          <w:p w14:paraId="625B722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16</w:t>
            </w:r>
          </w:p>
        </w:tc>
        <w:tc>
          <w:tcPr>
            <w:tcW w:w="816" w:type="dxa"/>
            <w:tcBorders>
              <w:bottom w:val="single" w:sz="4" w:space="0" w:color="auto"/>
            </w:tcBorders>
            <w:shd w:val="clear" w:color="auto" w:fill="auto"/>
            <w:noWrap/>
            <w:tcMar>
              <w:top w:w="12" w:type="dxa"/>
              <w:left w:w="12" w:type="dxa"/>
              <w:right w:w="12" w:type="dxa"/>
            </w:tcMar>
          </w:tcPr>
          <w:p w14:paraId="6936F232" w14:textId="77777777" w:rsidR="001F58B5" w:rsidRDefault="001F58B5">
            <w:pPr>
              <w:spacing w:line="360" w:lineRule="auto"/>
              <w:jc w:val="both"/>
              <w:textAlignment w:val="center"/>
              <w:rPr>
                <w:rFonts w:ascii="Book Antiqua" w:eastAsia="Book Antiqua" w:hAnsi="Book Antiqua" w:cs="Book Antiqua"/>
                <w:bCs/>
                <w:color w:val="000000"/>
              </w:rPr>
            </w:pPr>
          </w:p>
        </w:tc>
        <w:tc>
          <w:tcPr>
            <w:tcW w:w="1012" w:type="dxa"/>
            <w:tcBorders>
              <w:bottom w:val="single" w:sz="4" w:space="0" w:color="auto"/>
            </w:tcBorders>
            <w:shd w:val="clear" w:color="auto" w:fill="auto"/>
            <w:noWrap/>
            <w:tcMar>
              <w:top w:w="12" w:type="dxa"/>
              <w:left w:w="12" w:type="dxa"/>
              <w:right w:w="12" w:type="dxa"/>
            </w:tcMar>
          </w:tcPr>
          <w:p w14:paraId="7BF6528F" w14:textId="77777777" w:rsidR="001F58B5" w:rsidRDefault="001F58B5">
            <w:pPr>
              <w:spacing w:line="360" w:lineRule="auto"/>
              <w:jc w:val="both"/>
              <w:textAlignment w:val="center"/>
              <w:rPr>
                <w:rFonts w:ascii="Book Antiqua" w:eastAsia="Book Antiqua" w:hAnsi="Book Antiqua" w:cs="Book Antiqua"/>
                <w:bCs/>
                <w:color w:val="000000"/>
              </w:rPr>
            </w:pPr>
          </w:p>
        </w:tc>
      </w:tr>
    </w:tbl>
    <w:p w14:paraId="6F718691" w14:textId="77777777" w:rsidR="001F58B5" w:rsidRDefault="001F58B5">
      <w:pPr>
        <w:spacing w:line="360" w:lineRule="auto"/>
        <w:jc w:val="both"/>
        <w:rPr>
          <w:lang w:eastAsia="zh-CN"/>
        </w:rPr>
      </w:pPr>
    </w:p>
    <w:p w14:paraId="71446A4D" w14:textId="77777777" w:rsidR="001F58B5" w:rsidRDefault="001F58B5">
      <w:pPr>
        <w:spacing w:line="360" w:lineRule="auto"/>
        <w:jc w:val="both"/>
        <w:rPr>
          <w:lang w:eastAsia="zh-CN"/>
        </w:rPr>
        <w:sectPr w:rsidR="001F58B5">
          <w:pgSz w:w="12240" w:h="15840"/>
          <w:pgMar w:top="1440" w:right="1440" w:bottom="1440" w:left="1440" w:header="720" w:footer="720" w:gutter="0"/>
          <w:cols w:space="720"/>
          <w:docGrid w:linePitch="360"/>
        </w:sectPr>
      </w:pPr>
    </w:p>
    <w:p w14:paraId="68AEEF1A" w14:textId="77777777" w:rsidR="001F58B5" w:rsidRDefault="00814F8A">
      <w:pPr>
        <w:spacing w:line="360" w:lineRule="auto"/>
        <w:jc w:val="both"/>
        <w:rPr>
          <w:rFonts w:ascii="Book Antiqua" w:hAnsi="Book Antiqua"/>
          <w:b/>
          <w:lang w:eastAsia="zh-CN"/>
        </w:rPr>
      </w:pPr>
      <w:r>
        <w:rPr>
          <w:rFonts w:ascii="Book Antiqua" w:hAnsi="Book Antiqua"/>
          <w:b/>
          <w:lang w:eastAsia="zh-CN"/>
        </w:rPr>
        <w:lastRenderedPageBreak/>
        <w:t>Table 2 Univariate and multivariate analyses of predictive factors for station 12a lymph nodes metastasis</w:t>
      </w:r>
    </w:p>
    <w:tbl>
      <w:tblPr>
        <w:tblW w:w="4910" w:type="pct"/>
        <w:tblLayout w:type="fixed"/>
        <w:tblCellMar>
          <w:left w:w="0" w:type="dxa"/>
          <w:right w:w="0" w:type="dxa"/>
        </w:tblCellMar>
        <w:tblLook w:val="04A0" w:firstRow="1" w:lastRow="0" w:firstColumn="1" w:lastColumn="0" w:noHBand="0" w:noVBand="1"/>
      </w:tblPr>
      <w:tblGrid>
        <w:gridCol w:w="3079"/>
        <w:gridCol w:w="928"/>
        <w:gridCol w:w="1600"/>
        <w:gridCol w:w="975"/>
        <w:gridCol w:w="660"/>
        <w:gridCol w:w="1449"/>
        <w:gridCol w:w="960"/>
        <w:gridCol w:w="558"/>
        <w:gridCol w:w="1600"/>
        <w:gridCol w:w="941"/>
      </w:tblGrid>
      <w:tr w:rsidR="001F58B5" w14:paraId="5394B655" w14:textId="77777777">
        <w:tc>
          <w:tcPr>
            <w:tcW w:w="3079" w:type="dxa"/>
            <w:vMerge w:val="restart"/>
            <w:tcBorders>
              <w:top w:val="single" w:sz="4" w:space="0" w:color="auto"/>
              <w:bottom w:val="single" w:sz="4" w:space="0" w:color="auto"/>
            </w:tcBorders>
            <w:shd w:val="clear" w:color="auto" w:fill="auto"/>
            <w:noWrap/>
            <w:tcMar>
              <w:top w:w="12" w:type="dxa"/>
              <w:left w:w="12" w:type="dxa"/>
              <w:right w:w="12" w:type="dxa"/>
            </w:tcMar>
          </w:tcPr>
          <w:p w14:paraId="1A179E47"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Variables</w:t>
            </w:r>
          </w:p>
        </w:tc>
        <w:tc>
          <w:tcPr>
            <w:tcW w:w="3503" w:type="dxa"/>
            <w:gridSpan w:val="3"/>
            <w:tcBorders>
              <w:top w:val="single" w:sz="4" w:space="0" w:color="auto"/>
              <w:bottom w:val="single" w:sz="4" w:space="0" w:color="auto"/>
            </w:tcBorders>
            <w:shd w:val="clear" w:color="auto" w:fill="auto"/>
            <w:noWrap/>
            <w:tcMar>
              <w:top w:w="12" w:type="dxa"/>
              <w:left w:w="12" w:type="dxa"/>
              <w:right w:w="12" w:type="dxa"/>
            </w:tcMar>
          </w:tcPr>
          <w:p w14:paraId="171FB781"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Univariate analysis</w:t>
            </w:r>
          </w:p>
        </w:tc>
        <w:tc>
          <w:tcPr>
            <w:tcW w:w="3069" w:type="dxa"/>
            <w:gridSpan w:val="3"/>
            <w:tcBorders>
              <w:top w:val="single" w:sz="4" w:space="0" w:color="auto"/>
              <w:bottom w:val="single" w:sz="4" w:space="0" w:color="auto"/>
            </w:tcBorders>
            <w:shd w:val="clear" w:color="auto" w:fill="auto"/>
            <w:noWrap/>
            <w:tcMar>
              <w:top w:w="12" w:type="dxa"/>
              <w:left w:w="12" w:type="dxa"/>
              <w:right w:w="12" w:type="dxa"/>
            </w:tcMar>
          </w:tcPr>
          <w:p w14:paraId="36CF7BB2" w14:textId="77777777" w:rsidR="001F58B5" w:rsidRDefault="00814F8A">
            <w:pPr>
              <w:spacing w:line="360" w:lineRule="auto"/>
              <w:jc w:val="both"/>
              <w:textAlignment w:val="center"/>
              <w:rPr>
                <w:rFonts w:ascii="Book Antiqua" w:hAnsi="Book Antiqua" w:cs="Book Antiqua"/>
                <w:b/>
                <w:color w:val="000000"/>
                <w:lang w:eastAsia="zh-CN"/>
              </w:rPr>
            </w:pPr>
            <w:r>
              <w:rPr>
                <w:rFonts w:ascii="Book Antiqua" w:eastAsia="Book Antiqua" w:hAnsi="Book Antiqua" w:cs="Book Antiqua"/>
                <w:b/>
                <w:color w:val="000000"/>
              </w:rPr>
              <w:t>Multivariate analysis</w:t>
            </w:r>
            <w:r>
              <w:rPr>
                <w:rFonts w:ascii="Book Antiqua" w:hAnsi="Book Antiqua" w:cs="Book Antiqua" w:hint="eastAsia"/>
                <w:b/>
                <w:color w:val="000000"/>
                <w:vertAlign w:val="superscript"/>
                <w:lang w:eastAsia="zh-CN"/>
              </w:rPr>
              <w:t>1</w:t>
            </w:r>
          </w:p>
        </w:tc>
        <w:tc>
          <w:tcPr>
            <w:tcW w:w="3099" w:type="dxa"/>
            <w:gridSpan w:val="3"/>
            <w:tcBorders>
              <w:top w:val="single" w:sz="4" w:space="0" w:color="auto"/>
              <w:bottom w:val="single" w:sz="4" w:space="0" w:color="auto"/>
            </w:tcBorders>
            <w:shd w:val="clear" w:color="auto" w:fill="auto"/>
            <w:noWrap/>
            <w:tcMar>
              <w:top w:w="12" w:type="dxa"/>
              <w:left w:w="12" w:type="dxa"/>
              <w:right w:w="12" w:type="dxa"/>
            </w:tcMar>
          </w:tcPr>
          <w:p w14:paraId="50C93F78" w14:textId="77777777" w:rsidR="001F58B5" w:rsidRDefault="00814F8A">
            <w:pPr>
              <w:spacing w:line="360" w:lineRule="auto"/>
              <w:jc w:val="both"/>
              <w:textAlignment w:val="center"/>
              <w:rPr>
                <w:rFonts w:ascii="Book Antiqua" w:hAnsi="Book Antiqua" w:cs="Book Antiqua"/>
                <w:b/>
                <w:color w:val="000000"/>
                <w:lang w:eastAsia="zh-CN"/>
              </w:rPr>
            </w:pPr>
            <w:r>
              <w:rPr>
                <w:rFonts w:ascii="Book Antiqua" w:eastAsia="Book Antiqua" w:hAnsi="Book Antiqua" w:cs="Book Antiqua"/>
                <w:b/>
                <w:color w:val="000000"/>
              </w:rPr>
              <w:t>Multivariate analysis</w:t>
            </w:r>
            <w:r>
              <w:rPr>
                <w:rFonts w:ascii="Book Antiqua" w:hAnsi="Book Antiqua" w:cs="Book Antiqua" w:hint="eastAsia"/>
                <w:b/>
                <w:color w:val="000000"/>
                <w:vertAlign w:val="superscript"/>
                <w:lang w:eastAsia="zh-CN"/>
              </w:rPr>
              <w:t>2</w:t>
            </w:r>
          </w:p>
        </w:tc>
      </w:tr>
      <w:tr w:rsidR="001F58B5" w14:paraId="77036FFD" w14:textId="77777777">
        <w:tc>
          <w:tcPr>
            <w:tcW w:w="3079" w:type="dxa"/>
            <w:vMerge/>
            <w:tcBorders>
              <w:top w:val="single" w:sz="4" w:space="0" w:color="auto"/>
              <w:bottom w:val="single" w:sz="4" w:space="0" w:color="auto"/>
            </w:tcBorders>
            <w:shd w:val="clear" w:color="auto" w:fill="auto"/>
            <w:noWrap/>
            <w:tcMar>
              <w:top w:w="12" w:type="dxa"/>
              <w:left w:w="12" w:type="dxa"/>
              <w:right w:w="12" w:type="dxa"/>
            </w:tcMar>
          </w:tcPr>
          <w:p w14:paraId="0B23CF9F" w14:textId="77777777" w:rsidR="001F58B5" w:rsidRDefault="001F58B5">
            <w:pPr>
              <w:spacing w:line="360" w:lineRule="auto"/>
              <w:jc w:val="both"/>
              <w:textAlignment w:val="center"/>
              <w:rPr>
                <w:rFonts w:ascii="Book Antiqua" w:eastAsia="Book Antiqua" w:hAnsi="Book Antiqua" w:cs="Book Antiqua"/>
                <w:b/>
                <w:color w:val="000000"/>
              </w:rPr>
            </w:pPr>
          </w:p>
        </w:tc>
        <w:tc>
          <w:tcPr>
            <w:tcW w:w="928" w:type="dxa"/>
            <w:tcBorders>
              <w:top w:val="single" w:sz="4" w:space="0" w:color="auto"/>
              <w:bottom w:val="single" w:sz="4" w:space="0" w:color="auto"/>
            </w:tcBorders>
            <w:shd w:val="clear" w:color="auto" w:fill="auto"/>
            <w:noWrap/>
            <w:tcMar>
              <w:top w:w="12" w:type="dxa"/>
              <w:left w:w="12" w:type="dxa"/>
              <w:right w:w="12" w:type="dxa"/>
            </w:tcMar>
          </w:tcPr>
          <w:p w14:paraId="77E0BA16"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OR</w:t>
            </w:r>
          </w:p>
        </w:tc>
        <w:tc>
          <w:tcPr>
            <w:tcW w:w="1600" w:type="dxa"/>
            <w:tcBorders>
              <w:top w:val="single" w:sz="4" w:space="0" w:color="auto"/>
              <w:bottom w:val="single" w:sz="4" w:space="0" w:color="auto"/>
            </w:tcBorders>
            <w:shd w:val="clear" w:color="auto" w:fill="auto"/>
            <w:noWrap/>
            <w:tcMar>
              <w:top w:w="12" w:type="dxa"/>
              <w:left w:w="12" w:type="dxa"/>
              <w:right w:w="12" w:type="dxa"/>
            </w:tcMar>
          </w:tcPr>
          <w:p w14:paraId="034FC818"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95%CI</w:t>
            </w:r>
          </w:p>
        </w:tc>
        <w:tc>
          <w:tcPr>
            <w:tcW w:w="975" w:type="dxa"/>
            <w:tcBorders>
              <w:top w:val="single" w:sz="4" w:space="0" w:color="auto"/>
              <w:bottom w:val="single" w:sz="4" w:space="0" w:color="auto"/>
            </w:tcBorders>
            <w:shd w:val="clear" w:color="auto" w:fill="auto"/>
            <w:noWrap/>
            <w:tcMar>
              <w:top w:w="12" w:type="dxa"/>
              <w:left w:w="12" w:type="dxa"/>
              <w:right w:w="12" w:type="dxa"/>
            </w:tcMar>
          </w:tcPr>
          <w:p w14:paraId="26BBFBFD"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c>
          <w:tcPr>
            <w:tcW w:w="660" w:type="dxa"/>
            <w:tcBorders>
              <w:top w:val="single" w:sz="4" w:space="0" w:color="auto"/>
              <w:bottom w:val="single" w:sz="4" w:space="0" w:color="auto"/>
            </w:tcBorders>
            <w:shd w:val="clear" w:color="auto" w:fill="auto"/>
            <w:noWrap/>
            <w:tcMar>
              <w:top w:w="12" w:type="dxa"/>
              <w:left w:w="12" w:type="dxa"/>
              <w:right w:w="12" w:type="dxa"/>
            </w:tcMar>
          </w:tcPr>
          <w:p w14:paraId="14BEE664"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OR</w:t>
            </w:r>
          </w:p>
        </w:tc>
        <w:tc>
          <w:tcPr>
            <w:tcW w:w="1449" w:type="dxa"/>
            <w:tcBorders>
              <w:top w:val="single" w:sz="4" w:space="0" w:color="auto"/>
              <w:bottom w:val="single" w:sz="4" w:space="0" w:color="auto"/>
            </w:tcBorders>
            <w:shd w:val="clear" w:color="auto" w:fill="auto"/>
            <w:noWrap/>
            <w:tcMar>
              <w:top w:w="12" w:type="dxa"/>
              <w:left w:w="12" w:type="dxa"/>
              <w:right w:w="12" w:type="dxa"/>
            </w:tcMar>
          </w:tcPr>
          <w:p w14:paraId="7A994DC3"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95%CI</w:t>
            </w:r>
          </w:p>
        </w:tc>
        <w:tc>
          <w:tcPr>
            <w:tcW w:w="960" w:type="dxa"/>
            <w:tcBorders>
              <w:top w:val="single" w:sz="4" w:space="0" w:color="auto"/>
              <w:bottom w:val="single" w:sz="4" w:space="0" w:color="auto"/>
            </w:tcBorders>
            <w:shd w:val="clear" w:color="auto" w:fill="auto"/>
            <w:noWrap/>
            <w:tcMar>
              <w:top w:w="12" w:type="dxa"/>
              <w:left w:w="12" w:type="dxa"/>
              <w:right w:w="12" w:type="dxa"/>
            </w:tcMar>
          </w:tcPr>
          <w:p w14:paraId="66491DF6"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c>
          <w:tcPr>
            <w:tcW w:w="558" w:type="dxa"/>
            <w:tcBorders>
              <w:top w:val="single" w:sz="4" w:space="0" w:color="auto"/>
              <w:bottom w:val="single" w:sz="4" w:space="0" w:color="auto"/>
            </w:tcBorders>
            <w:shd w:val="clear" w:color="auto" w:fill="auto"/>
            <w:noWrap/>
            <w:tcMar>
              <w:top w:w="12" w:type="dxa"/>
              <w:left w:w="12" w:type="dxa"/>
              <w:right w:w="12" w:type="dxa"/>
            </w:tcMar>
          </w:tcPr>
          <w:p w14:paraId="1E0F4468"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OR</w:t>
            </w:r>
          </w:p>
        </w:tc>
        <w:tc>
          <w:tcPr>
            <w:tcW w:w="1600" w:type="dxa"/>
            <w:tcBorders>
              <w:top w:val="single" w:sz="4" w:space="0" w:color="auto"/>
              <w:bottom w:val="single" w:sz="4" w:space="0" w:color="auto"/>
            </w:tcBorders>
            <w:shd w:val="clear" w:color="auto" w:fill="auto"/>
            <w:noWrap/>
            <w:tcMar>
              <w:top w:w="12" w:type="dxa"/>
              <w:left w:w="12" w:type="dxa"/>
              <w:right w:w="12" w:type="dxa"/>
            </w:tcMar>
          </w:tcPr>
          <w:p w14:paraId="4ABFFBAF"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95%CI</w:t>
            </w:r>
          </w:p>
        </w:tc>
        <w:tc>
          <w:tcPr>
            <w:tcW w:w="941" w:type="dxa"/>
            <w:tcBorders>
              <w:top w:val="single" w:sz="4" w:space="0" w:color="auto"/>
              <w:bottom w:val="single" w:sz="4" w:space="0" w:color="auto"/>
            </w:tcBorders>
            <w:shd w:val="clear" w:color="auto" w:fill="auto"/>
            <w:noWrap/>
            <w:tcMar>
              <w:top w:w="12" w:type="dxa"/>
              <w:left w:w="12" w:type="dxa"/>
              <w:right w:w="12" w:type="dxa"/>
            </w:tcMar>
          </w:tcPr>
          <w:p w14:paraId="4227415D"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r>
      <w:tr w:rsidR="001F58B5" w14:paraId="5B10EA04" w14:textId="77777777">
        <w:tc>
          <w:tcPr>
            <w:tcW w:w="3079" w:type="dxa"/>
            <w:tcBorders>
              <w:top w:val="single" w:sz="4" w:space="0" w:color="auto"/>
            </w:tcBorders>
            <w:shd w:val="clear" w:color="auto" w:fill="auto"/>
            <w:noWrap/>
            <w:tcMar>
              <w:top w:w="12" w:type="dxa"/>
              <w:left w:w="12" w:type="dxa"/>
              <w:right w:w="12" w:type="dxa"/>
            </w:tcMar>
          </w:tcPr>
          <w:p w14:paraId="59EC29A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Gender</w:t>
            </w:r>
          </w:p>
        </w:tc>
        <w:tc>
          <w:tcPr>
            <w:tcW w:w="928" w:type="dxa"/>
            <w:tcBorders>
              <w:top w:val="single" w:sz="4" w:space="0" w:color="auto"/>
            </w:tcBorders>
            <w:shd w:val="clear" w:color="auto" w:fill="auto"/>
            <w:noWrap/>
            <w:tcMar>
              <w:top w:w="12" w:type="dxa"/>
              <w:left w:w="12" w:type="dxa"/>
              <w:right w:w="12" w:type="dxa"/>
            </w:tcMar>
          </w:tcPr>
          <w:p w14:paraId="5405F4E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1.745</w:t>
            </w:r>
          </w:p>
        </w:tc>
        <w:tc>
          <w:tcPr>
            <w:tcW w:w="1600" w:type="dxa"/>
            <w:tcBorders>
              <w:top w:val="single" w:sz="4" w:space="0" w:color="auto"/>
            </w:tcBorders>
            <w:shd w:val="clear" w:color="auto" w:fill="auto"/>
            <w:noWrap/>
            <w:tcMar>
              <w:top w:w="12" w:type="dxa"/>
              <w:left w:w="12" w:type="dxa"/>
              <w:right w:w="12" w:type="dxa"/>
            </w:tcMar>
          </w:tcPr>
          <w:p w14:paraId="039145F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0.648-4.700</w:t>
            </w:r>
          </w:p>
        </w:tc>
        <w:tc>
          <w:tcPr>
            <w:tcW w:w="975" w:type="dxa"/>
            <w:tcBorders>
              <w:top w:val="single" w:sz="4" w:space="0" w:color="auto"/>
            </w:tcBorders>
            <w:shd w:val="clear" w:color="auto" w:fill="auto"/>
            <w:noWrap/>
            <w:tcMar>
              <w:top w:w="12" w:type="dxa"/>
              <w:left w:w="12" w:type="dxa"/>
              <w:right w:w="12" w:type="dxa"/>
            </w:tcMar>
          </w:tcPr>
          <w:p w14:paraId="77350A5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0.271</w:t>
            </w:r>
          </w:p>
        </w:tc>
        <w:tc>
          <w:tcPr>
            <w:tcW w:w="660" w:type="dxa"/>
            <w:tcBorders>
              <w:top w:val="single" w:sz="4" w:space="0" w:color="auto"/>
            </w:tcBorders>
            <w:shd w:val="clear" w:color="auto" w:fill="auto"/>
            <w:noWrap/>
            <w:tcMar>
              <w:top w:w="12" w:type="dxa"/>
              <w:left w:w="12" w:type="dxa"/>
              <w:right w:w="12" w:type="dxa"/>
            </w:tcMar>
          </w:tcPr>
          <w:p w14:paraId="48DA72A3" w14:textId="77777777" w:rsidR="001F58B5" w:rsidRDefault="001F58B5">
            <w:pPr>
              <w:spacing w:line="360" w:lineRule="auto"/>
              <w:jc w:val="both"/>
              <w:rPr>
                <w:rFonts w:ascii="Book Antiqua" w:eastAsia="宋体" w:hAnsi="Book Antiqua"/>
                <w:color w:val="000000"/>
              </w:rPr>
            </w:pPr>
          </w:p>
        </w:tc>
        <w:tc>
          <w:tcPr>
            <w:tcW w:w="1449" w:type="dxa"/>
            <w:tcBorders>
              <w:top w:val="single" w:sz="4" w:space="0" w:color="auto"/>
            </w:tcBorders>
            <w:shd w:val="clear" w:color="auto" w:fill="auto"/>
            <w:noWrap/>
            <w:tcMar>
              <w:top w:w="12" w:type="dxa"/>
              <w:left w:w="12" w:type="dxa"/>
              <w:right w:w="12" w:type="dxa"/>
            </w:tcMar>
          </w:tcPr>
          <w:p w14:paraId="7F6CB88B" w14:textId="77777777" w:rsidR="001F58B5" w:rsidRDefault="001F58B5">
            <w:pPr>
              <w:spacing w:line="360" w:lineRule="auto"/>
              <w:jc w:val="both"/>
              <w:rPr>
                <w:rFonts w:ascii="Book Antiqua" w:eastAsia="宋体" w:hAnsi="Book Antiqua"/>
                <w:color w:val="000000"/>
              </w:rPr>
            </w:pPr>
          </w:p>
        </w:tc>
        <w:tc>
          <w:tcPr>
            <w:tcW w:w="960" w:type="dxa"/>
            <w:tcBorders>
              <w:top w:val="single" w:sz="4" w:space="0" w:color="auto"/>
            </w:tcBorders>
            <w:shd w:val="clear" w:color="auto" w:fill="auto"/>
            <w:noWrap/>
            <w:tcMar>
              <w:top w:w="12" w:type="dxa"/>
              <w:left w:w="12" w:type="dxa"/>
              <w:right w:w="12" w:type="dxa"/>
            </w:tcMar>
          </w:tcPr>
          <w:p w14:paraId="08F0AAD4" w14:textId="77777777" w:rsidR="001F58B5" w:rsidRDefault="001F58B5">
            <w:pPr>
              <w:spacing w:line="360" w:lineRule="auto"/>
              <w:jc w:val="both"/>
              <w:rPr>
                <w:rFonts w:ascii="Book Antiqua" w:eastAsia="宋体" w:hAnsi="Book Antiqua"/>
                <w:color w:val="000000"/>
              </w:rPr>
            </w:pPr>
          </w:p>
        </w:tc>
        <w:tc>
          <w:tcPr>
            <w:tcW w:w="558" w:type="dxa"/>
            <w:tcBorders>
              <w:top w:val="single" w:sz="4" w:space="0" w:color="auto"/>
            </w:tcBorders>
            <w:shd w:val="clear" w:color="auto" w:fill="auto"/>
            <w:noWrap/>
            <w:tcMar>
              <w:top w:w="12" w:type="dxa"/>
              <w:left w:w="12" w:type="dxa"/>
              <w:right w:w="12" w:type="dxa"/>
            </w:tcMar>
          </w:tcPr>
          <w:p w14:paraId="13D64416" w14:textId="77777777" w:rsidR="001F58B5" w:rsidRDefault="001F58B5">
            <w:pPr>
              <w:spacing w:line="360" w:lineRule="auto"/>
              <w:jc w:val="both"/>
              <w:rPr>
                <w:rFonts w:ascii="Book Antiqua" w:eastAsia="宋体" w:hAnsi="Book Antiqua"/>
                <w:color w:val="000000"/>
              </w:rPr>
            </w:pPr>
          </w:p>
        </w:tc>
        <w:tc>
          <w:tcPr>
            <w:tcW w:w="1600" w:type="dxa"/>
            <w:tcBorders>
              <w:top w:val="single" w:sz="4" w:space="0" w:color="auto"/>
            </w:tcBorders>
            <w:shd w:val="clear" w:color="auto" w:fill="auto"/>
            <w:noWrap/>
            <w:tcMar>
              <w:top w:w="12" w:type="dxa"/>
              <w:left w:w="12" w:type="dxa"/>
              <w:right w:w="12" w:type="dxa"/>
            </w:tcMar>
          </w:tcPr>
          <w:p w14:paraId="1DFEB4E5" w14:textId="77777777" w:rsidR="001F58B5" w:rsidRDefault="001F58B5">
            <w:pPr>
              <w:spacing w:line="360" w:lineRule="auto"/>
              <w:jc w:val="both"/>
              <w:rPr>
                <w:rFonts w:ascii="Book Antiqua" w:eastAsia="宋体" w:hAnsi="Book Antiqua"/>
                <w:color w:val="000000"/>
              </w:rPr>
            </w:pPr>
          </w:p>
        </w:tc>
        <w:tc>
          <w:tcPr>
            <w:tcW w:w="941" w:type="dxa"/>
            <w:tcBorders>
              <w:top w:val="single" w:sz="4" w:space="0" w:color="auto"/>
            </w:tcBorders>
            <w:shd w:val="clear" w:color="auto" w:fill="auto"/>
            <w:noWrap/>
            <w:tcMar>
              <w:top w:w="12" w:type="dxa"/>
              <w:left w:w="12" w:type="dxa"/>
              <w:right w:w="12" w:type="dxa"/>
            </w:tcMar>
          </w:tcPr>
          <w:p w14:paraId="4F6E71CF" w14:textId="77777777" w:rsidR="001F58B5" w:rsidRDefault="001F58B5">
            <w:pPr>
              <w:spacing w:line="360" w:lineRule="auto"/>
              <w:jc w:val="both"/>
              <w:rPr>
                <w:rFonts w:ascii="Book Antiqua" w:eastAsia="宋体" w:hAnsi="Book Antiqua"/>
                <w:color w:val="000000"/>
              </w:rPr>
            </w:pPr>
          </w:p>
        </w:tc>
      </w:tr>
      <w:tr w:rsidR="001F58B5" w14:paraId="7E5C631E" w14:textId="77777777">
        <w:tc>
          <w:tcPr>
            <w:tcW w:w="3079" w:type="dxa"/>
            <w:shd w:val="clear" w:color="auto" w:fill="auto"/>
            <w:noWrap/>
            <w:tcMar>
              <w:top w:w="12" w:type="dxa"/>
              <w:left w:w="12" w:type="dxa"/>
              <w:right w:w="12" w:type="dxa"/>
            </w:tcMar>
          </w:tcPr>
          <w:p w14:paraId="32EE70C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Age at surgery</w:t>
            </w:r>
          </w:p>
        </w:tc>
        <w:tc>
          <w:tcPr>
            <w:tcW w:w="928" w:type="dxa"/>
            <w:shd w:val="clear" w:color="auto" w:fill="auto"/>
            <w:noWrap/>
            <w:tcMar>
              <w:top w:w="12" w:type="dxa"/>
              <w:left w:w="12" w:type="dxa"/>
              <w:right w:w="12" w:type="dxa"/>
            </w:tcMar>
          </w:tcPr>
          <w:p w14:paraId="006A17A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1.076</w:t>
            </w:r>
          </w:p>
        </w:tc>
        <w:tc>
          <w:tcPr>
            <w:tcW w:w="1600" w:type="dxa"/>
            <w:shd w:val="clear" w:color="auto" w:fill="auto"/>
            <w:noWrap/>
            <w:tcMar>
              <w:top w:w="12" w:type="dxa"/>
              <w:left w:w="12" w:type="dxa"/>
              <w:right w:w="12" w:type="dxa"/>
            </w:tcMar>
          </w:tcPr>
          <w:p w14:paraId="011B325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0.399-2.906</w:t>
            </w:r>
          </w:p>
        </w:tc>
        <w:tc>
          <w:tcPr>
            <w:tcW w:w="975" w:type="dxa"/>
            <w:shd w:val="clear" w:color="auto" w:fill="auto"/>
            <w:noWrap/>
            <w:tcMar>
              <w:top w:w="12" w:type="dxa"/>
              <w:left w:w="12" w:type="dxa"/>
              <w:right w:w="12" w:type="dxa"/>
            </w:tcMar>
          </w:tcPr>
          <w:p w14:paraId="0B6651E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0.885</w:t>
            </w:r>
          </w:p>
        </w:tc>
        <w:tc>
          <w:tcPr>
            <w:tcW w:w="660" w:type="dxa"/>
            <w:shd w:val="clear" w:color="auto" w:fill="auto"/>
            <w:noWrap/>
            <w:tcMar>
              <w:top w:w="12" w:type="dxa"/>
              <w:left w:w="12" w:type="dxa"/>
              <w:right w:w="12" w:type="dxa"/>
            </w:tcMar>
          </w:tcPr>
          <w:p w14:paraId="6F60CF49"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6FFD1634"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5B49C558"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3824B5EF"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73645A0D"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6BDFA8D2" w14:textId="77777777" w:rsidR="001F58B5" w:rsidRDefault="001F58B5">
            <w:pPr>
              <w:spacing w:line="360" w:lineRule="auto"/>
              <w:jc w:val="both"/>
              <w:rPr>
                <w:rFonts w:ascii="Book Antiqua" w:eastAsia="宋体" w:hAnsi="Book Antiqua"/>
                <w:color w:val="000000"/>
              </w:rPr>
            </w:pPr>
          </w:p>
        </w:tc>
      </w:tr>
      <w:tr w:rsidR="001F58B5" w14:paraId="7BBF80AC" w14:textId="77777777">
        <w:tc>
          <w:tcPr>
            <w:tcW w:w="3079" w:type="dxa"/>
            <w:shd w:val="clear" w:color="auto" w:fill="auto"/>
            <w:noWrap/>
            <w:tcMar>
              <w:top w:w="12" w:type="dxa"/>
              <w:left w:w="12" w:type="dxa"/>
              <w:right w:w="12" w:type="dxa"/>
            </w:tcMar>
          </w:tcPr>
          <w:p w14:paraId="3953663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Lauren classification</w:t>
            </w:r>
          </w:p>
        </w:tc>
        <w:tc>
          <w:tcPr>
            <w:tcW w:w="928" w:type="dxa"/>
            <w:shd w:val="clear" w:color="auto" w:fill="auto"/>
            <w:noWrap/>
            <w:tcMar>
              <w:top w:w="12" w:type="dxa"/>
              <w:left w:w="12" w:type="dxa"/>
              <w:right w:w="12" w:type="dxa"/>
            </w:tcMar>
          </w:tcPr>
          <w:p w14:paraId="4F85309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1.427</w:t>
            </w:r>
          </w:p>
        </w:tc>
        <w:tc>
          <w:tcPr>
            <w:tcW w:w="1600" w:type="dxa"/>
            <w:shd w:val="clear" w:color="auto" w:fill="auto"/>
            <w:noWrap/>
            <w:tcMar>
              <w:top w:w="12" w:type="dxa"/>
              <w:left w:w="12" w:type="dxa"/>
              <w:right w:w="12" w:type="dxa"/>
            </w:tcMar>
          </w:tcPr>
          <w:p w14:paraId="43A6A85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0.549-3.709</w:t>
            </w:r>
          </w:p>
        </w:tc>
        <w:tc>
          <w:tcPr>
            <w:tcW w:w="975" w:type="dxa"/>
            <w:shd w:val="clear" w:color="auto" w:fill="auto"/>
            <w:noWrap/>
            <w:tcMar>
              <w:top w:w="12" w:type="dxa"/>
              <w:left w:w="12" w:type="dxa"/>
              <w:right w:w="12" w:type="dxa"/>
            </w:tcMar>
          </w:tcPr>
          <w:p w14:paraId="6B94D90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0.465</w:t>
            </w:r>
          </w:p>
        </w:tc>
        <w:tc>
          <w:tcPr>
            <w:tcW w:w="660" w:type="dxa"/>
            <w:shd w:val="clear" w:color="auto" w:fill="auto"/>
            <w:noWrap/>
            <w:tcMar>
              <w:top w:w="12" w:type="dxa"/>
              <w:left w:w="12" w:type="dxa"/>
              <w:right w:w="12" w:type="dxa"/>
            </w:tcMar>
          </w:tcPr>
          <w:p w14:paraId="485625E6"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2BF8D248"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03A7D2F3"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58546FFE"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3A595A8F"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10F40063" w14:textId="77777777" w:rsidR="001F58B5" w:rsidRDefault="001F58B5">
            <w:pPr>
              <w:spacing w:line="360" w:lineRule="auto"/>
              <w:jc w:val="both"/>
              <w:rPr>
                <w:rFonts w:ascii="Book Antiqua" w:eastAsia="宋体" w:hAnsi="Book Antiqua"/>
                <w:color w:val="000000"/>
              </w:rPr>
            </w:pPr>
          </w:p>
        </w:tc>
      </w:tr>
      <w:tr w:rsidR="001F58B5" w14:paraId="02502BB6" w14:textId="77777777">
        <w:tc>
          <w:tcPr>
            <w:tcW w:w="3079" w:type="dxa"/>
            <w:shd w:val="clear" w:color="auto" w:fill="auto"/>
            <w:noWrap/>
            <w:tcMar>
              <w:top w:w="12" w:type="dxa"/>
              <w:left w:w="12" w:type="dxa"/>
              <w:right w:w="12" w:type="dxa"/>
            </w:tcMar>
          </w:tcPr>
          <w:p w14:paraId="7CB834DA" w14:textId="77777777" w:rsidR="001F58B5" w:rsidRDefault="00814F8A">
            <w:pPr>
              <w:spacing w:line="360" w:lineRule="auto"/>
              <w:jc w:val="both"/>
              <w:textAlignment w:val="center"/>
              <w:rPr>
                <w:rFonts w:ascii="Book Antiqua" w:eastAsia="Book Antiqua" w:hAnsi="Book Antiqua" w:cs="Book Antiqua"/>
                <w:bCs/>
                <w:color w:val="000000"/>
              </w:rPr>
            </w:pPr>
            <w:proofErr w:type="spellStart"/>
            <w:r>
              <w:rPr>
                <w:rFonts w:ascii="Book Antiqua" w:eastAsia="Book Antiqua" w:hAnsi="Book Antiqua" w:cs="Book Antiqua"/>
                <w:bCs/>
                <w:color w:val="000000"/>
              </w:rPr>
              <w:t>Borrmann</w:t>
            </w:r>
            <w:proofErr w:type="spellEnd"/>
            <w:r>
              <w:rPr>
                <w:rFonts w:ascii="Book Antiqua" w:eastAsia="Book Antiqua" w:hAnsi="Book Antiqua" w:cs="Book Antiqua"/>
                <w:bCs/>
                <w:color w:val="000000"/>
              </w:rPr>
              <w:t xml:space="preserve"> type</w:t>
            </w:r>
          </w:p>
        </w:tc>
        <w:tc>
          <w:tcPr>
            <w:tcW w:w="928" w:type="dxa"/>
            <w:shd w:val="clear" w:color="auto" w:fill="auto"/>
            <w:noWrap/>
            <w:tcMar>
              <w:top w:w="12" w:type="dxa"/>
              <w:left w:w="12" w:type="dxa"/>
              <w:right w:w="12" w:type="dxa"/>
            </w:tcMar>
          </w:tcPr>
          <w:p w14:paraId="41D07E7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1.404</w:t>
            </w:r>
          </w:p>
        </w:tc>
        <w:tc>
          <w:tcPr>
            <w:tcW w:w="1600" w:type="dxa"/>
            <w:shd w:val="clear" w:color="auto" w:fill="auto"/>
            <w:noWrap/>
            <w:tcMar>
              <w:top w:w="12" w:type="dxa"/>
              <w:left w:w="12" w:type="dxa"/>
              <w:right w:w="12" w:type="dxa"/>
            </w:tcMar>
          </w:tcPr>
          <w:p w14:paraId="76906B0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0.643-3.066</w:t>
            </w:r>
          </w:p>
        </w:tc>
        <w:tc>
          <w:tcPr>
            <w:tcW w:w="975" w:type="dxa"/>
            <w:shd w:val="clear" w:color="auto" w:fill="auto"/>
            <w:noWrap/>
            <w:tcMar>
              <w:top w:w="12" w:type="dxa"/>
              <w:left w:w="12" w:type="dxa"/>
              <w:right w:w="12" w:type="dxa"/>
            </w:tcMar>
          </w:tcPr>
          <w:p w14:paraId="1D66D68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0.396</w:t>
            </w:r>
          </w:p>
        </w:tc>
        <w:tc>
          <w:tcPr>
            <w:tcW w:w="660" w:type="dxa"/>
            <w:shd w:val="clear" w:color="auto" w:fill="auto"/>
            <w:noWrap/>
            <w:tcMar>
              <w:top w:w="12" w:type="dxa"/>
              <w:left w:w="12" w:type="dxa"/>
              <w:right w:w="12" w:type="dxa"/>
            </w:tcMar>
          </w:tcPr>
          <w:p w14:paraId="0D4154A9"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1E5999C9"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6E6D64F2"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75C68934"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5C8A824E"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48B5D243" w14:textId="77777777" w:rsidR="001F58B5" w:rsidRDefault="001F58B5">
            <w:pPr>
              <w:spacing w:line="360" w:lineRule="auto"/>
              <w:jc w:val="both"/>
              <w:rPr>
                <w:rFonts w:ascii="Book Antiqua" w:eastAsia="宋体" w:hAnsi="Book Antiqua"/>
                <w:color w:val="000000"/>
              </w:rPr>
            </w:pPr>
          </w:p>
        </w:tc>
      </w:tr>
      <w:tr w:rsidR="001F58B5" w14:paraId="0A8F3C50" w14:textId="77777777">
        <w:tc>
          <w:tcPr>
            <w:tcW w:w="3079" w:type="dxa"/>
            <w:shd w:val="clear" w:color="auto" w:fill="auto"/>
            <w:noWrap/>
            <w:tcMar>
              <w:top w:w="12" w:type="dxa"/>
              <w:left w:w="12" w:type="dxa"/>
              <w:right w:w="12" w:type="dxa"/>
            </w:tcMar>
          </w:tcPr>
          <w:p w14:paraId="58A990A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Maximum diameter</w:t>
            </w:r>
          </w:p>
        </w:tc>
        <w:tc>
          <w:tcPr>
            <w:tcW w:w="928" w:type="dxa"/>
            <w:shd w:val="clear" w:color="auto" w:fill="auto"/>
            <w:noWrap/>
            <w:tcMar>
              <w:top w:w="12" w:type="dxa"/>
              <w:left w:w="12" w:type="dxa"/>
              <w:right w:w="12" w:type="dxa"/>
            </w:tcMar>
          </w:tcPr>
          <w:p w14:paraId="7C1F1E9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4.562</w:t>
            </w:r>
          </w:p>
        </w:tc>
        <w:tc>
          <w:tcPr>
            <w:tcW w:w="1600" w:type="dxa"/>
            <w:shd w:val="clear" w:color="auto" w:fill="auto"/>
            <w:noWrap/>
            <w:tcMar>
              <w:top w:w="12" w:type="dxa"/>
              <w:left w:w="12" w:type="dxa"/>
              <w:right w:w="12" w:type="dxa"/>
            </w:tcMar>
          </w:tcPr>
          <w:p w14:paraId="50E5D2C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1.424-14.619</w:t>
            </w:r>
          </w:p>
        </w:tc>
        <w:tc>
          <w:tcPr>
            <w:tcW w:w="975" w:type="dxa"/>
            <w:shd w:val="clear" w:color="auto" w:fill="auto"/>
            <w:noWrap/>
            <w:tcMar>
              <w:top w:w="12" w:type="dxa"/>
              <w:left w:w="12" w:type="dxa"/>
              <w:right w:w="12" w:type="dxa"/>
            </w:tcMar>
          </w:tcPr>
          <w:p w14:paraId="1BD5398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0.011</w:t>
            </w:r>
          </w:p>
        </w:tc>
        <w:tc>
          <w:tcPr>
            <w:tcW w:w="660" w:type="dxa"/>
            <w:shd w:val="clear" w:color="auto" w:fill="auto"/>
            <w:noWrap/>
            <w:tcMar>
              <w:top w:w="12" w:type="dxa"/>
              <w:left w:w="12" w:type="dxa"/>
              <w:right w:w="12" w:type="dxa"/>
            </w:tcMar>
          </w:tcPr>
          <w:p w14:paraId="5E0C99DA"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2.838</w:t>
            </w:r>
          </w:p>
        </w:tc>
        <w:tc>
          <w:tcPr>
            <w:tcW w:w="1449" w:type="dxa"/>
            <w:shd w:val="clear" w:color="auto" w:fill="auto"/>
            <w:noWrap/>
            <w:tcMar>
              <w:top w:w="12" w:type="dxa"/>
              <w:left w:w="12" w:type="dxa"/>
              <w:right w:w="12" w:type="dxa"/>
            </w:tcMar>
          </w:tcPr>
          <w:p w14:paraId="247727AC"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0.743-10.840</w:t>
            </w:r>
          </w:p>
        </w:tc>
        <w:tc>
          <w:tcPr>
            <w:tcW w:w="960" w:type="dxa"/>
            <w:shd w:val="clear" w:color="auto" w:fill="auto"/>
            <w:noWrap/>
            <w:tcMar>
              <w:top w:w="12" w:type="dxa"/>
              <w:left w:w="12" w:type="dxa"/>
              <w:right w:w="12" w:type="dxa"/>
            </w:tcMar>
          </w:tcPr>
          <w:p w14:paraId="0A39C568"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0.127</w:t>
            </w:r>
          </w:p>
        </w:tc>
        <w:tc>
          <w:tcPr>
            <w:tcW w:w="558" w:type="dxa"/>
            <w:shd w:val="clear" w:color="auto" w:fill="auto"/>
            <w:noWrap/>
            <w:tcMar>
              <w:top w:w="12" w:type="dxa"/>
              <w:left w:w="12" w:type="dxa"/>
              <w:right w:w="12" w:type="dxa"/>
            </w:tcMar>
          </w:tcPr>
          <w:p w14:paraId="6556EB0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4.012</w:t>
            </w:r>
          </w:p>
        </w:tc>
        <w:tc>
          <w:tcPr>
            <w:tcW w:w="1600" w:type="dxa"/>
            <w:shd w:val="clear" w:color="auto" w:fill="auto"/>
            <w:noWrap/>
            <w:tcMar>
              <w:top w:w="12" w:type="dxa"/>
              <w:left w:w="12" w:type="dxa"/>
              <w:right w:w="12" w:type="dxa"/>
            </w:tcMar>
          </w:tcPr>
          <w:p w14:paraId="5283CAA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1.231-13.078</w:t>
            </w:r>
          </w:p>
        </w:tc>
        <w:tc>
          <w:tcPr>
            <w:tcW w:w="941" w:type="dxa"/>
            <w:shd w:val="clear" w:color="auto" w:fill="auto"/>
            <w:noWrap/>
            <w:tcMar>
              <w:top w:w="12" w:type="dxa"/>
              <w:left w:w="12" w:type="dxa"/>
              <w:right w:w="12" w:type="dxa"/>
            </w:tcMar>
          </w:tcPr>
          <w:p w14:paraId="25034C3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0.021</w:t>
            </w:r>
          </w:p>
        </w:tc>
      </w:tr>
      <w:tr w:rsidR="001F58B5" w14:paraId="0A3FD859" w14:textId="77777777">
        <w:tc>
          <w:tcPr>
            <w:tcW w:w="3079" w:type="dxa"/>
            <w:shd w:val="clear" w:color="auto" w:fill="auto"/>
            <w:noWrap/>
            <w:tcMar>
              <w:top w:w="12" w:type="dxa"/>
              <w:left w:w="12" w:type="dxa"/>
              <w:right w:w="12" w:type="dxa"/>
            </w:tcMar>
          </w:tcPr>
          <w:p w14:paraId="34097F3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Examined lymph node count</w:t>
            </w:r>
          </w:p>
        </w:tc>
        <w:tc>
          <w:tcPr>
            <w:tcW w:w="928" w:type="dxa"/>
            <w:shd w:val="clear" w:color="auto" w:fill="auto"/>
            <w:noWrap/>
            <w:tcMar>
              <w:top w:w="12" w:type="dxa"/>
              <w:left w:w="12" w:type="dxa"/>
              <w:right w:w="12" w:type="dxa"/>
            </w:tcMar>
          </w:tcPr>
          <w:p w14:paraId="6B63072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1.268</w:t>
            </w:r>
          </w:p>
        </w:tc>
        <w:tc>
          <w:tcPr>
            <w:tcW w:w="1600" w:type="dxa"/>
            <w:shd w:val="clear" w:color="auto" w:fill="auto"/>
            <w:noWrap/>
            <w:tcMar>
              <w:top w:w="12" w:type="dxa"/>
              <w:left w:w="12" w:type="dxa"/>
              <w:right w:w="12" w:type="dxa"/>
            </w:tcMar>
          </w:tcPr>
          <w:p w14:paraId="51161B4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0.641-2.510</w:t>
            </w:r>
          </w:p>
        </w:tc>
        <w:tc>
          <w:tcPr>
            <w:tcW w:w="975" w:type="dxa"/>
            <w:shd w:val="clear" w:color="auto" w:fill="auto"/>
            <w:noWrap/>
            <w:tcMar>
              <w:top w:w="12" w:type="dxa"/>
              <w:left w:w="12" w:type="dxa"/>
              <w:right w:w="12" w:type="dxa"/>
            </w:tcMar>
          </w:tcPr>
          <w:p w14:paraId="5821C1A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0.495</w:t>
            </w:r>
          </w:p>
        </w:tc>
        <w:tc>
          <w:tcPr>
            <w:tcW w:w="660" w:type="dxa"/>
            <w:shd w:val="clear" w:color="auto" w:fill="auto"/>
            <w:noWrap/>
            <w:tcMar>
              <w:top w:w="12" w:type="dxa"/>
              <w:left w:w="12" w:type="dxa"/>
              <w:right w:w="12" w:type="dxa"/>
            </w:tcMar>
          </w:tcPr>
          <w:p w14:paraId="220FAA8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449" w:type="dxa"/>
            <w:shd w:val="clear" w:color="auto" w:fill="auto"/>
            <w:noWrap/>
            <w:tcMar>
              <w:top w:w="12" w:type="dxa"/>
              <w:left w:w="12" w:type="dxa"/>
              <w:right w:w="12" w:type="dxa"/>
            </w:tcMar>
          </w:tcPr>
          <w:p w14:paraId="4E0D6B49" w14:textId="77777777" w:rsidR="001F58B5" w:rsidRDefault="001F58B5">
            <w:pPr>
              <w:spacing w:line="360" w:lineRule="auto"/>
              <w:jc w:val="both"/>
              <w:textAlignment w:val="center"/>
              <w:rPr>
                <w:rFonts w:ascii="Book Antiqua" w:eastAsia="Book Antiqua" w:hAnsi="Book Antiqua" w:cs="Book Antiqua"/>
                <w:bCs/>
                <w:color w:val="000000"/>
              </w:rPr>
            </w:pPr>
          </w:p>
        </w:tc>
        <w:tc>
          <w:tcPr>
            <w:tcW w:w="960" w:type="dxa"/>
            <w:shd w:val="clear" w:color="auto" w:fill="auto"/>
            <w:noWrap/>
            <w:tcMar>
              <w:top w:w="12" w:type="dxa"/>
              <w:left w:w="12" w:type="dxa"/>
              <w:right w:w="12" w:type="dxa"/>
            </w:tcMar>
          </w:tcPr>
          <w:p w14:paraId="73D9A77C" w14:textId="77777777" w:rsidR="001F58B5" w:rsidRDefault="001F58B5">
            <w:pPr>
              <w:spacing w:line="360" w:lineRule="auto"/>
              <w:jc w:val="both"/>
              <w:textAlignment w:val="center"/>
              <w:rPr>
                <w:rFonts w:ascii="Book Antiqua" w:eastAsia="Book Antiqua" w:hAnsi="Book Antiqua" w:cs="Book Antiqua"/>
                <w:bCs/>
                <w:color w:val="000000"/>
              </w:rPr>
            </w:pPr>
          </w:p>
        </w:tc>
        <w:tc>
          <w:tcPr>
            <w:tcW w:w="558" w:type="dxa"/>
            <w:shd w:val="clear" w:color="auto" w:fill="auto"/>
            <w:noWrap/>
            <w:tcMar>
              <w:top w:w="12" w:type="dxa"/>
              <w:left w:w="12" w:type="dxa"/>
              <w:right w:w="12" w:type="dxa"/>
            </w:tcMar>
          </w:tcPr>
          <w:p w14:paraId="7FFB235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00" w:type="dxa"/>
            <w:shd w:val="clear" w:color="auto" w:fill="auto"/>
            <w:noWrap/>
            <w:tcMar>
              <w:top w:w="12" w:type="dxa"/>
              <w:left w:w="12" w:type="dxa"/>
              <w:right w:w="12" w:type="dxa"/>
            </w:tcMar>
          </w:tcPr>
          <w:p w14:paraId="60871AEA" w14:textId="77777777" w:rsidR="001F58B5" w:rsidRDefault="001F58B5">
            <w:pPr>
              <w:spacing w:line="360" w:lineRule="auto"/>
              <w:jc w:val="both"/>
              <w:textAlignment w:val="center"/>
              <w:rPr>
                <w:rFonts w:ascii="Book Antiqua" w:eastAsia="Book Antiqua" w:hAnsi="Book Antiqua" w:cs="Book Antiqua"/>
                <w:bCs/>
                <w:color w:val="000000"/>
              </w:rPr>
            </w:pPr>
          </w:p>
        </w:tc>
        <w:tc>
          <w:tcPr>
            <w:tcW w:w="941" w:type="dxa"/>
            <w:shd w:val="clear" w:color="auto" w:fill="auto"/>
            <w:noWrap/>
            <w:tcMar>
              <w:top w:w="12" w:type="dxa"/>
              <w:left w:w="12" w:type="dxa"/>
              <w:right w:w="12" w:type="dxa"/>
            </w:tcMar>
          </w:tcPr>
          <w:p w14:paraId="3A207546"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51575A3" w14:textId="77777777">
        <w:tc>
          <w:tcPr>
            <w:tcW w:w="3079" w:type="dxa"/>
            <w:shd w:val="clear" w:color="auto" w:fill="auto"/>
            <w:noWrap/>
            <w:tcMar>
              <w:top w:w="12" w:type="dxa"/>
              <w:left w:w="12" w:type="dxa"/>
              <w:right w:w="12" w:type="dxa"/>
            </w:tcMar>
          </w:tcPr>
          <w:p w14:paraId="4E5B809C" w14:textId="77777777" w:rsidR="001F58B5" w:rsidRDefault="00814F8A">
            <w:pPr>
              <w:spacing w:line="360" w:lineRule="auto"/>
              <w:jc w:val="both"/>
              <w:textAlignment w:val="center"/>
              <w:rPr>
                <w:rFonts w:ascii="Book Antiqua" w:eastAsia="Book Antiqua" w:hAnsi="Book Antiqua" w:cs="Book Antiqua"/>
                <w:bCs/>
                <w:color w:val="000000"/>
              </w:rPr>
            </w:pPr>
            <w:proofErr w:type="spellStart"/>
            <w:r>
              <w:rPr>
                <w:rFonts w:ascii="Book Antiqua" w:eastAsia="Book Antiqua" w:hAnsi="Book Antiqua" w:cs="Book Antiqua"/>
                <w:bCs/>
                <w:color w:val="000000"/>
              </w:rPr>
              <w:t>pT</w:t>
            </w:r>
            <w:proofErr w:type="spellEnd"/>
            <w:r>
              <w:rPr>
                <w:rFonts w:ascii="Book Antiqua" w:eastAsia="Book Antiqua" w:hAnsi="Book Antiqua" w:cs="Book Antiqua"/>
                <w:bCs/>
                <w:color w:val="000000"/>
              </w:rPr>
              <w:t xml:space="preserve"> stage</w:t>
            </w:r>
          </w:p>
        </w:tc>
        <w:tc>
          <w:tcPr>
            <w:tcW w:w="928" w:type="dxa"/>
            <w:shd w:val="clear" w:color="auto" w:fill="auto"/>
            <w:noWrap/>
            <w:tcMar>
              <w:top w:w="12" w:type="dxa"/>
              <w:left w:w="12" w:type="dxa"/>
              <w:right w:w="12" w:type="dxa"/>
            </w:tcMar>
          </w:tcPr>
          <w:p w14:paraId="2761B5F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2.935</w:t>
            </w:r>
          </w:p>
        </w:tc>
        <w:tc>
          <w:tcPr>
            <w:tcW w:w="1600" w:type="dxa"/>
            <w:shd w:val="clear" w:color="auto" w:fill="auto"/>
            <w:noWrap/>
            <w:tcMar>
              <w:top w:w="12" w:type="dxa"/>
              <w:left w:w="12" w:type="dxa"/>
              <w:right w:w="12" w:type="dxa"/>
            </w:tcMar>
          </w:tcPr>
          <w:p w14:paraId="6A8DAD2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1.807-7.924</w:t>
            </w:r>
          </w:p>
        </w:tc>
        <w:tc>
          <w:tcPr>
            <w:tcW w:w="975" w:type="dxa"/>
            <w:shd w:val="clear" w:color="auto" w:fill="auto"/>
            <w:noWrap/>
            <w:tcMar>
              <w:top w:w="12" w:type="dxa"/>
              <w:left w:w="12" w:type="dxa"/>
              <w:right w:w="12" w:type="dxa"/>
            </w:tcMar>
          </w:tcPr>
          <w:p w14:paraId="58387966"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0.034</w:t>
            </w:r>
          </w:p>
        </w:tc>
        <w:tc>
          <w:tcPr>
            <w:tcW w:w="660" w:type="dxa"/>
            <w:shd w:val="clear" w:color="auto" w:fill="auto"/>
            <w:noWrap/>
            <w:tcMar>
              <w:top w:w="12" w:type="dxa"/>
              <w:left w:w="12" w:type="dxa"/>
              <w:right w:w="12" w:type="dxa"/>
            </w:tcMar>
          </w:tcPr>
          <w:p w14:paraId="09961BCB"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1.456</w:t>
            </w:r>
          </w:p>
        </w:tc>
        <w:tc>
          <w:tcPr>
            <w:tcW w:w="1449" w:type="dxa"/>
            <w:shd w:val="clear" w:color="auto" w:fill="auto"/>
            <w:noWrap/>
            <w:tcMar>
              <w:top w:w="12" w:type="dxa"/>
              <w:left w:w="12" w:type="dxa"/>
              <w:right w:w="12" w:type="dxa"/>
            </w:tcMar>
          </w:tcPr>
          <w:p w14:paraId="5EB4F723"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0.389-5.449</w:t>
            </w:r>
          </w:p>
        </w:tc>
        <w:tc>
          <w:tcPr>
            <w:tcW w:w="960" w:type="dxa"/>
            <w:shd w:val="clear" w:color="auto" w:fill="auto"/>
            <w:noWrap/>
            <w:tcMar>
              <w:top w:w="12" w:type="dxa"/>
              <w:left w:w="12" w:type="dxa"/>
              <w:right w:w="12" w:type="dxa"/>
            </w:tcMar>
          </w:tcPr>
          <w:p w14:paraId="5F79E2FD"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0.577</w:t>
            </w:r>
          </w:p>
        </w:tc>
        <w:tc>
          <w:tcPr>
            <w:tcW w:w="558" w:type="dxa"/>
            <w:shd w:val="clear" w:color="auto" w:fill="auto"/>
            <w:noWrap/>
            <w:tcMar>
              <w:top w:w="12" w:type="dxa"/>
              <w:left w:w="12" w:type="dxa"/>
              <w:right w:w="12" w:type="dxa"/>
            </w:tcMar>
          </w:tcPr>
          <w:p w14:paraId="6205E59D"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2.055</w:t>
            </w:r>
          </w:p>
        </w:tc>
        <w:tc>
          <w:tcPr>
            <w:tcW w:w="1600" w:type="dxa"/>
            <w:shd w:val="clear" w:color="auto" w:fill="auto"/>
            <w:noWrap/>
            <w:tcMar>
              <w:top w:w="12" w:type="dxa"/>
              <w:left w:w="12" w:type="dxa"/>
              <w:right w:w="12" w:type="dxa"/>
            </w:tcMar>
          </w:tcPr>
          <w:p w14:paraId="1746B2D8"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0.749-5.642</w:t>
            </w:r>
          </w:p>
        </w:tc>
        <w:tc>
          <w:tcPr>
            <w:tcW w:w="941" w:type="dxa"/>
            <w:shd w:val="clear" w:color="auto" w:fill="auto"/>
            <w:noWrap/>
            <w:tcMar>
              <w:top w:w="12" w:type="dxa"/>
              <w:left w:w="12" w:type="dxa"/>
              <w:right w:w="12" w:type="dxa"/>
            </w:tcMar>
          </w:tcPr>
          <w:p w14:paraId="0E47D726"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0.162</w:t>
            </w:r>
          </w:p>
        </w:tc>
      </w:tr>
      <w:tr w:rsidR="001F58B5" w14:paraId="0B40B1B6" w14:textId="77777777">
        <w:tc>
          <w:tcPr>
            <w:tcW w:w="3079" w:type="dxa"/>
            <w:shd w:val="clear" w:color="auto" w:fill="auto"/>
            <w:noWrap/>
            <w:tcMar>
              <w:top w:w="12" w:type="dxa"/>
              <w:left w:w="12" w:type="dxa"/>
              <w:right w:w="12" w:type="dxa"/>
            </w:tcMar>
          </w:tcPr>
          <w:p w14:paraId="534EEE31" w14:textId="77777777" w:rsidR="001F58B5" w:rsidRDefault="00814F8A">
            <w:pPr>
              <w:spacing w:line="360" w:lineRule="auto"/>
              <w:jc w:val="both"/>
              <w:textAlignment w:val="center"/>
              <w:rPr>
                <w:rFonts w:ascii="Book Antiqua" w:eastAsia="Book Antiqua" w:hAnsi="Book Antiqua" w:cs="Book Antiqua"/>
                <w:bCs/>
                <w:color w:val="000000"/>
              </w:rPr>
            </w:pPr>
            <w:proofErr w:type="spellStart"/>
            <w:r>
              <w:rPr>
                <w:rFonts w:ascii="Book Antiqua" w:eastAsia="Book Antiqua" w:hAnsi="Book Antiqua" w:cs="Book Antiqua"/>
                <w:bCs/>
                <w:color w:val="000000"/>
              </w:rPr>
              <w:t>pN</w:t>
            </w:r>
            <w:proofErr w:type="spellEnd"/>
            <w:r>
              <w:rPr>
                <w:rFonts w:ascii="Book Antiqua" w:eastAsia="Book Antiqua" w:hAnsi="Book Antiqua" w:cs="Book Antiqua"/>
                <w:bCs/>
                <w:color w:val="000000"/>
              </w:rPr>
              <w:t xml:space="preserve"> stage</w:t>
            </w:r>
          </w:p>
        </w:tc>
        <w:tc>
          <w:tcPr>
            <w:tcW w:w="928" w:type="dxa"/>
            <w:shd w:val="clear" w:color="auto" w:fill="auto"/>
            <w:noWrap/>
            <w:tcMar>
              <w:top w:w="12" w:type="dxa"/>
              <w:left w:w="12" w:type="dxa"/>
              <w:right w:w="12" w:type="dxa"/>
            </w:tcMar>
          </w:tcPr>
          <w:p w14:paraId="1614B0E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3.336</w:t>
            </w:r>
          </w:p>
        </w:tc>
        <w:tc>
          <w:tcPr>
            <w:tcW w:w="1600" w:type="dxa"/>
            <w:shd w:val="clear" w:color="auto" w:fill="auto"/>
            <w:noWrap/>
            <w:tcMar>
              <w:top w:w="12" w:type="dxa"/>
              <w:left w:w="12" w:type="dxa"/>
              <w:right w:w="12" w:type="dxa"/>
            </w:tcMar>
          </w:tcPr>
          <w:p w14:paraId="32D4803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1.971-5.648</w:t>
            </w:r>
          </w:p>
        </w:tc>
        <w:tc>
          <w:tcPr>
            <w:tcW w:w="975" w:type="dxa"/>
            <w:shd w:val="clear" w:color="auto" w:fill="auto"/>
            <w:noWrap/>
            <w:tcMar>
              <w:top w:w="12" w:type="dxa"/>
              <w:left w:w="12" w:type="dxa"/>
              <w:right w:w="12" w:type="dxa"/>
            </w:tcMar>
          </w:tcPr>
          <w:p w14:paraId="1D478B16"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0.001</w:t>
            </w:r>
          </w:p>
        </w:tc>
        <w:tc>
          <w:tcPr>
            <w:tcW w:w="660" w:type="dxa"/>
            <w:shd w:val="clear" w:color="auto" w:fill="auto"/>
            <w:noWrap/>
            <w:tcMar>
              <w:top w:w="12" w:type="dxa"/>
              <w:left w:w="12" w:type="dxa"/>
              <w:right w:w="12" w:type="dxa"/>
            </w:tcMar>
          </w:tcPr>
          <w:p w14:paraId="5CAF7AF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3.322</w:t>
            </w:r>
          </w:p>
        </w:tc>
        <w:tc>
          <w:tcPr>
            <w:tcW w:w="1449" w:type="dxa"/>
            <w:shd w:val="clear" w:color="auto" w:fill="auto"/>
            <w:noWrap/>
            <w:tcMar>
              <w:top w:w="12" w:type="dxa"/>
              <w:left w:w="12" w:type="dxa"/>
              <w:right w:w="12" w:type="dxa"/>
            </w:tcMar>
          </w:tcPr>
          <w:p w14:paraId="530C795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1.962-5.625</w:t>
            </w:r>
          </w:p>
        </w:tc>
        <w:tc>
          <w:tcPr>
            <w:tcW w:w="960" w:type="dxa"/>
            <w:shd w:val="clear" w:color="auto" w:fill="auto"/>
            <w:noWrap/>
            <w:tcMar>
              <w:top w:w="12" w:type="dxa"/>
              <w:left w:w="12" w:type="dxa"/>
              <w:right w:w="12" w:type="dxa"/>
            </w:tcMar>
          </w:tcPr>
          <w:p w14:paraId="2098003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0.001</w:t>
            </w:r>
          </w:p>
        </w:tc>
        <w:tc>
          <w:tcPr>
            <w:tcW w:w="558" w:type="dxa"/>
            <w:shd w:val="clear" w:color="auto" w:fill="auto"/>
            <w:noWrap/>
            <w:tcMar>
              <w:top w:w="12" w:type="dxa"/>
              <w:left w:w="12" w:type="dxa"/>
              <w:right w:w="12" w:type="dxa"/>
            </w:tcMar>
          </w:tcPr>
          <w:p w14:paraId="024DBA6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00" w:type="dxa"/>
            <w:shd w:val="clear" w:color="auto" w:fill="auto"/>
            <w:noWrap/>
            <w:tcMar>
              <w:top w:w="12" w:type="dxa"/>
              <w:left w:w="12" w:type="dxa"/>
              <w:right w:w="12" w:type="dxa"/>
            </w:tcMar>
          </w:tcPr>
          <w:p w14:paraId="7AF54C52" w14:textId="77777777" w:rsidR="001F58B5" w:rsidRDefault="001F58B5">
            <w:pPr>
              <w:spacing w:line="360" w:lineRule="auto"/>
              <w:jc w:val="both"/>
              <w:textAlignment w:val="center"/>
              <w:rPr>
                <w:rFonts w:ascii="Book Antiqua" w:eastAsia="Book Antiqua" w:hAnsi="Book Antiqua" w:cs="Book Antiqua"/>
                <w:bCs/>
                <w:color w:val="000000"/>
              </w:rPr>
            </w:pPr>
          </w:p>
        </w:tc>
        <w:tc>
          <w:tcPr>
            <w:tcW w:w="941" w:type="dxa"/>
            <w:shd w:val="clear" w:color="auto" w:fill="auto"/>
            <w:noWrap/>
            <w:tcMar>
              <w:top w:w="12" w:type="dxa"/>
              <w:left w:w="12" w:type="dxa"/>
              <w:right w:w="12" w:type="dxa"/>
            </w:tcMar>
          </w:tcPr>
          <w:p w14:paraId="2F7DE180"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17C68FD2" w14:textId="77777777">
        <w:tc>
          <w:tcPr>
            <w:tcW w:w="3079" w:type="dxa"/>
            <w:shd w:val="clear" w:color="auto" w:fill="auto"/>
            <w:noWrap/>
            <w:tcMar>
              <w:top w:w="12" w:type="dxa"/>
              <w:left w:w="12" w:type="dxa"/>
              <w:right w:w="12" w:type="dxa"/>
            </w:tcMar>
          </w:tcPr>
          <w:p w14:paraId="4BEE4E2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Soft tissue invasion</w:t>
            </w:r>
          </w:p>
        </w:tc>
        <w:tc>
          <w:tcPr>
            <w:tcW w:w="928" w:type="dxa"/>
            <w:shd w:val="clear" w:color="auto" w:fill="auto"/>
            <w:noWrap/>
            <w:tcMar>
              <w:top w:w="12" w:type="dxa"/>
              <w:left w:w="12" w:type="dxa"/>
              <w:right w:w="12" w:type="dxa"/>
            </w:tcMar>
          </w:tcPr>
          <w:p w14:paraId="103959D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3.500</w:t>
            </w:r>
          </w:p>
        </w:tc>
        <w:tc>
          <w:tcPr>
            <w:tcW w:w="1600" w:type="dxa"/>
            <w:shd w:val="clear" w:color="auto" w:fill="auto"/>
            <w:noWrap/>
            <w:tcMar>
              <w:top w:w="12" w:type="dxa"/>
              <w:left w:w="12" w:type="dxa"/>
              <w:right w:w="12" w:type="dxa"/>
            </w:tcMar>
          </w:tcPr>
          <w:p w14:paraId="0337F92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1.249-9.804</w:t>
            </w:r>
          </w:p>
        </w:tc>
        <w:tc>
          <w:tcPr>
            <w:tcW w:w="975" w:type="dxa"/>
            <w:shd w:val="clear" w:color="auto" w:fill="auto"/>
            <w:noWrap/>
            <w:tcMar>
              <w:top w:w="12" w:type="dxa"/>
              <w:left w:w="12" w:type="dxa"/>
              <w:right w:w="12" w:type="dxa"/>
            </w:tcMar>
          </w:tcPr>
          <w:p w14:paraId="155F010D"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0.017</w:t>
            </w:r>
          </w:p>
        </w:tc>
        <w:tc>
          <w:tcPr>
            <w:tcW w:w="660" w:type="dxa"/>
            <w:shd w:val="clear" w:color="auto" w:fill="auto"/>
            <w:noWrap/>
            <w:tcMar>
              <w:top w:w="12" w:type="dxa"/>
              <w:left w:w="12" w:type="dxa"/>
              <w:right w:w="12" w:type="dxa"/>
            </w:tcMar>
          </w:tcPr>
          <w:p w14:paraId="78B8110F"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1.201</w:t>
            </w:r>
          </w:p>
        </w:tc>
        <w:tc>
          <w:tcPr>
            <w:tcW w:w="1449" w:type="dxa"/>
            <w:shd w:val="clear" w:color="auto" w:fill="auto"/>
            <w:noWrap/>
            <w:tcMar>
              <w:top w:w="12" w:type="dxa"/>
              <w:left w:w="12" w:type="dxa"/>
              <w:right w:w="12" w:type="dxa"/>
            </w:tcMar>
          </w:tcPr>
          <w:p w14:paraId="48736C47"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0.350-4.121</w:t>
            </w:r>
          </w:p>
        </w:tc>
        <w:tc>
          <w:tcPr>
            <w:tcW w:w="960" w:type="dxa"/>
            <w:shd w:val="clear" w:color="auto" w:fill="auto"/>
            <w:noWrap/>
            <w:tcMar>
              <w:top w:w="12" w:type="dxa"/>
              <w:left w:w="12" w:type="dxa"/>
              <w:right w:w="12" w:type="dxa"/>
            </w:tcMar>
          </w:tcPr>
          <w:p w14:paraId="0F0DB524" w14:textId="77777777" w:rsidR="001F58B5" w:rsidRDefault="00814F8A">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rPr>
              <w:t>0.771</w:t>
            </w:r>
          </w:p>
        </w:tc>
        <w:tc>
          <w:tcPr>
            <w:tcW w:w="558" w:type="dxa"/>
            <w:shd w:val="clear" w:color="auto" w:fill="auto"/>
            <w:noWrap/>
            <w:tcMar>
              <w:top w:w="12" w:type="dxa"/>
              <w:left w:w="12" w:type="dxa"/>
              <w:right w:w="12" w:type="dxa"/>
            </w:tcMar>
          </w:tcPr>
          <w:p w14:paraId="1BEAD54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2.912</w:t>
            </w:r>
          </w:p>
        </w:tc>
        <w:tc>
          <w:tcPr>
            <w:tcW w:w="1600" w:type="dxa"/>
            <w:shd w:val="clear" w:color="auto" w:fill="auto"/>
            <w:noWrap/>
            <w:tcMar>
              <w:top w:w="12" w:type="dxa"/>
              <w:left w:w="12" w:type="dxa"/>
              <w:right w:w="12" w:type="dxa"/>
            </w:tcMar>
          </w:tcPr>
          <w:p w14:paraId="1B0515A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1.007-8.420</w:t>
            </w:r>
          </w:p>
        </w:tc>
        <w:tc>
          <w:tcPr>
            <w:tcW w:w="941" w:type="dxa"/>
            <w:shd w:val="clear" w:color="auto" w:fill="auto"/>
            <w:noWrap/>
            <w:tcMar>
              <w:top w:w="12" w:type="dxa"/>
              <w:left w:w="12" w:type="dxa"/>
              <w:right w:w="12" w:type="dxa"/>
            </w:tcMar>
          </w:tcPr>
          <w:p w14:paraId="2D1B9F9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0.048</w:t>
            </w:r>
          </w:p>
        </w:tc>
      </w:tr>
      <w:tr w:rsidR="001F58B5" w14:paraId="6BAFFADD" w14:textId="77777777">
        <w:tc>
          <w:tcPr>
            <w:tcW w:w="3079" w:type="dxa"/>
            <w:shd w:val="clear" w:color="auto" w:fill="auto"/>
            <w:noWrap/>
            <w:tcMar>
              <w:top w:w="12" w:type="dxa"/>
              <w:left w:w="12" w:type="dxa"/>
              <w:right w:w="12" w:type="dxa"/>
            </w:tcMar>
          </w:tcPr>
          <w:p w14:paraId="3788199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Perineuronal invasion</w:t>
            </w:r>
          </w:p>
        </w:tc>
        <w:tc>
          <w:tcPr>
            <w:tcW w:w="928" w:type="dxa"/>
            <w:shd w:val="clear" w:color="auto" w:fill="auto"/>
            <w:noWrap/>
            <w:tcMar>
              <w:top w:w="12" w:type="dxa"/>
              <w:left w:w="12" w:type="dxa"/>
              <w:right w:w="12" w:type="dxa"/>
            </w:tcMar>
          </w:tcPr>
          <w:p w14:paraId="7B4ABFC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600" w:type="dxa"/>
            <w:shd w:val="clear" w:color="auto" w:fill="auto"/>
            <w:noWrap/>
            <w:tcMar>
              <w:top w:w="12" w:type="dxa"/>
              <w:left w:w="12" w:type="dxa"/>
              <w:right w:w="12" w:type="dxa"/>
            </w:tcMar>
          </w:tcPr>
          <w:p w14:paraId="7DACDE4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975" w:type="dxa"/>
            <w:shd w:val="clear" w:color="auto" w:fill="auto"/>
            <w:noWrap/>
            <w:tcMar>
              <w:top w:w="12" w:type="dxa"/>
              <w:left w:w="12" w:type="dxa"/>
              <w:right w:w="12" w:type="dxa"/>
            </w:tcMar>
          </w:tcPr>
          <w:p w14:paraId="6BD9576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1.000</w:t>
            </w:r>
          </w:p>
        </w:tc>
        <w:tc>
          <w:tcPr>
            <w:tcW w:w="660" w:type="dxa"/>
            <w:shd w:val="clear" w:color="auto" w:fill="auto"/>
            <w:noWrap/>
            <w:tcMar>
              <w:top w:w="12" w:type="dxa"/>
              <w:left w:w="12" w:type="dxa"/>
              <w:right w:w="12" w:type="dxa"/>
            </w:tcMar>
          </w:tcPr>
          <w:p w14:paraId="0BFC3C55"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66A337DB"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1EA2C87E"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65F24DE2"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1BA2B537"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4C0EB7DA" w14:textId="77777777" w:rsidR="001F58B5" w:rsidRDefault="001F58B5">
            <w:pPr>
              <w:spacing w:line="360" w:lineRule="auto"/>
              <w:jc w:val="both"/>
              <w:rPr>
                <w:rFonts w:ascii="Book Antiqua" w:eastAsia="宋体" w:hAnsi="Book Antiqua"/>
                <w:color w:val="000000"/>
              </w:rPr>
            </w:pPr>
          </w:p>
        </w:tc>
      </w:tr>
      <w:tr w:rsidR="001F58B5" w14:paraId="1D6E8DEC" w14:textId="77777777">
        <w:tc>
          <w:tcPr>
            <w:tcW w:w="3079" w:type="dxa"/>
            <w:shd w:val="clear" w:color="auto" w:fill="auto"/>
            <w:noWrap/>
            <w:tcMar>
              <w:top w:w="12" w:type="dxa"/>
              <w:left w:w="12" w:type="dxa"/>
              <w:right w:w="12" w:type="dxa"/>
            </w:tcMar>
          </w:tcPr>
          <w:p w14:paraId="5937D3D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Vessel invasion</w:t>
            </w:r>
          </w:p>
        </w:tc>
        <w:tc>
          <w:tcPr>
            <w:tcW w:w="928" w:type="dxa"/>
            <w:shd w:val="clear" w:color="auto" w:fill="auto"/>
            <w:noWrap/>
            <w:tcMar>
              <w:top w:w="12" w:type="dxa"/>
              <w:left w:w="12" w:type="dxa"/>
              <w:right w:w="12" w:type="dxa"/>
            </w:tcMar>
          </w:tcPr>
          <w:p w14:paraId="4DC7AE8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600" w:type="dxa"/>
            <w:shd w:val="clear" w:color="auto" w:fill="auto"/>
            <w:noWrap/>
            <w:tcMar>
              <w:top w:w="12" w:type="dxa"/>
              <w:left w:w="12" w:type="dxa"/>
              <w:right w:w="12" w:type="dxa"/>
            </w:tcMar>
          </w:tcPr>
          <w:p w14:paraId="008085A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975" w:type="dxa"/>
            <w:shd w:val="clear" w:color="auto" w:fill="auto"/>
            <w:noWrap/>
            <w:tcMar>
              <w:top w:w="12" w:type="dxa"/>
              <w:left w:w="12" w:type="dxa"/>
              <w:right w:w="12" w:type="dxa"/>
            </w:tcMar>
          </w:tcPr>
          <w:p w14:paraId="5D94527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0.999</w:t>
            </w:r>
          </w:p>
        </w:tc>
        <w:tc>
          <w:tcPr>
            <w:tcW w:w="660" w:type="dxa"/>
            <w:shd w:val="clear" w:color="auto" w:fill="auto"/>
            <w:noWrap/>
            <w:tcMar>
              <w:top w:w="12" w:type="dxa"/>
              <w:left w:w="12" w:type="dxa"/>
              <w:right w:w="12" w:type="dxa"/>
            </w:tcMar>
          </w:tcPr>
          <w:p w14:paraId="1E2CE100"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3AC0714D"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03C76893"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14037B77"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64A43036"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09DA795D" w14:textId="77777777" w:rsidR="001F58B5" w:rsidRDefault="001F58B5">
            <w:pPr>
              <w:spacing w:line="360" w:lineRule="auto"/>
              <w:jc w:val="both"/>
              <w:rPr>
                <w:rFonts w:ascii="Book Antiqua" w:eastAsia="宋体" w:hAnsi="Book Antiqua"/>
                <w:color w:val="000000"/>
              </w:rPr>
            </w:pPr>
          </w:p>
        </w:tc>
      </w:tr>
      <w:tr w:rsidR="001F58B5" w14:paraId="0D654841" w14:textId="77777777">
        <w:tc>
          <w:tcPr>
            <w:tcW w:w="3079" w:type="dxa"/>
            <w:shd w:val="clear" w:color="auto" w:fill="auto"/>
            <w:noWrap/>
            <w:tcMar>
              <w:top w:w="12" w:type="dxa"/>
              <w:left w:w="12" w:type="dxa"/>
              <w:right w:w="12" w:type="dxa"/>
            </w:tcMar>
          </w:tcPr>
          <w:p w14:paraId="354765D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Surgical options</w:t>
            </w:r>
          </w:p>
        </w:tc>
        <w:tc>
          <w:tcPr>
            <w:tcW w:w="928" w:type="dxa"/>
            <w:shd w:val="clear" w:color="auto" w:fill="auto"/>
            <w:noWrap/>
            <w:tcMar>
              <w:top w:w="12" w:type="dxa"/>
              <w:left w:w="12" w:type="dxa"/>
              <w:right w:w="12" w:type="dxa"/>
            </w:tcMar>
          </w:tcPr>
          <w:p w14:paraId="0F1B7B9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0.568</w:t>
            </w:r>
          </w:p>
        </w:tc>
        <w:tc>
          <w:tcPr>
            <w:tcW w:w="1600" w:type="dxa"/>
            <w:shd w:val="clear" w:color="auto" w:fill="auto"/>
            <w:noWrap/>
            <w:tcMar>
              <w:top w:w="12" w:type="dxa"/>
              <w:left w:w="12" w:type="dxa"/>
              <w:right w:w="12" w:type="dxa"/>
            </w:tcMar>
          </w:tcPr>
          <w:p w14:paraId="2C6050E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0.240-1.343</w:t>
            </w:r>
          </w:p>
        </w:tc>
        <w:tc>
          <w:tcPr>
            <w:tcW w:w="975" w:type="dxa"/>
            <w:shd w:val="clear" w:color="auto" w:fill="auto"/>
            <w:noWrap/>
            <w:tcMar>
              <w:top w:w="12" w:type="dxa"/>
              <w:left w:w="12" w:type="dxa"/>
              <w:right w:w="12" w:type="dxa"/>
            </w:tcMar>
          </w:tcPr>
          <w:p w14:paraId="060D797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0.197</w:t>
            </w:r>
          </w:p>
        </w:tc>
        <w:tc>
          <w:tcPr>
            <w:tcW w:w="660" w:type="dxa"/>
            <w:shd w:val="clear" w:color="auto" w:fill="auto"/>
            <w:noWrap/>
            <w:tcMar>
              <w:top w:w="12" w:type="dxa"/>
              <w:left w:w="12" w:type="dxa"/>
              <w:right w:w="12" w:type="dxa"/>
            </w:tcMar>
          </w:tcPr>
          <w:p w14:paraId="4DFA0DF1"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0CF5C17A"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4B0C2083"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2B482E76"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0B2B3BCA"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14A15C79" w14:textId="77777777" w:rsidR="001F58B5" w:rsidRDefault="001F58B5">
            <w:pPr>
              <w:spacing w:line="360" w:lineRule="auto"/>
              <w:jc w:val="both"/>
              <w:rPr>
                <w:rFonts w:ascii="Book Antiqua" w:eastAsia="宋体" w:hAnsi="Book Antiqua"/>
                <w:color w:val="000000"/>
              </w:rPr>
            </w:pPr>
          </w:p>
        </w:tc>
      </w:tr>
      <w:tr w:rsidR="001F58B5" w14:paraId="523915C2" w14:textId="77777777">
        <w:tc>
          <w:tcPr>
            <w:tcW w:w="3079" w:type="dxa"/>
            <w:shd w:val="clear" w:color="auto" w:fill="auto"/>
            <w:noWrap/>
            <w:tcMar>
              <w:top w:w="12" w:type="dxa"/>
              <w:left w:w="12" w:type="dxa"/>
              <w:right w:w="12" w:type="dxa"/>
            </w:tcMar>
          </w:tcPr>
          <w:p w14:paraId="0191A53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BMI</w:t>
            </w:r>
          </w:p>
        </w:tc>
        <w:tc>
          <w:tcPr>
            <w:tcW w:w="928" w:type="dxa"/>
            <w:shd w:val="clear" w:color="auto" w:fill="auto"/>
            <w:noWrap/>
            <w:tcMar>
              <w:top w:w="12" w:type="dxa"/>
              <w:left w:w="12" w:type="dxa"/>
              <w:right w:w="12" w:type="dxa"/>
            </w:tcMar>
          </w:tcPr>
          <w:p w14:paraId="4B7C841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1.400</w:t>
            </w:r>
          </w:p>
        </w:tc>
        <w:tc>
          <w:tcPr>
            <w:tcW w:w="1600" w:type="dxa"/>
            <w:shd w:val="clear" w:color="auto" w:fill="auto"/>
            <w:noWrap/>
            <w:tcMar>
              <w:top w:w="12" w:type="dxa"/>
              <w:left w:w="12" w:type="dxa"/>
              <w:right w:w="12" w:type="dxa"/>
            </w:tcMar>
          </w:tcPr>
          <w:p w14:paraId="02E3BD3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0.519-3.779</w:t>
            </w:r>
          </w:p>
        </w:tc>
        <w:tc>
          <w:tcPr>
            <w:tcW w:w="975" w:type="dxa"/>
            <w:shd w:val="clear" w:color="auto" w:fill="auto"/>
            <w:noWrap/>
            <w:tcMar>
              <w:top w:w="12" w:type="dxa"/>
              <w:left w:w="12" w:type="dxa"/>
              <w:right w:w="12" w:type="dxa"/>
            </w:tcMar>
          </w:tcPr>
          <w:p w14:paraId="75DEFD5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0.507</w:t>
            </w:r>
          </w:p>
        </w:tc>
        <w:tc>
          <w:tcPr>
            <w:tcW w:w="660" w:type="dxa"/>
            <w:shd w:val="clear" w:color="auto" w:fill="auto"/>
            <w:noWrap/>
            <w:tcMar>
              <w:top w:w="12" w:type="dxa"/>
              <w:left w:w="12" w:type="dxa"/>
              <w:right w:w="12" w:type="dxa"/>
            </w:tcMar>
          </w:tcPr>
          <w:p w14:paraId="06AAA179"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5B014A7D"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5B938BB4"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4663609E"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6D7E5A46"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235A1735" w14:textId="77777777" w:rsidR="001F58B5" w:rsidRDefault="001F58B5">
            <w:pPr>
              <w:spacing w:line="360" w:lineRule="auto"/>
              <w:jc w:val="both"/>
              <w:rPr>
                <w:rFonts w:ascii="Book Antiqua" w:eastAsia="宋体" w:hAnsi="Book Antiqua"/>
                <w:color w:val="000000"/>
              </w:rPr>
            </w:pPr>
          </w:p>
        </w:tc>
      </w:tr>
      <w:tr w:rsidR="001F58B5" w14:paraId="1D8EC375" w14:textId="77777777">
        <w:tc>
          <w:tcPr>
            <w:tcW w:w="3079" w:type="dxa"/>
            <w:shd w:val="clear" w:color="auto" w:fill="auto"/>
            <w:noWrap/>
            <w:tcMar>
              <w:top w:w="12" w:type="dxa"/>
              <w:left w:w="12" w:type="dxa"/>
              <w:right w:w="12" w:type="dxa"/>
            </w:tcMar>
          </w:tcPr>
          <w:p w14:paraId="7304949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lastRenderedPageBreak/>
              <w:t xml:space="preserve">Adjuvant </w:t>
            </w:r>
            <w:r>
              <w:rPr>
                <w:rFonts w:ascii="Book Antiqua" w:eastAsia="Book Antiqua" w:hAnsi="Book Antiqua" w:cs="Book Antiqua"/>
                <w:bCs/>
                <w:color w:val="000000"/>
              </w:rPr>
              <w:t>chemotherapy</w:t>
            </w:r>
          </w:p>
        </w:tc>
        <w:tc>
          <w:tcPr>
            <w:tcW w:w="928" w:type="dxa"/>
            <w:shd w:val="clear" w:color="auto" w:fill="auto"/>
            <w:noWrap/>
            <w:tcMar>
              <w:top w:w="12" w:type="dxa"/>
              <w:left w:w="12" w:type="dxa"/>
              <w:right w:w="12" w:type="dxa"/>
            </w:tcMar>
          </w:tcPr>
          <w:p w14:paraId="11C5018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2.866</w:t>
            </w:r>
          </w:p>
        </w:tc>
        <w:tc>
          <w:tcPr>
            <w:tcW w:w="1600" w:type="dxa"/>
            <w:shd w:val="clear" w:color="auto" w:fill="auto"/>
            <w:noWrap/>
            <w:tcMar>
              <w:top w:w="12" w:type="dxa"/>
              <w:left w:w="12" w:type="dxa"/>
              <w:right w:w="12" w:type="dxa"/>
            </w:tcMar>
          </w:tcPr>
          <w:p w14:paraId="4DD96DF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0.789-10.415</w:t>
            </w:r>
          </w:p>
        </w:tc>
        <w:tc>
          <w:tcPr>
            <w:tcW w:w="975" w:type="dxa"/>
            <w:shd w:val="clear" w:color="auto" w:fill="auto"/>
            <w:noWrap/>
            <w:tcMar>
              <w:top w:w="12" w:type="dxa"/>
              <w:left w:w="12" w:type="dxa"/>
              <w:right w:w="12" w:type="dxa"/>
            </w:tcMar>
          </w:tcPr>
          <w:p w14:paraId="295B89B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0.11</w:t>
            </w:r>
          </w:p>
        </w:tc>
        <w:tc>
          <w:tcPr>
            <w:tcW w:w="660" w:type="dxa"/>
            <w:shd w:val="clear" w:color="auto" w:fill="auto"/>
            <w:noWrap/>
            <w:tcMar>
              <w:top w:w="12" w:type="dxa"/>
              <w:left w:w="12" w:type="dxa"/>
              <w:right w:w="12" w:type="dxa"/>
            </w:tcMar>
          </w:tcPr>
          <w:p w14:paraId="37BF4983" w14:textId="77777777" w:rsidR="001F58B5" w:rsidRDefault="001F58B5">
            <w:pPr>
              <w:spacing w:line="360" w:lineRule="auto"/>
              <w:jc w:val="both"/>
              <w:rPr>
                <w:rFonts w:ascii="Book Antiqua" w:eastAsia="宋体" w:hAnsi="Book Antiqua"/>
                <w:color w:val="000000"/>
              </w:rPr>
            </w:pPr>
          </w:p>
        </w:tc>
        <w:tc>
          <w:tcPr>
            <w:tcW w:w="1449" w:type="dxa"/>
            <w:shd w:val="clear" w:color="auto" w:fill="auto"/>
            <w:noWrap/>
            <w:tcMar>
              <w:top w:w="12" w:type="dxa"/>
              <w:left w:w="12" w:type="dxa"/>
              <w:right w:w="12" w:type="dxa"/>
            </w:tcMar>
          </w:tcPr>
          <w:p w14:paraId="4073EF1F" w14:textId="77777777" w:rsidR="001F58B5" w:rsidRDefault="001F58B5">
            <w:pPr>
              <w:spacing w:line="360" w:lineRule="auto"/>
              <w:jc w:val="both"/>
              <w:rPr>
                <w:rFonts w:ascii="Book Antiqua" w:eastAsia="宋体" w:hAnsi="Book Antiqua"/>
                <w:color w:val="000000"/>
              </w:rPr>
            </w:pPr>
          </w:p>
        </w:tc>
        <w:tc>
          <w:tcPr>
            <w:tcW w:w="960" w:type="dxa"/>
            <w:shd w:val="clear" w:color="auto" w:fill="auto"/>
            <w:noWrap/>
            <w:tcMar>
              <w:top w:w="12" w:type="dxa"/>
              <w:left w:w="12" w:type="dxa"/>
              <w:right w:w="12" w:type="dxa"/>
            </w:tcMar>
          </w:tcPr>
          <w:p w14:paraId="3AA94B82" w14:textId="77777777" w:rsidR="001F58B5" w:rsidRDefault="001F58B5">
            <w:pPr>
              <w:spacing w:line="360" w:lineRule="auto"/>
              <w:jc w:val="both"/>
              <w:rPr>
                <w:rFonts w:ascii="Book Antiqua" w:eastAsia="宋体" w:hAnsi="Book Antiqua"/>
                <w:color w:val="000000"/>
              </w:rPr>
            </w:pPr>
          </w:p>
        </w:tc>
        <w:tc>
          <w:tcPr>
            <w:tcW w:w="558" w:type="dxa"/>
            <w:shd w:val="clear" w:color="auto" w:fill="auto"/>
            <w:noWrap/>
            <w:tcMar>
              <w:top w:w="12" w:type="dxa"/>
              <w:left w:w="12" w:type="dxa"/>
              <w:right w:w="12" w:type="dxa"/>
            </w:tcMar>
          </w:tcPr>
          <w:p w14:paraId="0BC28C80" w14:textId="77777777" w:rsidR="001F58B5" w:rsidRDefault="001F58B5">
            <w:pPr>
              <w:spacing w:line="360" w:lineRule="auto"/>
              <w:jc w:val="both"/>
              <w:rPr>
                <w:rFonts w:ascii="Book Antiqua" w:eastAsia="宋体" w:hAnsi="Book Antiqua"/>
                <w:color w:val="000000"/>
              </w:rPr>
            </w:pPr>
          </w:p>
        </w:tc>
        <w:tc>
          <w:tcPr>
            <w:tcW w:w="1600" w:type="dxa"/>
            <w:shd w:val="clear" w:color="auto" w:fill="auto"/>
            <w:noWrap/>
            <w:tcMar>
              <w:top w:w="12" w:type="dxa"/>
              <w:left w:w="12" w:type="dxa"/>
              <w:right w:w="12" w:type="dxa"/>
            </w:tcMar>
          </w:tcPr>
          <w:p w14:paraId="4194CEE9" w14:textId="77777777" w:rsidR="001F58B5" w:rsidRDefault="001F58B5">
            <w:pPr>
              <w:spacing w:line="360" w:lineRule="auto"/>
              <w:jc w:val="both"/>
              <w:rPr>
                <w:rFonts w:ascii="Book Antiqua" w:eastAsia="宋体" w:hAnsi="Book Antiqua"/>
                <w:color w:val="000000"/>
              </w:rPr>
            </w:pPr>
          </w:p>
        </w:tc>
        <w:tc>
          <w:tcPr>
            <w:tcW w:w="941" w:type="dxa"/>
            <w:shd w:val="clear" w:color="auto" w:fill="auto"/>
            <w:noWrap/>
            <w:tcMar>
              <w:top w:w="12" w:type="dxa"/>
              <w:left w:w="12" w:type="dxa"/>
              <w:right w:w="12" w:type="dxa"/>
            </w:tcMar>
          </w:tcPr>
          <w:p w14:paraId="04D29445" w14:textId="77777777" w:rsidR="001F58B5" w:rsidRDefault="001F58B5">
            <w:pPr>
              <w:spacing w:line="360" w:lineRule="auto"/>
              <w:jc w:val="both"/>
              <w:rPr>
                <w:rFonts w:ascii="Book Antiqua" w:eastAsia="宋体" w:hAnsi="Book Antiqua"/>
                <w:color w:val="000000"/>
              </w:rPr>
            </w:pPr>
          </w:p>
        </w:tc>
      </w:tr>
      <w:tr w:rsidR="001F58B5" w14:paraId="19D664D8" w14:textId="77777777">
        <w:tc>
          <w:tcPr>
            <w:tcW w:w="3079" w:type="dxa"/>
            <w:tcBorders>
              <w:bottom w:val="single" w:sz="4" w:space="0" w:color="auto"/>
            </w:tcBorders>
            <w:shd w:val="clear" w:color="auto" w:fill="auto"/>
            <w:noWrap/>
            <w:tcMar>
              <w:top w:w="12" w:type="dxa"/>
              <w:left w:w="12" w:type="dxa"/>
              <w:right w:w="12" w:type="dxa"/>
            </w:tcMar>
          </w:tcPr>
          <w:p w14:paraId="08ED0F50"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Blood transfusion</w:t>
            </w:r>
          </w:p>
        </w:tc>
        <w:tc>
          <w:tcPr>
            <w:tcW w:w="928" w:type="dxa"/>
            <w:tcBorders>
              <w:bottom w:val="single" w:sz="4" w:space="0" w:color="auto"/>
            </w:tcBorders>
            <w:shd w:val="clear" w:color="auto" w:fill="auto"/>
            <w:noWrap/>
            <w:tcMar>
              <w:top w:w="12" w:type="dxa"/>
              <w:left w:w="12" w:type="dxa"/>
              <w:right w:w="12" w:type="dxa"/>
            </w:tcMar>
          </w:tcPr>
          <w:p w14:paraId="09711F3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0.824</w:t>
            </w:r>
          </w:p>
        </w:tc>
        <w:tc>
          <w:tcPr>
            <w:tcW w:w="1600" w:type="dxa"/>
            <w:tcBorders>
              <w:bottom w:val="single" w:sz="4" w:space="0" w:color="auto"/>
            </w:tcBorders>
            <w:shd w:val="clear" w:color="auto" w:fill="auto"/>
            <w:noWrap/>
            <w:tcMar>
              <w:top w:w="12" w:type="dxa"/>
              <w:left w:w="12" w:type="dxa"/>
              <w:right w:w="12" w:type="dxa"/>
            </w:tcMar>
          </w:tcPr>
          <w:p w14:paraId="53C67E4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0.174-3.903</w:t>
            </w:r>
          </w:p>
        </w:tc>
        <w:tc>
          <w:tcPr>
            <w:tcW w:w="975" w:type="dxa"/>
            <w:tcBorders>
              <w:bottom w:val="single" w:sz="4" w:space="0" w:color="auto"/>
            </w:tcBorders>
            <w:shd w:val="clear" w:color="auto" w:fill="auto"/>
            <w:noWrap/>
            <w:tcMar>
              <w:top w:w="12" w:type="dxa"/>
              <w:left w:w="12" w:type="dxa"/>
              <w:right w:w="12" w:type="dxa"/>
            </w:tcMar>
          </w:tcPr>
          <w:p w14:paraId="00E8589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0.807</w:t>
            </w:r>
          </w:p>
        </w:tc>
        <w:tc>
          <w:tcPr>
            <w:tcW w:w="660" w:type="dxa"/>
            <w:tcBorders>
              <w:bottom w:val="single" w:sz="4" w:space="0" w:color="auto"/>
            </w:tcBorders>
            <w:shd w:val="clear" w:color="auto" w:fill="auto"/>
            <w:noWrap/>
            <w:tcMar>
              <w:top w:w="12" w:type="dxa"/>
              <w:left w:w="12" w:type="dxa"/>
              <w:right w:w="12" w:type="dxa"/>
            </w:tcMar>
          </w:tcPr>
          <w:p w14:paraId="6C9A9188" w14:textId="77777777" w:rsidR="001F58B5" w:rsidRDefault="001F58B5">
            <w:pPr>
              <w:spacing w:line="360" w:lineRule="auto"/>
              <w:jc w:val="both"/>
              <w:rPr>
                <w:rFonts w:ascii="Book Antiqua" w:eastAsia="宋体" w:hAnsi="Book Antiqua"/>
                <w:color w:val="000000"/>
              </w:rPr>
            </w:pPr>
          </w:p>
        </w:tc>
        <w:tc>
          <w:tcPr>
            <w:tcW w:w="1449" w:type="dxa"/>
            <w:tcBorders>
              <w:bottom w:val="single" w:sz="4" w:space="0" w:color="auto"/>
            </w:tcBorders>
            <w:shd w:val="clear" w:color="auto" w:fill="auto"/>
            <w:noWrap/>
            <w:tcMar>
              <w:top w:w="12" w:type="dxa"/>
              <w:left w:w="12" w:type="dxa"/>
              <w:right w:w="12" w:type="dxa"/>
            </w:tcMar>
          </w:tcPr>
          <w:p w14:paraId="00CE0CF7" w14:textId="77777777" w:rsidR="001F58B5" w:rsidRDefault="001F58B5">
            <w:pPr>
              <w:spacing w:line="360" w:lineRule="auto"/>
              <w:jc w:val="both"/>
              <w:rPr>
                <w:rFonts w:ascii="Book Antiqua" w:eastAsia="宋体" w:hAnsi="Book Antiqua"/>
                <w:color w:val="000000"/>
              </w:rPr>
            </w:pPr>
          </w:p>
        </w:tc>
        <w:tc>
          <w:tcPr>
            <w:tcW w:w="960" w:type="dxa"/>
            <w:tcBorders>
              <w:bottom w:val="single" w:sz="4" w:space="0" w:color="auto"/>
            </w:tcBorders>
            <w:shd w:val="clear" w:color="auto" w:fill="auto"/>
            <w:noWrap/>
            <w:tcMar>
              <w:top w:w="12" w:type="dxa"/>
              <w:left w:w="12" w:type="dxa"/>
              <w:right w:w="12" w:type="dxa"/>
            </w:tcMar>
          </w:tcPr>
          <w:p w14:paraId="7BD416CD" w14:textId="77777777" w:rsidR="001F58B5" w:rsidRDefault="001F58B5">
            <w:pPr>
              <w:spacing w:line="360" w:lineRule="auto"/>
              <w:jc w:val="both"/>
              <w:rPr>
                <w:rFonts w:ascii="Book Antiqua" w:eastAsia="宋体" w:hAnsi="Book Antiqua"/>
                <w:color w:val="000000"/>
              </w:rPr>
            </w:pPr>
          </w:p>
        </w:tc>
        <w:tc>
          <w:tcPr>
            <w:tcW w:w="558" w:type="dxa"/>
            <w:tcBorders>
              <w:bottom w:val="single" w:sz="4" w:space="0" w:color="auto"/>
            </w:tcBorders>
            <w:shd w:val="clear" w:color="auto" w:fill="auto"/>
            <w:noWrap/>
            <w:tcMar>
              <w:top w:w="12" w:type="dxa"/>
              <w:left w:w="12" w:type="dxa"/>
              <w:right w:w="12" w:type="dxa"/>
            </w:tcMar>
          </w:tcPr>
          <w:p w14:paraId="127BA3B9" w14:textId="77777777" w:rsidR="001F58B5" w:rsidRDefault="001F58B5">
            <w:pPr>
              <w:spacing w:line="360" w:lineRule="auto"/>
              <w:jc w:val="both"/>
              <w:rPr>
                <w:rFonts w:ascii="Book Antiqua" w:eastAsia="宋体" w:hAnsi="Book Antiqua"/>
                <w:color w:val="000000"/>
              </w:rPr>
            </w:pPr>
          </w:p>
        </w:tc>
        <w:tc>
          <w:tcPr>
            <w:tcW w:w="1600" w:type="dxa"/>
            <w:tcBorders>
              <w:bottom w:val="single" w:sz="4" w:space="0" w:color="auto"/>
            </w:tcBorders>
            <w:shd w:val="clear" w:color="auto" w:fill="auto"/>
            <w:noWrap/>
            <w:tcMar>
              <w:top w:w="12" w:type="dxa"/>
              <w:left w:w="12" w:type="dxa"/>
              <w:right w:w="12" w:type="dxa"/>
            </w:tcMar>
          </w:tcPr>
          <w:p w14:paraId="2C44A8C8" w14:textId="77777777" w:rsidR="001F58B5" w:rsidRDefault="001F58B5">
            <w:pPr>
              <w:spacing w:line="360" w:lineRule="auto"/>
              <w:jc w:val="both"/>
              <w:rPr>
                <w:rFonts w:ascii="Book Antiqua" w:eastAsia="宋体" w:hAnsi="Book Antiqua"/>
                <w:color w:val="000000"/>
              </w:rPr>
            </w:pPr>
          </w:p>
        </w:tc>
        <w:tc>
          <w:tcPr>
            <w:tcW w:w="941" w:type="dxa"/>
            <w:tcBorders>
              <w:bottom w:val="single" w:sz="4" w:space="0" w:color="auto"/>
            </w:tcBorders>
            <w:shd w:val="clear" w:color="auto" w:fill="auto"/>
            <w:noWrap/>
            <w:tcMar>
              <w:top w:w="12" w:type="dxa"/>
              <w:left w:w="12" w:type="dxa"/>
              <w:right w:w="12" w:type="dxa"/>
            </w:tcMar>
          </w:tcPr>
          <w:p w14:paraId="610BB973" w14:textId="77777777" w:rsidR="001F58B5" w:rsidRDefault="001F58B5">
            <w:pPr>
              <w:spacing w:line="360" w:lineRule="auto"/>
              <w:jc w:val="both"/>
              <w:rPr>
                <w:rFonts w:ascii="Book Antiqua" w:eastAsia="宋体" w:hAnsi="Book Antiqua"/>
                <w:color w:val="000000"/>
              </w:rPr>
            </w:pPr>
          </w:p>
        </w:tc>
      </w:tr>
    </w:tbl>
    <w:p w14:paraId="50E773CE" w14:textId="77777777" w:rsidR="001F58B5" w:rsidRDefault="00814F8A">
      <w:pPr>
        <w:spacing w:line="360" w:lineRule="auto"/>
        <w:jc w:val="both"/>
        <w:rPr>
          <w:rFonts w:ascii="Book Antiqua" w:hAnsi="Book Antiqua"/>
          <w:lang w:eastAsia="zh-CN"/>
        </w:rPr>
      </w:pPr>
      <w:r>
        <w:rPr>
          <w:rFonts w:ascii="Book Antiqua" w:hAnsi="Book Antiqua" w:hint="eastAsia"/>
          <w:vertAlign w:val="superscript"/>
          <w:lang w:eastAsia="zh-CN"/>
        </w:rPr>
        <w:t>1</w:t>
      </w:r>
      <w:r>
        <w:rPr>
          <w:rFonts w:ascii="Book Antiqua" w:hAnsi="Book Antiqua"/>
        </w:rPr>
        <w:t>Four factors with significance (</w:t>
      </w:r>
      <w:r>
        <w:rPr>
          <w:rFonts w:ascii="Book Antiqua" w:hAnsi="Book Antiqua"/>
          <w:i/>
        </w:rPr>
        <w:t>P</w:t>
      </w:r>
      <w:r>
        <w:rPr>
          <w:rFonts w:ascii="Book Antiqua" w:hAnsi="Book Antiqua"/>
        </w:rPr>
        <w:t xml:space="preserve"> &lt; 0.05) in the univariate analysis were included in the multivariate analysis</w:t>
      </w:r>
      <w:r>
        <w:rPr>
          <w:rFonts w:ascii="Book Antiqua" w:hAnsi="Book Antiqua" w:hint="eastAsia"/>
          <w:lang w:eastAsia="zh-CN"/>
        </w:rPr>
        <w:t>.</w:t>
      </w:r>
    </w:p>
    <w:p w14:paraId="5A528EA9" w14:textId="77777777" w:rsidR="001F58B5" w:rsidRDefault="00814F8A">
      <w:pPr>
        <w:spacing w:line="360" w:lineRule="auto"/>
        <w:jc w:val="both"/>
        <w:rPr>
          <w:rFonts w:ascii="Book Antiqua" w:hAnsi="Book Antiqua"/>
          <w:lang w:eastAsia="zh-CN"/>
        </w:rPr>
      </w:pPr>
      <w:r>
        <w:rPr>
          <w:rFonts w:ascii="Book Antiqua" w:hAnsi="Book Antiqua" w:hint="eastAsia"/>
          <w:vertAlign w:val="superscript"/>
          <w:lang w:eastAsia="zh-CN"/>
        </w:rPr>
        <w:t>2</w:t>
      </w:r>
      <w:r>
        <w:rPr>
          <w:rFonts w:ascii="Book Antiqua" w:hAnsi="Book Antiqua"/>
        </w:rPr>
        <w:t xml:space="preserve">Factors with significance in univariate analysis excluding </w:t>
      </w:r>
      <w:proofErr w:type="spellStart"/>
      <w:r>
        <w:rPr>
          <w:rFonts w:ascii="Book Antiqua" w:hAnsi="Book Antiqua"/>
        </w:rPr>
        <w:t>pN</w:t>
      </w:r>
      <w:proofErr w:type="spellEnd"/>
      <w:r>
        <w:rPr>
          <w:rFonts w:ascii="Book Antiqua" w:hAnsi="Book Antiqua"/>
        </w:rPr>
        <w:t xml:space="preserve"> stage were included in the multivariate analysis.</w:t>
      </w:r>
    </w:p>
    <w:p w14:paraId="2C37C7A8" w14:textId="77777777" w:rsidR="001F58B5" w:rsidRDefault="00814F8A">
      <w:pPr>
        <w:spacing w:line="360" w:lineRule="auto"/>
        <w:jc w:val="both"/>
        <w:rPr>
          <w:rFonts w:ascii="Book Antiqua" w:hAnsi="Book Antiqua" w:cs="Book Antiqua"/>
          <w:color w:val="000000"/>
          <w:lang w:eastAsia="zh-CN"/>
        </w:rPr>
      </w:pPr>
      <w:r>
        <w:rPr>
          <w:rFonts w:ascii="Book Antiqua" w:hAnsi="Book Antiqua"/>
        </w:rPr>
        <w:t xml:space="preserve">CI: </w:t>
      </w:r>
      <w:bookmarkStart w:id="6" w:name="_Hlk58003882"/>
      <w:r>
        <w:rPr>
          <w:rFonts w:ascii="Book Antiqua" w:hAnsi="Book Antiqua" w:hint="eastAsia"/>
          <w:lang w:eastAsia="zh-CN"/>
        </w:rPr>
        <w:t>C</w:t>
      </w:r>
      <w:r>
        <w:rPr>
          <w:rFonts w:ascii="Book Antiqua" w:eastAsia="Malgun Gothic" w:hAnsi="Book Antiqua"/>
        </w:rPr>
        <w:t>onfidence interval</w:t>
      </w:r>
      <w:bookmarkEnd w:id="6"/>
      <w:r>
        <w:rPr>
          <w:rFonts w:ascii="Book Antiqua" w:eastAsia="Malgun Gothic" w:hAnsi="Book Antiqua"/>
        </w:rPr>
        <w:t xml:space="preserve">; OR: </w:t>
      </w:r>
      <w:bookmarkStart w:id="7" w:name="_Hlk50367577"/>
      <w:r>
        <w:rPr>
          <w:rFonts w:ascii="Book Antiqua" w:hAnsi="Book Antiqua" w:hint="eastAsia"/>
          <w:lang w:eastAsia="zh-CN"/>
        </w:rPr>
        <w:t>O</w:t>
      </w:r>
      <w:r>
        <w:rPr>
          <w:rFonts w:ascii="Book Antiqua" w:eastAsia="Malgun Gothic" w:hAnsi="Book Antiqua"/>
        </w:rPr>
        <w:t>dds ratio</w:t>
      </w:r>
      <w:bookmarkEnd w:id="7"/>
      <w:r>
        <w:rPr>
          <w:rFonts w:ascii="Book Antiqua" w:eastAsia="Malgun Gothic" w:hAnsi="Book Antiqua"/>
        </w:rPr>
        <w:t>;</w:t>
      </w:r>
      <w:r>
        <w:rPr>
          <w:rFonts w:ascii="Book Antiqua" w:hAnsi="Book Antiqua" w:hint="eastAsia"/>
          <w:lang w:eastAsia="zh-CN"/>
        </w:rPr>
        <w:t xml:space="preserve"> </w:t>
      </w:r>
      <w:bookmarkStart w:id="8" w:name="_Hlk61022451"/>
      <w:r>
        <w:rPr>
          <w:rFonts w:ascii="Book Antiqua" w:eastAsia="宋体" w:hAnsi="Book Antiqua"/>
        </w:rPr>
        <w:t>B</w:t>
      </w:r>
      <w:r>
        <w:rPr>
          <w:rFonts w:ascii="Book Antiqua" w:eastAsia="Book Antiqua" w:hAnsi="Book Antiqua" w:cs="Book Antiqua"/>
          <w:color w:val="000000"/>
        </w:rPr>
        <w:t>MI</w:t>
      </w:r>
      <w:r>
        <w:rPr>
          <w:rFonts w:ascii="Book Antiqua" w:eastAsia="宋体" w:hAnsi="Book Antiqua" w:cs="宋体"/>
          <w:color w:val="000000"/>
        </w:rPr>
        <w:t xml:space="preserve">: </w:t>
      </w:r>
      <w:r>
        <w:rPr>
          <w:rFonts w:ascii="Book Antiqua" w:eastAsia="Book Antiqua" w:hAnsi="Book Antiqua" w:cs="Book Antiqua"/>
          <w:color w:val="000000"/>
        </w:rPr>
        <w:t>Body mass index</w:t>
      </w:r>
      <w:bookmarkEnd w:id="8"/>
      <w:r>
        <w:rPr>
          <w:rFonts w:ascii="Book Antiqua" w:hAnsi="Book Antiqua" w:cs="Book Antiqua" w:hint="eastAsia"/>
          <w:color w:val="000000"/>
          <w:lang w:eastAsia="zh-CN"/>
        </w:rPr>
        <w:t>.</w:t>
      </w:r>
    </w:p>
    <w:p w14:paraId="72F33ED6" w14:textId="77777777" w:rsidR="001F58B5" w:rsidRDefault="001F58B5">
      <w:pPr>
        <w:spacing w:line="360" w:lineRule="auto"/>
        <w:jc w:val="both"/>
        <w:rPr>
          <w:rFonts w:ascii="Book Antiqua" w:hAnsi="Book Antiqua" w:cs="Book Antiqua"/>
          <w:color w:val="000000"/>
          <w:lang w:eastAsia="zh-CN"/>
        </w:rPr>
        <w:sectPr w:rsidR="001F58B5">
          <w:pgSz w:w="15840" w:h="12240" w:orient="landscape"/>
          <w:pgMar w:top="1440" w:right="1440" w:bottom="1440" w:left="1440" w:header="720" w:footer="720" w:gutter="0"/>
          <w:cols w:space="720"/>
          <w:docGrid w:linePitch="360"/>
        </w:sectPr>
      </w:pPr>
    </w:p>
    <w:p w14:paraId="78BE8A87" w14:textId="77777777" w:rsidR="001F58B5" w:rsidRDefault="00814F8A">
      <w:pPr>
        <w:spacing w:line="360" w:lineRule="auto"/>
        <w:jc w:val="both"/>
        <w:rPr>
          <w:rFonts w:ascii="Book Antiqua" w:hAnsi="Book Antiqua"/>
          <w:b/>
          <w:lang w:eastAsia="zh-CN"/>
        </w:rPr>
      </w:pPr>
      <w:r>
        <w:rPr>
          <w:rFonts w:ascii="Book Antiqua" w:hAnsi="Book Antiqua"/>
          <w:b/>
          <w:lang w:eastAsia="zh-CN"/>
        </w:rPr>
        <w:lastRenderedPageBreak/>
        <w:t>Table 3</w:t>
      </w:r>
      <w:r>
        <w:rPr>
          <w:rFonts w:ascii="Book Antiqua" w:hAnsi="Book Antiqua" w:hint="eastAsia"/>
          <w:b/>
          <w:lang w:eastAsia="zh-CN"/>
        </w:rPr>
        <w:t xml:space="preserve"> </w:t>
      </w:r>
      <w:r>
        <w:rPr>
          <w:rFonts w:ascii="Book Antiqua" w:hAnsi="Book Antiqua"/>
          <w:b/>
          <w:lang w:eastAsia="zh-CN"/>
        </w:rPr>
        <w:t>Multivariate analysis of risk factors for survival of patients with lower-third gastric cancer</w:t>
      </w:r>
    </w:p>
    <w:tbl>
      <w:tblPr>
        <w:tblW w:w="5000" w:type="pct"/>
        <w:tblLayout w:type="fixed"/>
        <w:tblCellMar>
          <w:left w:w="0" w:type="dxa"/>
          <w:right w:w="0" w:type="dxa"/>
        </w:tblCellMar>
        <w:tblLook w:val="04A0" w:firstRow="1" w:lastRow="0" w:firstColumn="1" w:lastColumn="0" w:noHBand="0" w:noVBand="1"/>
      </w:tblPr>
      <w:tblGrid>
        <w:gridCol w:w="2701"/>
        <w:gridCol w:w="1675"/>
        <w:gridCol w:w="1582"/>
        <w:gridCol w:w="1882"/>
        <w:gridCol w:w="1544"/>
      </w:tblGrid>
      <w:tr w:rsidR="001F58B5" w14:paraId="56208C1C" w14:textId="77777777">
        <w:tc>
          <w:tcPr>
            <w:tcW w:w="2701" w:type="dxa"/>
            <w:vMerge w:val="restart"/>
            <w:tcBorders>
              <w:top w:val="single" w:sz="4" w:space="0" w:color="auto"/>
              <w:bottom w:val="single" w:sz="4" w:space="0" w:color="auto"/>
            </w:tcBorders>
            <w:shd w:val="clear" w:color="auto" w:fill="auto"/>
            <w:noWrap/>
            <w:tcMar>
              <w:top w:w="12" w:type="dxa"/>
              <w:left w:w="12" w:type="dxa"/>
              <w:right w:w="12" w:type="dxa"/>
            </w:tcMar>
          </w:tcPr>
          <w:p w14:paraId="40D567BC" w14:textId="77777777" w:rsidR="001F58B5" w:rsidRDefault="00814F8A">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color w:val="000000"/>
                <w:szCs w:val="21"/>
              </w:rPr>
              <w:t>Variable</w:t>
            </w:r>
          </w:p>
        </w:tc>
        <w:tc>
          <w:tcPr>
            <w:tcW w:w="3257" w:type="dxa"/>
            <w:gridSpan w:val="2"/>
            <w:tcBorders>
              <w:top w:val="single" w:sz="4" w:space="0" w:color="auto"/>
              <w:bottom w:val="single" w:sz="4" w:space="0" w:color="auto"/>
            </w:tcBorders>
            <w:shd w:val="clear" w:color="auto" w:fill="auto"/>
            <w:noWrap/>
            <w:tcMar>
              <w:top w:w="12" w:type="dxa"/>
              <w:left w:w="12" w:type="dxa"/>
              <w:right w:w="12" w:type="dxa"/>
            </w:tcMar>
          </w:tcPr>
          <w:p w14:paraId="55F97987" w14:textId="77777777" w:rsidR="001F58B5" w:rsidRDefault="00814F8A">
            <w:pPr>
              <w:spacing w:line="360" w:lineRule="auto"/>
              <w:jc w:val="both"/>
              <w:textAlignment w:val="center"/>
              <w:rPr>
                <w:rFonts w:ascii="Book Antiqua" w:hAnsi="Book Antiqua" w:cs="Book Antiqua"/>
                <w:b/>
                <w:color w:val="000000"/>
                <w:szCs w:val="21"/>
                <w:lang w:eastAsia="zh-CN"/>
              </w:rPr>
            </w:pPr>
            <w:r>
              <w:rPr>
                <w:rFonts w:ascii="Book Antiqua" w:eastAsia="Book Antiqua" w:hAnsi="Book Antiqua" w:cs="Book Antiqua"/>
                <w:b/>
                <w:color w:val="000000"/>
                <w:szCs w:val="21"/>
              </w:rPr>
              <w:t>Cox regression analysis</w:t>
            </w:r>
            <w:r>
              <w:rPr>
                <w:rFonts w:ascii="Book Antiqua" w:hAnsi="Book Antiqua" w:cs="Book Antiqua" w:hint="eastAsia"/>
                <w:b/>
                <w:color w:val="000000"/>
                <w:szCs w:val="21"/>
                <w:vertAlign w:val="superscript"/>
                <w:lang w:eastAsia="zh-CN"/>
              </w:rPr>
              <w:t>1</w:t>
            </w:r>
          </w:p>
        </w:tc>
        <w:tc>
          <w:tcPr>
            <w:tcW w:w="3426" w:type="dxa"/>
            <w:gridSpan w:val="2"/>
            <w:tcBorders>
              <w:top w:val="single" w:sz="4" w:space="0" w:color="auto"/>
              <w:bottom w:val="single" w:sz="4" w:space="0" w:color="auto"/>
            </w:tcBorders>
            <w:shd w:val="clear" w:color="auto" w:fill="auto"/>
            <w:noWrap/>
            <w:tcMar>
              <w:top w:w="12" w:type="dxa"/>
              <w:left w:w="12" w:type="dxa"/>
              <w:right w:w="12" w:type="dxa"/>
            </w:tcMar>
          </w:tcPr>
          <w:p w14:paraId="5EB80EE7" w14:textId="77777777" w:rsidR="001F58B5" w:rsidRDefault="00814F8A">
            <w:pPr>
              <w:spacing w:line="360" w:lineRule="auto"/>
              <w:jc w:val="both"/>
              <w:textAlignment w:val="center"/>
              <w:rPr>
                <w:rFonts w:ascii="Book Antiqua" w:hAnsi="Book Antiqua" w:cs="Book Antiqua"/>
                <w:b/>
                <w:color w:val="000000"/>
                <w:szCs w:val="21"/>
                <w:lang w:eastAsia="zh-CN"/>
              </w:rPr>
            </w:pPr>
            <w:r>
              <w:rPr>
                <w:rFonts w:ascii="Book Antiqua" w:eastAsia="Book Antiqua" w:hAnsi="Book Antiqua" w:cs="Book Antiqua"/>
                <w:b/>
                <w:color w:val="000000"/>
                <w:szCs w:val="21"/>
              </w:rPr>
              <w:t>Cox regression analysis</w:t>
            </w:r>
            <w:r>
              <w:rPr>
                <w:rFonts w:ascii="Book Antiqua" w:hAnsi="Book Antiqua" w:cs="Book Antiqua" w:hint="eastAsia"/>
                <w:b/>
                <w:color w:val="000000"/>
                <w:szCs w:val="21"/>
                <w:vertAlign w:val="superscript"/>
                <w:lang w:eastAsia="zh-CN"/>
              </w:rPr>
              <w:t>2</w:t>
            </w:r>
          </w:p>
        </w:tc>
      </w:tr>
      <w:tr w:rsidR="001F58B5" w14:paraId="322FFCCB" w14:textId="77777777">
        <w:tc>
          <w:tcPr>
            <w:tcW w:w="2701" w:type="dxa"/>
            <w:vMerge/>
            <w:tcBorders>
              <w:top w:val="single" w:sz="4" w:space="0" w:color="auto"/>
              <w:bottom w:val="single" w:sz="4" w:space="0" w:color="auto"/>
            </w:tcBorders>
            <w:shd w:val="clear" w:color="auto" w:fill="auto"/>
            <w:noWrap/>
            <w:tcMar>
              <w:top w:w="12" w:type="dxa"/>
              <w:left w:w="12" w:type="dxa"/>
              <w:right w:w="12" w:type="dxa"/>
            </w:tcMar>
          </w:tcPr>
          <w:p w14:paraId="39ABDFFF" w14:textId="77777777" w:rsidR="001F58B5" w:rsidRDefault="001F58B5">
            <w:pPr>
              <w:spacing w:line="360" w:lineRule="auto"/>
              <w:jc w:val="both"/>
              <w:textAlignment w:val="center"/>
              <w:rPr>
                <w:rFonts w:ascii="Book Antiqua" w:eastAsia="Book Antiqua" w:hAnsi="Book Antiqua" w:cs="Book Antiqua"/>
                <w:b/>
                <w:color w:val="000000"/>
                <w:szCs w:val="21"/>
              </w:rPr>
            </w:pPr>
          </w:p>
        </w:tc>
        <w:tc>
          <w:tcPr>
            <w:tcW w:w="1675" w:type="dxa"/>
            <w:tcBorders>
              <w:top w:val="single" w:sz="4" w:space="0" w:color="auto"/>
              <w:bottom w:val="single" w:sz="4" w:space="0" w:color="auto"/>
            </w:tcBorders>
            <w:shd w:val="clear" w:color="auto" w:fill="auto"/>
            <w:noWrap/>
            <w:tcMar>
              <w:top w:w="12" w:type="dxa"/>
              <w:left w:w="12" w:type="dxa"/>
              <w:right w:w="12" w:type="dxa"/>
            </w:tcMar>
          </w:tcPr>
          <w:p w14:paraId="11BCFA9A" w14:textId="77777777" w:rsidR="001F58B5" w:rsidRDefault="00814F8A">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color w:val="000000"/>
                <w:szCs w:val="21"/>
              </w:rPr>
              <w:t>95%CI</w:t>
            </w:r>
          </w:p>
        </w:tc>
        <w:tc>
          <w:tcPr>
            <w:tcW w:w="1582" w:type="dxa"/>
            <w:tcBorders>
              <w:top w:val="single" w:sz="4" w:space="0" w:color="auto"/>
              <w:bottom w:val="single" w:sz="4" w:space="0" w:color="auto"/>
            </w:tcBorders>
            <w:shd w:val="clear" w:color="auto" w:fill="auto"/>
            <w:noWrap/>
            <w:tcMar>
              <w:top w:w="12" w:type="dxa"/>
              <w:left w:w="12" w:type="dxa"/>
              <w:right w:w="12" w:type="dxa"/>
            </w:tcMar>
          </w:tcPr>
          <w:p w14:paraId="19E6ABEE" w14:textId="77777777" w:rsidR="001F58B5" w:rsidRDefault="00814F8A">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i/>
                <w:color w:val="000000"/>
                <w:szCs w:val="21"/>
              </w:rPr>
              <w:t>P</w:t>
            </w:r>
            <w:r>
              <w:rPr>
                <w:rFonts w:ascii="Book Antiqua" w:eastAsia="Book Antiqua" w:hAnsi="Book Antiqua" w:cs="Book Antiqua"/>
                <w:b/>
                <w:color w:val="000000"/>
                <w:szCs w:val="21"/>
              </w:rPr>
              <w:t xml:space="preserve"> value</w:t>
            </w:r>
          </w:p>
        </w:tc>
        <w:tc>
          <w:tcPr>
            <w:tcW w:w="1882" w:type="dxa"/>
            <w:tcBorders>
              <w:top w:val="single" w:sz="4" w:space="0" w:color="auto"/>
              <w:bottom w:val="single" w:sz="4" w:space="0" w:color="auto"/>
            </w:tcBorders>
            <w:shd w:val="clear" w:color="auto" w:fill="auto"/>
            <w:noWrap/>
            <w:tcMar>
              <w:top w:w="12" w:type="dxa"/>
              <w:left w:w="12" w:type="dxa"/>
              <w:right w:w="12" w:type="dxa"/>
            </w:tcMar>
          </w:tcPr>
          <w:p w14:paraId="415E95F7" w14:textId="77777777" w:rsidR="001F58B5" w:rsidRDefault="00814F8A">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color w:val="000000"/>
                <w:szCs w:val="21"/>
              </w:rPr>
              <w:t>95%CI</w:t>
            </w:r>
          </w:p>
        </w:tc>
        <w:tc>
          <w:tcPr>
            <w:tcW w:w="1544" w:type="dxa"/>
            <w:tcBorders>
              <w:top w:val="single" w:sz="4" w:space="0" w:color="auto"/>
              <w:bottom w:val="single" w:sz="4" w:space="0" w:color="auto"/>
            </w:tcBorders>
            <w:shd w:val="clear" w:color="auto" w:fill="auto"/>
            <w:noWrap/>
            <w:tcMar>
              <w:top w:w="12" w:type="dxa"/>
              <w:left w:w="12" w:type="dxa"/>
              <w:right w:w="12" w:type="dxa"/>
            </w:tcMar>
          </w:tcPr>
          <w:p w14:paraId="64ABE9AA" w14:textId="77777777" w:rsidR="001F58B5" w:rsidRDefault="00814F8A">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i/>
                <w:color w:val="000000"/>
                <w:szCs w:val="21"/>
              </w:rPr>
              <w:t>P</w:t>
            </w:r>
            <w:r>
              <w:rPr>
                <w:rFonts w:ascii="Book Antiqua" w:eastAsia="Book Antiqua" w:hAnsi="Book Antiqua" w:cs="Book Antiqua"/>
                <w:b/>
                <w:color w:val="000000"/>
                <w:szCs w:val="21"/>
              </w:rPr>
              <w:t xml:space="preserve"> value</w:t>
            </w:r>
          </w:p>
        </w:tc>
      </w:tr>
      <w:tr w:rsidR="001F58B5" w14:paraId="0FD1F80B" w14:textId="77777777">
        <w:tc>
          <w:tcPr>
            <w:tcW w:w="2701" w:type="dxa"/>
            <w:tcBorders>
              <w:top w:val="single" w:sz="4" w:space="0" w:color="auto"/>
            </w:tcBorders>
            <w:shd w:val="clear" w:color="auto" w:fill="auto"/>
            <w:noWrap/>
            <w:tcMar>
              <w:top w:w="12" w:type="dxa"/>
              <w:left w:w="12" w:type="dxa"/>
              <w:right w:w="12" w:type="dxa"/>
            </w:tcMar>
          </w:tcPr>
          <w:p w14:paraId="7601D002" w14:textId="77777777" w:rsidR="001F58B5" w:rsidRDefault="00814F8A">
            <w:pPr>
              <w:spacing w:line="360" w:lineRule="auto"/>
              <w:jc w:val="both"/>
              <w:textAlignment w:val="center"/>
              <w:rPr>
                <w:rFonts w:ascii="Book Antiqua" w:eastAsia="Book Antiqua" w:hAnsi="Book Antiqua" w:cs="Book Antiqua"/>
                <w:bCs/>
                <w:color w:val="000000"/>
                <w:szCs w:val="21"/>
              </w:rPr>
            </w:pPr>
            <w:r>
              <w:rPr>
                <w:rFonts w:ascii="Book Antiqua" w:eastAsia="Book Antiqua" w:hAnsi="Book Antiqua" w:cs="Book Antiqua"/>
                <w:bCs/>
                <w:color w:val="000000"/>
                <w:szCs w:val="21"/>
              </w:rPr>
              <w:t>Station 12a lymph node metastasis</w:t>
            </w:r>
          </w:p>
        </w:tc>
        <w:tc>
          <w:tcPr>
            <w:tcW w:w="1675" w:type="dxa"/>
            <w:tcBorders>
              <w:top w:val="single" w:sz="4" w:space="0" w:color="auto"/>
            </w:tcBorders>
            <w:shd w:val="clear" w:color="auto" w:fill="auto"/>
            <w:noWrap/>
            <w:tcMar>
              <w:top w:w="12" w:type="dxa"/>
              <w:left w:w="12" w:type="dxa"/>
              <w:right w:w="12" w:type="dxa"/>
            </w:tcMar>
          </w:tcPr>
          <w:p w14:paraId="3E95DBE1"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0.775-2.576</w:t>
            </w:r>
          </w:p>
        </w:tc>
        <w:tc>
          <w:tcPr>
            <w:tcW w:w="1582" w:type="dxa"/>
            <w:tcBorders>
              <w:top w:val="single" w:sz="4" w:space="0" w:color="auto"/>
            </w:tcBorders>
            <w:shd w:val="clear" w:color="auto" w:fill="auto"/>
            <w:noWrap/>
            <w:tcMar>
              <w:top w:w="12" w:type="dxa"/>
              <w:left w:w="12" w:type="dxa"/>
              <w:right w:w="12" w:type="dxa"/>
            </w:tcMar>
          </w:tcPr>
          <w:p w14:paraId="16212A05"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0.260</w:t>
            </w:r>
          </w:p>
        </w:tc>
        <w:tc>
          <w:tcPr>
            <w:tcW w:w="1882" w:type="dxa"/>
            <w:tcBorders>
              <w:top w:val="single" w:sz="4" w:space="0" w:color="auto"/>
            </w:tcBorders>
            <w:shd w:val="clear" w:color="auto" w:fill="auto"/>
            <w:noWrap/>
            <w:tcMar>
              <w:top w:w="12" w:type="dxa"/>
              <w:left w:w="12" w:type="dxa"/>
              <w:right w:w="12" w:type="dxa"/>
            </w:tcMar>
          </w:tcPr>
          <w:p w14:paraId="1155CF25"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1.659-5.043</w:t>
            </w:r>
          </w:p>
        </w:tc>
        <w:tc>
          <w:tcPr>
            <w:tcW w:w="1544" w:type="dxa"/>
            <w:tcBorders>
              <w:top w:val="single" w:sz="4" w:space="0" w:color="auto"/>
            </w:tcBorders>
            <w:shd w:val="clear" w:color="auto" w:fill="auto"/>
            <w:noWrap/>
            <w:tcMar>
              <w:top w:w="12" w:type="dxa"/>
              <w:left w:w="12" w:type="dxa"/>
              <w:right w:w="12" w:type="dxa"/>
            </w:tcMar>
          </w:tcPr>
          <w:p w14:paraId="23F8834D" w14:textId="77777777" w:rsidR="001F58B5" w:rsidRDefault="00814F8A">
            <w:pPr>
              <w:spacing w:line="360" w:lineRule="auto"/>
              <w:jc w:val="both"/>
              <w:textAlignment w:val="center"/>
              <w:rPr>
                <w:rFonts w:ascii="Book Antiqua" w:eastAsia="Book Antiqua" w:hAnsi="Book Antiqua" w:cs="Book Antiqua"/>
                <w:bCs/>
                <w:color w:val="000000"/>
                <w:szCs w:val="21"/>
              </w:rPr>
            </w:pPr>
            <w:r>
              <w:rPr>
                <w:rFonts w:ascii="Book Antiqua" w:eastAsia="Book Antiqua" w:hAnsi="Book Antiqua" w:cs="Book Antiqua"/>
                <w:b/>
                <w:color w:val="000000"/>
                <w:szCs w:val="21"/>
              </w:rPr>
              <w:t>&lt;</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0.001</w:t>
            </w:r>
          </w:p>
        </w:tc>
      </w:tr>
      <w:tr w:rsidR="001F58B5" w14:paraId="172DC0D9" w14:textId="77777777">
        <w:tc>
          <w:tcPr>
            <w:tcW w:w="2701" w:type="dxa"/>
            <w:shd w:val="clear" w:color="auto" w:fill="auto"/>
            <w:noWrap/>
            <w:tcMar>
              <w:top w:w="12" w:type="dxa"/>
              <w:left w:w="12" w:type="dxa"/>
              <w:right w:w="12" w:type="dxa"/>
            </w:tcMar>
          </w:tcPr>
          <w:p w14:paraId="05257406" w14:textId="77777777" w:rsidR="001F58B5" w:rsidRDefault="00814F8A">
            <w:pPr>
              <w:spacing w:line="360" w:lineRule="auto"/>
              <w:jc w:val="both"/>
              <w:textAlignment w:val="center"/>
              <w:rPr>
                <w:rFonts w:ascii="Book Antiqua" w:eastAsia="Book Antiqua" w:hAnsi="Book Antiqua" w:cs="Book Antiqua"/>
                <w:bCs/>
                <w:color w:val="000000"/>
                <w:szCs w:val="21"/>
              </w:rPr>
            </w:pPr>
            <w:r>
              <w:rPr>
                <w:rFonts w:ascii="Book Antiqua" w:eastAsia="Book Antiqua" w:hAnsi="Book Antiqua" w:cs="Book Antiqua"/>
                <w:bCs/>
                <w:color w:val="000000"/>
                <w:szCs w:val="21"/>
              </w:rPr>
              <w:t>Maximum diameter</w:t>
            </w:r>
          </w:p>
        </w:tc>
        <w:tc>
          <w:tcPr>
            <w:tcW w:w="1675" w:type="dxa"/>
            <w:shd w:val="clear" w:color="auto" w:fill="auto"/>
            <w:noWrap/>
            <w:tcMar>
              <w:top w:w="12" w:type="dxa"/>
              <w:left w:w="12" w:type="dxa"/>
              <w:right w:w="12" w:type="dxa"/>
            </w:tcMar>
          </w:tcPr>
          <w:p w14:paraId="08E0BC3C"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0.690-1.559</w:t>
            </w:r>
          </w:p>
        </w:tc>
        <w:tc>
          <w:tcPr>
            <w:tcW w:w="1582" w:type="dxa"/>
            <w:shd w:val="clear" w:color="auto" w:fill="auto"/>
            <w:noWrap/>
            <w:tcMar>
              <w:top w:w="12" w:type="dxa"/>
              <w:left w:w="12" w:type="dxa"/>
              <w:right w:w="12" w:type="dxa"/>
            </w:tcMar>
          </w:tcPr>
          <w:p w14:paraId="30A20A29"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0.859</w:t>
            </w:r>
          </w:p>
        </w:tc>
        <w:tc>
          <w:tcPr>
            <w:tcW w:w="1882" w:type="dxa"/>
            <w:shd w:val="clear" w:color="auto" w:fill="auto"/>
            <w:noWrap/>
            <w:tcMar>
              <w:top w:w="12" w:type="dxa"/>
              <w:left w:w="12" w:type="dxa"/>
              <w:right w:w="12" w:type="dxa"/>
            </w:tcMar>
          </w:tcPr>
          <w:p w14:paraId="536CA1DB"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0.722-1.644</w:t>
            </w:r>
          </w:p>
        </w:tc>
        <w:tc>
          <w:tcPr>
            <w:tcW w:w="1544" w:type="dxa"/>
            <w:shd w:val="clear" w:color="auto" w:fill="auto"/>
            <w:noWrap/>
            <w:tcMar>
              <w:top w:w="12" w:type="dxa"/>
              <w:left w:w="12" w:type="dxa"/>
              <w:right w:w="12" w:type="dxa"/>
            </w:tcMar>
          </w:tcPr>
          <w:p w14:paraId="098A3C08"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0.682</w:t>
            </w:r>
          </w:p>
        </w:tc>
      </w:tr>
      <w:tr w:rsidR="001F58B5" w14:paraId="1FC7F1A1" w14:textId="77777777">
        <w:tc>
          <w:tcPr>
            <w:tcW w:w="2701" w:type="dxa"/>
            <w:shd w:val="clear" w:color="auto" w:fill="auto"/>
            <w:noWrap/>
            <w:tcMar>
              <w:top w:w="12" w:type="dxa"/>
              <w:left w:w="12" w:type="dxa"/>
              <w:right w:w="12" w:type="dxa"/>
            </w:tcMar>
          </w:tcPr>
          <w:p w14:paraId="514BF250" w14:textId="77777777" w:rsidR="001F58B5" w:rsidRDefault="00814F8A">
            <w:pPr>
              <w:spacing w:line="360" w:lineRule="auto"/>
              <w:jc w:val="both"/>
              <w:textAlignment w:val="center"/>
              <w:rPr>
                <w:rFonts w:ascii="Book Antiqua" w:eastAsia="Book Antiqua" w:hAnsi="Book Antiqua" w:cs="Book Antiqua"/>
                <w:bCs/>
                <w:color w:val="000000"/>
                <w:szCs w:val="21"/>
              </w:rPr>
            </w:pPr>
            <w:proofErr w:type="spellStart"/>
            <w:r>
              <w:rPr>
                <w:rFonts w:ascii="Book Antiqua" w:eastAsia="Book Antiqua" w:hAnsi="Book Antiqua" w:cs="Book Antiqua" w:hint="eastAsia"/>
                <w:bCs/>
                <w:color w:val="000000"/>
                <w:szCs w:val="21"/>
              </w:rPr>
              <w:t>pT</w:t>
            </w:r>
            <w:proofErr w:type="spellEnd"/>
            <w:r>
              <w:rPr>
                <w:rFonts w:ascii="Book Antiqua" w:eastAsia="Book Antiqua" w:hAnsi="Book Antiqua" w:cs="Book Antiqua" w:hint="eastAsia"/>
                <w:bCs/>
                <w:color w:val="000000"/>
                <w:szCs w:val="21"/>
              </w:rPr>
              <w:t xml:space="preserve"> stage</w:t>
            </w:r>
          </w:p>
        </w:tc>
        <w:tc>
          <w:tcPr>
            <w:tcW w:w="1675" w:type="dxa"/>
            <w:shd w:val="clear" w:color="auto" w:fill="auto"/>
            <w:noWrap/>
            <w:tcMar>
              <w:top w:w="12" w:type="dxa"/>
              <w:left w:w="12" w:type="dxa"/>
              <w:right w:w="12" w:type="dxa"/>
            </w:tcMar>
          </w:tcPr>
          <w:p w14:paraId="699BCAB7"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0.852-1.439</w:t>
            </w:r>
          </w:p>
        </w:tc>
        <w:tc>
          <w:tcPr>
            <w:tcW w:w="1582" w:type="dxa"/>
            <w:shd w:val="clear" w:color="auto" w:fill="auto"/>
            <w:noWrap/>
            <w:tcMar>
              <w:top w:w="12" w:type="dxa"/>
              <w:left w:w="12" w:type="dxa"/>
              <w:right w:w="12" w:type="dxa"/>
            </w:tcMar>
          </w:tcPr>
          <w:p w14:paraId="18BCBEA7"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0.446</w:t>
            </w:r>
          </w:p>
        </w:tc>
        <w:tc>
          <w:tcPr>
            <w:tcW w:w="1882" w:type="dxa"/>
            <w:shd w:val="clear" w:color="auto" w:fill="auto"/>
            <w:noWrap/>
            <w:tcMar>
              <w:top w:w="12" w:type="dxa"/>
              <w:left w:w="12" w:type="dxa"/>
              <w:right w:w="12" w:type="dxa"/>
            </w:tcMar>
          </w:tcPr>
          <w:p w14:paraId="1BEABCED"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0.926-1.524</w:t>
            </w:r>
          </w:p>
        </w:tc>
        <w:tc>
          <w:tcPr>
            <w:tcW w:w="1544" w:type="dxa"/>
            <w:shd w:val="clear" w:color="auto" w:fill="auto"/>
            <w:noWrap/>
            <w:tcMar>
              <w:top w:w="12" w:type="dxa"/>
              <w:left w:w="12" w:type="dxa"/>
              <w:right w:w="12" w:type="dxa"/>
            </w:tcMar>
          </w:tcPr>
          <w:p w14:paraId="175E82AD"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0.175</w:t>
            </w:r>
          </w:p>
        </w:tc>
      </w:tr>
      <w:tr w:rsidR="001F58B5" w14:paraId="3F14FA21" w14:textId="77777777">
        <w:tc>
          <w:tcPr>
            <w:tcW w:w="2701" w:type="dxa"/>
            <w:shd w:val="clear" w:color="auto" w:fill="auto"/>
            <w:noWrap/>
            <w:tcMar>
              <w:top w:w="12" w:type="dxa"/>
              <w:left w:w="12" w:type="dxa"/>
              <w:right w:w="12" w:type="dxa"/>
            </w:tcMar>
          </w:tcPr>
          <w:p w14:paraId="548D6B9A" w14:textId="77777777" w:rsidR="001F58B5" w:rsidRDefault="00814F8A">
            <w:pPr>
              <w:spacing w:line="360" w:lineRule="auto"/>
              <w:jc w:val="both"/>
              <w:textAlignment w:val="center"/>
              <w:rPr>
                <w:rFonts w:ascii="Book Antiqua" w:eastAsia="Book Antiqua" w:hAnsi="Book Antiqua" w:cs="Book Antiqua"/>
                <w:bCs/>
                <w:color w:val="000000"/>
                <w:szCs w:val="21"/>
              </w:rPr>
            </w:pPr>
            <w:proofErr w:type="spellStart"/>
            <w:r>
              <w:rPr>
                <w:rFonts w:ascii="Book Antiqua" w:eastAsia="Book Antiqua" w:hAnsi="Book Antiqua" w:cs="Book Antiqua"/>
                <w:bCs/>
                <w:color w:val="000000"/>
                <w:szCs w:val="21"/>
              </w:rPr>
              <w:t>pN</w:t>
            </w:r>
            <w:proofErr w:type="spellEnd"/>
            <w:r>
              <w:rPr>
                <w:rFonts w:ascii="Book Antiqua" w:eastAsia="Book Antiqua" w:hAnsi="Book Antiqua" w:cs="Book Antiqua"/>
                <w:bCs/>
                <w:color w:val="000000"/>
                <w:szCs w:val="21"/>
              </w:rPr>
              <w:t xml:space="preserve"> stage</w:t>
            </w:r>
          </w:p>
        </w:tc>
        <w:tc>
          <w:tcPr>
            <w:tcW w:w="1675" w:type="dxa"/>
            <w:shd w:val="clear" w:color="auto" w:fill="auto"/>
            <w:noWrap/>
            <w:tcMar>
              <w:top w:w="12" w:type="dxa"/>
              <w:left w:w="12" w:type="dxa"/>
              <w:right w:w="12" w:type="dxa"/>
            </w:tcMar>
          </w:tcPr>
          <w:p w14:paraId="5065E30A"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Book Antiqua" w:hAnsi="Book Antiqua" w:cs="Book Antiqua"/>
                <w:bCs/>
                <w:color w:val="000000"/>
                <w:szCs w:val="21"/>
              </w:rPr>
              <w:t>1.</w:t>
            </w:r>
            <w:r>
              <w:rPr>
                <w:rFonts w:ascii="Book Antiqua" w:eastAsia="宋体" w:hAnsi="Book Antiqua" w:cs="Book Antiqua" w:hint="eastAsia"/>
                <w:bCs/>
                <w:color w:val="000000"/>
                <w:szCs w:val="21"/>
              </w:rPr>
              <w:t>291-1.809</w:t>
            </w:r>
          </w:p>
        </w:tc>
        <w:tc>
          <w:tcPr>
            <w:tcW w:w="1582" w:type="dxa"/>
            <w:shd w:val="clear" w:color="auto" w:fill="auto"/>
            <w:noWrap/>
            <w:tcMar>
              <w:top w:w="12" w:type="dxa"/>
              <w:left w:w="12" w:type="dxa"/>
              <w:right w:w="12" w:type="dxa"/>
            </w:tcMar>
          </w:tcPr>
          <w:p w14:paraId="6FC3C647" w14:textId="77777777" w:rsidR="001F58B5" w:rsidRDefault="00814F8A">
            <w:pPr>
              <w:spacing w:line="360" w:lineRule="auto"/>
              <w:jc w:val="both"/>
              <w:textAlignment w:val="center"/>
              <w:rPr>
                <w:rFonts w:ascii="Book Antiqua" w:eastAsia="Book Antiqua" w:hAnsi="Book Antiqua" w:cs="Book Antiqua"/>
                <w:b/>
                <w:color w:val="000000"/>
                <w:szCs w:val="21"/>
              </w:rPr>
            </w:pPr>
            <w:r>
              <w:rPr>
                <w:rFonts w:ascii="Book Antiqua" w:eastAsia="Book Antiqua" w:hAnsi="Book Antiqua" w:cs="Book Antiqua"/>
                <w:b/>
                <w:color w:val="000000"/>
                <w:szCs w:val="21"/>
              </w:rPr>
              <w:t>&lt;</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0.001</w:t>
            </w:r>
          </w:p>
        </w:tc>
        <w:tc>
          <w:tcPr>
            <w:tcW w:w="1882" w:type="dxa"/>
            <w:shd w:val="clear" w:color="auto" w:fill="auto"/>
            <w:noWrap/>
            <w:tcMar>
              <w:top w:w="12" w:type="dxa"/>
              <w:left w:w="12" w:type="dxa"/>
              <w:right w:w="12" w:type="dxa"/>
            </w:tcMar>
          </w:tcPr>
          <w:p w14:paraId="449A9538" w14:textId="77777777" w:rsidR="001F58B5" w:rsidRDefault="001F58B5">
            <w:pPr>
              <w:spacing w:line="360" w:lineRule="auto"/>
              <w:jc w:val="both"/>
              <w:textAlignment w:val="center"/>
              <w:rPr>
                <w:rFonts w:ascii="Book Antiqua" w:eastAsia="Book Antiqua" w:hAnsi="Book Antiqua" w:cs="Book Antiqua"/>
                <w:bCs/>
                <w:color w:val="000000"/>
                <w:szCs w:val="21"/>
              </w:rPr>
            </w:pPr>
          </w:p>
        </w:tc>
        <w:tc>
          <w:tcPr>
            <w:tcW w:w="1544" w:type="dxa"/>
            <w:shd w:val="clear" w:color="auto" w:fill="auto"/>
            <w:noWrap/>
            <w:tcMar>
              <w:top w:w="12" w:type="dxa"/>
              <w:left w:w="12" w:type="dxa"/>
              <w:right w:w="12" w:type="dxa"/>
            </w:tcMar>
          </w:tcPr>
          <w:p w14:paraId="795B4FE5" w14:textId="77777777" w:rsidR="001F58B5" w:rsidRDefault="001F58B5">
            <w:pPr>
              <w:spacing w:line="360" w:lineRule="auto"/>
              <w:jc w:val="both"/>
              <w:textAlignment w:val="center"/>
              <w:rPr>
                <w:rFonts w:ascii="Book Antiqua" w:eastAsia="Book Antiqua" w:hAnsi="Book Antiqua" w:cs="Book Antiqua"/>
                <w:bCs/>
                <w:color w:val="000000"/>
                <w:szCs w:val="21"/>
              </w:rPr>
            </w:pPr>
          </w:p>
        </w:tc>
      </w:tr>
      <w:tr w:rsidR="001F58B5" w14:paraId="5F9D36C2" w14:textId="77777777">
        <w:tc>
          <w:tcPr>
            <w:tcW w:w="2701" w:type="dxa"/>
            <w:shd w:val="clear" w:color="auto" w:fill="auto"/>
            <w:noWrap/>
            <w:tcMar>
              <w:top w:w="12" w:type="dxa"/>
              <w:left w:w="12" w:type="dxa"/>
              <w:right w:w="12" w:type="dxa"/>
            </w:tcMar>
          </w:tcPr>
          <w:p w14:paraId="22CC9A3C" w14:textId="77777777" w:rsidR="001F58B5" w:rsidRDefault="00814F8A">
            <w:pPr>
              <w:spacing w:line="360" w:lineRule="auto"/>
              <w:jc w:val="both"/>
              <w:textAlignment w:val="center"/>
              <w:rPr>
                <w:rFonts w:ascii="Book Antiqua" w:eastAsia="Book Antiqua" w:hAnsi="Book Antiqua" w:cs="Book Antiqua"/>
                <w:bCs/>
                <w:color w:val="000000"/>
                <w:szCs w:val="21"/>
              </w:rPr>
            </w:pPr>
            <w:r>
              <w:rPr>
                <w:rFonts w:ascii="Book Antiqua" w:eastAsia="Book Antiqua" w:hAnsi="Book Antiqua" w:cs="Book Antiqua"/>
                <w:bCs/>
                <w:color w:val="000000"/>
                <w:szCs w:val="21"/>
              </w:rPr>
              <w:t>Soft tissue invasion</w:t>
            </w:r>
          </w:p>
        </w:tc>
        <w:tc>
          <w:tcPr>
            <w:tcW w:w="1675" w:type="dxa"/>
            <w:shd w:val="clear" w:color="auto" w:fill="auto"/>
            <w:noWrap/>
            <w:tcMar>
              <w:top w:w="12" w:type="dxa"/>
              <w:left w:w="12" w:type="dxa"/>
              <w:right w:w="12" w:type="dxa"/>
            </w:tcMar>
          </w:tcPr>
          <w:p w14:paraId="1E45A5E6"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1.189-3.063</w:t>
            </w:r>
          </w:p>
        </w:tc>
        <w:tc>
          <w:tcPr>
            <w:tcW w:w="1582" w:type="dxa"/>
            <w:shd w:val="clear" w:color="auto" w:fill="auto"/>
            <w:noWrap/>
            <w:tcMar>
              <w:top w:w="12" w:type="dxa"/>
              <w:left w:w="12" w:type="dxa"/>
              <w:right w:w="12" w:type="dxa"/>
            </w:tcMar>
          </w:tcPr>
          <w:p w14:paraId="70FA2193" w14:textId="77777777" w:rsidR="001F58B5" w:rsidRDefault="00814F8A">
            <w:pPr>
              <w:spacing w:line="360" w:lineRule="auto"/>
              <w:jc w:val="both"/>
              <w:textAlignment w:val="center"/>
              <w:rPr>
                <w:rFonts w:ascii="Book Antiqua" w:eastAsia="宋体" w:hAnsi="Book Antiqua" w:cs="Book Antiqua"/>
                <w:b/>
                <w:color w:val="000000"/>
                <w:szCs w:val="21"/>
              </w:rPr>
            </w:pPr>
            <w:r>
              <w:rPr>
                <w:rFonts w:ascii="Book Antiqua" w:eastAsia="Book Antiqua" w:hAnsi="Book Antiqua" w:cs="Book Antiqua"/>
                <w:b/>
                <w:color w:val="000000"/>
                <w:szCs w:val="21"/>
              </w:rPr>
              <w:t>0.00</w:t>
            </w:r>
            <w:r>
              <w:rPr>
                <w:rFonts w:ascii="Book Antiqua" w:eastAsia="宋体" w:hAnsi="Book Antiqua" w:cs="Book Antiqua" w:hint="eastAsia"/>
                <w:b/>
                <w:color w:val="000000"/>
                <w:szCs w:val="21"/>
              </w:rPr>
              <w:t>7</w:t>
            </w:r>
          </w:p>
        </w:tc>
        <w:tc>
          <w:tcPr>
            <w:tcW w:w="1882" w:type="dxa"/>
            <w:shd w:val="clear" w:color="auto" w:fill="auto"/>
            <w:noWrap/>
            <w:tcMar>
              <w:top w:w="12" w:type="dxa"/>
              <w:left w:w="12" w:type="dxa"/>
              <w:right w:w="12" w:type="dxa"/>
            </w:tcMar>
          </w:tcPr>
          <w:p w14:paraId="46E6E702"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1.334-3.386</w:t>
            </w:r>
          </w:p>
        </w:tc>
        <w:tc>
          <w:tcPr>
            <w:tcW w:w="1544" w:type="dxa"/>
            <w:shd w:val="clear" w:color="auto" w:fill="auto"/>
            <w:noWrap/>
            <w:tcMar>
              <w:top w:w="12" w:type="dxa"/>
              <w:left w:w="12" w:type="dxa"/>
              <w:right w:w="12" w:type="dxa"/>
            </w:tcMar>
          </w:tcPr>
          <w:p w14:paraId="23391311"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
                <w:color w:val="000000"/>
                <w:szCs w:val="21"/>
              </w:rPr>
              <w:t>0.002</w:t>
            </w:r>
          </w:p>
        </w:tc>
      </w:tr>
      <w:tr w:rsidR="001F58B5" w14:paraId="38C99F81" w14:textId="77777777">
        <w:tc>
          <w:tcPr>
            <w:tcW w:w="2701" w:type="dxa"/>
            <w:tcBorders>
              <w:bottom w:val="single" w:sz="4" w:space="0" w:color="auto"/>
            </w:tcBorders>
            <w:shd w:val="clear" w:color="auto" w:fill="auto"/>
            <w:noWrap/>
            <w:tcMar>
              <w:top w:w="12" w:type="dxa"/>
              <w:left w:w="12" w:type="dxa"/>
              <w:right w:w="12" w:type="dxa"/>
            </w:tcMar>
          </w:tcPr>
          <w:p w14:paraId="2D4AAA89" w14:textId="77777777" w:rsidR="001F58B5" w:rsidRDefault="00814F8A">
            <w:pPr>
              <w:spacing w:line="360" w:lineRule="auto"/>
              <w:jc w:val="both"/>
              <w:textAlignment w:val="center"/>
              <w:rPr>
                <w:rFonts w:ascii="Book Antiqua" w:eastAsia="Book Antiqua" w:hAnsi="Book Antiqua" w:cs="Book Antiqua"/>
                <w:bCs/>
                <w:color w:val="000000"/>
                <w:szCs w:val="21"/>
              </w:rPr>
            </w:pPr>
            <w:r>
              <w:rPr>
                <w:rFonts w:ascii="Book Antiqua" w:eastAsia="Book Antiqua" w:hAnsi="Book Antiqua" w:cs="Book Antiqua"/>
                <w:bCs/>
                <w:color w:val="000000"/>
                <w:szCs w:val="21"/>
              </w:rPr>
              <w:t xml:space="preserve">Adjuvant </w:t>
            </w:r>
            <w:r>
              <w:rPr>
                <w:rFonts w:ascii="Book Antiqua" w:eastAsia="Book Antiqua" w:hAnsi="Book Antiqua" w:cs="Book Antiqua"/>
                <w:bCs/>
                <w:color w:val="000000"/>
                <w:szCs w:val="21"/>
              </w:rPr>
              <w:t>chemotherapy</w:t>
            </w:r>
          </w:p>
        </w:tc>
        <w:tc>
          <w:tcPr>
            <w:tcW w:w="1675" w:type="dxa"/>
            <w:tcBorders>
              <w:bottom w:val="single" w:sz="4" w:space="0" w:color="auto"/>
            </w:tcBorders>
            <w:shd w:val="clear" w:color="auto" w:fill="auto"/>
            <w:noWrap/>
            <w:tcMar>
              <w:top w:w="12" w:type="dxa"/>
              <w:left w:w="12" w:type="dxa"/>
              <w:right w:w="12" w:type="dxa"/>
            </w:tcMar>
          </w:tcPr>
          <w:p w14:paraId="247D1F7D"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0.841-2.028</w:t>
            </w:r>
          </w:p>
        </w:tc>
        <w:tc>
          <w:tcPr>
            <w:tcW w:w="1582" w:type="dxa"/>
            <w:tcBorders>
              <w:bottom w:val="single" w:sz="4" w:space="0" w:color="auto"/>
            </w:tcBorders>
            <w:shd w:val="clear" w:color="auto" w:fill="auto"/>
            <w:noWrap/>
            <w:tcMar>
              <w:top w:w="12" w:type="dxa"/>
              <w:left w:w="12" w:type="dxa"/>
              <w:right w:w="12" w:type="dxa"/>
            </w:tcMar>
          </w:tcPr>
          <w:p w14:paraId="6F2DD074"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0.234</w:t>
            </w:r>
          </w:p>
        </w:tc>
        <w:tc>
          <w:tcPr>
            <w:tcW w:w="1882" w:type="dxa"/>
            <w:tcBorders>
              <w:bottom w:val="single" w:sz="4" w:space="0" w:color="auto"/>
            </w:tcBorders>
            <w:shd w:val="clear" w:color="auto" w:fill="auto"/>
            <w:noWrap/>
            <w:tcMar>
              <w:top w:w="12" w:type="dxa"/>
              <w:left w:w="12" w:type="dxa"/>
              <w:right w:w="12" w:type="dxa"/>
            </w:tcMar>
          </w:tcPr>
          <w:p w14:paraId="4BA2EE5F"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0.823-1.969</w:t>
            </w:r>
          </w:p>
        </w:tc>
        <w:tc>
          <w:tcPr>
            <w:tcW w:w="1544" w:type="dxa"/>
            <w:tcBorders>
              <w:bottom w:val="single" w:sz="4" w:space="0" w:color="auto"/>
            </w:tcBorders>
            <w:shd w:val="clear" w:color="auto" w:fill="auto"/>
            <w:noWrap/>
            <w:tcMar>
              <w:top w:w="12" w:type="dxa"/>
              <w:left w:w="12" w:type="dxa"/>
              <w:right w:w="12" w:type="dxa"/>
            </w:tcMar>
          </w:tcPr>
          <w:p w14:paraId="449F92A5" w14:textId="77777777" w:rsidR="001F58B5" w:rsidRDefault="00814F8A">
            <w:pPr>
              <w:spacing w:line="360" w:lineRule="auto"/>
              <w:jc w:val="both"/>
              <w:textAlignment w:val="center"/>
              <w:rPr>
                <w:rFonts w:ascii="Book Antiqua" w:eastAsia="宋体" w:hAnsi="Book Antiqua" w:cs="Book Antiqua"/>
                <w:bCs/>
                <w:color w:val="000000"/>
                <w:szCs w:val="21"/>
              </w:rPr>
            </w:pPr>
            <w:r>
              <w:rPr>
                <w:rFonts w:ascii="Book Antiqua" w:eastAsia="宋体" w:hAnsi="Book Antiqua" w:cs="Book Antiqua" w:hint="eastAsia"/>
                <w:bCs/>
                <w:color w:val="000000"/>
                <w:szCs w:val="21"/>
              </w:rPr>
              <w:t>0.279</w:t>
            </w:r>
          </w:p>
        </w:tc>
      </w:tr>
    </w:tbl>
    <w:p w14:paraId="29F8F05B" w14:textId="77777777" w:rsidR="001F58B5" w:rsidRDefault="00814F8A">
      <w:pPr>
        <w:spacing w:line="360" w:lineRule="auto"/>
        <w:jc w:val="both"/>
        <w:rPr>
          <w:rFonts w:ascii="Book Antiqua" w:hAnsi="Book Antiqua" w:cs="Book Antiqua"/>
          <w:bCs/>
          <w:color w:val="000000"/>
          <w:szCs w:val="21"/>
          <w:lang w:eastAsia="zh-CN"/>
        </w:rPr>
      </w:pPr>
      <w:r>
        <w:rPr>
          <w:rFonts w:ascii="Book Antiqua" w:hAnsi="Book Antiqua" w:cs="Book Antiqua" w:hint="eastAsia"/>
          <w:bCs/>
          <w:color w:val="000000"/>
          <w:szCs w:val="21"/>
          <w:vertAlign w:val="superscript"/>
          <w:lang w:eastAsia="zh-CN"/>
        </w:rPr>
        <w:t>1</w:t>
      </w:r>
      <w:r>
        <w:rPr>
          <w:rFonts w:ascii="Book Antiqua" w:eastAsia="Book Antiqua" w:hAnsi="Book Antiqua" w:cs="Book Antiqua" w:hint="eastAsia"/>
          <w:bCs/>
          <w:color w:val="000000"/>
          <w:szCs w:val="21"/>
        </w:rPr>
        <w:t>Five factors with significance (</w:t>
      </w:r>
      <w:r>
        <w:rPr>
          <w:rFonts w:ascii="Book Antiqua" w:eastAsia="Book Antiqua" w:hAnsi="Book Antiqua" w:cs="Book Antiqua" w:hint="eastAsia"/>
          <w:bCs/>
          <w:i/>
          <w:color w:val="000000"/>
          <w:szCs w:val="21"/>
        </w:rPr>
        <w:t>P</w:t>
      </w:r>
      <w:r>
        <w:rPr>
          <w:rFonts w:ascii="Book Antiqua" w:eastAsia="Book Antiqua" w:hAnsi="Book Antiqua" w:cs="Book Antiqua" w:hint="eastAsia"/>
          <w:bCs/>
          <w:color w:val="000000"/>
          <w:szCs w:val="21"/>
        </w:rPr>
        <w:t xml:space="preserve"> &lt; 0.05) in the univariate analysis of survival were included in the multivariate analysis</w:t>
      </w:r>
      <w:r>
        <w:rPr>
          <w:rFonts w:ascii="Book Antiqua" w:hAnsi="Book Antiqua" w:cs="Book Antiqua" w:hint="eastAsia"/>
          <w:bCs/>
          <w:color w:val="000000"/>
          <w:szCs w:val="21"/>
          <w:lang w:eastAsia="zh-CN"/>
        </w:rPr>
        <w:t>.</w:t>
      </w:r>
    </w:p>
    <w:p w14:paraId="4E299A64" w14:textId="77777777" w:rsidR="001F58B5" w:rsidRDefault="00814F8A">
      <w:pPr>
        <w:spacing w:line="360" w:lineRule="auto"/>
        <w:jc w:val="both"/>
        <w:rPr>
          <w:rFonts w:ascii="Book Antiqua" w:hAnsi="Book Antiqua"/>
          <w:lang w:eastAsia="zh-CN"/>
        </w:rPr>
      </w:pPr>
      <w:r>
        <w:rPr>
          <w:rFonts w:ascii="Book Antiqua" w:hAnsi="Book Antiqua" w:cs="Book Antiqua" w:hint="eastAsia"/>
          <w:bCs/>
          <w:color w:val="000000"/>
          <w:szCs w:val="21"/>
          <w:vertAlign w:val="superscript"/>
          <w:lang w:eastAsia="zh-CN"/>
        </w:rPr>
        <w:t>2</w:t>
      </w:r>
      <w:r>
        <w:rPr>
          <w:rFonts w:ascii="Book Antiqua" w:eastAsia="Book Antiqua" w:hAnsi="Book Antiqua" w:cs="Book Antiqua" w:hint="eastAsia"/>
          <w:bCs/>
          <w:color w:val="000000"/>
          <w:szCs w:val="21"/>
        </w:rPr>
        <w:t>Four factors with significance exclud</w:t>
      </w:r>
      <w:r>
        <w:rPr>
          <w:rFonts w:ascii="Book Antiqua" w:hAnsi="Book Antiqua" w:cs="Book Antiqua" w:hint="eastAsia"/>
          <w:bCs/>
          <w:color w:val="000000"/>
          <w:szCs w:val="21"/>
          <w:lang w:eastAsia="zh-CN"/>
        </w:rPr>
        <w:t>ing</w:t>
      </w:r>
      <w:r>
        <w:rPr>
          <w:rFonts w:ascii="Book Antiqua" w:eastAsia="Book Antiqua" w:hAnsi="Book Antiqua" w:cs="Book Antiqua" w:hint="eastAsia"/>
          <w:bCs/>
          <w:color w:val="000000"/>
          <w:szCs w:val="21"/>
        </w:rPr>
        <w:t xml:space="preserve"> </w:t>
      </w:r>
      <w:proofErr w:type="spellStart"/>
      <w:r>
        <w:rPr>
          <w:rFonts w:ascii="Book Antiqua" w:eastAsia="Book Antiqua" w:hAnsi="Book Antiqua" w:cs="Book Antiqua" w:hint="eastAsia"/>
          <w:bCs/>
          <w:color w:val="000000"/>
          <w:szCs w:val="21"/>
        </w:rPr>
        <w:t>pN</w:t>
      </w:r>
      <w:proofErr w:type="spellEnd"/>
      <w:r>
        <w:rPr>
          <w:rFonts w:ascii="Book Antiqua" w:eastAsia="Book Antiqua" w:hAnsi="Book Antiqua" w:cs="Book Antiqua" w:hint="eastAsia"/>
          <w:bCs/>
          <w:color w:val="000000"/>
          <w:szCs w:val="21"/>
        </w:rPr>
        <w:t xml:space="preserve"> stage.</w:t>
      </w:r>
    </w:p>
    <w:p w14:paraId="2D14C52C" w14:textId="77777777" w:rsidR="001F58B5" w:rsidRDefault="00814F8A">
      <w:pPr>
        <w:spacing w:line="360" w:lineRule="auto"/>
        <w:jc w:val="both"/>
        <w:rPr>
          <w:rFonts w:ascii="Book Antiqua" w:hAnsi="Book Antiqua"/>
          <w:lang w:eastAsia="zh-CN"/>
        </w:rPr>
      </w:pPr>
      <w:r>
        <w:rPr>
          <w:rFonts w:ascii="Book Antiqua" w:hAnsi="Book Antiqua"/>
        </w:rPr>
        <w:t xml:space="preserve">CI: </w:t>
      </w:r>
      <w:r>
        <w:rPr>
          <w:rFonts w:ascii="Book Antiqua" w:hAnsi="Book Antiqua" w:hint="eastAsia"/>
          <w:lang w:eastAsia="zh-CN"/>
        </w:rPr>
        <w:t>C</w:t>
      </w:r>
      <w:r>
        <w:rPr>
          <w:rFonts w:ascii="Book Antiqua" w:eastAsia="Malgun Gothic" w:hAnsi="Book Antiqua"/>
        </w:rPr>
        <w:t>onfidence interval</w:t>
      </w:r>
      <w:r>
        <w:rPr>
          <w:rFonts w:ascii="Book Antiqua" w:hAnsi="Book Antiqua" w:hint="eastAsia"/>
          <w:lang w:eastAsia="zh-CN"/>
        </w:rPr>
        <w:t>.</w:t>
      </w:r>
    </w:p>
    <w:p w14:paraId="10DCF078" w14:textId="77777777" w:rsidR="001F58B5" w:rsidRDefault="00814F8A">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Table 4</w:t>
      </w:r>
      <w:r>
        <w:rPr>
          <w:rFonts w:ascii="Book Antiqua" w:hAnsi="Book Antiqua" w:hint="eastAsia"/>
          <w:b/>
          <w:lang w:eastAsia="zh-CN"/>
        </w:rPr>
        <w:t xml:space="preserve"> </w:t>
      </w:r>
      <w:r>
        <w:rPr>
          <w:rFonts w:ascii="Book Antiqua" w:hAnsi="Book Antiqua"/>
          <w:b/>
          <w:lang w:eastAsia="zh-CN"/>
        </w:rPr>
        <w:t>Survival analysis of clinicopathological characteristics based on status of st</w:t>
      </w:r>
      <w:r>
        <w:rPr>
          <w:rFonts w:ascii="Book Antiqua" w:hAnsi="Book Antiqua"/>
          <w:b/>
          <w:lang w:eastAsia="zh-CN"/>
        </w:rPr>
        <w:t>ation 12a lymph nodes</w:t>
      </w:r>
    </w:p>
    <w:tbl>
      <w:tblPr>
        <w:tblW w:w="5000" w:type="pct"/>
        <w:tblLayout w:type="fixed"/>
        <w:tblCellMar>
          <w:left w:w="0" w:type="dxa"/>
          <w:right w:w="0" w:type="dxa"/>
        </w:tblCellMar>
        <w:tblLook w:val="04A0" w:firstRow="1" w:lastRow="0" w:firstColumn="1" w:lastColumn="0" w:noHBand="0" w:noVBand="1"/>
      </w:tblPr>
      <w:tblGrid>
        <w:gridCol w:w="3098"/>
        <w:gridCol w:w="1447"/>
        <w:gridCol w:w="1259"/>
        <w:gridCol w:w="1688"/>
        <w:gridCol w:w="1892"/>
      </w:tblGrid>
      <w:tr w:rsidR="001F58B5" w14:paraId="04D864A2" w14:textId="77777777">
        <w:tc>
          <w:tcPr>
            <w:tcW w:w="3098" w:type="dxa"/>
            <w:vMerge w:val="restart"/>
            <w:tcBorders>
              <w:top w:val="single" w:sz="4" w:space="0" w:color="auto"/>
              <w:bottom w:val="single" w:sz="4" w:space="0" w:color="auto"/>
            </w:tcBorders>
            <w:shd w:val="clear" w:color="auto" w:fill="auto"/>
            <w:noWrap/>
            <w:tcMar>
              <w:top w:w="12" w:type="dxa"/>
              <w:left w:w="12" w:type="dxa"/>
              <w:right w:w="12" w:type="dxa"/>
            </w:tcMar>
          </w:tcPr>
          <w:p w14:paraId="0701EA03"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color w:val="000000"/>
              </w:rPr>
              <w:t>Variable</w:t>
            </w:r>
          </w:p>
        </w:tc>
        <w:tc>
          <w:tcPr>
            <w:tcW w:w="2706" w:type="dxa"/>
            <w:gridSpan w:val="2"/>
            <w:tcBorders>
              <w:top w:val="single" w:sz="4" w:space="0" w:color="auto"/>
              <w:bottom w:val="single" w:sz="4" w:space="0" w:color="auto"/>
            </w:tcBorders>
            <w:shd w:val="clear" w:color="auto" w:fill="auto"/>
            <w:noWrap/>
            <w:tcMar>
              <w:top w:w="12" w:type="dxa"/>
              <w:left w:w="12" w:type="dxa"/>
              <w:right w:w="12" w:type="dxa"/>
            </w:tcMar>
          </w:tcPr>
          <w:p w14:paraId="6F7B3454"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color w:val="000000"/>
              </w:rPr>
              <w:t>No.</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12a (+)</w:t>
            </w:r>
          </w:p>
        </w:tc>
        <w:tc>
          <w:tcPr>
            <w:tcW w:w="3580" w:type="dxa"/>
            <w:gridSpan w:val="2"/>
            <w:tcBorders>
              <w:top w:val="single" w:sz="4" w:space="0" w:color="auto"/>
              <w:bottom w:val="single" w:sz="4" w:space="0" w:color="auto"/>
            </w:tcBorders>
            <w:shd w:val="clear" w:color="auto" w:fill="auto"/>
            <w:noWrap/>
            <w:tcMar>
              <w:top w:w="12" w:type="dxa"/>
              <w:left w:w="12" w:type="dxa"/>
              <w:right w:w="12" w:type="dxa"/>
            </w:tcMar>
          </w:tcPr>
          <w:p w14:paraId="6493600B"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color w:val="000000"/>
              </w:rPr>
              <w:t>No.</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12a (-)</w:t>
            </w:r>
          </w:p>
        </w:tc>
      </w:tr>
      <w:tr w:rsidR="001F58B5" w14:paraId="0D7C9E3C" w14:textId="77777777">
        <w:tc>
          <w:tcPr>
            <w:tcW w:w="3098" w:type="dxa"/>
            <w:vMerge/>
            <w:tcBorders>
              <w:top w:val="single" w:sz="4" w:space="0" w:color="auto"/>
              <w:bottom w:val="single" w:sz="4" w:space="0" w:color="auto"/>
            </w:tcBorders>
            <w:shd w:val="clear" w:color="auto" w:fill="auto"/>
            <w:noWrap/>
            <w:tcMar>
              <w:top w:w="12" w:type="dxa"/>
              <w:left w:w="12" w:type="dxa"/>
              <w:right w:w="12" w:type="dxa"/>
            </w:tcMar>
          </w:tcPr>
          <w:p w14:paraId="7C995E22" w14:textId="77777777" w:rsidR="001F58B5" w:rsidRDefault="001F58B5">
            <w:pPr>
              <w:spacing w:line="360" w:lineRule="auto"/>
              <w:jc w:val="both"/>
              <w:rPr>
                <w:rFonts w:ascii="Book Antiqua" w:eastAsia="宋体" w:hAnsi="Book Antiqua"/>
                <w:b/>
                <w:color w:val="000000"/>
              </w:rPr>
            </w:pPr>
          </w:p>
        </w:tc>
        <w:tc>
          <w:tcPr>
            <w:tcW w:w="1447" w:type="dxa"/>
            <w:tcBorders>
              <w:top w:val="single" w:sz="4" w:space="0" w:color="auto"/>
              <w:bottom w:val="single" w:sz="4" w:space="0" w:color="auto"/>
            </w:tcBorders>
            <w:shd w:val="clear" w:color="auto" w:fill="auto"/>
            <w:noWrap/>
            <w:tcMar>
              <w:top w:w="12" w:type="dxa"/>
              <w:left w:w="12" w:type="dxa"/>
              <w:right w:w="12" w:type="dxa"/>
            </w:tcMar>
          </w:tcPr>
          <w:p w14:paraId="22BD42E7"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color w:val="000000"/>
              </w:rPr>
              <w:t>5-YSR (%)</w:t>
            </w:r>
          </w:p>
        </w:tc>
        <w:tc>
          <w:tcPr>
            <w:tcW w:w="1259" w:type="dxa"/>
            <w:tcBorders>
              <w:top w:val="single" w:sz="4" w:space="0" w:color="auto"/>
              <w:bottom w:val="single" w:sz="4" w:space="0" w:color="auto"/>
            </w:tcBorders>
            <w:shd w:val="clear" w:color="auto" w:fill="auto"/>
            <w:noWrap/>
            <w:tcMar>
              <w:top w:w="12" w:type="dxa"/>
              <w:left w:w="12" w:type="dxa"/>
              <w:right w:w="12" w:type="dxa"/>
            </w:tcMar>
          </w:tcPr>
          <w:p w14:paraId="51BC57D5"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c>
          <w:tcPr>
            <w:tcW w:w="1688" w:type="dxa"/>
            <w:tcBorders>
              <w:top w:val="single" w:sz="4" w:space="0" w:color="auto"/>
              <w:bottom w:val="single" w:sz="4" w:space="0" w:color="auto"/>
            </w:tcBorders>
            <w:shd w:val="clear" w:color="auto" w:fill="auto"/>
            <w:noWrap/>
            <w:tcMar>
              <w:top w:w="12" w:type="dxa"/>
              <w:left w:w="12" w:type="dxa"/>
              <w:right w:w="12" w:type="dxa"/>
            </w:tcMar>
          </w:tcPr>
          <w:p w14:paraId="41825DE5"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color w:val="000000"/>
              </w:rPr>
              <w:t>5-YSR (%)</w:t>
            </w:r>
          </w:p>
        </w:tc>
        <w:tc>
          <w:tcPr>
            <w:tcW w:w="1892" w:type="dxa"/>
            <w:tcBorders>
              <w:top w:val="single" w:sz="4" w:space="0" w:color="auto"/>
              <w:bottom w:val="single" w:sz="4" w:space="0" w:color="auto"/>
            </w:tcBorders>
            <w:shd w:val="clear" w:color="auto" w:fill="auto"/>
            <w:noWrap/>
            <w:tcMar>
              <w:top w:w="12" w:type="dxa"/>
              <w:left w:w="12" w:type="dxa"/>
              <w:right w:w="12" w:type="dxa"/>
            </w:tcMar>
          </w:tcPr>
          <w:p w14:paraId="4158FA06"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r>
      <w:tr w:rsidR="001F58B5" w14:paraId="09A93221" w14:textId="77777777">
        <w:tc>
          <w:tcPr>
            <w:tcW w:w="3098" w:type="dxa"/>
            <w:tcBorders>
              <w:top w:val="single" w:sz="4" w:space="0" w:color="auto"/>
            </w:tcBorders>
            <w:shd w:val="clear" w:color="auto" w:fill="auto"/>
            <w:noWrap/>
            <w:tcMar>
              <w:top w:w="12" w:type="dxa"/>
              <w:left w:w="12" w:type="dxa"/>
              <w:right w:w="12" w:type="dxa"/>
            </w:tcMar>
          </w:tcPr>
          <w:p w14:paraId="00CF266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Maximum diameter</w:t>
            </w:r>
          </w:p>
        </w:tc>
        <w:tc>
          <w:tcPr>
            <w:tcW w:w="1447" w:type="dxa"/>
            <w:tcBorders>
              <w:top w:val="single" w:sz="4" w:space="0" w:color="auto"/>
            </w:tcBorders>
            <w:shd w:val="clear" w:color="auto" w:fill="auto"/>
            <w:noWrap/>
            <w:tcMar>
              <w:top w:w="12" w:type="dxa"/>
              <w:left w:w="12" w:type="dxa"/>
              <w:right w:w="12" w:type="dxa"/>
            </w:tcMar>
          </w:tcPr>
          <w:p w14:paraId="26014FF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tcBorders>
              <w:top w:val="single" w:sz="4" w:space="0" w:color="auto"/>
            </w:tcBorders>
            <w:shd w:val="clear" w:color="auto" w:fill="auto"/>
            <w:noWrap/>
            <w:tcMar>
              <w:top w:w="12" w:type="dxa"/>
              <w:left w:w="12" w:type="dxa"/>
              <w:right w:w="12" w:type="dxa"/>
            </w:tcMar>
          </w:tcPr>
          <w:p w14:paraId="1B660EC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0.408</w:t>
            </w:r>
          </w:p>
        </w:tc>
        <w:tc>
          <w:tcPr>
            <w:tcW w:w="1688" w:type="dxa"/>
            <w:tcBorders>
              <w:top w:val="single" w:sz="4" w:space="0" w:color="auto"/>
            </w:tcBorders>
            <w:shd w:val="clear" w:color="auto" w:fill="auto"/>
            <w:noWrap/>
            <w:tcMar>
              <w:top w:w="12" w:type="dxa"/>
              <w:left w:w="12" w:type="dxa"/>
              <w:right w:w="12" w:type="dxa"/>
            </w:tcMar>
          </w:tcPr>
          <w:p w14:paraId="3550B46E"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tcBorders>
              <w:top w:val="single" w:sz="4" w:space="0" w:color="auto"/>
            </w:tcBorders>
            <w:shd w:val="clear" w:color="auto" w:fill="auto"/>
            <w:noWrap/>
            <w:tcMar>
              <w:top w:w="12" w:type="dxa"/>
              <w:left w:w="12" w:type="dxa"/>
              <w:right w:w="12" w:type="dxa"/>
            </w:tcMar>
          </w:tcPr>
          <w:p w14:paraId="7426A58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0.142</w:t>
            </w:r>
          </w:p>
        </w:tc>
      </w:tr>
      <w:tr w:rsidR="001F58B5" w14:paraId="2416980E" w14:textId="77777777">
        <w:tc>
          <w:tcPr>
            <w:tcW w:w="3098" w:type="dxa"/>
            <w:shd w:val="clear" w:color="auto" w:fill="auto"/>
            <w:noWrap/>
            <w:tcMar>
              <w:top w:w="12" w:type="dxa"/>
              <w:left w:w="12" w:type="dxa"/>
              <w:right w:w="12" w:type="dxa"/>
            </w:tcMar>
          </w:tcPr>
          <w:p w14:paraId="3AF4E47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4</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cm or less</w:t>
            </w:r>
          </w:p>
        </w:tc>
        <w:tc>
          <w:tcPr>
            <w:tcW w:w="1447" w:type="dxa"/>
            <w:shd w:val="clear" w:color="auto" w:fill="auto"/>
            <w:noWrap/>
            <w:tcMar>
              <w:top w:w="12" w:type="dxa"/>
              <w:left w:w="12" w:type="dxa"/>
              <w:right w:w="12" w:type="dxa"/>
            </w:tcMar>
          </w:tcPr>
          <w:p w14:paraId="5FECB5B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17031DB2"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D96F9B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45.2</w:t>
            </w:r>
          </w:p>
        </w:tc>
        <w:tc>
          <w:tcPr>
            <w:tcW w:w="1892" w:type="dxa"/>
            <w:shd w:val="clear" w:color="auto" w:fill="auto"/>
            <w:noWrap/>
            <w:tcMar>
              <w:top w:w="12" w:type="dxa"/>
              <w:left w:w="12" w:type="dxa"/>
              <w:right w:w="12" w:type="dxa"/>
            </w:tcMar>
          </w:tcPr>
          <w:p w14:paraId="53F61F2B"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1B74E58B" w14:textId="77777777">
        <w:tc>
          <w:tcPr>
            <w:tcW w:w="3098" w:type="dxa"/>
            <w:shd w:val="clear" w:color="auto" w:fill="auto"/>
            <w:noWrap/>
            <w:tcMar>
              <w:top w:w="12" w:type="dxa"/>
              <w:left w:w="12" w:type="dxa"/>
              <w:right w:w="12" w:type="dxa"/>
            </w:tcMar>
          </w:tcPr>
          <w:p w14:paraId="11D405F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M</w:t>
            </w:r>
            <w:r>
              <w:rPr>
                <w:rFonts w:ascii="Book Antiqua" w:eastAsia="Book Antiqua" w:hAnsi="Book Antiqua" w:cs="Book Antiqua"/>
                <w:bCs/>
                <w:color w:val="000000"/>
              </w:rPr>
              <w:t>ore than 4</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cm</w:t>
            </w:r>
          </w:p>
        </w:tc>
        <w:tc>
          <w:tcPr>
            <w:tcW w:w="1447" w:type="dxa"/>
            <w:shd w:val="clear" w:color="auto" w:fill="auto"/>
            <w:noWrap/>
            <w:tcMar>
              <w:top w:w="12" w:type="dxa"/>
              <w:left w:w="12" w:type="dxa"/>
              <w:right w:w="12" w:type="dxa"/>
            </w:tcMar>
          </w:tcPr>
          <w:p w14:paraId="0DF6778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7.1</w:t>
            </w:r>
          </w:p>
        </w:tc>
        <w:tc>
          <w:tcPr>
            <w:tcW w:w="1259" w:type="dxa"/>
            <w:shd w:val="clear" w:color="auto" w:fill="auto"/>
            <w:noWrap/>
            <w:tcMar>
              <w:top w:w="12" w:type="dxa"/>
              <w:left w:w="12" w:type="dxa"/>
              <w:right w:w="12" w:type="dxa"/>
            </w:tcMar>
          </w:tcPr>
          <w:p w14:paraId="43544DD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43BC64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32.1</w:t>
            </w:r>
          </w:p>
        </w:tc>
        <w:tc>
          <w:tcPr>
            <w:tcW w:w="1892" w:type="dxa"/>
            <w:shd w:val="clear" w:color="auto" w:fill="auto"/>
            <w:noWrap/>
            <w:tcMar>
              <w:top w:w="12" w:type="dxa"/>
              <w:left w:w="12" w:type="dxa"/>
              <w:right w:w="12" w:type="dxa"/>
            </w:tcMar>
          </w:tcPr>
          <w:p w14:paraId="5431F445"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30B4566" w14:textId="77777777">
        <w:tc>
          <w:tcPr>
            <w:tcW w:w="3098" w:type="dxa"/>
            <w:shd w:val="clear" w:color="auto" w:fill="auto"/>
            <w:noWrap/>
            <w:tcMar>
              <w:top w:w="12" w:type="dxa"/>
              <w:left w:w="12" w:type="dxa"/>
              <w:right w:w="12" w:type="dxa"/>
            </w:tcMar>
          </w:tcPr>
          <w:p w14:paraId="6E96BD3D" w14:textId="77777777" w:rsidR="001F58B5" w:rsidRDefault="00814F8A">
            <w:pPr>
              <w:spacing w:line="360" w:lineRule="auto"/>
              <w:jc w:val="both"/>
              <w:textAlignment w:val="center"/>
              <w:rPr>
                <w:rFonts w:ascii="Book Antiqua" w:eastAsia="宋体" w:hAnsi="Book Antiqua"/>
                <w:color w:val="000000"/>
              </w:rPr>
            </w:pPr>
            <w:proofErr w:type="spellStart"/>
            <w:r>
              <w:rPr>
                <w:rFonts w:ascii="Book Antiqua" w:eastAsia="Book Antiqua" w:hAnsi="Book Antiqua" w:cs="Book Antiqua"/>
                <w:bCs/>
                <w:color w:val="000000"/>
              </w:rPr>
              <w:t>pT</w:t>
            </w:r>
            <w:proofErr w:type="spellEnd"/>
            <w:r>
              <w:rPr>
                <w:rFonts w:ascii="Book Antiqua" w:eastAsia="Book Antiqua" w:hAnsi="Book Antiqua" w:cs="Book Antiqua"/>
                <w:bCs/>
                <w:color w:val="000000"/>
              </w:rPr>
              <w:t xml:space="preserve"> stage</w:t>
            </w:r>
          </w:p>
        </w:tc>
        <w:tc>
          <w:tcPr>
            <w:tcW w:w="1447" w:type="dxa"/>
            <w:shd w:val="clear" w:color="auto" w:fill="auto"/>
            <w:noWrap/>
            <w:tcMar>
              <w:top w:w="12" w:type="dxa"/>
              <w:left w:w="12" w:type="dxa"/>
              <w:right w:w="12" w:type="dxa"/>
            </w:tcMar>
          </w:tcPr>
          <w:p w14:paraId="27E6D2C2"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5D30313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0.152</w:t>
            </w:r>
          </w:p>
        </w:tc>
        <w:tc>
          <w:tcPr>
            <w:tcW w:w="1688" w:type="dxa"/>
            <w:shd w:val="clear" w:color="auto" w:fill="auto"/>
            <w:noWrap/>
            <w:tcMar>
              <w:top w:w="12" w:type="dxa"/>
              <w:left w:w="12" w:type="dxa"/>
              <w:right w:w="12" w:type="dxa"/>
            </w:tcMar>
          </w:tcPr>
          <w:p w14:paraId="1CDD1BE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6983DEE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0.158</w:t>
            </w:r>
          </w:p>
        </w:tc>
      </w:tr>
      <w:tr w:rsidR="001F58B5" w14:paraId="5845D026" w14:textId="77777777">
        <w:tc>
          <w:tcPr>
            <w:tcW w:w="3098" w:type="dxa"/>
            <w:shd w:val="clear" w:color="auto" w:fill="auto"/>
            <w:noWrap/>
            <w:tcMar>
              <w:top w:w="12" w:type="dxa"/>
              <w:left w:w="12" w:type="dxa"/>
              <w:right w:w="12" w:type="dxa"/>
            </w:tcMar>
          </w:tcPr>
          <w:p w14:paraId="627208B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T1</w:t>
            </w:r>
          </w:p>
        </w:tc>
        <w:tc>
          <w:tcPr>
            <w:tcW w:w="1447" w:type="dxa"/>
            <w:shd w:val="clear" w:color="auto" w:fill="auto"/>
            <w:noWrap/>
            <w:tcMar>
              <w:top w:w="12" w:type="dxa"/>
              <w:left w:w="12" w:type="dxa"/>
              <w:right w:w="12" w:type="dxa"/>
            </w:tcMar>
          </w:tcPr>
          <w:p w14:paraId="4BC5F45B"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043C32A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4702A9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100.0</w:t>
            </w:r>
          </w:p>
        </w:tc>
        <w:tc>
          <w:tcPr>
            <w:tcW w:w="1892" w:type="dxa"/>
            <w:shd w:val="clear" w:color="auto" w:fill="auto"/>
            <w:noWrap/>
            <w:tcMar>
              <w:top w:w="12" w:type="dxa"/>
              <w:left w:w="12" w:type="dxa"/>
              <w:right w:w="12" w:type="dxa"/>
            </w:tcMar>
          </w:tcPr>
          <w:p w14:paraId="2E1E378C"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1E141A6" w14:textId="77777777">
        <w:tc>
          <w:tcPr>
            <w:tcW w:w="3098" w:type="dxa"/>
            <w:shd w:val="clear" w:color="auto" w:fill="auto"/>
            <w:noWrap/>
            <w:tcMar>
              <w:top w:w="12" w:type="dxa"/>
              <w:left w:w="12" w:type="dxa"/>
              <w:right w:w="12" w:type="dxa"/>
            </w:tcMar>
          </w:tcPr>
          <w:p w14:paraId="094F16E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T2</w:t>
            </w:r>
          </w:p>
        </w:tc>
        <w:tc>
          <w:tcPr>
            <w:tcW w:w="1447" w:type="dxa"/>
            <w:shd w:val="clear" w:color="auto" w:fill="auto"/>
            <w:noWrap/>
            <w:tcMar>
              <w:top w:w="12" w:type="dxa"/>
              <w:left w:w="12" w:type="dxa"/>
              <w:right w:w="12" w:type="dxa"/>
            </w:tcMar>
          </w:tcPr>
          <w:p w14:paraId="3A2F42C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4221035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0788F10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60.7</w:t>
            </w:r>
          </w:p>
        </w:tc>
        <w:tc>
          <w:tcPr>
            <w:tcW w:w="1892" w:type="dxa"/>
            <w:shd w:val="clear" w:color="auto" w:fill="auto"/>
            <w:noWrap/>
            <w:tcMar>
              <w:top w:w="12" w:type="dxa"/>
              <w:left w:w="12" w:type="dxa"/>
              <w:right w:w="12" w:type="dxa"/>
            </w:tcMar>
          </w:tcPr>
          <w:p w14:paraId="2B944329"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6EB1ACF2" w14:textId="77777777">
        <w:tc>
          <w:tcPr>
            <w:tcW w:w="3098" w:type="dxa"/>
            <w:shd w:val="clear" w:color="auto" w:fill="auto"/>
            <w:noWrap/>
            <w:tcMar>
              <w:top w:w="12" w:type="dxa"/>
              <w:left w:w="12" w:type="dxa"/>
              <w:right w:w="12" w:type="dxa"/>
            </w:tcMar>
          </w:tcPr>
          <w:p w14:paraId="69A081A0"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T3</w:t>
            </w:r>
          </w:p>
        </w:tc>
        <w:tc>
          <w:tcPr>
            <w:tcW w:w="1447" w:type="dxa"/>
            <w:shd w:val="clear" w:color="auto" w:fill="auto"/>
            <w:noWrap/>
            <w:tcMar>
              <w:top w:w="12" w:type="dxa"/>
              <w:left w:w="12" w:type="dxa"/>
              <w:right w:w="12" w:type="dxa"/>
            </w:tcMar>
          </w:tcPr>
          <w:p w14:paraId="4D99CEE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20A491A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4754E1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55.6</w:t>
            </w:r>
          </w:p>
        </w:tc>
        <w:tc>
          <w:tcPr>
            <w:tcW w:w="1892" w:type="dxa"/>
            <w:shd w:val="clear" w:color="auto" w:fill="auto"/>
            <w:noWrap/>
            <w:tcMar>
              <w:top w:w="12" w:type="dxa"/>
              <w:left w:w="12" w:type="dxa"/>
              <w:right w:w="12" w:type="dxa"/>
            </w:tcMar>
          </w:tcPr>
          <w:p w14:paraId="0340F989"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110651F" w14:textId="77777777">
        <w:tc>
          <w:tcPr>
            <w:tcW w:w="3098" w:type="dxa"/>
            <w:shd w:val="clear" w:color="auto" w:fill="auto"/>
            <w:noWrap/>
            <w:tcMar>
              <w:top w:w="12" w:type="dxa"/>
              <w:left w:w="12" w:type="dxa"/>
              <w:right w:w="12" w:type="dxa"/>
            </w:tcMar>
          </w:tcPr>
          <w:p w14:paraId="3144B84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T4a</w:t>
            </w:r>
          </w:p>
        </w:tc>
        <w:tc>
          <w:tcPr>
            <w:tcW w:w="1447" w:type="dxa"/>
            <w:shd w:val="clear" w:color="auto" w:fill="auto"/>
            <w:noWrap/>
            <w:tcMar>
              <w:top w:w="12" w:type="dxa"/>
              <w:left w:w="12" w:type="dxa"/>
              <w:right w:w="12" w:type="dxa"/>
            </w:tcMar>
          </w:tcPr>
          <w:p w14:paraId="345D553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6.3</w:t>
            </w:r>
          </w:p>
        </w:tc>
        <w:tc>
          <w:tcPr>
            <w:tcW w:w="1259" w:type="dxa"/>
            <w:shd w:val="clear" w:color="auto" w:fill="auto"/>
            <w:noWrap/>
            <w:tcMar>
              <w:top w:w="12" w:type="dxa"/>
              <w:left w:w="12" w:type="dxa"/>
              <w:right w:w="12" w:type="dxa"/>
            </w:tcMar>
          </w:tcPr>
          <w:p w14:paraId="7B9B741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5C0ED3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31.4</w:t>
            </w:r>
          </w:p>
        </w:tc>
        <w:tc>
          <w:tcPr>
            <w:tcW w:w="1892" w:type="dxa"/>
            <w:shd w:val="clear" w:color="auto" w:fill="auto"/>
            <w:noWrap/>
            <w:tcMar>
              <w:top w:w="12" w:type="dxa"/>
              <w:left w:w="12" w:type="dxa"/>
              <w:right w:w="12" w:type="dxa"/>
            </w:tcMar>
          </w:tcPr>
          <w:p w14:paraId="255961F9"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A1DF18E" w14:textId="77777777">
        <w:tc>
          <w:tcPr>
            <w:tcW w:w="3098" w:type="dxa"/>
            <w:shd w:val="clear" w:color="auto" w:fill="auto"/>
            <w:noWrap/>
            <w:tcMar>
              <w:top w:w="12" w:type="dxa"/>
              <w:left w:w="12" w:type="dxa"/>
              <w:right w:w="12" w:type="dxa"/>
            </w:tcMar>
          </w:tcPr>
          <w:p w14:paraId="1D04440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T4b</w:t>
            </w:r>
          </w:p>
        </w:tc>
        <w:tc>
          <w:tcPr>
            <w:tcW w:w="1447" w:type="dxa"/>
            <w:shd w:val="clear" w:color="auto" w:fill="auto"/>
            <w:noWrap/>
            <w:tcMar>
              <w:top w:w="12" w:type="dxa"/>
              <w:left w:w="12" w:type="dxa"/>
              <w:right w:w="12" w:type="dxa"/>
            </w:tcMar>
          </w:tcPr>
          <w:p w14:paraId="47B2C4C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30346A1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5D63BE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892" w:type="dxa"/>
            <w:shd w:val="clear" w:color="auto" w:fill="auto"/>
            <w:noWrap/>
            <w:tcMar>
              <w:top w:w="12" w:type="dxa"/>
              <w:left w:w="12" w:type="dxa"/>
              <w:right w:w="12" w:type="dxa"/>
            </w:tcMar>
          </w:tcPr>
          <w:p w14:paraId="66C62247"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31266C82" w14:textId="77777777">
        <w:tc>
          <w:tcPr>
            <w:tcW w:w="3098" w:type="dxa"/>
            <w:shd w:val="clear" w:color="auto" w:fill="auto"/>
            <w:noWrap/>
            <w:tcMar>
              <w:top w:w="12" w:type="dxa"/>
              <w:left w:w="12" w:type="dxa"/>
              <w:right w:w="12" w:type="dxa"/>
            </w:tcMar>
          </w:tcPr>
          <w:p w14:paraId="49C8C6C7" w14:textId="77777777" w:rsidR="001F58B5" w:rsidRDefault="00814F8A">
            <w:pPr>
              <w:spacing w:line="360" w:lineRule="auto"/>
              <w:jc w:val="both"/>
              <w:textAlignment w:val="center"/>
              <w:rPr>
                <w:rFonts w:ascii="Book Antiqua" w:eastAsia="宋体" w:hAnsi="Book Antiqua"/>
                <w:color w:val="000000"/>
              </w:rPr>
            </w:pPr>
            <w:proofErr w:type="spellStart"/>
            <w:r>
              <w:rPr>
                <w:rFonts w:ascii="Book Antiqua" w:eastAsia="Book Antiqua" w:hAnsi="Book Antiqua" w:cs="Book Antiqua"/>
                <w:bCs/>
                <w:color w:val="000000"/>
              </w:rPr>
              <w:t>pN</w:t>
            </w:r>
            <w:proofErr w:type="spellEnd"/>
            <w:r>
              <w:rPr>
                <w:rFonts w:ascii="Book Antiqua" w:eastAsia="Book Antiqua" w:hAnsi="Book Antiqua" w:cs="Book Antiqua"/>
                <w:bCs/>
                <w:color w:val="000000"/>
              </w:rPr>
              <w:t xml:space="preserve"> stage</w:t>
            </w:r>
          </w:p>
        </w:tc>
        <w:tc>
          <w:tcPr>
            <w:tcW w:w="1447" w:type="dxa"/>
            <w:shd w:val="clear" w:color="auto" w:fill="auto"/>
            <w:noWrap/>
            <w:tcMar>
              <w:top w:w="12" w:type="dxa"/>
              <w:left w:w="12" w:type="dxa"/>
              <w:right w:w="12" w:type="dxa"/>
            </w:tcMar>
          </w:tcPr>
          <w:p w14:paraId="367E933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30E367E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0.619</w:t>
            </w:r>
          </w:p>
        </w:tc>
        <w:tc>
          <w:tcPr>
            <w:tcW w:w="1688" w:type="dxa"/>
            <w:shd w:val="clear" w:color="auto" w:fill="auto"/>
            <w:noWrap/>
            <w:tcMar>
              <w:top w:w="12" w:type="dxa"/>
              <w:left w:w="12" w:type="dxa"/>
              <w:right w:w="12" w:type="dxa"/>
            </w:tcMar>
          </w:tcPr>
          <w:p w14:paraId="1F169DA1"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41A9FB9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0.001</w:t>
            </w:r>
          </w:p>
        </w:tc>
      </w:tr>
      <w:tr w:rsidR="001F58B5" w14:paraId="1E9DAC2A" w14:textId="77777777">
        <w:tc>
          <w:tcPr>
            <w:tcW w:w="3098" w:type="dxa"/>
            <w:shd w:val="clear" w:color="auto" w:fill="auto"/>
            <w:noWrap/>
            <w:tcMar>
              <w:top w:w="12" w:type="dxa"/>
              <w:left w:w="12" w:type="dxa"/>
              <w:right w:w="12" w:type="dxa"/>
            </w:tcMar>
          </w:tcPr>
          <w:p w14:paraId="2A1D931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N0</w:t>
            </w:r>
          </w:p>
        </w:tc>
        <w:tc>
          <w:tcPr>
            <w:tcW w:w="1447" w:type="dxa"/>
            <w:shd w:val="clear" w:color="auto" w:fill="auto"/>
            <w:noWrap/>
            <w:tcMar>
              <w:top w:w="12" w:type="dxa"/>
              <w:left w:w="12" w:type="dxa"/>
              <w:right w:w="12" w:type="dxa"/>
            </w:tcMar>
          </w:tcPr>
          <w:p w14:paraId="4BA0A75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6D412B4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825CE6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60.7</w:t>
            </w:r>
          </w:p>
        </w:tc>
        <w:tc>
          <w:tcPr>
            <w:tcW w:w="1892" w:type="dxa"/>
            <w:shd w:val="clear" w:color="auto" w:fill="auto"/>
            <w:noWrap/>
            <w:tcMar>
              <w:top w:w="12" w:type="dxa"/>
              <w:left w:w="12" w:type="dxa"/>
              <w:right w:w="12" w:type="dxa"/>
            </w:tcMar>
          </w:tcPr>
          <w:p w14:paraId="5D6C4B9D"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23CB9E53" w14:textId="77777777">
        <w:tc>
          <w:tcPr>
            <w:tcW w:w="3098" w:type="dxa"/>
            <w:shd w:val="clear" w:color="auto" w:fill="auto"/>
            <w:noWrap/>
            <w:tcMar>
              <w:top w:w="12" w:type="dxa"/>
              <w:left w:w="12" w:type="dxa"/>
              <w:right w:w="12" w:type="dxa"/>
            </w:tcMar>
          </w:tcPr>
          <w:p w14:paraId="21E290D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N1</w:t>
            </w:r>
          </w:p>
        </w:tc>
        <w:tc>
          <w:tcPr>
            <w:tcW w:w="1447" w:type="dxa"/>
            <w:shd w:val="clear" w:color="auto" w:fill="auto"/>
            <w:noWrap/>
            <w:tcMar>
              <w:top w:w="12" w:type="dxa"/>
              <w:left w:w="12" w:type="dxa"/>
              <w:right w:w="12" w:type="dxa"/>
            </w:tcMar>
          </w:tcPr>
          <w:p w14:paraId="0BDB49D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hAnsi="Book Antiqua" w:cs="Book Antiqua" w:hint="eastAsia"/>
                <w:bCs/>
                <w:color w:val="000000"/>
                <w:lang w:eastAsia="zh-CN"/>
              </w:rPr>
              <w:t>-</w:t>
            </w:r>
          </w:p>
        </w:tc>
        <w:tc>
          <w:tcPr>
            <w:tcW w:w="1259" w:type="dxa"/>
            <w:shd w:val="clear" w:color="auto" w:fill="auto"/>
            <w:noWrap/>
            <w:tcMar>
              <w:top w:w="12" w:type="dxa"/>
              <w:left w:w="12" w:type="dxa"/>
              <w:right w:w="12" w:type="dxa"/>
            </w:tcMar>
          </w:tcPr>
          <w:p w14:paraId="76ABBC3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3560ED1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31.8</w:t>
            </w:r>
          </w:p>
        </w:tc>
        <w:tc>
          <w:tcPr>
            <w:tcW w:w="1892" w:type="dxa"/>
            <w:shd w:val="clear" w:color="auto" w:fill="auto"/>
            <w:noWrap/>
            <w:tcMar>
              <w:top w:w="12" w:type="dxa"/>
              <w:left w:w="12" w:type="dxa"/>
              <w:right w:w="12" w:type="dxa"/>
            </w:tcMar>
          </w:tcPr>
          <w:p w14:paraId="6274541C"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1D335E57" w14:textId="77777777">
        <w:tc>
          <w:tcPr>
            <w:tcW w:w="3098" w:type="dxa"/>
            <w:shd w:val="clear" w:color="auto" w:fill="auto"/>
            <w:noWrap/>
            <w:tcMar>
              <w:top w:w="12" w:type="dxa"/>
              <w:left w:w="12" w:type="dxa"/>
              <w:right w:w="12" w:type="dxa"/>
            </w:tcMar>
          </w:tcPr>
          <w:p w14:paraId="55859C0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N2</w:t>
            </w:r>
          </w:p>
        </w:tc>
        <w:tc>
          <w:tcPr>
            <w:tcW w:w="1447" w:type="dxa"/>
            <w:shd w:val="clear" w:color="auto" w:fill="auto"/>
            <w:noWrap/>
            <w:tcMar>
              <w:top w:w="12" w:type="dxa"/>
              <w:left w:w="12" w:type="dxa"/>
              <w:right w:w="12" w:type="dxa"/>
            </w:tcMar>
          </w:tcPr>
          <w:p w14:paraId="01C0D75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5E123A6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C56C5A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31.3</w:t>
            </w:r>
          </w:p>
        </w:tc>
        <w:tc>
          <w:tcPr>
            <w:tcW w:w="1892" w:type="dxa"/>
            <w:shd w:val="clear" w:color="auto" w:fill="auto"/>
            <w:noWrap/>
            <w:tcMar>
              <w:top w:w="12" w:type="dxa"/>
              <w:left w:w="12" w:type="dxa"/>
              <w:right w:w="12" w:type="dxa"/>
            </w:tcMar>
          </w:tcPr>
          <w:p w14:paraId="27E87DEB"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50C9E37" w14:textId="77777777">
        <w:tc>
          <w:tcPr>
            <w:tcW w:w="3098" w:type="dxa"/>
            <w:shd w:val="clear" w:color="auto" w:fill="auto"/>
            <w:noWrap/>
            <w:tcMar>
              <w:top w:w="12" w:type="dxa"/>
              <w:left w:w="12" w:type="dxa"/>
              <w:right w:w="12" w:type="dxa"/>
            </w:tcMar>
          </w:tcPr>
          <w:p w14:paraId="56B6EB6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N3a</w:t>
            </w:r>
          </w:p>
        </w:tc>
        <w:tc>
          <w:tcPr>
            <w:tcW w:w="1447" w:type="dxa"/>
            <w:shd w:val="clear" w:color="auto" w:fill="auto"/>
            <w:noWrap/>
            <w:tcMar>
              <w:top w:w="12" w:type="dxa"/>
              <w:left w:w="12" w:type="dxa"/>
              <w:right w:w="12" w:type="dxa"/>
            </w:tcMar>
          </w:tcPr>
          <w:p w14:paraId="42717FF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11.1</w:t>
            </w:r>
          </w:p>
        </w:tc>
        <w:tc>
          <w:tcPr>
            <w:tcW w:w="1259" w:type="dxa"/>
            <w:shd w:val="clear" w:color="auto" w:fill="auto"/>
            <w:noWrap/>
            <w:tcMar>
              <w:top w:w="12" w:type="dxa"/>
              <w:left w:w="12" w:type="dxa"/>
              <w:right w:w="12" w:type="dxa"/>
            </w:tcMar>
          </w:tcPr>
          <w:p w14:paraId="1746433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D8DD98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20.0</w:t>
            </w:r>
          </w:p>
        </w:tc>
        <w:tc>
          <w:tcPr>
            <w:tcW w:w="1892" w:type="dxa"/>
            <w:shd w:val="clear" w:color="auto" w:fill="auto"/>
            <w:noWrap/>
            <w:tcMar>
              <w:top w:w="12" w:type="dxa"/>
              <w:left w:w="12" w:type="dxa"/>
              <w:right w:w="12" w:type="dxa"/>
            </w:tcMar>
          </w:tcPr>
          <w:p w14:paraId="45DE87CD"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29686710" w14:textId="77777777">
        <w:tc>
          <w:tcPr>
            <w:tcW w:w="3098" w:type="dxa"/>
            <w:shd w:val="clear" w:color="auto" w:fill="auto"/>
            <w:noWrap/>
            <w:tcMar>
              <w:top w:w="12" w:type="dxa"/>
              <w:left w:w="12" w:type="dxa"/>
              <w:right w:w="12" w:type="dxa"/>
            </w:tcMar>
          </w:tcPr>
          <w:p w14:paraId="501E562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Book Antiqua" w:hAnsi="Book Antiqua" w:cs="Book Antiqua"/>
                <w:bCs/>
                <w:color w:val="000000"/>
              </w:rPr>
              <w:t>N3b</w:t>
            </w:r>
          </w:p>
        </w:tc>
        <w:tc>
          <w:tcPr>
            <w:tcW w:w="1447" w:type="dxa"/>
            <w:shd w:val="clear" w:color="auto" w:fill="auto"/>
            <w:noWrap/>
            <w:tcMar>
              <w:top w:w="12" w:type="dxa"/>
              <w:left w:w="12" w:type="dxa"/>
              <w:right w:w="12" w:type="dxa"/>
            </w:tcMar>
          </w:tcPr>
          <w:p w14:paraId="36DD176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5AD6909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476056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892" w:type="dxa"/>
            <w:shd w:val="clear" w:color="auto" w:fill="auto"/>
            <w:noWrap/>
            <w:tcMar>
              <w:top w:w="12" w:type="dxa"/>
              <w:left w:w="12" w:type="dxa"/>
              <w:right w:w="12" w:type="dxa"/>
            </w:tcMar>
          </w:tcPr>
          <w:p w14:paraId="6EBB7AF1"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016F314" w14:textId="77777777">
        <w:tc>
          <w:tcPr>
            <w:tcW w:w="3098" w:type="dxa"/>
            <w:shd w:val="clear" w:color="auto" w:fill="auto"/>
            <w:noWrap/>
            <w:tcMar>
              <w:top w:w="12" w:type="dxa"/>
              <w:left w:w="12" w:type="dxa"/>
              <w:right w:w="12" w:type="dxa"/>
            </w:tcMar>
          </w:tcPr>
          <w:p w14:paraId="25469FD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Soft tissue invasion</w:t>
            </w:r>
          </w:p>
        </w:tc>
        <w:tc>
          <w:tcPr>
            <w:tcW w:w="1447" w:type="dxa"/>
            <w:shd w:val="clear" w:color="auto" w:fill="auto"/>
            <w:noWrap/>
            <w:tcMar>
              <w:top w:w="12" w:type="dxa"/>
              <w:left w:w="12" w:type="dxa"/>
              <w:right w:w="12" w:type="dxa"/>
            </w:tcMar>
          </w:tcPr>
          <w:p w14:paraId="216FACF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544B44BD"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0.003</w:t>
            </w:r>
          </w:p>
        </w:tc>
        <w:tc>
          <w:tcPr>
            <w:tcW w:w="1688" w:type="dxa"/>
            <w:shd w:val="clear" w:color="auto" w:fill="auto"/>
            <w:noWrap/>
            <w:tcMar>
              <w:top w:w="12" w:type="dxa"/>
              <w:left w:w="12" w:type="dxa"/>
              <w:right w:w="12" w:type="dxa"/>
            </w:tcMar>
          </w:tcPr>
          <w:p w14:paraId="6698EBA9" w14:textId="77777777" w:rsidR="001F58B5" w:rsidRDefault="001F58B5">
            <w:pPr>
              <w:spacing w:line="360" w:lineRule="auto"/>
              <w:jc w:val="both"/>
              <w:textAlignment w:val="center"/>
              <w:rPr>
                <w:rFonts w:ascii="Book Antiqua" w:eastAsia="Book Antiqua" w:hAnsi="Book Antiqua" w:cs="Book Antiqua"/>
                <w:b/>
                <w:color w:val="000000"/>
              </w:rPr>
            </w:pPr>
          </w:p>
        </w:tc>
        <w:tc>
          <w:tcPr>
            <w:tcW w:w="1892" w:type="dxa"/>
            <w:shd w:val="clear" w:color="auto" w:fill="auto"/>
            <w:noWrap/>
            <w:tcMar>
              <w:top w:w="12" w:type="dxa"/>
              <w:left w:w="12" w:type="dxa"/>
              <w:right w:w="12" w:type="dxa"/>
            </w:tcMar>
          </w:tcPr>
          <w:p w14:paraId="1395ACE8"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0.002</w:t>
            </w:r>
          </w:p>
        </w:tc>
      </w:tr>
      <w:tr w:rsidR="001F58B5" w14:paraId="32CE8C2C" w14:textId="77777777">
        <w:tc>
          <w:tcPr>
            <w:tcW w:w="3098" w:type="dxa"/>
            <w:shd w:val="clear" w:color="auto" w:fill="auto"/>
            <w:noWrap/>
            <w:tcMar>
              <w:top w:w="12" w:type="dxa"/>
              <w:left w:w="12" w:type="dxa"/>
              <w:right w:w="12" w:type="dxa"/>
            </w:tcMar>
          </w:tcPr>
          <w:p w14:paraId="3B784C50" w14:textId="77777777" w:rsidR="001F58B5" w:rsidRDefault="00814F8A">
            <w:pPr>
              <w:spacing w:line="360" w:lineRule="auto"/>
              <w:jc w:val="both"/>
              <w:textAlignment w:val="center"/>
              <w:rPr>
                <w:rFonts w:ascii="Book Antiqua" w:eastAsia="宋体" w:hAnsi="Book Antiqua"/>
                <w:color w:val="000000"/>
                <w:lang w:eastAsia="zh-CN"/>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1114714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58499C6F"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B0335A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12.5</w:t>
            </w:r>
          </w:p>
        </w:tc>
        <w:tc>
          <w:tcPr>
            <w:tcW w:w="1892" w:type="dxa"/>
            <w:shd w:val="clear" w:color="auto" w:fill="auto"/>
            <w:noWrap/>
            <w:tcMar>
              <w:top w:w="12" w:type="dxa"/>
              <w:left w:w="12" w:type="dxa"/>
              <w:right w:w="12" w:type="dxa"/>
            </w:tcMar>
          </w:tcPr>
          <w:p w14:paraId="652E0DA6"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42D60A73" w14:textId="77777777">
        <w:tc>
          <w:tcPr>
            <w:tcW w:w="3098" w:type="dxa"/>
            <w:shd w:val="clear" w:color="auto" w:fill="auto"/>
            <w:noWrap/>
            <w:tcMar>
              <w:top w:w="12" w:type="dxa"/>
              <w:left w:w="12" w:type="dxa"/>
              <w:right w:w="12" w:type="dxa"/>
            </w:tcMar>
          </w:tcPr>
          <w:p w14:paraId="38E438E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26686D6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1259" w:type="dxa"/>
            <w:shd w:val="clear" w:color="auto" w:fill="auto"/>
            <w:noWrap/>
            <w:tcMar>
              <w:top w:w="12" w:type="dxa"/>
              <w:left w:w="12" w:type="dxa"/>
              <w:right w:w="12" w:type="dxa"/>
            </w:tcMar>
          </w:tcPr>
          <w:p w14:paraId="0F3A070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402D302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45.7</w:t>
            </w:r>
          </w:p>
        </w:tc>
        <w:tc>
          <w:tcPr>
            <w:tcW w:w="1892" w:type="dxa"/>
            <w:shd w:val="clear" w:color="auto" w:fill="auto"/>
            <w:noWrap/>
            <w:tcMar>
              <w:top w:w="12" w:type="dxa"/>
              <w:left w:w="12" w:type="dxa"/>
              <w:right w:w="12" w:type="dxa"/>
            </w:tcMar>
          </w:tcPr>
          <w:p w14:paraId="209D0503"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EA02C54" w14:textId="77777777">
        <w:tc>
          <w:tcPr>
            <w:tcW w:w="3098" w:type="dxa"/>
            <w:shd w:val="clear" w:color="auto" w:fill="auto"/>
            <w:noWrap/>
            <w:tcMar>
              <w:top w:w="12" w:type="dxa"/>
              <w:left w:w="12" w:type="dxa"/>
              <w:right w:w="12" w:type="dxa"/>
            </w:tcMar>
          </w:tcPr>
          <w:p w14:paraId="285BA6C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 LNs</w:t>
            </w:r>
          </w:p>
        </w:tc>
        <w:tc>
          <w:tcPr>
            <w:tcW w:w="1447" w:type="dxa"/>
            <w:shd w:val="clear" w:color="auto" w:fill="auto"/>
            <w:noWrap/>
            <w:tcMar>
              <w:top w:w="12" w:type="dxa"/>
              <w:left w:w="12" w:type="dxa"/>
              <w:right w:w="12" w:type="dxa"/>
            </w:tcMar>
          </w:tcPr>
          <w:p w14:paraId="5F19372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65664C8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0.873</w:t>
            </w:r>
          </w:p>
        </w:tc>
        <w:tc>
          <w:tcPr>
            <w:tcW w:w="1688" w:type="dxa"/>
            <w:shd w:val="clear" w:color="auto" w:fill="auto"/>
            <w:noWrap/>
            <w:tcMar>
              <w:top w:w="12" w:type="dxa"/>
              <w:left w:w="12" w:type="dxa"/>
              <w:right w:w="12" w:type="dxa"/>
            </w:tcMar>
          </w:tcPr>
          <w:p w14:paraId="2092C411"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39787EA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0.292</w:t>
            </w:r>
          </w:p>
        </w:tc>
      </w:tr>
      <w:tr w:rsidR="001F58B5" w14:paraId="69027ECD" w14:textId="77777777">
        <w:tc>
          <w:tcPr>
            <w:tcW w:w="3098" w:type="dxa"/>
            <w:shd w:val="clear" w:color="auto" w:fill="auto"/>
            <w:noWrap/>
            <w:tcMar>
              <w:top w:w="12" w:type="dxa"/>
              <w:left w:w="12" w:type="dxa"/>
              <w:right w:w="12" w:type="dxa"/>
            </w:tcMar>
          </w:tcPr>
          <w:p w14:paraId="41D173E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1B5903A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40EE964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C0815D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28.6</w:t>
            </w:r>
          </w:p>
        </w:tc>
        <w:tc>
          <w:tcPr>
            <w:tcW w:w="1892" w:type="dxa"/>
            <w:shd w:val="clear" w:color="auto" w:fill="auto"/>
            <w:noWrap/>
            <w:tcMar>
              <w:top w:w="12" w:type="dxa"/>
              <w:left w:w="12" w:type="dxa"/>
              <w:right w:w="12" w:type="dxa"/>
            </w:tcMar>
          </w:tcPr>
          <w:p w14:paraId="7D3B5A42"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7C1B2574" w14:textId="77777777">
        <w:tc>
          <w:tcPr>
            <w:tcW w:w="3098" w:type="dxa"/>
            <w:shd w:val="clear" w:color="auto" w:fill="auto"/>
            <w:noWrap/>
            <w:tcMar>
              <w:top w:w="12" w:type="dxa"/>
              <w:left w:w="12" w:type="dxa"/>
              <w:right w:w="12" w:type="dxa"/>
            </w:tcMar>
          </w:tcPr>
          <w:p w14:paraId="1FC75CC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3E403EF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7.7</w:t>
            </w:r>
          </w:p>
        </w:tc>
        <w:tc>
          <w:tcPr>
            <w:tcW w:w="1259" w:type="dxa"/>
            <w:shd w:val="clear" w:color="auto" w:fill="auto"/>
            <w:noWrap/>
            <w:tcMar>
              <w:top w:w="12" w:type="dxa"/>
              <w:left w:w="12" w:type="dxa"/>
              <w:right w:w="12" w:type="dxa"/>
            </w:tcMar>
          </w:tcPr>
          <w:p w14:paraId="41BCC52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01E3415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40.2</w:t>
            </w:r>
          </w:p>
        </w:tc>
        <w:tc>
          <w:tcPr>
            <w:tcW w:w="1892" w:type="dxa"/>
            <w:shd w:val="clear" w:color="auto" w:fill="auto"/>
            <w:noWrap/>
            <w:tcMar>
              <w:top w:w="12" w:type="dxa"/>
              <w:left w:w="12" w:type="dxa"/>
              <w:right w:w="12" w:type="dxa"/>
            </w:tcMar>
          </w:tcPr>
          <w:p w14:paraId="064E1227"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0D3C67D7" w14:textId="77777777">
        <w:tc>
          <w:tcPr>
            <w:tcW w:w="3098" w:type="dxa"/>
            <w:shd w:val="clear" w:color="auto" w:fill="auto"/>
            <w:noWrap/>
            <w:tcMar>
              <w:top w:w="12" w:type="dxa"/>
              <w:left w:w="12" w:type="dxa"/>
              <w:right w:w="12" w:type="dxa"/>
            </w:tcMar>
          </w:tcPr>
          <w:p w14:paraId="3878C85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2 LNs</w:t>
            </w:r>
          </w:p>
        </w:tc>
        <w:tc>
          <w:tcPr>
            <w:tcW w:w="1447" w:type="dxa"/>
            <w:shd w:val="clear" w:color="auto" w:fill="auto"/>
            <w:noWrap/>
            <w:tcMar>
              <w:top w:w="12" w:type="dxa"/>
              <w:left w:w="12" w:type="dxa"/>
              <w:right w:w="12" w:type="dxa"/>
            </w:tcMar>
          </w:tcPr>
          <w:p w14:paraId="0CA9BFC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672F859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0.171</w:t>
            </w:r>
          </w:p>
        </w:tc>
        <w:tc>
          <w:tcPr>
            <w:tcW w:w="1688" w:type="dxa"/>
            <w:shd w:val="clear" w:color="auto" w:fill="auto"/>
            <w:noWrap/>
            <w:tcMar>
              <w:top w:w="12" w:type="dxa"/>
              <w:left w:w="12" w:type="dxa"/>
              <w:right w:w="12" w:type="dxa"/>
            </w:tcMar>
          </w:tcPr>
          <w:p w14:paraId="2524F090"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152D7DB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0.407</w:t>
            </w:r>
          </w:p>
        </w:tc>
      </w:tr>
      <w:tr w:rsidR="001F58B5" w14:paraId="640587AE" w14:textId="77777777">
        <w:tc>
          <w:tcPr>
            <w:tcW w:w="3098" w:type="dxa"/>
            <w:shd w:val="clear" w:color="auto" w:fill="auto"/>
            <w:noWrap/>
            <w:tcMar>
              <w:top w:w="12" w:type="dxa"/>
              <w:left w:w="12" w:type="dxa"/>
              <w:right w:w="12" w:type="dxa"/>
            </w:tcMar>
          </w:tcPr>
          <w:p w14:paraId="616869D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7DB1229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33.3</w:t>
            </w:r>
          </w:p>
        </w:tc>
        <w:tc>
          <w:tcPr>
            <w:tcW w:w="1259" w:type="dxa"/>
            <w:shd w:val="clear" w:color="auto" w:fill="auto"/>
            <w:noWrap/>
            <w:tcMar>
              <w:top w:w="12" w:type="dxa"/>
              <w:left w:w="12" w:type="dxa"/>
              <w:right w:w="12" w:type="dxa"/>
            </w:tcMar>
          </w:tcPr>
          <w:p w14:paraId="0F87D6C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946D8C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20.0</w:t>
            </w:r>
          </w:p>
        </w:tc>
        <w:tc>
          <w:tcPr>
            <w:tcW w:w="1892" w:type="dxa"/>
            <w:shd w:val="clear" w:color="auto" w:fill="auto"/>
            <w:noWrap/>
            <w:tcMar>
              <w:top w:w="12" w:type="dxa"/>
              <w:left w:w="12" w:type="dxa"/>
              <w:right w:w="12" w:type="dxa"/>
            </w:tcMar>
          </w:tcPr>
          <w:p w14:paraId="5DF6E6EA"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4955C405" w14:textId="77777777">
        <w:tc>
          <w:tcPr>
            <w:tcW w:w="3098" w:type="dxa"/>
            <w:shd w:val="clear" w:color="auto" w:fill="auto"/>
            <w:noWrap/>
            <w:tcMar>
              <w:top w:w="12" w:type="dxa"/>
              <w:left w:w="12" w:type="dxa"/>
              <w:right w:w="12" w:type="dxa"/>
            </w:tcMar>
          </w:tcPr>
          <w:p w14:paraId="433314E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19B58A9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649327F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C71D9E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40.3</w:t>
            </w:r>
          </w:p>
        </w:tc>
        <w:tc>
          <w:tcPr>
            <w:tcW w:w="1892" w:type="dxa"/>
            <w:shd w:val="clear" w:color="auto" w:fill="auto"/>
            <w:noWrap/>
            <w:tcMar>
              <w:top w:w="12" w:type="dxa"/>
              <w:left w:w="12" w:type="dxa"/>
              <w:right w:w="12" w:type="dxa"/>
            </w:tcMar>
          </w:tcPr>
          <w:p w14:paraId="36C1F160"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224EAF95" w14:textId="77777777">
        <w:tc>
          <w:tcPr>
            <w:tcW w:w="3098" w:type="dxa"/>
            <w:shd w:val="clear" w:color="auto" w:fill="auto"/>
            <w:noWrap/>
            <w:tcMar>
              <w:top w:w="12" w:type="dxa"/>
              <w:left w:w="12" w:type="dxa"/>
              <w:right w:w="12" w:type="dxa"/>
            </w:tcMar>
          </w:tcPr>
          <w:p w14:paraId="7A4DCCF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lastRenderedPageBreak/>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3 LNs</w:t>
            </w:r>
          </w:p>
        </w:tc>
        <w:tc>
          <w:tcPr>
            <w:tcW w:w="1447" w:type="dxa"/>
            <w:shd w:val="clear" w:color="auto" w:fill="auto"/>
            <w:noWrap/>
            <w:tcMar>
              <w:top w:w="12" w:type="dxa"/>
              <w:left w:w="12" w:type="dxa"/>
              <w:right w:w="12" w:type="dxa"/>
            </w:tcMar>
          </w:tcPr>
          <w:p w14:paraId="15BD98DF"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259E54D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0.950</w:t>
            </w:r>
          </w:p>
        </w:tc>
        <w:tc>
          <w:tcPr>
            <w:tcW w:w="1688" w:type="dxa"/>
            <w:shd w:val="clear" w:color="auto" w:fill="auto"/>
            <w:noWrap/>
            <w:tcMar>
              <w:top w:w="12" w:type="dxa"/>
              <w:left w:w="12" w:type="dxa"/>
              <w:right w:w="12" w:type="dxa"/>
            </w:tcMar>
          </w:tcPr>
          <w:p w14:paraId="46298DE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4336A46D"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0.001</w:t>
            </w:r>
          </w:p>
        </w:tc>
      </w:tr>
      <w:tr w:rsidR="001F58B5" w14:paraId="6509F4FE" w14:textId="77777777">
        <w:tc>
          <w:tcPr>
            <w:tcW w:w="3098" w:type="dxa"/>
            <w:shd w:val="clear" w:color="auto" w:fill="auto"/>
            <w:noWrap/>
            <w:tcMar>
              <w:top w:w="12" w:type="dxa"/>
              <w:left w:w="12" w:type="dxa"/>
              <w:right w:w="12" w:type="dxa"/>
            </w:tcMar>
          </w:tcPr>
          <w:p w14:paraId="3FB2B3A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45A212C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7.7</w:t>
            </w:r>
          </w:p>
        </w:tc>
        <w:tc>
          <w:tcPr>
            <w:tcW w:w="1259" w:type="dxa"/>
            <w:shd w:val="clear" w:color="auto" w:fill="auto"/>
            <w:noWrap/>
            <w:tcMar>
              <w:top w:w="12" w:type="dxa"/>
              <w:left w:w="12" w:type="dxa"/>
              <w:right w:w="12" w:type="dxa"/>
            </w:tcMar>
          </w:tcPr>
          <w:p w14:paraId="75B7870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1CC4FC5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12.5</w:t>
            </w:r>
          </w:p>
        </w:tc>
        <w:tc>
          <w:tcPr>
            <w:tcW w:w="1892" w:type="dxa"/>
            <w:shd w:val="clear" w:color="auto" w:fill="auto"/>
            <w:noWrap/>
            <w:tcMar>
              <w:top w:w="12" w:type="dxa"/>
              <w:left w:w="12" w:type="dxa"/>
              <w:right w:w="12" w:type="dxa"/>
            </w:tcMar>
          </w:tcPr>
          <w:p w14:paraId="4C11E1A3"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4D13EE91" w14:textId="77777777">
        <w:tc>
          <w:tcPr>
            <w:tcW w:w="3098" w:type="dxa"/>
            <w:shd w:val="clear" w:color="auto" w:fill="auto"/>
            <w:noWrap/>
            <w:tcMar>
              <w:top w:w="12" w:type="dxa"/>
              <w:left w:w="12" w:type="dxa"/>
              <w:right w:w="12" w:type="dxa"/>
            </w:tcMar>
          </w:tcPr>
          <w:p w14:paraId="4A0898C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46D8EDD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0B29471F"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499A26F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48.5</w:t>
            </w:r>
          </w:p>
        </w:tc>
        <w:tc>
          <w:tcPr>
            <w:tcW w:w="1892" w:type="dxa"/>
            <w:shd w:val="clear" w:color="auto" w:fill="auto"/>
            <w:noWrap/>
            <w:tcMar>
              <w:top w:w="12" w:type="dxa"/>
              <w:left w:w="12" w:type="dxa"/>
              <w:right w:w="12" w:type="dxa"/>
            </w:tcMar>
          </w:tcPr>
          <w:p w14:paraId="39D575C6"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2D724FAC" w14:textId="77777777">
        <w:tc>
          <w:tcPr>
            <w:tcW w:w="3098" w:type="dxa"/>
            <w:shd w:val="clear" w:color="auto" w:fill="auto"/>
            <w:noWrap/>
            <w:tcMar>
              <w:top w:w="12" w:type="dxa"/>
              <w:left w:w="12" w:type="dxa"/>
              <w:right w:w="12" w:type="dxa"/>
            </w:tcMar>
          </w:tcPr>
          <w:p w14:paraId="10B40F04"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4sb LNs</w:t>
            </w:r>
          </w:p>
        </w:tc>
        <w:tc>
          <w:tcPr>
            <w:tcW w:w="1447" w:type="dxa"/>
            <w:shd w:val="clear" w:color="auto" w:fill="auto"/>
            <w:noWrap/>
            <w:tcMar>
              <w:top w:w="12" w:type="dxa"/>
              <w:left w:w="12" w:type="dxa"/>
              <w:right w:w="12" w:type="dxa"/>
            </w:tcMar>
          </w:tcPr>
          <w:p w14:paraId="66B0B3D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23F113F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0.408</w:t>
            </w:r>
          </w:p>
        </w:tc>
        <w:tc>
          <w:tcPr>
            <w:tcW w:w="1688" w:type="dxa"/>
            <w:shd w:val="clear" w:color="auto" w:fill="auto"/>
            <w:noWrap/>
            <w:tcMar>
              <w:top w:w="12" w:type="dxa"/>
              <w:left w:w="12" w:type="dxa"/>
              <w:right w:w="12" w:type="dxa"/>
            </w:tcMar>
          </w:tcPr>
          <w:p w14:paraId="72975C5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33BE7A9B"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0.042</w:t>
            </w:r>
          </w:p>
        </w:tc>
      </w:tr>
      <w:tr w:rsidR="001F58B5" w14:paraId="2C6AB39F" w14:textId="77777777">
        <w:tc>
          <w:tcPr>
            <w:tcW w:w="3098" w:type="dxa"/>
            <w:shd w:val="clear" w:color="auto" w:fill="auto"/>
            <w:noWrap/>
            <w:tcMar>
              <w:top w:w="12" w:type="dxa"/>
              <w:left w:w="12" w:type="dxa"/>
              <w:right w:w="12" w:type="dxa"/>
            </w:tcMar>
          </w:tcPr>
          <w:p w14:paraId="1567384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33E6B78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14.3</w:t>
            </w:r>
          </w:p>
        </w:tc>
        <w:tc>
          <w:tcPr>
            <w:tcW w:w="1259" w:type="dxa"/>
            <w:shd w:val="clear" w:color="auto" w:fill="auto"/>
            <w:noWrap/>
            <w:tcMar>
              <w:top w:w="12" w:type="dxa"/>
              <w:left w:w="12" w:type="dxa"/>
              <w:right w:w="12" w:type="dxa"/>
            </w:tcMar>
          </w:tcPr>
          <w:p w14:paraId="351AED8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5169B0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892" w:type="dxa"/>
            <w:shd w:val="clear" w:color="auto" w:fill="auto"/>
            <w:noWrap/>
            <w:tcMar>
              <w:top w:w="12" w:type="dxa"/>
              <w:left w:w="12" w:type="dxa"/>
              <w:right w:w="12" w:type="dxa"/>
            </w:tcMar>
          </w:tcPr>
          <w:p w14:paraId="2F460641"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5AA7EBD0" w14:textId="77777777">
        <w:tc>
          <w:tcPr>
            <w:tcW w:w="3098" w:type="dxa"/>
            <w:shd w:val="clear" w:color="auto" w:fill="auto"/>
            <w:noWrap/>
            <w:tcMar>
              <w:top w:w="12" w:type="dxa"/>
              <w:left w:w="12" w:type="dxa"/>
              <w:right w:w="12" w:type="dxa"/>
            </w:tcMar>
          </w:tcPr>
          <w:p w14:paraId="1479A398"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1985C6F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3C2F269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7E8F49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42.1</w:t>
            </w:r>
          </w:p>
        </w:tc>
        <w:tc>
          <w:tcPr>
            <w:tcW w:w="1892" w:type="dxa"/>
            <w:shd w:val="clear" w:color="auto" w:fill="auto"/>
            <w:noWrap/>
            <w:tcMar>
              <w:top w:w="12" w:type="dxa"/>
              <w:left w:w="12" w:type="dxa"/>
              <w:right w:w="12" w:type="dxa"/>
            </w:tcMar>
          </w:tcPr>
          <w:p w14:paraId="3EFBBDAA"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6A5E9AAE" w14:textId="77777777">
        <w:tc>
          <w:tcPr>
            <w:tcW w:w="3098" w:type="dxa"/>
            <w:shd w:val="clear" w:color="auto" w:fill="auto"/>
            <w:noWrap/>
            <w:tcMar>
              <w:top w:w="12" w:type="dxa"/>
              <w:left w:w="12" w:type="dxa"/>
              <w:right w:w="12" w:type="dxa"/>
            </w:tcMar>
          </w:tcPr>
          <w:p w14:paraId="770E6838"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6 LNs</w:t>
            </w:r>
          </w:p>
        </w:tc>
        <w:tc>
          <w:tcPr>
            <w:tcW w:w="1447" w:type="dxa"/>
            <w:shd w:val="clear" w:color="auto" w:fill="auto"/>
            <w:noWrap/>
            <w:tcMar>
              <w:top w:w="12" w:type="dxa"/>
              <w:left w:w="12" w:type="dxa"/>
              <w:right w:w="12" w:type="dxa"/>
            </w:tcMar>
          </w:tcPr>
          <w:p w14:paraId="7EC12E7E"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5421853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0.290</w:t>
            </w:r>
          </w:p>
        </w:tc>
        <w:tc>
          <w:tcPr>
            <w:tcW w:w="1688" w:type="dxa"/>
            <w:shd w:val="clear" w:color="auto" w:fill="auto"/>
            <w:noWrap/>
            <w:tcMar>
              <w:top w:w="12" w:type="dxa"/>
              <w:left w:w="12" w:type="dxa"/>
              <w:right w:w="12" w:type="dxa"/>
            </w:tcMar>
          </w:tcPr>
          <w:p w14:paraId="250183E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462DE95E"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0.001</w:t>
            </w:r>
          </w:p>
        </w:tc>
      </w:tr>
      <w:tr w:rsidR="001F58B5" w14:paraId="75BA108F" w14:textId="77777777">
        <w:tc>
          <w:tcPr>
            <w:tcW w:w="3098" w:type="dxa"/>
            <w:shd w:val="clear" w:color="auto" w:fill="auto"/>
            <w:noWrap/>
            <w:tcMar>
              <w:top w:w="12" w:type="dxa"/>
              <w:left w:w="12" w:type="dxa"/>
              <w:right w:w="12" w:type="dxa"/>
            </w:tcMar>
          </w:tcPr>
          <w:p w14:paraId="4A60F5C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04C0C03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719A9BF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535DAC4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10.8</w:t>
            </w:r>
          </w:p>
        </w:tc>
        <w:tc>
          <w:tcPr>
            <w:tcW w:w="1892" w:type="dxa"/>
            <w:shd w:val="clear" w:color="auto" w:fill="auto"/>
            <w:noWrap/>
            <w:tcMar>
              <w:top w:w="12" w:type="dxa"/>
              <w:left w:w="12" w:type="dxa"/>
              <w:right w:w="12" w:type="dxa"/>
            </w:tcMar>
          </w:tcPr>
          <w:p w14:paraId="4BA78C31"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665E0AEE" w14:textId="77777777">
        <w:tc>
          <w:tcPr>
            <w:tcW w:w="3098" w:type="dxa"/>
            <w:shd w:val="clear" w:color="auto" w:fill="auto"/>
            <w:noWrap/>
            <w:tcMar>
              <w:top w:w="12" w:type="dxa"/>
              <w:left w:w="12" w:type="dxa"/>
              <w:right w:w="12" w:type="dxa"/>
            </w:tcMar>
          </w:tcPr>
          <w:p w14:paraId="7E1A3934"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4F11787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14.3</w:t>
            </w:r>
          </w:p>
        </w:tc>
        <w:tc>
          <w:tcPr>
            <w:tcW w:w="1259" w:type="dxa"/>
            <w:shd w:val="clear" w:color="auto" w:fill="auto"/>
            <w:noWrap/>
            <w:tcMar>
              <w:top w:w="12" w:type="dxa"/>
              <w:left w:w="12" w:type="dxa"/>
              <w:right w:w="12" w:type="dxa"/>
            </w:tcMar>
          </w:tcPr>
          <w:p w14:paraId="6C46B7A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700086B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51.1</w:t>
            </w:r>
          </w:p>
        </w:tc>
        <w:tc>
          <w:tcPr>
            <w:tcW w:w="1892" w:type="dxa"/>
            <w:shd w:val="clear" w:color="auto" w:fill="auto"/>
            <w:noWrap/>
            <w:tcMar>
              <w:top w:w="12" w:type="dxa"/>
              <w:left w:w="12" w:type="dxa"/>
              <w:right w:w="12" w:type="dxa"/>
            </w:tcMar>
          </w:tcPr>
          <w:p w14:paraId="5F3DF147"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1E22B2D6" w14:textId="77777777">
        <w:tc>
          <w:tcPr>
            <w:tcW w:w="3098" w:type="dxa"/>
            <w:shd w:val="clear" w:color="auto" w:fill="auto"/>
            <w:noWrap/>
            <w:tcMar>
              <w:top w:w="12" w:type="dxa"/>
              <w:left w:w="12" w:type="dxa"/>
              <w:right w:w="12" w:type="dxa"/>
            </w:tcMar>
          </w:tcPr>
          <w:p w14:paraId="40D63A0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7 LNs</w:t>
            </w:r>
          </w:p>
        </w:tc>
        <w:tc>
          <w:tcPr>
            <w:tcW w:w="1447" w:type="dxa"/>
            <w:shd w:val="clear" w:color="auto" w:fill="auto"/>
            <w:noWrap/>
            <w:tcMar>
              <w:top w:w="12" w:type="dxa"/>
              <w:left w:w="12" w:type="dxa"/>
              <w:right w:w="12" w:type="dxa"/>
            </w:tcMar>
          </w:tcPr>
          <w:p w14:paraId="757C27A1"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3709419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0.143</w:t>
            </w:r>
          </w:p>
        </w:tc>
        <w:tc>
          <w:tcPr>
            <w:tcW w:w="1688" w:type="dxa"/>
            <w:shd w:val="clear" w:color="auto" w:fill="auto"/>
            <w:noWrap/>
            <w:tcMar>
              <w:top w:w="12" w:type="dxa"/>
              <w:left w:w="12" w:type="dxa"/>
              <w:right w:w="12" w:type="dxa"/>
            </w:tcMar>
          </w:tcPr>
          <w:p w14:paraId="7925886E"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2FEFD09C"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0.028</w:t>
            </w:r>
          </w:p>
        </w:tc>
      </w:tr>
      <w:tr w:rsidR="001F58B5" w14:paraId="0E350E3C" w14:textId="77777777">
        <w:tc>
          <w:tcPr>
            <w:tcW w:w="3098" w:type="dxa"/>
            <w:shd w:val="clear" w:color="auto" w:fill="auto"/>
            <w:noWrap/>
            <w:tcMar>
              <w:top w:w="12" w:type="dxa"/>
              <w:left w:w="12" w:type="dxa"/>
              <w:right w:w="12" w:type="dxa"/>
            </w:tcMar>
          </w:tcPr>
          <w:p w14:paraId="34337E2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367A8F4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16D78816"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658C800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23.1</w:t>
            </w:r>
          </w:p>
        </w:tc>
        <w:tc>
          <w:tcPr>
            <w:tcW w:w="1892" w:type="dxa"/>
            <w:shd w:val="clear" w:color="auto" w:fill="auto"/>
            <w:noWrap/>
            <w:tcMar>
              <w:top w:w="12" w:type="dxa"/>
              <w:left w:w="12" w:type="dxa"/>
              <w:right w:w="12" w:type="dxa"/>
            </w:tcMar>
          </w:tcPr>
          <w:p w14:paraId="5A190DD8"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56F0585C" w14:textId="77777777">
        <w:tc>
          <w:tcPr>
            <w:tcW w:w="3098" w:type="dxa"/>
            <w:shd w:val="clear" w:color="auto" w:fill="auto"/>
            <w:noWrap/>
            <w:tcMar>
              <w:top w:w="12" w:type="dxa"/>
              <w:left w:w="12" w:type="dxa"/>
              <w:right w:w="12" w:type="dxa"/>
            </w:tcMar>
          </w:tcPr>
          <w:p w14:paraId="246FC374"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shd w:val="clear" w:color="auto" w:fill="auto"/>
            <w:noWrap/>
            <w:tcMar>
              <w:top w:w="12" w:type="dxa"/>
              <w:left w:w="12" w:type="dxa"/>
              <w:right w:w="12" w:type="dxa"/>
            </w:tcMar>
          </w:tcPr>
          <w:p w14:paraId="6EAA00B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1259" w:type="dxa"/>
            <w:shd w:val="clear" w:color="auto" w:fill="auto"/>
            <w:noWrap/>
            <w:tcMar>
              <w:top w:w="12" w:type="dxa"/>
              <w:left w:w="12" w:type="dxa"/>
              <w:right w:w="12" w:type="dxa"/>
            </w:tcMar>
          </w:tcPr>
          <w:p w14:paraId="0AE9986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3E88D5C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43.7</w:t>
            </w:r>
          </w:p>
        </w:tc>
        <w:tc>
          <w:tcPr>
            <w:tcW w:w="1892" w:type="dxa"/>
            <w:shd w:val="clear" w:color="auto" w:fill="auto"/>
            <w:noWrap/>
            <w:tcMar>
              <w:top w:w="12" w:type="dxa"/>
              <w:left w:w="12" w:type="dxa"/>
              <w:right w:w="12" w:type="dxa"/>
            </w:tcMar>
          </w:tcPr>
          <w:p w14:paraId="227E00C5" w14:textId="77777777" w:rsidR="001F58B5" w:rsidRDefault="001F58B5">
            <w:pPr>
              <w:spacing w:line="360" w:lineRule="auto"/>
              <w:jc w:val="both"/>
              <w:textAlignment w:val="center"/>
              <w:rPr>
                <w:rFonts w:ascii="Book Antiqua" w:eastAsia="Book Antiqua" w:hAnsi="Book Antiqua" w:cs="Book Antiqua"/>
                <w:b/>
                <w:color w:val="000000"/>
              </w:rPr>
            </w:pPr>
          </w:p>
        </w:tc>
      </w:tr>
      <w:tr w:rsidR="001F58B5" w14:paraId="363A4AE2" w14:textId="77777777">
        <w:tc>
          <w:tcPr>
            <w:tcW w:w="3098" w:type="dxa"/>
            <w:shd w:val="clear" w:color="auto" w:fill="auto"/>
            <w:noWrap/>
            <w:tcMar>
              <w:top w:w="12" w:type="dxa"/>
              <w:left w:w="12" w:type="dxa"/>
              <w:right w:w="12" w:type="dxa"/>
            </w:tcMar>
          </w:tcPr>
          <w:p w14:paraId="5D7AB69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8a LNs</w:t>
            </w:r>
          </w:p>
        </w:tc>
        <w:tc>
          <w:tcPr>
            <w:tcW w:w="1447" w:type="dxa"/>
            <w:shd w:val="clear" w:color="auto" w:fill="auto"/>
            <w:noWrap/>
            <w:tcMar>
              <w:top w:w="12" w:type="dxa"/>
              <w:left w:w="12" w:type="dxa"/>
              <w:right w:w="12" w:type="dxa"/>
            </w:tcMar>
          </w:tcPr>
          <w:p w14:paraId="47BC5BCF" w14:textId="77777777" w:rsidR="001F58B5" w:rsidRDefault="001F58B5">
            <w:pPr>
              <w:spacing w:line="360" w:lineRule="auto"/>
              <w:jc w:val="both"/>
              <w:textAlignment w:val="center"/>
              <w:rPr>
                <w:rFonts w:ascii="Book Antiqua" w:eastAsia="Book Antiqua" w:hAnsi="Book Antiqua" w:cs="Book Antiqua"/>
                <w:bCs/>
                <w:color w:val="000000"/>
              </w:rPr>
            </w:pPr>
          </w:p>
        </w:tc>
        <w:tc>
          <w:tcPr>
            <w:tcW w:w="1259" w:type="dxa"/>
            <w:shd w:val="clear" w:color="auto" w:fill="auto"/>
            <w:noWrap/>
            <w:tcMar>
              <w:top w:w="12" w:type="dxa"/>
              <w:left w:w="12" w:type="dxa"/>
              <w:right w:w="12" w:type="dxa"/>
            </w:tcMar>
          </w:tcPr>
          <w:p w14:paraId="201AE59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0.173</w:t>
            </w:r>
          </w:p>
        </w:tc>
        <w:tc>
          <w:tcPr>
            <w:tcW w:w="1688" w:type="dxa"/>
            <w:shd w:val="clear" w:color="auto" w:fill="auto"/>
            <w:noWrap/>
            <w:tcMar>
              <w:top w:w="12" w:type="dxa"/>
              <w:left w:w="12" w:type="dxa"/>
              <w:right w:w="12" w:type="dxa"/>
            </w:tcMar>
          </w:tcPr>
          <w:p w14:paraId="42E5F5E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892" w:type="dxa"/>
            <w:shd w:val="clear" w:color="auto" w:fill="auto"/>
            <w:noWrap/>
            <w:tcMar>
              <w:top w:w="12" w:type="dxa"/>
              <w:left w:w="12" w:type="dxa"/>
              <w:right w:w="12" w:type="dxa"/>
            </w:tcMar>
          </w:tcPr>
          <w:p w14:paraId="0B181716"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&lt;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0.001</w:t>
            </w:r>
          </w:p>
        </w:tc>
      </w:tr>
      <w:tr w:rsidR="001F58B5" w14:paraId="03CF8E0B" w14:textId="77777777">
        <w:tc>
          <w:tcPr>
            <w:tcW w:w="3098" w:type="dxa"/>
            <w:shd w:val="clear" w:color="auto" w:fill="auto"/>
            <w:noWrap/>
            <w:tcMar>
              <w:top w:w="12" w:type="dxa"/>
              <w:left w:w="12" w:type="dxa"/>
              <w:right w:w="12" w:type="dxa"/>
            </w:tcMar>
          </w:tcPr>
          <w:p w14:paraId="75579A2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hint="eastAsia"/>
                <w:bCs/>
                <w:color w:val="000000"/>
                <w:lang w:eastAsia="zh-CN"/>
              </w:rPr>
              <w:t>+</w:t>
            </w:r>
          </w:p>
        </w:tc>
        <w:tc>
          <w:tcPr>
            <w:tcW w:w="1447" w:type="dxa"/>
            <w:shd w:val="clear" w:color="auto" w:fill="auto"/>
            <w:noWrap/>
            <w:tcMar>
              <w:top w:w="12" w:type="dxa"/>
              <w:left w:w="12" w:type="dxa"/>
              <w:right w:w="12" w:type="dxa"/>
            </w:tcMar>
          </w:tcPr>
          <w:p w14:paraId="3CC223D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1259" w:type="dxa"/>
            <w:shd w:val="clear" w:color="auto" w:fill="auto"/>
            <w:noWrap/>
            <w:tcMar>
              <w:top w:w="12" w:type="dxa"/>
              <w:left w:w="12" w:type="dxa"/>
              <w:right w:w="12" w:type="dxa"/>
            </w:tcMar>
          </w:tcPr>
          <w:p w14:paraId="7EE595D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shd w:val="clear" w:color="auto" w:fill="auto"/>
            <w:noWrap/>
            <w:tcMar>
              <w:top w:w="12" w:type="dxa"/>
              <w:left w:w="12" w:type="dxa"/>
              <w:right w:w="12" w:type="dxa"/>
            </w:tcMar>
          </w:tcPr>
          <w:p w14:paraId="48B255C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6.3</w:t>
            </w:r>
          </w:p>
        </w:tc>
        <w:tc>
          <w:tcPr>
            <w:tcW w:w="1892" w:type="dxa"/>
            <w:shd w:val="clear" w:color="auto" w:fill="auto"/>
            <w:noWrap/>
            <w:tcMar>
              <w:top w:w="12" w:type="dxa"/>
              <w:left w:w="12" w:type="dxa"/>
              <w:right w:w="12" w:type="dxa"/>
            </w:tcMar>
          </w:tcPr>
          <w:p w14:paraId="7C91E372" w14:textId="77777777" w:rsidR="001F58B5" w:rsidRDefault="001F58B5">
            <w:pPr>
              <w:spacing w:line="360" w:lineRule="auto"/>
              <w:jc w:val="both"/>
              <w:textAlignment w:val="center"/>
              <w:rPr>
                <w:rFonts w:ascii="Book Antiqua" w:eastAsia="Book Antiqua" w:hAnsi="Book Antiqua" w:cs="Book Antiqua"/>
                <w:bCs/>
                <w:color w:val="000000"/>
              </w:rPr>
            </w:pPr>
          </w:p>
        </w:tc>
      </w:tr>
      <w:tr w:rsidR="001F58B5" w14:paraId="56C4EC7F" w14:textId="77777777">
        <w:tc>
          <w:tcPr>
            <w:tcW w:w="3098" w:type="dxa"/>
            <w:tcBorders>
              <w:bottom w:val="single" w:sz="4" w:space="0" w:color="auto"/>
            </w:tcBorders>
            <w:shd w:val="clear" w:color="auto" w:fill="auto"/>
            <w:noWrap/>
            <w:tcMar>
              <w:top w:w="12" w:type="dxa"/>
              <w:left w:w="12" w:type="dxa"/>
              <w:right w:w="12" w:type="dxa"/>
            </w:tcMar>
          </w:tcPr>
          <w:p w14:paraId="4C88F8C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hAnsi="Book Antiqua" w:cs="Book Antiqua" w:hint="eastAsia"/>
                <w:bCs/>
                <w:color w:val="000000"/>
                <w:lang w:eastAsia="zh-CN"/>
              </w:rPr>
              <w:t>-</w:t>
            </w:r>
          </w:p>
        </w:tc>
        <w:tc>
          <w:tcPr>
            <w:tcW w:w="1447" w:type="dxa"/>
            <w:tcBorders>
              <w:bottom w:val="single" w:sz="4" w:space="0" w:color="auto"/>
            </w:tcBorders>
            <w:shd w:val="clear" w:color="auto" w:fill="auto"/>
            <w:noWrap/>
            <w:tcMar>
              <w:top w:w="12" w:type="dxa"/>
              <w:left w:w="12" w:type="dxa"/>
              <w:right w:w="12" w:type="dxa"/>
            </w:tcMar>
          </w:tcPr>
          <w:p w14:paraId="3DBC369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8.3</w:t>
            </w:r>
          </w:p>
        </w:tc>
        <w:tc>
          <w:tcPr>
            <w:tcW w:w="1259" w:type="dxa"/>
            <w:tcBorders>
              <w:bottom w:val="single" w:sz="4" w:space="0" w:color="auto"/>
            </w:tcBorders>
            <w:shd w:val="clear" w:color="auto" w:fill="auto"/>
            <w:noWrap/>
            <w:tcMar>
              <w:top w:w="12" w:type="dxa"/>
              <w:left w:w="12" w:type="dxa"/>
              <w:right w:w="12" w:type="dxa"/>
            </w:tcMar>
          </w:tcPr>
          <w:p w14:paraId="78873251"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88" w:type="dxa"/>
            <w:tcBorders>
              <w:bottom w:val="single" w:sz="4" w:space="0" w:color="auto"/>
            </w:tcBorders>
            <w:shd w:val="clear" w:color="auto" w:fill="auto"/>
            <w:noWrap/>
            <w:tcMar>
              <w:top w:w="12" w:type="dxa"/>
              <w:left w:w="12" w:type="dxa"/>
              <w:right w:w="12" w:type="dxa"/>
            </w:tcMar>
          </w:tcPr>
          <w:p w14:paraId="75A24A1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44.2</w:t>
            </w:r>
          </w:p>
        </w:tc>
        <w:tc>
          <w:tcPr>
            <w:tcW w:w="1892" w:type="dxa"/>
            <w:tcBorders>
              <w:bottom w:val="single" w:sz="4" w:space="0" w:color="auto"/>
            </w:tcBorders>
            <w:shd w:val="clear" w:color="auto" w:fill="auto"/>
            <w:noWrap/>
            <w:tcMar>
              <w:top w:w="12" w:type="dxa"/>
              <w:left w:w="12" w:type="dxa"/>
              <w:right w:w="12" w:type="dxa"/>
            </w:tcMar>
          </w:tcPr>
          <w:p w14:paraId="6E01D13C" w14:textId="77777777" w:rsidR="001F58B5" w:rsidRDefault="001F58B5">
            <w:pPr>
              <w:spacing w:line="360" w:lineRule="auto"/>
              <w:jc w:val="both"/>
              <w:rPr>
                <w:rFonts w:ascii="Book Antiqua" w:eastAsia="宋体" w:hAnsi="Book Antiqua"/>
                <w:color w:val="000000"/>
              </w:rPr>
            </w:pPr>
          </w:p>
        </w:tc>
      </w:tr>
    </w:tbl>
    <w:p w14:paraId="5BB1AE29" w14:textId="77777777" w:rsidR="001F58B5" w:rsidRDefault="00814F8A">
      <w:pPr>
        <w:spacing w:line="360" w:lineRule="auto"/>
        <w:jc w:val="both"/>
        <w:rPr>
          <w:rFonts w:ascii="Book Antiqua" w:hAnsi="Book Antiqua" w:cs="Book Antiqua"/>
          <w:color w:val="000000"/>
          <w:lang w:eastAsia="zh-CN"/>
        </w:rPr>
      </w:pPr>
      <w:r>
        <w:rPr>
          <w:rFonts w:ascii="Book Antiqua" w:hAnsi="Book Antiqua" w:hint="eastAsia"/>
          <w:lang w:eastAsia="zh-CN"/>
        </w:rPr>
        <w:t xml:space="preserve">5-YSR: </w:t>
      </w:r>
      <w:r>
        <w:rPr>
          <w:rFonts w:ascii="Book Antiqua" w:hAnsi="Book Antiqua" w:cs="Book Antiqua" w:hint="eastAsia"/>
          <w:color w:val="000000"/>
          <w:lang w:eastAsia="zh-CN"/>
        </w:rPr>
        <w:t>F</w:t>
      </w:r>
      <w:r>
        <w:rPr>
          <w:rFonts w:ascii="Book Antiqua" w:eastAsia="Book Antiqua" w:hAnsi="Book Antiqua" w:cs="Book Antiqua"/>
          <w:color w:val="000000"/>
        </w:rPr>
        <w:t>ive-year survival rate</w:t>
      </w:r>
      <w:r>
        <w:rPr>
          <w:rFonts w:ascii="Book Antiqua" w:hAnsi="Book Antiqua" w:cs="Book Antiqua" w:hint="eastAsia"/>
          <w:color w:val="000000"/>
          <w:lang w:eastAsia="zh-CN"/>
        </w:rPr>
        <w:t>; LN: L</w:t>
      </w:r>
      <w:r>
        <w:rPr>
          <w:rFonts w:ascii="Book Antiqua" w:eastAsia="Book Antiqua" w:hAnsi="Book Antiqua" w:cs="Book Antiqua"/>
          <w:color w:val="000000"/>
        </w:rPr>
        <w:t>ymph node</w:t>
      </w:r>
      <w:r>
        <w:rPr>
          <w:rFonts w:ascii="Book Antiqua" w:hAnsi="Book Antiqua" w:cs="Book Antiqua" w:hint="eastAsia"/>
          <w:color w:val="000000"/>
          <w:lang w:eastAsia="zh-CN"/>
        </w:rPr>
        <w:t>.</w:t>
      </w:r>
    </w:p>
    <w:p w14:paraId="4A73358F" w14:textId="77777777" w:rsidR="001F58B5" w:rsidRDefault="00814F8A">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lastRenderedPageBreak/>
        <w:t>Table 5</w:t>
      </w:r>
      <w:r>
        <w:rPr>
          <w:rFonts w:ascii="Book Antiqua" w:hAnsi="Book Antiqua" w:cs="Book Antiqua" w:hint="eastAsia"/>
          <w:b/>
          <w:color w:val="000000"/>
          <w:lang w:eastAsia="zh-CN"/>
        </w:rPr>
        <w:t xml:space="preserve"> </w:t>
      </w:r>
      <w:r>
        <w:rPr>
          <w:rFonts w:ascii="Book Antiqua" w:hAnsi="Book Antiqua" w:cs="Book Antiqua"/>
          <w:b/>
          <w:color w:val="000000"/>
          <w:lang w:eastAsia="zh-CN"/>
        </w:rPr>
        <w:t>Association between status of other regional lymph nodes and station 12a lymph node metastasis</w:t>
      </w:r>
    </w:p>
    <w:tbl>
      <w:tblPr>
        <w:tblW w:w="5000" w:type="pct"/>
        <w:tblLayout w:type="fixed"/>
        <w:tblCellMar>
          <w:left w:w="0" w:type="dxa"/>
          <w:right w:w="0" w:type="dxa"/>
        </w:tblCellMar>
        <w:tblLook w:val="04A0" w:firstRow="1" w:lastRow="0" w:firstColumn="1" w:lastColumn="0" w:noHBand="0" w:noVBand="1"/>
      </w:tblPr>
      <w:tblGrid>
        <w:gridCol w:w="1454"/>
        <w:gridCol w:w="1300"/>
        <w:gridCol w:w="766"/>
        <w:gridCol w:w="1651"/>
        <w:gridCol w:w="915"/>
        <w:gridCol w:w="804"/>
        <w:gridCol w:w="1661"/>
        <w:gridCol w:w="833"/>
      </w:tblGrid>
      <w:tr w:rsidR="001F58B5" w14:paraId="14EAB706" w14:textId="77777777">
        <w:tc>
          <w:tcPr>
            <w:tcW w:w="1454" w:type="dxa"/>
            <w:vMerge w:val="restart"/>
            <w:tcBorders>
              <w:top w:val="single" w:sz="4" w:space="0" w:color="auto"/>
            </w:tcBorders>
            <w:shd w:val="clear" w:color="auto" w:fill="auto"/>
            <w:noWrap/>
            <w:tcMar>
              <w:top w:w="12" w:type="dxa"/>
              <w:left w:w="12" w:type="dxa"/>
              <w:right w:w="12" w:type="dxa"/>
            </w:tcMar>
          </w:tcPr>
          <w:p w14:paraId="40DA808C"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Variables</w:t>
            </w:r>
          </w:p>
        </w:tc>
        <w:tc>
          <w:tcPr>
            <w:tcW w:w="1300" w:type="dxa"/>
            <w:vMerge w:val="restart"/>
            <w:tcBorders>
              <w:top w:val="single" w:sz="4" w:space="0" w:color="auto"/>
            </w:tcBorders>
            <w:shd w:val="clear" w:color="auto" w:fill="auto"/>
            <w:noWrap/>
            <w:tcMar>
              <w:top w:w="12" w:type="dxa"/>
              <w:left w:w="12" w:type="dxa"/>
              <w:right w:w="12" w:type="dxa"/>
            </w:tcMar>
          </w:tcPr>
          <w:p w14:paraId="19824D48"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No.</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12a </w:t>
            </w:r>
            <w:r>
              <w:rPr>
                <w:rFonts w:ascii="Book Antiqua" w:eastAsia="Book Antiqua" w:hAnsi="Book Antiqua" w:cs="Book Antiqua"/>
                <w:b/>
                <w:color w:val="000000"/>
              </w:rPr>
              <w:t>metastasis</w:t>
            </w:r>
          </w:p>
        </w:tc>
        <w:tc>
          <w:tcPr>
            <w:tcW w:w="3332" w:type="dxa"/>
            <w:gridSpan w:val="3"/>
            <w:tcBorders>
              <w:top w:val="single" w:sz="4" w:space="0" w:color="auto"/>
            </w:tcBorders>
            <w:shd w:val="clear" w:color="auto" w:fill="auto"/>
            <w:noWrap/>
            <w:tcMar>
              <w:top w:w="12" w:type="dxa"/>
              <w:left w:w="12" w:type="dxa"/>
              <w:right w:w="12" w:type="dxa"/>
            </w:tcMar>
          </w:tcPr>
          <w:p w14:paraId="36DB9581"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Univariate analysis</w:t>
            </w:r>
          </w:p>
        </w:tc>
        <w:tc>
          <w:tcPr>
            <w:tcW w:w="3298" w:type="dxa"/>
            <w:gridSpan w:val="3"/>
            <w:tcBorders>
              <w:top w:val="single" w:sz="4" w:space="0" w:color="auto"/>
            </w:tcBorders>
            <w:shd w:val="clear" w:color="auto" w:fill="auto"/>
            <w:noWrap/>
            <w:tcMar>
              <w:top w:w="12" w:type="dxa"/>
              <w:left w:w="12" w:type="dxa"/>
              <w:right w:w="12" w:type="dxa"/>
            </w:tcMar>
          </w:tcPr>
          <w:p w14:paraId="2103413E"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Multivariate analysis</w:t>
            </w:r>
          </w:p>
        </w:tc>
      </w:tr>
      <w:tr w:rsidR="001F58B5" w14:paraId="7CD0BD7A" w14:textId="77777777">
        <w:tc>
          <w:tcPr>
            <w:tcW w:w="1454" w:type="dxa"/>
            <w:vMerge/>
            <w:tcBorders>
              <w:bottom w:val="single" w:sz="4" w:space="0" w:color="auto"/>
            </w:tcBorders>
            <w:shd w:val="clear" w:color="auto" w:fill="auto"/>
            <w:noWrap/>
            <w:tcMar>
              <w:top w:w="12" w:type="dxa"/>
              <w:left w:w="12" w:type="dxa"/>
              <w:right w:w="12" w:type="dxa"/>
            </w:tcMar>
          </w:tcPr>
          <w:p w14:paraId="0B7C304F" w14:textId="77777777" w:rsidR="001F58B5" w:rsidRDefault="001F58B5">
            <w:pPr>
              <w:spacing w:line="360" w:lineRule="auto"/>
              <w:jc w:val="both"/>
              <w:rPr>
                <w:rFonts w:ascii="Book Antiqua" w:eastAsia="Book Antiqua" w:hAnsi="Book Antiqua" w:cs="Book Antiqua"/>
                <w:b/>
                <w:color w:val="000000"/>
              </w:rPr>
            </w:pPr>
          </w:p>
        </w:tc>
        <w:tc>
          <w:tcPr>
            <w:tcW w:w="1300" w:type="dxa"/>
            <w:vMerge/>
            <w:tcBorders>
              <w:bottom w:val="single" w:sz="4" w:space="0" w:color="auto"/>
            </w:tcBorders>
            <w:shd w:val="clear" w:color="auto" w:fill="auto"/>
            <w:noWrap/>
            <w:tcMar>
              <w:top w:w="12" w:type="dxa"/>
              <w:left w:w="12" w:type="dxa"/>
              <w:right w:w="12" w:type="dxa"/>
            </w:tcMar>
          </w:tcPr>
          <w:p w14:paraId="3655F2FC" w14:textId="77777777" w:rsidR="001F58B5" w:rsidRDefault="001F58B5">
            <w:pPr>
              <w:spacing w:line="360" w:lineRule="auto"/>
              <w:jc w:val="both"/>
              <w:rPr>
                <w:rFonts w:ascii="Book Antiqua" w:eastAsia="Book Antiqua" w:hAnsi="Book Antiqua" w:cs="Book Antiqua"/>
                <w:b/>
                <w:color w:val="000000"/>
              </w:rPr>
            </w:pPr>
          </w:p>
        </w:tc>
        <w:tc>
          <w:tcPr>
            <w:tcW w:w="766" w:type="dxa"/>
            <w:tcBorders>
              <w:bottom w:val="single" w:sz="4" w:space="0" w:color="auto"/>
            </w:tcBorders>
            <w:shd w:val="clear" w:color="auto" w:fill="auto"/>
            <w:noWrap/>
            <w:tcMar>
              <w:top w:w="12" w:type="dxa"/>
              <w:left w:w="12" w:type="dxa"/>
              <w:right w:w="12" w:type="dxa"/>
            </w:tcMar>
          </w:tcPr>
          <w:p w14:paraId="1A576E70"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OR</w:t>
            </w:r>
          </w:p>
        </w:tc>
        <w:tc>
          <w:tcPr>
            <w:tcW w:w="1651" w:type="dxa"/>
            <w:tcBorders>
              <w:bottom w:val="single" w:sz="4" w:space="0" w:color="auto"/>
            </w:tcBorders>
            <w:shd w:val="clear" w:color="auto" w:fill="auto"/>
            <w:noWrap/>
            <w:tcMar>
              <w:top w:w="12" w:type="dxa"/>
              <w:left w:w="12" w:type="dxa"/>
              <w:right w:w="12" w:type="dxa"/>
            </w:tcMar>
          </w:tcPr>
          <w:p w14:paraId="27347DB4"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95%CI</w:t>
            </w:r>
          </w:p>
        </w:tc>
        <w:tc>
          <w:tcPr>
            <w:tcW w:w="915" w:type="dxa"/>
            <w:tcBorders>
              <w:bottom w:val="single" w:sz="4" w:space="0" w:color="auto"/>
            </w:tcBorders>
            <w:shd w:val="clear" w:color="auto" w:fill="auto"/>
            <w:noWrap/>
            <w:tcMar>
              <w:top w:w="12" w:type="dxa"/>
              <w:left w:w="12" w:type="dxa"/>
              <w:right w:w="12" w:type="dxa"/>
            </w:tcMar>
          </w:tcPr>
          <w:p w14:paraId="23C73304"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c>
          <w:tcPr>
            <w:tcW w:w="804" w:type="dxa"/>
            <w:tcBorders>
              <w:bottom w:val="single" w:sz="4" w:space="0" w:color="auto"/>
            </w:tcBorders>
            <w:shd w:val="clear" w:color="auto" w:fill="auto"/>
            <w:noWrap/>
            <w:tcMar>
              <w:top w:w="12" w:type="dxa"/>
              <w:left w:w="12" w:type="dxa"/>
              <w:right w:w="12" w:type="dxa"/>
            </w:tcMar>
          </w:tcPr>
          <w:p w14:paraId="2BFCE504"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OR</w:t>
            </w:r>
          </w:p>
        </w:tc>
        <w:tc>
          <w:tcPr>
            <w:tcW w:w="1661" w:type="dxa"/>
            <w:tcBorders>
              <w:bottom w:val="single" w:sz="4" w:space="0" w:color="auto"/>
            </w:tcBorders>
            <w:shd w:val="clear" w:color="auto" w:fill="auto"/>
            <w:noWrap/>
            <w:tcMar>
              <w:top w:w="12" w:type="dxa"/>
              <w:left w:w="12" w:type="dxa"/>
              <w:right w:w="12" w:type="dxa"/>
            </w:tcMar>
          </w:tcPr>
          <w:p w14:paraId="1FEA85A6"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95%CI</w:t>
            </w:r>
          </w:p>
        </w:tc>
        <w:tc>
          <w:tcPr>
            <w:tcW w:w="833" w:type="dxa"/>
            <w:tcBorders>
              <w:bottom w:val="single" w:sz="4" w:space="0" w:color="auto"/>
            </w:tcBorders>
            <w:shd w:val="clear" w:color="auto" w:fill="auto"/>
            <w:noWrap/>
            <w:tcMar>
              <w:top w:w="12" w:type="dxa"/>
              <w:left w:w="12" w:type="dxa"/>
              <w:right w:w="12" w:type="dxa"/>
            </w:tcMar>
          </w:tcPr>
          <w:p w14:paraId="0315F7D1" w14:textId="77777777" w:rsidR="001F58B5" w:rsidRDefault="00814F8A">
            <w:pPr>
              <w:spacing w:line="360" w:lineRule="auto"/>
              <w:jc w:val="both"/>
              <w:rPr>
                <w:rFonts w:ascii="Book Antiqua" w:eastAsia="Book Antiqua" w:hAnsi="Book Antiqua" w:cs="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r>
      <w:tr w:rsidR="001F58B5" w14:paraId="1D834F26" w14:textId="77777777">
        <w:tc>
          <w:tcPr>
            <w:tcW w:w="1454" w:type="dxa"/>
            <w:tcBorders>
              <w:top w:val="single" w:sz="4" w:space="0" w:color="auto"/>
            </w:tcBorders>
            <w:shd w:val="clear" w:color="auto" w:fill="auto"/>
            <w:noWrap/>
            <w:tcMar>
              <w:top w:w="12" w:type="dxa"/>
              <w:left w:w="12" w:type="dxa"/>
              <w:right w:w="12" w:type="dxa"/>
            </w:tcMar>
          </w:tcPr>
          <w:p w14:paraId="6F01E622"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 LNs</w:t>
            </w:r>
          </w:p>
        </w:tc>
        <w:tc>
          <w:tcPr>
            <w:tcW w:w="1300" w:type="dxa"/>
            <w:tcBorders>
              <w:top w:val="single" w:sz="4" w:space="0" w:color="auto"/>
            </w:tcBorders>
            <w:shd w:val="clear" w:color="auto" w:fill="auto"/>
            <w:noWrap/>
            <w:tcMar>
              <w:top w:w="12" w:type="dxa"/>
              <w:left w:w="12" w:type="dxa"/>
              <w:right w:w="12" w:type="dxa"/>
            </w:tcMar>
          </w:tcPr>
          <w:p w14:paraId="36E69E03" w14:textId="77777777" w:rsidR="001F58B5" w:rsidRDefault="001F58B5">
            <w:pPr>
              <w:spacing w:line="360" w:lineRule="auto"/>
              <w:jc w:val="both"/>
              <w:rPr>
                <w:rFonts w:ascii="Book Antiqua" w:eastAsia="宋体" w:hAnsi="Book Antiqua"/>
                <w:color w:val="000000"/>
              </w:rPr>
            </w:pPr>
          </w:p>
        </w:tc>
        <w:tc>
          <w:tcPr>
            <w:tcW w:w="766" w:type="dxa"/>
            <w:tcBorders>
              <w:top w:val="single" w:sz="4" w:space="0" w:color="auto"/>
            </w:tcBorders>
            <w:shd w:val="clear" w:color="auto" w:fill="auto"/>
            <w:noWrap/>
            <w:tcMar>
              <w:top w:w="12" w:type="dxa"/>
              <w:left w:w="12" w:type="dxa"/>
              <w:right w:w="12" w:type="dxa"/>
            </w:tcMar>
          </w:tcPr>
          <w:p w14:paraId="4848B613" w14:textId="77777777" w:rsidR="001F58B5" w:rsidRDefault="001F58B5">
            <w:pPr>
              <w:spacing w:line="360" w:lineRule="auto"/>
              <w:jc w:val="both"/>
              <w:rPr>
                <w:rFonts w:ascii="Book Antiqua" w:eastAsia="宋体" w:hAnsi="Book Antiqua"/>
                <w:color w:val="000000"/>
              </w:rPr>
            </w:pPr>
          </w:p>
        </w:tc>
        <w:tc>
          <w:tcPr>
            <w:tcW w:w="1651" w:type="dxa"/>
            <w:tcBorders>
              <w:top w:val="single" w:sz="4" w:space="0" w:color="auto"/>
            </w:tcBorders>
            <w:shd w:val="clear" w:color="auto" w:fill="auto"/>
            <w:noWrap/>
            <w:tcMar>
              <w:top w:w="12" w:type="dxa"/>
              <w:left w:w="12" w:type="dxa"/>
              <w:right w:w="12" w:type="dxa"/>
            </w:tcMar>
          </w:tcPr>
          <w:p w14:paraId="287DE0B4" w14:textId="77777777" w:rsidR="001F58B5" w:rsidRDefault="001F58B5">
            <w:pPr>
              <w:spacing w:line="360" w:lineRule="auto"/>
              <w:jc w:val="both"/>
              <w:rPr>
                <w:rFonts w:ascii="Book Antiqua" w:eastAsia="宋体" w:hAnsi="Book Antiqua"/>
                <w:color w:val="000000"/>
              </w:rPr>
            </w:pPr>
          </w:p>
        </w:tc>
        <w:tc>
          <w:tcPr>
            <w:tcW w:w="915" w:type="dxa"/>
            <w:tcBorders>
              <w:top w:val="single" w:sz="4" w:space="0" w:color="auto"/>
            </w:tcBorders>
            <w:shd w:val="clear" w:color="auto" w:fill="auto"/>
            <w:noWrap/>
            <w:tcMar>
              <w:top w:w="12" w:type="dxa"/>
              <w:left w:w="12" w:type="dxa"/>
              <w:right w:w="12" w:type="dxa"/>
            </w:tcMar>
          </w:tcPr>
          <w:p w14:paraId="00221F27" w14:textId="77777777" w:rsidR="001F58B5" w:rsidRDefault="001F58B5">
            <w:pPr>
              <w:spacing w:line="360" w:lineRule="auto"/>
              <w:jc w:val="both"/>
              <w:rPr>
                <w:rFonts w:ascii="Book Antiqua" w:eastAsia="宋体" w:hAnsi="Book Antiqua"/>
                <w:color w:val="000000"/>
              </w:rPr>
            </w:pPr>
          </w:p>
        </w:tc>
        <w:tc>
          <w:tcPr>
            <w:tcW w:w="804" w:type="dxa"/>
            <w:tcBorders>
              <w:top w:val="single" w:sz="4" w:space="0" w:color="auto"/>
            </w:tcBorders>
            <w:shd w:val="clear" w:color="auto" w:fill="auto"/>
            <w:noWrap/>
            <w:tcMar>
              <w:top w:w="12" w:type="dxa"/>
              <w:left w:w="12" w:type="dxa"/>
              <w:right w:w="12" w:type="dxa"/>
            </w:tcMar>
          </w:tcPr>
          <w:p w14:paraId="3811D2C4" w14:textId="77777777" w:rsidR="001F58B5" w:rsidRDefault="001F58B5">
            <w:pPr>
              <w:spacing w:line="360" w:lineRule="auto"/>
              <w:jc w:val="both"/>
              <w:rPr>
                <w:rFonts w:ascii="Book Antiqua" w:eastAsia="宋体" w:hAnsi="Book Antiqua"/>
                <w:color w:val="000000"/>
              </w:rPr>
            </w:pPr>
          </w:p>
        </w:tc>
        <w:tc>
          <w:tcPr>
            <w:tcW w:w="1661" w:type="dxa"/>
            <w:tcBorders>
              <w:top w:val="single" w:sz="4" w:space="0" w:color="auto"/>
            </w:tcBorders>
            <w:shd w:val="clear" w:color="auto" w:fill="auto"/>
            <w:noWrap/>
            <w:tcMar>
              <w:top w:w="12" w:type="dxa"/>
              <w:left w:w="12" w:type="dxa"/>
              <w:right w:w="12" w:type="dxa"/>
            </w:tcMar>
          </w:tcPr>
          <w:p w14:paraId="1ECF7A81" w14:textId="77777777" w:rsidR="001F58B5" w:rsidRDefault="001F58B5">
            <w:pPr>
              <w:spacing w:line="360" w:lineRule="auto"/>
              <w:jc w:val="both"/>
              <w:rPr>
                <w:rFonts w:ascii="Book Antiqua" w:eastAsia="宋体" w:hAnsi="Book Antiqua"/>
                <w:color w:val="000000"/>
              </w:rPr>
            </w:pPr>
          </w:p>
        </w:tc>
        <w:tc>
          <w:tcPr>
            <w:tcW w:w="833" w:type="dxa"/>
            <w:tcBorders>
              <w:top w:val="single" w:sz="4" w:space="0" w:color="auto"/>
            </w:tcBorders>
            <w:shd w:val="clear" w:color="auto" w:fill="auto"/>
            <w:noWrap/>
            <w:tcMar>
              <w:top w:w="12" w:type="dxa"/>
              <w:left w:w="12" w:type="dxa"/>
              <w:right w:w="12" w:type="dxa"/>
            </w:tcMar>
          </w:tcPr>
          <w:p w14:paraId="189B6BCD" w14:textId="77777777" w:rsidR="001F58B5" w:rsidRDefault="001F58B5">
            <w:pPr>
              <w:spacing w:line="360" w:lineRule="auto"/>
              <w:jc w:val="both"/>
              <w:rPr>
                <w:rFonts w:ascii="Book Antiqua" w:eastAsia="宋体" w:hAnsi="Book Antiqua"/>
                <w:color w:val="000000"/>
              </w:rPr>
            </w:pPr>
          </w:p>
        </w:tc>
      </w:tr>
      <w:tr w:rsidR="001F58B5" w14:paraId="6D7FEFF3" w14:textId="77777777">
        <w:tc>
          <w:tcPr>
            <w:tcW w:w="1454" w:type="dxa"/>
            <w:shd w:val="clear" w:color="auto" w:fill="auto"/>
            <w:noWrap/>
            <w:tcMar>
              <w:top w:w="12" w:type="dxa"/>
              <w:left w:w="12" w:type="dxa"/>
              <w:right w:w="12" w:type="dxa"/>
            </w:tcMar>
          </w:tcPr>
          <w:p w14:paraId="518016B5"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9F3F68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766" w:type="dxa"/>
            <w:shd w:val="clear" w:color="auto" w:fill="auto"/>
            <w:noWrap/>
            <w:tcMar>
              <w:top w:w="12" w:type="dxa"/>
              <w:left w:w="12" w:type="dxa"/>
              <w:right w:w="12" w:type="dxa"/>
            </w:tcMar>
          </w:tcPr>
          <w:p w14:paraId="5F4615B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6.703</w:t>
            </w:r>
          </w:p>
        </w:tc>
        <w:tc>
          <w:tcPr>
            <w:tcW w:w="1651" w:type="dxa"/>
            <w:shd w:val="clear" w:color="auto" w:fill="auto"/>
            <w:noWrap/>
            <w:tcMar>
              <w:top w:w="12" w:type="dxa"/>
              <w:left w:w="12" w:type="dxa"/>
              <w:right w:w="12" w:type="dxa"/>
            </w:tcMar>
          </w:tcPr>
          <w:p w14:paraId="1EBB60C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1.860-24.163</w:t>
            </w:r>
          </w:p>
        </w:tc>
        <w:tc>
          <w:tcPr>
            <w:tcW w:w="915" w:type="dxa"/>
            <w:shd w:val="clear" w:color="auto" w:fill="auto"/>
            <w:noWrap/>
            <w:tcMar>
              <w:top w:w="12" w:type="dxa"/>
              <w:left w:w="12" w:type="dxa"/>
              <w:right w:w="12" w:type="dxa"/>
            </w:tcMar>
          </w:tcPr>
          <w:p w14:paraId="157B6EBC"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0.004</w:t>
            </w:r>
          </w:p>
        </w:tc>
        <w:tc>
          <w:tcPr>
            <w:tcW w:w="804" w:type="dxa"/>
            <w:shd w:val="clear" w:color="auto" w:fill="auto"/>
            <w:noWrap/>
            <w:tcMar>
              <w:top w:w="12" w:type="dxa"/>
              <w:left w:w="12" w:type="dxa"/>
              <w:right w:w="12" w:type="dxa"/>
            </w:tcMar>
          </w:tcPr>
          <w:p w14:paraId="3B53D2A0"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9C42409"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4A733EE" w14:textId="77777777" w:rsidR="001F58B5" w:rsidRDefault="001F58B5">
            <w:pPr>
              <w:spacing w:line="360" w:lineRule="auto"/>
              <w:jc w:val="both"/>
              <w:rPr>
                <w:rFonts w:ascii="Book Antiqua" w:eastAsia="宋体" w:hAnsi="Book Antiqua"/>
                <w:b/>
                <w:color w:val="000000"/>
              </w:rPr>
            </w:pPr>
          </w:p>
        </w:tc>
      </w:tr>
      <w:tr w:rsidR="001F58B5" w14:paraId="7215B4AB" w14:textId="77777777">
        <w:tc>
          <w:tcPr>
            <w:tcW w:w="1454" w:type="dxa"/>
            <w:shd w:val="clear" w:color="auto" w:fill="auto"/>
            <w:noWrap/>
            <w:tcMar>
              <w:top w:w="12" w:type="dxa"/>
              <w:left w:w="12" w:type="dxa"/>
              <w:right w:w="12" w:type="dxa"/>
            </w:tcMar>
          </w:tcPr>
          <w:p w14:paraId="602529D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0CC34B5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13</w:t>
            </w:r>
          </w:p>
        </w:tc>
        <w:tc>
          <w:tcPr>
            <w:tcW w:w="766" w:type="dxa"/>
            <w:shd w:val="clear" w:color="auto" w:fill="auto"/>
            <w:noWrap/>
            <w:tcMar>
              <w:top w:w="12" w:type="dxa"/>
              <w:left w:w="12" w:type="dxa"/>
              <w:right w:w="12" w:type="dxa"/>
            </w:tcMar>
          </w:tcPr>
          <w:p w14:paraId="3B2D21F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D7CDBC5"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A07E2A4"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2B8E91C2"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77A93B3"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480F3CC" w14:textId="77777777" w:rsidR="001F58B5" w:rsidRDefault="001F58B5">
            <w:pPr>
              <w:spacing w:line="360" w:lineRule="auto"/>
              <w:jc w:val="both"/>
              <w:rPr>
                <w:rFonts w:ascii="Book Antiqua" w:eastAsia="宋体" w:hAnsi="Book Antiqua"/>
                <w:color w:val="000000"/>
              </w:rPr>
            </w:pPr>
          </w:p>
        </w:tc>
      </w:tr>
      <w:tr w:rsidR="001F58B5" w14:paraId="4A77092F" w14:textId="77777777">
        <w:tc>
          <w:tcPr>
            <w:tcW w:w="1454" w:type="dxa"/>
            <w:shd w:val="clear" w:color="auto" w:fill="auto"/>
            <w:noWrap/>
            <w:tcMar>
              <w:top w:w="12" w:type="dxa"/>
              <w:left w:w="12" w:type="dxa"/>
              <w:right w:w="12" w:type="dxa"/>
            </w:tcMar>
          </w:tcPr>
          <w:p w14:paraId="45C102F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2 LNs</w:t>
            </w:r>
          </w:p>
        </w:tc>
        <w:tc>
          <w:tcPr>
            <w:tcW w:w="1300" w:type="dxa"/>
            <w:shd w:val="clear" w:color="auto" w:fill="auto"/>
            <w:noWrap/>
            <w:tcMar>
              <w:top w:w="12" w:type="dxa"/>
              <w:left w:w="12" w:type="dxa"/>
              <w:right w:w="12" w:type="dxa"/>
            </w:tcMar>
          </w:tcPr>
          <w:p w14:paraId="189BF83B"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328EA6E2"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5A4EF77"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3836705"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23140CE6"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33FA47A"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B95BCC1" w14:textId="77777777" w:rsidR="001F58B5" w:rsidRDefault="001F58B5">
            <w:pPr>
              <w:spacing w:line="360" w:lineRule="auto"/>
              <w:jc w:val="both"/>
              <w:rPr>
                <w:rFonts w:ascii="Book Antiqua" w:eastAsia="宋体" w:hAnsi="Book Antiqua"/>
                <w:color w:val="000000"/>
              </w:rPr>
            </w:pPr>
          </w:p>
        </w:tc>
      </w:tr>
      <w:tr w:rsidR="001F58B5" w14:paraId="3258C82D" w14:textId="77777777">
        <w:tc>
          <w:tcPr>
            <w:tcW w:w="1454" w:type="dxa"/>
            <w:shd w:val="clear" w:color="auto" w:fill="auto"/>
            <w:noWrap/>
            <w:tcMar>
              <w:top w:w="12" w:type="dxa"/>
              <w:left w:w="12" w:type="dxa"/>
              <w:right w:w="12" w:type="dxa"/>
            </w:tcMar>
          </w:tcPr>
          <w:p w14:paraId="53A83E7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7870643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w:t>
            </w:r>
          </w:p>
        </w:tc>
        <w:tc>
          <w:tcPr>
            <w:tcW w:w="766" w:type="dxa"/>
            <w:shd w:val="clear" w:color="auto" w:fill="auto"/>
            <w:noWrap/>
            <w:tcMar>
              <w:top w:w="12" w:type="dxa"/>
              <w:left w:w="12" w:type="dxa"/>
              <w:right w:w="12" w:type="dxa"/>
            </w:tcMar>
          </w:tcPr>
          <w:p w14:paraId="0AC28DA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4.960</w:t>
            </w:r>
          </w:p>
        </w:tc>
        <w:tc>
          <w:tcPr>
            <w:tcW w:w="1651" w:type="dxa"/>
            <w:shd w:val="clear" w:color="auto" w:fill="auto"/>
            <w:noWrap/>
            <w:tcMar>
              <w:top w:w="12" w:type="dxa"/>
              <w:left w:w="12" w:type="dxa"/>
              <w:right w:w="12" w:type="dxa"/>
            </w:tcMar>
          </w:tcPr>
          <w:p w14:paraId="64C0B4C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1.076-22.868</w:t>
            </w:r>
          </w:p>
        </w:tc>
        <w:tc>
          <w:tcPr>
            <w:tcW w:w="915" w:type="dxa"/>
            <w:shd w:val="clear" w:color="auto" w:fill="auto"/>
            <w:noWrap/>
            <w:tcMar>
              <w:top w:w="12" w:type="dxa"/>
              <w:left w:w="12" w:type="dxa"/>
              <w:right w:w="12" w:type="dxa"/>
            </w:tcMar>
          </w:tcPr>
          <w:p w14:paraId="4FE50FB6"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0.040</w:t>
            </w:r>
          </w:p>
        </w:tc>
        <w:tc>
          <w:tcPr>
            <w:tcW w:w="804" w:type="dxa"/>
            <w:shd w:val="clear" w:color="auto" w:fill="auto"/>
            <w:noWrap/>
            <w:tcMar>
              <w:top w:w="12" w:type="dxa"/>
              <w:left w:w="12" w:type="dxa"/>
              <w:right w:w="12" w:type="dxa"/>
            </w:tcMar>
          </w:tcPr>
          <w:p w14:paraId="2198A0E5"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7613A9E"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812BFE6" w14:textId="77777777" w:rsidR="001F58B5" w:rsidRDefault="001F58B5">
            <w:pPr>
              <w:spacing w:line="360" w:lineRule="auto"/>
              <w:jc w:val="both"/>
              <w:rPr>
                <w:rFonts w:ascii="Book Antiqua" w:eastAsia="宋体" w:hAnsi="Book Antiqua"/>
                <w:b/>
                <w:color w:val="000000"/>
              </w:rPr>
            </w:pPr>
          </w:p>
        </w:tc>
      </w:tr>
      <w:tr w:rsidR="001F58B5" w14:paraId="7C396712" w14:textId="77777777">
        <w:tc>
          <w:tcPr>
            <w:tcW w:w="1454" w:type="dxa"/>
            <w:shd w:val="clear" w:color="auto" w:fill="auto"/>
            <w:noWrap/>
            <w:tcMar>
              <w:top w:w="12" w:type="dxa"/>
              <w:left w:w="12" w:type="dxa"/>
              <w:right w:w="12" w:type="dxa"/>
            </w:tcMar>
          </w:tcPr>
          <w:p w14:paraId="1304363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3A0F45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15</w:t>
            </w:r>
          </w:p>
        </w:tc>
        <w:tc>
          <w:tcPr>
            <w:tcW w:w="766" w:type="dxa"/>
            <w:shd w:val="clear" w:color="auto" w:fill="auto"/>
            <w:noWrap/>
            <w:tcMar>
              <w:top w:w="12" w:type="dxa"/>
              <w:left w:w="12" w:type="dxa"/>
              <w:right w:w="12" w:type="dxa"/>
            </w:tcMar>
          </w:tcPr>
          <w:p w14:paraId="70C95F1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8525191"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091021E3"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4AF0BED5"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0D5C228"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38624A9" w14:textId="77777777" w:rsidR="001F58B5" w:rsidRDefault="001F58B5">
            <w:pPr>
              <w:spacing w:line="360" w:lineRule="auto"/>
              <w:jc w:val="both"/>
              <w:rPr>
                <w:rFonts w:ascii="Book Antiqua" w:eastAsia="宋体" w:hAnsi="Book Antiqua"/>
                <w:color w:val="000000"/>
              </w:rPr>
            </w:pPr>
          </w:p>
        </w:tc>
      </w:tr>
      <w:tr w:rsidR="001F58B5" w14:paraId="7308D7FA" w14:textId="77777777">
        <w:tc>
          <w:tcPr>
            <w:tcW w:w="1454" w:type="dxa"/>
            <w:shd w:val="clear" w:color="auto" w:fill="auto"/>
            <w:noWrap/>
            <w:tcMar>
              <w:top w:w="12" w:type="dxa"/>
              <w:left w:w="12" w:type="dxa"/>
              <w:right w:w="12" w:type="dxa"/>
            </w:tcMar>
          </w:tcPr>
          <w:p w14:paraId="41340B2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3 LNs</w:t>
            </w:r>
          </w:p>
        </w:tc>
        <w:tc>
          <w:tcPr>
            <w:tcW w:w="1300" w:type="dxa"/>
            <w:shd w:val="clear" w:color="auto" w:fill="auto"/>
            <w:noWrap/>
            <w:tcMar>
              <w:top w:w="12" w:type="dxa"/>
              <w:left w:w="12" w:type="dxa"/>
              <w:right w:w="12" w:type="dxa"/>
            </w:tcMar>
          </w:tcPr>
          <w:p w14:paraId="049CF3D9"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1443780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B60F7EA"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213B582"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59270C79"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A166C67"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9497B37" w14:textId="77777777" w:rsidR="001F58B5" w:rsidRDefault="001F58B5">
            <w:pPr>
              <w:spacing w:line="360" w:lineRule="auto"/>
              <w:jc w:val="both"/>
              <w:rPr>
                <w:rFonts w:ascii="Book Antiqua" w:eastAsia="宋体" w:hAnsi="Book Antiqua"/>
                <w:color w:val="000000"/>
              </w:rPr>
            </w:pPr>
          </w:p>
        </w:tc>
      </w:tr>
      <w:tr w:rsidR="001F58B5" w14:paraId="58A7AF15" w14:textId="77777777">
        <w:tc>
          <w:tcPr>
            <w:tcW w:w="1454" w:type="dxa"/>
            <w:shd w:val="clear" w:color="auto" w:fill="auto"/>
            <w:noWrap/>
            <w:tcMar>
              <w:top w:w="12" w:type="dxa"/>
              <w:left w:w="12" w:type="dxa"/>
              <w:right w:w="12" w:type="dxa"/>
            </w:tcMar>
          </w:tcPr>
          <w:p w14:paraId="35527A5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82C6AC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13</w:t>
            </w:r>
          </w:p>
        </w:tc>
        <w:tc>
          <w:tcPr>
            <w:tcW w:w="766" w:type="dxa"/>
            <w:shd w:val="clear" w:color="auto" w:fill="auto"/>
            <w:noWrap/>
            <w:tcMar>
              <w:top w:w="12" w:type="dxa"/>
              <w:left w:w="12" w:type="dxa"/>
              <w:right w:w="12" w:type="dxa"/>
            </w:tcMar>
          </w:tcPr>
          <w:p w14:paraId="1B09CC0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7.881</w:t>
            </w:r>
          </w:p>
        </w:tc>
        <w:tc>
          <w:tcPr>
            <w:tcW w:w="1651" w:type="dxa"/>
            <w:shd w:val="clear" w:color="auto" w:fill="auto"/>
            <w:noWrap/>
            <w:tcMar>
              <w:top w:w="12" w:type="dxa"/>
              <w:left w:w="12" w:type="dxa"/>
              <w:right w:w="12" w:type="dxa"/>
            </w:tcMar>
          </w:tcPr>
          <w:p w14:paraId="61E42F8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2.608-23.821</w:t>
            </w:r>
          </w:p>
        </w:tc>
        <w:tc>
          <w:tcPr>
            <w:tcW w:w="915" w:type="dxa"/>
            <w:shd w:val="clear" w:color="auto" w:fill="auto"/>
            <w:noWrap/>
            <w:tcMar>
              <w:top w:w="12" w:type="dxa"/>
              <w:left w:w="12" w:type="dxa"/>
              <w:right w:w="12" w:type="dxa"/>
            </w:tcMar>
          </w:tcPr>
          <w:p w14:paraId="0A006733"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&lt; 0.001</w:t>
            </w:r>
          </w:p>
        </w:tc>
        <w:tc>
          <w:tcPr>
            <w:tcW w:w="804" w:type="dxa"/>
            <w:shd w:val="clear" w:color="auto" w:fill="auto"/>
            <w:noWrap/>
            <w:tcMar>
              <w:top w:w="12" w:type="dxa"/>
              <w:left w:w="12" w:type="dxa"/>
              <w:right w:w="12" w:type="dxa"/>
            </w:tcMar>
          </w:tcPr>
          <w:p w14:paraId="4C83CD7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7.881</w:t>
            </w:r>
          </w:p>
        </w:tc>
        <w:tc>
          <w:tcPr>
            <w:tcW w:w="1661" w:type="dxa"/>
            <w:shd w:val="clear" w:color="auto" w:fill="auto"/>
            <w:noWrap/>
            <w:tcMar>
              <w:top w:w="12" w:type="dxa"/>
              <w:left w:w="12" w:type="dxa"/>
              <w:right w:w="12" w:type="dxa"/>
            </w:tcMar>
          </w:tcPr>
          <w:p w14:paraId="776F3CE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2.608-23.821</w:t>
            </w:r>
          </w:p>
        </w:tc>
        <w:tc>
          <w:tcPr>
            <w:tcW w:w="833" w:type="dxa"/>
            <w:shd w:val="clear" w:color="auto" w:fill="auto"/>
            <w:noWrap/>
            <w:tcMar>
              <w:top w:w="12" w:type="dxa"/>
              <w:left w:w="12" w:type="dxa"/>
              <w:right w:w="12" w:type="dxa"/>
            </w:tcMar>
          </w:tcPr>
          <w:p w14:paraId="01814E5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
                <w:color w:val="000000"/>
              </w:rPr>
              <w:t>&lt; 0.001</w:t>
            </w:r>
          </w:p>
        </w:tc>
      </w:tr>
      <w:tr w:rsidR="001F58B5" w14:paraId="7AEDBD2B" w14:textId="77777777">
        <w:tc>
          <w:tcPr>
            <w:tcW w:w="1454" w:type="dxa"/>
            <w:shd w:val="clear" w:color="auto" w:fill="auto"/>
            <w:noWrap/>
            <w:tcMar>
              <w:top w:w="12" w:type="dxa"/>
              <w:left w:w="12" w:type="dxa"/>
              <w:right w:w="12" w:type="dxa"/>
            </w:tcMar>
          </w:tcPr>
          <w:p w14:paraId="33F4910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486D453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w:t>
            </w:r>
          </w:p>
        </w:tc>
        <w:tc>
          <w:tcPr>
            <w:tcW w:w="766" w:type="dxa"/>
            <w:shd w:val="clear" w:color="auto" w:fill="auto"/>
            <w:noWrap/>
            <w:tcMar>
              <w:top w:w="12" w:type="dxa"/>
              <w:left w:w="12" w:type="dxa"/>
              <w:right w:w="12" w:type="dxa"/>
            </w:tcMar>
          </w:tcPr>
          <w:p w14:paraId="2304156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6EB52D5C"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79A1DAE"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2E716E69"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0A56F96"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5B6A53B" w14:textId="77777777" w:rsidR="001F58B5" w:rsidRDefault="001F58B5">
            <w:pPr>
              <w:spacing w:line="360" w:lineRule="auto"/>
              <w:jc w:val="both"/>
              <w:rPr>
                <w:rFonts w:ascii="Book Antiqua" w:eastAsia="宋体" w:hAnsi="Book Antiqua"/>
                <w:color w:val="000000"/>
              </w:rPr>
            </w:pPr>
          </w:p>
        </w:tc>
      </w:tr>
      <w:tr w:rsidR="001F58B5" w14:paraId="5507580C" w14:textId="77777777">
        <w:tc>
          <w:tcPr>
            <w:tcW w:w="1454" w:type="dxa"/>
            <w:shd w:val="clear" w:color="auto" w:fill="auto"/>
            <w:noWrap/>
            <w:tcMar>
              <w:top w:w="12" w:type="dxa"/>
              <w:left w:w="12" w:type="dxa"/>
              <w:right w:w="12" w:type="dxa"/>
            </w:tcMar>
          </w:tcPr>
          <w:p w14:paraId="0D7F1AD4"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4sa LNs</w:t>
            </w:r>
          </w:p>
        </w:tc>
        <w:tc>
          <w:tcPr>
            <w:tcW w:w="1300" w:type="dxa"/>
            <w:shd w:val="clear" w:color="auto" w:fill="auto"/>
            <w:noWrap/>
            <w:tcMar>
              <w:top w:w="12" w:type="dxa"/>
              <w:left w:w="12" w:type="dxa"/>
              <w:right w:w="12" w:type="dxa"/>
            </w:tcMar>
          </w:tcPr>
          <w:p w14:paraId="6034E266"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67DE436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54CD039C"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8106A29" w14:textId="77777777" w:rsidR="001F58B5" w:rsidRDefault="001F58B5">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08C595B8"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F0D59C3"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E393DDE" w14:textId="77777777" w:rsidR="001F58B5" w:rsidRDefault="001F58B5">
            <w:pPr>
              <w:spacing w:line="360" w:lineRule="auto"/>
              <w:jc w:val="both"/>
              <w:rPr>
                <w:rFonts w:ascii="Book Antiqua" w:eastAsia="宋体" w:hAnsi="Book Antiqua"/>
                <w:color w:val="000000"/>
              </w:rPr>
            </w:pPr>
          </w:p>
        </w:tc>
      </w:tr>
      <w:tr w:rsidR="001F58B5" w14:paraId="47633CAF" w14:textId="77777777">
        <w:tc>
          <w:tcPr>
            <w:tcW w:w="1454" w:type="dxa"/>
            <w:shd w:val="clear" w:color="auto" w:fill="auto"/>
            <w:noWrap/>
            <w:tcMar>
              <w:top w:w="12" w:type="dxa"/>
              <w:left w:w="12" w:type="dxa"/>
              <w:right w:w="12" w:type="dxa"/>
            </w:tcMar>
          </w:tcPr>
          <w:p w14:paraId="15C99B8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725F60D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w:t>
            </w:r>
          </w:p>
        </w:tc>
        <w:tc>
          <w:tcPr>
            <w:tcW w:w="766" w:type="dxa"/>
            <w:shd w:val="clear" w:color="auto" w:fill="auto"/>
            <w:noWrap/>
            <w:tcMar>
              <w:top w:w="12" w:type="dxa"/>
              <w:left w:w="12" w:type="dxa"/>
              <w:right w:w="12" w:type="dxa"/>
            </w:tcMar>
          </w:tcPr>
          <w:p w14:paraId="501385D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3.025</w:t>
            </w:r>
          </w:p>
        </w:tc>
        <w:tc>
          <w:tcPr>
            <w:tcW w:w="1651" w:type="dxa"/>
            <w:shd w:val="clear" w:color="auto" w:fill="auto"/>
            <w:noWrap/>
            <w:tcMar>
              <w:top w:w="12" w:type="dxa"/>
              <w:left w:w="12" w:type="dxa"/>
              <w:right w:w="12" w:type="dxa"/>
            </w:tcMar>
          </w:tcPr>
          <w:p w14:paraId="1802E36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0.723-12.657</w:t>
            </w:r>
          </w:p>
        </w:tc>
        <w:tc>
          <w:tcPr>
            <w:tcW w:w="915" w:type="dxa"/>
            <w:shd w:val="clear" w:color="auto" w:fill="auto"/>
            <w:noWrap/>
            <w:tcMar>
              <w:top w:w="12" w:type="dxa"/>
              <w:left w:w="12" w:type="dxa"/>
              <w:right w:w="12" w:type="dxa"/>
            </w:tcMar>
          </w:tcPr>
          <w:p w14:paraId="41D991E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0.130</w:t>
            </w:r>
          </w:p>
        </w:tc>
        <w:tc>
          <w:tcPr>
            <w:tcW w:w="804" w:type="dxa"/>
            <w:shd w:val="clear" w:color="auto" w:fill="auto"/>
            <w:noWrap/>
            <w:tcMar>
              <w:top w:w="12" w:type="dxa"/>
              <w:left w:w="12" w:type="dxa"/>
              <w:right w:w="12" w:type="dxa"/>
            </w:tcMar>
          </w:tcPr>
          <w:p w14:paraId="52BFDF7A"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5ED35DF"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8386ABB" w14:textId="77777777" w:rsidR="001F58B5" w:rsidRDefault="001F58B5">
            <w:pPr>
              <w:spacing w:line="360" w:lineRule="auto"/>
              <w:jc w:val="both"/>
              <w:rPr>
                <w:rFonts w:ascii="Book Antiqua" w:eastAsia="宋体" w:hAnsi="Book Antiqua"/>
                <w:color w:val="000000"/>
              </w:rPr>
            </w:pPr>
          </w:p>
        </w:tc>
      </w:tr>
      <w:tr w:rsidR="001F58B5" w14:paraId="53B722E6" w14:textId="77777777">
        <w:tc>
          <w:tcPr>
            <w:tcW w:w="1454" w:type="dxa"/>
            <w:shd w:val="clear" w:color="auto" w:fill="auto"/>
            <w:noWrap/>
            <w:tcMar>
              <w:top w:w="12" w:type="dxa"/>
              <w:left w:w="12" w:type="dxa"/>
              <w:right w:w="12" w:type="dxa"/>
            </w:tcMar>
          </w:tcPr>
          <w:p w14:paraId="451BDA9E"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89EBF7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15</w:t>
            </w:r>
          </w:p>
        </w:tc>
        <w:tc>
          <w:tcPr>
            <w:tcW w:w="766" w:type="dxa"/>
            <w:shd w:val="clear" w:color="auto" w:fill="auto"/>
            <w:noWrap/>
            <w:tcMar>
              <w:top w:w="12" w:type="dxa"/>
              <w:left w:w="12" w:type="dxa"/>
              <w:right w:w="12" w:type="dxa"/>
            </w:tcMar>
          </w:tcPr>
          <w:p w14:paraId="5D23C01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3F8D5BB2"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2D03829F" w14:textId="77777777" w:rsidR="001F58B5" w:rsidRDefault="001F58B5">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7AB6E81F"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55F3EFB6"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A3FFC1A" w14:textId="77777777" w:rsidR="001F58B5" w:rsidRDefault="001F58B5">
            <w:pPr>
              <w:spacing w:line="360" w:lineRule="auto"/>
              <w:jc w:val="both"/>
              <w:rPr>
                <w:rFonts w:ascii="Book Antiqua" w:eastAsia="宋体" w:hAnsi="Book Antiqua"/>
                <w:color w:val="000000"/>
              </w:rPr>
            </w:pPr>
          </w:p>
        </w:tc>
      </w:tr>
      <w:tr w:rsidR="001F58B5" w14:paraId="576CEB13" w14:textId="77777777">
        <w:tc>
          <w:tcPr>
            <w:tcW w:w="1454" w:type="dxa"/>
            <w:shd w:val="clear" w:color="auto" w:fill="auto"/>
            <w:noWrap/>
            <w:tcMar>
              <w:top w:w="12" w:type="dxa"/>
              <w:left w:w="12" w:type="dxa"/>
              <w:right w:w="12" w:type="dxa"/>
            </w:tcMar>
          </w:tcPr>
          <w:p w14:paraId="33C2A6E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4sb LNs</w:t>
            </w:r>
          </w:p>
        </w:tc>
        <w:tc>
          <w:tcPr>
            <w:tcW w:w="1300" w:type="dxa"/>
            <w:shd w:val="clear" w:color="auto" w:fill="auto"/>
            <w:noWrap/>
            <w:tcMar>
              <w:top w:w="12" w:type="dxa"/>
              <w:left w:w="12" w:type="dxa"/>
              <w:right w:w="12" w:type="dxa"/>
            </w:tcMar>
          </w:tcPr>
          <w:p w14:paraId="4D899B1F"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3310DEBC"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93DB069"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EA56504" w14:textId="77777777" w:rsidR="001F58B5" w:rsidRDefault="001F58B5">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6A211F1F"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3B3CBD8"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39FE04D" w14:textId="77777777" w:rsidR="001F58B5" w:rsidRDefault="001F58B5">
            <w:pPr>
              <w:spacing w:line="360" w:lineRule="auto"/>
              <w:jc w:val="both"/>
              <w:rPr>
                <w:rFonts w:ascii="Book Antiqua" w:eastAsia="宋体" w:hAnsi="Book Antiqua"/>
                <w:color w:val="000000"/>
              </w:rPr>
            </w:pPr>
          </w:p>
        </w:tc>
      </w:tr>
      <w:tr w:rsidR="001F58B5" w14:paraId="06B0E028" w14:textId="77777777">
        <w:tc>
          <w:tcPr>
            <w:tcW w:w="1454" w:type="dxa"/>
            <w:shd w:val="clear" w:color="auto" w:fill="auto"/>
            <w:noWrap/>
            <w:tcMar>
              <w:top w:w="12" w:type="dxa"/>
              <w:left w:w="12" w:type="dxa"/>
              <w:right w:w="12" w:type="dxa"/>
            </w:tcMar>
          </w:tcPr>
          <w:p w14:paraId="0883108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71E79C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w:t>
            </w:r>
          </w:p>
        </w:tc>
        <w:tc>
          <w:tcPr>
            <w:tcW w:w="766" w:type="dxa"/>
            <w:shd w:val="clear" w:color="auto" w:fill="auto"/>
            <w:noWrap/>
            <w:tcMar>
              <w:top w:w="12" w:type="dxa"/>
              <w:left w:w="12" w:type="dxa"/>
              <w:right w:w="12" w:type="dxa"/>
            </w:tcMar>
          </w:tcPr>
          <w:p w14:paraId="573222C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4.836</w:t>
            </w:r>
          </w:p>
        </w:tc>
        <w:tc>
          <w:tcPr>
            <w:tcW w:w="1651" w:type="dxa"/>
            <w:shd w:val="clear" w:color="auto" w:fill="auto"/>
            <w:noWrap/>
            <w:tcMar>
              <w:top w:w="12" w:type="dxa"/>
              <w:left w:w="12" w:type="dxa"/>
              <w:right w:w="12" w:type="dxa"/>
            </w:tcMar>
          </w:tcPr>
          <w:p w14:paraId="396E011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1.626-14.383</w:t>
            </w:r>
          </w:p>
        </w:tc>
        <w:tc>
          <w:tcPr>
            <w:tcW w:w="915" w:type="dxa"/>
            <w:shd w:val="clear" w:color="auto" w:fill="auto"/>
            <w:noWrap/>
            <w:tcMar>
              <w:top w:w="12" w:type="dxa"/>
              <w:left w:w="12" w:type="dxa"/>
              <w:right w:w="12" w:type="dxa"/>
            </w:tcMar>
          </w:tcPr>
          <w:p w14:paraId="4C2BC6E9" w14:textId="77777777" w:rsidR="001F58B5" w:rsidRDefault="00814F8A">
            <w:pPr>
              <w:spacing w:line="360" w:lineRule="auto"/>
              <w:jc w:val="both"/>
              <w:textAlignment w:val="center"/>
              <w:rPr>
                <w:rFonts w:ascii="Book Antiqua" w:eastAsia="宋体" w:hAnsi="Book Antiqua"/>
                <w:b/>
                <w:color w:val="000000"/>
              </w:rPr>
            </w:pPr>
            <w:r>
              <w:rPr>
                <w:rFonts w:ascii="Book Antiqua" w:eastAsia="Book Antiqua" w:hAnsi="Book Antiqua" w:cs="Book Antiqua"/>
                <w:b/>
                <w:color w:val="000000"/>
              </w:rPr>
              <w:t>0.005</w:t>
            </w:r>
          </w:p>
        </w:tc>
        <w:tc>
          <w:tcPr>
            <w:tcW w:w="804" w:type="dxa"/>
            <w:shd w:val="clear" w:color="auto" w:fill="auto"/>
            <w:noWrap/>
            <w:tcMar>
              <w:top w:w="12" w:type="dxa"/>
              <w:left w:w="12" w:type="dxa"/>
              <w:right w:w="12" w:type="dxa"/>
            </w:tcMar>
          </w:tcPr>
          <w:p w14:paraId="467ABB66"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D742154"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B2F753A" w14:textId="77777777" w:rsidR="001F58B5" w:rsidRDefault="001F58B5">
            <w:pPr>
              <w:spacing w:line="360" w:lineRule="auto"/>
              <w:jc w:val="both"/>
              <w:rPr>
                <w:rFonts w:ascii="Book Antiqua" w:eastAsia="宋体" w:hAnsi="Book Antiqua"/>
                <w:b/>
                <w:color w:val="000000"/>
              </w:rPr>
            </w:pPr>
          </w:p>
        </w:tc>
      </w:tr>
      <w:tr w:rsidR="001F58B5" w14:paraId="20E92F61" w14:textId="77777777">
        <w:tc>
          <w:tcPr>
            <w:tcW w:w="1454" w:type="dxa"/>
            <w:shd w:val="clear" w:color="auto" w:fill="auto"/>
            <w:noWrap/>
            <w:tcMar>
              <w:top w:w="12" w:type="dxa"/>
              <w:left w:w="12" w:type="dxa"/>
              <w:right w:w="12" w:type="dxa"/>
            </w:tcMar>
          </w:tcPr>
          <w:p w14:paraId="4A9406D8"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BD75BA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w:t>
            </w:r>
          </w:p>
        </w:tc>
        <w:tc>
          <w:tcPr>
            <w:tcW w:w="766" w:type="dxa"/>
            <w:shd w:val="clear" w:color="auto" w:fill="auto"/>
            <w:noWrap/>
            <w:tcMar>
              <w:top w:w="12" w:type="dxa"/>
              <w:left w:w="12" w:type="dxa"/>
              <w:right w:w="12" w:type="dxa"/>
            </w:tcMar>
          </w:tcPr>
          <w:p w14:paraId="7FE488BB"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D5E776C"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2C18766D" w14:textId="77777777" w:rsidR="001F58B5" w:rsidRDefault="001F58B5">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418407BE"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129DD31"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E175A1F" w14:textId="77777777" w:rsidR="001F58B5" w:rsidRDefault="001F58B5">
            <w:pPr>
              <w:spacing w:line="360" w:lineRule="auto"/>
              <w:jc w:val="both"/>
              <w:rPr>
                <w:rFonts w:ascii="Book Antiqua" w:eastAsia="宋体" w:hAnsi="Book Antiqua"/>
                <w:color w:val="000000"/>
              </w:rPr>
            </w:pPr>
          </w:p>
        </w:tc>
      </w:tr>
      <w:tr w:rsidR="001F58B5" w14:paraId="4C278E06" w14:textId="77777777">
        <w:tc>
          <w:tcPr>
            <w:tcW w:w="1454" w:type="dxa"/>
            <w:shd w:val="clear" w:color="auto" w:fill="auto"/>
            <w:noWrap/>
            <w:tcMar>
              <w:top w:w="12" w:type="dxa"/>
              <w:left w:w="12" w:type="dxa"/>
              <w:right w:w="12" w:type="dxa"/>
            </w:tcMar>
          </w:tcPr>
          <w:p w14:paraId="2CCB728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4d LNs</w:t>
            </w:r>
          </w:p>
        </w:tc>
        <w:tc>
          <w:tcPr>
            <w:tcW w:w="1300" w:type="dxa"/>
            <w:shd w:val="clear" w:color="auto" w:fill="auto"/>
            <w:noWrap/>
            <w:tcMar>
              <w:top w:w="12" w:type="dxa"/>
              <w:left w:w="12" w:type="dxa"/>
              <w:right w:w="12" w:type="dxa"/>
            </w:tcMar>
          </w:tcPr>
          <w:p w14:paraId="13F69505"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75BF95B6"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51DF7076"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03EA36C3" w14:textId="77777777" w:rsidR="001F58B5" w:rsidRDefault="001F58B5">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4B438CCA"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97CF2D4"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97C99DD" w14:textId="77777777" w:rsidR="001F58B5" w:rsidRDefault="001F58B5">
            <w:pPr>
              <w:spacing w:line="360" w:lineRule="auto"/>
              <w:jc w:val="both"/>
              <w:rPr>
                <w:rFonts w:ascii="Book Antiqua" w:eastAsia="宋体" w:hAnsi="Book Antiqua"/>
                <w:color w:val="000000"/>
              </w:rPr>
            </w:pPr>
          </w:p>
        </w:tc>
      </w:tr>
      <w:tr w:rsidR="001F58B5" w14:paraId="0FE6D303" w14:textId="77777777">
        <w:tc>
          <w:tcPr>
            <w:tcW w:w="1454" w:type="dxa"/>
            <w:shd w:val="clear" w:color="auto" w:fill="auto"/>
            <w:noWrap/>
            <w:tcMar>
              <w:top w:w="12" w:type="dxa"/>
              <w:left w:w="12" w:type="dxa"/>
              <w:right w:w="12" w:type="dxa"/>
            </w:tcMar>
          </w:tcPr>
          <w:p w14:paraId="248054BF"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6A3FF1A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3227BFA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39F07E4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5A283E8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0.999</w:t>
            </w:r>
          </w:p>
        </w:tc>
        <w:tc>
          <w:tcPr>
            <w:tcW w:w="804" w:type="dxa"/>
            <w:shd w:val="clear" w:color="auto" w:fill="auto"/>
            <w:noWrap/>
            <w:tcMar>
              <w:top w:w="12" w:type="dxa"/>
              <w:left w:w="12" w:type="dxa"/>
              <w:right w:w="12" w:type="dxa"/>
            </w:tcMar>
          </w:tcPr>
          <w:p w14:paraId="54F2D239"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277BC1D"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6784B20" w14:textId="77777777" w:rsidR="001F58B5" w:rsidRDefault="001F58B5">
            <w:pPr>
              <w:spacing w:line="360" w:lineRule="auto"/>
              <w:jc w:val="both"/>
              <w:rPr>
                <w:rFonts w:ascii="Book Antiqua" w:eastAsia="宋体" w:hAnsi="Book Antiqua"/>
                <w:color w:val="000000"/>
              </w:rPr>
            </w:pPr>
          </w:p>
        </w:tc>
      </w:tr>
      <w:tr w:rsidR="001F58B5" w14:paraId="473A0405" w14:textId="77777777">
        <w:tc>
          <w:tcPr>
            <w:tcW w:w="1454" w:type="dxa"/>
            <w:shd w:val="clear" w:color="auto" w:fill="auto"/>
            <w:noWrap/>
            <w:tcMar>
              <w:top w:w="12" w:type="dxa"/>
              <w:left w:w="12" w:type="dxa"/>
              <w:right w:w="12" w:type="dxa"/>
            </w:tcMar>
          </w:tcPr>
          <w:p w14:paraId="2539D00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5EEE11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w:t>
            </w:r>
          </w:p>
        </w:tc>
        <w:tc>
          <w:tcPr>
            <w:tcW w:w="766" w:type="dxa"/>
            <w:shd w:val="clear" w:color="auto" w:fill="auto"/>
            <w:noWrap/>
            <w:tcMar>
              <w:top w:w="12" w:type="dxa"/>
              <w:left w:w="12" w:type="dxa"/>
              <w:right w:w="12" w:type="dxa"/>
            </w:tcMar>
          </w:tcPr>
          <w:p w14:paraId="283DA71D"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6040DE1F"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3963C41"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25926028"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B7FB080"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CA313C3" w14:textId="77777777" w:rsidR="001F58B5" w:rsidRDefault="001F58B5">
            <w:pPr>
              <w:spacing w:line="360" w:lineRule="auto"/>
              <w:jc w:val="both"/>
              <w:rPr>
                <w:rFonts w:ascii="Book Antiqua" w:eastAsia="宋体" w:hAnsi="Book Antiqua"/>
                <w:color w:val="000000"/>
              </w:rPr>
            </w:pPr>
          </w:p>
        </w:tc>
      </w:tr>
      <w:tr w:rsidR="001F58B5" w14:paraId="097FAE0B" w14:textId="77777777">
        <w:tc>
          <w:tcPr>
            <w:tcW w:w="1454" w:type="dxa"/>
            <w:shd w:val="clear" w:color="auto" w:fill="auto"/>
            <w:noWrap/>
            <w:tcMar>
              <w:top w:w="12" w:type="dxa"/>
              <w:left w:w="12" w:type="dxa"/>
              <w:right w:w="12" w:type="dxa"/>
            </w:tcMar>
          </w:tcPr>
          <w:p w14:paraId="17B9081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.5 LNs</w:t>
            </w:r>
          </w:p>
        </w:tc>
        <w:tc>
          <w:tcPr>
            <w:tcW w:w="1300" w:type="dxa"/>
            <w:shd w:val="clear" w:color="auto" w:fill="auto"/>
            <w:noWrap/>
            <w:tcMar>
              <w:top w:w="12" w:type="dxa"/>
              <w:left w:w="12" w:type="dxa"/>
              <w:right w:w="12" w:type="dxa"/>
            </w:tcMar>
          </w:tcPr>
          <w:p w14:paraId="30790146"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2D32B1DF"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0CDE90E1"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168CB8C"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3C55A276"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C465239"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0CD27E0" w14:textId="77777777" w:rsidR="001F58B5" w:rsidRDefault="001F58B5">
            <w:pPr>
              <w:spacing w:line="360" w:lineRule="auto"/>
              <w:jc w:val="both"/>
              <w:rPr>
                <w:rFonts w:ascii="Book Antiqua" w:eastAsia="宋体" w:hAnsi="Book Antiqua"/>
                <w:color w:val="000000"/>
              </w:rPr>
            </w:pPr>
          </w:p>
        </w:tc>
      </w:tr>
      <w:tr w:rsidR="001F58B5" w14:paraId="1A0EE1CC" w14:textId="77777777">
        <w:tc>
          <w:tcPr>
            <w:tcW w:w="1454" w:type="dxa"/>
            <w:shd w:val="clear" w:color="auto" w:fill="auto"/>
            <w:noWrap/>
            <w:tcMar>
              <w:top w:w="12" w:type="dxa"/>
              <w:left w:w="12" w:type="dxa"/>
              <w:right w:w="12" w:type="dxa"/>
            </w:tcMar>
          </w:tcPr>
          <w:p w14:paraId="0244A49B"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1E6B822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w:t>
            </w:r>
          </w:p>
        </w:tc>
        <w:tc>
          <w:tcPr>
            <w:tcW w:w="766" w:type="dxa"/>
            <w:shd w:val="clear" w:color="auto" w:fill="auto"/>
            <w:noWrap/>
            <w:tcMar>
              <w:top w:w="12" w:type="dxa"/>
              <w:left w:w="12" w:type="dxa"/>
              <w:right w:w="12" w:type="dxa"/>
            </w:tcMar>
          </w:tcPr>
          <w:p w14:paraId="1D6D2D0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3.065</w:t>
            </w:r>
          </w:p>
        </w:tc>
        <w:tc>
          <w:tcPr>
            <w:tcW w:w="1651" w:type="dxa"/>
            <w:shd w:val="clear" w:color="auto" w:fill="auto"/>
            <w:noWrap/>
            <w:tcMar>
              <w:top w:w="12" w:type="dxa"/>
              <w:left w:w="12" w:type="dxa"/>
              <w:right w:w="12" w:type="dxa"/>
            </w:tcMar>
          </w:tcPr>
          <w:p w14:paraId="0066012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0.860-10.929</w:t>
            </w:r>
          </w:p>
        </w:tc>
        <w:tc>
          <w:tcPr>
            <w:tcW w:w="915" w:type="dxa"/>
            <w:shd w:val="clear" w:color="auto" w:fill="auto"/>
            <w:noWrap/>
            <w:tcMar>
              <w:top w:w="12" w:type="dxa"/>
              <w:left w:w="12" w:type="dxa"/>
              <w:right w:w="12" w:type="dxa"/>
            </w:tcMar>
          </w:tcPr>
          <w:p w14:paraId="6446D5D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0.084</w:t>
            </w:r>
          </w:p>
        </w:tc>
        <w:tc>
          <w:tcPr>
            <w:tcW w:w="804" w:type="dxa"/>
            <w:shd w:val="clear" w:color="auto" w:fill="auto"/>
            <w:noWrap/>
            <w:tcMar>
              <w:top w:w="12" w:type="dxa"/>
              <w:left w:w="12" w:type="dxa"/>
              <w:right w:w="12" w:type="dxa"/>
            </w:tcMar>
          </w:tcPr>
          <w:p w14:paraId="0C865414"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8544342"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3A4F318" w14:textId="77777777" w:rsidR="001F58B5" w:rsidRDefault="001F58B5">
            <w:pPr>
              <w:spacing w:line="360" w:lineRule="auto"/>
              <w:jc w:val="both"/>
              <w:rPr>
                <w:rFonts w:ascii="Book Antiqua" w:eastAsia="宋体" w:hAnsi="Book Antiqua"/>
                <w:color w:val="000000"/>
              </w:rPr>
            </w:pPr>
          </w:p>
        </w:tc>
      </w:tr>
      <w:tr w:rsidR="001F58B5" w14:paraId="58F0C2CB" w14:textId="77777777">
        <w:tc>
          <w:tcPr>
            <w:tcW w:w="1454" w:type="dxa"/>
            <w:shd w:val="clear" w:color="auto" w:fill="auto"/>
            <w:noWrap/>
            <w:tcMar>
              <w:top w:w="12" w:type="dxa"/>
              <w:left w:w="12" w:type="dxa"/>
              <w:right w:w="12" w:type="dxa"/>
            </w:tcMar>
          </w:tcPr>
          <w:p w14:paraId="47F90F2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8C7F07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w:t>
            </w:r>
          </w:p>
        </w:tc>
        <w:tc>
          <w:tcPr>
            <w:tcW w:w="766" w:type="dxa"/>
            <w:shd w:val="clear" w:color="auto" w:fill="auto"/>
            <w:noWrap/>
            <w:tcMar>
              <w:top w:w="12" w:type="dxa"/>
              <w:left w:w="12" w:type="dxa"/>
              <w:right w:w="12" w:type="dxa"/>
            </w:tcMar>
          </w:tcPr>
          <w:p w14:paraId="695FD04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BC61A99"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19F71B27" w14:textId="77777777" w:rsidR="001F58B5" w:rsidRDefault="001F58B5">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37D96A28"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ACA42D8"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2C7328CB" w14:textId="77777777" w:rsidR="001F58B5" w:rsidRDefault="001F58B5">
            <w:pPr>
              <w:spacing w:line="360" w:lineRule="auto"/>
              <w:jc w:val="both"/>
              <w:rPr>
                <w:rFonts w:ascii="Book Antiqua" w:eastAsia="宋体" w:hAnsi="Book Antiqua"/>
                <w:color w:val="000000"/>
              </w:rPr>
            </w:pPr>
          </w:p>
        </w:tc>
      </w:tr>
      <w:tr w:rsidR="001F58B5" w14:paraId="5CAB62DD" w14:textId="77777777">
        <w:tc>
          <w:tcPr>
            <w:tcW w:w="1454" w:type="dxa"/>
            <w:shd w:val="clear" w:color="auto" w:fill="auto"/>
            <w:noWrap/>
            <w:tcMar>
              <w:top w:w="12" w:type="dxa"/>
              <w:left w:w="12" w:type="dxa"/>
              <w:right w:w="12" w:type="dxa"/>
            </w:tcMar>
          </w:tcPr>
          <w:p w14:paraId="276DD7C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6 LNs</w:t>
            </w:r>
          </w:p>
        </w:tc>
        <w:tc>
          <w:tcPr>
            <w:tcW w:w="1300" w:type="dxa"/>
            <w:shd w:val="clear" w:color="auto" w:fill="auto"/>
            <w:noWrap/>
            <w:tcMar>
              <w:top w:w="12" w:type="dxa"/>
              <w:left w:w="12" w:type="dxa"/>
              <w:right w:w="12" w:type="dxa"/>
            </w:tcMar>
          </w:tcPr>
          <w:p w14:paraId="3BFC2564"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5333525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2EA5B05"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23B2CE59" w14:textId="77777777" w:rsidR="001F58B5" w:rsidRDefault="001F58B5">
            <w:pPr>
              <w:spacing w:line="360" w:lineRule="auto"/>
              <w:jc w:val="both"/>
              <w:rPr>
                <w:rFonts w:ascii="Book Antiqua" w:eastAsia="宋体" w:hAnsi="Book Antiqua"/>
                <w:color w:val="000000"/>
              </w:rPr>
            </w:pPr>
          </w:p>
        </w:tc>
        <w:tc>
          <w:tcPr>
            <w:tcW w:w="804" w:type="dxa"/>
            <w:shd w:val="clear" w:color="auto" w:fill="auto"/>
            <w:noWrap/>
            <w:tcMar>
              <w:top w:w="12" w:type="dxa"/>
              <w:left w:w="12" w:type="dxa"/>
              <w:right w:w="12" w:type="dxa"/>
            </w:tcMar>
          </w:tcPr>
          <w:p w14:paraId="1DA2E5CE"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D56CF87"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66430A7" w14:textId="77777777" w:rsidR="001F58B5" w:rsidRDefault="001F58B5">
            <w:pPr>
              <w:spacing w:line="360" w:lineRule="auto"/>
              <w:jc w:val="both"/>
              <w:rPr>
                <w:rFonts w:ascii="Book Antiqua" w:eastAsia="宋体" w:hAnsi="Book Antiqua"/>
                <w:color w:val="000000"/>
              </w:rPr>
            </w:pPr>
          </w:p>
        </w:tc>
      </w:tr>
      <w:tr w:rsidR="001F58B5" w14:paraId="1C8F5869" w14:textId="77777777">
        <w:tc>
          <w:tcPr>
            <w:tcW w:w="1454" w:type="dxa"/>
            <w:shd w:val="clear" w:color="auto" w:fill="auto"/>
            <w:noWrap/>
            <w:tcMar>
              <w:top w:w="12" w:type="dxa"/>
              <w:left w:w="12" w:type="dxa"/>
              <w:right w:w="12" w:type="dxa"/>
            </w:tcMar>
          </w:tcPr>
          <w:p w14:paraId="35FC9D3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728142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w:t>
            </w:r>
          </w:p>
        </w:tc>
        <w:tc>
          <w:tcPr>
            <w:tcW w:w="766" w:type="dxa"/>
            <w:shd w:val="clear" w:color="auto" w:fill="auto"/>
            <w:noWrap/>
            <w:tcMar>
              <w:top w:w="12" w:type="dxa"/>
              <w:left w:w="12" w:type="dxa"/>
              <w:right w:w="12" w:type="dxa"/>
            </w:tcMar>
          </w:tcPr>
          <w:p w14:paraId="179A1FD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3.907</w:t>
            </w:r>
          </w:p>
        </w:tc>
        <w:tc>
          <w:tcPr>
            <w:tcW w:w="1651" w:type="dxa"/>
            <w:shd w:val="clear" w:color="auto" w:fill="auto"/>
            <w:noWrap/>
            <w:tcMar>
              <w:top w:w="12" w:type="dxa"/>
              <w:left w:w="12" w:type="dxa"/>
              <w:right w:w="12" w:type="dxa"/>
            </w:tcMar>
          </w:tcPr>
          <w:p w14:paraId="0EC3743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1.407-10.853</w:t>
            </w:r>
          </w:p>
        </w:tc>
        <w:tc>
          <w:tcPr>
            <w:tcW w:w="915" w:type="dxa"/>
            <w:shd w:val="clear" w:color="auto" w:fill="auto"/>
            <w:noWrap/>
            <w:tcMar>
              <w:top w:w="12" w:type="dxa"/>
              <w:left w:w="12" w:type="dxa"/>
              <w:right w:w="12" w:type="dxa"/>
            </w:tcMar>
          </w:tcPr>
          <w:p w14:paraId="7B4EFD6E"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0.009</w:t>
            </w:r>
          </w:p>
        </w:tc>
        <w:tc>
          <w:tcPr>
            <w:tcW w:w="804" w:type="dxa"/>
            <w:shd w:val="clear" w:color="auto" w:fill="auto"/>
            <w:noWrap/>
            <w:tcMar>
              <w:top w:w="12" w:type="dxa"/>
              <w:left w:w="12" w:type="dxa"/>
              <w:right w:w="12" w:type="dxa"/>
            </w:tcMar>
          </w:tcPr>
          <w:p w14:paraId="205D6AC9"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AD66461"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DD5C264" w14:textId="77777777" w:rsidR="001F58B5" w:rsidRDefault="001F58B5">
            <w:pPr>
              <w:spacing w:line="360" w:lineRule="auto"/>
              <w:jc w:val="both"/>
              <w:rPr>
                <w:rFonts w:ascii="Book Antiqua" w:eastAsia="宋体" w:hAnsi="Book Antiqua"/>
                <w:b/>
                <w:color w:val="000000"/>
              </w:rPr>
            </w:pPr>
          </w:p>
        </w:tc>
      </w:tr>
      <w:tr w:rsidR="001F58B5" w14:paraId="453CDDF8" w14:textId="77777777">
        <w:tc>
          <w:tcPr>
            <w:tcW w:w="1454" w:type="dxa"/>
            <w:shd w:val="clear" w:color="auto" w:fill="auto"/>
            <w:noWrap/>
            <w:tcMar>
              <w:top w:w="12" w:type="dxa"/>
              <w:left w:w="12" w:type="dxa"/>
              <w:right w:w="12" w:type="dxa"/>
            </w:tcMar>
          </w:tcPr>
          <w:p w14:paraId="423F851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lastRenderedPageBreak/>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19E0BD9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w:t>
            </w:r>
          </w:p>
        </w:tc>
        <w:tc>
          <w:tcPr>
            <w:tcW w:w="766" w:type="dxa"/>
            <w:shd w:val="clear" w:color="auto" w:fill="auto"/>
            <w:noWrap/>
            <w:tcMar>
              <w:top w:w="12" w:type="dxa"/>
              <w:left w:w="12" w:type="dxa"/>
              <w:right w:w="12" w:type="dxa"/>
            </w:tcMar>
          </w:tcPr>
          <w:p w14:paraId="5DD6DABE"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6929965"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11138086"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34365D70"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4AB537A"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BAE353A" w14:textId="77777777" w:rsidR="001F58B5" w:rsidRDefault="001F58B5">
            <w:pPr>
              <w:spacing w:line="360" w:lineRule="auto"/>
              <w:jc w:val="both"/>
              <w:rPr>
                <w:rFonts w:ascii="Book Antiqua" w:eastAsia="宋体" w:hAnsi="Book Antiqua"/>
                <w:color w:val="000000"/>
              </w:rPr>
            </w:pPr>
          </w:p>
        </w:tc>
      </w:tr>
      <w:tr w:rsidR="001F58B5" w14:paraId="6A8EBC04" w14:textId="77777777">
        <w:tc>
          <w:tcPr>
            <w:tcW w:w="1454" w:type="dxa"/>
            <w:shd w:val="clear" w:color="auto" w:fill="auto"/>
            <w:noWrap/>
            <w:tcMar>
              <w:top w:w="12" w:type="dxa"/>
              <w:left w:w="12" w:type="dxa"/>
              <w:right w:w="12" w:type="dxa"/>
            </w:tcMar>
          </w:tcPr>
          <w:p w14:paraId="4B1C3C2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7 LNs</w:t>
            </w:r>
          </w:p>
        </w:tc>
        <w:tc>
          <w:tcPr>
            <w:tcW w:w="1300" w:type="dxa"/>
            <w:shd w:val="clear" w:color="auto" w:fill="auto"/>
            <w:noWrap/>
            <w:tcMar>
              <w:top w:w="12" w:type="dxa"/>
              <w:left w:w="12" w:type="dxa"/>
              <w:right w:w="12" w:type="dxa"/>
            </w:tcMar>
          </w:tcPr>
          <w:p w14:paraId="153C5B78"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478DC00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40C46DA"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0606D42B"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4F062739"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A1B98FD"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FC8EF3C" w14:textId="77777777" w:rsidR="001F58B5" w:rsidRDefault="001F58B5">
            <w:pPr>
              <w:spacing w:line="360" w:lineRule="auto"/>
              <w:jc w:val="both"/>
              <w:rPr>
                <w:rFonts w:ascii="Book Antiqua" w:eastAsia="宋体" w:hAnsi="Book Antiqua"/>
                <w:color w:val="000000"/>
              </w:rPr>
            </w:pPr>
          </w:p>
        </w:tc>
      </w:tr>
      <w:tr w:rsidR="001F58B5" w14:paraId="4CFAC931" w14:textId="77777777">
        <w:tc>
          <w:tcPr>
            <w:tcW w:w="1454" w:type="dxa"/>
            <w:shd w:val="clear" w:color="auto" w:fill="auto"/>
            <w:noWrap/>
            <w:tcMar>
              <w:top w:w="12" w:type="dxa"/>
              <w:left w:w="12" w:type="dxa"/>
              <w:right w:w="12" w:type="dxa"/>
            </w:tcMar>
          </w:tcPr>
          <w:p w14:paraId="00CFE2E3"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423FD47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w:t>
            </w:r>
          </w:p>
        </w:tc>
        <w:tc>
          <w:tcPr>
            <w:tcW w:w="766" w:type="dxa"/>
            <w:shd w:val="clear" w:color="auto" w:fill="auto"/>
            <w:noWrap/>
            <w:tcMar>
              <w:top w:w="12" w:type="dxa"/>
              <w:left w:w="12" w:type="dxa"/>
              <w:right w:w="12" w:type="dxa"/>
            </w:tcMar>
          </w:tcPr>
          <w:p w14:paraId="25C797D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3.169</w:t>
            </w:r>
          </w:p>
        </w:tc>
        <w:tc>
          <w:tcPr>
            <w:tcW w:w="1651" w:type="dxa"/>
            <w:shd w:val="clear" w:color="auto" w:fill="auto"/>
            <w:noWrap/>
            <w:tcMar>
              <w:top w:w="12" w:type="dxa"/>
              <w:left w:w="12" w:type="dxa"/>
              <w:right w:w="12" w:type="dxa"/>
            </w:tcMar>
          </w:tcPr>
          <w:p w14:paraId="75186BD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1.138-8.828</w:t>
            </w:r>
          </w:p>
        </w:tc>
        <w:tc>
          <w:tcPr>
            <w:tcW w:w="915" w:type="dxa"/>
            <w:shd w:val="clear" w:color="auto" w:fill="auto"/>
            <w:noWrap/>
            <w:tcMar>
              <w:top w:w="12" w:type="dxa"/>
              <w:left w:w="12" w:type="dxa"/>
              <w:right w:w="12" w:type="dxa"/>
            </w:tcMar>
          </w:tcPr>
          <w:p w14:paraId="44EE106A"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0.027</w:t>
            </w:r>
          </w:p>
        </w:tc>
        <w:tc>
          <w:tcPr>
            <w:tcW w:w="804" w:type="dxa"/>
            <w:shd w:val="clear" w:color="auto" w:fill="auto"/>
            <w:noWrap/>
            <w:tcMar>
              <w:top w:w="12" w:type="dxa"/>
              <w:left w:w="12" w:type="dxa"/>
              <w:right w:w="12" w:type="dxa"/>
            </w:tcMar>
          </w:tcPr>
          <w:p w14:paraId="7BF88F57"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99FFED6"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9FFFF87" w14:textId="77777777" w:rsidR="001F58B5" w:rsidRDefault="001F58B5">
            <w:pPr>
              <w:spacing w:line="360" w:lineRule="auto"/>
              <w:jc w:val="both"/>
              <w:rPr>
                <w:rFonts w:ascii="Book Antiqua" w:eastAsia="宋体" w:hAnsi="Book Antiqua"/>
                <w:b/>
                <w:color w:val="000000"/>
              </w:rPr>
            </w:pPr>
          </w:p>
        </w:tc>
      </w:tr>
      <w:tr w:rsidR="001F58B5" w14:paraId="5C891D0C" w14:textId="77777777">
        <w:tc>
          <w:tcPr>
            <w:tcW w:w="1454" w:type="dxa"/>
            <w:shd w:val="clear" w:color="auto" w:fill="auto"/>
            <w:noWrap/>
            <w:tcMar>
              <w:top w:w="12" w:type="dxa"/>
              <w:left w:w="12" w:type="dxa"/>
              <w:right w:w="12" w:type="dxa"/>
            </w:tcMar>
          </w:tcPr>
          <w:p w14:paraId="4C052CE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7D98540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w:t>
            </w:r>
          </w:p>
        </w:tc>
        <w:tc>
          <w:tcPr>
            <w:tcW w:w="766" w:type="dxa"/>
            <w:shd w:val="clear" w:color="auto" w:fill="auto"/>
            <w:noWrap/>
            <w:tcMar>
              <w:top w:w="12" w:type="dxa"/>
              <w:left w:w="12" w:type="dxa"/>
              <w:right w:w="12" w:type="dxa"/>
            </w:tcMar>
          </w:tcPr>
          <w:p w14:paraId="57DDC1D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162B284"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7267687D"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04206B0A"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AB71A33"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D74FFE1" w14:textId="77777777" w:rsidR="001F58B5" w:rsidRDefault="001F58B5">
            <w:pPr>
              <w:spacing w:line="360" w:lineRule="auto"/>
              <w:jc w:val="both"/>
              <w:rPr>
                <w:rFonts w:ascii="Book Antiqua" w:eastAsia="宋体" w:hAnsi="Book Antiqua"/>
                <w:color w:val="000000"/>
              </w:rPr>
            </w:pPr>
          </w:p>
        </w:tc>
      </w:tr>
      <w:tr w:rsidR="001F58B5" w14:paraId="7E1DD367" w14:textId="77777777">
        <w:tc>
          <w:tcPr>
            <w:tcW w:w="1454" w:type="dxa"/>
            <w:shd w:val="clear" w:color="auto" w:fill="auto"/>
            <w:noWrap/>
            <w:tcMar>
              <w:top w:w="12" w:type="dxa"/>
              <w:left w:w="12" w:type="dxa"/>
              <w:right w:w="12" w:type="dxa"/>
            </w:tcMar>
          </w:tcPr>
          <w:p w14:paraId="132C4C0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8a LNs</w:t>
            </w:r>
          </w:p>
        </w:tc>
        <w:tc>
          <w:tcPr>
            <w:tcW w:w="1300" w:type="dxa"/>
            <w:shd w:val="clear" w:color="auto" w:fill="auto"/>
            <w:noWrap/>
            <w:tcMar>
              <w:top w:w="12" w:type="dxa"/>
              <w:left w:w="12" w:type="dxa"/>
              <w:right w:w="12" w:type="dxa"/>
            </w:tcMar>
          </w:tcPr>
          <w:p w14:paraId="256E3769"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105082D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BB79DA8"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4E284166" w14:textId="77777777" w:rsidR="001F58B5" w:rsidRDefault="001F58B5">
            <w:pPr>
              <w:spacing w:line="360" w:lineRule="auto"/>
              <w:jc w:val="both"/>
              <w:textAlignment w:val="center"/>
              <w:rPr>
                <w:rFonts w:ascii="Book Antiqua" w:eastAsia="Book Antiqua" w:hAnsi="Book Antiqua" w:cs="Book Antiqua"/>
                <w:b/>
                <w:color w:val="000000"/>
              </w:rPr>
            </w:pPr>
          </w:p>
        </w:tc>
        <w:tc>
          <w:tcPr>
            <w:tcW w:w="804" w:type="dxa"/>
            <w:shd w:val="clear" w:color="auto" w:fill="auto"/>
            <w:noWrap/>
            <w:tcMar>
              <w:top w:w="12" w:type="dxa"/>
              <w:left w:w="12" w:type="dxa"/>
              <w:right w:w="12" w:type="dxa"/>
            </w:tcMar>
          </w:tcPr>
          <w:p w14:paraId="7961BA32"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5310FB1"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633D923" w14:textId="77777777" w:rsidR="001F58B5" w:rsidRDefault="001F58B5">
            <w:pPr>
              <w:spacing w:line="360" w:lineRule="auto"/>
              <w:jc w:val="both"/>
              <w:rPr>
                <w:rFonts w:ascii="Book Antiqua" w:eastAsia="宋体" w:hAnsi="Book Antiqua"/>
                <w:color w:val="000000"/>
              </w:rPr>
            </w:pPr>
          </w:p>
        </w:tc>
      </w:tr>
      <w:tr w:rsidR="001F58B5" w14:paraId="5C11F7E8" w14:textId="77777777">
        <w:tc>
          <w:tcPr>
            <w:tcW w:w="1454" w:type="dxa"/>
            <w:shd w:val="clear" w:color="auto" w:fill="auto"/>
            <w:noWrap/>
            <w:tcMar>
              <w:top w:w="12" w:type="dxa"/>
              <w:left w:w="12" w:type="dxa"/>
              <w:right w:w="12" w:type="dxa"/>
            </w:tcMar>
          </w:tcPr>
          <w:p w14:paraId="5943FF64"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20A98B9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w:t>
            </w:r>
          </w:p>
        </w:tc>
        <w:tc>
          <w:tcPr>
            <w:tcW w:w="766" w:type="dxa"/>
            <w:shd w:val="clear" w:color="auto" w:fill="auto"/>
            <w:noWrap/>
            <w:tcMar>
              <w:top w:w="12" w:type="dxa"/>
              <w:left w:w="12" w:type="dxa"/>
              <w:right w:w="12" w:type="dxa"/>
            </w:tcMar>
          </w:tcPr>
          <w:p w14:paraId="235D587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3.531</w:t>
            </w:r>
          </w:p>
        </w:tc>
        <w:tc>
          <w:tcPr>
            <w:tcW w:w="1651" w:type="dxa"/>
            <w:shd w:val="clear" w:color="auto" w:fill="auto"/>
            <w:noWrap/>
            <w:tcMar>
              <w:top w:w="12" w:type="dxa"/>
              <w:left w:w="12" w:type="dxa"/>
              <w:right w:w="12" w:type="dxa"/>
            </w:tcMar>
          </w:tcPr>
          <w:p w14:paraId="4F182FB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1.163-10.726</w:t>
            </w:r>
          </w:p>
        </w:tc>
        <w:tc>
          <w:tcPr>
            <w:tcW w:w="915" w:type="dxa"/>
            <w:shd w:val="clear" w:color="auto" w:fill="auto"/>
            <w:noWrap/>
            <w:tcMar>
              <w:top w:w="12" w:type="dxa"/>
              <w:left w:w="12" w:type="dxa"/>
              <w:right w:w="12" w:type="dxa"/>
            </w:tcMar>
          </w:tcPr>
          <w:p w14:paraId="6DEC4351"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0.026</w:t>
            </w:r>
          </w:p>
        </w:tc>
        <w:tc>
          <w:tcPr>
            <w:tcW w:w="804" w:type="dxa"/>
            <w:shd w:val="clear" w:color="auto" w:fill="auto"/>
            <w:noWrap/>
            <w:tcMar>
              <w:top w:w="12" w:type="dxa"/>
              <w:left w:w="12" w:type="dxa"/>
              <w:right w:w="12" w:type="dxa"/>
            </w:tcMar>
          </w:tcPr>
          <w:p w14:paraId="1BDF7C94"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7BB00DF"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C1D5351" w14:textId="77777777" w:rsidR="001F58B5" w:rsidRDefault="001F58B5">
            <w:pPr>
              <w:spacing w:line="360" w:lineRule="auto"/>
              <w:jc w:val="both"/>
              <w:rPr>
                <w:rFonts w:ascii="Book Antiqua" w:eastAsia="宋体" w:hAnsi="Book Antiqua"/>
                <w:b/>
                <w:color w:val="000000"/>
              </w:rPr>
            </w:pPr>
          </w:p>
        </w:tc>
      </w:tr>
      <w:tr w:rsidR="001F58B5" w14:paraId="62259082" w14:textId="77777777">
        <w:tc>
          <w:tcPr>
            <w:tcW w:w="1454" w:type="dxa"/>
            <w:shd w:val="clear" w:color="auto" w:fill="auto"/>
            <w:noWrap/>
            <w:tcMar>
              <w:top w:w="12" w:type="dxa"/>
              <w:left w:w="12" w:type="dxa"/>
              <w:right w:w="12" w:type="dxa"/>
            </w:tcMar>
          </w:tcPr>
          <w:p w14:paraId="386062F0"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64C05AF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w:t>
            </w:r>
          </w:p>
        </w:tc>
        <w:tc>
          <w:tcPr>
            <w:tcW w:w="766" w:type="dxa"/>
            <w:shd w:val="clear" w:color="auto" w:fill="auto"/>
            <w:noWrap/>
            <w:tcMar>
              <w:top w:w="12" w:type="dxa"/>
              <w:left w:w="12" w:type="dxa"/>
              <w:right w:w="12" w:type="dxa"/>
            </w:tcMar>
          </w:tcPr>
          <w:p w14:paraId="426F98E4"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E493BC4"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6A86BF58"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4E677772"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25E4081"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24DD8AE1" w14:textId="77777777" w:rsidR="001F58B5" w:rsidRDefault="001F58B5">
            <w:pPr>
              <w:spacing w:line="360" w:lineRule="auto"/>
              <w:jc w:val="both"/>
              <w:rPr>
                <w:rFonts w:ascii="Book Antiqua" w:eastAsia="宋体" w:hAnsi="Book Antiqua"/>
                <w:color w:val="000000"/>
              </w:rPr>
            </w:pPr>
          </w:p>
        </w:tc>
      </w:tr>
      <w:tr w:rsidR="001F58B5" w14:paraId="3FDFABEF" w14:textId="77777777">
        <w:tc>
          <w:tcPr>
            <w:tcW w:w="1454" w:type="dxa"/>
            <w:shd w:val="clear" w:color="auto" w:fill="auto"/>
            <w:noWrap/>
            <w:tcMar>
              <w:top w:w="12" w:type="dxa"/>
              <w:left w:w="12" w:type="dxa"/>
              <w:right w:w="12" w:type="dxa"/>
            </w:tcMar>
          </w:tcPr>
          <w:p w14:paraId="5625C2F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8p LNs</w:t>
            </w:r>
          </w:p>
        </w:tc>
        <w:tc>
          <w:tcPr>
            <w:tcW w:w="1300" w:type="dxa"/>
            <w:shd w:val="clear" w:color="auto" w:fill="auto"/>
            <w:noWrap/>
            <w:tcMar>
              <w:top w:w="12" w:type="dxa"/>
              <w:left w:w="12" w:type="dxa"/>
              <w:right w:w="12" w:type="dxa"/>
            </w:tcMar>
          </w:tcPr>
          <w:p w14:paraId="01B53B40"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20AEBE99"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6AD2BDD6"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1C9ABCF"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20D101C9"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0D3E50D7"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2AB01343" w14:textId="77777777" w:rsidR="001F58B5" w:rsidRDefault="001F58B5">
            <w:pPr>
              <w:spacing w:line="360" w:lineRule="auto"/>
              <w:jc w:val="both"/>
              <w:rPr>
                <w:rFonts w:ascii="Book Antiqua" w:eastAsia="宋体" w:hAnsi="Book Antiqua"/>
                <w:color w:val="000000"/>
              </w:rPr>
            </w:pPr>
          </w:p>
        </w:tc>
      </w:tr>
      <w:tr w:rsidR="001F58B5" w14:paraId="041C042C" w14:textId="77777777">
        <w:tc>
          <w:tcPr>
            <w:tcW w:w="1454" w:type="dxa"/>
            <w:shd w:val="clear" w:color="auto" w:fill="auto"/>
            <w:noWrap/>
            <w:tcMar>
              <w:top w:w="12" w:type="dxa"/>
              <w:left w:w="12" w:type="dxa"/>
              <w:right w:w="12" w:type="dxa"/>
            </w:tcMar>
          </w:tcPr>
          <w:p w14:paraId="02D3CB51"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122B8D9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2BE37EF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5189F76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34E452E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0.999</w:t>
            </w:r>
          </w:p>
        </w:tc>
        <w:tc>
          <w:tcPr>
            <w:tcW w:w="804" w:type="dxa"/>
            <w:shd w:val="clear" w:color="auto" w:fill="auto"/>
            <w:noWrap/>
            <w:tcMar>
              <w:top w:w="12" w:type="dxa"/>
              <w:left w:w="12" w:type="dxa"/>
              <w:right w:w="12" w:type="dxa"/>
            </w:tcMar>
          </w:tcPr>
          <w:p w14:paraId="364D3BC3"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BFA8B7E"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5C650F0" w14:textId="77777777" w:rsidR="001F58B5" w:rsidRDefault="001F58B5">
            <w:pPr>
              <w:spacing w:line="360" w:lineRule="auto"/>
              <w:jc w:val="both"/>
              <w:rPr>
                <w:rFonts w:ascii="Book Antiqua" w:eastAsia="宋体" w:hAnsi="Book Antiqua"/>
                <w:color w:val="000000"/>
              </w:rPr>
            </w:pPr>
          </w:p>
        </w:tc>
      </w:tr>
      <w:tr w:rsidR="001F58B5" w14:paraId="704B343F" w14:textId="77777777">
        <w:tc>
          <w:tcPr>
            <w:tcW w:w="1454" w:type="dxa"/>
            <w:shd w:val="clear" w:color="auto" w:fill="auto"/>
            <w:noWrap/>
            <w:tcMar>
              <w:top w:w="12" w:type="dxa"/>
              <w:left w:w="12" w:type="dxa"/>
              <w:right w:w="12" w:type="dxa"/>
            </w:tcMar>
          </w:tcPr>
          <w:p w14:paraId="41D8BE90"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313651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w:t>
            </w:r>
          </w:p>
        </w:tc>
        <w:tc>
          <w:tcPr>
            <w:tcW w:w="766" w:type="dxa"/>
            <w:shd w:val="clear" w:color="auto" w:fill="auto"/>
            <w:noWrap/>
            <w:tcMar>
              <w:top w:w="12" w:type="dxa"/>
              <w:left w:w="12" w:type="dxa"/>
              <w:right w:w="12" w:type="dxa"/>
            </w:tcMar>
          </w:tcPr>
          <w:p w14:paraId="0A1A07D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23AB6679"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0186FF9C"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3308BA5F"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0E298EA"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0113C83" w14:textId="77777777" w:rsidR="001F58B5" w:rsidRDefault="001F58B5">
            <w:pPr>
              <w:spacing w:line="360" w:lineRule="auto"/>
              <w:jc w:val="both"/>
              <w:rPr>
                <w:rFonts w:ascii="Book Antiqua" w:eastAsia="宋体" w:hAnsi="Book Antiqua"/>
                <w:color w:val="000000"/>
              </w:rPr>
            </w:pPr>
          </w:p>
        </w:tc>
      </w:tr>
      <w:tr w:rsidR="001F58B5" w14:paraId="11D66588" w14:textId="77777777">
        <w:tc>
          <w:tcPr>
            <w:tcW w:w="1454" w:type="dxa"/>
            <w:shd w:val="clear" w:color="auto" w:fill="auto"/>
            <w:noWrap/>
            <w:tcMar>
              <w:top w:w="12" w:type="dxa"/>
              <w:left w:w="12" w:type="dxa"/>
              <w:right w:w="12" w:type="dxa"/>
            </w:tcMar>
          </w:tcPr>
          <w:p w14:paraId="102039BE"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9 LNs</w:t>
            </w:r>
          </w:p>
        </w:tc>
        <w:tc>
          <w:tcPr>
            <w:tcW w:w="1300" w:type="dxa"/>
            <w:shd w:val="clear" w:color="auto" w:fill="auto"/>
            <w:noWrap/>
            <w:tcMar>
              <w:top w:w="12" w:type="dxa"/>
              <w:left w:w="12" w:type="dxa"/>
              <w:right w:w="12" w:type="dxa"/>
            </w:tcMar>
          </w:tcPr>
          <w:p w14:paraId="3F53F462"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12D31C96"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7FC56D2"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69B9633"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09DDE930"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14794EE"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22934AB" w14:textId="77777777" w:rsidR="001F58B5" w:rsidRDefault="001F58B5">
            <w:pPr>
              <w:spacing w:line="360" w:lineRule="auto"/>
              <w:jc w:val="both"/>
              <w:rPr>
                <w:rFonts w:ascii="Book Antiqua" w:eastAsia="宋体" w:hAnsi="Book Antiqua"/>
                <w:color w:val="000000"/>
              </w:rPr>
            </w:pPr>
          </w:p>
        </w:tc>
      </w:tr>
      <w:tr w:rsidR="001F58B5" w14:paraId="1960D1C2" w14:textId="77777777">
        <w:tc>
          <w:tcPr>
            <w:tcW w:w="1454" w:type="dxa"/>
            <w:shd w:val="clear" w:color="auto" w:fill="auto"/>
            <w:noWrap/>
            <w:tcMar>
              <w:top w:w="12" w:type="dxa"/>
              <w:left w:w="12" w:type="dxa"/>
              <w:right w:w="12" w:type="dxa"/>
            </w:tcMar>
          </w:tcPr>
          <w:p w14:paraId="6901CAF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04D4B7F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w:t>
            </w:r>
          </w:p>
        </w:tc>
        <w:tc>
          <w:tcPr>
            <w:tcW w:w="766" w:type="dxa"/>
            <w:shd w:val="clear" w:color="auto" w:fill="auto"/>
            <w:noWrap/>
            <w:tcMar>
              <w:top w:w="12" w:type="dxa"/>
              <w:left w:w="12" w:type="dxa"/>
              <w:right w:w="12" w:type="dxa"/>
            </w:tcMar>
          </w:tcPr>
          <w:p w14:paraId="6FA2E5E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1.115</w:t>
            </w:r>
          </w:p>
        </w:tc>
        <w:tc>
          <w:tcPr>
            <w:tcW w:w="1651" w:type="dxa"/>
            <w:shd w:val="clear" w:color="auto" w:fill="auto"/>
            <w:noWrap/>
            <w:tcMar>
              <w:top w:w="12" w:type="dxa"/>
              <w:left w:w="12" w:type="dxa"/>
              <w:right w:w="12" w:type="dxa"/>
            </w:tcMar>
          </w:tcPr>
          <w:p w14:paraId="5759F6C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0.230-5.403</w:t>
            </w:r>
          </w:p>
        </w:tc>
        <w:tc>
          <w:tcPr>
            <w:tcW w:w="915" w:type="dxa"/>
            <w:shd w:val="clear" w:color="auto" w:fill="auto"/>
            <w:noWrap/>
            <w:tcMar>
              <w:top w:w="12" w:type="dxa"/>
              <w:left w:w="12" w:type="dxa"/>
              <w:right w:w="12" w:type="dxa"/>
            </w:tcMar>
          </w:tcPr>
          <w:p w14:paraId="315DFF4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0.892</w:t>
            </w:r>
          </w:p>
        </w:tc>
        <w:tc>
          <w:tcPr>
            <w:tcW w:w="804" w:type="dxa"/>
            <w:shd w:val="clear" w:color="auto" w:fill="auto"/>
            <w:noWrap/>
            <w:tcMar>
              <w:top w:w="12" w:type="dxa"/>
              <w:left w:w="12" w:type="dxa"/>
              <w:right w:w="12" w:type="dxa"/>
            </w:tcMar>
          </w:tcPr>
          <w:p w14:paraId="7E17E4DE"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5B405D1"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165015CB" w14:textId="77777777" w:rsidR="001F58B5" w:rsidRDefault="001F58B5">
            <w:pPr>
              <w:spacing w:line="360" w:lineRule="auto"/>
              <w:jc w:val="both"/>
              <w:rPr>
                <w:rFonts w:ascii="Book Antiqua" w:eastAsia="宋体" w:hAnsi="Book Antiqua"/>
                <w:color w:val="000000"/>
              </w:rPr>
            </w:pPr>
          </w:p>
        </w:tc>
      </w:tr>
      <w:tr w:rsidR="001F58B5" w14:paraId="6999EFC0" w14:textId="77777777">
        <w:tc>
          <w:tcPr>
            <w:tcW w:w="1454" w:type="dxa"/>
            <w:shd w:val="clear" w:color="auto" w:fill="auto"/>
            <w:noWrap/>
            <w:tcMar>
              <w:top w:w="12" w:type="dxa"/>
              <w:left w:w="12" w:type="dxa"/>
              <w:right w:w="12" w:type="dxa"/>
            </w:tcMar>
          </w:tcPr>
          <w:p w14:paraId="325BBE1E" w14:textId="77777777" w:rsidR="001F58B5" w:rsidRDefault="00814F8A">
            <w:pPr>
              <w:spacing w:line="360" w:lineRule="auto"/>
              <w:jc w:val="both"/>
              <w:textAlignment w:val="center"/>
              <w:rPr>
                <w:rFonts w:ascii="Book Antiqua" w:eastAsia="宋体" w:hAnsi="Book Antiqua"/>
                <w:color w:val="000000"/>
                <w:lang w:eastAsia="zh-CN"/>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0499590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16</w:t>
            </w:r>
          </w:p>
        </w:tc>
        <w:tc>
          <w:tcPr>
            <w:tcW w:w="766" w:type="dxa"/>
            <w:shd w:val="clear" w:color="auto" w:fill="auto"/>
            <w:noWrap/>
            <w:tcMar>
              <w:top w:w="12" w:type="dxa"/>
              <w:left w:w="12" w:type="dxa"/>
              <w:right w:w="12" w:type="dxa"/>
            </w:tcMar>
          </w:tcPr>
          <w:p w14:paraId="09F9D42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504D0894"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364EEDE2"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0D08C1F5"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24059917"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5CECCF8" w14:textId="77777777" w:rsidR="001F58B5" w:rsidRDefault="001F58B5">
            <w:pPr>
              <w:spacing w:line="360" w:lineRule="auto"/>
              <w:jc w:val="both"/>
              <w:rPr>
                <w:rFonts w:ascii="Book Antiqua" w:eastAsia="宋体" w:hAnsi="Book Antiqua"/>
                <w:color w:val="000000"/>
              </w:rPr>
            </w:pPr>
          </w:p>
        </w:tc>
      </w:tr>
      <w:tr w:rsidR="001F58B5" w14:paraId="39C83EB0" w14:textId="77777777">
        <w:tc>
          <w:tcPr>
            <w:tcW w:w="1454" w:type="dxa"/>
            <w:shd w:val="clear" w:color="auto" w:fill="auto"/>
            <w:noWrap/>
            <w:tcMar>
              <w:top w:w="12" w:type="dxa"/>
              <w:left w:w="12" w:type="dxa"/>
              <w:right w:w="12" w:type="dxa"/>
            </w:tcMar>
          </w:tcPr>
          <w:p w14:paraId="518F98A7"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10 LNs</w:t>
            </w:r>
          </w:p>
        </w:tc>
        <w:tc>
          <w:tcPr>
            <w:tcW w:w="1300" w:type="dxa"/>
            <w:shd w:val="clear" w:color="auto" w:fill="auto"/>
            <w:noWrap/>
            <w:tcMar>
              <w:top w:w="12" w:type="dxa"/>
              <w:left w:w="12" w:type="dxa"/>
              <w:right w:w="12" w:type="dxa"/>
            </w:tcMar>
          </w:tcPr>
          <w:p w14:paraId="0CE01AD5"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0C7220E5"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1164978F"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B16FC6C"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1BDEB346"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9903775"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3CAC51BB" w14:textId="77777777" w:rsidR="001F58B5" w:rsidRDefault="001F58B5">
            <w:pPr>
              <w:spacing w:line="360" w:lineRule="auto"/>
              <w:jc w:val="both"/>
              <w:rPr>
                <w:rFonts w:ascii="Book Antiqua" w:eastAsia="宋体" w:hAnsi="Book Antiqua"/>
                <w:color w:val="000000"/>
              </w:rPr>
            </w:pPr>
          </w:p>
        </w:tc>
      </w:tr>
      <w:tr w:rsidR="001F58B5" w14:paraId="741937FA" w14:textId="77777777">
        <w:tc>
          <w:tcPr>
            <w:tcW w:w="1454" w:type="dxa"/>
            <w:shd w:val="clear" w:color="auto" w:fill="auto"/>
            <w:noWrap/>
            <w:tcMar>
              <w:top w:w="12" w:type="dxa"/>
              <w:left w:w="12" w:type="dxa"/>
              <w:right w:w="12" w:type="dxa"/>
            </w:tcMar>
          </w:tcPr>
          <w:p w14:paraId="5219B1EA"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3ECB3EE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1638855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11607CF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3DA74DE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0.999</w:t>
            </w:r>
          </w:p>
        </w:tc>
        <w:tc>
          <w:tcPr>
            <w:tcW w:w="804" w:type="dxa"/>
            <w:shd w:val="clear" w:color="auto" w:fill="auto"/>
            <w:noWrap/>
            <w:tcMar>
              <w:top w:w="12" w:type="dxa"/>
              <w:left w:w="12" w:type="dxa"/>
              <w:right w:w="12" w:type="dxa"/>
            </w:tcMar>
          </w:tcPr>
          <w:p w14:paraId="56644A8B"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08C961A"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0C675AF6" w14:textId="77777777" w:rsidR="001F58B5" w:rsidRDefault="001F58B5">
            <w:pPr>
              <w:spacing w:line="360" w:lineRule="auto"/>
              <w:jc w:val="both"/>
              <w:rPr>
                <w:rFonts w:ascii="Book Antiqua" w:eastAsia="宋体" w:hAnsi="Book Antiqua"/>
                <w:color w:val="000000"/>
              </w:rPr>
            </w:pPr>
          </w:p>
        </w:tc>
      </w:tr>
      <w:tr w:rsidR="001F58B5" w14:paraId="72FD1435" w14:textId="77777777">
        <w:tc>
          <w:tcPr>
            <w:tcW w:w="1454" w:type="dxa"/>
            <w:shd w:val="clear" w:color="auto" w:fill="auto"/>
            <w:noWrap/>
            <w:tcMar>
              <w:top w:w="12" w:type="dxa"/>
              <w:left w:w="12" w:type="dxa"/>
              <w:right w:w="12" w:type="dxa"/>
            </w:tcMar>
          </w:tcPr>
          <w:p w14:paraId="06855CE6"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4549866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w:t>
            </w:r>
          </w:p>
        </w:tc>
        <w:tc>
          <w:tcPr>
            <w:tcW w:w="766" w:type="dxa"/>
            <w:shd w:val="clear" w:color="auto" w:fill="auto"/>
            <w:noWrap/>
            <w:tcMar>
              <w:top w:w="12" w:type="dxa"/>
              <w:left w:w="12" w:type="dxa"/>
              <w:right w:w="12" w:type="dxa"/>
            </w:tcMar>
          </w:tcPr>
          <w:p w14:paraId="30B5BC4A"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4705366E"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2E05E1BE"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32B21050"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7428A22E"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5E2A5BD" w14:textId="77777777" w:rsidR="001F58B5" w:rsidRDefault="001F58B5">
            <w:pPr>
              <w:spacing w:line="360" w:lineRule="auto"/>
              <w:jc w:val="both"/>
              <w:rPr>
                <w:rFonts w:ascii="Book Antiqua" w:eastAsia="宋体" w:hAnsi="Book Antiqua"/>
                <w:color w:val="000000"/>
              </w:rPr>
            </w:pPr>
          </w:p>
        </w:tc>
      </w:tr>
      <w:tr w:rsidR="001F58B5" w14:paraId="37C31B6E" w14:textId="77777777">
        <w:tc>
          <w:tcPr>
            <w:tcW w:w="1454" w:type="dxa"/>
            <w:shd w:val="clear" w:color="auto" w:fill="auto"/>
            <w:noWrap/>
            <w:tcMar>
              <w:top w:w="12" w:type="dxa"/>
              <w:left w:w="12" w:type="dxa"/>
              <w:right w:w="12" w:type="dxa"/>
            </w:tcMar>
          </w:tcPr>
          <w:p w14:paraId="71FD1935"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11p LNs</w:t>
            </w:r>
          </w:p>
        </w:tc>
        <w:tc>
          <w:tcPr>
            <w:tcW w:w="1300" w:type="dxa"/>
            <w:shd w:val="clear" w:color="auto" w:fill="auto"/>
            <w:noWrap/>
            <w:tcMar>
              <w:top w:w="12" w:type="dxa"/>
              <w:left w:w="12" w:type="dxa"/>
              <w:right w:w="12" w:type="dxa"/>
            </w:tcMar>
          </w:tcPr>
          <w:p w14:paraId="15BCEC16"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0BB9B5C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6E7F4618"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23B0E667"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5483D59C"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0A6937E"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1753019" w14:textId="77777777" w:rsidR="001F58B5" w:rsidRDefault="001F58B5">
            <w:pPr>
              <w:spacing w:line="360" w:lineRule="auto"/>
              <w:jc w:val="both"/>
              <w:rPr>
                <w:rFonts w:ascii="Book Antiqua" w:eastAsia="宋体" w:hAnsi="Book Antiqua"/>
                <w:color w:val="000000"/>
              </w:rPr>
            </w:pPr>
          </w:p>
        </w:tc>
      </w:tr>
      <w:tr w:rsidR="001F58B5" w14:paraId="1E95E4EF" w14:textId="77777777">
        <w:tc>
          <w:tcPr>
            <w:tcW w:w="1454" w:type="dxa"/>
            <w:shd w:val="clear" w:color="auto" w:fill="auto"/>
            <w:noWrap/>
            <w:tcMar>
              <w:top w:w="12" w:type="dxa"/>
              <w:left w:w="12" w:type="dxa"/>
              <w:right w:w="12" w:type="dxa"/>
            </w:tcMar>
          </w:tcPr>
          <w:p w14:paraId="5300179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4596B4E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w:t>
            </w:r>
          </w:p>
        </w:tc>
        <w:tc>
          <w:tcPr>
            <w:tcW w:w="766" w:type="dxa"/>
            <w:shd w:val="clear" w:color="auto" w:fill="auto"/>
            <w:noWrap/>
            <w:tcMar>
              <w:top w:w="12" w:type="dxa"/>
              <w:left w:w="12" w:type="dxa"/>
              <w:right w:w="12" w:type="dxa"/>
            </w:tcMar>
          </w:tcPr>
          <w:p w14:paraId="41A6FE1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3.735</w:t>
            </w:r>
          </w:p>
        </w:tc>
        <w:tc>
          <w:tcPr>
            <w:tcW w:w="1651" w:type="dxa"/>
            <w:shd w:val="clear" w:color="auto" w:fill="auto"/>
            <w:noWrap/>
            <w:tcMar>
              <w:top w:w="12" w:type="dxa"/>
              <w:left w:w="12" w:type="dxa"/>
              <w:right w:w="12" w:type="dxa"/>
            </w:tcMar>
          </w:tcPr>
          <w:p w14:paraId="3E6DF7E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0.321-43.427</w:t>
            </w:r>
          </w:p>
        </w:tc>
        <w:tc>
          <w:tcPr>
            <w:tcW w:w="915" w:type="dxa"/>
            <w:shd w:val="clear" w:color="auto" w:fill="auto"/>
            <w:noWrap/>
            <w:tcMar>
              <w:top w:w="12" w:type="dxa"/>
              <w:left w:w="12" w:type="dxa"/>
              <w:right w:w="12" w:type="dxa"/>
            </w:tcMar>
          </w:tcPr>
          <w:p w14:paraId="1BCCC41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0.292</w:t>
            </w:r>
          </w:p>
        </w:tc>
        <w:tc>
          <w:tcPr>
            <w:tcW w:w="804" w:type="dxa"/>
            <w:shd w:val="clear" w:color="auto" w:fill="auto"/>
            <w:noWrap/>
            <w:tcMar>
              <w:top w:w="12" w:type="dxa"/>
              <w:left w:w="12" w:type="dxa"/>
              <w:right w:w="12" w:type="dxa"/>
            </w:tcMar>
          </w:tcPr>
          <w:p w14:paraId="198C9342"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40FA1515"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550792C1" w14:textId="77777777" w:rsidR="001F58B5" w:rsidRDefault="001F58B5">
            <w:pPr>
              <w:spacing w:line="360" w:lineRule="auto"/>
              <w:jc w:val="both"/>
              <w:rPr>
                <w:rFonts w:ascii="Book Antiqua" w:eastAsia="宋体" w:hAnsi="Book Antiqua"/>
                <w:color w:val="000000"/>
              </w:rPr>
            </w:pPr>
          </w:p>
        </w:tc>
      </w:tr>
      <w:tr w:rsidR="001F58B5" w14:paraId="51098E90" w14:textId="77777777">
        <w:tc>
          <w:tcPr>
            <w:tcW w:w="1454" w:type="dxa"/>
            <w:shd w:val="clear" w:color="auto" w:fill="auto"/>
            <w:noWrap/>
            <w:tcMar>
              <w:top w:w="12" w:type="dxa"/>
              <w:left w:w="12" w:type="dxa"/>
              <w:right w:w="12" w:type="dxa"/>
            </w:tcMar>
          </w:tcPr>
          <w:p w14:paraId="777C7119"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7C0BC8D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17</w:t>
            </w:r>
          </w:p>
        </w:tc>
        <w:tc>
          <w:tcPr>
            <w:tcW w:w="766" w:type="dxa"/>
            <w:shd w:val="clear" w:color="auto" w:fill="auto"/>
            <w:noWrap/>
            <w:tcMar>
              <w:top w:w="12" w:type="dxa"/>
              <w:left w:w="12" w:type="dxa"/>
              <w:right w:w="12" w:type="dxa"/>
            </w:tcMar>
          </w:tcPr>
          <w:p w14:paraId="6B24A437"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77BCB02A"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1CBF218A"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6B765C5C"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36C21C39"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4FC198A3" w14:textId="77777777" w:rsidR="001F58B5" w:rsidRDefault="001F58B5">
            <w:pPr>
              <w:spacing w:line="360" w:lineRule="auto"/>
              <w:jc w:val="both"/>
              <w:rPr>
                <w:rFonts w:ascii="Book Antiqua" w:eastAsia="宋体" w:hAnsi="Book Antiqua"/>
                <w:color w:val="000000"/>
              </w:rPr>
            </w:pPr>
          </w:p>
        </w:tc>
      </w:tr>
      <w:tr w:rsidR="001F58B5" w14:paraId="4008E4CB" w14:textId="77777777">
        <w:tc>
          <w:tcPr>
            <w:tcW w:w="1454" w:type="dxa"/>
            <w:shd w:val="clear" w:color="auto" w:fill="auto"/>
            <w:noWrap/>
            <w:tcMar>
              <w:top w:w="12" w:type="dxa"/>
              <w:left w:w="12" w:type="dxa"/>
              <w:right w:w="12" w:type="dxa"/>
            </w:tcMar>
          </w:tcPr>
          <w:p w14:paraId="76AF12FC"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11d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LNs</w:t>
            </w:r>
          </w:p>
        </w:tc>
        <w:tc>
          <w:tcPr>
            <w:tcW w:w="1300" w:type="dxa"/>
            <w:shd w:val="clear" w:color="auto" w:fill="auto"/>
            <w:noWrap/>
            <w:tcMar>
              <w:top w:w="12" w:type="dxa"/>
              <w:left w:w="12" w:type="dxa"/>
              <w:right w:w="12" w:type="dxa"/>
            </w:tcMar>
          </w:tcPr>
          <w:p w14:paraId="3578443C" w14:textId="77777777" w:rsidR="001F58B5" w:rsidRDefault="001F58B5">
            <w:pPr>
              <w:spacing w:line="360" w:lineRule="auto"/>
              <w:jc w:val="both"/>
              <w:textAlignment w:val="center"/>
              <w:rPr>
                <w:rFonts w:ascii="Book Antiqua" w:eastAsia="Book Antiqua" w:hAnsi="Book Antiqua" w:cs="Book Antiqua"/>
                <w:bCs/>
                <w:color w:val="000000"/>
              </w:rPr>
            </w:pPr>
          </w:p>
        </w:tc>
        <w:tc>
          <w:tcPr>
            <w:tcW w:w="766" w:type="dxa"/>
            <w:shd w:val="clear" w:color="auto" w:fill="auto"/>
            <w:noWrap/>
            <w:tcMar>
              <w:top w:w="12" w:type="dxa"/>
              <w:left w:w="12" w:type="dxa"/>
              <w:right w:w="12" w:type="dxa"/>
            </w:tcMar>
          </w:tcPr>
          <w:p w14:paraId="61DE80D8"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shd w:val="clear" w:color="auto" w:fill="auto"/>
            <w:noWrap/>
            <w:tcMar>
              <w:top w:w="12" w:type="dxa"/>
              <w:left w:w="12" w:type="dxa"/>
              <w:right w:w="12" w:type="dxa"/>
            </w:tcMar>
          </w:tcPr>
          <w:p w14:paraId="3001D083"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shd w:val="clear" w:color="auto" w:fill="auto"/>
            <w:noWrap/>
            <w:tcMar>
              <w:top w:w="12" w:type="dxa"/>
              <w:left w:w="12" w:type="dxa"/>
              <w:right w:w="12" w:type="dxa"/>
            </w:tcMar>
          </w:tcPr>
          <w:p w14:paraId="50A8F699" w14:textId="77777777" w:rsidR="001F58B5" w:rsidRDefault="001F58B5">
            <w:pPr>
              <w:spacing w:line="360" w:lineRule="auto"/>
              <w:jc w:val="both"/>
              <w:textAlignment w:val="center"/>
              <w:rPr>
                <w:rFonts w:ascii="Book Antiqua" w:eastAsia="Book Antiqua" w:hAnsi="Book Antiqua" w:cs="Book Antiqua"/>
                <w:bCs/>
                <w:color w:val="000000"/>
              </w:rPr>
            </w:pPr>
          </w:p>
        </w:tc>
        <w:tc>
          <w:tcPr>
            <w:tcW w:w="804" w:type="dxa"/>
            <w:shd w:val="clear" w:color="auto" w:fill="auto"/>
            <w:noWrap/>
            <w:tcMar>
              <w:top w:w="12" w:type="dxa"/>
              <w:left w:w="12" w:type="dxa"/>
              <w:right w:w="12" w:type="dxa"/>
            </w:tcMar>
          </w:tcPr>
          <w:p w14:paraId="7D093095"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6499BEA2"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79334C74" w14:textId="77777777" w:rsidR="001F58B5" w:rsidRDefault="001F58B5">
            <w:pPr>
              <w:spacing w:line="360" w:lineRule="auto"/>
              <w:jc w:val="both"/>
              <w:rPr>
                <w:rFonts w:ascii="Book Antiqua" w:eastAsia="宋体" w:hAnsi="Book Antiqua"/>
                <w:color w:val="000000"/>
              </w:rPr>
            </w:pPr>
          </w:p>
        </w:tc>
      </w:tr>
      <w:tr w:rsidR="001F58B5" w14:paraId="018D8355" w14:textId="77777777">
        <w:tc>
          <w:tcPr>
            <w:tcW w:w="1454" w:type="dxa"/>
            <w:shd w:val="clear" w:color="auto" w:fill="auto"/>
            <w:noWrap/>
            <w:tcMar>
              <w:top w:w="12" w:type="dxa"/>
              <w:left w:w="12" w:type="dxa"/>
              <w:right w:w="12" w:type="dxa"/>
            </w:tcMar>
          </w:tcPr>
          <w:p w14:paraId="303E13E4"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shd w:val="clear" w:color="auto" w:fill="auto"/>
            <w:noWrap/>
            <w:tcMar>
              <w:top w:w="12" w:type="dxa"/>
              <w:left w:w="12" w:type="dxa"/>
              <w:right w:w="12" w:type="dxa"/>
            </w:tcMar>
          </w:tcPr>
          <w:p w14:paraId="588DEAF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w:t>
            </w:r>
          </w:p>
        </w:tc>
        <w:tc>
          <w:tcPr>
            <w:tcW w:w="766" w:type="dxa"/>
            <w:shd w:val="clear" w:color="auto" w:fill="auto"/>
            <w:noWrap/>
            <w:tcMar>
              <w:top w:w="12" w:type="dxa"/>
              <w:left w:w="12" w:type="dxa"/>
              <w:right w:w="12" w:type="dxa"/>
            </w:tcMar>
          </w:tcPr>
          <w:p w14:paraId="577CF1F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651" w:type="dxa"/>
            <w:shd w:val="clear" w:color="auto" w:fill="auto"/>
            <w:noWrap/>
            <w:tcMar>
              <w:top w:w="12" w:type="dxa"/>
              <w:left w:w="12" w:type="dxa"/>
              <w:right w:w="12" w:type="dxa"/>
            </w:tcMar>
          </w:tcPr>
          <w:p w14:paraId="6F5B1C1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915" w:type="dxa"/>
            <w:shd w:val="clear" w:color="auto" w:fill="auto"/>
            <w:noWrap/>
            <w:tcMar>
              <w:top w:w="12" w:type="dxa"/>
              <w:left w:w="12" w:type="dxa"/>
              <w:right w:w="12" w:type="dxa"/>
            </w:tcMar>
          </w:tcPr>
          <w:p w14:paraId="15529C1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1.000</w:t>
            </w:r>
          </w:p>
        </w:tc>
        <w:tc>
          <w:tcPr>
            <w:tcW w:w="804" w:type="dxa"/>
            <w:shd w:val="clear" w:color="auto" w:fill="auto"/>
            <w:noWrap/>
            <w:tcMar>
              <w:top w:w="12" w:type="dxa"/>
              <w:left w:w="12" w:type="dxa"/>
              <w:right w:w="12" w:type="dxa"/>
            </w:tcMar>
          </w:tcPr>
          <w:p w14:paraId="1D3BF00F" w14:textId="77777777" w:rsidR="001F58B5" w:rsidRDefault="001F58B5">
            <w:pPr>
              <w:spacing w:line="360" w:lineRule="auto"/>
              <w:jc w:val="both"/>
              <w:rPr>
                <w:rFonts w:ascii="Book Antiqua" w:eastAsia="宋体" w:hAnsi="Book Antiqua"/>
                <w:color w:val="000000"/>
              </w:rPr>
            </w:pPr>
          </w:p>
        </w:tc>
        <w:tc>
          <w:tcPr>
            <w:tcW w:w="1661" w:type="dxa"/>
            <w:shd w:val="clear" w:color="auto" w:fill="auto"/>
            <w:noWrap/>
            <w:tcMar>
              <w:top w:w="12" w:type="dxa"/>
              <w:left w:w="12" w:type="dxa"/>
              <w:right w:w="12" w:type="dxa"/>
            </w:tcMar>
          </w:tcPr>
          <w:p w14:paraId="1F753C07" w14:textId="77777777" w:rsidR="001F58B5" w:rsidRDefault="001F58B5">
            <w:pPr>
              <w:spacing w:line="360" w:lineRule="auto"/>
              <w:jc w:val="both"/>
              <w:rPr>
                <w:rFonts w:ascii="Book Antiqua" w:eastAsia="宋体" w:hAnsi="Book Antiqua"/>
                <w:color w:val="000000"/>
              </w:rPr>
            </w:pPr>
          </w:p>
        </w:tc>
        <w:tc>
          <w:tcPr>
            <w:tcW w:w="833" w:type="dxa"/>
            <w:shd w:val="clear" w:color="auto" w:fill="auto"/>
            <w:noWrap/>
            <w:tcMar>
              <w:top w:w="12" w:type="dxa"/>
              <w:left w:w="12" w:type="dxa"/>
              <w:right w:w="12" w:type="dxa"/>
            </w:tcMar>
          </w:tcPr>
          <w:p w14:paraId="6F8CA471" w14:textId="77777777" w:rsidR="001F58B5" w:rsidRDefault="001F58B5">
            <w:pPr>
              <w:spacing w:line="360" w:lineRule="auto"/>
              <w:jc w:val="both"/>
              <w:rPr>
                <w:rFonts w:ascii="Book Antiqua" w:eastAsia="宋体" w:hAnsi="Book Antiqua"/>
                <w:color w:val="000000"/>
              </w:rPr>
            </w:pPr>
          </w:p>
        </w:tc>
      </w:tr>
      <w:tr w:rsidR="001F58B5" w14:paraId="39763FB8" w14:textId="77777777">
        <w:tc>
          <w:tcPr>
            <w:tcW w:w="1454" w:type="dxa"/>
            <w:tcBorders>
              <w:bottom w:val="single" w:sz="4" w:space="0" w:color="auto"/>
            </w:tcBorders>
            <w:shd w:val="clear" w:color="auto" w:fill="auto"/>
            <w:noWrap/>
            <w:tcMar>
              <w:top w:w="12" w:type="dxa"/>
              <w:left w:w="12" w:type="dxa"/>
              <w:right w:w="12" w:type="dxa"/>
            </w:tcMar>
          </w:tcPr>
          <w:p w14:paraId="2CF40628" w14:textId="77777777" w:rsidR="001F58B5" w:rsidRDefault="00814F8A">
            <w:pPr>
              <w:spacing w:line="360" w:lineRule="auto"/>
              <w:jc w:val="both"/>
              <w:textAlignment w:val="center"/>
              <w:rPr>
                <w:rFonts w:ascii="Book Antiqua" w:eastAsia="宋体" w:hAnsi="Book Antiqua"/>
                <w:color w:val="000000"/>
                <w:lang w:eastAsia="zh-CN"/>
              </w:rPr>
            </w:pPr>
            <w:r>
              <w:rPr>
                <w:rFonts w:ascii="Book Antiqua" w:eastAsia="Book Antiqua" w:hAnsi="Book Antiqua" w:cs="Book Antiqua"/>
                <w:bCs/>
                <w:color w:val="000000"/>
              </w:rPr>
              <w:t xml:space="preserve"> </w:t>
            </w:r>
            <w:r>
              <w:rPr>
                <w:rFonts w:ascii="Book Antiqua" w:eastAsia="Book Antiqua" w:hAnsi="Book Antiqua" w:cs="Book Antiqua"/>
                <w:bCs/>
                <w:color w:val="000000"/>
                <w:lang w:val="en" w:eastAsia="en"/>
              </w:rPr>
              <w:t xml:space="preserve"> </w:t>
            </w:r>
            <w:r>
              <w:rPr>
                <w:rFonts w:ascii="Book Antiqua" w:eastAsia="宋体" w:hAnsi="Book Antiqua" w:cs="宋体"/>
                <w:bCs/>
                <w:color w:val="000000"/>
              </w:rPr>
              <w:t>-</w:t>
            </w:r>
          </w:p>
        </w:tc>
        <w:tc>
          <w:tcPr>
            <w:tcW w:w="1300" w:type="dxa"/>
            <w:tcBorders>
              <w:bottom w:val="single" w:sz="4" w:space="0" w:color="auto"/>
            </w:tcBorders>
            <w:shd w:val="clear" w:color="auto" w:fill="auto"/>
            <w:noWrap/>
            <w:tcMar>
              <w:top w:w="12" w:type="dxa"/>
              <w:left w:w="12" w:type="dxa"/>
              <w:right w:w="12" w:type="dxa"/>
            </w:tcMar>
          </w:tcPr>
          <w:p w14:paraId="289D01C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18</w:t>
            </w:r>
          </w:p>
        </w:tc>
        <w:tc>
          <w:tcPr>
            <w:tcW w:w="766" w:type="dxa"/>
            <w:tcBorders>
              <w:bottom w:val="single" w:sz="4" w:space="0" w:color="auto"/>
            </w:tcBorders>
            <w:shd w:val="clear" w:color="auto" w:fill="auto"/>
            <w:noWrap/>
            <w:tcMar>
              <w:top w:w="12" w:type="dxa"/>
              <w:left w:w="12" w:type="dxa"/>
              <w:right w:w="12" w:type="dxa"/>
            </w:tcMar>
          </w:tcPr>
          <w:p w14:paraId="2A5AEF93" w14:textId="77777777" w:rsidR="001F58B5" w:rsidRDefault="001F58B5">
            <w:pPr>
              <w:spacing w:line="360" w:lineRule="auto"/>
              <w:jc w:val="both"/>
              <w:textAlignment w:val="center"/>
              <w:rPr>
                <w:rFonts w:ascii="Book Antiqua" w:eastAsia="Book Antiqua" w:hAnsi="Book Antiqua" w:cs="Book Antiqua"/>
                <w:bCs/>
                <w:color w:val="000000"/>
              </w:rPr>
            </w:pPr>
          </w:p>
        </w:tc>
        <w:tc>
          <w:tcPr>
            <w:tcW w:w="1651" w:type="dxa"/>
            <w:tcBorders>
              <w:bottom w:val="single" w:sz="4" w:space="0" w:color="auto"/>
            </w:tcBorders>
            <w:shd w:val="clear" w:color="auto" w:fill="auto"/>
            <w:noWrap/>
            <w:tcMar>
              <w:top w:w="12" w:type="dxa"/>
              <w:left w:w="12" w:type="dxa"/>
              <w:right w:w="12" w:type="dxa"/>
            </w:tcMar>
          </w:tcPr>
          <w:p w14:paraId="7DA5B147" w14:textId="77777777" w:rsidR="001F58B5" w:rsidRDefault="001F58B5">
            <w:pPr>
              <w:spacing w:line="360" w:lineRule="auto"/>
              <w:jc w:val="both"/>
              <w:textAlignment w:val="center"/>
              <w:rPr>
                <w:rFonts w:ascii="Book Antiqua" w:eastAsia="Book Antiqua" w:hAnsi="Book Antiqua" w:cs="Book Antiqua"/>
                <w:bCs/>
                <w:color w:val="000000"/>
              </w:rPr>
            </w:pPr>
          </w:p>
        </w:tc>
        <w:tc>
          <w:tcPr>
            <w:tcW w:w="915" w:type="dxa"/>
            <w:tcBorders>
              <w:bottom w:val="single" w:sz="4" w:space="0" w:color="auto"/>
            </w:tcBorders>
            <w:shd w:val="clear" w:color="auto" w:fill="auto"/>
            <w:noWrap/>
            <w:tcMar>
              <w:top w:w="12" w:type="dxa"/>
              <w:left w:w="12" w:type="dxa"/>
              <w:right w:w="12" w:type="dxa"/>
            </w:tcMar>
          </w:tcPr>
          <w:p w14:paraId="588EF54D" w14:textId="77777777" w:rsidR="001F58B5" w:rsidRDefault="001F58B5">
            <w:pPr>
              <w:spacing w:line="360" w:lineRule="auto"/>
              <w:jc w:val="both"/>
              <w:rPr>
                <w:rFonts w:ascii="Book Antiqua" w:eastAsia="宋体" w:hAnsi="Book Antiqua"/>
                <w:color w:val="000000"/>
              </w:rPr>
            </w:pPr>
          </w:p>
        </w:tc>
        <w:tc>
          <w:tcPr>
            <w:tcW w:w="804" w:type="dxa"/>
            <w:tcBorders>
              <w:bottom w:val="single" w:sz="4" w:space="0" w:color="auto"/>
            </w:tcBorders>
            <w:shd w:val="clear" w:color="auto" w:fill="auto"/>
            <w:noWrap/>
            <w:tcMar>
              <w:top w:w="12" w:type="dxa"/>
              <w:left w:w="12" w:type="dxa"/>
              <w:right w:w="12" w:type="dxa"/>
            </w:tcMar>
          </w:tcPr>
          <w:p w14:paraId="7F6580FB" w14:textId="77777777" w:rsidR="001F58B5" w:rsidRDefault="001F58B5">
            <w:pPr>
              <w:spacing w:line="360" w:lineRule="auto"/>
              <w:jc w:val="both"/>
              <w:rPr>
                <w:rFonts w:ascii="Book Antiqua" w:eastAsia="宋体" w:hAnsi="Book Antiqua"/>
                <w:color w:val="000000"/>
              </w:rPr>
            </w:pPr>
          </w:p>
        </w:tc>
        <w:tc>
          <w:tcPr>
            <w:tcW w:w="1661" w:type="dxa"/>
            <w:tcBorders>
              <w:bottom w:val="single" w:sz="4" w:space="0" w:color="auto"/>
            </w:tcBorders>
            <w:shd w:val="clear" w:color="auto" w:fill="auto"/>
            <w:noWrap/>
            <w:tcMar>
              <w:top w:w="12" w:type="dxa"/>
              <w:left w:w="12" w:type="dxa"/>
              <w:right w:w="12" w:type="dxa"/>
            </w:tcMar>
          </w:tcPr>
          <w:p w14:paraId="7412209B" w14:textId="77777777" w:rsidR="001F58B5" w:rsidRDefault="001F58B5">
            <w:pPr>
              <w:spacing w:line="360" w:lineRule="auto"/>
              <w:jc w:val="both"/>
              <w:rPr>
                <w:rFonts w:ascii="Book Antiqua" w:eastAsia="宋体" w:hAnsi="Book Antiqua"/>
                <w:color w:val="000000"/>
              </w:rPr>
            </w:pPr>
          </w:p>
        </w:tc>
        <w:tc>
          <w:tcPr>
            <w:tcW w:w="833" w:type="dxa"/>
            <w:tcBorders>
              <w:bottom w:val="single" w:sz="4" w:space="0" w:color="auto"/>
            </w:tcBorders>
            <w:shd w:val="clear" w:color="auto" w:fill="auto"/>
            <w:noWrap/>
            <w:tcMar>
              <w:top w:w="12" w:type="dxa"/>
              <w:left w:w="12" w:type="dxa"/>
              <w:right w:w="12" w:type="dxa"/>
            </w:tcMar>
          </w:tcPr>
          <w:p w14:paraId="7679CB39" w14:textId="77777777" w:rsidR="001F58B5" w:rsidRDefault="001F58B5">
            <w:pPr>
              <w:spacing w:line="360" w:lineRule="auto"/>
              <w:jc w:val="both"/>
              <w:rPr>
                <w:rFonts w:ascii="Book Antiqua" w:eastAsia="宋体" w:hAnsi="Book Antiqua"/>
                <w:color w:val="000000"/>
              </w:rPr>
            </w:pPr>
          </w:p>
        </w:tc>
      </w:tr>
    </w:tbl>
    <w:p w14:paraId="087752FC" w14:textId="77777777" w:rsidR="001F58B5" w:rsidRDefault="00814F8A">
      <w:pPr>
        <w:spacing w:line="360" w:lineRule="auto"/>
        <w:jc w:val="both"/>
        <w:rPr>
          <w:rFonts w:ascii="Book Antiqua" w:hAnsi="Book Antiqua" w:cs="Book Antiqua"/>
          <w:color w:val="000000"/>
          <w:lang w:eastAsia="zh-CN"/>
        </w:rPr>
      </w:pPr>
      <w:r>
        <w:rPr>
          <w:rFonts w:ascii="Book Antiqua" w:hAnsi="Book Antiqua"/>
        </w:rPr>
        <w:t xml:space="preserve">CI: </w:t>
      </w:r>
      <w:r>
        <w:rPr>
          <w:rFonts w:ascii="Book Antiqua" w:hAnsi="Book Antiqua" w:hint="eastAsia"/>
          <w:lang w:eastAsia="zh-CN"/>
        </w:rPr>
        <w:t>C</w:t>
      </w:r>
      <w:r>
        <w:rPr>
          <w:rFonts w:ascii="Book Antiqua" w:eastAsia="Malgun Gothic" w:hAnsi="Book Antiqua"/>
        </w:rPr>
        <w:t xml:space="preserve">onfidence interval; OR: </w:t>
      </w:r>
      <w:r>
        <w:rPr>
          <w:rFonts w:ascii="Book Antiqua" w:hAnsi="Book Antiqua" w:hint="eastAsia"/>
          <w:lang w:eastAsia="zh-CN"/>
        </w:rPr>
        <w:t>O</w:t>
      </w:r>
      <w:r>
        <w:rPr>
          <w:rFonts w:ascii="Book Antiqua" w:eastAsia="Malgun Gothic" w:hAnsi="Book Antiqua"/>
        </w:rPr>
        <w:t>dds ratio;</w:t>
      </w:r>
      <w:r>
        <w:rPr>
          <w:rFonts w:ascii="Book Antiqua" w:hAnsi="Book Antiqua" w:hint="eastAsia"/>
          <w:lang w:eastAsia="zh-CN"/>
        </w:rPr>
        <w:t xml:space="preserve"> LN:</w:t>
      </w:r>
      <w:r>
        <w:rPr>
          <w:rFonts w:ascii="Book Antiqua" w:hAnsi="Book Antiqua" w:cs="Book Antiqua" w:hint="eastAsia"/>
          <w:color w:val="000000"/>
          <w:lang w:eastAsia="zh-CN"/>
        </w:rPr>
        <w:t xml:space="preserve"> L</w:t>
      </w:r>
      <w:r>
        <w:rPr>
          <w:rFonts w:ascii="Book Antiqua" w:eastAsia="Book Antiqua" w:hAnsi="Book Antiqua" w:cs="Book Antiqua"/>
          <w:color w:val="000000"/>
        </w:rPr>
        <w:t>ymph node</w:t>
      </w:r>
      <w:r>
        <w:rPr>
          <w:rFonts w:ascii="Book Antiqua" w:hAnsi="Book Antiqua" w:cs="Book Antiqua" w:hint="eastAsia"/>
          <w:color w:val="000000"/>
          <w:lang w:eastAsia="zh-CN"/>
        </w:rPr>
        <w:t>.</w:t>
      </w:r>
    </w:p>
    <w:p w14:paraId="64B7388E" w14:textId="77777777" w:rsidR="001F58B5" w:rsidRDefault="00814F8A">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lastRenderedPageBreak/>
        <w:t>Table 6</w:t>
      </w:r>
      <w:r>
        <w:rPr>
          <w:rFonts w:ascii="Book Antiqua" w:hAnsi="Book Antiqua" w:cs="Book Antiqua" w:hint="eastAsia"/>
          <w:b/>
          <w:color w:val="000000"/>
          <w:lang w:eastAsia="zh-CN"/>
        </w:rPr>
        <w:t xml:space="preserve"> </w:t>
      </w:r>
      <w:r>
        <w:rPr>
          <w:rFonts w:ascii="Book Antiqua" w:hAnsi="Book Antiqua" w:cs="Book Antiqua"/>
          <w:b/>
          <w:color w:val="000000"/>
          <w:lang w:eastAsia="zh-CN"/>
        </w:rPr>
        <w:t>Possibility of regional lymph node predictors of station</w:t>
      </w:r>
      <w:r>
        <w:rPr>
          <w:rFonts w:ascii="Book Antiqua" w:hAnsi="Book Antiqua" w:cs="Book Antiqua" w:hint="eastAsia"/>
          <w:b/>
          <w:color w:val="000000"/>
          <w:lang w:eastAsia="zh-CN"/>
        </w:rPr>
        <w:t xml:space="preserve"> </w:t>
      </w:r>
      <w:r>
        <w:rPr>
          <w:rFonts w:ascii="Book Antiqua" w:hAnsi="Book Antiqua" w:cs="Book Antiqua"/>
          <w:b/>
          <w:color w:val="000000"/>
          <w:lang w:eastAsia="zh-CN"/>
        </w:rPr>
        <w:t xml:space="preserve">12a lymph node </w:t>
      </w:r>
      <w:r>
        <w:rPr>
          <w:rFonts w:ascii="Book Antiqua" w:hAnsi="Book Antiqua" w:cs="Book Antiqua"/>
          <w:b/>
          <w:color w:val="000000"/>
          <w:lang w:eastAsia="zh-CN"/>
        </w:rPr>
        <w:t>invasion</w:t>
      </w:r>
    </w:p>
    <w:tbl>
      <w:tblPr>
        <w:tblW w:w="5000" w:type="pct"/>
        <w:tblLayout w:type="fixed"/>
        <w:tblCellMar>
          <w:left w:w="0" w:type="dxa"/>
          <w:right w:w="0" w:type="dxa"/>
        </w:tblCellMar>
        <w:tblLook w:val="04A0" w:firstRow="1" w:lastRow="0" w:firstColumn="1" w:lastColumn="0" w:noHBand="0" w:noVBand="1"/>
      </w:tblPr>
      <w:tblGrid>
        <w:gridCol w:w="2376"/>
        <w:gridCol w:w="1290"/>
        <w:gridCol w:w="1404"/>
        <w:gridCol w:w="974"/>
        <w:gridCol w:w="1113"/>
        <w:gridCol w:w="1113"/>
        <w:gridCol w:w="1114"/>
      </w:tblGrid>
      <w:tr w:rsidR="001F58B5" w14:paraId="783C4A0A" w14:textId="77777777">
        <w:tc>
          <w:tcPr>
            <w:tcW w:w="2376" w:type="dxa"/>
            <w:tcBorders>
              <w:top w:val="single" w:sz="4" w:space="0" w:color="auto"/>
              <w:bottom w:val="single" w:sz="4" w:space="0" w:color="auto"/>
            </w:tcBorders>
            <w:shd w:val="clear" w:color="auto" w:fill="auto"/>
            <w:tcMar>
              <w:top w:w="12" w:type="dxa"/>
              <w:left w:w="12" w:type="dxa"/>
              <w:right w:w="12" w:type="dxa"/>
            </w:tcMar>
          </w:tcPr>
          <w:p w14:paraId="64018377"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Possible predictor</w:t>
            </w:r>
          </w:p>
        </w:tc>
        <w:tc>
          <w:tcPr>
            <w:tcW w:w="1290" w:type="dxa"/>
            <w:tcBorders>
              <w:top w:val="single" w:sz="4" w:space="0" w:color="auto"/>
              <w:bottom w:val="single" w:sz="4" w:space="0" w:color="auto"/>
            </w:tcBorders>
            <w:shd w:val="clear" w:color="auto" w:fill="auto"/>
            <w:tcMar>
              <w:top w:w="12" w:type="dxa"/>
              <w:left w:w="12" w:type="dxa"/>
              <w:right w:w="12" w:type="dxa"/>
            </w:tcMar>
          </w:tcPr>
          <w:p w14:paraId="291D4AF1"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Sensitivity</w:t>
            </w:r>
          </w:p>
        </w:tc>
        <w:tc>
          <w:tcPr>
            <w:tcW w:w="1404" w:type="dxa"/>
            <w:tcBorders>
              <w:top w:val="single" w:sz="4" w:space="0" w:color="auto"/>
              <w:bottom w:val="single" w:sz="4" w:space="0" w:color="auto"/>
            </w:tcBorders>
            <w:shd w:val="clear" w:color="auto" w:fill="auto"/>
            <w:tcMar>
              <w:top w:w="12" w:type="dxa"/>
              <w:left w:w="12" w:type="dxa"/>
              <w:right w:w="12" w:type="dxa"/>
            </w:tcMar>
          </w:tcPr>
          <w:p w14:paraId="63D0C9CE"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Specificity</w:t>
            </w:r>
          </w:p>
        </w:tc>
        <w:tc>
          <w:tcPr>
            <w:tcW w:w="974" w:type="dxa"/>
            <w:tcBorders>
              <w:top w:val="single" w:sz="4" w:space="0" w:color="auto"/>
              <w:bottom w:val="single" w:sz="4" w:space="0" w:color="auto"/>
            </w:tcBorders>
            <w:shd w:val="clear" w:color="auto" w:fill="auto"/>
            <w:tcMar>
              <w:top w:w="12" w:type="dxa"/>
              <w:left w:w="12" w:type="dxa"/>
              <w:right w:w="12" w:type="dxa"/>
            </w:tcMar>
          </w:tcPr>
          <w:p w14:paraId="5BDABDE6"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False negative</w:t>
            </w:r>
          </w:p>
        </w:tc>
        <w:tc>
          <w:tcPr>
            <w:tcW w:w="1113" w:type="dxa"/>
            <w:tcBorders>
              <w:top w:val="single" w:sz="4" w:space="0" w:color="auto"/>
              <w:bottom w:val="single" w:sz="4" w:space="0" w:color="auto"/>
            </w:tcBorders>
            <w:shd w:val="clear" w:color="auto" w:fill="auto"/>
            <w:tcMar>
              <w:top w:w="12" w:type="dxa"/>
              <w:left w:w="12" w:type="dxa"/>
              <w:right w:w="12" w:type="dxa"/>
            </w:tcMar>
          </w:tcPr>
          <w:p w14:paraId="71B40721"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False positive</w:t>
            </w:r>
          </w:p>
        </w:tc>
        <w:tc>
          <w:tcPr>
            <w:tcW w:w="1113" w:type="dxa"/>
            <w:tcBorders>
              <w:top w:val="single" w:sz="4" w:space="0" w:color="auto"/>
              <w:bottom w:val="single" w:sz="4" w:space="0" w:color="auto"/>
            </w:tcBorders>
            <w:shd w:val="clear" w:color="auto" w:fill="auto"/>
            <w:tcMar>
              <w:top w:w="12" w:type="dxa"/>
              <w:left w:w="12" w:type="dxa"/>
              <w:right w:w="12" w:type="dxa"/>
            </w:tcMar>
          </w:tcPr>
          <w:p w14:paraId="22827061"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i/>
                <w:color w:val="000000"/>
              </w:rPr>
              <w:t>P</w:t>
            </w:r>
            <w:r>
              <w:rPr>
                <w:rFonts w:ascii="Book Antiqua" w:eastAsia="Book Antiqua" w:hAnsi="Book Antiqua" w:cs="Book Antiqua"/>
                <w:b/>
                <w:color w:val="000000"/>
              </w:rPr>
              <w:t xml:space="preserve"> value</w:t>
            </w:r>
          </w:p>
        </w:tc>
        <w:tc>
          <w:tcPr>
            <w:tcW w:w="1114" w:type="dxa"/>
            <w:tcBorders>
              <w:top w:val="single" w:sz="4" w:space="0" w:color="auto"/>
              <w:bottom w:val="single" w:sz="4" w:space="0" w:color="auto"/>
            </w:tcBorders>
            <w:shd w:val="clear" w:color="auto" w:fill="auto"/>
            <w:tcMar>
              <w:top w:w="12" w:type="dxa"/>
              <w:left w:w="12" w:type="dxa"/>
              <w:right w:w="12" w:type="dxa"/>
            </w:tcMar>
          </w:tcPr>
          <w:p w14:paraId="011E0897" w14:textId="77777777" w:rsidR="001F58B5" w:rsidRDefault="00814F8A">
            <w:pPr>
              <w:spacing w:line="360" w:lineRule="auto"/>
              <w:jc w:val="both"/>
              <w:textAlignment w:val="center"/>
              <w:rPr>
                <w:rFonts w:ascii="Book Antiqua" w:eastAsia="Book Antiqua" w:hAnsi="Book Antiqua" w:cs="Book Antiqua"/>
                <w:b/>
                <w:color w:val="000000"/>
              </w:rPr>
            </w:pPr>
            <w:r>
              <w:rPr>
                <w:rFonts w:ascii="Book Antiqua" w:eastAsia="Book Antiqua" w:hAnsi="Book Antiqua" w:cs="Book Antiqua"/>
                <w:b/>
                <w:color w:val="000000"/>
              </w:rPr>
              <w:t>Kappa value</w:t>
            </w:r>
          </w:p>
        </w:tc>
      </w:tr>
      <w:tr w:rsidR="001F58B5" w14:paraId="135A0AFA" w14:textId="77777777">
        <w:tc>
          <w:tcPr>
            <w:tcW w:w="2376" w:type="dxa"/>
            <w:tcBorders>
              <w:top w:val="single" w:sz="4" w:space="0" w:color="auto"/>
            </w:tcBorders>
            <w:shd w:val="clear" w:color="auto" w:fill="auto"/>
            <w:noWrap/>
            <w:tcMar>
              <w:top w:w="12" w:type="dxa"/>
              <w:left w:w="12" w:type="dxa"/>
              <w:right w:w="12" w:type="dxa"/>
            </w:tcMar>
          </w:tcPr>
          <w:p w14:paraId="3BF162E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w:t>
            </w:r>
          </w:p>
        </w:tc>
        <w:tc>
          <w:tcPr>
            <w:tcW w:w="1290" w:type="dxa"/>
            <w:tcBorders>
              <w:top w:val="single" w:sz="4" w:space="0" w:color="auto"/>
            </w:tcBorders>
            <w:shd w:val="clear" w:color="auto" w:fill="auto"/>
            <w:tcMar>
              <w:top w:w="12" w:type="dxa"/>
              <w:left w:w="12" w:type="dxa"/>
              <w:right w:w="12" w:type="dxa"/>
            </w:tcMar>
          </w:tcPr>
          <w:p w14:paraId="366B6A3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27.8</w:t>
            </w:r>
          </w:p>
        </w:tc>
        <w:tc>
          <w:tcPr>
            <w:tcW w:w="1404" w:type="dxa"/>
            <w:tcBorders>
              <w:top w:val="single" w:sz="4" w:space="0" w:color="auto"/>
            </w:tcBorders>
            <w:shd w:val="clear" w:color="auto" w:fill="auto"/>
            <w:noWrap/>
            <w:tcMar>
              <w:top w:w="12" w:type="dxa"/>
              <w:left w:w="12" w:type="dxa"/>
              <w:right w:w="12" w:type="dxa"/>
            </w:tcMar>
          </w:tcPr>
          <w:p w14:paraId="51D6B25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94.6</w:t>
            </w:r>
          </w:p>
        </w:tc>
        <w:tc>
          <w:tcPr>
            <w:tcW w:w="974" w:type="dxa"/>
            <w:tcBorders>
              <w:top w:val="single" w:sz="4" w:space="0" w:color="auto"/>
            </w:tcBorders>
            <w:shd w:val="clear" w:color="auto" w:fill="auto"/>
            <w:noWrap/>
            <w:tcMar>
              <w:top w:w="12" w:type="dxa"/>
              <w:left w:w="12" w:type="dxa"/>
              <w:right w:w="12" w:type="dxa"/>
            </w:tcMar>
          </w:tcPr>
          <w:p w14:paraId="3483D4A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72.2</w:t>
            </w:r>
          </w:p>
        </w:tc>
        <w:tc>
          <w:tcPr>
            <w:tcW w:w="1113" w:type="dxa"/>
            <w:tcBorders>
              <w:top w:val="single" w:sz="4" w:space="0" w:color="auto"/>
            </w:tcBorders>
            <w:shd w:val="clear" w:color="auto" w:fill="auto"/>
            <w:noWrap/>
            <w:tcMar>
              <w:top w:w="12" w:type="dxa"/>
              <w:left w:w="12" w:type="dxa"/>
              <w:right w:w="12" w:type="dxa"/>
            </w:tcMar>
          </w:tcPr>
          <w:p w14:paraId="40829F0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5.4</w:t>
            </w:r>
          </w:p>
        </w:tc>
        <w:tc>
          <w:tcPr>
            <w:tcW w:w="1113" w:type="dxa"/>
            <w:tcBorders>
              <w:top w:val="single" w:sz="4" w:space="0" w:color="auto"/>
            </w:tcBorders>
            <w:shd w:val="clear" w:color="auto" w:fill="auto"/>
            <w:noWrap/>
            <w:tcMar>
              <w:top w:w="12" w:type="dxa"/>
              <w:left w:w="12" w:type="dxa"/>
              <w:right w:w="12" w:type="dxa"/>
            </w:tcMar>
          </w:tcPr>
          <w:p w14:paraId="6E1ABF0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0.263</w:t>
            </w:r>
          </w:p>
        </w:tc>
        <w:tc>
          <w:tcPr>
            <w:tcW w:w="1114" w:type="dxa"/>
            <w:tcBorders>
              <w:top w:val="single" w:sz="4" w:space="0" w:color="auto"/>
            </w:tcBorders>
            <w:shd w:val="clear" w:color="auto" w:fill="auto"/>
            <w:noWrap/>
            <w:tcMar>
              <w:top w:w="12" w:type="dxa"/>
              <w:left w:w="12" w:type="dxa"/>
              <w:right w:w="12" w:type="dxa"/>
            </w:tcMar>
          </w:tcPr>
          <w:p w14:paraId="131E7AC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0.261</w:t>
            </w:r>
          </w:p>
        </w:tc>
      </w:tr>
      <w:tr w:rsidR="001F58B5" w14:paraId="6FD0F5E4" w14:textId="77777777">
        <w:tc>
          <w:tcPr>
            <w:tcW w:w="2376" w:type="dxa"/>
            <w:shd w:val="clear" w:color="auto" w:fill="auto"/>
            <w:noWrap/>
            <w:tcMar>
              <w:top w:w="12" w:type="dxa"/>
              <w:left w:w="12" w:type="dxa"/>
              <w:right w:w="12" w:type="dxa"/>
            </w:tcMar>
          </w:tcPr>
          <w:p w14:paraId="0063E00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2</w:t>
            </w:r>
          </w:p>
        </w:tc>
        <w:tc>
          <w:tcPr>
            <w:tcW w:w="1290" w:type="dxa"/>
            <w:shd w:val="clear" w:color="auto" w:fill="auto"/>
            <w:tcMar>
              <w:top w:w="12" w:type="dxa"/>
              <w:left w:w="12" w:type="dxa"/>
              <w:right w:w="12" w:type="dxa"/>
            </w:tcMar>
          </w:tcPr>
          <w:p w14:paraId="12954F4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16.7</w:t>
            </w:r>
          </w:p>
        </w:tc>
        <w:tc>
          <w:tcPr>
            <w:tcW w:w="1404" w:type="dxa"/>
            <w:shd w:val="clear" w:color="auto" w:fill="auto"/>
            <w:noWrap/>
            <w:tcMar>
              <w:top w:w="12" w:type="dxa"/>
              <w:left w:w="12" w:type="dxa"/>
              <w:right w:w="12" w:type="dxa"/>
            </w:tcMar>
          </w:tcPr>
          <w:p w14:paraId="050ED9C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96.1</w:t>
            </w:r>
          </w:p>
        </w:tc>
        <w:tc>
          <w:tcPr>
            <w:tcW w:w="974" w:type="dxa"/>
            <w:shd w:val="clear" w:color="auto" w:fill="auto"/>
            <w:noWrap/>
            <w:tcMar>
              <w:top w:w="12" w:type="dxa"/>
              <w:left w:w="12" w:type="dxa"/>
              <w:right w:w="12" w:type="dxa"/>
            </w:tcMar>
          </w:tcPr>
          <w:p w14:paraId="25C60CC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83.3</w:t>
            </w:r>
          </w:p>
        </w:tc>
        <w:tc>
          <w:tcPr>
            <w:tcW w:w="1113" w:type="dxa"/>
            <w:shd w:val="clear" w:color="auto" w:fill="auto"/>
            <w:noWrap/>
            <w:tcMar>
              <w:top w:w="12" w:type="dxa"/>
              <w:left w:w="12" w:type="dxa"/>
              <w:right w:w="12" w:type="dxa"/>
            </w:tcMar>
          </w:tcPr>
          <w:p w14:paraId="39E51DF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3.9</w:t>
            </w:r>
          </w:p>
        </w:tc>
        <w:tc>
          <w:tcPr>
            <w:tcW w:w="1113" w:type="dxa"/>
            <w:shd w:val="clear" w:color="auto" w:fill="auto"/>
            <w:noWrap/>
            <w:tcMar>
              <w:top w:w="12" w:type="dxa"/>
              <w:left w:w="12" w:type="dxa"/>
              <w:right w:w="12" w:type="dxa"/>
            </w:tcMar>
          </w:tcPr>
          <w:p w14:paraId="25BC745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0.041</w:t>
            </w:r>
          </w:p>
        </w:tc>
        <w:tc>
          <w:tcPr>
            <w:tcW w:w="1114" w:type="dxa"/>
            <w:shd w:val="clear" w:color="auto" w:fill="auto"/>
            <w:noWrap/>
            <w:tcMar>
              <w:top w:w="12" w:type="dxa"/>
              <w:left w:w="12" w:type="dxa"/>
              <w:right w:w="12" w:type="dxa"/>
            </w:tcMar>
          </w:tcPr>
          <w:p w14:paraId="49C6EF2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0.168</w:t>
            </w:r>
          </w:p>
        </w:tc>
      </w:tr>
      <w:tr w:rsidR="001F58B5" w14:paraId="3FA378B3" w14:textId="77777777">
        <w:tc>
          <w:tcPr>
            <w:tcW w:w="2376" w:type="dxa"/>
            <w:shd w:val="clear" w:color="auto" w:fill="auto"/>
            <w:noWrap/>
            <w:tcMar>
              <w:top w:w="12" w:type="dxa"/>
              <w:left w:w="12" w:type="dxa"/>
              <w:right w:w="12" w:type="dxa"/>
            </w:tcMar>
          </w:tcPr>
          <w:p w14:paraId="3E76266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3</w:t>
            </w:r>
          </w:p>
        </w:tc>
        <w:tc>
          <w:tcPr>
            <w:tcW w:w="1290" w:type="dxa"/>
            <w:shd w:val="clear" w:color="auto" w:fill="auto"/>
            <w:tcMar>
              <w:top w:w="12" w:type="dxa"/>
              <w:left w:w="12" w:type="dxa"/>
              <w:right w:w="12" w:type="dxa"/>
            </w:tcMar>
          </w:tcPr>
          <w:p w14:paraId="55AC6A4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72.2</w:t>
            </w:r>
          </w:p>
        </w:tc>
        <w:tc>
          <w:tcPr>
            <w:tcW w:w="1404" w:type="dxa"/>
            <w:shd w:val="clear" w:color="auto" w:fill="auto"/>
            <w:noWrap/>
            <w:tcMar>
              <w:top w:w="12" w:type="dxa"/>
              <w:left w:w="12" w:type="dxa"/>
              <w:right w:w="12" w:type="dxa"/>
            </w:tcMar>
          </w:tcPr>
          <w:p w14:paraId="5276015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75.2</w:t>
            </w:r>
          </w:p>
        </w:tc>
        <w:tc>
          <w:tcPr>
            <w:tcW w:w="974" w:type="dxa"/>
            <w:shd w:val="clear" w:color="auto" w:fill="auto"/>
            <w:noWrap/>
            <w:tcMar>
              <w:top w:w="12" w:type="dxa"/>
              <w:left w:w="12" w:type="dxa"/>
              <w:right w:w="12" w:type="dxa"/>
            </w:tcMar>
          </w:tcPr>
          <w:p w14:paraId="141ED88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27.8</w:t>
            </w:r>
          </w:p>
        </w:tc>
        <w:tc>
          <w:tcPr>
            <w:tcW w:w="1113" w:type="dxa"/>
            <w:shd w:val="clear" w:color="auto" w:fill="auto"/>
            <w:noWrap/>
            <w:tcMar>
              <w:top w:w="12" w:type="dxa"/>
              <w:left w:w="12" w:type="dxa"/>
              <w:right w:w="12" w:type="dxa"/>
            </w:tcMar>
          </w:tcPr>
          <w:p w14:paraId="7E66608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24.8</w:t>
            </w:r>
          </w:p>
        </w:tc>
        <w:tc>
          <w:tcPr>
            <w:tcW w:w="1113" w:type="dxa"/>
            <w:shd w:val="clear" w:color="auto" w:fill="auto"/>
            <w:tcMar>
              <w:top w:w="12" w:type="dxa"/>
              <w:left w:w="12" w:type="dxa"/>
              <w:right w:w="12" w:type="dxa"/>
            </w:tcMar>
          </w:tcPr>
          <w:p w14:paraId="3892FE6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114" w:type="dxa"/>
            <w:shd w:val="clear" w:color="auto" w:fill="auto"/>
            <w:noWrap/>
            <w:tcMar>
              <w:top w:w="12" w:type="dxa"/>
              <w:left w:w="12" w:type="dxa"/>
              <w:right w:w="12" w:type="dxa"/>
            </w:tcMar>
          </w:tcPr>
          <w:p w14:paraId="7A37898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0.288</w:t>
            </w:r>
          </w:p>
        </w:tc>
      </w:tr>
      <w:tr w:rsidR="001F58B5" w14:paraId="105BBBD7" w14:textId="77777777">
        <w:tc>
          <w:tcPr>
            <w:tcW w:w="2376" w:type="dxa"/>
            <w:shd w:val="clear" w:color="auto" w:fill="auto"/>
            <w:noWrap/>
            <w:tcMar>
              <w:top w:w="12" w:type="dxa"/>
              <w:left w:w="12" w:type="dxa"/>
              <w:right w:w="12" w:type="dxa"/>
            </w:tcMar>
          </w:tcPr>
          <w:p w14:paraId="7D5A4CA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4d</w:t>
            </w:r>
          </w:p>
        </w:tc>
        <w:tc>
          <w:tcPr>
            <w:tcW w:w="1290" w:type="dxa"/>
            <w:shd w:val="clear" w:color="auto" w:fill="auto"/>
            <w:tcMar>
              <w:top w:w="12" w:type="dxa"/>
              <w:left w:w="12" w:type="dxa"/>
              <w:right w:w="12" w:type="dxa"/>
            </w:tcMar>
          </w:tcPr>
          <w:p w14:paraId="0C3BBCE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w:t>
            </w:r>
          </w:p>
        </w:tc>
        <w:tc>
          <w:tcPr>
            <w:tcW w:w="1404" w:type="dxa"/>
            <w:shd w:val="clear" w:color="auto" w:fill="auto"/>
            <w:noWrap/>
            <w:tcMar>
              <w:top w:w="12" w:type="dxa"/>
              <w:left w:w="12" w:type="dxa"/>
              <w:right w:w="12" w:type="dxa"/>
            </w:tcMar>
          </w:tcPr>
          <w:p w14:paraId="6AC989F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97.7</w:t>
            </w:r>
          </w:p>
        </w:tc>
        <w:tc>
          <w:tcPr>
            <w:tcW w:w="974" w:type="dxa"/>
            <w:shd w:val="clear" w:color="auto" w:fill="auto"/>
            <w:noWrap/>
            <w:tcMar>
              <w:top w:w="12" w:type="dxa"/>
              <w:left w:w="12" w:type="dxa"/>
              <w:right w:w="12" w:type="dxa"/>
            </w:tcMar>
          </w:tcPr>
          <w:p w14:paraId="50BE58C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100.0</w:t>
            </w:r>
          </w:p>
        </w:tc>
        <w:tc>
          <w:tcPr>
            <w:tcW w:w="1113" w:type="dxa"/>
            <w:shd w:val="clear" w:color="auto" w:fill="auto"/>
            <w:noWrap/>
            <w:tcMar>
              <w:top w:w="12" w:type="dxa"/>
              <w:left w:w="12" w:type="dxa"/>
              <w:right w:w="12" w:type="dxa"/>
            </w:tcMar>
          </w:tcPr>
          <w:p w14:paraId="31602C3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2.3</w:t>
            </w:r>
          </w:p>
        </w:tc>
        <w:tc>
          <w:tcPr>
            <w:tcW w:w="1113" w:type="dxa"/>
            <w:shd w:val="clear" w:color="auto" w:fill="auto"/>
            <w:noWrap/>
            <w:tcMar>
              <w:top w:w="12" w:type="dxa"/>
              <w:left w:w="12" w:type="dxa"/>
              <w:right w:w="12" w:type="dxa"/>
            </w:tcMar>
          </w:tcPr>
          <w:p w14:paraId="518E4CF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1.000</w:t>
            </w:r>
          </w:p>
        </w:tc>
        <w:tc>
          <w:tcPr>
            <w:tcW w:w="1114" w:type="dxa"/>
            <w:shd w:val="clear" w:color="auto" w:fill="auto"/>
            <w:noWrap/>
            <w:tcMar>
              <w:top w:w="12" w:type="dxa"/>
              <w:left w:w="12" w:type="dxa"/>
              <w:right w:w="12" w:type="dxa"/>
            </w:tcMar>
          </w:tcPr>
          <w:p w14:paraId="5B2AB48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-0.036</w:t>
            </w:r>
          </w:p>
        </w:tc>
      </w:tr>
      <w:tr w:rsidR="001F58B5" w14:paraId="073C7661" w14:textId="77777777">
        <w:tc>
          <w:tcPr>
            <w:tcW w:w="2376" w:type="dxa"/>
            <w:shd w:val="clear" w:color="auto" w:fill="auto"/>
            <w:noWrap/>
            <w:tcMar>
              <w:top w:w="12" w:type="dxa"/>
              <w:left w:w="12" w:type="dxa"/>
              <w:right w:w="12" w:type="dxa"/>
            </w:tcMar>
          </w:tcPr>
          <w:p w14:paraId="2A41EE1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4sa</w:t>
            </w:r>
          </w:p>
        </w:tc>
        <w:tc>
          <w:tcPr>
            <w:tcW w:w="1290" w:type="dxa"/>
            <w:shd w:val="clear" w:color="auto" w:fill="auto"/>
            <w:tcMar>
              <w:top w:w="12" w:type="dxa"/>
              <w:left w:w="12" w:type="dxa"/>
              <w:right w:w="12" w:type="dxa"/>
            </w:tcMar>
          </w:tcPr>
          <w:p w14:paraId="3E56B62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16.7</w:t>
            </w:r>
          </w:p>
        </w:tc>
        <w:tc>
          <w:tcPr>
            <w:tcW w:w="1404" w:type="dxa"/>
            <w:shd w:val="clear" w:color="auto" w:fill="auto"/>
            <w:noWrap/>
            <w:tcMar>
              <w:top w:w="12" w:type="dxa"/>
              <w:left w:w="12" w:type="dxa"/>
              <w:right w:w="12" w:type="dxa"/>
            </w:tcMar>
          </w:tcPr>
          <w:p w14:paraId="1F97B87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93.8</w:t>
            </w:r>
          </w:p>
        </w:tc>
        <w:tc>
          <w:tcPr>
            <w:tcW w:w="974" w:type="dxa"/>
            <w:shd w:val="clear" w:color="auto" w:fill="auto"/>
            <w:noWrap/>
            <w:tcMar>
              <w:top w:w="12" w:type="dxa"/>
              <w:left w:w="12" w:type="dxa"/>
              <w:right w:w="12" w:type="dxa"/>
            </w:tcMar>
          </w:tcPr>
          <w:p w14:paraId="1A8B5D3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83.3</w:t>
            </w:r>
          </w:p>
        </w:tc>
        <w:tc>
          <w:tcPr>
            <w:tcW w:w="1113" w:type="dxa"/>
            <w:shd w:val="clear" w:color="auto" w:fill="auto"/>
            <w:noWrap/>
            <w:tcMar>
              <w:top w:w="12" w:type="dxa"/>
              <w:left w:w="12" w:type="dxa"/>
              <w:right w:w="12" w:type="dxa"/>
            </w:tcMar>
          </w:tcPr>
          <w:p w14:paraId="6F84714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6.2</w:t>
            </w:r>
          </w:p>
        </w:tc>
        <w:tc>
          <w:tcPr>
            <w:tcW w:w="1113" w:type="dxa"/>
            <w:shd w:val="clear" w:color="auto" w:fill="auto"/>
            <w:noWrap/>
            <w:tcMar>
              <w:top w:w="12" w:type="dxa"/>
              <w:left w:w="12" w:type="dxa"/>
              <w:right w:w="12" w:type="dxa"/>
            </w:tcMar>
          </w:tcPr>
          <w:p w14:paraId="46FAB09F"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0.210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1A56991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0.126</w:t>
            </w:r>
          </w:p>
        </w:tc>
      </w:tr>
      <w:tr w:rsidR="001F58B5" w14:paraId="5396CC58" w14:textId="77777777">
        <w:tc>
          <w:tcPr>
            <w:tcW w:w="2376" w:type="dxa"/>
            <w:shd w:val="clear" w:color="auto" w:fill="auto"/>
            <w:noWrap/>
            <w:tcMar>
              <w:top w:w="12" w:type="dxa"/>
              <w:left w:w="12" w:type="dxa"/>
              <w:right w:w="12" w:type="dxa"/>
            </w:tcMar>
          </w:tcPr>
          <w:p w14:paraId="35962B5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4sb</w:t>
            </w:r>
          </w:p>
        </w:tc>
        <w:tc>
          <w:tcPr>
            <w:tcW w:w="1290" w:type="dxa"/>
            <w:shd w:val="clear" w:color="auto" w:fill="auto"/>
            <w:tcMar>
              <w:top w:w="12" w:type="dxa"/>
              <w:left w:w="12" w:type="dxa"/>
              <w:right w:w="12" w:type="dxa"/>
            </w:tcMar>
          </w:tcPr>
          <w:p w14:paraId="5D09D37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38.9</w:t>
            </w:r>
          </w:p>
        </w:tc>
        <w:tc>
          <w:tcPr>
            <w:tcW w:w="1404" w:type="dxa"/>
            <w:shd w:val="clear" w:color="auto" w:fill="auto"/>
            <w:tcMar>
              <w:top w:w="12" w:type="dxa"/>
              <w:left w:w="12" w:type="dxa"/>
              <w:right w:w="12" w:type="dxa"/>
            </w:tcMar>
          </w:tcPr>
          <w:p w14:paraId="5D01754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88.4</w:t>
            </w:r>
          </w:p>
        </w:tc>
        <w:tc>
          <w:tcPr>
            <w:tcW w:w="974" w:type="dxa"/>
            <w:shd w:val="clear" w:color="auto" w:fill="auto"/>
            <w:tcMar>
              <w:top w:w="12" w:type="dxa"/>
              <w:left w:w="12" w:type="dxa"/>
              <w:right w:w="12" w:type="dxa"/>
            </w:tcMar>
          </w:tcPr>
          <w:p w14:paraId="1BFD463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61.1</w:t>
            </w:r>
          </w:p>
        </w:tc>
        <w:tc>
          <w:tcPr>
            <w:tcW w:w="1113" w:type="dxa"/>
            <w:shd w:val="clear" w:color="auto" w:fill="auto"/>
            <w:tcMar>
              <w:top w:w="12" w:type="dxa"/>
              <w:left w:w="12" w:type="dxa"/>
              <w:right w:w="12" w:type="dxa"/>
            </w:tcMar>
          </w:tcPr>
          <w:p w14:paraId="5E7A830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11.6</w:t>
            </w:r>
          </w:p>
        </w:tc>
        <w:tc>
          <w:tcPr>
            <w:tcW w:w="1113" w:type="dxa"/>
            <w:shd w:val="clear" w:color="auto" w:fill="auto"/>
            <w:noWrap/>
            <w:tcMar>
              <w:top w:w="12" w:type="dxa"/>
              <w:left w:w="12" w:type="dxa"/>
              <w:right w:w="12" w:type="dxa"/>
            </w:tcMar>
          </w:tcPr>
          <w:p w14:paraId="1D0119A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0.557</w:t>
            </w:r>
          </w:p>
        </w:tc>
        <w:tc>
          <w:tcPr>
            <w:tcW w:w="1114" w:type="dxa"/>
            <w:shd w:val="clear" w:color="auto" w:fill="auto"/>
            <w:noWrap/>
            <w:tcMar>
              <w:top w:w="12" w:type="dxa"/>
              <w:left w:w="12" w:type="dxa"/>
              <w:right w:w="12" w:type="dxa"/>
            </w:tcMar>
          </w:tcPr>
          <w:p w14:paraId="4E41F66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0.249</w:t>
            </w:r>
          </w:p>
        </w:tc>
      </w:tr>
      <w:tr w:rsidR="001F58B5" w14:paraId="6669226D" w14:textId="77777777">
        <w:tc>
          <w:tcPr>
            <w:tcW w:w="2376" w:type="dxa"/>
            <w:shd w:val="clear" w:color="auto" w:fill="auto"/>
            <w:noWrap/>
            <w:tcMar>
              <w:top w:w="12" w:type="dxa"/>
              <w:left w:w="12" w:type="dxa"/>
              <w:right w:w="12" w:type="dxa"/>
            </w:tcMar>
          </w:tcPr>
          <w:p w14:paraId="5B2A40A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5</w:t>
            </w:r>
          </w:p>
        </w:tc>
        <w:tc>
          <w:tcPr>
            <w:tcW w:w="1290" w:type="dxa"/>
            <w:shd w:val="clear" w:color="auto" w:fill="auto"/>
            <w:tcMar>
              <w:top w:w="12" w:type="dxa"/>
              <w:left w:w="12" w:type="dxa"/>
              <w:right w:w="12" w:type="dxa"/>
            </w:tcMar>
          </w:tcPr>
          <w:p w14:paraId="7EFE599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22.2</w:t>
            </w:r>
          </w:p>
        </w:tc>
        <w:tc>
          <w:tcPr>
            <w:tcW w:w="1404" w:type="dxa"/>
            <w:shd w:val="clear" w:color="auto" w:fill="auto"/>
            <w:noWrap/>
            <w:tcMar>
              <w:top w:w="12" w:type="dxa"/>
              <w:left w:w="12" w:type="dxa"/>
              <w:right w:w="12" w:type="dxa"/>
            </w:tcMar>
          </w:tcPr>
          <w:p w14:paraId="7EBF244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91.5</w:t>
            </w:r>
          </w:p>
        </w:tc>
        <w:tc>
          <w:tcPr>
            <w:tcW w:w="974" w:type="dxa"/>
            <w:shd w:val="clear" w:color="auto" w:fill="auto"/>
            <w:noWrap/>
            <w:tcMar>
              <w:top w:w="12" w:type="dxa"/>
              <w:left w:w="12" w:type="dxa"/>
              <w:right w:w="12" w:type="dxa"/>
            </w:tcMar>
          </w:tcPr>
          <w:p w14:paraId="05DED95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77.8</w:t>
            </w:r>
          </w:p>
        </w:tc>
        <w:tc>
          <w:tcPr>
            <w:tcW w:w="1113" w:type="dxa"/>
            <w:shd w:val="clear" w:color="auto" w:fill="auto"/>
            <w:noWrap/>
            <w:tcMar>
              <w:top w:w="12" w:type="dxa"/>
              <w:left w:w="12" w:type="dxa"/>
              <w:right w:w="12" w:type="dxa"/>
            </w:tcMar>
          </w:tcPr>
          <w:p w14:paraId="514383BD"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8.5</w:t>
            </w:r>
          </w:p>
        </w:tc>
        <w:tc>
          <w:tcPr>
            <w:tcW w:w="1113" w:type="dxa"/>
            <w:shd w:val="clear" w:color="auto" w:fill="auto"/>
            <w:noWrap/>
            <w:tcMar>
              <w:top w:w="12" w:type="dxa"/>
              <w:left w:w="12" w:type="dxa"/>
              <w:right w:w="12" w:type="dxa"/>
            </w:tcMar>
          </w:tcPr>
          <w:p w14:paraId="2621D3E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0.148</w:t>
            </w:r>
          </w:p>
        </w:tc>
        <w:tc>
          <w:tcPr>
            <w:tcW w:w="1114" w:type="dxa"/>
            <w:shd w:val="clear" w:color="auto" w:fill="auto"/>
            <w:noWrap/>
            <w:tcMar>
              <w:top w:w="12" w:type="dxa"/>
              <w:left w:w="12" w:type="dxa"/>
              <w:right w:w="12" w:type="dxa"/>
            </w:tcMar>
          </w:tcPr>
          <w:p w14:paraId="7ACB5AD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0.690</w:t>
            </w:r>
          </w:p>
        </w:tc>
      </w:tr>
      <w:tr w:rsidR="001F58B5" w14:paraId="29FC1EAF" w14:textId="77777777">
        <w:tc>
          <w:tcPr>
            <w:tcW w:w="2376" w:type="dxa"/>
            <w:shd w:val="clear" w:color="auto" w:fill="auto"/>
            <w:noWrap/>
            <w:tcMar>
              <w:top w:w="12" w:type="dxa"/>
              <w:left w:w="12" w:type="dxa"/>
              <w:right w:w="12" w:type="dxa"/>
            </w:tcMar>
          </w:tcPr>
          <w:p w14:paraId="6A5AA981"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6</w:t>
            </w:r>
          </w:p>
        </w:tc>
        <w:tc>
          <w:tcPr>
            <w:tcW w:w="1290" w:type="dxa"/>
            <w:shd w:val="clear" w:color="auto" w:fill="auto"/>
            <w:noWrap/>
            <w:tcMar>
              <w:top w:w="12" w:type="dxa"/>
              <w:left w:w="12" w:type="dxa"/>
              <w:right w:w="12" w:type="dxa"/>
            </w:tcMar>
          </w:tcPr>
          <w:p w14:paraId="3325A80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61.1</w:t>
            </w:r>
          </w:p>
        </w:tc>
        <w:tc>
          <w:tcPr>
            <w:tcW w:w="1404" w:type="dxa"/>
            <w:shd w:val="clear" w:color="auto" w:fill="auto"/>
            <w:noWrap/>
            <w:tcMar>
              <w:top w:w="12" w:type="dxa"/>
              <w:left w:w="12" w:type="dxa"/>
              <w:right w:w="12" w:type="dxa"/>
            </w:tcMar>
          </w:tcPr>
          <w:p w14:paraId="46AB2F0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72.1</w:t>
            </w:r>
          </w:p>
        </w:tc>
        <w:tc>
          <w:tcPr>
            <w:tcW w:w="974" w:type="dxa"/>
            <w:shd w:val="clear" w:color="auto" w:fill="auto"/>
            <w:noWrap/>
            <w:tcMar>
              <w:top w:w="12" w:type="dxa"/>
              <w:left w:w="12" w:type="dxa"/>
              <w:right w:w="12" w:type="dxa"/>
            </w:tcMar>
          </w:tcPr>
          <w:p w14:paraId="3037819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38.9</w:t>
            </w:r>
          </w:p>
        </w:tc>
        <w:tc>
          <w:tcPr>
            <w:tcW w:w="1113" w:type="dxa"/>
            <w:shd w:val="clear" w:color="auto" w:fill="auto"/>
            <w:noWrap/>
            <w:tcMar>
              <w:top w:w="12" w:type="dxa"/>
              <w:left w:w="12" w:type="dxa"/>
              <w:right w:w="12" w:type="dxa"/>
            </w:tcMar>
          </w:tcPr>
          <w:p w14:paraId="5C72A51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27.9</w:t>
            </w:r>
          </w:p>
        </w:tc>
        <w:tc>
          <w:tcPr>
            <w:tcW w:w="1113" w:type="dxa"/>
            <w:shd w:val="clear" w:color="auto" w:fill="auto"/>
            <w:noWrap/>
            <w:tcMar>
              <w:top w:w="12" w:type="dxa"/>
              <w:left w:w="12" w:type="dxa"/>
              <w:right w:w="12" w:type="dxa"/>
            </w:tcMar>
          </w:tcPr>
          <w:p w14:paraId="35334DA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0.000</w:t>
            </w:r>
          </w:p>
        </w:tc>
        <w:tc>
          <w:tcPr>
            <w:tcW w:w="1114" w:type="dxa"/>
            <w:shd w:val="clear" w:color="auto" w:fill="auto"/>
            <w:noWrap/>
            <w:tcMar>
              <w:top w:w="12" w:type="dxa"/>
              <w:left w:w="12" w:type="dxa"/>
              <w:right w:w="12" w:type="dxa"/>
            </w:tcMar>
          </w:tcPr>
          <w:p w14:paraId="0C36B64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0.196</w:t>
            </w:r>
          </w:p>
        </w:tc>
      </w:tr>
      <w:tr w:rsidR="001F58B5" w14:paraId="4C9851B6" w14:textId="77777777">
        <w:tc>
          <w:tcPr>
            <w:tcW w:w="2376" w:type="dxa"/>
            <w:shd w:val="clear" w:color="auto" w:fill="auto"/>
            <w:noWrap/>
            <w:tcMar>
              <w:top w:w="12" w:type="dxa"/>
              <w:left w:w="12" w:type="dxa"/>
              <w:right w:w="12" w:type="dxa"/>
            </w:tcMar>
          </w:tcPr>
          <w:p w14:paraId="4831E55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7</w:t>
            </w:r>
          </w:p>
        </w:tc>
        <w:tc>
          <w:tcPr>
            <w:tcW w:w="1290" w:type="dxa"/>
            <w:shd w:val="clear" w:color="auto" w:fill="auto"/>
            <w:tcMar>
              <w:top w:w="12" w:type="dxa"/>
              <w:left w:w="12" w:type="dxa"/>
              <w:right w:w="12" w:type="dxa"/>
            </w:tcMar>
          </w:tcPr>
          <w:p w14:paraId="3D37CBD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44.4</w:t>
            </w:r>
          </w:p>
        </w:tc>
        <w:tc>
          <w:tcPr>
            <w:tcW w:w="1404" w:type="dxa"/>
            <w:shd w:val="clear" w:color="auto" w:fill="auto"/>
            <w:noWrap/>
            <w:tcMar>
              <w:top w:w="12" w:type="dxa"/>
              <w:left w:w="12" w:type="dxa"/>
              <w:right w:w="12" w:type="dxa"/>
            </w:tcMar>
          </w:tcPr>
          <w:p w14:paraId="2093C86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79.8</w:t>
            </w:r>
          </w:p>
        </w:tc>
        <w:tc>
          <w:tcPr>
            <w:tcW w:w="974" w:type="dxa"/>
            <w:shd w:val="clear" w:color="auto" w:fill="auto"/>
            <w:noWrap/>
            <w:tcMar>
              <w:top w:w="12" w:type="dxa"/>
              <w:left w:w="12" w:type="dxa"/>
              <w:right w:w="12" w:type="dxa"/>
            </w:tcMar>
          </w:tcPr>
          <w:p w14:paraId="607BF45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55.6</w:t>
            </w:r>
          </w:p>
        </w:tc>
        <w:tc>
          <w:tcPr>
            <w:tcW w:w="1113" w:type="dxa"/>
            <w:shd w:val="clear" w:color="auto" w:fill="auto"/>
            <w:noWrap/>
            <w:tcMar>
              <w:top w:w="12" w:type="dxa"/>
              <w:left w:w="12" w:type="dxa"/>
              <w:right w:w="12" w:type="dxa"/>
            </w:tcMar>
          </w:tcPr>
          <w:p w14:paraId="0E591D59"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20.2</w:t>
            </w:r>
          </w:p>
        </w:tc>
        <w:tc>
          <w:tcPr>
            <w:tcW w:w="1113" w:type="dxa"/>
            <w:shd w:val="clear" w:color="auto" w:fill="auto"/>
            <w:noWrap/>
            <w:tcMar>
              <w:top w:w="12" w:type="dxa"/>
              <w:left w:w="12" w:type="dxa"/>
              <w:right w:w="12" w:type="dxa"/>
            </w:tcMar>
          </w:tcPr>
          <w:p w14:paraId="0BC7A93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0.011</w:t>
            </w:r>
          </w:p>
        </w:tc>
        <w:tc>
          <w:tcPr>
            <w:tcW w:w="1114" w:type="dxa"/>
            <w:shd w:val="clear" w:color="auto" w:fill="auto"/>
            <w:noWrap/>
            <w:tcMar>
              <w:top w:w="12" w:type="dxa"/>
              <w:left w:w="12" w:type="dxa"/>
              <w:right w:w="12" w:type="dxa"/>
            </w:tcMar>
          </w:tcPr>
          <w:p w14:paraId="05B35A3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0.176</w:t>
            </w:r>
          </w:p>
        </w:tc>
      </w:tr>
      <w:tr w:rsidR="001F58B5" w14:paraId="155ACAF2" w14:textId="77777777">
        <w:tc>
          <w:tcPr>
            <w:tcW w:w="2376" w:type="dxa"/>
            <w:shd w:val="clear" w:color="auto" w:fill="auto"/>
            <w:noWrap/>
            <w:tcMar>
              <w:top w:w="12" w:type="dxa"/>
              <w:left w:w="12" w:type="dxa"/>
              <w:right w:w="12" w:type="dxa"/>
            </w:tcMar>
          </w:tcPr>
          <w:p w14:paraId="0A837E4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8a</w:t>
            </w:r>
          </w:p>
        </w:tc>
        <w:tc>
          <w:tcPr>
            <w:tcW w:w="1290" w:type="dxa"/>
            <w:shd w:val="clear" w:color="auto" w:fill="auto"/>
            <w:tcMar>
              <w:top w:w="12" w:type="dxa"/>
              <w:left w:w="12" w:type="dxa"/>
              <w:right w:w="12" w:type="dxa"/>
            </w:tcMar>
          </w:tcPr>
          <w:p w14:paraId="718FFE0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33.3</w:t>
            </w:r>
          </w:p>
        </w:tc>
        <w:tc>
          <w:tcPr>
            <w:tcW w:w="1404" w:type="dxa"/>
            <w:shd w:val="clear" w:color="auto" w:fill="auto"/>
            <w:noWrap/>
            <w:tcMar>
              <w:top w:w="12" w:type="dxa"/>
              <w:left w:w="12" w:type="dxa"/>
              <w:right w:w="12" w:type="dxa"/>
            </w:tcMar>
          </w:tcPr>
          <w:p w14:paraId="3C1107A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87.6</w:t>
            </w:r>
          </w:p>
        </w:tc>
        <w:tc>
          <w:tcPr>
            <w:tcW w:w="974" w:type="dxa"/>
            <w:shd w:val="clear" w:color="auto" w:fill="auto"/>
            <w:noWrap/>
            <w:tcMar>
              <w:top w:w="12" w:type="dxa"/>
              <w:left w:w="12" w:type="dxa"/>
              <w:right w:w="12" w:type="dxa"/>
            </w:tcMar>
          </w:tcPr>
          <w:p w14:paraId="745FFCB7"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66.7</w:t>
            </w:r>
          </w:p>
        </w:tc>
        <w:tc>
          <w:tcPr>
            <w:tcW w:w="1113" w:type="dxa"/>
            <w:shd w:val="clear" w:color="auto" w:fill="auto"/>
            <w:noWrap/>
            <w:tcMar>
              <w:top w:w="12" w:type="dxa"/>
              <w:left w:w="12" w:type="dxa"/>
              <w:right w:w="12" w:type="dxa"/>
            </w:tcMar>
          </w:tcPr>
          <w:p w14:paraId="216EF14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12.4</w:t>
            </w:r>
          </w:p>
        </w:tc>
        <w:tc>
          <w:tcPr>
            <w:tcW w:w="1113" w:type="dxa"/>
            <w:shd w:val="clear" w:color="auto" w:fill="auto"/>
            <w:noWrap/>
            <w:tcMar>
              <w:top w:w="12" w:type="dxa"/>
              <w:left w:w="12" w:type="dxa"/>
              <w:right w:w="12" w:type="dxa"/>
            </w:tcMar>
          </w:tcPr>
          <w:p w14:paraId="382A900D" w14:textId="77777777" w:rsidR="001F58B5" w:rsidRDefault="00814F8A">
            <w:pPr>
              <w:spacing w:line="360" w:lineRule="auto"/>
              <w:jc w:val="both"/>
              <w:textAlignment w:val="center"/>
              <w:rPr>
                <w:rFonts w:ascii="Book Antiqua" w:eastAsia="宋体" w:hAnsi="Book Antiqua"/>
                <w:color w:val="000000"/>
              </w:rPr>
            </w:pPr>
            <w:r>
              <w:rPr>
                <w:rFonts w:ascii="Book Antiqua" w:eastAsia="Book Antiqua" w:hAnsi="Book Antiqua" w:cs="Book Antiqua"/>
                <w:bCs/>
                <w:color w:val="000000"/>
              </w:rPr>
              <w:t>0.191</w:t>
            </w:r>
          </w:p>
        </w:tc>
        <w:tc>
          <w:tcPr>
            <w:tcW w:w="1114" w:type="dxa"/>
            <w:shd w:val="clear" w:color="auto" w:fill="auto"/>
            <w:noWrap/>
            <w:tcMar>
              <w:top w:w="12" w:type="dxa"/>
              <w:left w:w="12" w:type="dxa"/>
              <w:right w:w="12" w:type="dxa"/>
            </w:tcMar>
          </w:tcPr>
          <w:p w14:paraId="53E50E1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0.572</w:t>
            </w:r>
          </w:p>
        </w:tc>
      </w:tr>
      <w:tr w:rsidR="001F58B5" w14:paraId="5B6D9F3C" w14:textId="77777777">
        <w:tc>
          <w:tcPr>
            <w:tcW w:w="2376" w:type="dxa"/>
            <w:shd w:val="clear" w:color="auto" w:fill="auto"/>
            <w:noWrap/>
            <w:tcMar>
              <w:top w:w="12" w:type="dxa"/>
              <w:left w:w="12" w:type="dxa"/>
              <w:right w:w="12" w:type="dxa"/>
            </w:tcMar>
          </w:tcPr>
          <w:p w14:paraId="5728750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8p</w:t>
            </w:r>
          </w:p>
        </w:tc>
        <w:tc>
          <w:tcPr>
            <w:tcW w:w="1290" w:type="dxa"/>
            <w:shd w:val="clear" w:color="auto" w:fill="auto"/>
            <w:tcMar>
              <w:top w:w="12" w:type="dxa"/>
              <w:left w:w="12" w:type="dxa"/>
              <w:right w:w="12" w:type="dxa"/>
            </w:tcMar>
          </w:tcPr>
          <w:p w14:paraId="461ED347"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0.0</w:t>
            </w:r>
          </w:p>
        </w:tc>
        <w:tc>
          <w:tcPr>
            <w:tcW w:w="1404" w:type="dxa"/>
            <w:shd w:val="clear" w:color="auto" w:fill="auto"/>
            <w:noWrap/>
            <w:tcMar>
              <w:top w:w="12" w:type="dxa"/>
              <w:left w:w="12" w:type="dxa"/>
              <w:right w:w="12" w:type="dxa"/>
            </w:tcMar>
          </w:tcPr>
          <w:p w14:paraId="279C320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97.7</w:t>
            </w:r>
          </w:p>
        </w:tc>
        <w:tc>
          <w:tcPr>
            <w:tcW w:w="974" w:type="dxa"/>
            <w:shd w:val="clear" w:color="auto" w:fill="auto"/>
            <w:noWrap/>
            <w:tcMar>
              <w:top w:w="12" w:type="dxa"/>
              <w:left w:w="12" w:type="dxa"/>
              <w:right w:w="12" w:type="dxa"/>
            </w:tcMar>
          </w:tcPr>
          <w:p w14:paraId="2E38B560"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p>
        </w:tc>
        <w:tc>
          <w:tcPr>
            <w:tcW w:w="1113" w:type="dxa"/>
            <w:shd w:val="clear" w:color="auto" w:fill="auto"/>
            <w:noWrap/>
            <w:tcMar>
              <w:top w:w="12" w:type="dxa"/>
              <w:left w:w="12" w:type="dxa"/>
              <w:right w:w="12" w:type="dxa"/>
            </w:tcMar>
          </w:tcPr>
          <w:p w14:paraId="5092F47F"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2.3</w:t>
            </w:r>
          </w:p>
        </w:tc>
        <w:tc>
          <w:tcPr>
            <w:tcW w:w="1113" w:type="dxa"/>
            <w:shd w:val="clear" w:color="auto" w:fill="auto"/>
            <w:noWrap/>
            <w:tcMar>
              <w:top w:w="12" w:type="dxa"/>
              <w:left w:w="12" w:type="dxa"/>
              <w:right w:w="12" w:type="dxa"/>
            </w:tcMar>
          </w:tcPr>
          <w:p w14:paraId="30BA9710"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0141FC03"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-0.036</w:t>
            </w:r>
          </w:p>
        </w:tc>
      </w:tr>
      <w:tr w:rsidR="001F58B5" w14:paraId="287B49E4" w14:textId="77777777">
        <w:tc>
          <w:tcPr>
            <w:tcW w:w="2376" w:type="dxa"/>
            <w:shd w:val="clear" w:color="auto" w:fill="auto"/>
            <w:noWrap/>
            <w:tcMar>
              <w:top w:w="12" w:type="dxa"/>
              <w:left w:w="12" w:type="dxa"/>
              <w:right w:w="12" w:type="dxa"/>
            </w:tcMar>
          </w:tcPr>
          <w:p w14:paraId="178297B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9</w:t>
            </w:r>
          </w:p>
        </w:tc>
        <w:tc>
          <w:tcPr>
            <w:tcW w:w="1290" w:type="dxa"/>
            <w:shd w:val="clear" w:color="auto" w:fill="auto"/>
            <w:tcMar>
              <w:top w:w="12" w:type="dxa"/>
              <w:left w:w="12" w:type="dxa"/>
              <w:right w:w="12" w:type="dxa"/>
            </w:tcMar>
          </w:tcPr>
          <w:p w14:paraId="0803216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11.1</w:t>
            </w:r>
          </w:p>
        </w:tc>
        <w:tc>
          <w:tcPr>
            <w:tcW w:w="1404" w:type="dxa"/>
            <w:shd w:val="clear" w:color="auto" w:fill="auto"/>
            <w:noWrap/>
            <w:tcMar>
              <w:top w:w="12" w:type="dxa"/>
              <w:left w:w="12" w:type="dxa"/>
              <w:right w:w="12" w:type="dxa"/>
            </w:tcMar>
          </w:tcPr>
          <w:p w14:paraId="7B24F85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89.9</w:t>
            </w:r>
          </w:p>
        </w:tc>
        <w:tc>
          <w:tcPr>
            <w:tcW w:w="974" w:type="dxa"/>
            <w:shd w:val="clear" w:color="auto" w:fill="auto"/>
            <w:noWrap/>
            <w:tcMar>
              <w:top w:w="12" w:type="dxa"/>
              <w:left w:w="12" w:type="dxa"/>
              <w:right w:w="12" w:type="dxa"/>
            </w:tcMar>
          </w:tcPr>
          <w:p w14:paraId="5457AA2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88.9</w:t>
            </w:r>
          </w:p>
        </w:tc>
        <w:tc>
          <w:tcPr>
            <w:tcW w:w="1113" w:type="dxa"/>
            <w:shd w:val="clear" w:color="auto" w:fill="auto"/>
            <w:noWrap/>
            <w:tcMar>
              <w:top w:w="12" w:type="dxa"/>
              <w:left w:w="12" w:type="dxa"/>
              <w:right w:w="12" w:type="dxa"/>
            </w:tcMar>
          </w:tcPr>
          <w:p w14:paraId="4227428E"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10.1</w:t>
            </w:r>
          </w:p>
        </w:tc>
        <w:tc>
          <w:tcPr>
            <w:tcW w:w="1113" w:type="dxa"/>
            <w:shd w:val="clear" w:color="auto" w:fill="auto"/>
            <w:noWrap/>
            <w:tcMar>
              <w:top w:w="12" w:type="dxa"/>
              <w:left w:w="12" w:type="dxa"/>
              <w:right w:w="12" w:type="dxa"/>
            </w:tcMar>
          </w:tcPr>
          <w:p w14:paraId="773117C0"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0.011</w:t>
            </w:r>
          </w:p>
        </w:tc>
        <w:tc>
          <w:tcPr>
            <w:tcW w:w="1114" w:type="dxa"/>
            <w:shd w:val="clear" w:color="auto" w:fill="auto"/>
            <w:noWrap/>
            <w:tcMar>
              <w:top w:w="12" w:type="dxa"/>
              <w:left w:w="12" w:type="dxa"/>
              <w:right w:w="12" w:type="dxa"/>
            </w:tcMar>
          </w:tcPr>
          <w:p w14:paraId="31691C9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0.711</w:t>
            </w:r>
          </w:p>
        </w:tc>
      </w:tr>
      <w:tr w:rsidR="001F58B5" w14:paraId="2810DE0B" w14:textId="77777777">
        <w:tc>
          <w:tcPr>
            <w:tcW w:w="2376" w:type="dxa"/>
            <w:shd w:val="clear" w:color="auto" w:fill="auto"/>
            <w:noWrap/>
            <w:tcMar>
              <w:top w:w="12" w:type="dxa"/>
              <w:left w:w="12" w:type="dxa"/>
              <w:right w:w="12" w:type="dxa"/>
            </w:tcMar>
          </w:tcPr>
          <w:p w14:paraId="1CCE72AB"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10</w:t>
            </w:r>
          </w:p>
        </w:tc>
        <w:tc>
          <w:tcPr>
            <w:tcW w:w="1290" w:type="dxa"/>
            <w:shd w:val="clear" w:color="auto" w:fill="auto"/>
            <w:tcMar>
              <w:top w:w="12" w:type="dxa"/>
              <w:left w:w="12" w:type="dxa"/>
              <w:right w:w="12" w:type="dxa"/>
            </w:tcMar>
          </w:tcPr>
          <w:p w14:paraId="3711BE7F"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0.0</w:t>
            </w:r>
          </w:p>
        </w:tc>
        <w:tc>
          <w:tcPr>
            <w:tcW w:w="1404" w:type="dxa"/>
            <w:shd w:val="clear" w:color="auto" w:fill="auto"/>
            <w:noWrap/>
            <w:tcMar>
              <w:top w:w="12" w:type="dxa"/>
              <w:left w:w="12" w:type="dxa"/>
              <w:right w:w="12" w:type="dxa"/>
            </w:tcMar>
          </w:tcPr>
          <w:p w14:paraId="3EC5E6B4"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98.4</w:t>
            </w:r>
          </w:p>
        </w:tc>
        <w:tc>
          <w:tcPr>
            <w:tcW w:w="974" w:type="dxa"/>
            <w:shd w:val="clear" w:color="auto" w:fill="auto"/>
            <w:noWrap/>
            <w:tcMar>
              <w:top w:w="12" w:type="dxa"/>
              <w:left w:w="12" w:type="dxa"/>
              <w:right w:w="12" w:type="dxa"/>
            </w:tcMar>
          </w:tcPr>
          <w:p w14:paraId="493055B1"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p>
        </w:tc>
        <w:tc>
          <w:tcPr>
            <w:tcW w:w="1113" w:type="dxa"/>
            <w:shd w:val="clear" w:color="auto" w:fill="auto"/>
            <w:noWrap/>
            <w:tcMar>
              <w:top w:w="12" w:type="dxa"/>
              <w:left w:w="12" w:type="dxa"/>
              <w:right w:w="12" w:type="dxa"/>
            </w:tcMar>
          </w:tcPr>
          <w:p w14:paraId="5E543A05"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1.6</w:t>
            </w:r>
          </w:p>
        </w:tc>
        <w:tc>
          <w:tcPr>
            <w:tcW w:w="1113" w:type="dxa"/>
            <w:shd w:val="clear" w:color="auto" w:fill="auto"/>
            <w:noWrap/>
            <w:tcMar>
              <w:top w:w="12" w:type="dxa"/>
              <w:left w:w="12" w:type="dxa"/>
              <w:right w:w="12" w:type="dxa"/>
            </w:tcMar>
          </w:tcPr>
          <w:p w14:paraId="6042C009"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7BCDFA86"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-0.025</w:t>
            </w:r>
          </w:p>
        </w:tc>
      </w:tr>
      <w:tr w:rsidR="001F58B5" w14:paraId="164A6957" w14:textId="77777777">
        <w:tc>
          <w:tcPr>
            <w:tcW w:w="2376" w:type="dxa"/>
            <w:shd w:val="clear" w:color="auto" w:fill="auto"/>
            <w:noWrap/>
            <w:tcMar>
              <w:top w:w="12" w:type="dxa"/>
              <w:left w:w="12" w:type="dxa"/>
              <w:right w:w="12" w:type="dxa"/>
            </w:tcMar>
          </w:tcPr>
          <w:p w14:paraId="2A230D1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11d</w:t>
            </w:r>
          </w:p>
        </w:tc>
        <w:tc>
          <w:tcPr>
            <w:tcW w:w="1290" w:type="dxa"/>
            <w:shd w:val="clear" w:color="auto" w:fill="auto"/>
            <w:tcMar>
              <w:top w:w="12" w:type="dxa"/>
              <w:left w:w="12" w:type="dxa"/>
              <w:right w:w="12" w:type="dxa"/>
            </w:tcMar>
          </w:tcPr>
          <w:p w14:paraId="1DBABF18"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0.0</w:t>
            </w:r>
          </w:p>
        </w:tc>
        <w:tc>
          <w:tcPr>
            <w:tcW w:w="1404" w:type="dxa"/>
            <w:shd w:val="clear" w:color="auto" w:fill="auto"/>
            <w:tcMar>
              <w:top w:w="12" w:type="dxa"/>
              <w:left w:w="12" w:type="dxa"/>
              <w:right w:w="12" w:type="dxa"/>
            </w:tcMar>
          </w:tcPr>
          <w:p w14:paraId="2041BFFB"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99.2</w:t>
            </w:r>
          </w:p>
        </w:tc>
        <w:tc>
          <w:tcPr>
            <w:tcW w:w="974" w:type="dxa"/>
            <w:shd w:val="clear" w:color="auto" w:fill="auto"/>
            <w:tcMar>
              <w:top w:w="12" w:type="dxa"/>
              <w:left w:w="12" w:type="dxa"/>
              <w:right w:w="12" w:type="dxa"/>
            </w:tcMar>
          </w:tcPr>
          <w:p w14:paraId="156EC5DF"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p>
        </w:tc>
        <w:tc>
          <w:tcPr>
            <w:tcW w:w="1113" w:type="dxa"/>
            <w:shd w:val="clear" w:color="auto" w:fill="auto"/>
            <w:tcMar>
              <w:top w:w="12" w:type="dxa"/>
              <w:left w:w="12" w:type="dxa"/>
              <w:right w:w="12" w:type="dxa"/>
            </w:tcMar>
          </w:tcPr>
          <w:p w14:paraId="55A9ACA4"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0.8</w:t>
            </w:r>
          </w:p>
        </w:tc>
        <w:tc>
          <w:tcPr>
            <w:tcW w:w="1113" w:type="dxa"/>
            <w:shd w:val="clear" w:color="auto" w:fill="auto"/>
            <w:noWrap/>
            <w:tcMar>
              <w:top w:w="12" w:type="dxa"/>
              <w:left w:w="12" w:type="dxa"/>
              <w:right w:w="12" w:type="dxa"/>
            </w:tcMar>
          </w:tcPr>
          <w:p w14:paraId="6950E4FF"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1.000</w:t>
            </w:r>
            <w:r>
              <w:rPr>
                <w:rFonts w:ascii="Book Antiqua" w:hAnsi="Book Antiqua" w:cs="Book Antiqua" w:hint="eastAsia"/>
                <w:bCs/>
                <w:color w:val="000000"/>
                <w:vertAlign w:val="superscript"/>
                <w:lang w:eastAsia="zh-CN"/>
              </w:rPr>
              <w:t>1</w:t>
            </w:r>
          </w:p>
        </w:tc>
        <w:tc>
          <w:tcPr>
            <w:tcW w:w="1114" w:type="dxa"/>
            <w:shd w:val="clear" w:color="auto" w:fill="auto"/>
            <w:noWrap/>
            <w:tcMar>
              <w:top w:w="12" w:type="dxa"/>
              <w:left w:w="12" w:type="dxa"/>
              <w:right w:w="12" w:type="dxa"/>
            </w:tcMar>
          </w:tcPr>
          <w:p w14:paraId="5F6DE72C"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-0.013</w:t>
            </w:r>
          </w:p>
        </w:tc>
      </w:tr>
      <w:tr w:rsidR="001F58B5" w14:paraId="6EAEC161" w14:textId="77777777">
        <w:tc>
          <w:tcPr>
            <w:tcW w:w="2376" w:type="dxa"/>
            <w:tcBorders>
              <w:bottom w:val="single" w:sz="4" w:space="0" w:color="auto"/>
            </w:tcBorders>
            <w:shd w:val="clear" w:color="auto" w:fill="auto"/>
            <w:noWrap/>
            <w:tcMar>
              <w:top w:w="12" w:type="dxa"/>
              <w:left w:w="12" w:type="dxa"/>
              <w:right w:w="12" w:type="dxa"/>
            </w:tcMar>
          </w:tcPr>
          <w:p w14:paraId="3FB7E6BA"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No.</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11p</w:t>
            </w:r>
          </w:p>
        </w:tc>
        <w:tc>
          <w:tcPr>
            <w:tcW w:w="1290" w:type="dxa"/>
            <w:tcBorders>
              <w:bottom w:val="single" w:sz="4" w:space="0" w:color="auto"/>
            </w:tcBorders>
            <w:shd w:val="clear" w:color="auto" w:fill="auto"/>
            <w:tcMar>
              <w:top w:w="12" w:type="dxa"/>
              <w:left w:w="12" w:type="dxa"/>
              <w:right w:w="12" w:type="dxa"/>
            </w:tcMar>
          </w:tcPr>
          <w:p w14:paraId="0D1B4949"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5.6</w:t>
            </w:r>
          </w:p>
        </w:tc>
        <w:tc>
          <w:tcPr>
            <w:tcW w:w="1404" w:type="dxa"/>
            <w:tcBorders>
              <w:bottom w:val="single" w:sz="4" w:space="0" w:color="auto"/>
            </w:tcBorders>
            <w:shd w:val="clear" w:color="auto" w:fill="auto"/>
            <w:tcMar>
              <w:top w:w="12" w:type="dxa"/>
              <w:left w:w="12" w:type="dxa"/>
              <w:right w:w="12" w:type="dxa"/>
            </w:tcMar>
          </w:tcPr>
          <w:p w14:paraId="6AD73595"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98.4</w:t>
            </w:r>
          </w:p>
        </w:tc>
        <w:tc>
          <w:tcPr>
            <w:tcW w:w="974" w:type="dxa"/>
            <w:tcBorders>
              <w:bottom w:val="single" w:sz="4" w:space="0" w:color="auto"/>
            </w:tcBorders>
            <w:shd w:val="clear" w:color="auto" w:fill="auto"/>
            <w:tcMar>
              <w:top w:w="12" w:type="dxa"/>
              <w:left w:w="12" w:type="dxa"/>
              <w:right w:w="12" w:type="dxa"/>
            </w:tcMar>
          </w:tcPr>
          <w:p w14:paraId="5D2F7A95"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94.4</w:t>
            </w:r>
          </w:p>
        </w:tc>
        <w:tc>
          <w:tcPr>
            <w:tcW w:w="1113" w:type="dxa"/>
            <w:tcBorders>
              <w:bottom w:val="single" w:sz="4" w:space="0" w:color="auto"/>
            </w:tcBorders>
            <w:shd w:val="clear" w:color="auto" w:fill="auto"/>
            <w:tcMar>
              <w:top w:w="12" w:type="dxa"/>
              <w:left w:w="12" w:type="dxa"/>
              <w:right w:w="12" w:type="dxa"/>
            </w:tcMar>
          </w:tcPr>
          <w:p w14:paraId="017E7DE0" w14:textId="77777777" w:rsidR="001F58B5" w:rsidRDefault="00814F8A">
            <w:pPr>
              <w:spacing w:line="360" w:lineRule="auto"/>
              <w:jc w:val="both"/>
              <w:textAlignment w:val="center"/>
              <w:rPr>
                <w:rFonts w:ascii="Book Antiqua" w:hAnsi="Book Antiqua" w:cs="Book Antiqua"/>
                <w:bCs/>
                <w:color w:val="000000"/>
                <w:lang w:eastAsia="zh-CN"/>
              </w:rPr>
            </w:pPr>
            <w:r>
              <w:rPr>
                <w:rFonts w:ascii="Book Antiqua" w:eastAsia="Book Antiqua" w:hAnsi="Book Antiqua" w:cs="Book Antiqua"/>
                <w:bCs/>
                <w:color w:val="000000"/>
              </w:rPr>
              <w:t>1.6</w:t>
            </w:r>
          </w:p>
        </w:tc>
        <w:tc>
          <w:tcPr>
            <w:tcW w:w="1113" w:type="dxa"/>
            <w:tcBorders>
              <w:bottom w:val="single" w:sz="4" w:space="0" w:color="auto"/>
            </w:tcBorders>
            <w:shd w:val="clear" w:color="auto" w:fill="auto"/>
            <w:tcMar>
              <w:top w:w="12" w:type="dxa"/>
              <w:left w:w="12" w:type="dxa"/>
              <w:right w:w="12" w:type="dxa"/>
            </w:tcMar>
          </w:tcPr>
          <w:p w14:paraId="6CAFA262"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0.001</w:t>
            </w:r>
          </w:p>
        </w:tc>
        <w:tc>
          <w:tcPr>
            <w:tcW w:w="1114" w:type="dxa"/>
            <w:tcBorders>
              <w:bottom w:val="single" w:sz="4" w:space="0" w:color="auto"/>
            </w:tcBorders>
            <w:shd w:val="clear" w:color="auto" w:fill="auto"/>
            <w:tcMar>
              <w:top w:w="12" w:type="dxa"/>
              <w:left w:w="12" w:type="dxa"/>
              <w:right w:w="12" w:type="dxa"/>
            </w:tcMar>
          </w:tcPr>
          <w:p w14:paraId="28F589A8" w14:textId="77777777" w:rsidR="001F58B5" w:rsidRDefault="00814F8A">
            <w:pPr>
              <w:spacing w:line="360" w:lineRule="auto"/>
              <w:jc w:val="both"/>
              <w:textAlignment w:val="center"/>
              <w:rPr>
                <w:rFonts w:ascii="Book Antiqua" w:eastAsia="Book Antiqua" w:hAnsi="Book Antiqua" w:cs="Book Antiqua"/>
                <w:bCs/>
                <w:color w:val="000000"/>
              </w:rPr>
            </w:pPr>
            <w:r>
              <w:rPr>
                <w:rFonts w:ascii="Book Antiqua" w:eastAsia="Book Antiqua" w:hAnsi="Book Antiqua" w:cs="Book Antiqua"/>
                <w:bCs/>
                <w:color w:val="000000"/>
              </w:rPr>
              <w:t>0.062</w:t>
            </w:r>
          </w:p>
        </w:tc>
      </w:tr>
    </w:tbl>
    <w:p w14:paraId="413D8DCA" w14:textId="77777777" w:rsidR="001F58B5" w:rsidRDefault="00814F8A">
      <w:pPr>
        <w:spacing w:line="360" w:lineRule="auto"/>
        <w:jc w:val="both"/>
        <w:rPr>
          <w:rFonts w:ascii="Book Antiqua" w:hAnsi="Book Antiqua" w:cs="Book Antiqua"/>
          <w:bCs/>
          <w:color w:val="000000"/>
          <w:lang w:eastAsia="zh-CN"/>
        </w:rPr>
        <w:sectPr w:rsidR="001F58B5">
          <w:pgSz w:w="12240" w:h="15840"/>
          <w:pgMar w:top="1440" w:right="1440" w:bottom="1440" w:left="1440" w:header="720" w:footer="720" w:gutter="0"/>
          <w:cols w:space="720"/>
          <w:docGrid w:linePitch="360"/>
        </w:sectPr>
      </w:pPr>
      <w:r>
        <w:rPr>
          <w:rFonts w:ascii="Book Antiqua" w:hAnsi="Book Antiqua" w:cs="Book Antiqua" w:hint="eastAsia"/>
          <w:bCs/>
          <w:color w:val="000000"/>
          <w:vertAlign w:val="superscript"/>
          <w:lang w:eastAsia="zh-CN"/>
        </w:rPr>
        <w:t>1</w:t>
      </w:r>
      <w:r>
        <w:rPr>
          <w:rFonts w:ascii="Book Antiqua" w:eastAsia="Book Antiqua" w:hAnsi="Book Antiqua" w:cs="Book Antiqua"/>
          <w:bCs/>
          <w:color w:val="000000"/>
        </w:rPr>
        <w:t>Fisher test</w:t>
      </w:r>
      <w:r>
        <w:rPr>
          <w:rFonts w:ascii="Book Antiqua" w:hAnsi="Book Antiqua" w:cs="Book Antiqua" w:hint="eastAsia"/>
          <w:bCs/>
          <w:color w:val="000000"/>
          <w:lang w:eastAsia="zh-CN"/>
        </w:rPr>
        <w:t>.</w:t>
      </w:r>
    </w:p>
    <w:p w14:paraId="7175596B" w14:textId="77777777" w:rsidR="001F58B5" w:rsidRDefault="001F58B5">
      <w:pPr>
        <w:jc w:val="center"/>
        <w:rPr>
          <w:rFonts w:ascii="Book Antiqua" w:hAnsi="Book Antiqua"/>
          <w:lang w:eastAsia="zh-CN"/>
        </w:rPr>
      </w:pPr>
    </w:p>
    <w:p w14:paraId="3DF4524F" w14:textId="77777777" w:rsidR="001F58B5" w:rsidRDefault="001F58B5">
      <w:pPr>
        <w:jc w:val="center"/>
        <w:rPr>
          <w:rFonts w:ascii="Book Antiqua" w:hAnsi="Book Antiqua"/>
          <w:lang w:eastAsia="zh-CN"/>
        </w:rPr>
      </w:pPr>
    </w:p>
    <w:p w14:paraId="61068507" w14:textId="77777777" w:rsidR="001F58B5" w:rsidRDefault="001F58B5">
      <w:pPr>
        <w:jc w:val="center"/>
        <w:rPr>
          <w:rFonts w:ascii="Book Antiqua" w:hAnsi="Book Antiqua"/>
          <w:lang w:eastAsia="zh-CN"/>
        </w:rPr>
      </w:pPr>
    </w:p>
    <w:p w14:paraId="522A3FB3" w14:textId="77777777" w:rsidR="001F58B5" w:rsidRDefault="001F58B5">
      <w:pPr>
        <w:jc w:val="center"/>
        <w:rPr>
          <w:rFonts w:ascii="Book Antiqua" w:hAnsi="Book Antiqua"/>
          <w:lang w:eastAsia="zh-CN"/>
        </w:rPr>
      </w:pPr>
    </w:p>
    <w:p w14:paraId="39DA8DEB" w14:textId="77777777" w:rsidR="001F58B5" w:rsidRDefault="00814F8A">
      <w:pPr>
        <w:jc w:val="center"/>
        <w:rPr>
          <w:rFonts w:ascii="Book Antiqua" w:hAnsi="Book Antiqua"/>
          <w:lang w:eastAsia="zh-CN"/>
        </w:rPr>
      </w:pPr>
      <w:r>
        <w:rPr>
          <w:rFonts w:ascii="Book Antiqua" w:hAnsi="Book Antiqua"/>
          <w:noProof/>
          <w:lang w:eastAsia="zh-CN"/>
        </w:rPr>
        <w:drawing>
          <wp:inline distT="0" distB="0" distL="0" distR="0" wp14:anchorId="59760D14" wp14:editId="20E0976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0834CB0" w14:textId="77777777" w:rsidR="001F58B5" w:rsidRDefault="001F58B5">
      <w:pPr>
        <w:jc w:val="center"/>
        <w:rPr>
          <w:rFonts w:ascii="Book Antiqua" w:hAnsi="Book Antiqua"/>
          <w:lang w:eastAsia="zh-CN"/>
        </w:rPr>
      </w:pPr>
    </w:p>
    <w:p w14:paraId="1821A706" w14:textId="77777777" w:rsidR="001F58B5" w:rsidRDefault="00814F8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w:t>
      </w:r>
      <w:r>
        <w:rPr>
          <w:rFonts w:ascii="Book Antiqua" w:eastAsia="Garamond-Bold" w:hAnsi="Book Antiqua" w:cs="Garamond-Bold"/>
          <w:b/>
          <w:bCs/>
          <w:color w:val="000000"/>
          <w:sz w:val="28"/>
          <w:szCs w:val="28"/>
        </w:rPr>
        <w:t>Publishing Group Inc</w:t>
      </w:r>
    </w:p>
    <w:p w14:paraId="5E1155AA" w14:textId="77777777" w:rsidR="001F58B5" w:rsidRDefault="00814F8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103558" w14:textId="77777777" w:rsidR="001F58B5" w:rsidRDefault="00814F8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DB61F6" w14:textId="77777777" w:rsidR="001F58B5" w:rsidRDefault="00814F8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D49F0EA" w14:textId="77777777" w:rsidR="001F58B5" w:rsidRDefault="00814F8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8ABEC9D" w14:textId="77777777" w:rsidR="001F58B5" w:rsidRDefault="00814F8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6A1384D" w14:textId="77777777" w:rsidR="001F58B5" w:rsidRDefault="001F58B5">
      <w:pPr>
        <w:jc w:val="center"/>
        <w:rPr>
          <w:rFonts w:ascii="Book Antiqua" w:hAnsi="Book Antiqua"/>
          <w:lang w:eastAsia="zh-CN"/>
        </w:rPr>
      </w:pPr>
    </w:p>
    <w:p w14:paraId="11F99FB7" w14:textId="77777777" w:rsidR="001F58B5" w:rsidRDefault="001F58B5">
      <w:pPr>
        <w:jc w:val="center"/>
        <w:rPr>
          <w:rFonts w:ascii="Book Antiqua" w:hAnsi="Book Antiqua"/>
          <w:lang w:eastAsia="zh-CN"/>
        </w:rPr>
      </w:pPr>
    </w:p>
    <w:p w14:paraId="3070FCBC" w14:textId="77777777" w:rsidR="001F58B5" w:rsidRDefault="001F58B5">
      <w:pPr>
        <w:jc w:val="center"/>
        <w:rPr>
          <w:rFonts w:ascii="Book Antiqua" w:hAnsi="Book Antiqua"/>
          <w:lang w:eastAsia="zh-CN"/>
        </w:rPr>
      </w:pPr>
    </w:p>
    <w:p w14:paraId="799C762F" w14:textId="77777777" w:rsidR="001F58B5" w:rsidRDefault="00814F8A">
      <w:pPr>
        <w:jc w:val="center"/>
        <w:rPr>
          <w:rFonts w:ascii="Book Antiqua" w:hAnsi="Book Antiqua"/>
          <w:lang w:eastAsia="zh-CN"/>
        </w:rPr>
      </w:pPr>
      <w:r>
        <w:rPr>
          <w:rFonts w:ascii="Book Antiqua" w:hAnsi="Book Antiqua"/>
          <w:noProof/>
          <w:lang w:eastAsia="zh-CN"/>
        </w:rPr>
        <w:drawing>
          <wp:inline distT="0" distB="0" distL="0" distR="0" wp14:anchorId="631DFE4C" wp14:editId="10B1915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6EEAA1" w14:textId="77777777" w:rsidR="001F58B5" w:rsidRDefault="001F58B5">
      <w:pPr>
        <w:jc w:val="center"/>
        <w:rPr>
          <w:rFonts w:ascii="Book Antiqua" w:hAnsi="Book Antiqua"/>
          <w:lang w:eastAsia="zh-CN"/>
        </w:rPr>
      </w:pPr>
    </w:p>
    <w:p w14:paraId="742BD836" w14:textId="77777777" w:rsidR="001F58B5" w:rsidRDefault="001F58B5">
      <w:pPr>
        <w:jc w:val="center"/>
        <w:rPr>
          <w:rFonts w:ascii="Book Antiqua" w:hAnsi="Book Antiqua"/>
          <w:lang w:eastAsia="zh-CN"/>
        </w:rPr>
      </w:pPr>
    </w:p>
    <w:p w14:paraId="51127286" w14:textId="77777777" w:rsidR="001F58B5" w:rsidRDefault="001F58B5">
      <w:pPr>
        <w:jc w:val="center"/>
        <w:rPr>
          <w:rFonts w:ascii="Book Antiqua" w:hAnsi="Book Antiqua"/>
          <w:lang w:eastAsia="zh-CN"/>
        </w:rPr>
      </w:pPr>
    </w:p>
    <w:p w14:paraId="4BC0669B" w14:textId="77777777" w:rsidR="001F58B5" w:rsidRDefault="001F58B5">
      <w:pPr>
        <w:jc w:val="center"/>
        <w:rPr>
          <w:rFonts w:ascii="Book Antiqua" w:hAnsi="Book Antiqua"/>
          <w:lang w:eastAsia="zh-CN"/>
        </w:rPr>
      </w:pPr>
    </w:p>
    <w:p w14:paraId="2F2D1FAD" w14:textId="77777777" w:rsidR="001F58B5" w:rsidRDefault="001F58B5">
      <w:pPr>
        <w:jc w:val="center"/>
        <w:rPr>
          <w:rFonts w:ascii="Book Antiqua" w:hAnsi="Book Antiqua"/>
          <w:lang w:eastAsia="zh-CN"/>
        </w:rPr>
      </w:pPr>
    </w:p>
    <w:p w14:paraId="712501BE" w14:textId="77777777" w:rsidR="001F58B5" w:rsidRDefault="001F58B5">
      <w:pPr>
        <w:jc w:val="center"/>
        <w:rPr>
          <w:rFonts w:ascii="Book Antiqua" w:hAnsi="Book Antiqua"/>
          <w:lang w:eastAsia="zh-CN"/>
        </w:rPr>
      </w:pPr>
    </w:p>
    <w:p w14:paraId="33C0C452" w14:textId="77777777" w:rsidR="001F58B5" w:rsidRDefault="001F58B5">
      <w:pPr>
        <w:jc w:val="center"/>
        <w:rPr>
          <w:rFonts w:ascii="Book Antiqua" w:hAnsi="Book Antiqua"/>
          <w:lang w:eastAsia="zh-CN"/>
        </w:rPr>
      </w:pPr>
    </w:p>
    <w:p w14:paraId="05383FA8" w14:textId="77777777" w:rsidR="001F58B5" w:rsidRDefault="001F58B5">
      <w:pPr>
        <w:jc w:val="center"/>
        <w:rPr>
          <w:rFonts w:ascii="Book Antiqua" w:hAnsi="Book Antiqua"/>
          <w:lang w:eastAsia="zh-CN"/>
        </w:rPr>
      </w:pPr>
    </w:p>
    <w:p w14:paraId="59EEB68B" w14:textId="77777777" w:rsidR="001F58B5" w:rsidRDefault="001F58B5">
      <w:pPr>
        <w:jc w:val="center"/>
        <w:rPr>
          <w:rFonts w:ascii="Book Antiqua" w:hAnsi="Book Antiqua"/>
          <w:lang w:eastAsia="zh-CN"/>
        </w:rPr>
      </w:pPr>
    </w:p>
    <w:p w14:paraId="35DDDA46" w14:textId="77777777" w:rsidR="001F58B5" w:rsidRDefault="001F58B5">
      <w:pPr>
        <w:jc w:val="right"/>
        <w:rPr>
          <w:rFonts w:ascii="Book Antiqua" w:hAnsi="Book Antiqua"/>
          <w:color w:val="000000" w:themeColor="text1"/>
          <w:lang w:eastAsia="zh-CN"/>
        </w:rPr>
      </w:pPr>
    </w:p>
    <w:p w14:paraId="1B0B78DD" w14:textId="77777777" w:rsidR="001F58B5" w:rsidRDefault="00814F8A">
      <w:pPr>
        <w:jc w:val="center"/>
        <w:rPr>
          <w:rFonts w:ascii="Book Antiqua" w:hAnsi="Book Antiqua"/>
          <w:color w:val="000000" w:themeColor="text1"/>
          <w:lang w:eastAsia="zh-CN"/>
        </w:rPr>
      </w:pPr>
      <w:bookmarkStart w:id="9"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w:t>
      </w:r>
      <w:r>
        <w:rPr>
          <w:rFonts w:ascii="Book Antiqua" w:eastAsia="BookAntiqua-Bold" w:hAnsi="Book Antiqua" w:cs="BookAntiqua-Bold"/>
          <w:b/>
          <w:bCs/>
          <w:color w:val="000000" w:themeColor="text1"/>
        </w:rPr>
        <w:t>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9"/>
    </w:p>
    <w:p w14:paraId="22286A10" w14:textId="77777777" w:rsidR="001F58B5" w:rsidRDefault="001F58B5">
      <w:pPr>
        <w:spacing w:line="360" w:lineRule="auto"/>
        <w:jc w:val="both"/>
        <w:rPr>
          <w:rFonts w:ascii="Book Antiqua" w:hAnsi="Book Antiqua" w:cs="Book Antiqua"/>
          <w:bCs/>
          <w:color w:val="000000"/>
          <w:lang w:eastAsia="zh-CN"/>
        </w:rPr>
      </w:pPr>
    </w:p>
    <w:sectPr w:rsidR="001F58B5">
      <w:footerReference w:type="default" r:id="rId17"/>
      <w:pgSz w:w="11907" w:h="1683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EF127" w14:textId="77777777" w:rsidR="00814F8A" w:rsidRDefault="00814F8A">
      <w:r>
        <w:separator/>
      </w:r>
    </w:p>
  </w:endnote>
  <w:endnote w:type="continuationSeparator" w:id="0">
    <w:p w14:paraId="74B34B27" w14:textId="77777777" w:rsidR="00814F8A" w:rsidRDefault="00814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swiss"/>
    <w:pitch w:val="default"/>
    <w:sig w:usb0="9000002F" w:usb1="29D77CFB" w:usb2="00000012" w:usb3="00000000" w:csb0="0008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091697"/>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75658D4C" w14:textId="77777777" w:rsidR="001F58B5" w:rsidRDefault="00814F8A">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35</w:t>
            </w:r>
            <w:r>
              <w:rPr>
                <w:rFonts w:ascii="Book Antiqua" w:hAnsi="Book Antiqua"/>
                <w:bCs/>
                <w:sz w:val="24"/>
                <w:szCs w:val="24"/>
              </w:rPr>
              <w:fldChar w:fldCharType="end"/>
            </w:r>
          </w:p>
        </w:sdtContent>
      </w:sdt>
    </w:sdtContent>
  </w:sdt>
  <w:p w14:paraId="53EA9937" w14:textId="77777777" w:rsidR="001F58B5" w:rsidRDefault="001F58B5">
    <w:pPr>
      <w:pStyle w:val="a7"/>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sdtPr>
    <w:sdtEndPr/>
    <w:sdtContent>
      <w:sdt>
        <w:sdtPr>
          <w:id w:val="-1705238520"/>
        </w:sdtPr>
        <w:sdtEndPr/>
        <w:sdtContent>
          <w:p w14:paraId="50CE414E" w14:textId="77777777" w:rsidR="001F58B5" w:rsidRDefault="00814F8A">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Pr>
                <w:b/>
                <w:bCs/>
              </w:rPr>
              <w:t>54</w:t>
            </w:r>
            <w:r>
              <w:rPr>
                <w:b/>
                <w:bCs/>
                <w:sz w:val="24"/>
                <w:szCs w:val="24"/>
              </w:rPr>
              <w:fldChar w:fldCharType="end"/>
            </w:r>
          </w:p>
        </w:sdtContent>
      </w:sdt>
    </w:sdtContent>
  </w:sdt>
  <w:p w14:paraId="13AC2BD3" w14:textId="77777777" w:rsidR="001F58B5" w:rsidRDefault="001F58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61967" w14:textId="77777777" w:rsidR="00814F8A" w:rsidRDefault="00814F8A">
      <w:r>
        <w:separator/>
      </w:r>
    </w:p>
  </w:footnote>
  <w:footnote w:type="continuationSeparator" w:id="0">
    <w:p w14:paraId="4A247B34" w14:textId="77777777" w:rsidR="00814F8A" w:rsidRDefault="00814F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5A9"/>
    <w:rsid w:val="000061B4"/>
    <w:rsid w:val="00017EE7"/>
    <w:rsid w:val="00053834"/>
    <w:rsid w:val="00060E05"/>
    <w:rsid w:val="00067DF5"/>
    <w:rsid w:val="00075180"/>
    <w:rsid w:val="00076F9E"/>
    <w:rsid w:val="00082CAF"/>
    <w:rsid w:val="00087111"/>
    <w:rsid w:val="000B0D5C"/>
    <w:rsid w:val="000F62AB"/>
    <w:rsid w:val="000F6BC0"/>
    <w:rsid w:val="001030FD"/>
    <w:rsid w:val="00117FCA"/>
    <w:rsid w:val="001276E2"/>
    <w:rsid w:val="001F58B5"/>
    <w:rsid w:val="00211B02"/>
    <w:rsid w:val="002550C0"/>
    <w:rsid w:val="002B6ED2"/>
    <w:rsid w:val="002C745D"/>
    <w:rsid w:val="00304CBC"/>
    <w:rsid w:val="003265F5"/>
    <w:rsid w:val="003354CA"/>
    <w:rsid w:val="003D05E5"/>
    <w:rsid w:val="003D39FD"/>
    <w:rsid w:val="00404FB4"/>
    <w:rsid w:val="00427530"/>
    <w:rsid w:val="004D4549"/>
    <w:rsid w:val="004F775F"/>
    <w:rsid w:val="005931AC"/>
    <w:rsid w:val="00595E56"/>
    <w:rsid w:val="005E6BC0"/>
    <w:rsid w:val="005F3AF8"/>
    <w:rsid w:val="005F4F1E"/>
    <w:rsid w:val="00646F5E"/>
    <w:rsid w:val="00686BD4"/>
    <w:rsid w:val="006A0718"/>
    <w:rsid w:val="006F09FD"/>
    <w:rsid w:val="006F4B7E"/>
    <w:rsid w:val="00715373"/>
    <w:rsid w:val="0079325E"/>
    <w:rsid w:val="00795151"/>
    <w:rsid w:val="007A3863"/>
    <w:rsid w:val="007A70F1"/>
    <w:rsid w:val="007C09F8"/>
    <w:rsid w:val="007C0D69"/>
    <w:rsid w:val="007E0F52"/>
    <w:rsid w:val="008136CF"/>
    <w:rsid w:val="00814F8A"/>
    <w:rsid w:val="008367AB"/>
    <w:rsid w:val="00863A8B"/>
    <w:rsid w:val="00890FD6"/>
    <w:rsid w:val="008B1405"/>
    <w:rsid w:val="008C2D9C"/>
    <w:rsid w:val="008E5B3E"/>
    <w:rsid w:val="008E6D82"/>
    <w:rsid w:val="008F6C8F"/>
    <w:rsid w:val="0093190C"/>
    <w:rsid w:val="00943D73"/>
    <w:rsid w:val="00947DAE"/>
    <w:rsid w:val="00957671"/>
    <w:rsid w:val="009E65CF"/>
    <w:rsid w:val="009F42B6"/>
    <w:rsid w:val="00A0160F"/>
    <w:rsid w:val="00A0310F"/>
    <w:rsid w:val="00A26F8D"/>
    <w:rsid w:val="00A548D7"/>
    <w:rsid w:val="00A77B3E"/>
    <w:rsid w:val="00A922E6"/>
    <w:rsid w:val="00A9328E"/>
    <w:rsid w:val="00A93DE2"/>
    <w:rsid w:val="00AC1440"/>
    <w:rsid w:val="00AC2FE8"/>
    <w:rsid w:val="00B23D2B"/>
    <w:rsid w:val="00B31A6E"/>
    <w:rsid w:val="00B857AA"/>
    <w:rsid w:val="00B944FB"/>
    <w:rsid w:val="00C0039A"/>
    <w:rsid w:val="00C05FBC"/>
    <w:rsid w:val="00C419F8"/>
    <w:rsid w:val="00C503EE"/>
    <w:rsid w:val="00C667DF"/>
    <w:rsid w:val="00C7119A"/>
    <w:rsid w:val="00C94FAC"/>
    <w:rsid w:val="00CA2A55"/>
    <w:rsid w:val="00CF1C3D"/>
    <w:rsid w:val="00CF6159"/>
    <w:rsid w:val="00D067FE"/>
    <w:rsid w:val="00D06BEA"/>
    <w:rsid w:val="00D31A47"/>
    <w:rsid w:val="00D61ACE"/>
    <w:rsid w:val="00D73E1B"/>
    <w:rsid w:val="00D779CD"/>
    <w:rsid w:val="00D9188C"/>
    <w:rsid w:val="00D94728"/>
    <w:rsid w:val="00D95382"/>
    <w:rsid w:val="00DA064A"/>
    <w:rsid w:val="00DB0AD4"/>
    <w:rsid w:val="00DB5A26"/>
    <w:rsid w:val="00DD246D"/>
    <w:rsid w:val="00E175EE"/>
    <w:rsid w:val="00E26A74"/>
    <w:rsid w:val="00E353D2"/>
    <w:rsid w:val="00E35EA3"/>
    <w:rsid w:val="00E5190B"/>
    <w:rsid w:val="00E74800"/>
    <w:rsid w:val="00E76459"/>
    <w:rsid w:val="00E76A16"/>
    <w:rsid w:val="00E80029"/>
    <w:rsid w:val="00EA0876"/>
    <w:rsid w:val="00EB27AC"/>
    <w:rsid w:val="00EB4B77"/>
    <w:rsid w:val="00ED74CA"/>
    <w:rsid w:val="00F014BA"/>
    <w:rsid w:val="00F122C3"/>
    <w:rsid w:val="00F344DD"/>
    <w:rsid w:val="00F472B3"/>
    <w:rsid w:val="00F67C73"/>
    <w:rsid w:val="00F95A0D"/>
    <w:rsid w:val="00FA1812"/>
    <w:rsid w:val="1D255D0F"/>
    <w:rsid w:val="573E3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78E50"/>
  <w15:docId w15:val="{386D0868-C3FF-40FC-9920-C962AA8D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EndNoteBibliography">
    <w:name w:val="EndNote Bibliography"/>
    <w:basedOn w:val="a"/>
    <w:link w:val="EndNoteBibliography0"/>
    <w:qFormat/>
    <w:pPr>
      <w:widowControl w:val="0"/>
    </w:pPr>
    <w:rPr>
      <w:rFonts w:eastAsia="宋体"/>
      <w:kern w:val="2"/>
      <w:sz w:val="20"/>
      <w:lang w:eastAsia="zh-CN"/>
    </w:rPr>
  </w:style>
  <w:style w:type="character" w:customStyle="1" w:styleId="EndNoteBibliography0">
    <w:name w:val="EndNote Bibliography 字符"/>
    <w:basedOn w:val="a0"/>
    <w:link w:val="EndNoteBibliography"/>
    <w:qFormat/>
    <w:rPr>
      <w:rFonts w:eastAsia="宋体"/>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2A02204-6BD5-4BA8-8D19-F6BF9D9E002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6257</Words>
  <Characters>35665</Characters>
  <Application>Microsoft Office Word</Application>
  <DocSecurity>0</DocSecurity>
  <Lines>297</Lines>
  <Paragraphs>83</Paragraphs>
  <ScaleCrop>false</ScaleCrop>
  <Company>HP Inc.</Company>
  <LinksUpToDate>false</LinksUpToDate>
  <CharactersWithSpaces>41839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Wu ruirui</cp:lastModifiedBy>
  <cp:revision>25</cp:revision>
  <dcterms:created xsi:type="dcterms:W3CDTF">2021-10-10T10:00:00Z</dcterms:created>
  <dcterms:modified xsi:type="dcterms:W3CDTF">2021-11-24T02:26:00Z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17B2625F41C842C08C571364D5D0BA85</vt:lpwstr>
  </property>
</Properties>
</file>