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D016F" w14:textId="77777777"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b/>
          <w:color w:val="000000"/>
        </w:rPr>
        <w:t xml:space="preserve">Name of Journal: </w:t>
      </w:r>
      <w:r w:rsidRPr="006920D8">
        <w:rPr>
          <w:rFonts w:ascii="Book Antiqua" w:eastAsia="Book Antiqua" w:hAnsi="Book Antiqua" w:cs="Book Antiqua"/>
          <w:i/>
          <w:color w:val="000000"/>
        </w:rPr>
        <w:t>World Journal of Gastrointestinal Oncology</w:t>
      </w:r>
    </w:p>
    <w:p w14:paraId="77FCF33C" w14:textId="77777777"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b/>
          <w:color w:val="000000"/>
        </w:rPr>
        <w:t xml:space="preserve">Manuscript NO: </w:t>
      </w:r>
      <w:r w:rsidRPr="006920D8">
        <w:rPr>
          <w:rFonts w:ascii="Book Antiqua" w:eastAsia="Book Antiqua" w:hAnsi="Book Antiqua" w:cs="Book Antiqua"/>
          <w:color w:val="000000"/>
        </w:rPr>
        <w:t>64686</w:t>
      </w:r>
    </w:p>
    <w:p w14:paraId="3E0C4500" w14:textId="77777777"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b/>
          <w:color w:val="000000"/>
        </w:rPr>
        <w:t xml:space="preserve">Manuscript Type: </w:t>
      </w:r>
      <w:bookmarkStart w:id="0" w:name="OLE_LINK149"/>
      <w:r w:rsidRPr="006920D8">
        <w:rPr>
          <w:rFonts w:ascii="Book Antiqua" w:eastAsia="Book Antiqua" w:hAnsi="Book Antiqua" w:cs="Book Antiqua"/>
          <w:color w:val="000000"/>
        </w:rPr>
        <w:t>MINIREVIEWS</w:t>
      </w:r>
      <w:bookmarkEnd w:id="0"/>
    </w:p>
    <w:p w14:paraId="77BFE2BE" w14:textId="77777777" w:rsidR="00A77B3E" w:rsidRPr="006920D8" w:rsidRDefault="00A77B3E" w:rsidP="006920D8">
      <w:pPr>
        <w:spacing w:line="360" w:lineRule="auto"/>
        <w:jc w:val="both"/>
        <w:rPr>
          <w:rFonts w:ascii="Book Antiqua" w:hAnsi="Book Antiqua"/>
        </w:rPr>
      </w:pPr>
    </w:p>
    <w:p w14:paraId="176A99BF" w14:textId="77777777" w:rsidR="00A77B3E" w:rsidRPr="006920D8" w:rsidRDefault="009A0328" w:rsidP="006920D8">
      <w:pPr>
        <w:spacing w:line="360" w:lineRule="auto"/>
        <w:jc w:val="both"/>
        <w:rPr>
          <w:rFonts w:ascii="Book Antiqua" w:hAnsi="Book Antiqua"/>
        </w:rPr>
      </w:pPr>
      <w:bookmarkStart w:id="1" w:name="OLE_LINK18"/>
      <w:bookmarkStart w:id="2" w:name="OLE_LINK128"/>
      <w:bookmarkStart w:id="3" w:name="OLE_LINK154"/>
      <w:r w:rsidRPr="006920D8">
        <w:rPr>
          <w:rFonts w:ascii="Book Antiqua" w:eastAsia="Book Antiqua" w:hAnsi="Book Antiqua" w:cs="Book Antiqua"/>
          <w:b/>
          <w:color w:val="000000"/>
        </w:rPr>
        <w:t>Nutritional therapy for hepatocellular carcinoma</w:t>
      </w:r>
    </w:p>
    <w:bookmarkEnd w:id="1"/>
    <w:bookmarkEnd w:id="2"/>
    <w:bookmarkEnd w:id="3"/>
    <w:p w14:paraId="6F98FEA3" w14:textId="77777777" w:rsidR="00A77B3E" w:rsidRPr="006920D8" w:rsidRDefault="00A77B3E" w:rsidP="006920D8">
      <w:pPr>
        <w:spacing w:line="360" w:lineRule="auto"/>
        <w:jc w:val="both"/>
        <w:rPr>
          <w:rFonts w:ascii="Book Antiqua" w:hAnsi="Book Antiqua"/>
        </w:rPr>
      </w:pPr>
    </w:p>
    <w:p w14:paraId="5B6DB3A4" w14:textId="77777777" w:rsidR="00A77B3E" w:rsidRPr="00665B5A" w:rsidRDefault="0091067F" w:rsidP="006920D8">
      <w:pPr>
        <w:spacing w:line="360" w:lineRule="auto"/>
        <w:jc w:val="both"/>
        <w:rPr>
          <w:rFonts w:ascii="Book Antiqua" w:hAnsi="Book Antiqua"/>
          <w:lang w:val="es-MX"/>
        </w:rPr>
      </w:pPr>
      <w:r w:rsidRPr="00665B5A">
        <w:rPr>
          <w:rFonts w:ascii="Book Antiqua" w:eastAsia="Book Antiqua" w:hAnsi="Book Antiqua" w:cs="Book Antiqua"/>
          <w:color w:val="000000"/>
          <w:lang w:val="es-MX"/>
        </w:rPr>
        <w:t xml:space="preserve">Ruiz-Margáin </w:t>
      </w:r>
      <w:r w:rsidRPr="00665B5A">
        <w:rPr>
          <w:rFonts w:ascii="Book Antiqua" w:hAnsi="Book Antiqua" w:cs="Book Antiqua"/>
          <w:color w:val="000000"/>
          <w:lang w:val="es-MX" w:eastAsia="zh-CN"/>
        </w:rPr>
        <w:t xml:space="preserve">A </w:t>
      </w:r>
      <w:r w:rsidRPr="00665B5A">
        <w:rPr>
          <w:rFonts w:ascii="Book Antiqua" w:hAnsi="Book Antiqua" w:cs="Book Antiqua"/>
          <w:i/>
          <w:color w:val="000000"/>
          <w:lang w:val="es-MX" w:eastAsia="zh-CN"/>
        </w:rPr>
        <w:t>et al</w:t>
      </w:r>
      <w:r w:rsidRPr="00665B5A">
        <w:rPr>
          <w:rFonts w:ascii="Book Antiqua" w:hAnsi="Book Antiqua" w:cs="Book Antiqua"/>
          <w:color w:val="000000"/>
          <w:lang w:val="es-MX" w:eastAsia="zh-CN"/>
        </w:rPr>
        <w:t xml:space="preserve">. </w:t>
      </w:r>
      <w:bookmarkStart w:id="4" w:name="OLE_LINK129"/>
      <w:bookmarkStart w:id="5" w:name="OLE_LINK130"/>
      <w:bookmarkStart w:id="6" w:name="OLE_LINK155"/>
      <w:r w:rsidR="009A0328" w:rsidRPr="00665B5A">
        <w:rPr>
          <w:rFonts w:ascii="Book Antiqua" w:eastAsia="Book Antiqua" w:hAnsi="Book Antiqua" w:cs="Book Antiqua"/>
          <w:color w:val="000000"/>
          <w:lang w:val="es-MX"/>
        </w:rPr>
        <w:t>Nutrition in hepatocellular carcinoma</w:t>
      </w:r>
      <w:bookmarkEnd w:id="4"/>
      <w:bookmarkEnd w:id="5"/>
      <w:bookmarkEnd w:id="6"/>
    </w:p>
    <w:p w14:paraId="1A91814F" w14:textId="77777777" w:rsidR="00A77B3E" w:rsidRPr="00665B5A" w:rsidRDefault="00A77B3E" w:rsidP="006920D8">
      <w:pPr>
        <w:spacing w:line="360" w:lineRule="auto"/>
        <w:jc w:val="both"/>
        <w:rPr>
          <w:rFonts w:ascii="Book Antiqua" w:hAnsi="Book Antiqua"/>
          <w:lang w:val="es-MX"/>
        </w:rPr>
      </w:pPr>
    </w:p>
    <w:p w14:paraId="5B1A684C" w14:textId="77777777" w:rsidR="00A77B3E" w:rsidRPr="00665B5A" w:rsidRDefault="009A0328" w:rsidP="006920D8">
      <w:pPr>
        <w:spacing w:line="360" w:lineRule="auto"/>
        <w:jc w:val="both"/>
        <w:rPr>
          <w:rFonts w:ascii="Book Antiqua" w:hAnsi="Book Antiqua"/>
          <w:lang w:val="es-MX"/>
        </w:rPr>
      </w:pPr>
      <w:r w:rsidRPr="00665B5A">
        <w:rPr>
          <w:rFonts w:ascii="Book Antiqua" w:eastAsia="Book Antiqua" w:hAnsi="Book Antiqua" w:cs="Book Antiqua"/>
          <w:color w:val="000000"/>
          <w:lang w:val="es-MX"/>
        </w:rPr>
        <w:t xml:space="preserve">Astrid </w:t>
      </w:r>
      <w:bookmarkStart w:id="7" w:name="OLE_LINK1"/>
      <w:bookmarkStart w:id="8" w:name="OLE_LINK2"/>
      <w:bookmarkStart w:id="9" w:name="OLE_LINK3"/>
      <w:r w:rsidRPr="00665B5A">
        <w:rPr>
          <w:rFonts w:ascii="Book Antiqua" w:eastAsia="Book Antiqua" w:hAnsi="Book Antiqua" w:cs="Book Antiqua"/>
          <w:color w:val="000000"/>
          <w:lang w:val="es-MX"/>
        </w:rPr>
        <w:t>Ruiz-Margáin</w:t>
      </w:r>
      <w:bookmarkEnd w:id="7"/>
      <w:bookmarkEnd w:id="8"/>
      <w:bookmarkEnd w:id="9"/>
      <w:r w:rsidRPr="00665B5A">
        <w:rPr>
          <w:rFonts w:ascii="Book Antiqua" w:eastAsia="Book Antiqua" w:hAnsi="Book Antiqua" w:cs="Book Antiqua"/>
          <w:color w:val="000000"/>
          <w:lang w:val="es-MX"/>
        </w:rPr>
        <w:t>, Berenice M Román-Calleja, Paulina Moreno-Guillén, José A González-Regueiro, Deyanira Kúsulas-Delint, Alejandro Campos-Murguía, Nayelli C Flores-García, Ricardo Ulises Mac</w:t>
      </w:r>
      <w:r w:rsidR="00045BF1" w:rsidRPr="00665B5A">
        <w:rPr>
          <w:rFonts w:ascii="Book Antiqua" w:eastAsia="Book Antiqua" w:hAnsi="Book Antiqua" w:cs="Book Antiqua"/>
          <w:color w:val="000000"/>
          <w:lang w:val="es-MX"/>
        </w:rPr>
        <w:t>í</w:t>
      </w:r>
      <w:r w:rsidRPr="00665B5A">
        <w:rPr>
          <w:rFonts w:ascii="Book Antiqua" w:eastAsia="Book Antiqua" w:hAnsi="Book Antiqua" w:cs="Book Antiqua"/>
          <w:color w:val="000000"/>
          <w:lang w:val="es-MX"/>
        </w:rPr>
        <w:t>as</w:t>
      </w:r>
      <w:r w:rsidR="00045BF1" w:rsidRPr="00665B5A">
        <w:rPr>
          <w:rFonts w:ascii="Book Antiqua" w:eastAsia="Book Antiqua" w:hAnsi="Book Antiqua" w:cs="Book Antiqua"/>
          <w:color w:val="000000"/>
          <w:lang w:val="es-MX"/>
        </w:rPr>
        <w:t>-</w:t>
      </w:r>
      <w:r w:rsidRPr="00665B5A">
        <w:rPr>
          <w:rFonts w:ascii="Book Antiqua" w:eastAsia="Book Antiqua" w:hAnsi="Book Antiqua" w:cs="Book Antiqua"/>
          <w:color w:val="000000"/>
          <w:lang w:val="es-MX"/>
        </w:rPr>
        <w:t>Rodr</w:t>
      </w:r>
      <w:r w:rsidR="00045BF1" w:rsidRPr="00665B5A">
        <w:rPr>
          <w:rFonts w:ascii="Book Antiqua" w:eastAsia="Book Antiqua" w:hAnsi="Book Antiqua" w:cs="Book Antiqua"/>
          <w:color w:val="000000"/>
          <w:lang w:val="es-MX"/>
        </w:rPr>
        <w:t>í</w:t>
      </w:r>
      <w:r w:rsidRPr="00665B5A">
        <w:rPr>
          <w:rFonts w:ascii="Book Antiqua" w:eastAsia="Book Antiqua" w:hAnsi="Book Antiqua" w:cs="Book Antiqua"/>
          <w:color w:val="000000"/>
          <w:lang w:val="es-MX"/>
        </w:rPr>
        <w:t>guez</w:t>
      </w:r>
    </w:p>
    <w:p w14:paraId="1F201915" w14:textId="77777777" w:rsidR="00A77B3E" w:rsidRPr="00665B5A" w:rsidRDefault="00A77B3E" w:rsidP="006920D8">
      <w:pPr>
        <w:spacing w:line="360" w:lineRule="auto"/>
        <w:jc w:val="both"/>
        <w:rPr>
          <w:rFonts w:ascii="Book Antiqua" w:hAnsi="Book Antiqua"/>
          <w:lang w:val="es-MX"/>
        </w:rPr>
      </w:pPr>
    </w:p>
    <w:p w14:paraId="2D6EFC91" w14:textId="77777777" w:rsidR="00A77B3E" w:rsidRPr="00665B5A" w:rsidRDefault="009A0328" w:rsidP="006920D8">
      <w:pPr>
        <w:spacing w:line="360" w:lineRule="auto"/>
        <w:jc w:val="both"/>
        <w:rPr>
          <w:rFonts w:ascii="Book Antiqua" w:hAnsi="Book Antiqua"/>
          <w:lang w:val="es-MX"/>
        </w:rPr>
      </w:pPr>
      <w:r w:rsidRPr="00665B5A">
        <w:rPr>
          <w:rFonts w:ascii="Book Antiqua" w:eastAsia="Book Antiqua" w:hAnsi="Book Antiqua" w:cs="Book Antiqua"/>
          <w:b/>
          <w:bCs/>
          <w:color w:val="000000"/>
          <w:lang w:val="es-MX"/>
        </w:rPr>
        <w:t xml:space="preserve">Astrid Ruiz-Margáin, Berenice M Román-Calleja, Paulina Moreno-Guillén, </w:t>
      </w:r>
      <w:r w:rsidRPr="00665B5A">
        <w:rPr>
          <w:rFonts w:ascii="Book Antiqua" w:eastAsia="Book Antiqua" w:hAnsi="Book Antiqua" w:cs="Book Antiqua"/>
          <w:color w:val="000000"/>
          <w:lang w:val="es-MX"/>
        </w:rPr>
        <w:t xml:space="preserve">Liver Nutrition Clinic, Department of Gastroenterology, Instituto Nacional de Ciencias Médicas y Nutrición Salvador Zubirán, Mexico City 14080, </w:t>
      </w:r>
      <w:bookmarkStart w:id="10" w:name="OLE_LINK131"/>
      <w:bookmarkStart w:id="11" w:name="OLE_LINK132"/>
      <w:r w:rsidRPr="00665B5A">
        <w:rPr>
          <w:rFonts w:ascii="Book Antiqua" w:eastAsia="Book Antiqua" w:hAnsi="Book Antiqua" w:cs="Book Antiqua"/>
          <w:color w:val="000000"/>
          <w:lang w:val="es-MX"/>
        </w:rPr>
        <w:t>Mexico</w:t>
      </w:r>
      <w:bookmarkEnd w:id="10"/>
      <w:bookmarkEnd w:id="11"/>
    </w:p>
    <w:p w14:paraId="15DC1A86" w14:textId="77777777" w:rsidR="00A77B3E" w:rsidRPr="00665B5A" w:rsidRDefault="00A77B3E" w:rsidP="006920D8">
      <w:pPr>
        <w:spacing w:line="360" w:lineRule="auto"/>
        <w:jc w:val="both"/>
        <w:rPr>
          <w:rFonts w:ascii="Book Antiqua" w:hAnsi="Book Antiqua"/>
          <w:lang w:val="es-MX"/>
        </w:rPr>
      </w:pPr>
    </w:p>
    <w:p w14:paraId="37F243F9" w14:textId="77777777" w:rsidR="00A77B3E" w:rsidRPr="00665B5A" w:rsidRDefault="009A0328" w:rsidP="006920D8">
      <w:pPr>
        <w:spacing w:line="360" w:lineRule="auto"/>
        <w:jc w:val="both"/>
        <w:rPr>
          <w:rFonts w:ascii="Book Antiqua" w:eastAsia="Book Antiqua" w:hAnsi="Book Antiqua" w:cs="Book Antiqua"/>
          <w:color w:val="000000"/>
          <w:lang w:val="es-MX"/>
        </w:rPr>
      </w:pPr>
      <w:r w:rsidRPr="00665B5A">
        <w:rPr>
          <w:rFonts w:ascii="Book Antiqua" w:eastAsia="Book Antiqua" w:hAnsi="Book Antiqua" w:cs="Book Antiqua"/>
          <w:b/>
          <w:bCs/>
          <w:color w:val="000000"/>
          <w:lang w:val="es-MX"/>
        </w:rPr>
        <w:t>José A González-Regueiro, Deyanira Kúsulas-Delint, Alejandro Campos-Murguía, Nayelli C Flores-García, Ricardo Ulises Mac</w:t>
      </w:r>
      <w:r w:rsidR="00045BF1" w:rsidRPr="00665B5A">
        <w:rPr>
          <w:rFonts w:ascii="Book Antiqua" w:eastAsia="Book Antiqua" w:hAnsi="Book Antiqua" w:cs="Book Antiqua"/>
          <w:b/>
          <w:bCs/>
          <w:color w:val="000000"/>
          <w:lang w:val="es-MX"/>
        </w:rPr>
        <w:t>í</w:t>
      </w:r>
      <w:r w:rsidRPr="00665B5A">
        <w:rPr>
          <w:rFonts w:ascii="Book Antiqua" w:eastAsia="Book Antiqua" w:hAnsi="Book Antiqua" w:cs="Book Antiqua"/>
          <w:b/>
          <w:bCs/>
          <w:color w:val="000000"/>
          <w:lang w:val="es-MX"/>
        </w:rPr>
        <w:t>as</w:t>
      </w:r>
      <w:r w:rsidR="00045BF1" w:rsidRPr="00665B5A">
        <w:rPr>
          <w:rFonts w:ascii="Book Antiqua" w:eastAsia="Book Antiqua" w:hAnsi="Book Antiqua" w:cs="Book Antiqua"/>
          <w:b/>
          <w:bCs/>
          <w:color w:val="000000"/>
          <w:lang w:val="es-MX"/>
        </w:rPr>
        <w:t>-</w:t>
      </w:r>
      <w:r w:rsidRPr="00665B5A">
        <w:rPr>
          <w:rFonts w:ascii="Book Antiqua" w:eastAsia="Book Antiqua" w:hAnsi="Book Antiqua" w:cs="Book Antiqua"/>
          <w:b/>
          <w:bCs/>
          <w:color w:val="000000"/>
          <w:lang w:val="es-MX"/>
        </w:rPr>
        <w:t>Rodr</w:t>
      </w:r>
      <w:r w:rsidR="00045BF1" w:rsidRPr="00665B5A">
        <w:rPr>
          <w:rFonts w:ascii="Book Antiqua" w:eastAsia="Book Antiqua" w:hAnsi="Book Antiqua" w:cs="Book Antiqua"/>
          <w:b/>
          <w:bCs/>
          <w:color w:val="000000"/>
          <w:lang w:val="es-MX"/>
        </w:rPr>
        <w:t>í</w:t>
      </w:r>
      <w:r w:rsidRPr="00665B5A">
        <w:rPr>
          <w:rFonts w:ascii="Book Antiqua" w:eastAsia="Book Antiqua" w:hAnsi="Book Antiqua" w:cs="Book Antiqua"/>
          <w:b/>
          <w:bCs/>
          <w:color w:val="000000"/>
          <w:lang w:val="es-MX"/>
        </w:rPr>
        <w:t xml:space="preserve">guez, </w:t>
      </w:r>
      <w:r w:rsidRPr="00665B5A">
        <w:rPr>
          <w:rFonts w:ascii="Book Antiqua" w:eastAsia="Book Antiqua" w:hAnsi="Book Antiqua" w:cs="Book Antiqua"/>
          <w:color w:val="000000"/>
          <w:lang w:val="es-MX"/>
        </w:rPr>
        <w:t>Department of Gastroenterology, Instituto Nacional de Ciencias Médicas y Nutrición Salvador Zubirán, Mexico City 14080, Mexico</w:t>
      </w:r>
    </w:p>
    <w:p w14:paraId="64267142" w14:textId="77777777" w:rsidR="00045BF1" w:rsidRPr="00665B5A" w:rsidRDefault="00045BF1" w:rsidP="006920D8">
      <w:pPr>
        <w:spacing w:line="360" w:lineRule="auto"/>
        <w:jc w:val="both"/>
        <w:rPr>
          <w:rFonts w:ascii="Book Antiqua" w:eastAsia="Book Antiqua" w:hAnsi="Book Antiqua" w:cs="Book Antiqua"/>
          <w:b/>
          <w:bCs/>
          <w:color w:val="000000"/>
          <w:lang w:val="es-MX"/>
        </w:rPr>
      </w:pPr>
    </w:p>
    <w:p w14:paraId="31D3EDF5" w14:textId="77777777" w:rsidR="00045BF1" w:rsidRPr="006920D8" w:rsidRDefault="009C7137" w:rsidP="006920D8">
      <w:pPr>
        <w:spacing w:line="360" w:lineRule="auto"/>
        <w:jc w:val="both"/>
        <w:rPr>
          <w:rFonts w:ascii="Book Antiqua" w:hAnsi="Book Antiqua" w:cs="Book Antiqua"/>
          <w:color w:val="000000"/>
          <w:lang w:eastAsia="zh-CN"/>
        </w:rPr>
      </w:pPr>
      <w:r w:rsidRPr="006920D8">
        <w:rPr>
          <w:rFonts w:ascii="Book Antiqua" w:eastAsia="Book Antiqua" w:hAnsi="Book Antiqua" w:cs="Book Antiqua"/>
          <w:b/>
          <w:bCs/>
          <w:color w:val="000000"/>
        </w:rPr>
        <w:t>Astrid Ruiz-</w:t>
      </w:r>
      <w:proofErr w:type="spellStart"/>
      <w:r w:rsidRPr="006920D8">
        <w:rPr>
          <w:rFonts w:ascii="Book Antiqua" w:eastAsia="Book Antiqua" w:hAnsi="Book Antiqua" w:cs="Book Antiqua"/>
          <w:b/>
          <w:bCs/>
          <w:color w:val="000000"/>
        </w:rPr>
        <w:t>Margáin</w:t>
      </w:r>
      <w:proofErr w:type="spellEnd"/>
      <w:r w:rsidRPr="006920D8">
        <w:rPr>
          <w:rFonts w:ascii="Book Antiqua" w:hAnsi="Book Antiqua" w:cs="Book Antiqua"/>
          <w:b/>
          <w:bCs/>
          <w:color w:val="000000"/>
          <w:lang w:eastAsia="zh-CN"/>
        </w:rPr>
        <w:t>,</w:t>
      </w:r>
      <w:r w:rsidRPr="006920D8">
        <w:rPr>
          <w:rFonts w:ascii="Book Antiqua" w:eastAsia="Book Antiqua" w:hAnsi="Book Antiqua" w:cs="Book Antiqua"/>
          <w:color w:val="000000"/>
        </w:rPr>
        <w:t xml:space="preserve"> </w:t>
      </w:r>
      <w:r w:rsidR="00045BF1" w:rsidRPr="006920D8">
        <w:rPr>
          <w:rFonts w:ascii="Book Antiqua" w:eastAsia="Book Antiqua" w:hAnsi="Book Antiqua" w:cs="Book Antiqua"/>
          <w:b/>
          <w:bCs/>
          <w:color w:val="000000"/>
        </w:rPr>
        <w:t xml:space="preserve">Ricardo Ulises </w:t>
      </w:r>
      <w:proofErr w:type="spellStart"/>
      <w:r w:rsidR="00045BF1" w:rsidRPr="006920D8">
        <w:rPr>
          <w:rFonts w:ascii="Book Antiqua" w:eastAsia="Book Antiqua" w:hAnsi="Book Antiqua" w:cs="Book Antiqua"/>
          <w:b/>
          <w:bCs/>
          <w:color w:val="000000"/>
        </w:rPr>
        <w:t>Macías</w:t>
      </w:r>
      <w:proofErr w:type="spellEnd"/>
      <w:r w:rsidR="00045BF1" w:rsidRPr="006920D8">
        <w:rPr>
          <w:rFonts w:ascii="Book Antiqua" w:eastAsia="Book Antiqua" w:hAnsi="Book Antiqua" w:cs="Book Antiqua"/>
          <w:b/>
          <w:bCs/>
          <w:color w:val="000000"/>
        </w:rPr>
        <w:t>-Rodríguez,</w:t>
      </w:r>
      <w:r w:rsidR="001B5CAD" w:rsidRPr="006920D8">
        <w:rPr>
          <w:rFonts w:ascii="Book Antiqua" w:eastAsia="Book Antiqua" w:hAnsi="Book Antiqua" w:cs="Book Antiqua"/>
          <w:b/>
          <w:bCs/>
          <w:color w:val="000000"/>
        </w:rPr>
        <w:t xml:space="preserve"> </w:t>
      </w:r>
      <w:bookmarkStart w:id="12" w:name="OLE_LINK135"/>
      <w:bookmarkStart w:id="13" w:name="OLE_LINK136"/>
      <w:r w:rsidR="00D356DE" w:rsidRPr="006920D8">
        <w:rPr>
          <w:rFonts w:ascii="Book Antiqua" w:eastAsia="Book Antiqua" w:hAnsi="Book Antiqua" w:cs="Book Antiqua"/>
          <w:color w:val="000000"/>
        </w:rPr>
        <w:t>Liver Fibrosis and Nutrition Lab</w:t>
      </w:r>
      <w:bookmarkEnd w:id="12"/>
      <w:bookmarkEnd w:id="13"/>
      <w:r w:rsidR="00DA7DD2" w:rsidRPr="006920D8">
        <w:rPr>
          <w:rFonts w:ascii="Book Antiqua" w:hAnsi="Book Antiqua" w:cs="Book Antiqua"/>
          <w:color w:val="000000"/>
          <w:lang w:eastAsia="zh-CN"/>
        </w:rPr>
        <w:t>,</w:t>
      </w:r>
      <w:r w:rsidR="00D356DE" w:rsidRPr="006920D8">
        <w:rPr>
          <w:rFonts w:ascii="Book Antiqua" w:eastAsia="Book Antiqua" w:hAnsi="Book Antiqua" w:cs="Book Antiqua"/>
          <w:color w:val="000000"/>
        </w:rPr>
        <w:t xml:space="preserve"> </w:t>
      </w:r>
      <w:bookmarkStart w:id="14" w:name="OLE_LINK137"/>
      <w:bookmarkStart w:id="15" w:name="OLE_LINK138"/>
      <w:bookmarkStart w:id="16" w:name="OLE_LINK143"/>
      <w:r w:rsidR="00EB791B" w:rsidRPr="006920D8">
        <w:rPr>
          <w:rFonts w:ascii="Book Antiqua" w:eastAsia="Times New Roman" w:hAnsi="Book Antiqua"/>
          <w:color w:val="000000"/>
          <w:lang w:eastAsia="es-MX"/>
        </w:rPr>
        <w:t>MICTLÁN-Network (Mechanisms of Liver Injury, Cell Death and Translational Nutrition in Liver Diseases- Research Network)</w:t>
      </w:r>
      <w:bookmarkEnd w:id="14"/>
      <w:bookmarkEnd w:id="15"/>
      <w:bookmarkEnd w:id="16"/>
      <w:r w:rsidR="00981A2E" w:rsidRPr="006920D8">
        <w:rPr>
          <w:rFonts w:ascii="Book Antiqua" w:eastAsia="Times New Roman" w:hAnsi="Book Antiqua"/>
          <w:color w:val="000000"/>
          <w:lang w:eastAsia="es-MX"/>
        </w:rPr>
        <w:t xml:space="preserve">, </w:t>
      </w:r>
      <w:bookmarkStart w:id="17" w:name="OLE_LINK139"/>
      <w:bookmarkStart w:id="18" w:name="OLE_LINK140"/>
      <w:bookmarkStart w:id="19" w:name="OLE_LINK144"/>
      <w:bookmarkStart w:id="20" w:name="OLE_LINK145"/>
      <w:r w:rsidR="00981A2E" w:rsidRPr="006920D8">
        <w:rPr>
          <w:rFonts w:ascii="Book Antiqua" w:eastAsia="Times New Roman" w:hAnsi="Book Antiqua"/>
          <w:color w:val="000000"/>
          <w:lang w:eastAsia="es-MX"/>
        </w:rPr>
        <w:t>Mexico City</w:t>
      </w:r>
      <w:bookmarkEnd w:id="17"/>
      <w:bookmarkEnd w:id="18"/>
      <w:bookmarkEnd w:id="19"/>
      <w:bookmarkEnd w:id="20"/>
      <w:r w:rsidR="00DA7DD2" w:rsidRPr="006920D8">
        <w:rPr>
          <w:rFonts w:ascii="Book Antiqua" w:hAnsi="Book Antiqua"/>
          <w:color w:val="000000"/>
          <w:lang w:eastAsia="zh-CN"/>
        </w:rPr>
        <w:t xml:space="preserve"> </w:t>
      </w:r>
      <w:bookmarkStart w:id="21" w:name="OLE_LINK141"/>
      <w:bookmarkStart w:id="22" w:name="OLE_LINK142"/>
      <w:bookmarkStart w:id="23" w:name="OLE_LINK146"/>
      <w:r w:rsidR="00DA7DD2" w:rsidRPr="006920D8">
        <w:rPr>
          <w:rFonts w:ascii="Book Antiqua" w:hAnsi="Book Antiqua"/>
          <w:color w:val="000000"/>
          <w:lang w:eastAsia="zh-CN"/>
        </w:rPr>
        <w:t>14080</w:t>
      </w:r>
      <w:bookmarkEnd w:id="21"/>
      <w:bookmarkEnd w:id="22"/>
      <w:bookmarkEnd w:id="23"/>
      <w:r w:rsidR="00981A2E" w:rsidRPr="006920D8">
        <w:rPr>
          <w:rFonts w:ascii="Book Antiqua" w:eastAsia="Times New Roman" w:hAnsi="Book Antiqua"/>
          <w:color w:val="000000"/>
          <w:lang w:eastAsia="es-MX"/>
        </w:rPr>
        <w:t xml:space="preserve">, </w:t>
      </w:r>
      <w:bookmarkStart w:id="24" w:name="OLE_LINK147"/>
      <w:bookmarkStart w:id="25" w:name="OLE_LINK148"/>
      <w:r w:rsidR="00981A2E" w:rsidRPr="006920D8">
        <w:rPr>
          <w:rFonts w:ascii="Book Antiqua" w:eastAsia="Times New Roman" w:hAnsi="Book Antiqua"/>
          <w:color w:val="000000"/>
          <w:lang w:eastAsia="es-MX"/>
        </w:rPr>
        <w:t>Mexico</w:t>
      </w:r>
      <w:bookmarkEnd w:id="24"/>
      <w:bookmarkEnd w:id="25"/>
    </w:p>
    <w:p w14:paraId="2A5CA8F2" w14:textId="77777777" w:rsidR="00A77B3E" w:rsidRPr="006920D8" w:rsidRDefault="00A77B3E" w:rsidP="006920D8">
      <w:pPr>
        <w:spacing w:line="360" w:lineRule="auto"/>
        <w:jc w:val="both"/>
        <w:rPr>
          <w:rFonts w:ascii="Book Antiqua" w:hAnsi="Book Antiqua"/>
        </w:rPr>
      </w:pPr>
    </w:p>
    <w:p w14:paraId="3FCA16B1" w14:textId="25C71403"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b/>
          <w:bCs/>
          <w:color w:val="000000"/>
        </w:rPr>
        <w:t xml:space="preserve">Author contributions: </w:t>
      </w:r>
      <w:bookmarkStart w:id="26" w:name="OLE_LINK156"/>
      <w:bookmarkStart w:id="27" w:name="OLE_LINK157"/>
      <w:r w:rsidRPr="006920D8">
        <w:rPr>
          <w:rFonts w:ascii="Book Antiqua" w:eastAsia="Book Antiqua" w:hAnsi="Book Antiqua" w:cs="Book Antiqua"/>
          <w:color w:val="000000"/>
        </w:rPr>
        <w:t>Ruiz-</w:t>
      </w:r>
      <w:proofErr w:type="spellStart"/>
      <w:r w:rsidRPr="006920D8">
        <w:rPr>
          <w:rFonts w:ascii="Book Antiqua" w:eastAsia="Book Antiqua" w:hAnsi="Book Antiqua" w:cs="Book Antiqua"/>
          <w:color w:val="000000"/>
        </w:rPr>
        <w:t>Margáin</w:t>
      </w:r>
      <w:proofErr w:type="spellEnd"/>
      <w:r w:rsidRPr="006920D8">
        <w:rPr>
          <w:rFonts w:ascii="Book Antiqua" w:eastAsia="Book Antiqua" w:hAnsi="Book Antiqua" w:cs="Book Antiqua"/>
          <w:color w:val="000000"/>
        </w:rPr>
        <w:t xml:space="preserve"> A and </w:t>
      </w:r>
      <w:proofErr w:type="spellStart"/>
      <w:r w:rsidRPr="006920D8">
        <w:rPr>
          <w:rFonts w:ascii="Book Antiqua" w:eastAsia="Book Antiqua" w:hAnsi="Book Antiqua" w:cs="Book Antiqua"/>
          <w:color w:val="000000"/>
        </w:rPr>
        <w:t>Macías</w:t>
      </w:r>
      <w:proofErr w:type="spellEnd"/>
      <w:r w:rsidRPr="006920D8">
        <w:rPr>
          <w:rFonts w:ascii="Book Antiqua" w:eastAsia="Book Antiqua" w:hAnsi="Book Antiqua" w:cs="Book Antiqua"/>
          <w:color w:val="000000"/>
        </w:rPr>
        <w:t xml:space="preserve">-Rodríguez RU contributed to study conception and design; </w:t>
      </w:r>
      <w:r w:rsidR="00035456">
        <w:rPr>
          <w:rFonts w:ascii="Book Antiqua" w:eastAsia="Book Antiqua" w:hAnsi="Book Antiqua" w:cs="Book Antiqua"/>
          <w:color w:val="000000"/>
        </w:rPr>
        <w:t>A</w:t>
      </w:r>
      <w:r w:rsidRPr="006920D8">
        <w:rPr>
          <w:rFonts w:ascii="Book Antiqua" w:eastAsia="Book Antiqua" w:hAnsi="Book Antiqua" w:cs="Book Antiqua"/>
          <w:color w:val="000000"/>
        </w:rPr>
        <w:t xml:space="preserve">ll authors contributed to acquisition of data, analysis of data, interpretation of data, drafting the article, making critical revisions for the content of the </w:t>
      </w:r>
      <w:proofErr w:type="gramStart"/>
      <w:r w:rsidRPr="006920D8">
        <w:rPr>
          <w:rFonts w:ascii="Book Antiqua" w:eastAsia="Book Antiqua" w:hAnsi="Book Antiqua" w:cs="Book Antiqua"/>
          <w:color w:val="000000"/>
        </w:rPr>
        <w:t>manuscript</w:t>
      </w:r>
      <w:proofErr w:type="gramEnd"/>
      <w:r w:rsidR="006920D8">
        <w:rPr>
          <w:rFonts w:ascii="Book Antiqua" w:eastAsia="Book Antiqua" w:hAnsi="Book Antiqua" w:cs="Book Antiqua"/>
          <w:color w:val="000000"/>
        </w:rPr>
        <w:t xml:space="preserve"> and</w:t>
      </w:r>
      <w:r w:rsidRPr="006920D8">
        <w:rPr>
          <w:rFonts w:ascii="Book Antiqua" w:eastAsia="Book Antiqua" w:hAnsi="Book Antiqua" w:cs="Book Antiqua"/>
          <w:color w:val="000000"/>
        </w:rPr>
        <w:t xml:space="preserve"> writing and approving the final version of the article to be published.</w:t>
      </w:r>
      <w:bookmarkEnd w:id="26"/>
      <w:bookmarkEnd w:id="27"/>
    </w:p>
    <w:p w14:paraId="46D568C8" w14:textId="77777777" w:rsidR="00A77B3E" w:rsidRPr="006920D8" w:rsidRDefault="00A77B3E" w:rsidP="006920D8">
      <w:pPr>
        <w:spacing w:line="360" w:lineRule="auto"/>
        <w:jc w:val="both"/>
        <w:rPr>
          <w:rFonts w:ascii="Book Antiqua" w:hAnsi="Book Antiqua"/>
        </w:rPr>
      </w:pPr>
    </w:p>
    <w:p w14:paraId="04218A64" w14:textId="77777777" w:rsidR="00A77B3E" w:rsidRPr="00665B5A" w:rsidRDefault="009A0328" w:rsidP="006920D8">
      <w:pPr>
        <w:spacing w:line="360" w:lineRule="auto"/>
        <w:jc w:val="both"/>
        <w:rPr>
          <w:rFonts w:ascii="Book Antiqua" w:eastAsia="Book Antiqua" w:hAnsi="Book Antiqua" w:cs="Book Antiqua"/>
          <w:color w:val="000000"/>
          <w:lang w:val="es-MX"/>
        </w:rPr>
      </w:pPr>
      <w:r w:rsidRPr="00665B5A">
        <w:rPr>
          <w:rFonts w:ascii="Book Antiqua" w:eastAsia="Book Antiqua" w:hAnsi="Book Antiqua" w:cs="Book Antiqua"/>
          <w:b/>
          <w:bCs/>
          <w:color w:val="000000"/>
          <w:lang w:val="es-MX"/>
        </w:rPr>
        <w:lastRenderedPageBreak/>
        <w:t xml:space="preserve">Corresponding author: Astrid Ruiz-Margáin, BSc, MSc, PhD, Assistant Professor, </w:t>
      </w:r>
      <w:r w:rsidRPr="00665B5A">
        <w:rPr>
          <w:rFonts w:ascii="Book Antiqua" w:eastAsia="Book Antiqua" w:hAnsi="Book Antiqua" w:cs="Book Antiqua"/>
          <w:color w:val="000000"/>
          <w:lang w:val="es-MX"/>
        </w:rPr>
        <w:t xml:space="preserve">Liver Nutrition Clinic, Department of Gastroenterology, Instituto Nacional de Ciencias Médicas y Nutrición Salvador Zubirán, </w:t>
      </w:r>
      <w:bookmarkStart w:id="28" w:name="OLE_LINK133"/>
      <w:bookmarkStart w:id="29" w:name="OLE_LINK134"/>
      <w:r w:rsidRPr="00665B5A">
        <w:rPr>
          <w:rFonts w:ascii="Book Antiqua" w:eastAsia="Book Antiqua" w:hAnsi="Book Antiqua" w:cs="Book Antiqua"/>
          <w:color w:val="000000"/>
          <w:lang w:val="es-MX"/>
        </w:rPr>
        <w:t>Vasco de Quiroga 15, Col. Belisario Dominguez Seccion XVI</w:t>
      </w:r>
      <w:bookmarkEnd w:id="28"/>
      <w:bookmarkEnd w:id="29"/>
      <w:r w:rsidRPr="00665B5A">
        <w:rPr>
          <w:rFonts w:ascii="Book Antiqua" w:eastAsia="Book Antiqua" w:hAnsi="Book Antiqua" w:cs="Book Antiqua"/>
          <w:color w:val="000000"/>
          <w:lang w:val="es-MX"/>
        </w:rPr>
        <w:t xml:space="preserve">, Mexico City </w:t>
      </w:r>
      <w:bookmarkStart w:id="30" w:name="OLE_LINK50"/>
      <w:bookmarkStart w:id="31" w:name="OLE_LINK51"/>
      <w:r w:rsidRPr="00665B5A">
        <w:rPr>
          <w:rFonts w:ascii="Book Antiqua" w:eastAsia="Book Antiqua" w:hAnsi="Book Antiqua" w:cs="Book Antiqua"/>
          <w:color w:val="000000"/>
          <w:lang w:val="es-MX"/>
        </w:rPr>
        <w:t>14080</w:t>
      </w:r>
      <w:bookmarkEnd w:id="30"/>
      <w:bookmarkEnd w:id="31"/>
      <w:r w:rsidRPr="00665B5A">
        <w:rPr>
          <w:rFonts w:ascii="Book Antiqua" w:eastAsia="Book Antiqua" w:hAnsi="Book Antiqua" w:cs="Book Antiqua"/>
          <w:color w:val="000000"/>
          <w:lang w:val="es-MX"/>
        </w:rPr>
        <w:t>, Mexico. ruizm.astrid@gmail.com</w:t>
      </w:r>
    </w:p>
    <w:p w14:paraId="15C6C79E" w14:textId="77777777" w:rsidR="00A77B3E" w:rsidRPr="00665B5A" w:rsidRDefault="00A77B3E" w:rsidP="006920D8">
      <w:pPr>
        <w:spacing w:line="360" w:lineRule="auto"/>
        <w:jc w:val="both"/>
        <w:rPr>
          <w:rFonts w:ascii="Book Antiqua" w:hAnsi="Book Antiqua"/>
          <w:lang w:val="es-MX"/>
        </w:rPr>
      </w:pPr>
    </w:p>
    <w:p w14:paraId="05E4AF1A" w14:textId="77777777"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b/>
          <w:bCs/>
          <w:color w:val="000000"/>
        </w:rPr>
        <w:t xml:space="preserve">Received: </w:t>
      </w:r>
      <w:r w:rsidRPr="006920D8">
        <w:rPr>
          <w:rFonts w:ascii="Book Antiqua" w:eastAsia="Book Antiqua" w:hAnsi="Book Antiqua" w:cs="Book Antiqua"/>
          <w:color w:val="000000"/>
        </w:rPr>
        <w:t>February 22, 2021</w:t>
      </w:r>
    </w:p>
    <w:p w14:paraId="311E1C7D" w14:textId="77777777" w:rsidR="00A77B3E" w:rsidRPr="006920D8" w:rsidRDefault="009A0328" w:rsidP="006920D8">
      <w:pPr>
        <w:spacing w:line="360" w:lineRule="auto"/>
        <w:jc w:val="both"/>
        <w:rPr>
          <w:rFonts w:ascii="Book Antiqua" w:hAnsi="Book Antiqua"/>
          <w:lang w:eastAsia="zh-CN"/>
        </w:rPr>
      </w:pPr>
      <w:r w:rsidRPr="006920D8">
        <w:rPr>
          <w:rFonts w:ascii="Book Antiqua" w:eastAsia="Book Antiqua" w:hAnsi="Book Antiqua" w:cs="Book Antiqua"/>
          <w:b/>
          <w:bCs/>
          <w:color w:val="000000"/>
        </w:rPr>
        <w:t xml:space="preserve">Revised: </w:t>
      </w:r>
      <w:r w:rsidR="0038497D" w:rsidRPr="006920D8">
        <w:rPr>
          <w:rFonts w:ascii="Book Antiqua" w:hAnsi="Book Antiqua" w:cs="Book Antiqua"/>
          <w:bCs/>
          <w:color w:val="000000"/>
          <w:lang w:eastAsia="zh-CN"/>
        </w:rPr>
        <w:t>May 23, 2021</w:t>
      </w:r>
    </w:p>
    <w:p w14:paraId="6B37A90C" w14:textId="3B29FBA4"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b/>
          <w:bCs/>
          <w:color w:val="000000"/>
        </w:rPr>
        <w:t xml:space="preserve">Accepted: </w:t>
      </w:r>
      <w:bookmarkStart w:id="32" w:name="OLE_LINK33"/>
      <w:r w:rsidR="00433FCA" w:rsidRPr="006920D8">
        <w:rPr>
          <w:rFonts w:ascii="Book Antiqua" w:eastAsia="SimSun" w:hAnsi="Book Antiqua"/>
          <w:color w:val="000000" w:themeColor="text1"/>
        </w:rPr>
        <w:t>August 9, 2021</w:t>
      </w:r>
      <w:bookmarkEnd w:id="32"/>
    </w:p>
    <w:p w14:paraId="515D0FB2" w14:textId="77777777"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b/>
          <w:bCs/>
          <w:color w:val="000000"/>
        </w:rPr>
        <w:t xml:space="preserve">Published online: </w:t>
      </w:r>
    </w:p>
    <w:p w14:paraId="7A2FED83" w14:textId="77777777" w:rsidR="00A77B3E" w:rsidRPr="006920D8" w:rsidRDefault="00A77B3E" w:rsidP="006920D8">
      <w:pPr>
        <w:spacing w:line="360" w:lineRule="auto"/>
        <w:jc w:val="both"/>
        <w:rPr>
          <w:rFonts w:ascii="Book Antiqua" w:hAnsi="Book Antiqua"/>
        </w:rPr>
        <w:sectPr w:rsidR="00A77B3E" w:rsidRPr="006920D8">
          <w:footerReference w:type="default" r:id="rId7"/>
          <w:pgSz w:w="12240" w:h="15840"/>
          <w:pgMar w:top="1440" w:right="1440" w:bottom="1440" w:left="1440" w:header="720" w:footer="720" w:gutter="0"/>
          <w:cols w:space="720"/>
          <w:docGrid w:linePitch="360"/>
        </w:sectPr>
      </w:pPr>
    </w:p>
    <w:p w14:paraId="1BB7B03B" w14:textId="77777777"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b/>
          <w:color w:val="000000"/>
        </w:rPr>
        <w:lastRenderedPageBreak/>
        <w:t>Abstract</w:t>
      </w:r>
    </w:p>
    <w:p w14:paraId="70F081CD" w14:textId="0356F9A1" w:rsidR="00A77B3E" w:rsidRPr="006920D8" w:rsidRDefault="009A0328" w:rsidP="006920D8">
      <w:pPr>
        <w:spacing w:line="360" w:lineRule="auto"/>
        <w:jc w:val="both"/>
        <w:rPr>
          <w:rFonts w:ascii="Book Antiqua" w:hAnsi="Book Antiqua"/>
        </w:rPr>
      </w:pPr>
      <w:bookmarkStart w:id="33" w:name="OLE_LINK38"/>
      <w:bookmarkStart w:id="34" w:name="OLE_LINK34"/>
      <w:bookmarkStart w:id="35" w:name="OLE_LINK35"/>
      <w:bookmarkStart w:id="36" w:name="OLE_LINK161"/>
      <w:bookmarkStart w:id="37" w:name="OLE_LINK162"/>
      <w:r w:rsidRPr="006920D8">
        <w:rPr>
          <w:rFonts w:ascii="Book Antiqua" w:eastAsia="Book Antiqua" w:hAnsi="Book Antiqua" w:cs="Book Antiqua"/>
          <w:color w:val="000000"/>
          <w:shd w:val="clear" w:color="auto" w:fill="FFFFFF"/>
        </w:rPr>
        <w:t>Hepatocellular carcinoma</w:t>
      </w:r>
      <w:bookmarkEnd w:id="33"/>
      <w:r w:rsidRPr="006920D8">
        <w:rPr>
          <w:rFonts w:ascii="Book Antiqua" w:eastAsia="Book Antiqua" w:hAnsi="Book Antiqua" w:cs="Book Antiqua"/>
          <w:color w:val="000000"/>
          <w:shd w:val="clear" w:color="auto" w:fill="FFFFFF"/>
        </w:rPr>
        <w:t xml:space="preserve"> </w:t>
      </w:r>
      <w:bookmarkEnd w:id="34"/>
      <w:bookmarkEnd w:id="35"/>
      <w:r w:rsidRPr="006920D8">
        <w:rPr>
          <w:rFonts w:ascii="Book Antiqua" w:eastAsia="Book Antiqua" w:hAnsi="Book Antiqua" w:cs="Book Antiqua"/>
          <w:color w:val="000000"/>
          <w:shd w:val="clear" w:color="auto" w:fill="FFFFFF"/>
        </w:rPr>
        <w:t>(HCC)</w:t>
      </w:r>
      <w:r w:rsidRPr="006920D8">
        <w:rPr>
          <w:rFonts w:ascii="Book Antiqua" w:hAnsi="Book Antiqua" w:cs="Book Antiqua"/>
          <w:color w:val="000000"/>
          <w:shd w:val="clear" w:color="auto" w:fill="FFFFFF"/>
          <w:lang w:eastAsia="zh-CN"/>
        </w:rPr>
        <w:t xml:space="preserve"> </w:t>
      </w:r>
      <w:r w:rsidRPr="006920D8">
        <w:rPr>
          <w:rFonts w:ascii="Book Antiqua" w:eastAsia="Book Antiqua" w:hAnsi="Book Antiqua" w:cs="Book Antiqua"/>
          <w:color w:val="000000"/>
          <w:shd w:val="clear" w:color="auto" w:fill="FFFFFF"/>
        </w:rPr>
        <w:t xml:space="preserve">is the most frequent primary liver cancer and presents together with cirrhosis in most cases. In addition to commonly recognized risk factors for </w:t>
      </w:r>
      <w:bookmarkStart w:id="38" w:name="OLE_LINK21"/>
      <w:bookmarkStart w:id="39" w:name="OLE_LINK22"/>
      <w:r w:rsidR="00980549" w:rsidRPr="006920D8">
        <w:rPr>
          <w:rFonts w:ascii="Book Antiqua" w:eastAsia="Book Antiqua" w:hAnsi="Book Antiqua" w:cs="Book Antiqua"/>
          <w:color w:val="000000"/>
          <w:shd w:val="clear" w:color="auto" w:fill="FFFFFF"/>
        </w:rPr>
        <w:t>HCC</w:t>
      </w:r>
      <w:bookmarkEnd w:id="38"/>
      <w:bookmarkEnd w:id="39"/>
      <w:r w:rsidRPr="006920D8">
        <w:rPr>
          <w:rFonts w:ascii="Book Antiqua" w:eastAsia="Book Antiqua" w:hAnsi="Book Antiqua" w:cs="Book Antiqua"/>
          <w:color w:val="000000"/>
          <w:shd w:val="clear" w:color="auto" w:fill="FFFFFF"/>
        </w:rPr>
        <w:t xml:space="preserve"> development, such as </w:t>
      </w:r>
      <w:r w:rsidR="00980549" w:rsidRPr="006920D8">
        <w:rPr>
          <w:rFonts w:ascii="Book Antiqua" w:hAnsi="Book Antiqua" w:cs="Book Antiqua"/>
          <w:color w:val="000000"/>
          <w:shd w:val="clear" w:color="auto" w:fill="FFFFFF"/>
          <w:lang w:eastAsia="zh-CN"/>
        </w:rPr>
        <w:t>h</w:t>
      </w:r>
      <w:r w:rsidR="00980549" w:rsidRPr="006920D8">
        <w:rPr>
          <w:rFonts w:ascii="Book Antiqua" w:eastAsia="Book Antiqua" w:hAnsi="Book Antiqua" w:cs="Book Antiqua"/>
          <w:color w:val="000000"/>
          <w:shd w:val="clear" w:color="auto" w:fill="FFFFFF"/>
        </w:rPr>
        <w:t>epatitis B virus</w:t>
      </w:r>
      <w:r w:rsidR="00980549" w:rsidRPr="006920D8">
        <w:rPr>
          <w:rFonts w:ascii="Book Antiqua" w:hAnsi="Book Antiqua" w:cs="Book Antiqua"/>
          <w:color w:val="000000"/>
          <w:shd w:val="clear" w:color="auto" w:fill="FFFFFF"/>
          <w:lang w:eastAsia="zh-CN"/>
        </w:rPr>
        <w:t>/</w:t>
      </w:r>
      <w:r w:rsidR="00980549" w:rsidRPr="006920D8">
        <w:rPr>
          <w:rFonts w:ascii="Book Antiqua" w:eastAsia="Book Antiqua" w:hAnsi="Book Antiqua" w:cs="Book Antiqua"/>
          <w:color w:val="000000"/>
          <w:shd w:val="clear" w:color="auto" w:fill="FFFFFF"/>
        </w:rPr>
        <w:t>hepatitis C virus</w:t>
      </w:r>
      <w:r w:rsidRPr="006920D8">
        <w:rPr>
          <w:rFonts w:ascii="Book Antiqua" w:eastAsia="Book Antiqua" w:hAnsi="Book Antiqua" w:cs="Book Antiqua"/>
          <w:color w:val="000000"/>
          <w:shd w:val="clear" w:color="auto" w:fill="FFFFFF"/>
        </w:rPr>
        <w:t xml:space="preserve"> infection, age and alcohol/tobacco consumption, there are nutritional risk factors also related to HCC development including high intake of saturated fats derived from red meat, type of cooking (generation of heterocyclic amines) and contamination of foods with aflatoxins. On the contrary, protective nutritional factors include diets rich in fiber, fruits and vegetables, n-3 polyunsaturated fatty acids and coffee. While the patient is being evaluated for staging and treatment of HCC, special attention should be paid to nutritional support, including proper nutritional assessment and therapy by a multidisciplinary team. It must be considered that these patients </w:t>
      </w:r>
      <w:r w:rsidR="006920D8">
        <w:rPr>
          <w:rFonts w:ascii="Book Antiqua" w:eastAsia="Book Antiqua" w:hAnsi="Book Antiqua" w:cs="Book Antiqua"/>
          <w:color w:val="000000"/>
          <w:shd w:val="clear" w:color="auto" w:fill="FFFFFF"/>
        </w:rPr>
        <w:t>usually</w:t>
      </w:r>
      <w:r w:rsidRPr="006920D8">
        <w:rPr>
          <w:rFonts w:ascii="Book Antiqua" w:eastAsia="Book Antiqua" w:hAnsi="Book Antiqua" w:cs="Book Antiqua"/>
          <w:color w:val="000000"/>
          <w:shd w:val="clear" w:color="auto" w:fill="FFFFFF"/>
        </w:rPr>
        <w:t xml:space="preserve"> develop HCC on top of long-lasting cirrhosis, and therefore they could present with severe malnutrition</w:t>
      </w:r>
      <w:r w:rsidR="006920D8">
        <w:rPr>
          <w:rFonts w:ascii="Book Antiqua" w:eastAsia="Book Antiqua" w:hAnsi="Book Antiqua" w:cs="Book Antiqua"/>
          <w:color w:val="000000"/>
          <w:shd w:val="clear" w:color="auto" w:fill="FFFFFF"/>
        </w:rPr>
        <w:t>.</w:t>
      </w:r>
      <w:r w:rsidRPr="006920D8">
        <w:rPr>
          <w:rFonts w:ascii="Book Antiqua" w:eastAsia="Book Antiqua" w:hAnsi="Book Antiqua" w:cs="Book Antiqua"/>
          <w:color w:val="000000"/>
          <w:shd w:val="clear" w:color="auto" w:fill="FFFFFF"/>
        </w:rPr>
        <w:t xml:space="preserve"> </w:t>
      </w:r>
      <w:r w:rsidR="006920D8">
        <w:rPr>
          <w:rFonts w:ascii="Book Antiqua" w:eastAsia="Book Antiqua" w:hAnsi="Book Antiqua" w:cs="Book Antiqua"/>
          <w:color w:val="000000"/>
          <w:shd w:val="clear" w:color="auto" w:fill="FFFFFF"/>
        </w:rPr>
        <w:t>C</w:t>
      </w:r>
      <w:r w:rsidRPr="006920D8">
        <w:rPr>
          <w:rFonts w:ascii="Book Antiqua" w:eastAsia="Book Antiqua" w:hAnsi="Book Antiqua" w:cs="Book Antiqua"/>
          <w:color w:val="000000"/>
          <w:shd w:val="clear" w:color="auto" w:fill="FFFFFF"/>
        </w:rPr>
        <w:t xml:space="preserve">irrhosis-related complications should be properly addressed and considered for nutritional care. In addition to traditional methods, functional testing, phase angle and </w:t>
      </w:r>
      <w:r w:rsidR="00980549" w:rsidRPr="006920D8">
        <w:rPr>
          <w:rFonts w:ascii="Book Antiqua" w:eastAsia="Book Antiqua" w:hAnsi="Book Antiqua" w:cs="Book Antiqua"/>
          <w:color w:val="000000"/>
          <w:shd w:val="clear" w:color="auto" w:fill="FFFFFF"/>
        </w:rPr>
        <w:t xml:space="preserve">computed tomography </w:t>
      </w:r>
      <w:r w:rsidRPr="006920D8">
        <w:rPr>
          <w:rFonts w:ascii="Book Antiqua" w:eastAsia="Book Antiqua" w:hAnsi="Book Antiqua" w:cs="Book Antiqua"/>
          <w:color w:val="000000"/>
          <w:shd w:val="clear" w:color="auto" w:fill="FFFFFF"/>
        </w:rPr>
        <w:t xml:space="preserve">scan derived </w:t>
      </w:r>
      <w:r w:rsidR="00980549" w:rsidRPr="006920D8">
        <w:rPr>
          <w:rFonts w:ascii="Book Antiqua" w:eastAsia="Book Antiqua" w:hAnsi="Book Antiqua" w:cs="Book Antiqua"/>
          <w:color w:val="000000"/>
        </w:rPr>
        <w:t>skeletal muscle index-L3</w:t>
      </w:r>
      <w:r w:rsidR="00980549" w:rsidRPr="006920D8">
        <w:rPr>
          <w:rFonts w:ascii="Book Antiqua" w:hAnsi="Book Antiqua" w:cs="Book Antiqua"/>
          <w:color w:val="000000"/>
          <w:lang w:eastAsia="zh-CN"/>
        </w:rPr>
        <w:t xml:space="preserve"> </w:t>
      </w:r>
      <w:r w:rsidRPr="006920D8">
        <w:rPr>
          <w:rFonts w:ascii="Book Antiqua" w:eastAsia="Book Antiqua" w:hAnsi="Book Antiqua" w:cs="Book Antiqua"/>
          <w:color w:val="000000"/>
          <w:shd w:val="clear" w:color="auto" w:fill="FFFFFF"/>
        </w:rPr>
        <w:t>are among the most useful tools for nutritional assessment. Nutritional therapy should be centered on providing enough energy and protein to manage the increased requirements of both cirrhosis and cancer</w:t>
      </w:r>
      <w:r w:rsidR="006920D8">
        <w:rPr>
          <w:rFonts w:ascii="Book Antiqua" w:eastAsia="Book Antiqua" w:hAnsi="Book Antiqua" w:cs="Book Antiqua"/>
          <w:color w:val="000000"/>
          <w:shd w:val="clear" w:color="auto" w:fill="FFFFFF"/>
        </w:rPr>
        <w:t>.</w:t>
      </w:r>
      <w:r w:rsidRPr="006920D8">
        <w:rPr>
          <w:rFonts w:ascii="Book Antiqua" w:eastAsia="Book Antiqua" w:hAnsi="Book Antiqua" w:cs="Book Antiqua"/>
          <w:color w:val="000000"/>
          <w:shd w:val="clear" w:color="auto" w:fill="FFFFFF"/>
        </w:rPr>
        <w:t xml:space="preserve"> </w:t>
      </w:r>
      <w:r w:rsidR="006920D8">
        <w:rPr>
          <w:rFonts w:ascii="Book Antiqua" w:eastAsia="Book Antiqua" w:hAnsi="Book Antiqua" w:cs="Book Antiqua"/>
          <w:color w:val="000000"/>
          <w:shd w:val="clear" w:color="auto" w:fill="FFFFFF"/>
        </w:rPr>
        <w:t>S</w:t>
      </w:r>
      <w:r w:rsidRPr="006920D8">
        <w:rPr>
          <w:rFonts w:ascii="Book Antiqua" w:eastAsia="Book Antiqua" w:hAnsi="Book Antiqua" w:cs="Book Antiqua"/>
          <w:color w:val="000000"/>
          <w:shd w:val="clear" w:color="auto" w:fill="FFFFFF"/>
        </w:rPr>
        <w:t>upplementation with branched-chain amino acids is also recommended as it improves response to treatment, nutritional status and survival</w:t>
      </w:r>
      <w:r w:rsidR="006920D8">
        <w:rPr>
          <w:rFonts w:ascii="Book Antiqua" w:eastAsia="Book Antiqua" w:hAnsi="Book Antiqua" w:cs="Book Antiqua"/>
          <w:color w:val="000000"/>
          <w:shd w:val="clear" w:color="auto" w:fill="FFFFFF"/>
        </w:rPr>
        <w:t>,</w:t>
      </w:r>
      <w:r w:rsidRPr="006920D8">
        <w:rPr>
          <w:rFonts w:ascii="Book Antiqua" w:eastAsia="Book Antiqua" w:hAnsi="Book Antiqua" w:cs="Book Antiqua"/>
          <w:color w:val="000000"/>
          <w:shd w:val="clear" w:color="auto" w:fill="FFFFFF"/>
        </w:rPr>
        <w:t xml:space="preserve"> and finally physical exercise must be encouraged</w:t>
      </w:r>
      <w:r w:rsidR="006920D8">
        <w:rPr>
          <w:rFonts w:ascii="Book Antiqua" w:eastAsia="Book Antiqua" w:hAnsi="Book Antiqua" w:cs="Book Antiqua"/>
          <w:color w:val="000000"/>
          <w:shd w:val="clear" w:color="auto" w:fill="FFFFFF"/>
        </w:rPr>
        <w:t xml:space="preserve"> and</w:t>
      </w:r>
      <w:r w:rsidRPr="006920D8">
        <w:rPr>
          <w:rFonts w:ascii="Book Antiqua" w:eastAsia="Book Antiqua" w:hAnsi="Book Antiqua" w:cs="Book Antiqua"/>
          <w:color w:val="000000"/>
          <w:shd w:val="clear" w:color="auto" w:fill="FFFFFF"/>
        </w:rPr>
        <w:t xml:space="preserve"> adapted to individual needs.</w:t>
      </w:r>
    </w:p>
    <w:p w14:paraId="55B0826B" w14:textId="77777777" w:rsidR="00A77B3E" w:rsidRPr="006920D8" w:rsidRDefault="00A77B3E" w:rsidP="006920D8">
      <w:pPr>
        <w:spacing w:line="360" w:lineRule="auto"/>
        <w:jc w:val="both"/>
        <w:rPr>
          <w:rFonts w:ascii="Book Antiqua" w:hAnsi="Book Antiqua"/>
        </w:rPr>
      </w:pPr>
    </w:p>
    <w:bookmarkEnd w:id="36"/>
    <w:bookmarkEnd w:id="37"/>
    <w:p w14:paraId="6F8820E7" w14:textId="77777777"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b/>
          <w:bCs/>
          <w:color w:val="000000"/>
        </w:rPr>
        <w:t xml:space="preserve">Key Words: </w:t>
      </w:r>
      <w:bookmarkStart w:id="40" w:name="OLE_LINK150"/>
      <w:bookmarkStart w:id="41" w:name="OLE_LINK151"/>
      <w:bookmarkStart w:id="42" w:name="OLE_LINK158"/>
      <w:r w:rsidR="000D1CD6" w:rsidRPr="006920D8">
        <w:rPr>
          <w:rFonts w:ascii="Book Antiqua" w:eastAsia="Book Antiqua" w:hAnsi="Book Antiqua" w:cs="Book Antiqua"/>
          <w:color w:val="000000"/>
          <w:shd w:val="clear" w:color="auto" w:fill="FFFFFF"/>
        </w:rPr>
        <w:t xml:space="preserve">Sarcopenia; Liver; Cancer; Diet; Branched-chain amino acids; </w:t>
      </w:r>
      <w:r w:rsidR="000D1CD6" w:rsidRPr="006920D8">
        <w:rPr>
          <w:rFonts w:ascii="Book Antiqua" w:hAnsi="Book Antiqua" w:cs="Book Antiqua"/>
          <w:color w:val="000000"/>
          <w:shd w:val="clear" w:color="auto" w:fill="FFFFFF"/>
          <w:lang w:eastAsia="zh-CN"/>
        </w:rPr>
        <w:t>N</w:t>
      </w:r>
      <w:r w:rsidRPr="006920D8">
        <w:rPr>
          <w:rFonts w:ascii="Book Antiqua" w:eastAsia="Book Antiqua" w:hAnsi="Book Antiqua" w:cs="Book Antiqua"/>
          <w:color w:val="000000"/>
          <w:shd w:val="clear" w:color="auto" w:fill="FFFFFF"/>
        </w:rPr>
        <w:t>utrition</w:t>
      </w:r>
      <w:bookmarkEnd w:id="40"/>
      <w:bookmarkEnd w:id="41"/>
      <w:bookmarkEnd w:id="42"/>
    </w:p>
    <w:p w14:paraId="54633C8C" w14:textId="77777777" w:rsidR="00A77B3E" w:rsidRPr="006920D8" w:rsidRDefault="00A77B3E" w:rsidP="006920D8">
      <w:pPr>
        <w:spacing w:line="360" w:lineRule="auto"/>
        <w:jc w:val="both"/>
        <w:rPr>
          <w:rFonts w:ascii="Book Antiqua" w:hAnsi="Book Antiqua"/>
        </w:rPr>
      </w:pPr>
    </w:p>
    <w:p w14:paraId="7E169FCC" w14:textId="77777777" w:rsidR="00A77B3E" w:rsidRPr="006920D8" w:rsidRDefault="009A0328" w:rsidP="006920D8">
      <w:pPr>
        <w:spacing w:line="360" w:lineRule="auto"/>
        <w:jc w:val="both"/>
        <w:rPr>
          <w:rFonts w:ascii="Book Antiqua" w:hAnsi="Book Antiqua"/>
        </w:rPr>
      </w:pPr>
      <w:bookmarkStart w:id="43" w:name="OLE_LINK152"/>
      <w:bookmarkStart w:id="44" w:name="OLE_LINK153"/>
      <w:r w:rsidRPr="00665B5A">
        <w:rPr>
          <w:rFonts w:ascii="Book Antiqua" w:eastAsia="Book Antiqua" w:hAnsi="Book Antiqua" w:cs="Book Antiqua"/>
          <w:color w:val="000000"/>
          <w:lang w:val="es-MX"/>
        </w:rPr>
        <w:t xml:space="preserve">Ruiz-Margáin A, Román-Calleja BM, Moreno-Guillén P, González-Regueiro JA, Kúsulas-Delint D, Campos-Murguía A, Flores-García NC, Macias Rodriguez RU. </w:t>
      </w:r>
      <w:r w:rsidRPr="006920D8">
        <w:rPr>
          <w:rFonts w:ascii="Book Antiqua" w:eastAsia="Book Antiqua" w:hAnsi="Book Antiqua" w:cs="Book Antiqua"/>
          <w:color w:val="000000"/>
        </w:rPr>
        <w:t xml:space="preserve">Nutritional therapy for hepatocellular carcinoma. </w:t>
      </w:r>
      <w:r w:rsidRPr="006920D8">
        <w:rPr>
          <w:rFonts w:ascii="Book Antiqua" w:eastAsia="Book Antiqua" w:hAnsi="Book Antiqua" w:cs="Book Antiqua"/>
          <w:i/>
          <w:iCs/>
          <w:color w:val="000000"/>
        </w:rPr>
        <w:t xml:space="preserve">World J </w:t>
      </w:r>
      <w:proofErr w:type="spellStart"/>
      <w:r w:rsidRPr="006920D8">
        <w:rPr>
          <w:rFonts w:ascii="Book Antiqua" w:eastAsia="Book Antiqua" w:hAnsi="Book Antiqua" w:cs="Book Antiqua"/>
          <w:i/>
          <w:iCs/>
          <w:color w:val="000000"/>
        </w:rPr>
        <w:t>Gastrointest</w:t>
      </w:r>
      <w:proofErr w:type="spellEnd"/>
      <w:r w:rsidRPr="006920D8">
        <w:rPr>
          <w:rFonts w:ascii="Book Antiqua" w:eastAsia="Book Antiqua" w:hAnsi="Book Antiqua" w:cs="Book Antiqua"/>
          <w:i/>
          <w:iCs/>
          <w:color w:val="000000"/>
        </w:rPr>
        <w:t xml:space="preserve"> Oncol</w:t>
      </w:r>
      <w:r w:rsidRPr="006920D8">
        <w:rPr>
          <w:rFonts w:ascii="Book Antiqua" w:eastAsia="Book Antiqua" w:hAnsi="Book Antiqua" w:cs="Book Antiqua"/>
          <w:color w:val="000000"/>
        </w:rPr>
        <w:t xml:space="preserve"> 2021; In press</w:t>
      </w:r>
    </w:p>
    <w:bookmarkEnd w:id="43"/>
    <w:bookmarkEnd w:id="44"/>
    <w:p w14:paraId="44FD4640" w14:textId="77777777" w:rsidR="00A77B3E" w:rsidRPr="006920D8" w:rsidRDefault="00A77B3E" w:rsidP="006920D8">
      <w:pPr>
        <w:spacing w:line="360" w:lineRule="auto"/>
        <w:jc w:val="both"/>
        <w:rPr>
          <w:rFonts w:ascii="Book Antiqua" w:hAnsi="Book Antiqua"/>
        </w:rPr>
      </w:pPr>
    </w:p>
    <w:p w14:paraId="437CE9E1" w14:textId="1B6B6DE7"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b/>
          <w:bCs/>
          <w:color w:val="000000"/>
        </w:rPr>
        <w:t xml:space="preserve">Core Tip: </w:t>
      </w:r>
      <w:bookmarkStart w:id="45" w:name="OLE_LINK159"/>
      <w:bookmarkStart w:id="46" w:name="OLE_LINK160"/>
      <w:r w:rsidRPr="006920D8">
        <w:rPr>
          <w:rFonts w:ascii="Book Antiqua" w:eastAsia="Book Antiqua" w:hAnsi="Book Antiqua" w:cs="Book Antiqua"/>
          <w:color w:val="000000"/>
        </w:rPr>
        <w:t xml:space="preserve">Hepatocellular carcinoma is often found in patients with cirrhosis; nutritional management for both conditions can be challenging due to increased energy </w:t>
      </w:r>
      <w:r w:rsidRPr="006920D8">
        <w:rPr>
          <w:rFonts w:ascii="Book Antiqua" w:eastAsia="Book Antiqua" w:hAnsi="Book Antiqua" w:cs="Book Antiqua"/>
          <w:color w:val="000000"/>
        </w:rPr>
        <w:lastRenderedPageBreak/>
        <w:t>requirements and increased</w:t>
      </w:r>
      <w:r w:rsidR="009A30AC" w:rsidRPr="006920D8">
        <w:rPr>
          <w:rFonts w:ascii="Book Antiqua" w:eastAsia="Book Antiqua" w:hAnsi="Book Antiqua" w:cs="Book Antiqua"/>
          <w:color w:val="000000"/>
        </w:rPr>
        <w:t xml:space="preserve"> liver-related complications. </w:t>
      </w:r>
      <w:r w:rsidRPr="006920D8">
        <w:rPr>
          <w:rFonts w:ascii="Book Antiqua" w:eastAsia="Book Antiqua" w:hAnsi="Book Antiqua" w:cs="Book Antiqua"/>
          <w:color w:val="000000"/>
        </w:rPr>
        <w:t>Nutritional support must include sufficient energy and proteins to overcome the highly catabolic state der</w:t>
      </w:r>
      <w:r w:rsidR="009A30AC" w:rsidRPr="006920D8">
        <w:rPr>
          <w:rFonts w:ascii="Book Antiqua" w:eastAsia="Book Antiqua" w:hAnsi="Book Antiqua" w:cs="Book Antiqua"/>
          <w:color w:val="000000"/>
        </w:rPr>
        <w:t>ived from the two conditions.</w:t>
      </w:r>
      <w:r w:rsidR="009A30AC" w:rsidRPr="006920D8">
        <w:rPr>
          <w:rFonts w:ascii="Book Antiqua" w:hAnsi="Book Antiqua" w:cs="Book Antiqua"/>
          <w:color w:val="000000"/>
          <w:lang w:eastAsia="zh-CN"/>
        </w:rPr>
        <w:t xml:space="preserve"> </w:t>
      </w:r>
      <w:r w:rsidRPr="006920D8">
        <w:rPr>
          <w:rFonts w:ascii="Book Antiqua" w:eastAsia="Book Antiqua" w:hAnsi="Book Antiqua" w:cs="Book Antiqua"/>
          <w:color w:val="000000"/>
        </w:rPr>
        <w:t xml:space="preserve">Branched-chain amino acids are recommended in both cirrhosis and </w:t>
      </w:r>
      <w:r w:rsidR="006920D8">
        <w:rPr>
          <w:rFonts w:ascii="Book Antiqua" w:eastAsia="Book Antiqua" w:hAnsi="Book Antiqua" w:cs="Book Antiqua"/>
          <w:color w:val="000000"/>
        </w:rPr>
        <w:t>h</w:t>
      </w:r>
      <w:r w:rsidR="006920D8" w:rsidRPr="006920D8">
        <w:rPr>
          <w:rFonts w:ascii="Book Antiqua" w:eastAsia="Book Antiqua" w:hAnsi="Book Antiqua" w:cs="Book Antiqua"/>
          <w:color w:val="000000"/>
        </w:rPr>
        <w:t>epatocellular carcinoma</w:t>
      </w:r>
      <w:r w:rsidR="009A30AC" w:rsidRPr="006920D8">
        <w:rPr>
          <w:rFonts w:ascii="Book Antiqua" w:eastAsia="Book Antiqua" w:hAnsi="Book Antiqua" w:cs="Book Antiqua"/>
          <w:color w:val="000000"/>
        </w:rPr>
        <w:t xml:space="preserve"> </w:t>
      </w:r>
      <w:r w:rsidRPr="006920D8">
        <w:rPr>
          <w:rFonts w:ascii="Book Antiqua" w:eastAsia="Book Antiqua" w:hAnsi="Book Antiqua" w:cs="Book Antiqua"/>
          <w:color w:val="000000"/>
        </w:rPr>
        <w:t>as they can improve muscle mass, body protein, response to t</w:t>
      </w:r>
      <w:r w:rsidR="009A30AC" w:rsidRPr="006920D8">
        <w:rPr>
          <w:rFonts w:ascii="Book Antiqua" w:eastAsia="Book Antiqua" w:hAnsi="Book Antiqua" w:cs="Book Antiqua"/>
          <w:color w:val="000000"/>
        </w:rPr>
        <w:t xml:space="preserve">reatment and quality of life. </w:t>
      </w:r>
      <w:r w:rsidRPr="006920D8">
        <w:rPr>
          <w:rFonts w:ascii="Book Antiqua" w:eastAsia="Book Antiqua" w:hAnsi="Book Antiqua" w:cs="Book Antiqua"/>
          <w:color w:val="000000"/>
        </w:rPr>
        <w:t>Finally, an adequate and feasible exercise program should be provided as a part of the nutritional plan, aiming to improve the overall status.</w:t>
      </w:r>
      <w:bookmarkEnd w:id="45"/>
      <w:bookmarkEnd w:id="46"/>
    </w:p>
    <w:p w14:paraId="2A253468" w14:textId="77777777" w:rsidR="00A77B3E" w:rsidRPr="006920D8" w:rsidRDefault="009A30AC" w:rsidP="006920D8">
      <w:pPr>
        <w:spacing w:line="360" w:lineRule="auto"/>
        <w:jc w:val="both"/>
        <w:rPr>
          <w:rFonts w:ascii="Book Antiqua" w:hAnsi="Book Antiqua"/>
        </w:rPr>
      </w:pPr>
      <w:r w:rsidRPr="006920D8">
        <w:rPr>
          <w:rFonts w:ascii="Book Antiqua" w:eastAsia="Book Antiqua" w:hAnsi="Book Antiqua" w:cs="Book Antiqua"/>
          <w:b/>
          <w:caps/>
          <w:color w:val="000000"/>
          <w:u w:val="single"/>
        </w:rPr>
        <w:br w:type="page"/>
      </w:r>
      <w:r w:rsidR="009A0328" w:rsidRPr="006920D8">
        <w:rPr>
          <w:rFonts w:ascii="Book Antiqua" w:eastAsia="Book Antiqua" w:hAnsi="Book Antiqua" w:cs="Book Antiqua"/>
          <w:b/>
          <w:caps/>
          <w:color w:val="000000"/>
          <w:u w:val="single"/>
        </w:rPr>
        <w:lastRenderedPageBreak/>
        <w:t>INTRODUCTION</w:t>
      </w:r>
    </w:p>
    <w:p w14:paraId="7058412F" w14:textId="334E756C" w:rsidR="00A77B3E" w:rsidRPr="006920D8" w:rsidRDefault="009A0328" w:rsidP="006920D8">
      <w:pPr>
        <w:spacing w:line="360" w:lineRule="auto"/>
        <w:jc w:val="both"/>
        <w:rPr>
          <w:rFonts w:ascii="Book Antiqua" w:hAnsi="Book Antiqua"/>
        </w:rPr>
      </w:pPr>
      <w:bookmarkStart w:id="47" w:name="OLE_LINK163"/>
      <w:bookmarkStart w:id="48" w:name="OLE_LINK164"/>
      <w:r w:rsidRPr="006920D8">
        <w:rPr>
          <w:rFonts w:ascii="Book Antiqua" w:eastAsia="Book Antiqua" w:hAnsi="Book Antiqua" w:cs="Book Antiqua"/>
          <w:color w:val="000000"/>
        </w:rPr>
        <w:t>Liver cancer is the sixth most common cancer and the second leading cause of cancer-related death</w:t>
      </w:r>
      <w:r w:rsidR="006920D8">
        <w:rPr>
          <w:rFonts w:ascii="Book Antiqua" w:eastAsia="Book Antiqua" w:hAnsi="Book Antiqua" w:cs="Book Antiqua"/>
          <w:color w:val="000000"/>
        </w:rPr>
        <w:t>s</w:t>
      </w:r>
      <w:r w:rsidRPr="006920D8">
        <w:rPr>
          <w:rFonts w:ascii="Book Antiqua" w:eastAsia="Book Antiqua" w:hAnsi="Book Antiqua" w:cs="Book Antiqua"/>
          <w:color w:val="000000"/>
        </w:rPr>
        <w:t xml:space="preserve"> globally; </w:t>
      </w:r>
      <w:bookmarkStart w:id="49" w:name="OLE_LINK4"/>
      <w:bookmarkStart w:id="50" w:name="OLE_LINK5"/>
      <w:r w:rsidRPr="006920D8">
        <w:rPr>
          <w:rFonts w:ascii="Book Antiqua" w:eastAsia="Book Antiqua" w:hAnsi="Book Antiqua" w:cs="Book Antiqua"/>
          <w:color w:val="000000"/>
        </w:rPr>
        <w:t>hepatocellular carcinoma (HCC)</w:t>
      </w:r>
      <w:bookmarkEnd w:id="49"/>
      <w:bookmarkEnd w:id="50"/>
      <w:r w:rsidRPr="006920D8">
        <w:rPr>
          <w:rFonts w:ascii="Book Antiqua" w:eastAsia="Book Antiqua" w:hAnsi="Book Antiqua" w:cs="Book Antiqua"/>
          <w:color w:val="000000"/>
        </w:rPr>
        <w:t xml:space="preserve"> represents about 70</w:t>
      </w:r>
      <w:r w:rsidR="00496155" w:rsidRPr="006920D8">
        <w:rPr>
          <w:rFonts w:ascii="Book Antiqua" w:hAnsi="Book Antiqua" w:cs="Book Antiqua"/>
          <w:color w:val="000000"/>
          <w:lang w:eastAsia="zh-CN"/>
        </w:rPr>
        <w:t>%</w:t>
      </w:r>
      <w:r w:rsidRPr="006920D8">
        <w:rPr>
          <w:rFonts w:ascii="Book Antiqua" w:eastAsia="Book Antiqua" w:hAnsi="Book Antiqua" w:cs="Book Antiqua"/>
          <w:color w:val="000000"/>
        </w:rPr>
        <w:t xml:space="preserve">-90% of primary liver cancers and constitutes a major public health problem </w:t>
      </w:r>
      <w:proofErr w:type="gramStart"/>
      <w:r w:rsidRPr="006920D8">
        <w:rPr>
          <w:rFonts w:ascii="Book Antiqua" w:eastAsia="Book Antiqua" w:hAnsi="Book Antiqua" w:cs="Book Antiqua"/>
          <w:color w:val="000000"/>
        </w:rPr>
        <w:t>worldwide</w:t>
      </w:r>
      <w:r w:rsidR="00496155" w:rsidRPr="006920D8">
        <w:rPr>
          <w:rFonts w:ascii="Book Antiqua" w:eastAsia="Book Antiqua" w:hAnsi="Book Antiqua" w:cs="Book Antiqua"/>
          <w:color w:val="000000"/>
          <w:vertAlign w:val="superscript"/>
        </w:rPr>
        <w:t>[</w:t>
      </w:r>
      <w:proofErr w:type="gramEnd"/>
      <w:r w:rsidR="00496155" w:rsidRPr="006920D8">
        <w:rPr>
          <w:rFonts w:ascii="Book Antiqua" w:eastAsia="Book Antiqua" w:hAnsi="Book Antiqua" w:cs="Book Antiqua"/>
          <w:color w:val="000000"/>
          <w:vertAlign w:val="superscript"/>
        </w:rPr>
        <w:t>1–3]</w:t>
      </w:r>
      <w:r w:rsidRPr="006920D8">
        <w:rPr>
          <w:rFonts w:ascii="Book Antiqua" w:eastAsia="Book Antiqua" w:hAnsi="Book Antiqua" w:cs="Book Antiqua"/>
          <w:color w:val="000000"/>
        </w:rPr>
        <w:t xml:space="preserve">. </w:t>
      </w:r>
    </w:p>
    <w:p w14:paraId="04C9AC40" w14:textId="6F0D170F" w:rsidR="00A77B3E" w:rsidRPr="006920D8" w:rsidRDefault="009A0328" w:rsidP="006920D8">
      <w:pPr>
        <w:spacing w:line="360" w:lineRule="auto"/>
        <w:ind w:firstLineChars="100" w:firstLine="240"/>
        <w:jc w:val="both"/>
        <w:rPr>
          <w:rFonts w:ascii="Book Antiqua" w:hAnsi="Book Antiqua"/>
        </w:rPr>
      </w:pPr>
      <w:r w:rsidRPr="006920D8">
        <w:rPr>
          <w:rFonts w:ascii="Book Antiqua" w:eastAsia="Book Antiqua" w:hAnsi="Book Antiqua" w:cs="Book Antiqua"/>
          <w:color w:val="000000"/>
        </w:rPr>
        <w:t>HCC is an especially challenging clinical scenario for people involved with its care; this is particularly difficult for dietitians and specialists involved in the nutritional care of these patients due to two factors</w:t>
      </w:r>
      <w:r w:rsidR="006920D8">
        <w:rPr>
          <w:rFonts w:ascii="Book Antiqua" w:eastAsia="Book Antiqua" w:hAnsi="Book Antiqua" w:cs="Book Antiqua"/>
          <w:color w:val="000000"/>
        </w:rPr>
        <w:t>:</w:t>
      </w:r>
      <w:r w:rsidRPr="006920D8">
        <w:rPr>
          <w:rFonts w:ascii="Book Antiqua" w:eastAsia="Book Antiqua" w:hAnsi="Book Antiqua" w:cs="Book Antiqua"/>
          <w:color w:val="000000"/>
        </w:rPr>
        <w:t xml:space="preserve"> the accompanying cirrhosis in most of the cases (and therefore the cirrhosis-specific needs) and the nutritional requirements derived from cancer itself. </w:t>
      </w:r>
    </w:p>
    <w:p w14:paraId="47E1D69C" w14:textId="77777777" w:rsidR="00A77B3E" w:rsidRPr="006920D8" w:rsidRDefault="009A0328" w:rsidP="006920D8">
      <w:pPr>
        <w:spacing w:line="360" w:lineRule="auto"/>
        <w:ind w:firstLineChars="100" w:firstLine="240"/>
        <w:jc w:val="both"/>
        <w:rPr>
          <w:rFonts w:ascii="Book Antiqua" w:hAnsi="Book Antiqua"/>
        </w:rPr>
      </w:pPr>
      <w:r w:rsidRPr="006920D8">
        <w:rPr>
          <w:rFonts w:ascii="Book Antiqua" w:eastAsia="Book Antiqua" w:hAnsi="Book Antiqua" w:cs="Book Antiqua"/>
          <w:color w:val="000000"/>
        </w:rPr>
        <w:t>The first part of this review includes general information related to HCC, aimed to provide the basic knowledge of the disease to screen patients and recognize them in clinical practice. The second part of the review includes the nutritional approach, clinical relevance of nutritional status and the best options for nutritional treatment.</w:t>
      </w:r>
    </w:p>
    <w:bookmarkEnd w:id="47"/>
    <w:bookmarkEnd w:id="48"/>
    <w:p w14:paraId="3DF303D3" w14:textId="77777777" w:rsidR="00A77B3E" w:rsidRPr="006920D8" w:rsidRDefault="00A77B3E" w:rsidP="006920D8">
      <w:pPr>
        <w:spacing w:line="360" w:lineRule="auto"/>
        <w:jc w:val="both"/>
        <w:rPr>
          <w:rFonts w:ascii="Book Antiqua" w:hAnsi="Book Antiqua"/>
        </w:rPr>
      </w:pPr>
    </w:p>
    <w:p w14:paraId="2EE697BC" w14:textId="77777777" w:rsidR="00A77B3E" w:rsidRPr="006920D8" w:rsidRDefault="009A0328" w:rsidP="006920D8">
      <w:pPr>
        <w:spacing w:line="360" w:lineRule="auto"/>
        <w:jc w:val="both"/>
        <w:rPr>
          <w:rFonts w:ascii="Book Antiqua" w:hAnsi="Book Antiqua"/>
        </w:rPr>
      </w:pPr>
      <w:bookmarkStart w:id="51" w:name="OLE_LINK165"/>
      <w:bookmarkStart w:id="52" w:name="OLE_LINK166"/>
      <w:r w:rsidRPr="006920D8">
        <w:rPr>
          <w:rFonts w:ascii="Book Antiqua" w:eastAsia="Book Antiqua" w:hAnsi="Book Antiqua" w:cs="Book Antiqua"/>
          <w:b/>
          <w:bCs/>
          <w:caps/>
          <w:color w:val="000000"/>
          <w:u w:val="single"/>
        </w:rPr>
        <w:t>EPIDEMIOLOGY AND RISK FACTORS</w:t>
      </w:r>
    </w:p>
    <w:bookmarkEnd w:id="51"/>
    <w:bookmarkEnd w:id="52"/>
    <w:p w14:paraId="5F57D838" w14:textId="77777777"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color w:val="000000"/>
        </w:rPr>
        <w:t xml:space="preserve">Liver cancer constitutes the fifth most frequent cancer in men and the seventh most frequent in women, according to age-standardized incidence </w:t>
      </w:r>
      <w:proofErr w:type="gramStart"/>
      <w:r w:rsidRPr="006920D8">
        <w:rPr>
          <w:rFonts w:ascii="Book Antiqua" w:eastAsia="Book Antiqua" w:hAnsi="Book Antiqua" w:cs="Book Antiqua"/>
          <w:color w:val="000000"/>
        </w:rPr>
        <w:t>rates</w:t>
      </w:r>
      <w:r w:rsidR="00496155" w:rsidRPr="006920D8">
        <w:rPr>
          <w:rFonts w:ascii="Book Antiqua" w:eastAsia="Book Antiqua" w:hAnsi="Book Antiqua" w:cs="Book Antiqua"/>
          <w:color w:val="000000"/>
          <w:vertAlign w:val="superscript"/>
        </w:rPr>
        <w:t>[</w:t>
      </w:r>
      <w:proofErr w:type="gramEnd"/>
      <w:r w:rsidR="00496155" w:rsidRPr="006920D8">
        <w:rPr>
          <w:rFonts w:ascii="Book Antiqua" w:eastAsia="Book Antiqua" w:hAnsi="Book Antiqua" w:cs="Book Antiqua"/>
          <w:color w:val="000000"/>
          <w:vertAlign w:val="superscript"/>
        </w:rPr>
        <w:t>3]</w:t>
      </w:r>
      <w:r w:rsidRPr="006920D8">
        <w:rPr>
          <w:rFonts w:ascii="Book Antiqua" w:eastAsia="Book Antiqua" w:hAnsi="Book Antiqua" w:cs="Book Antiqua"/>
          <w:color w:val="000000"/>
        </w:rPr>
        <w:t xml:space="preserve">. It is more common in men than in women, with a ratio of 2.4:1. Incidence of HCC varies between geographic regions and ethnic groups depending on the prevalence of risk factors, although it increases progressively with age in all populations, reaching a peak during the seventh decade of </w:t>
      </w:r>
      <w:proofErr w:type="gramStart"/>
      <w:r w:rsidRPr="006920D8">
        <w:rPr>
          <w:rFonts w:ascii="Book Antiqua" w:eastAsia="Book Antiqua" w:hAnsi="Book Antiqua" w:cs="Book Antiqua"/>
          <w:color w:val="000000"/>
        </w:rPr>
        <w:t>life</w:t>
      </w:r>
      <w:r w:rsidR="00496155" w:rsidRPr="006920D8">
        <w:rPr>
          <w:rFonts w:ascii="Book Antiqua" w:eastAsia="Book Antiqua" w:hAnsi="Book Antiqua" w:cs="Book Antiqua"/>
          <w:color w:val="000000"/>
          <w:vertAlign w:val="superscript"/>
        </w:rPr>
        <w:t>[</w:t>
      </w:r>
      <w:proofErr w:type="gramEnd"/>
      <w:r w:rsidR="00496155" w:rsidRPr="006920D8">
        <w:rPr>
          <w:rFonts w:ascii="Book Antiqua" w:eastAsia="Book Antiqua" w:hAnsi="Book Antiqua" w:cs="Book Antiqua"/>
          <w:color w:val="000000"/>
          <w:vertAlign w:val="superscript"/>
        </w:rPr>
        <w:t>4]</w:t>
      </w:r>
      <w:r w:rsidRPr="006920D8">
        <w:rPr>
          <w:rFonts w:ascii="Book Antiqua" w:eastAsia="Book Antiqua" w:hAnsi="Book Antiqua" w:cs="Book Antiqua"/>
          <w:color w:val="000000"/>
        </w:rPr>
        <w:t>.</w:t>
      </w:r>
    </w:p>
    <w:p w14:paraId="480EBCC7" w14:textId="00E2D048" w:rsidR="00A77B3E" w:rsidRPr="006920D8" w:rsidRDefault="009A0328" w:rsidP="006920D8">
      <w:pPr>
        <w:spacing w:line="360" w:lineRule="auto"/>
        <w:ind w:firstLineChars="100" w:firstLine="240"/>
        <w:jc w:val="both"/>
        <w:rPr>
          <w:rFonts w:ascii="Book Antiqua" w:hAnsi="Book Antiqua"/>
        </w:rPr>
      </w:pPr>
      <w:r w:rsidRPr="006920D8">
        <w:rPr>
          <w:rFonts w:ascii="Book Antiqua" w:eastAsia="Book Antiqua" w:hAnsi="Book Antiqua" w:cs="Book Antiqua"/>
          <w:color w:val="000000"/>
        </w:rPr>
        <w:t xml:space="preserve">Emerging evidence indicates that the etiology in many cases of HCC is multifactorial, involving infections, comorbid </w:t>
      </w:r>
      <w:proofErr w:type="gramStart"/>
      <w:r w:rsidRPr="006920D8">
        <w:rPr>
          <w:rFonts w:ascii="Book Antiqua" w:eastAsia="Book Antiqua" w:hAnsi="Book Antiqua" w:cs="Book Antiqua"/>
          <w:color w:val="000000"/>
        </w:rPr>
        <w:t>conditions</w:t>
      </w:r>
      <w:proofErr w:type="gramEnd"/>
      <w:r w:rsidRPr="006920D8">
        <w:rPr>
          <w:rFonts w:ascii="Book Antiqua" w:eastAsia="Book Antiqua" w:hAnsi="Book Antiqua" w:cs="Book Antiqua"/>
          <w:color w:val="000000"/>
        </w:rPr>
        <w:t xml:space="preserve"> and environmental exposure. In most cases, HCC arises in the setting of cirrhosis; in fact, the annual incidence of HCC arising from cirrhosis ranges from 2</w:t>
      </w:r>
      <w:r w:rsidR="00496155" w:rsidRPr="006920D8">
        <w:rPr>
          <w:rFonts w:ascii="Book Antiqua" w:hAnsi="Book Antiqua" w:cs="Book Antiqua"/>
          <w:color w:val="000000"/>
          <w:lang w:eastAsia="zh-CN"/>
        </w:rPr>
        <w:t>%</w:t>
      </w:r>
      <w:r w:rsidRPr="006920D8">
        <w:rPr>
          <w:rFonts w:ascii="Book Antiqua" w:eastAsia="Book Antiqua" w:hAnsi="Book Antiqua" w:cs="Book Antiqua"/>
          <w:color w:val="000000"/>
        </w:rPr>
        <w:t xml:space="preserve"> to 5</w:t>
      </w:r>
      <w:proofErr w:type="gramStart"/>
      <w:r w:rsidRPr="006920D8">
        <w:rPr>
          <w:rFonts w:ascii="Book Antiqua" w:eastAsia="Book Antiqua" w:hAnsi="Book Antiqua" w:cs="Book Antiqua"/>
          <w:color w:val="000000"/>
        </w:rPr>
        <w:t>%</w:t>
      </w:r>
      <w:r w:rsidR="00496155" w:rsidRPr="006920D8">
        <w:rPr>
          <w:rFonts w:ascii="Book Antiqua" w:eastAsia="Book Antiqua" w:hAnsi="Book Antiqua" w:cs="Book Antiqua"/>
          <w:color w:val="000000"/>
          <w:vertAlign w:val="superscript"/>
        </w:rPr>
        <w:t>[</w:t>
      </w:r>
      <w:proofErr w:type="gramEnd"/>
      <w:r w:rsidR="00496155" w:rsidRPr="006920D8">
        <w:rPr>
          <w:rFonts w:ascii="Book Antiqua" w:eastAsia="Book Antiqua" w:hAnsi="Book Antiqua" w:cs="Book Antiqua"/>
          <w:color w:val="000000"/>
          <w:vertAlign w:val="superscript"/>
        </w:rPr>
        <w:t>5]</w:t>
      </w:r>
      <w:r w:rsidRPr="006920D8">
        <w:rPr>
          <w:rFonts w:ascii="Book Antiqua" w:eastAsia="Book Antiqua" w:hAnsi="Book Antiqua" w:cs="Book Antiqua"/>
          <w:color w:val="000000"/>
        </w:rPr>
        <w:t xml:space="preserve">. The most common risk factors for HCC worldwide include </w:t>
      </w:r>
      <w:r w:rsidR="005D7A46">
        <w:rPr>
          <w:rFonts w:ascii="Book Antiqua" w:eastAsia="Book Antiqua" w:hAnsi="Book Antiqua" w:cs="Book Antiqua"/>
          <w:color w:val="000000"/>
        </w:rPr>
        <w:t>hepatitis B virus (</w:t>
      </w:r>
      <w:r w:rsidRPr="006920D8">
        <w:rPr>
          <w:rFonts w:ascii="Book Antiqua" w:eastAsia="Book Antiqua" w:hAnsi="Book Antiqua" w:cs="Book Antiqua"/>
          <w:color w:val="000000"/>
        </w:rPr>
        <w:t>HBV</w:t>
      </w:r>
      <w:r w:rsidR="005D7A46">
        <w:rPr>
          <w:rFonts w:ascii="Book Antiqua" w:eastAsia="Book Antiqua" w:hAnsi="Book Antiqua" w:cs="Book Antiqua"/>
          <w:color w:val="000000"/>
        </w:rPr>
        <w:t>)</w:t>
      </w:r>
      <w:r w:rsidRPr="006920D8">
        <w:rPr>
          <w:rFonts w:ascii="Book Antiqua" w:eastAsia="Book Antiqua" w:hAnsi="Book Antiqua" w:cs="Book Antiqua"/>
          <w:color w:val="000000"/>
        </w:rPr>
        <w:t>,</w:t>
      </w:r>
      <w:r w:rsidR="005D7A46">
        <w:rPr>
          <w:rFonts w:ascii="Book Antiqua" w:eastAsia="Book Antiqua" w:hAnsi="Book Antiqua" w:cs="Book Antiqua"/>
          <w:color w:val="000000"/>
        </w:rPr>
        <w:t xml:space="preserve"> hepatitis C virus</w:t>
      </w:r>
      <w:r w:rsidRPr="006920D8">
        <w:rPr>
          <w:rFonts w:ascii="Book Antiqua" w:eastAsia="Book Antiqua" w:hAnsi="Book Antiqua" w:cs="Book Antiqua"/>
          <w:color w:val="000000"/>
        </w:rPr>
        <w:t xml:space="preserve"> </w:t>
      </w:r>
      <w:r w:rsidR="005D7A46">
        <w:rPr>
          <w:rFonts w:ascii="Book Antiqua" w:eastAsia="Book Antiqua" w:hAnsi="Book Antiqua" w:cs="Book Antiqua"/>
          <w:color w:val="000000"/>
        </w:rPr>
        <w:t>(</w:t>
      </w:r>
      <w:r w:rsidRPr="006920D8">
        <w:rPr>
          <w:rFonts w:ascii="Book Antiqua" w:eastAsia="Book Antiqua" w:hAnsi="Book Antiqua" w:cs="Book Antiqua"/>
          <w:color w:val="000000"/>
        </w:rPr>
        <w:t>HCV</w:t>
      </w:r>
      <w:r w:rsidR="005D7A46">
        <w:rPr>
          <w:rFonts w:ascii="Book Antiqua" w:eastAsia="Book Antiqua" w:hAnsi="Book Antiqua" w:cs="Book Antiqua"/>
          <w:color w:val="000000"/>
        </w:rPr>
        <w:t>)</w:t>
      </w:r>
      <w:r w:rsidRPr="006920D8">
        <w:rPr>
          <w:rFonts w:ascii="Book Antiqua" w:eastAsia="Book Antiqua" w:hAnsi="Book Antiqua" w:cs="Book Antiqua"/>
          <w:color w:val="000000"/>
        </w:rPr>
        <w:t xml:space="preserve"> and aflatoxin B</w:t>
      </w:r>
      <w:r w:rsidRPr="006920D8">
        <w:rPr>
          <w:rFonts w:ascii="Book Antiqua" w:eastAsia="Book Antiqua" w:hAnsi="Book Antiqua" w:cs="Book Antiqua"/>
          <w:color w:val="000000"/>
          <w:vertAlign w:val="subscript"/>
        </w:rPr>
        <w:t>1</w:t>
      </w:r>
      <w:r w:rsidRPr="006920D8">
        <w:rPr>
          <w:rFonts w:ascii="Book Antiqua" w:eastAsia="Book Antiqua" w:hAnsi="Book Antiqua" w:cs="Book Antiqua"/>
          <w:color w:val="000000"/>
        </w:rPr>
        <w:t xml:space="preserve"> </w:t>
      </w:r>
      <w:proofErr w:type="gramStart"/>
      <w:r w:rsidRPr="006920D8">
        <w:rPr>
          <w:rFonts w:ascii="Book Antiqua" w:eastAsia="Book Antiqua" w:hAnsi="Book Antiqua" w:cs="Book Antiqua"/>
          <w:color w:val="000000"/>
        </w:rPr>
        <w:t>exposure</w:t>
      </w:r>
      <w:r w:rsidR="00496155" w:rsidRPr="006920D8">
        <w:rPr>
          <w:rFonts w:ascii="Book Antiqua" w:eastAsia="Book Antiqua" w:hAnsi="Book Antiqua" w:cs="Book Antiqua"/>
          <w:color w:val="000000"/>
          <w:vertAlign w:val="superscript"/>
        </w:rPr>
        <w:t>[</w:t>
      </w:r>
      <w:proofErr w:type="gramEnd"/>
      <w:r w:rsidR="00496155" w:rsidRPr="006920D8">
        <w:rPr>
          <w:rFonts w:ascii="Book Antiqua" w:eastAsia="Book Antiqua" w:hAnsi="Book Antiqua" w:cs="Book Antiqua"/>
          <w:color w:val="000000"/>
          <w:vertAlign w:val="superscript"/>
        </w:rPr>
        <w:t>6–8]</w:t>
      </w:r>
      <w:r w:rsidRPr="006920D8">
        <w:rPr>
          <w:rFonts w:ascii="Book Antiqua" w:eastAsia="Book Antiqua" w:hAnsi="Book Antiqua" w:cs="Book Antiqua"/>
          <w:color w:val="000000"/>
        </w:rPr>
        <w:t>.</w:t>
      </w:r>
    </w:p>
    <w:p w14:paraId="786CEF5D" w14:textId="4F4A00D8" w:rsidR="00A77B3E" w:rsidRPr="006920D8" w:rsidRDefault="009A0328" w:rsidP="006920D8">
      <w:pPr>
        <w:spacing w:line="360" w:lineRule="auto"/>
        <w:ind w:firstLineChars="100" w:firstLine="240"/>
        <w:jc w:val="both"/>
        <w:rPr>
          <w:rFonts w:ascii="Book Antiqua" w:hAnsi="Book Antiqua"/>
        </w:rPr>
      </w:pPr>
      <w:r w:rsidRPr="006920D8">
        <w:rPr>
          <w:rFonts w:ascii="Book Antiqua" w:eastAsia="Book Antiqua" w:hAnsi="Book Antiqua" w:cs="Book Antiqua"/>
          <w:color w:val="000000"/>
        </w:rPr>
        <w:t>From a public health perspective, active HCV and HBV</w:t>
      </w:r>
      <w:r w:rsidR="005D7A46">
        <w:rPr>
          <w:rFonts w:ascii="Book Antiqua" w:eastAsia="Book Antiqua" w:hAnsi="Book Antiqua" w:cs="Book Antiqua"/>
          <w:color w:val="000000"/>
        </w:rPr>
        <w:t xml:space="preserve"> infections</w:t>
      </w:r>
      <w:r w:rsidRPr="006920D8">
        <w:rPr>
          <w:rFonts w:ascii="Book Antiqua" w:eastAsia="Book Antiqua" w:hAnsi="Book Antiqua" w:cs="Book Antiqua"/>
          <w:color w:val="000000"/>
        </w:rPr>
        <w:t xml:space="preserve"> continue to drive most of the global burden of cirrhosis and subsequent </w:t>
      </w:r>
      <w:proofErr w:type="gramStart"/>
      <w:r w:rsidRPr="006920D8">
        <w:rPr>
          <w:rFonts w:ascii="Book Antiqua" w:eastAsia="Book Antiqua" w:hAnsi="Book Antiqua" w:cs="Book Antiqua"/>
          <w:color w:val="000000"/>
        </w:rPr>
        <w:t>HCC</w:t>
      </w:r>
      <w:r w:rsidR="00496155" w:rsidRPr="006920D8">
        <w:rPr>
          <w:rFonts w:ascii="Book Antiqua" w:eastAsia="Book Antiqua" w:hAnsi="Book Antiqua" w:cs="Book Antiqua"/>
          <w:color w:val="000000"/>
          <w:vertAlign w:val="superscript"/>
        </w:rPr>
        <w:t>[</w:t>
      </w:r>
      <w:proofErr w:type="gramEnd"/>
      <w:r w:rsidR="00496155" w:rsidRPr="006920D8">
        <w:rPr>
          <w:rFonts w:ascii="Book Antiqua" w:eastAsia="Book Antiqua" w:hAnsi="Book Antiqua" w:cs="Book Antiqua"/>
          <w:color w:val="000000"/>
          <w:vertAlign w:val="superscript"/>
        </w:rPr>
        <w:t>9]</w:t>
      </w:r>
      <w:r w:rsidRPr="006920D8">
        <w:rPr>
          <w:rFonts w:ascii="Book Antiqua" w:eastAsia="Book Antiqua" w:hAnsi="Book Antiqua" w:cs="Book Antiqua"/>
          <w:color w:val="000000"/>
        </w:rPr>
        <w:t xml:space="preserve">. HCV carriers have 15 to 20 times higher risk of developing HCC than non-carriers. In people infected with HBV, exposure to aflatoxin is associated with a risk of HCC up to 30 times greater than in those </w:t>
      </w:r>
      <w:r w:rsidRPr="006920D8">
        <w:rPr>
          <w:rFonts w:ascii="Book Antiqua" w:eastAsia="Book Antiqua" w:hAnsi="Book Antiqua" w:cs="Book Antiqua"/>
          <w:color w:val="000000"/>
        </w:rPr>
        <w:lastRenderedPageBreak/>
        <w:t xml:space="preserve">exposed to aflatoxin </w:t>
      </w:r>
      <w:proofErr w:type="gramStart"/>
      <w:r w:rsidRPr="006920D8">
        <w:rPr>
          <w:rFonts w:ascii="Book Antiqua" w:eastAsia="Book Antiqua" w:hAnsi="Book Antiqua" w:cs="Book Antiqua"/>
          <w:color w:val="000000"/>
        </w:rPr>
        <w:t>alone</w:t>
      </w:r>
      <w:r w:rsidR="00496155" w:rsidRPr="006920D8">
        <w:rPr>
          <w:rFonts w:ascii="Book Antiqua" w:eastAsia="Book Antiqua" w:hAnsi="Book Antiqua" w:cs="Book Antiqua"/>
          <w:color w:val="000000"/>
          <w:vertAlign w:val="superscript"/>
        </w:rPr>
        <w:t>[</w:t>
      </w:r>
      <w:proofErr w:type="gramEnd"/>
      <w:r w:rsidR="00496155" w:rsidRPr="006920D8">
        <w:rPr>
          <w:rFonts w:ascii="Book Antiqua" w:eastAsia="Book Antiqua" w:hAnsi="Book Antiqua" w:cs="Book Antiqua"/>
          <w:color w:val="000000"/>
          <w:vertAlign w:val="superscript"/>
        </w:rPr>
        <w:t>10]</w:t>
      </w:r>
      <w:r w:rsidRPr="006920D8">
        <w:rPr>
          <w:rFonts w:ascii="Book Antiqua" w:eastAsia="Book Antiqua" w:hAnsi="Book Antiqua" w:cs="Book Antiqua"/>
          <w:color w:val="000000"/>
        </w:rPr>
        <w:t>. In addition, the risk increases in patients with HBV/</w:t>
      </w:r>
      <w:r w:rsidR="00496155" w:rsidRPr="006920D8">
        <w:rPr>
          <w:rFonts w:ascii="Book Antiqua" w:eastAsia="Book Antiqua" w:hAnsi="Book Antiqua" w:cs="Book Antiqua"/>
          <w:color w:val="000000"/>
        </w:rPr>
        <w:t xml:space="preserve">human immunodeficiency virus </w:t>
      </w:r>
      <w:r w:rsidRPr="006920D8">
        <w:rPr>
          <w:rFonts w:ascii="Book Antiqua" w:eastAsia="Book Antiqua" w:hAnsi="Book Antiqua" w:cs="Book Antiqua"/>
          <w:color w:val="000000"/>
        </w:rPr>
        <w:t xml:space="preserve">coinfection, in males and in the elderly. In the same way, the time of infection also seems to increase the risk of developing cancer, as does excessive alcohol consumption and active </w:t>
      </w:r>
      <w:proofErr w:type="gramStart"/>
      <w:r w:rsidRPr="006920D8">
        <w:rPr>
          <w:rFonts w:ascii="Book Antiqua" w:eastAsia="Book Antiqua" w:hAnsi="Book Antiqua" w:cs="Book Antiqua"/>
          <w:color w:val="000000"/>
        </w:rPr>
        <w:t>smoking</w:t>
      </w:r>
      <w:r w:rsidR="00496155" w:rsidRPr="006920D8">
        <w:rPr>
          <w:rFonts w:ascii="Book Antiqua" w:eastAsia="Book Antiqua" w:hAnsi="Book Antiqua" w:cs="Book Antiqua"/>
          <w:color w:val="000000"/>
          <w:vertAlign w:val="superscript"/>
        </w:rPr>
        <w:t>[</w:t>
      </w:r>
      <w:proofErr w:type="gramEnd"/>
      <w:r w:rsidR="00496155" w:rsidRPr="006920D8">
        <w:rPr>
          <w:rFonts w:ascii="Book Antiqua" w:eastAsia="Book Antiqua" w:hAnsi="Book Antiqua" w:cs="Book Antiqua"/>
          <w:color w:val="000000"/>
          <w:vertAlign w:val="superscript"/>
        </w:rPr>
        <w:t>6]</w:t>
      </w:r>
      <w:r w:rsidRPr="006920D8">
        <w:rPr>
          <w:rFonts w:ascii="Book Antiqua" w:eastAsia="Book Antiqua" w:hAnsi="Book Antiqua" w:cs="Book Antiqua"/>
          <w:color w:val="000000"/>
        </w:rPr>
        <w:t xml:space="preserve">. </w:t>
      </w:r>
    </w:p>
    <w:p w14:paraId="0627B129" w14:textId="6E8A7FA8" w:rsidR="00A77B3E" w:rsidRPr="006920D8" w:rsidRDefault="009A0328" w:rsidP="006920D8">
      <w:pPr>
        <w:spacing w:line="360" w:lineRule="auto"/>
        <w:ind w:firstLineChars="100" w:firstLine="240"/>
        <w:jc w:val="both"/>
        <w:rPr>
          <w:rFonts w:ascii="Book Antiqua" w:hAnsi="Book Antiqua"/>
        </w:rPr>
      </w:pPr>
      <w:r w:rsidRPr="006920D8">
        <w:rPr>
          <w:rFonts w:ascii="Book Antiqua" w:eastAsia="Book Antiqua" w:hAnsi="Book Antiqua" w:cs="Book Antiqua"/>
          <w:color w:val="000000"/>
        </w:rPr>
        <w:t xml:space="preserve">It is likely that in the next few years, HCV/HBV as the primary cause of HCC will decrease significantly due to the availability of HCV curative treatment and HBV vaccines, whereas </w:t>
      </w:r>
      <w:bookmarkStart w:id="53" w:name="OLE_LINK14"/>
      <w:bookmarkStart w:id="54" w:name="OLE_LINK15"/>
      <w:r w:rsidR="00496155" w:rsidRPr="006920D8">
        <w:rPr>
          <w:rFonts w:ascii="Book Antiqua" w:hAnsi="Book Antiqua" w:cs="Book Antiqua"/>
          <w:color w:val="000000"/>
          <w:lang w:eastAsia="zh-CN"/>
        </w:rPr>
        <w:t>m</w:t>
      </w:r>
      <w:r w:rsidR="00496155" w:rsidRPr="006920D8">
        <w:rPr>
          <w:rFonts w:ascii="Book Antiqua" w:eastAsia="Book Antiqua" w:hAnsi="Book Antiqua" w:cs="Book Antiqua"/>
          <w:color w:val="000000"/>
        </w:rPr>
        <w:t>etabolic-associated fatty liver disease</w:t>
      </w:r>
      <w:r w:rsidRPr="006920D8">
        <w:rPr>
          <w:rFonts w:ascii="Book Antiqua" w:eastAsia="Book Antiqua" w:hAnsi="Book Antiqua" w:cs="Book Antiqua"/>
          <w:color w:val="000000"/>
        </w:rPr>
        <w:t xml:space="preserve"> </w:t>
      </w:r>
      <w:bookmarkEnd w:id="53"/>
      <w:bookmarkEnd w:id="54"/>
      <w:r w:rsidRPr="006920D8">
        <w:rPr>
          <w:rFonts w:ascii="Book Antiqua" w:eastAsia="Book Antiqua" w:hAnsi="Book Antiqua" w:cs="Book Antiqua"/>
          <w:color w:val="000000"/>
        </w:rPr>
        <w:t xml:space="preserve">will become the major contributor to the global burden of HCC. Regarding this, up to 70% of patients with type 2 diabetes mellitus have </w:t>
      </w:r>
      <w:r w:rsidR="00904ABA" w:rsidRPr="006920D8">
        <w:rPr>
          <w:rFonts w:ascii="Book Antiqua" w:hAnsi="Book Antiqua" w:cs="Book Antiqua"/>
          <w:color w:val="000000"/>
          <w:lang w:eastAsia="zh-CN"/>
        </w:rPr>
        <w:t>m</w:t>
      </w:r>
      <w:r w:rsidR="00904ABA" w:rsidRPr="006920D8">
        <w:rPr>
          <w:rFonts w:ascii="Book Antiqua" w:eastAsia="Book Antiqua" w:hAnsi="Book Antiqua" w:cs="Book Antiqua"/>
          <w:color w:val="000000"/>
        </w:rPr>
        <w:t>etabolic-associated fatty liver disease</w:t>
      </w:r>
      <w:r w:rsidRPr="006920D8">
        <w:rPr>
          <w:rFonts w:ascii="Book Antiqua" w:eastAsia="Book Antiqua" w:hAnsi="Book Antiqua" w:cs="Book Antiqua"/>
          <w:color w:val="000000"/>
        </w:rPr>
        <w:t xml:space="preserve">, and in this context the probability of developing HCC doubles in patients with both </w:t>
      </w:r>
      <w:proofErr w:type="gramStart"/>
      <w:r w:rsidRPr="006920D8">
        <w:rPr>
          <w:rFonts w:ascii="Book Antiqua" w:eastAsia="Book Antiqua" w:hAnsi="Book Antiqua" w:cs="Book Antiqua"/>
          <w:color w:val="000000"/>
        </w:rPr>
        <w:t>diseases</w:t>
      </w:r>
      <w:r w:rsidR="00496155" w:rsidRPr="006920D8">
        <w:rPr>
          <w:rFonts w:ascii="Book Antiqua" w:eastAsia="Book Antiqua" w:hAnsi="Book Antiqua" w:cs="Book Antiqua"/>
          <w:color w:val="000000"/>
          <w:vertAlign w:val="superscript"/>
        </w:rPr>
        <w:t>[</w:t>
      </w:r>
      <w:proofErr w:type="gramEnd"/>
      <w:r w:rsidR="00496155" w:rsidRPr="006920D8">
        <w:rPr>
          <w:rFonts w:ascii="Book Antiqua" w:eastAsia="Book Antiqua" w:hAnsi="Book Antiqua" w:cs="Book Antiqua"/>
          <w:color w:val="000000"/>
          <w:vertAlign w:val="superscript"/>
        </w:rPr>
        <w:t>2]</w:t>
      </w:r>
      <w:r w:rsidRPr="006920D8">
        <w:rPr>
          <w:rFonts w:ascii="Book Antiqua" w:eastAsia="Book Antiqua" w:hAnsi="Book Antiqua" w:cs="Book Antiqua"/>
          <w:color w:val="000000"/>
        </w:rPr>
        <w:t xml:space="preserve">. Additionally, there is a higher predisposition to cancer among carriers of the PNPLA3 rs378409 risk allele and the LEP rs7799039 </w:t>
      </w:r>
      <w:proofErr w:type="gramStart"/>
      <w:r w:rsidRPr="006920D8">
        <w:rPr>
          <w:rFonts w:ascii="Book Antiqua" w:eastAsia="Book Antiqua" w:hAnsi="Book Antiqua" w:cs="Book Antiqua"/>
          <w:color w:val="000000"/>
        </w:rPr>
        <w:t>polymorphism</w:t>
      </w:r>
      <w:r w:rsidR="00496155" w:rsidRPr="006920D8">
        <w:rPr>
          <w:rFonts w:ascii="Book Antiqua" w:eastAsia="Book Antiqua" w:hAnsi="Book Antiqua" w:cs="Book Antiqua"/>
          <w:color w:val="000000"/>
          <w:vertAlign w:val="superscript"/>
        </w:rPr>
        <w:t>[</w:t>
      </w:r>
      <w:proofErr w:type="gramEnd"/>
      <w:r w:rsidR="00496155" w:rsidRPr="006920D8">
        <w:rPr>
          <w:rFonts w:ascii="Book Antiqua" w:eastAsia="Book Antiqua" w:hAnsi="Book Antiqua" w:cs="Book Antiqua"/>
          <w:color w:val="000000"/>
          <w:vertAlign w:val="superscript"/>
        </w:rPr>
        <w:t>11]</w:t>
      </w:r>
      <w:r w:rsidRPr="006920D8">
        <w:rPr>
          <w:rFonts w:ascii="Book Antiqua" w:eastAsia="Book Antiqua" w:hAnsi="Book Antiqua" w:cs="Book Antiqua"/>
          <w:color w:val="000000"/>
        </w:rPr>
        <w:t xml:space="preserve">. </w:t>
      </w:r>
    </w:p>
    <w:p w14:paraId="3BC41470" w14:textId="77777777" w:rsidR="00A77B3E" w:rsidRPr="006920D8" w:rsidRDefault="00A77B3E" w:rsidP="006920D8">
      <w:pPr>
        <w:spacing w:line="360" w:lineRule="auto"/>
        <w:jc w:val="both"/>
        <w:rPr>
          <w:rFonts w:ascii="Book Antiqua" w:hAnsi="Book Antiqua"/>
        </w:rPr>
      </w:pPr>
    </w:p>
    <w:p w14:paraId="6C50DC69" w14:textId="77777777" w:rsidR="00A77B3E" w:rsidRPr="006920D8" w:rsidRDefault="009A0328" w:rsidP="006920D8">
      <w:pPr>
        <w:spacing w:line="360" w:lineRule="auto"/>
        <w:jc w:val="both"/>
        <w:rPr>
          <w:rFonts w:ascii="Book Antiqua" w:hAnsi="Book Antiqua"/>
        </w:rPr>
      </w:pPr>
      <w:bookmarkStart w:id="55" w:name="OLE_LINK167"/>
      <w:bookmarkStart w:id="56" w:name="OLE_LINK168"/>
      <w:r w:rsidRPr="006920D8">
        <w:rPr>
          <w:rFonts w:ascii="Book Antiqua" w:eastAsia="Book Antiqua" w:hAnsi="Book Antiqua" w:cs="Book Antiqua"/>
          <w:b/>
          <w:bCs/>
          <w:caps/>
          <w:color w:val="000000"/>
          <w:u w:val="single"/>
        </w:rPr>
        <w:t xml:space="preserve">DIETARY INVOLVEMENT IN HCC DEVELOPMENT </w:t>
      </w:r>
    </w:p>
    <w:bookmarkEnd w:id="55"/>
    <w:bookmarkEnd w:id="56"/>
    <w:p w14:paraId="75248C2C" w14:textId="0A6D710B"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color w:val="000000"/>
        </w:rPr>
        <w:t>Although there are many factors involved in HCC development, there is a role of dietary factors that can help prevent its development or increase its</w:t>
      </w:r>
      <w:r w:rsidR="001467E1" w:rsidRPr="006920D8">
        <w:rPr>
          <w:rFonts w:ascii="Book Antiqua" w:eastAsia="Book Antiqua" w:hAnsi="Book Antiqua" w:cs="Book Antiqua"/>
          <w:color w:val="000000"/>
        </w:rPr>
        <w:t xml:space="preserve"> risk</w:t>
      </w:r>
      <w:r w:rsidR="00904ABA">
        <w:rPr>
          <w:rFonts w:ascii="Book Antiqua" w:eastAsia="Book Antiqua" w:hAnsi="Book Antiqua" w:cs="Book Antiqua"/>
          <w:color w:val="000000"/>
        </w:rPr>
        <w:t>.</w:t>
      </w:r>
      <w:r w:rsidR="001467E1" w:rsidRPr="006920D8">
        <w:rPr>
          <w:rFonts w:ascii="Book Antiqua" w:eastAsia="Book Antiqua" w:hAnsi="Book Antiqua" w:cs="Book Antiqua"/>
          <w:color w:val="000000"/>
        </w:rPr>
        <w:t xml:space="preserve"> </w:t>
      </w:r>
      <w:r w:rsidR="001467E1" w:rsidRPr="006920D8">
        <w:rPr>
          <w:rFonts w:ascii="Book Antiqua" w:hAnsi="Book Antiqua" w:cs="Book Antiqua"/>
          <w:color w:val="000000"/>
          <w:lang w:eastAsia="zh-CN"/>
        </w:rPr>
        <w:t>F</w:t>
      </w:r>
      <w:r w:rsidRPr="006920D8">
        <w:rPr>
          <w:rFonts w:ascii="Book Antiqua" w:eastAsia="Book Antiqua" w:hAnsi="Book Antiqua" w:cs="Book Antiqua"/>
          <w:color w:val="000000"/>
        </w:rPr>
        <w:t xml:space="preserve">igure 1 summarizes this data. </w:t>
      </w:r>
    </w:p>
    <w:p w14:paraId="162260B5" w14:textId="77777777" w:rsidR="0031204F" w:rsidRPr="006920D8" w:rsidRDefault="0031204F" w:rsidP="006920D8">
      <w:pPr>
        <w:spacing w:line="360" w:lineRule="auto"/>
        <w:jc w:val="both"/>
        <w:rPr>
          <w:rFonts w:ascii="Book Antiqua" w:hAnsi="Book Antiqua" w:cs="Book Antiqua"/>
          <w:b/>
          <w:i/>
          <w:iCs/>
          <w:color w:val="000000"/>
          <w:lang w:eastAsia="zh-CN"/>
        </w:rPr>
      </w:pPr>
    </w:p>
    <w:p w14:paraId="3FE4C8CF" w14:textId="77777777" w:rsidR="00A77B3E" w:rsidRPr="006920D8" w:rsidRDefault="009A0328" w:rsidP="006920D8">
      <w:pPr>
        <w:spacing w:line="360" w:lineRule="auto"/>
        <w:jc w:val="both"/>
        <w:rPr>
          <w:rFonts w:ascii="Book Antiqua" w:hAnsi="Book Antiqua"/>
          <w:b/>
          <w:i/>
        </w:rPr>
      </w:pPr>
      <w:r w:rsidRPr="006920D8">
        <w:rPr>
          <w:rFonts w:ascii="Book Antiqua" w:eastAsia="Book Antiqua" w:hAnsi="Book Antiqua" w:cs="Book Antiqua"/>
          <w:b/>
          <w:i/>
          <w:iCs/>
          <w:color w:val="000000"/>
        </w:rPr>
        <w:t xml:space="preserve">Nutritional risk factors </w:t>
      </w:r>
    </w:p>
    <w:p w14:paraId="46F88ADC" w14:textId="77777777"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color w:val="000000"/>
        </w:rPr>
        <w:t>Many studies have pointed to the possibility that specific components or nutrients in the diet are associated with an increased risk of different types of cancer, including HCC.</w:t>
      </w:r>
    </w:p>
    <w:p w14:paraId="47F3F5B5" w14:textId="5CA3910F" w:rsidR="00A77B3E" w:rsidRPr="006920D8" w:rsidRDefault="009A0328" w:rsidP="006920D8">
      <w:pPr>
        <w:spacing w:line="360" w:lineRule="auto"/>
        <w:ind w:firstLineChars="100" w:firstLine="240"/>
        <w:jc w:val="both"/>
        <w:rPr>
          <w:rFonts w:ascii="Book Antiqua" w:hAnsi="Book Antiqua"/>
        </w:rPr>
      </w:pPr>
      <w:r w:rsidRPr="006920D8">
        <w:rPr>
          <w:rFonts w:ascii="Book Antiqua" w:eastAsia="Book Antiqua" w:hAnsi="Book Antiqua" w:cs="Book Antiqua"/>
          <w:color w:val="000000"/>
        </w:rPr>
        <w:t xml:space="preserve">The main dietary risk factor for the development of HCC is the contamination of food with aflatoxins. Aflatoxins are a group of mycotoxins produced by the fungi </w:t>
      </w:r>
      <w:r w:rsidRPr="006920D8">
        <w:rPr>
          <w:rFonts w:ascii="Book Antiqua" w:eastAsia="Book Antiqua" w:hAnsi="Book Antiqua" w:cs="Book Antiqua"/>
          <w:i/>
          <w:color w:val="000000"/>
        </w:rPr>
        <w:t>Aspergillus flavus</w:t>
      </w:r>
      <w:r w:rsidRPr="006920D8">
        <w:rPr>
          <w:rFonts w:ascii="Book Antiqua" w:eastAsia="Book Antiqua" w:hAnsi="Book Antiqua" w:cs="Book Antiqua"/>
          <w:color w:val="000000"/>
        </w:rPr>
        <w:t xml:space="preserve"> and </w:t>
      </w:r>
      <w:r w:rsidRPr="006920D8">
        <w:rPr>
          <w:rFonts w:ascii="Book Antiqua" w:eastAsia="Book Antiqua" w:hAnsi="Book Antiqua" w:cs="Book Antiqua"/>
          <w:i/>
          <w:color w:val="000000"/>
        </w:rPr>
        <w:t xml:space="preserve">Aspergillus </w:t>
      </w:r>
      <w:proofErr w:type="spellStart"/>
      <w:r w:rsidRPr="006920D8">
        <w:rPr>
          <w:rFonts w:ascii="Book Antiqua" w:eastAsia="Book Antiqua" w:hAnsi="Book Antiqua" w:cs="Book Antiqua"/>
          <w:i/>
          <w:color w:val="000000"/>
        </w:rPr>
        <w:t>parasiticus</w:t>
      </w:r>
      <w:proofErr w:type="spellEnd"/>
      <w:r w:rsidRPr="006920D8">
        <w:rPr>
          <w:rFonts w:ascii="Book Antiqua" w:eastAsia="Book Antiqua" w:hAnsi="Book Antiqua" w:cs="Book Antiqua"/>
          <w:color w:val="000000"/>
        </w:rPr>
        <w:t xml:space="preserve"> that are produced by improper storage of certain foods and constitute a risk factor that plays a causal role in 4.6</w:t>
      </w:r>
      <w:r w:rsidR="00801773" w:rsidRPr="006920D8">
        <w:rPr>
          <w:rFonts w:ascii="Book Antiqua" w:hAnsi="Book Antiqua" w:cs="Book Antiqua"/>
          <w:color w:val="000000"/>
          <w:lang w:eastAsia="zh-CN"/>
        </w:rPr>
        <w:t>%</w:t>
      </w:r>
      <w:r w:rsidRPr="006920D8">
        <w:rPr>
          <w:rFonts w:ascii="Book Antiqua" w:eastAsia="Book Antiqua" w:hAnsi="Book Antiqua" w:cs="Book Antiqua"/>
          <w:color w:val="000000"/>
        </w:rPr>
        <w:t xml:space="preserve">-28.2% of all worldwide HCC cases. </w:t>
      </w:r>
    </w:p>
    <w:p w14:paraId="75260E25" w14:textId="77777777" w:rsidR="00A77B3E" w:rsidRPr="006920D8" w:rsidRDefault="009A0328" w:rsidP="006920D8">
      <w:pPr>
        <w:spacing w:line="360" w:lineRule="auto"/>
        <w:ind w:firstLineChars="100" w:firstLine="240"/>
        <w:jc w:val="both"/>
        <w:rPr>
          <w:rFonts w:ascii="Book Antiqua" w:hAnsi="Book Antiqua"/>
        </w:rPr>
      </w:pPr>
      <w:r w:rsidRPr="006920D8">
        <w:rPr>
          <w:rFonts w:ascii="Book Antiqua" w:eastAsia="Book Antiqua" w:hAnsi="Book Antiqua" w:cs="Book Antiqua"/>
          <w:color w:val="000000"/>
        </w:rPr>
        <w:t xml:space="preserve">Aflatoxins can be found in products such as corn, wheat, peanuts, rice, sesame, sunflower seed, </w:t>
      </w:r>
      <w:proofErr w:type="gramStart"/>
      <w:r w:rsidRPr="006920D8">
        <w:rPr>
          <w:rFonts w:ascii="Book Antiqua" w:eastAsia="Book Antiqua" w:hAnsi="Book Antiqua" w:cs="Book Antiqua"/>
          <w:color w:val="000000"/>
        </w:rPr>
        <w:t>cottonseed</w:t>
      </w:r>
      <w:proofErr w:type="gramEnd"/>
      <w:r w:rsidRPr="006920D8">
        <w:rPr>
          <w:rFonts w:ascii="Book Antiqua" w:eastAsia="Book Antiqua" w:hAnsi="Book Antiqua" w:cs="Book Antiqua"/>
          <w:color w:val="000000"/>
        </w:rPr>
        <w:t xml:space="preserve"> and many spices; the presence of aflatoxins in these foods can be due to aspergillus infection during crop growth or due to an improper transport or </w:t>
      </w:r>
      <w:r w:rsidRPr="006920D8">
        <w:rPr>
          <w:rFonts w:ascii="Book Antiqua" w:eastAsia="Book Antiqua" w:hAnsi="Book Antiqua" w:cs="Book Antiqua"/>
          <w:color w:val="000000"/>
        </w:rPr>
        <w:lastRenderedPageBreak/>
        <w:t xml:space="preserve">storage where they are exposed to warm and humid conditions. Even animals fed with contaminated foods can pass aflatoxins into eggs and dairy products. </w:t>
      </w:r>
    </w:p>
    <w:p w14:paraId="4FF9A923" w14:textId="655D75C6" w:rsidR="00A77B3E" w:rsidRPr="006920D8" w:rsidRDefault="009A0328" w:rsidP="006920D8">
      <w:pPr>
        <w:spacing w:line="360" w:lineRule="auto"/>
        <w:ind w:firstLineChars="100" w:firstLine="240"/>
        <w:jc w:val="both"/>
        <w:rPr>
          <w:rFonts w:ascii="Book Antiqua" w:hAnsi="Book Antiqua"/>
        </w:rPr>
      </w:pPr>
      <w:r w:rsidRPr="006920D8">
        <w:rPr>
          <w:rFonts w:ascii="Book Antiqua" w:eastAsia="Book Antiqua" w:hAnsi="Book Antiqua" w:cs="Book Antiqua"/>
          <w:color w:val="000000"/>
        </w:rPr>
        <w:t>Another dietary factor associated with the development of HCC is excessive consumption of saturated fats especially those derived from red meat. The mechanisms are believed to be the generation of reactive oxygen species when iron is reduced in the diet (Fenton reaction) and through the generation of heterocyclic amines when meat is cooked at high temperatures. A prospective cohort study found that red meat intake was associated with an increased risk of mortality from liver disease and the incidence of HCC (</w:t>
      </w:r>
      <w:r w:rsidR="00904ABA">
        <w:rPr>
          <w:rFonts w:ascii="Book Antiqua" w:eastAsia="Book Antiqua" w:hAnsi="Book Antiqua" w:cs="Book Antiqua"/>
          <w:color w:val="000000"/>
        </w:rPr>
        <w:t>hazard ratio</w:t>
      </w:r>
      <w:r w:rsidRPr="006920D8">
        <w:rPr>
          <w:rFonts w:ascii="Book Antiqua" w:eastAsia="Book Antiqua" w:hAnsi="Book Antiqua" w:cs="Book Antiqua"/>
          <w:color w:val="000000"/>
        </w:rPr>
        <w:t>: 1.74, 95%</w:t>
      </w:r>
      <w:r w:rsidR="00904ABA">
        <w:rPr>
          <w:rFonts w:ascii="Book Antiqua" w:eastAsia="Book Antiqua" w:hAnsi="Book Antiqua" w:cs="Book Antiqua"/>
          <w:color w:val="000000"/>
        </w:rPr>
        <w:t xml:space="preserve"> confidence interval</w:t>
      </w:r>
      <w:r w:rsidRPr="006920D8">
        <w:rPr>
          <w:rFonts w:ascii="Book Antiqua" w:eastAsia="Book Antiqua" w:hAnsi="Book Antiqua" w:cs="Book Antiqua"/>
          <w:color w:val="000000"/>
        </w:rPr>
        <w:t>: 1.16-2.61, 14</w:t>
      </w:r>
      <w:r w:rsidR="00904ABA">
        <w:rPr>
          <w:rFonts w:ascii="Book Antiqua" w:eastAsia="Book Antiqua" w:hAnsi="Book Antiqua" w:cs="Book Antiqua"/>
          <w:color w:val="000000"/>
        </w:rPr>
        <w:t>.</w:t>
      </w:r>
      <w:r w:rsidRPr="006920D8">
        <w:rPr>
          <w:rFonts w:ascii="Book Antiqua" w:eastAsia="Book Antiqua" w:hAnsi="Book Antiqua" w:cs="Book Antiqua"/>
          <w:color w:val="000000"/>
        </w:rPr>
        <w:t xml:space="preserve">9 </w:t>
      </w:r>
      <w:r w:rsidRPr="006920D8">
        <w:rPr>
          <w:rFonts w:ascii="Book Antiqua" w:eastAsia="Book Antiqua" w:hAnsi="Book Antiqua" w:cs="Book Antiqua"/>
          <w:i/>
          <w:iCs/>
          <w:color w:val="000000"/>
        </w:rPr>
        <w:t>vs</w:t>
      </w:r>
      <w:r w:rsidR="00EF5529" w:rsidRPr="006920D8">
        <w:rPr>
          <w:rFonts w:ascii="Book Antiqua" w:eastAsia="Book Antiqua" w:hAnsi="Book Antiqua" w:cs="Book Antiqua"/>
          <w:color w:val="000000"/>
        </w:rPr>
        <w:t xml:space="preserve"> 5.7 cases/100</w:t>
      </w:r>
      <w:r w:rsidRPr="006920D8">
        <w:rPr>
          <w:rFonts w:ascii="Book Antiqua" w:eastAsia="Book Antiqua" w:hAnsi="Book Antiqua" w:cs="Book Antiqua"/>
          <w:color w:val="000000"/>
        </w:rPr>
        <w:t>000 person-</w:t>
      </w:r>
      <w:proofErr w:type="gramStart"/>
      <w:r w:rsidRPr="006920D8">
        <w:rPr>
          <w:rFonts w:ascii="Book Antiqua" w:eastAsia="Book Antiqua" w:hAnsi="Book Antiqua" w:cs="Book Antiqua"/>
          <w:color w:val="000000"/>
        </w:rPr>
        <w:t>years</w:t>
      </w:r>
      <w:r w:rsidR="00904ABA">
        <w:rPr>
          <w:rFonts w:ascii="Book Antiqua" w:eastAsia="Book Antiqua" w:hAnsi="Book Antiqua" w:cs="Book Antiqua"/>
          <w:color w:val="000000"/>
        </w:rPr>
        <w:t>)</w:t>
      </w:r>
      <w:r w:rsidR="00EF5529" w:rsidRPr="006920D8">
        <w:rPr>
          <w:rFonts w:ascii="Book Antiqua" w:eastAsia="Book Antiqua" w:hAnsi="Book Antiqua" w:cs="Book Antiqua"/>
          <w:color w:val="000000"/>
          <w:vertAlign w:val="superscript"/>
        </w:rPr>
        <w:t>[</w:t>
      </w:r>
      <w:proofErr w:type="gramEnd"/>
      <w:r w:rsidR="00EF5529" w:rsidRPr="006920D8">
        <w:rPr>
          <w:rFonts w:ascii="Book Antiqua" w:eastAsia="Book Antiqua" w:hAnsi="Book Antiqua" w:cs="Book Antiqua"/>
          <w:color w:val="000000"/>
          <w:vertAlign w:val="superscript"/>
        </w:rPr>
        <w:t>12]</w:t>
      </w:r>
      <w:r w:rsidRPr="006920D8">
        <w:rPr>
          <w:rFonts w:ascii="Book Antiqua" w:eastAsia="Book Antiqua" w:hAnsi="Book Antiqua" w:cs="Book Antiqua"/>
          <w:color w:val="000000"/>
        </w:rPr>
        <w:t xml:space="preserve">. Diets rich in red meat also correlate with circulating markers of inflammation and endothelial dysfunction, potentially having a negative influence in patients with both cirrhosis and </w:t>
      </w:r>
      <w:proofErr w:type="gramStart"/>
      <w:r w:rsidRPr="006920D8">
        <w:rPr>
          <w:rFonts w:ascii="Book Antiqua" w:eastAsia="Book Antiqua" w:hAnsi="Book Antiqua" w:cs="Book Antiqua"/>
          <w:color w:val="000000"/>
        </w:rPr>
        <w:t>HCC</w:t>
      </w:r>
      <w:r w:rsidR="00EF5529" w:rsidRPr="006920D8">
        <w:rPr>
          <w:rFonts w:ascii="Book Antiqua" w:eastAsia="Book Antiqua" w:hAnsi="Book Antiqua" w:cs="Book Antiqua"/>
          <w:color w:val="000000"/>
          <w:vertAlign w:val="superscript"/>
        </w:rPr>
        <w:t>[</w:t>
      </w:r>
      <w:proofErr w:type="gramEnd"/>
      <w:r w:rsidR="00EF5529" w:rsidRPr="006920D8">
        <w:rPr>
          <w:rFonts w:ascii="Book Antiqua" w:eastAsia="Book Antiqua" w:hAnsi="Book Antiqua" w:cs="Book Antiqua"/>
          <w:color w:val="000000"/>
          <w:vertAlign w:val="superscript"/>
        </w:rPr>
        <w:t>13]</w:t>
      </w:r>
      <w:r w:rsidRPr="006920D8">
        <w:rPr>
          <w:rFonts w:ascii="Book Antiqua" w:eastAsia="Book Antiqua" w:hAnsi="Book Antiqua" w:cs="Book Antiqua"/>
          <w:color w:val="000000"/>
        </w:rPr>
        <w:t xml:space="preserve">. </w:t>
      </w:r>
    </w:p>
    <w:p w14:paraId="37DA7BC2" w14:textId="77777777" w:rsidR="00A77B3E" w:rsidRPr="006920D8" w:rsidRDefault="009A0328" w:rsidP="006920D8">
      <w:pPr>
        <w:spacing w:line="360" w:lineRule="auto"/>
        <w:ind w:firstLineChars="100" w:firstLine="240"/>
        <w:jc w:val="both"/>
        <w:rPr>
          <w:rFonts w:ascii="Book Antiqua" w:hAnsi="Book Antiqua"/>
          <w:lang w:eastAsia="zh-CN"/>
        </w:rPr>
      </w:pPr>
      <w:r w:rsidRPr="006920D8">
        <w:rPr>
          <w:rFonts w:ascii="Book Antiqua" w:eastAsia="Book Antiqua" w:hAnsi="Book Antiqua" w:cs="Book Antiqua"/>
          <w:color w:val="000000"/>
        </w:rPr>
        <w:t xml:space="preserve">Finally, obesity, particularly abdominal obesity, also confers an increased risk of developing HCC according to various epidemiological studies. This risk seems to be related to the adipose tissue production of adipokines (leptin, adiponectin and </w:t>
      </w:r>
      <w:proofErr w:type="spellStart"/>
      <w:proofErr w:type="gramStart"/>
      <w:r w:rsidRPr="006920D8">
        <w:rPr>
          <w:rFonts w:ascii="Book Antiqua" w:eastAsia="Book Antiqua" w:hAnsi="Book Antiqua" w:cs="Book Antiqua"/>
          <w:color w:val="000000"/>
        </w:rPr>
        <w:t>resistin</w:t>
      </w:r>
      <w:proofErr w:type="spellEnd"/>
      <w:r w:rsidRPr="006920D8">
        <w:rPr>
          <w:rFonts w:ascii="Book Antiqua" w:eastAsia="Book Antiqua" w:hAnsi="Book Antiqua" w:cs="Book Antiqua"/>
          <w:color w:val="000000"/>
        </w:rPr>
        <w:t>)</w:t>
      </w:r>
      <w:r w:rsidR="00EF5529" w:rsidRPr="006920D8">
        <w:rPr>
          <w:rFonts w:ascii="Book Antiqua" w:eastAsia="Book Antiqua" w:hAnsi="Book Antiqua" w:cs="Book Antiqua"/>
          <w:color w:val="000000"/>
          <w:vertAlign w:val="superscript"/>
        </w:rPr>
        <w:t>[</w:t>
      </w:r>
      <w:proofErr w:type="gramEnd"/>
      <w:r w:rsidR="00EF5529" w:rsidRPr="006920D8">
        <w:rPr>
          <w:rFonts w:ascii="Book Antiqua" w:eastAsia="Book Antiqua" w:hAnsi="Book Antiqua" w:cs="Book Antiqua"/>
          <w:color w:val="000000"/>
          <w:vertAlign w:val="superscript"/>
        </w:rPr>
        <w:t>14]</w:t>
      </w:r>
      <w:r w:rsidRPr="006920D8">
        <w:rPr>
          <w:rFonts w:ascii="Book Antiqua" w:eastAsia="Book Antiqua" w:hAnsi="Book Antiqua" w:cs="Book Antiqua"/>
          <w:color w:val="000000"/>
        </w:rPr>
        <w:t>. Interestingly, the serum levels of leptin are elevated in patients with HCC, which points to the role of this adipokine as a promoter of HCC in obese patients.</w:t>
      </w:r>
    </w:p>
    <w:p w14:paraId="53CA855C" w14:textId="77777777" w:rsidR="00A77B3E" w:rsidRPr="006920D8" w:rsidRDefault="00A77B3E" w:rsidP="006920D8">
      <w:pPr>
        <w:spacing w:line="360" w:lineRule="auto"/>
        <w:jc w:val="both"/>
        <w:rPr>
          <w:rFonts w:ascii="Book Antiqua" w:hAnsi="Book Antiqua"/>
        </w:rPr>
      </w:pPr>
    </w:p>
    <w:p w14:paraId="1B6B09FE" w14:textId="77777777" w:rsidR="00A77B3E" w:rsidRPr="006920D8" w:rsidRDefault="009A0328" w:rsidP="006920D8">
      <w:pPr>
        <w:spacing w:line="360" w:lineRule="auto"/>
        <w:jc w:val="both"/>
        <w:rPr>
          <w:rFonts w:ascii="Book Antiqua" w:hAnsi="Book Antiqua"/>
          <w:b/>
        </w:rPr>
      </w:pPr>
      <w:r w:rsidRPr="006920D8">
        <w:rPr>
          <w:rFonts w:ascii="Book Antiqua" w:eastAsia="Book Antiqua" w:hAnsi="Book Antiqua" w:cs="Book Antiqua"/>
          <w:b/>
          <w:i/>
          <w:iCs/>
          <w:color w:val="000000"/>
        </w:rPr>
        <w:t xml:space="preserve">Nutritional protective factors </w:t>
      </w:r>
    </w:p>
    <w:p w14:paraId="746B1A81" w14:textId="77777777"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color w:val="000000"/>
        </w:rPr>
        <w:t xml:space="preserve">In contrast with other types of cancer, relatively few studies have investigated the protective effect of diet on HCC. </w:t>
      </w:r>
    </w:p>
    <w:p w14:paraId="4BE4C0C5" w14:textId="3AD6B5C0" w:rsidR="00A77B3E" w:rsidRPr="006920D8" w:rsidRDefault="009A0328" w:rsidP="006920D8">
      <w:pPr>
        <w:spacing w:line="360" w:lineRule="auto"/>
        <w:ind w:firstLineChars="100" w:firstLine="240"/>
        <w:jc w:val="both"/>
        <w:rPr>
          <w:rFonts w:ascii="Book Antiqua" w:hAnsi="Book Antiqua"/>
        </w:rPr>
      </w:pPr>
      <w:r w:rsidRPr="006920D8">
        <w:rPr>
          <w:rFonts w:ascii="Book Antiqua" w:eastAsia="Book Antiqua" w:hAnsi="Book Antiqua" w:cs="Book Antiqua"/>
          <w:color w:val="000000"/>
        </w:rPr>
        <w:t xml:space="preserve">It has been found that the consumption of fish rich in n-3 polyunsaturated fatty acids or supplementation with n-3 </w:t>
      </w:r>
      <w:r w:rsidR="00904ABA" w:rsidRPr="006920D8">
        <w:rPr>
          <w:rFonts w:ascii="Book Antiqua" w:eastAsia="Book Antiqua" w:hAnsi="Book Antiqua" w:cs="Book Antiqua"/>
          <w:color w:val="000000"/>
        </w:rPr>
        <w:t xml:space="preserve">polyunsaturated fatty acids </w:t>
      </w:r>
      <w:r w:rsidRPr="006920D8">
        <w:rPr>
          <w:rFonts w:ascii="Book Antiqua" w:eastAsia="Book Antiqua" w:hAnsi="Book Antiqua" w:cs="Book Antiqua"/>
          <w:color w:val="000000"/>
        </w:rPr>
        <w:t>seems to protect against the development of HCC, eve</w:t>
      </w:r>
      <w:r w:rsidR="00EF5529" w:rsidRPr="006920D8">
        <w:rPr>
          <w:rFonts w:ascii="Book Antiqua" w:eastAsia="Book Antiqua" w:hAnsi="Book Antiqua" w:cs="Book Antiqua"/>
          <w:color w:val="000000"/>
        </w:rPr>
        <w:t>n among subjects with HBV and/</w:t>
      </w:r>
      <w:r w:rsidRPr="006920D8">
        <w:rPr>
          <w:rFonts w:ascii="Book Antiqua" w:eastAsia="Book Antiqua" w:hAnsi="Book Antiqua" w:cs="Book Antiqua"/>
          <w:color w:val="000000"/>
        </w:rPr>
        <w:t xml:space="preserve">or HCV </w:t>
      </w:r>
      <w:proofErr w:type="gramStart"/>
      <w:r w:rsidRPr="006920D8">
        <w:rPr>
          <w:rFonts w:ascii="Book Antiqua" w:eastAsia="Book Antiqua" w:hAnsi="Book Antiqua" w:cs="Book Antiqua"/>
          <w:color w:val="000000"/>
        </w:rPr>
        <w:t>infection</w:t>
      </w:r>
      <w:r w:rsidR="00EF5529" w:rsidRPr="006920D8">
        <w:rPr>
          <w:rFonts w:ascii="Book Antiqua" w:eastAsia="Book Antiqua" w:hAnsi="Book Antiqua" w:cs="Book Antiqua"/>
          <w:color w:val="000000"/>
          <w:vertAlign w:val="superscript"/>
        </w:rPr>
        <w:t>[</w:t>
      </w:r>
      <w:proofErr w:type="gramEnd"/>
      <w:r w:rsidR="00EF5529" w:rsidRPr="006920D8">
        <w:rPr>
          <w:rFonts w:ascii="Book Antiqua" w:eastAsia="Book Antiqua" w:hAnsi="Book Antiqua" w:cs="Book Antiqua"/>
          <w:color w:val="000000"/>
          <w:vertAlign w:val="superscript"/>
        </w:rPr>
        <w:t>15]</w:t>
      </w:r>
      <w:r w:rsidRPr="006920D8">
        <w:rPr>
          <w:rFonts w:ascii="Book Antiqua" w:eastAsia="Book Antiqua" w:hAnsi="Book Antiqua" w:cs="Book Antiqua"/>
          <w:color w:val="000000"/>
        </w:rPr>
        <w:t xml:space="preserve">. Fatty acids could exert anticancer effects through their ability to induce apoptosis of cells, regulate cell cycle and manipulate the production of </w:t>
      </w:r>
      <w:proofErr w:type="gramStart"/>
      <w:r w:rsidRPr="006920D8">
        <w:rPr>
          <w:rFonts w:ascii="Book Antiqua" w:eastAsia="Book Antiqua" w:hAnsi="Book Antiqua" w:cs="Book Antiqua"/>
          <w:color w:val="000000"/>
        </w:rPr>
        <w:t>eicosanoids</w:t>
      </w:r>
      <w:r w:rsidR="00EF5529" w:rsidRPr="006920D8">
        <w:rPr>
          <w:rFonts w:ascii="Book Antiqua" w:eastAsia="Book Antiqua" w:hAnsi="Book Antiqua" w:cs="Book Antiqua"/>
          <w:color w:val="000000"/>
          <w:vertAlign w:val="superscript"/>
        </w:rPr>
        <w:t>[</w:t>
      </w:r>
      <w:proofErr w:type="gramEnd"/>
      <w:r w:rsidR="00EF5529" w:rsidRPr="006920D8">
        <w:rPr>
          <w:rFonts w:ascii="Book Antiqua" w:eastAsia="Book Antiqua" w:hAnsi="Book Antiqua" w:cs="Book Antiqua"/>
          <w:color w:val="000000"/>
          <w:vertAlign w:val="superscript"/>
        </w:rPr>
        <w:t>16]</w:t>
      </w:r>
      <w:r w:rsidRPr="006920D8">
        <w:rPr>
          <w:rFonts w:ascii="Book Antiqua" w:eastAsia="Book Antiqua" w:hAnsi="Book Antiqua" w:cs="Book Antiqua"/>
          <w:color w:val="000000"/>
        </w:rPr>
        <w:t xml:space="preserve">. </w:t>
      </w:r>
    </w:p>
    <w:p w14:paraId="21C433CA" w14:textId="77777777" w:rsidR="00A77B3E" w:rsidRPr="006920D8" w:rsidRDefault="009A0328" w:rsidP="006920D8">
      <w:pPr>
        <w:spacing w:line="360" w:lineRule="auto"/>
        <w:ind w:firstLineChars="100" w:firstLine="240"/>
        <w:jc w:val="both"/>
        <w:rPr>
          <w:rFonts w:ascii="Book Antiqua" w:hAnsi="Book Antiqua"/>
        </w:rPr>
      </w:pPr>
      <w:r w:rsidRPr="006920D8">
        <w:rPr>
          <w:rFonts w:ascii="Book Antiqua" w:eastAsia="Book Antiqua" w:hAnsi="Book Antiqua" w:cs="Book Antiqua"/>
          <w:color w:val="000000"/>
        </w:rPr>
        <w:t xml:space="preserve">Similarly, evidence indicates that polyphenols, found mainly in fresh fruits and vegetables, target angiogenesis and metastasis in HCC through regulation of multiple intracellular signals and finally reducing the risk of </w:t>
      </w:r>
      <w:proofErr w:type="gramStart"/>
      <w:r w:rsidRPr="006920D8">
        <w:rPr>
          <w:rFonts w:ascii="Book Antiqua" w:eastAsia="Book Antiqua" w:hAnsi="Book Antiqua" w:cs="Book Antiqua"/>
          <w:color w:val="000000"/>
        </w:rPr>
        <w:t>HCC</w:t>
      </w:r>
      <w:r w:rsidRPr="006920D8">
        <w:rPr>
          <w:rFonts w:ascii="Book Antiqua" w:eastAsia="Book Antiqua" w:hAnsi="Book Antiqua" w:cs="Book Antiqua"/>
          <w:color w:val="000000"/>
          <w:vertAlign w:val="superscript"/>
        </w:rPr>
        <w:t>[</w:t>
      </w:r>
      <w:proofErr w:type="gramEnd"/>
      <w:r w:rsidRPr="006920D8">
        <w:rPr>
          <w:rFonts w:ascii="Book Antiqua" w:eastAsia="Book Antiqua" w:hAnsi="Book Antiqua" w:cs="Book Antiqua"/>
          <w:color w:val="000000"/>
          <w:vertAlign w:val="superscript"/>
        </w:rPr>
        <w:t>17,18]</w:t>
      </w:r>
      <w:r w:rsidRPr="006920D8">
        <w:rPr>
          <w:rFonts w:ascii="Book Antiqua" w:eastAsia="Book Antiqua" w:hAnsi="Book Antiqua" w:cs="Book Antiqua"/>
          <w:color w:val="000000"/>
        </w:rPr>
        <w:t xml:space="preserve">. </w:t>
      </w:r>
    </w:p>
    <w:p w14:paraId="7F038746" w14:textId="7EE3A49F" w:rsidR="00A77B3E" w:rsidRPr="006920D8" w:rsidRDefault="009A0328" w:rsidP="006920D8">
      <w:pPr>
        <w:spacing w:line="360" w:lineRule="auto"/>
        <w:ind w:firstLineChars="100" w:firstLine="240"/>
        <w:jc w:val="both"/>
        <w:rPr>
          <w:rFonts w:ascii="Book Antiqua" w:hAnsi="Book Antiqua"/>
        </w:rPr>
      </w:pPr>
      <w:r w:rsidRPr="006920D8">
        <w:rPr>
          <w:rFonts w:ascii="Book Antiqua" w:eastAsia="Book Antiqua" w:hAnsi="Book Antiqua" w:cs="Book Antiqua"/>
          <w:color w:val="000000"/>
        </w:rPr>
        <w:lastRenderedPageBreak/>
        <w:t>Another important source of polyphenols is coffee, and in fact, the protective role of coffee in liver diseases has been well documented. Coffee is a complex mix of different chemicals including antioxidants</w:t>
      </w:r>
      <w:r w:rsidR="00904ABA">
        <w:rPr>
          <w:rFonts w:ascii="Book Antiqua" w:eastAsia="Book Antiqua" w:hAnsi="Book Antiqua" w:cs="Book Antiqua"/>
          <w:color w:val="000000"/>
        </w:rPr>
        <w:t xml:space="preserve"> and</w:t>
      </w:r>
      <w:r w:rsidRPr="006920D8">
        <w:rPr>
          <w:rFonts w:ascii="Book Antiqua" w:eastAsia="Book Antiqua" w:hAnsi="Book Antiqua" w:cs="Book Antiqua"/>
          <w:color w:val="000000"/>
        </w:rPr>
        <w:t xml:space="preserve"> mutagenic and antimutagenic compounds; the mechanisms of action are unclear but may involve modifica</w:t>
      </w:r>
      <w:r w:rsidR="00CC3651" w:rsidRPr="006920D8">
        <w:rPr>
          <w:rFonts w:ascii="Book Antiqua" w:eastAsia="Book Antiqua" w:hAnsi="Book Antiqua" w:cs="Book Antiqua"/>
          <w:color w:val="000000"/>
        </w:rPr>
        <w:t xml:space="preserve">tion of cysteine </w:t>
      </w:r>
      <w:r w:rsidRPr="006920D8">
        <w:rPr>
          <w:rFonts w:ascii="Book Antiqua" w:eastAsia="Book Antiqua" w:hAnsi="Book Antiqua" w:cs="Book Antiqua"/>
          <w:color w:val="000000"/>
        </w:rPr>
        <w:t xml:space="preserve">residues in proteins that play important roles in liver </w:t>
      </w:r>
      <w:proofErr w:type="gramStart"/>
      <w:r w:rsidRPr="006920D8">
        <w:rPr>
          <w:rFonts w:ascii="Book Antiqua" w:eastAsia="Book Antiqua" w:hAnsi="Book Antiqua" w:cs="Book Antiqua"/>
          <w:color w:val="000000"/>
        </w:rPr>
        <w:t>carcinogenesis</w:t>
      </w:r>
      <w:r w:rsidR="00CC3651" w:rsidRPr="006920D8">
        <w:rPr>
          <w:rFonts w:ascii="Book Antiqua" w:eastAsia="Book Antiqua" w:hAnsi="Book Antiqua" w:cs="Book Antiqua"/>
          <w:color w:val="000000"/>
          <w:vertAlign w:val="superscript"/>
        </w:rPr>
        <w:t>[</w:t>
      </w:r>
      <w:proofErr w:type="gramEnd"/>
      <w:r w:rsidR="00CC3651" w:rsidRPr="006920D8">
        <w:rPr>
          <w:rFonts w:ascii="Book Antiqua" w:eastAsia="Book Antiqua" w:hAnsi="Book Antiqua" w:cs="Book Antiqua"/>
          <w:color w:val="000000"/>
          <w:vertAlign w:val="superscript"/>
        </w:rPr>
        <w:t>19]</w:t>
      </w:r>
      <w:r w:rsidRPr="006920D8">
        <w:rPr>
          <w:rFonts w:ascii="Book Antiqua" w:eastAsia="Book Antiqua" w:hAnsi="Book Antiqua" w:cs="Book Antiqua"/>
          <w:color w:val="000000"/>
        </w:rPr>
        <w:t xml:space="preserve">. Interestingly, increased consumption of more than </w:t>
      </w:r>
      <w:r w:rsidR="00904ABA">
        <w:rPr>
          <w:rFonts w:ascii="Book Antiqua" w:eastAsia="Book Antiqua" w:hAnsi="Book Antiqua" w:cs="Book Antiqua"/>
          <w:color w:val="000000"/>
        </w:rPr>
        <w:t>two</w:t>
      </w:r>
      <w:r w:rsidRPr="006920D8">
        <w:rPr>
          <w:rFonts w:ascii="Book Antiqua" w:eastAsia="Book Antiqua" w:hAnsi="Book Antiqua" w:cs="Book Antiqua"/>
          <w:color w:val="000000"/>
        </w:rPr>
        <w:t xml:space="preserve"> cups of caffeinated coffee, and to a lesser extent decaffeinated coffee, is associated with a reduced risk of HCC, even in pre-existing liver </w:t>
      </w:r>
      <w:proofErr w:type="gramStart"/>
      <w:r w:rsidRPr="006920D8">
        <w:rPr>
          <w:rFonts w:ascii="Book Antiqua" w:eastAsia="Book Antiqua" w:hAnsi="Book Antiqua" w:cs="Book Antiqua"/>
          <w:color w:val="000000"/>
        </w:rPr>
        <w:t>disease</w:t>
      </w:r>
      <w:r w:rsidR="00CC3651" w:rsidRPr="006920D8">
        <w:rPr>
          <w:rFonts w:ascii="Book Antiqua" w:eastAsia="Book Antiqua" w:hAnsi="Book Antiqua" w:cs="Book Antiqua"/>
          <w:color w:val="000000"/>
          <w:vertAlign w:val="superscript"/>
        </w:rPr>
        <w:t>[</w:t>
      </w:r>
      <w:proofErr w:type="gramEnd"/>
      <w:r w:rsidR="00CC3651" w:rsidRPr="006920D8">
        <w:rPr>
          <w:rFonts w:ascii="Book Antiqua" w:eastAsia="Book Antiqua" w:hAnsi="Book Antiqua" w:cs="Book Antiqua"/>
          <w:color w:val="000000"/>
          <w:vertAlign w:val="superscript"/>
        </w:rPr>
        <w:t>20]</w:t>
      </w:r>
      <w:r w:rsidRPr="006920D8">
        <w:rPr>
          <w:rFonts w:ascii="Book Antiqua" w:eastAsia="Book Antiqua" w:hAnsi="Book Antiqua" w:cs="Book Antiqua"/>
          <w:color w:val="000000"/>
        </w:rPr>
        <w:t xml:space="preserve">. </w:t>
      </w:r>
    </w:p>
    <w:p w14:paraId="45697FCA" w14:textId="7ABE73DB" w:rsidR="00A77B3E" w:rsidRPr="006920D8" w:rsidRDefault="009A0328" w:rsidP="006920D8">
      <w:pPr>
        <w:spacing w:line="360" w:lineRule="auto"/>
        <w:ind w:firstLineChars="100" w:firstLine="240"/>
        <w:jc w:val="both"/>
        <w:rPr>
          <w:rFonts w:ascii="Book Antiqua" w:hAnsi="Book Antiqua"/>
        </w:rPr>
      </w:pPr>
      <w:r w:rsidRPr="006920D8">
        <w:rPr>
          <w:rFonts w:ascii="Book Antiqua" w:eastAsia="Book Antiqua" w:hAnsi="Book Antiqua" w:cs="Book Antiqua"/>
          <w:color w:val="000000"/>
        </w:rPr>
        <w:t xml:space="preserve">On the other hand, diets with a high fiber content could reduce the risk of HCC by reducing subjective appetite and energy intake, contributing to the maintenance of healthy body weight in addition to exerting a beneficial effect on postprandial glucose levels and lipid </w:t>
      </w:r>
      <w:proofErr w:type="gramStart"/>
      <w:r w:rsidRPr="006920D8">
        <w:rPr>
          <w:rFonts w:ascii="Book Antiqua" w:eastAsia="Book Antiqua" w:hAnsi="Book Antiqua" w:cs="Book Antiqua"/>
          <w:color w:val="000000"/>
        </w:rPr>
        <w:t>profile</w:t>
      </w:r>
      <w:r w:rsidR="00CC3651" w:rsidRPr="006920D8">
        <w:rPr>
          <w:rFonts w:ascii="Book Antiqua" w:eastAsia="Book Antiqua" w:hAnsi="Book Antiqua" w:cs="Book Antiqua"/>
          <w:color w:val="000000"/>
          <w:vertAlign w:val="superscript"/>
        </w:rPr>
        <w:t>[</w:t>
      </w:r>
      <w:proofErr w:type="gramEnd"/>
      <w:r w:rsidR="00CC3651" w:rsidRPr="006920D8">
        <w:rPr>
          <w:rFonts w:ascii="Book Antiqua" w:eastAsia="Book Antiqua" w:hAnsi="Book Antiqua" w:cs="Book Antiqua"/>
          <w:color w:val="000000"/>
          <w:vertAlign w:val="superscript"/>
        </w:rPr>
        <w:t>21,22]</w:t>
      </w:r>
      <w:r w:rsidRPr="006920D8">
        <w:rPr>
          <w:rFonts w:ascii="Book Antiqua" w:eastAsia="Book Antiqua" w:hAnsi="Book Antiqua" w:cs="Book Antiqua"/>
          <w:color w:val="000000"/>
        </w:rPr>
        <w:t>. Other protective mechanisms include binding to bile acids, with inhibition of their transformation to secondary bile acids</w:t>
      </w:r>
      <w:r w:rsidR="00904ABA">
        <w:rPr>
          <w:rFonts w:ascii="Book Antiqua" w:eastAsia="Book Antiqua" w:hAnsi="Book Antiqua" w:cs="Book Antiqua"/>
          <w:color w:val="000000"/>
        </w:rPr>
        <w:t>,</w:t>
      </w:r>
      <w:r w:rsidRPr="006920D8">
        <w:rPr>
          <w:rFonts w:ascii="Book Antiqua" w:eastAsia="Book Antiqua" w:hAnsi="Book Antiqua" w:cs="Book Antiqua"/>
          <w:color w:val="000000"/>
        </w:rPr>
        <w:t xml:space="preserve"> increasing hydration of the fecal bolus, diluting possible carcinogens, modification of the colonic flora with inhibition of bacterial enzymes responsible for the formation of carcinogens and decrease in intestinal transit time with less contact time between carcinogens and the intestinal </w:t>
      </w:r>
      <w:proofErr w:type="gramStart"/>
      <w:r w:rsidRPr="006920D8">
        <w:rPr>
          <w:rFonts w:ascii="Book Antiqua" w:eastAsia="Book Antiqua" w:hAnsi="Book Antiqua" w:cs="Book Antiqua"/>
          <w:color w:val="000000"/>
        </w:rPr>
        <w:t>wall</w:t>
      </w:r>
      <w:r w:rsidR="00CC3651" w:rsidRPr="006920D8">
        <w:rPr>
          <w:rFonts w:ascii="Book Antiqua" w:eastAsia="Book Antiqua" w:hAnsi="Book Antiqua" w:cs="Book Antiqua"/>
          <w:color w:val="000000"/>
          <w:vertAlign w:val="superscript"/>
        </w:rPr>
        <w:t>[</w:t>
      </w:r>
      <w:proofErr w:type="gramEnd"/>
      <w:r w:rsidR="00CC3651" w:rsidRPr="006920D8">
        <w:rPr>
          <w:rFonts w:ascii="Book Antiqua" w:eastAsia="Book Antiqua" w:hAnsi="Book Antiqua" w:cs="Book Antiqua"/>
          <w:color w:val="000000"/>
          <w:vertAlign w:val="superscript"/>
        </w:rPr>
        <w:t>22]</w:t>
      </w:r>
      <w:r w:rsidRPr="006920D8">
        <w:rPr>
          <w:rFonts w:ascii="Book Antiqua" w:eastAsia="Book Antiqua" w:hAnsi="Book Antiqua" w:cs="Book Antiqua"/>
          <w:color w:val="000000"/>
        </w:rPr>
        <w:t>.</w:t>
      </w:r>
    </w:p>
    <w:p w14:paraId="7B584FDB" w14:textId="77777777" w:rsidR="00A77B3E" w:rsidRPr="006920D8" w:rsidRDefault="00A77B3E" w:rsidP="006920D8">
      <w:pPr>
        <w:spacing w:line="360" w:lineRule="auto"/>
        <w:jc w:val="both"/>
        <w:rPr>
          <w:rFonts w:ascii="Book Antiqua" w:hAnsi="Book Antiqua"/>
        </w:rPr>
      </w:pPr>
    </w:p>
    <w:p w14:paraId="05FC7ED8" w14:textId="77777777" w:rsidR="00A77B3E" w:rsidRPr="006920D8" w:rsidRDefault="009A0328" w:rsidP="006920D8">
      <w:pPr>
        <w:spacing w:line="360" w:lineRule="auto"/>
        <w:jc w:val="both"/>
        <w:rPr>
          <w:rFonts w:ascii="Book Antiqua" w:hAnsi="Book Antiqua"/>
        </w:rPr>
      </w:pPr>
      <w:bookmarkStart w:id="57" w:name="OLE_LINK169"/>
      <w:bookmarkStart w:id="58" w:name="OLE_LINK170"/>
      <w:r w:rsidRPr="006920D8">
        <w:rPr>
          <w:rFonts w:ascii="Book Antiqua" w:eastAsia="Book Antiqua" w:hAnsi="Book Antiqua" w:cs="Book Antiqua"/>
          <w:b/>
          <w:bCs/>
          <w:caps/>
          <w:color w:val="000000"/>
          <w:u w:val="single"/>
        </w:rPr>
        <w:t>CLINICAL MANIFESTATIONS AND DIAGNOSIS</w:t>
      </w:r>
    </w:p>
    <w:bookmarkEnd w:id="57"/>
    <w:bookmarkEnd w:id="58"/>
    <w:p w14:paraId="429AE8BB" w14:textId="6F96E77E"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color w:val="000000"/>
        </w:rPr>
        <w:t>HCC usually manifest</w:t>
      </w:r>
      <w:r w:rsidR="00450B0C">
        <w:rPr>
          <w:rFonts w:ascii="Book Antiqua" w:eastAsia="Book Antiqua" w:hAnsi="Book Antiqua" w:cs="Book Antiqua"/>
          <w:color w:val="000000"/>
        </w:rPr>
        <w:t>s</w:t>
      </w:r>
      <w:r w:rsidRPr="006920D8">
        <w:rPr>
          <w:rFonts w:ascii="Book Antiqua" w:eastAsia="Book Antiqua" w:hAnsi="Book Antiqua" w:cs="Book Antiqua"/>
          <w:color w:val="000000"/>
        </w:rPr>
        <w:t xml:space="preserve"> with nonspecific symptoms. Some patients are asymptomatic at the time of diagnosis, but in advanced stages, clinical findings may include right upper quadrant abdominal pain and symptoms of malignant disease such as nausea, anorexia, malaise, </w:t>
      </w:r>
      <w:proofErr w:type="gramStart"/>
      <w:r w:rsidRPr="006920D8">
        <w:rPr>
          <w:rFonts w:ascii="Book Antiqua" w:eastAsia="Book Antiqua" w:hAnsi="Book Antiqua" w:cs="Book Antiqua"/>
          <w:color w:val="000000"/>
        </w:rPr>
        <w:t>fatigue</w:t>
      </w:r>
      <w:proofErr w:type="gramEnd"/>
      <w:r w:rsidRPr="006920D8">
        <w:rPr>
          <w:rFonts w:ascii="Book Antiqua" w:eastAsia="Book Antiqua" w:hAnsi="Book Antiqua" w:cs="Book Antiqua"/>
          <w:color w:val="000000"/>
        </w:rPr>
        <w:t xml:space="preserve"> and weight loss. Patients with unrecognized cirrhosis or known compensated cirrhosis may also present with liver decompensation including ascites, jaundice, variceal bleeding, portal vein invasion and </w:t>
      </w:r>
      <w:proofErr w:type="gramStart"/>
      <w:r w:rsidRPr="006920D8">
        <w:rPr>
          <w:rFonts w:ascii="Book Antiqua" w:eastAsia="Book Antiqua" w:hAnsi="Book Antiqua" w:cs="Book Antiqua"/>
          <w:color w:val="000000"/>
        </w:rPr>
        <w:t>thrombosis</w:t>
      </w:r>
      <w:r w:rsidR="00CC3651" w:rsidRPr="006920D8">
        <w:rPr>
          <w:rFonts w:ascii="Book Antiqua" w:eastAsia="Book Antiqua" w:hAnsi="Book Antiqua" w:cs="Book Antiqua"/>
          <w:color w:val="000000"/>
          <w:vertAlign w:val="superscript"/>
        </w:rPr>
        <w:t>[</w:t>
      </w:r>
      <w:proofErr w:type="gramEnd"/>
      <w:r w:rsidR="00CC3651" w:rsidRPr="006920D8">
        <w:rPr>
          <w:rFonts w:ascii="Book Antiqua" w:eastAsia="Book Antiqua" w:hAnsi="Book Antiqua" w:cs="Book Antiqua"/>
          <w:color w:val="000000"/>
          <w:vertAlign w:val="superscript"/>
        </w:rPr>
        <w:t>1,23]</w:t>
      </w:r>
      <w:r w:rsidRPr="006920D8">
        <w:rPr>
          <w:rFonts w:ascii="Book Antiqua" w:eastAsia="Book Antiqua" w:hAnsi="Book Antiqua" w:cs="Book Antiqua"/>
          <w:color w:val="000000"/>
        </w:rPr>
        <w:t>.</w:t>
      </w:r>
    </w:p>
    <w:p w14:paraId="4BDF139E" w14:textId="0753A24A" w:rsidR="00A77B3E" w:rsidRPr="006920D8" w:rsidRDefault="009A0328" w:rsidP="006920D8">
      <w:pPr>
        <w:spacing w:line="360" w:lineRule="auto"/>
        <w:ind w:firstLineChars="100" w:firstLine="240"/>
        <w:jc w:val="both"/>
        <w:rPr>
          <w:rFonts w:ascii="Book Antiqua" w:hAnsi="Book Antiqua"/>
        </w:rPr>
      </w:pPr>
      <w:r w:rsidRPr="006920D8">
        <w:rPr>
          <w:rFonts w:ascii="Book Antiqua" w:eastAsia="Book Antiqua" w:hAnsi="Book Antiqua" w:cs="Book Antiqua"/>
          <w:color w:val="000000"/>
          <w:shd w:val="clear" w:color="auto" w:fill="FFFFFF"/>
        </w:rPr>
        <w:t xml:space="preserve">The diagnosis of HCC is mainly based on imaging studies and laboratory tests. </w:t>
      </w:r>
      <w:r w:rsidRPr="006920D8">
        <w:rPr>
          <w:rFonts w:ascii="Book Antiqua" w:eastAsia="Book Antiqua" w:hAnsi="Book Antiqua" w:cs="Book Antiqua"/>
          <w:color w:val="000000"/>
        </w:rPr>
        <w:t xml:space="preserve">In most cases, assuming tumor meets imaging criteria in patient at increased risk, biopsy is rarely needed. </w:t>
      </w:r>
      <w:r w:rsidR="00BD16B0" w:rsidRPr="006920D8">
        <w:rPr>
          <w:rFonts w:ascii="Book Antiqua" w:eastAsia="Book Antiqua" w:hAnsi="Book Antiqua" w:cs="Book Antiqua"/>
          <w:color w:val="000000"/>
          <w:shd w:val="clear" w:color="auto" w:fill="FFFFFF"/>
        </w:rPr>
        <w:t>Triple</w:t>
      </w:r>
      <w:r w:rsidR="00BD16B0" w:rsidRPr="006920D8">
        <w:rPr>
          <w:rFonts w:ascii="Book Antiqua" w:hAnsi="Book Antiqua" w:cs="Book Antiqua"/>
          <w:color w:val="000000"/>
          <w:shd w:val="clear" w:color="auto" w:fill="FFFFFF"/>
          <w:lang w:eastAsia="zh-CN"/>
        </w:rPr>
        <w:t>-</w:t>
      </w:r>
      <w:r w:rsidRPr="006920D8">
        <w:rPr>
          <w:rFonts w:ascii="Book Antiqua" w:eastAsia="Book Antiqua" w:hAnsi="Book Antiqua" w:cs="Book Antiqua"/>
          <w:color w:val="000000"/>
          <w:shd w:val="clear" w:color="auto" w:fill="FFFFFF"/>
        </w:rPr>
        <w:t>phase contrast enhanced computerized tomography (CT)</w:t>
      </w:r>
      <w:r w:rsidRPr="006920D8">
        <w:rPr>
          <w:rFonts w:ascii="Book Antiqua" w:eastAsia="Book Antiqua" w:hAnsi="Book Antiqua" w:cs="Book Antiqua"/>
          <w:color w:val="000000"/>
        </w:rPr>
        <w:t xml:space="preserve"> is a sensitive and specific tool for identifying liver lesions larger than 1 </w:t>
      </w:r>
      <w:proofErr w:type="gramStart"/>
      <w:r w:rsidRPr="006920D8">
        <w:rPr>
          <w:rFonts w:ascii="Book Antiqua" w:eastAsia="Book Antiqua" w:hAnsi="Book Antiqua" w:cs="Book Antiqua"/>
          <w:color w:val="000000"/>
        </w:rPr>
        <w:t>cm</w:t>
      </w:r>
      <w:r w:rsidR="00BD16B0" w:rsidRPr="006920D8">
        <w:rPr>
          <w:rFonts w:ascii="Book Antiqua" w:eastAsia="Book Antiqua" w:hAnsi="Book Antiqua" w:cs="Book Antiqua"/>
          <w:color w:val="000000"/>
          <w:vertAlign w:val="superscript"/>
        </w:rPr>
        <w:t>[</w:t>
      </w:r>
      <w:proofErr w:type="gramEnd"/>
      <w:r w:rsidR="00BD16B0" w:rsidRPr="006920D8">
        <w:rPr>
          <w:rFonts w:ascii="Book Antiqua" w:eastAsia="Book Antiqua" w:hAnsi="Book Antiqua" w:cs="Book Antiqua"/>
          <w:color w:val="000000"/>
          <w:vertAlign w:val="superscript"/>
        </w:rPr>
        <w:t>24,25]</w:t>
      </w:r>
      <w:r w:rsidRPr="006920D8">
        <w:rPr>
          <w:rFonts w:ascii="Book Antiqua" w:eastAsia="Book Antiqua" w:hAnsi="Book Antiqua" w:cs="Book Antiqua"/>
          <w:color w:val="000000"/>
        </w:rPr>
        <w:t xml:space="preserve">. The classic radiological finding is arterial enhancement with early washout in </w:t>
      </w:r>
      <w:r w:rsidR="00A4302C">
        <w:rPr>
          <w:rFonts w:ascii="Book Antiqua" w:eastAsia="Book Antiqua" w:hAnsi="Book Antiqua" w:cs="Book Antiqua"/>
          <w:color w:val="000000"/>
        </w:rPr>
        <w:t xml:space="preserve">the </w:t>
      </w:r>
      <w:r w:rsidRPr="006920D8">
        <w:rPr>
          <w:rFonts w:ascii="Book Antiqua" w:eastAsia="Book Antiqua" w:hAnsi="Book Antiqua" w:cs="Book Antiqua"/>
          <w:color w:val="000000"/>
        </w:rPr>
        <w:t xml:space="preserve">portal phase. Other diagnostic </w:t>
      </w:r>
      <w:r w:rsidRPr="006920D8">
        <w:rPr>
          <w:rFonts w:ascii="Book Antiqua" w:eastAsia="Book Antiqua" w:hAnsi="Book Antiqua" w:cs="Book Antiqua"/>
          <w:color w:val="000000"/>
        </w:rPr>
        <w:lastRenderedPageBreak/>
        <w:t xml:space="preserve">options are gadolinium or liver-specific contrast agents for enhanced magnetic resonance imaging and contrast ultrasound (higher diagnostic performance than conventional ultrasound). In 2011, the Liver Imaging Reporting and Data System was introduced to standardize the reporting and collection of CT and </w:t>
      </w:r>
      <w:r w:rsidR="00A4302C" w:rsidRPr="006920D8">
        <w:rPr>
          <w:rFonts w:ascii="Book Antiqua" w:eastAsia="Book Antiqua" w:hAnsi="Book Antiqua" w:cs="Book Antiqua"/>
          <w:color w:val="000000"/>
        </w:rPr>
        <w:t>magnetic resonance imaging</w:t>
      </w:r>
      <w:r w:rsidRPr="006920D8">
        <w:rPr>
          <w:rFonts w:ascii="Book Antiqua" w:eastAsia="Book Antiqua" w:hAnsi="Book Antiqua" w:cs="Book Antiqua"/>
          <w:color w:val="000000"/>
        </w:rPr>
        <w:t xml:space="preserve"> findings for </w:t>
      </w:r>
      <w:proofErr w:type="gramStart"/>
      <w:r w:rsidRPr="006920D8">
        <w:rPr>
          <w:rFonts w:ascii="Book Antiqua" w:eastAsia="Book Antiqua" w:hAnsi="Book Antiqua" w:cs="Book Antiqua"/>
          <w:color w:val="000000"/>
        </w:rPr>
        <w:t>HCC</w:t>
      </w:r>
      <w:r w:rsidR="00BD16B0" w:rsidRPr="006920D8">
        <w:rPr>
          <w:rFonts w:ascii="Book Antiqua" w:eastAsia="Book Antiqua" w:hAnsi="Book Antiqua" w:cs="Book Antiqua"/>
          <w:color w:val="000000"/>
          <w:vertAlign w:val="superscript"/>
        </w:rPr>
        <w:t>[</w:t>
      </w:r>
      <w:proofErr w:type="gramEnd"/>
      <w:r w:rsidR="00BD16B0" w:rsidRPr="006920D8">
        <w:rPr>
          <w:rFonts w:ascii="Book Antiqua" w:eastAsia="Book Antiqua" w:hAnsi="Book Antiqua" w:cs="Book Antiqua"/>
          <w:color w:val="000000"/>
          <w:vertAlign w:val="superscript"/>
        </w:rPr>
        <w:t>26]</w:t>
      </w:r>
      <w:r w:rsidRPr="006920D8">
        <w:rPr>
          <w:rFonts w:ascii="Book Antiqua" w:eastAsia="Book Antiqua" w:hAnsi="Book Antiqua" w:cs="Book Antiqua"/>
          <w:color w:val="000000"/>
        </w:rPr>
        <w:t xml:space="preserve">. </w:t>
      </w:r>
      <w:r w:rsidR="00A4302C">
        <w:rPr>
          <w:rFonts w:ascii="Book Antiqua" w:eastAsia="Book Antiqua" w:hAnsi="Book Antiqua" w:cs="Book Antiqua"/>
          <w:color w:val="000000"/>
        </w:rPr>
        <w:t xml:space="preserve">The </w:t>
      </w:r>
      <w:r w:rsidR="00A4302C" w:rsidRPr="006920D8">
        <w:rPr>
          <w:rFonts w:ascii="Book Antiqua" w:eastAsia="Book Antiqua" w:hAnsi="Book Antiqua" w:cs="Book Antiqua"/>
          <w:color w:val="000000"/>
        </w:rPr>
        <w:t>Liver Imaging Reporting and Data System</w:t>
      </w:r>
      <w:r w:rsidRPr="006920D8">
        <w:rPr>
          <w:rFonts w:ascii="Book Antiqua" w:eastAsia="Book Antiqua" w:hAnsi="Book Antiqua" w:cs="Book Antiqua"/>
          <w:color w:val="000000"/>
        </w:rPr>
        <w:t xml:space="preserve"> classifies liver lesions into five categories based on size, threshold growth and enhancement patterns (enhancing capsule and washout). It is important to consider liver biopsy in those patients without cirrhosis, small </w:t>
      </w:r>
      <w:proofErr w:type="gramStart"/>
      <w:r w:rsidRPr="006920D8">
        <w:rPr>
          <w:rFonts w:ascii="Book Antiqua" w:eastAsia="Book Antiqua" w:hAnsi="Book Antiqua" w:cs="Book Antiqua"/>
          <w:color w:val="000000"/>
        </w:rPr>
        <w:t>lesions</w:t>
      </w:r>
      <w:proofErr w:type="gramEnd"/>
      <w:r w:rsidRPr="006920D8">
        <w:rPr>
          <w:rFonts w:ascii="Book Antiqua" w:eastAsia="Book Antiqua" w:hAnsi="Book Antiqua" w:cs="Book Antiqua"/>
          <w:color w:val="000000"/>
        </w:rPr>
        <w:t xml:space="preserve"> and probably malignant lesions (</w:t>
      </w:r>
      <w:r w:rsidR="00A4302C" w:rsidRPr="006920D8">
        <w:rPr>
          <w:rFonts w:ascii="Book Antiqua" w:eastAsia="Book Antiqua" w:hAnsi="Book Antiqua" w:cs="Book Antiqua"/>
          <w:color w:val="000000"/>
        </w:rPr>
        <w:t>Liver Imaging Reporting and Data System</w:t>
      </w:r>
      <w:r w:rsidRPr="006920D8">
        <w:rPr>
          <w:rFonts w:ascii="Book Antiqua" w:eastAsia="Book Antiqua" w:hAnsi="Book Antiqua" w:cs="Book Antiqua"/>
          <w:color w:val="000000"/>
        </w:rPr>
        <w:t xml:space="preserve"> 4).</w:t>
      </w:r>
    </w:p>
    <w:p w14:paraId="48006B64" w14:textId="558DCCF0" w:rsidR="00A77B3E" w:rsidRPr="006920D8" w:rsidRDefault="009A0328" w:rsidP="006920D8">
      <w:pPr>
        <w:spacing w:line="360" w:lineRule="auto"/>
        <w:ind w:firstLineChars="100" w:firstLine="240"/>
        <w:jc w:val="both"/>
        <w:rPr>
          <w:rFonts w:ascii="Book Antiqua" w:hAnsi="Book Antiqua"/>
        </w:rPr>
      </w:pPr>
      <w:r w:rsidRPr="006920D8">
        <w:rPr>
          <w:rFonts w:ascii="Book Antiqua" w:eastAsia="Book Antiqua" w:hAnsi="Book Antiqua" w:cs="Book Antiqua"/>
          <w:color w:val="000000"/>
        </w:rPr>
        <w:t>Alpha-fetoprotein is elevated above 20 ng/mL in more than 70% of patients with HCC. However, its specificity is quite poor since high levels are associated with inflammatory states, such as viral hepatitis and tobacco use</w:t>
      </w:r>
      <w:r w:rsidR="00A4302C">
        <w:rPr>
          <w:rFonts w:ascii="Book Antiqua" w:eastAsia="Book Antiqua" w:hAnsi="Book Antiqua" w:cs="Book Antiqua"/>
          <w:color w:val="000000"/>
        </w:rPr>
        <w:t>,</w:t>
      </w:r>
      <w:r w:rsidRPr="006920D8">
        <w:rPr>
          <w:rFonts w:ascii="Book Antiqua" w:eastAsia="Book Antiqua" w:hAnsi="Book Antiqua" w:cs="Book Antiqua"/>
          <w:color w:val="000000"/>
        </w:rPr>
        <w:t xml:space="preserve"> although levels &gt;</w:t>
      </w:r>
      <w:r w:rsidR="00BD16B0" w:rsidRPr="006920D8">
        <w:rPr>
          <w:rFonts w:ascii="Book Antiqua" w:hAnsi="Book Antiqua" w:cs="Book Antiqua"/>
          <w:color w:val="000000"/>
          <w:lang w:eastAsia="zh-CN"/>
        </w:rPr>
        <w:t xml:space="preserve"> </w:t>
      </w:r>
      <w:r w:rsidRPr="006920D8">
        <w:rPr>
          <w:rFonts w:ascii="Book Antiqua" w:eastAsia="Book Antiqua" w:hAnsi="Book Antiqua" w:cs="Book Antiqua"/>
          <w:color w:val="000000"/>
        </w:rPr>
        <w:t xml:space="preserve">200 ng/mL have a high positive predictive value of HCC in patients with </w:t>
      </w:r>
      <w:proofErr w:type="gramStart"/>
      <w:r w:rsidRPr="006920D8">
        <w:rPr>
          <w:rFonts w:ascii="Book Antiqua" w:eastAsia="Book Antiqua" w:hAnsi="Book Antiqua" w:cs="Book Antiqua"/>
          <w:color w:val="000000"/>
        </w:rPr>
        <w:t>cirrhosis</w:t>
      </w:r>
      <w:r w:rsidR="00BD16B0" w:rsidRPr="006920D8">
        <w:rPr>
          <w:rFonts w:ascii="Book Antiqua" w:eastAsia="Book Antiqua" w:hAnsi="Book Antiqua" w:cs="Book Antiqua"/>
          <w:color w:val="000000"/>
          <w:vertAlign w:val="superscript"/>
        </w:rPr>
        <w:t>[</w:t>
      </w:r>
      <w:proofErr w:type="gramEnd"/>
      <w:r w:rsidR="00BD16B0" w:rsidRPr="006920D8">
        <w:rPr>
          <w:rFonts w:ascii="Book Antiqua" w:eastAsia="Book Antiqua" w:hAnsi="Book Antiqua" w:cs="Book Antiqua"/>
          <w:color w:val="000000"/>
          <w:vertAlign w:val="superscript"/>
        </w:rPr>
        <w:t>1]</w:t>
      </w:r>
      <w:r w:rsidRPr="006920D8">
        <w:rPr>
          <w:rFonts w:ascii="Book Antiqua" w:eastAsia="Book Antiqua" w:hAnsi="Book Antiqua" w:cs="Book Antiqua"/>
          <w:color w:val="000000"/>
        </w:rPr>
        <w:t>.</w:t>
      </w:r>
    </w:p>
    <w:p w14:paraId="5324B0BF" w14:textId="77777777" w:rsidR="00A77B3E" w:rsidRPr="006920D8" w:rsidRDefault="00A77B3E" w:rsidP="006920D8">
      <w:pPr>
        <w:spacing w:line="360" w:lineRule="auto"/>
        <w:jc w:val="both"/>
        <w:rPr>
          <w:rFonts w:ascii="Book Antiqua" w:hAnsi="Book Antiqua"/>
        </w:rPr>
      </w:pPr>
    </w:p>
    <w:p w14:paraId="419D6BEC" w14:textId="77777777" w:rsidR="00A77B3E" w:rsidRPr="006920D8" w:rsidRDefault="009A0328" w:rsidP="006920D8">
      <w:pPr>
        <w:spacing w:line="360" w:lineRule="auto"/>
        <w:jc w:val="both"/>
        <w:rPr>
          <w:rFonts w:ascii="Book Antiqua" w:hAnsi="Book Antiqua"/>
        </w:rPr>
      </w:pPr>
      <w:bookmarkStart w:id="59" w:name="OLE_LINK171"/>
      <w:bookmarkStart w:id="60" w:name="OLE_LINK172"/>
      <w:r w:rsidRPr="006920D8">
        <w:rPr>
          <w:rFonts w:ascii="Book Antiqua" w:eastAsia="Book Antiqua" w:hAnsi="Book Antiqua" w:cs="Book Antiqua"/>
          <w:b/>
          <w:bCs/>
          <w:caps/>
          <w:color w:val="000000"/>
          <w:u w:val="single"/>
        </w:rPr>
        <w:t>STAGING AND TREATMENT</w:t>
      </w:r>
    </w:p>
    <w:bookmarkEnd w:id="59"/>
    <w:bookmarkEnd w:id="60"/>
    <w:p w14:paraId="4F422316" w14:textId="77777777" w:rsidR="00A77B3E" w:rsidRPr="006920D8" w:rsidRDefault="009A0328" w:rsidP="006920D8">
      <w:pPr>
        <w:spacing w:line="360" w:lineRule="auto"/>
        <w:jc w:val="both"/>
        <w:rPr>
          <w:rFonts w:ascii="Book Antiqua" w:hAnsi="Book Antiqua"/>
          <w:b/>
        </w:rPr>
      </w:pPr>
      <w:r w:rsidRPr="006920D8">
        <w:rPr>
          <w:rFonts w:ascii="Book Antiqua" w:eastAsia="Book Antiqua" w:hAnsi="Book Antiqua" w:cs="Book Antiqua"/>
          <w:b/>
          <w:i/>
          <w:iCs/>
          <w:color w:val="000000"/>
        </w:rPr>
        <w:t>Staging</w:t>
      </w:r>
    </w:p>
    <w:p w14:paraId="3748E17A" w14:textId="2136B805"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color w:val="000000"/>
        </w:rPr>
        <w:t xml:space="preserve">Staging assessment is crucial to establish prognosis and treatment of patients with HCC. This evaluation should include tumor stage, </w:t>
      </w:r>
      <w:r w:rsidRPr="006920D8">
        <w:rPr>
          <w:rFonts w:ascii="Book Antiqua" w:eastAsia="Book Antiqua" w:hAnsi="Book Antiqua" w:cs="Book Antiqua"/>
          <w:color w:val="000000"/>
          <w:shd w:val="clear" w:color="auto" w:fill="FFFFFF"/>
        </w:rPr>
        <w:t>severity of the underlying liver disease</w:t>
      </w:r>
      <w:r w:rsidRPr="006920D8">
        <w:rPr>
          <w:rFonts w:ascii="Book Antiqua" w:eastAsia="Book Antiqua" w:hAnsi="Book Antiqua" w:cs="Book Antiqua"/>
          <w:color w:val="000000"/>
        </w:rPr>
        <w:t xml:space="preserve"> and performance status. Several staging systems have been developed for prognosi</w:t>
      </w:r>
      <w:r w:rsidR="00A4302C">
        <w:rPr>
          <w:rFonts w:ascii="Book Antiqua" w:eastAsia="Book Antiqua" w:hAnsi="Book Antiqua" w:cs="Book Antiqua"/>
          <w:color w:val="000000"/>
        </w:rPr>
        <w:t>s;</w:t>
      </w:r>
      <w:r w:rsidRPr="006920D8">
        <w:rPr>
          <w:rFonts w:ascii="Book Antiqua" w:eastAsia="Book Antiqua" w:hAnsi="Book Antiqua" w:cs="Book Antiqua"/>
          <w:color w:val="000000"/>
        </w:rPr>
        <w:t xml:space="preserve"> the most widely used is the </w:t>
      </w:r>
      <w:bookmarkStart w:id="61" w:name="OLE_LINK36"/>
      <w:bookmarkStart w:id="62" w:name="OLE_LINK37"/>
      <w:bookmarkStart w:id="63" w:name="OLE_LINK39"/>
      <w:r w:rsidRPr="006920D8">
        <w:rPr>
          <w:rFonts w:ascii="Book Antiqua" w:eastAsia="Book Antiqua" w:hAnsi="Book Antiqua" w:cs="Book Antiqua"/>
          <w:color w:val="000000"/>
        </w:rPr>
        <w:t>Barcelona Clinic Liver Cancer</w:t>
      </w:r>
      <w:bookmarkEnd w:id="61"/>
      <w:bookmarkEnd w:id="62"/>
      <w:bookmarkEnd w:id="63"/>
      <w:r w:rsidRPr="006920D8">
        <w:rPr>
          <w:rFonts w:ascii="Book Antiqua" w:eastAsia="Book Antiqua" w:hAnsi="Book Antiqua" w:cs="Book Antiqua"/>
          <w:color w:val="000000"/>
        </w:rPr>
        <w:t xml:space="preserve"> (BCLC) staging system </w:t>
      </w:r>
      <w:r w:rsidRPr="006920D8">
        <w:rPr>
          <w:rFonts w:ascii="Book Antiqua" w:eastAsia="Book Antiqua" w:hAnsi="Book Antiqua" w:cs="Book Antiqua"/>
          <w:color w:val="000000"/>
          <w:shd w:val="clear" w:color="auto" w:fill="FFFFFF"/>
        </w:rPr>
        <w:t>is recommended both for prognostic prediction and treatment allocation</w:t>
      </w:r>
      <w:r w:rsidRPr="006920D8">
        <w:rPr>
          <w:rFonts w:ascii="Book Antiqua" w:eastAsia="Book Antiqua" w:hAnsi="Book Antiqua" w:cs="Book Antiqua"/>
          <w:color w:val="000000"/>
        </w:rPr>
        <w:t xml:space="preserve"> and remains as the most validated and reliable system used widely</w:t>
      </w:r>
      <w:r w:rsidR="00A4302C">
        <w:rPr>
          <w:rFonts w:ascii="Book Antiqua" w:eastAsia="Book Antiqua" w:hAnsi="Book Antiqua" w:cs="Book Antiqua"/>
          <w:color w:val="000000"/>
        </w:rPr>
        <w:t>.</w:t>
      </w:r>
      <w:r w:rsidRPr="006920D8">
        <w:rPr>
          <w:rFonts w:ascii="Book Antiqua" w:eastAsia="Book Antiqua" w:hAnsi="Book Antiqua" w:cs="Book Antiqua"/>
          <w:color w:val="000000"/>
        </w:rPr>
        <w:t xml:space="preserve"> </w:t>
      </w:r>
      <w:r w:rsidR="00A4302C">
        <w:rPr>
          <w:rFonts w:ascii="Book Antiqua" w:eastAsia="Book Antiqua" w:hAnsi="Book Antiqua" w:cs="Book Antiqua"/>
          <w:color w:val="000000"/>
        </w:rPr>
        <w:t>I</w:t>
      </w:r>
      <w:r w:rsidRPr="006920D8">
        <w:rPr>
          <w:rFonts w:ascii="Book Antiqua" w:eastAsia="Book Antiqua" w:hAnsi="Book Antiqua" w:cs="Book Antiqua"/>
          <w:color w:val="000000"/>
        </w:rPr>
        <w:t xml:space="preserve">t is endorsed in several international clinical practice </w:t>
      </w:r>
      <w:proofErr w:type="gramStart"/>
      <w:r w:rsidRPr="006920D8">
        <w:rPr>
          <w:rFonts w:ascii="Book Antiqua" w:eastAsia="Book Antiqua" w:hAnsi="Book Antiqua" w:cs="Book Antiqua"/>
          <w:color w:val="000000"/>
        </w:rPr>
        <w:t>guidelines</w:t>
      </w:r>
      <w:r w:rsidR="00E42FA9" w:rsidRPr="006920D8">
        <w:rPr>
          <w:rFonts w:ascii="Book Antiqua" w:eastAsia="Book Antiqua" w:hAnsi="Book Antiqua" w:cs="Book Antiqua"/>
          <w:color w:val="000000"/>
          <w:vertAlign w:val="superscript"/>
        </w:rPr>
        <w:t>[</w:t>
      </w:r>
      <w:proofErr w:type="gramEnd"/>
      <w:r w:rsidR="00E42FA9" w:rsidRPr="006920D8">
        <w:rPr>
          <w:rFonts w:ascii="Book Antiqua" w:eastAsia="Book Antiqua" w:hAnsi="Book Antiqua" w:cs="Book Antiqua"/>
          <w:color w:val="000000"/>
          <w:vertAlign w:val="superscript"/>
        </w:rPr>
        <w:t>27]</w:t>
      </w:r>
      <w:r w:rsidRPr="006920D8">
        <w:rPr>
          <w:rFonts w:ascii="Book Antiqua" w:eastAsia="Book Antiqua" w:hAnsi="Book Antiqua" w:cs="Book Antiqua"/>
          <w:color w:val="000000"/>
        </w:rPr>
        <w:t>. BCLC staging system classify patients in five stages</w:t>
      </w:r>
      <w:r w:rsidR="00A4302C">
        <w:rPr>
          <w:rFonts w:ascii="Book Antiqua" w:eastAsia="Book Antiqua" w:hAnsi="Book Antiqua" w:cs="Book Antiqua"/>
          <w:color w:val="000000"/>
        </w:rPr>
        <w:t>.</w:t>
      </w:r>
      <w:r w:rsidRPr="006920D8">
        <w:rPr>
          <w:rFonts w:ascii="Book Antiqua" w:eastAsia="Book Antiqua" w:hAnsi="Book Antiqua" w:cs="Book Antiqua"/>
          <w:color w:val="000000"/>
        </w:rPr>
        <w:t xml:space="preserve"> </w:t>
      </w:r>
      <w:r w:rsidR="00A4302C">
        <w:rPr>
          <w:rFonts w:ascii="Book Antiqua" w:eastAsia="Book Antiqua" w:hAnsi="Book Antiqua" w:cs="Book Antiqua"/>
          <w:color w:val="000000"/>
          <w:shd w:val="clear" w:color="auto" w:fill="FFFFFF"/>
        </w:rPr>
        <w:t>T</w:t>
      </w:r>
      <w:r w:rsidRPr="006920D8">
        <w:rPr>
          <w:rFonts w:ascii="Book Antiqua" w:eastAsia="Book Antiqua" w:hAnsi="Book Antiqua" w:cs="Book Antiqua"/>
          <w:color w:val="000000"/>
          <w:shd w:val="clear" w:color="auto" w:fill="FFFFFF"/>
        </w:rPr>
        <w:t>his classification categorizes patients into early HCC (stage 0 and A), intermediate HCC (stage B),</w:t>
      </w:r>
      <w:r w:rsidR="00E42FA9" w:rsidRPr="006920D8">
        <w:rPr>
          <w:rFonts w:ascii="Book Antiqua" w:eastAsia="Book Antiqua" w:hAnsi="Book Antiqua" w:cs="Book Antiqua"/>
          <w:color w:val="000000"/>
          <w:shd w:val="clear" w:color="auto" w:fill="FFFFFF"/>
        </w:rPr>
        <w:t xml:space="preserve"> advanced HCC (stage C) and end</w:t>
      </w:r>
      <w:r w:rsidR="00E42FA9" w:rsidRPr="006920D8">
        <w:rPr>
          <w:rFonts w:ascii="Book Antiqua" w:hAnsi="Book Antiqua" w:cs="Book Antiqua"/>
          <w:color w:val="000000"/>
          <w:shd w:val="clear" w:color="auto" w:fill="FFFFFF"/>
          <w:lang w:eastAsia="zh-CN"/>
        </w:rPr>
        <w:t>-</w:t>
      </w:r>
      <w:r w:rsidRPr="006920D8">
        <w:rPr>
          <w:rFonts w:ascii="Book Antiqua" w:eastAsia="Book Antiqua" w:hAnsi="Book Antiqua" w:cs="Book Antiqua"/>
          <w:color w:val="000000"/>
          <w:shd w:val="clear" w:color="auto" w:fill="FFFFFF"/>
        </w:rPr>
        <w:t xml:space="preserve">stage HCC (stage </w:t>
      </w:r>
      <w:proofErr w:type="gramStart"/>
      <w:r w:rsidRPr="006920D8">
        <w:rPr>
          <w:rFonts w:ascii="Book Antiqua" w:eastAsia="Book Antiqua" w:hAnsi="Book Antiqua" w:cs="Book Antiqua"/>
          <w:color w:val="000000"/>
          <w:shd w:val="clear" w:color="auto" w:fill="FFFFFF"/>
        </w:rPr>
        <w:t>D)</w:t>
      </w:r>
      <w:r w:rsidR="00E42FA9" w:rsidRPr="006920D8">
        <w:rPr>
          <w:rFonts w:ascii="Book Antiqua" w:eastAsia="Book Antiqua" w:hAnsi="Book Antiqua" w:cs="Book Antiqua"/>
          <w:color w:val="000000"/>
          <w:vertAlign w:val="superscript"/>
        </w:rPr>
        <w:t>[</w:t>
      </w:r>
      <w:proofErr w:type="gramEnd"/>
      <w:r w:rsidR="00E42FA9" w:rsidRPr="006920D8">
        <w:rPr>
          <w:rFonts w:ascii="Book Antiqua" w:eastAsia="Book Antiqua" w:hAnsi="Book Antiqua" w:cs="Book Antiqua"/>
          <w:color w:val="000000"/>
          <w:vertAlign w:val="superscript"/>
        </w:rPr>
        <w:t>27]</w:t>
      </w:r>
      <w:r w:rsidRPr="006920D8">
        <w:rPr>
          <w:rFonts w:ascii="Book Antiqua" w:eastAsia="Book Antiqua" w:hAnsi="Book Antiqua" w:cs="Book Antiqua"/>
          <w:color w:val="000000"/>
          <w:shd w:val="clear" w:color="auto" w:fill="FFFFFF"/>
        </w:rPr>
        <w:t>.</w:t>
      </w:r>
      <w:r w:rsidRPr="006920D8">
        <w:rPr>
          <w:rFonts w:ascii="Book Antiqua" w:eastAsia="Book Antiqua" w:hAnsi="Book Antiqua" w:cs="Book Antiqua"/>
          <w:color w:val="000000"/>
        </w:rPr>
        <w:t xml:space="preserve"> </w:t>
      </w:r>
    </w:p>
    <w:p w14:paraId="01FEE109" w14:textId="77777777" w:rsidR="00A77B3E" w:rsidRPr="006920D8" w:rsidRDefault="00A77B3E" w:rsidP="006920D8">
      <w:pPr>
        <w:spacing w:line="360" w:lineRule="auto"/>
        <w:jc w:val="both"/>
        <w:rPr>
          <w:rFonts w:ascii="Book Antiqua" w:hAnsi="Book Antiqua"/>
        </w:rPr>
      </w:pPr>
    </w:p>
    <w:p w14:paraId="2A0BD656" w14:textId="77777777" w:rsidR="00A77B3E" w:rsidRPr="006920D8" w:rsidRDefault="009A0328" w:rsidP="006920D8">
      <w:pPr>
        <w:spacing w:line="360" w:lineRule="auto"/>
        <w:jc w:val="both"/>
        <w:rPr>
          <w:rFonts w:ascii="Book Antiqua" w:hAnsi="Book Antiqua"/>
          <w:b/>
        </w:rPr>
      </w:pPr>
      <w:r w:rsidRPr="006920D8">
        <w:rPr>
          <w:rFonts w:ascii="Book Antiqua" w:eastAsia="Book Antiqua" w:hAnsi="Book Antiqua" w:cs="Book Antiqua"/>
          <w:b/>
          <w:i/>
          <w:iCs/>
          <w:color w:val="000000"/>
        </w:rPr>
        <w:t>Treatment</w:t>
      </w:r>
    </w:p>
    <w:p w14:paraId="232A6056" w14:textId="7917C51F"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color w:val="000000"/>
        </w:rPr>
        <w:t>The goal of treatment in patients with HCC is to increase survival with the best possible quality of life</w:t>
      </w:r>
      <w:r w:rsidR="002302A5">
        <w:rPr>
          <w:rFonts w:ascii="Book Antiqua" w:eastAsia="Book Antiqua" w:hAnsi="Book Antiqua" w:cs="Book Antiqua"/>
          <w:color w:val="000000"/>
        </w:rPr>
        <w:t>,</w:t>
      </w:r>
      <w:r w:rsidRPr="006920D8">
        <w:rPr>
          <w:rFonts w:ascii="Book Antiqua" w:eastAsia="Book Antiqua" w:hAnsi="Book Antiqua" w:cs="Book Antiqua"/>
          <w:color w:val="000000"/>
        </w:rPr>
        <w:t xml:space="preserve"> and therefore treatment decisions revolve around what is worth doing and should be agreed </w:t>
      </w:r>
      <w:r w:rsidR="002302A5">
        <w:rPr>
          <w:rFonts w:ascii="Book Antiqua" w:eastAsia="Book Antiqua" w:hAnsi="Book Antiqua" w:cs="Book Antiqua"/>
          <w:color w:val="000000"/>
        </w:rPr>
        <w:t>upon by</w:t>
      </w:r>
      <w:r w:rsidRPr="006920D8">
        <w:rPr>
          <w:rFonts w:ascii="Book Antiqua" w:eastAsia="Book Antiqua" w:hAnsi="Book Antiqua" w:cs="Book Antiqua"/>
          <w:color w:val="000000"/>
        </w:rPr>
        <w:t xml:space="preserve"> a multidisciplinary team. </w:t>
      </w:r>
    </w:p>
    <w:p w14:paraId="2BBE8B7A" w14:textId="77777777" w:rsidR="00A77B3E" w:rsidRPr="006920D8" w:rsidRDefault="009A0328" w:rsidP="006920D8">
      <w:pPr>
        <w:spacing w:line="360" w:lineRule="auto"/>
        <w:ind w:firstLineChars="100" w:firstLine="240"/>
        <w:jc w:val="both"/>
        <w:rPr>
          <w:rFonts w:ascii="Book Antiqua" w:hAnsi="Book Antiqua"/>
        </w:rPr>
      </w:pPr>
      <w:r w:rsidRPr="006920D8">
        <w:rPr>
          <w:rFonts w:ascii="Book Antiqua" w:eastAsia="Book Antiqua" w:hAnsi="Book Antiqua" w:cs="Book Antiqua"/>
          <w:color w:val="000000"/>
        </w:rPr>
        <w:lastRenderedPageBreak/>
        <w:t xml:space="preserve">Surgical resection should be offered to patients with a single lesion and a non-cirrhotic liver or with cirrhosis and a hepatic venous pressure gradient lower than 10 mmHg without evidence of hepatic </w:t>
      </w:r>
      <w:proofErr w:type="gramStart"/>
      <w:r w:rsidRPr="006920D8">
        <w:rPr>
          <w:rFonts w:ascii="Book Antiqua" w:eastAsia="Book Antiqua" w:hAnsi="Book Antiqua" w:cs="Book Antiqua"/>
          <w:color w:val="000000"/>
        </w:rPr>
        <w:t>decompensation</w:t>
      </w:r>
      <w:r w:rsidR="00AB7D04" w:rsidRPr="006920D8">
        <w:rPr>
          <w:rFonts w:ascii="Book Antiqua" w:eastAsia="Book Antiqua" w:hAnsi="Book Antiqua" w:cs="Book Antiqua"/>
          <w:color w:val="000000"/>
          <w:vertAlign w:val="superscript"/>
        </w:rPr>
        <w:t>[</w:t>
      </w:r>
      <w:proofErr w:type="gramEnd"/>
      <w:r w:rsidR="00AB7D04" w:rsidRPr="006920D8">
        <w:rPr>
          <w:rFonts w:ascii="Book Antiqua" w:eastAsia="Book Antiqua" w:hAnsi="Book Antiqua" w:cs="Book Antiqua"/>
          <w:color w:val="000000"/>
          <w:vertAlign w:val="superscript"/>
        </w:rPr>
        <w:t>28]</w:t>
      </w:r>
      <w:r w:rsidRPr="006920D8">
        <w:rPr>
          <w:rFonts w:ascii="Book Antiqua" w:eastAsia="Book Antiqua" w:hAnsi="Book Antiqua" w:cs="Book Antiqua"/>
          <w:color w:val="000000"/>
        </w:rPr>
        <w:t xml:space="preserve">. </w:t>
      </w:r>
    </w:p>
    <w:p w14:paraId="47F97EB1" w14:textId="7B4F84EB" w:rsidR="00A77B3E" w:rsidRPr="006920D8" w:rsidRDefault="009A0328" w:rsidP="006920D8">
      <w:pPr>
        <w:spacing w:line="360" w:lineRule="auto"/>
        <w:ind w:firstLineChars="100" w:firstLine="240"/>
        <w:jc w:val="both"/>
        <w:rPr>
          <w:rFonts w:ascii="Book Antiqua" w:hAnsi="Book Antiqua"/>
        </w:rPr>
      </w:pPr>
      <w:r w:rsidRPr="006920D8">
        <w:rPr>
          <w:rFonts w:ascii="Book Antiqua" w:eastAsia="Book Antiqua" w:hAnsi="Book Antiqua" w:cs="Book Antiqua"/>
          <w:color w:val="000000"/>
        </w:rPr>
        <w:t xml:space="preserve">There are different therapeutic tools that are tumor-directed. One of these is </w:t>
      </w:r>
      <w:proofErr w:type="spellStart"/>
      <w:r w:rsidRPr="006920D8">
        <w:rPr>
          <w:rFonts w:ascii="Book Antiqua" w:eastAsia="Book Antiqua" w:hAnsi="Book Antiqua" w:cs="Book Antiqua"/>
          <w:color w:val="000000"/>
        </w:rPr>
        <w:t>transarterial</w:t>
      </w:r>
      <w:proofErr w:type="spellEnd"/>
      <w:r w:rsidRPr="006920D8">
        <w:rPr>
          <w:rFonts w:ascii="Book Antiqua" w:eastAsia="Book Antiqua" w:hAnsi="Book Antiqua" w:cs="Book Antiqua"/>
          <w:color w:val="000000"/>
        </w:rPr>
        <w:t xml:space="preserve"> chemoembolization, which uses injection of a chemotherapeutic agent</w:t>
      </w:r>
      <w:r w:rsidR="002302A5">
        <w:rPr>
          <w:rFonts w:ascii="Book Antiqua" w:eastAsia="Book Antiqua" w:hAnsi="Book Antiqua" w:cs="Book Antiqua"/>
          <w:color w:val="000000"/>
        </w:rPr>
        <w:t>s</w:t>
      </w:r>
      <w:r w:rsidRPr="006920D8">
        <w:rPr>
          <w:rFonts w:ascii="Book Antiqua" w:eastAsia="Book Antiqua" w:hAnsi="Book Antiqua" w:cs="Book Antiqua"/>
          <w:color w:val="000000"/>
        </w:rPr>
        <w:t xml:space="preserve"> into the tumor-feeding hepatic artery, followed by obstruction of this artery, reducing tumor </w:t>
      </w:r>
      <w:proofErr w:type="gramStart"/>
      <w:r w:rsidRPr="006920D8">
        <w:rPr>
          <w:rFonts w:ascii="Book Antiqua" w:eastAsia="Book Antiqua" w:hAnsi="Book Antiqua" w:cs="Book Antiqua"/>
          <w:color w:val="000000"/>
        </w:rPr>
        <w:t>burden</w:t>
      </w:r>
      <w:proofErr w:type="gramEnd"/>
      <w:r w:rsidRPr="006920D8">
        <w:rPr>
          <w:rFonts w:ascii="Book Antiqua" w:eastAsia="Book Antiqua" w:hAnsi="Book Antiqua" w:cs="Book Antiqua"/>
          <w:color w:val="000000"/>
        </w:rPr>
        <w:t xml:space="preserve"> and delaying progression. Also, it is particularly useful in patients on </w:t>
      </w:r>
      <w:r w:rsidR="002302A5">
        <w:rPr>
          <w:rFonts w:ascii="Book Antiqua" w:eastAsia="Book Antiqua" w:hAnsi="Book Antiqua" w:cs="Book Antiqua"/>
          <w:color w:val="000000"/>
        </w:rPr>
        <w:t xml:space="preserve">the </w:t>
      </w:r>
      <w:r w:rsidRPr="006920D8">
        <w:rPr>
          <w:rFonts w:ascii="Book Antiqua" w:eastAsia="Book Antiqua" w:hAnsi="Book Antiqua" w:cs="Book Antiqua"/>
          <w:color w:val="000000"/>
        </w:rPr>
        <w:t xml:space="preserve">transplant list if the waiting time is expected to be more than </w:t>
      </w:r>
      <w:r w:rsidR="002302A5">
        <w:rPr>
          <w:rFonts w:ascii="Book Antiqua" w:eastAsia="Book Antiqua" w:hAnsi="Book Antiqua" w:cs="Book Antiqua"/>
          <w:color w:val="000000"/>
        </w:rPr>
        <w:t>6</w:t>
      </w:r>
      <w:r w:rsidRPr="006920D8">
        <w:rPr>
          <w:rFonts w:ascii="Book Antiqua" w:eastAsia="Book Antiqua" w:hAnsi="Book Antiqua" w:cs="Book Antiqua"/>
          <w:color w:val="000000"/>
        </w:rPr>
        <w:t xml:space="preserve"> </w:t>
      </w:r>
      <w:proofErr w:type="gramStart"/>
      <w:r w:rsidRPr="006920D8">
        <w:rPr>
          <w:rFonts w:ascii="Book Antiqua" w:eastAsia="Book Antiqua" w:hAnsi="Book Antiqua" w:cs="Book Antiqua"/>
          <w:color w:val="000000"/>
        </w:rPr>
        <w:t>mo</w:t>
      </w:r>
      <w:r w:rsidR="00665B5A">
        <w:rPr>
          <w:rFonts w:ascii="Book Antiqua" w:eastAsia="Book Antiqua" w:hAnsi="Book Antiqua" w:cs="Book Antiqua"/>
          <w:color w:val="000000"/>
        </w:rPr>
        <w:t>nths</w:t>
      </w:r>
      <w:r w:rsidR="00D50412" w:rsidRPr="006920D8">
        <w:rPr>
          <w:rFonts w:ascii="Book Antiqua" w:eastAsia="Book Antiqua" w:hAnsi="Book Antiqua" w:cs="Book Antiqua"/>
          <w:color w:val="000000"/>
          <w:vertAlign w:val="superscript"/>
        </w:rPr>
        <w:t>[</w:t>
      </w:r>
      <w:proofErr w:type="gramEnd"/>
      <w:r w:rsidR="00D50412" w:rsidRPr="006920D8">
        <w:rPr>
          <w:rFonts w:ascii="Book Antiqua" w:eastAsia="Book Antiqua" w:hAnsi="Book Antiqua" w:cs="Book Antiqua"/>
          <w:color w:val="000000"/>
          <w:vertAlign w:val="superscript"/>
        </w:rPr>
        <w:t>29]</w:t>
      </w:r>
      <w:r w:rsidRPr="006920D8">
        <w:rPr>
          <w:rFonts w:ascii="Book Antiqua" w:eastAsia="Book Antiqua" w:hAnsi="Book Antiqua" w:cs="Book Antiqua"/>
          <w:color w:val="000000"/>
        </w:rPr>
        <w:t xml:space="preserve">. TACE is the first-line non-curative therapy for patients with multifocal HCC or lesions greater than 5 cm that does not have vascular invasion or extrahepatic spread. On the other hand, percutaneous ethanol injection is minimally invasive, </w:t>
      </w:r>
      <w:proofErr w:type="gramStart"/>
      <w:r w:rsidRPr="006920D8">
        <w:rPr>
          <w:rFonts w:ascii="Book Antiqua" w:eastAsia="Book Antiqua" w:hAnsi="Book Antiqua" w:cs="Book Antiqua"/>
          <w:color w:val="000000"/>
        </w:rPr>
        <w:t>safe</w:t>
      </w:r>
      <w:proofErr w:type="gramEnd"/>
      <w:r w:rsidRPr="006920D8">
        <w:rPr>
          <w:rFonts w:ascii="Book Antiqua" w:eastAsia="Book Antiqua" w:hAnsi="Book Antiqua" w:cs="Book Antiqua"/>
          <w:color w:val="000000"/>
        </w:rPr>
        <w:t xml:space="preserve"> and associated with</w:t>
      </w:r>
      <w:r w:rsidR="002302A5">
        <w:rPr>
          <w:rFonts w:ascii="Book Antiqua" w:eastAsia="Book Antiqua" w:hAnsi="Book Antiqua" w:cs="Book Antiqua"/>
          <w:color w:val="000000"/>
        </w:rPr>
        <w:t xml:space="preserve"> a</w:t>
      </w:r>
      <w:r w:rsidRPr="006920D8">
        <w:rPr>
          <w:rFonts w:ascii="Book Antiqua" w:eastAsia="Book Antiqua" w:hAnsi="Book Antiqua" w:cs="Book Antiqua"/>
          <w:color w:val="000000"/>
        </w:rPr>
        <w:t xml:space="preserve"> low cost. </w:t>
      </w:r>
      <w:bookmarkStart w:id="64" w:name="OLE_LINK12"/>
      <w:r w:rsidRPr="006920D8">
        <w:rPr>
          <w:rFonts w:ascii="Book Antiqua" w:eastAsia="Book Antiqua" w:hAnsi="Book Antiqua" w:cs="Book Antiqua"/>
          <w:color w:val="000000"/>
        </w:rPr>
        <w:t>Radiofrequency ablation</w:t>
      </w:r>
      <w:bookmarkEnd w:id="64"/>
      <w:r w:rsidRPr="006920D8">
        <w:rPr>
          <w:rFonts w:ascii="Book Antiqua" w:eastAsia="Book Antiqua" w:hAnsi="Book Antiqua" w:cs="Book Antiqua"/>
          <w:color w:val="000000"/>
        </w:rPr>
        <w:t xml:space="preserve"> is another tumor-directed treatment that uses a percutaneous or in situ heat-generating probe to destroy tumor cells and has a more predictable effect in tumors larger than 2 </w:t>
      </w:r>
      <w:proofErr w:type="gramStart"/>
      <w:r w:rsidRPr="006920D8">
        <w:rPr>
          <w:rFonts w:ascii="Book Antiqua" w:eastAsia="Book Antiqua" w:hAnsi="Book Antiqua" w:cs="Book Antiqua"/>
          <w:color w:val="000000"/>
        </w:rPr>
        <w:t>cm</w:t>
      </w:r>
      <w:r w:rsidR="00A31DEA" w:rsidRPr="006920D8">
        <w:rPr>
          <w:rFonts w:ascii="Book Antiqua" w:eastAsia="Book Antiqua" w:hAnsi="Book Antiqua" w:cs="Book Antiqua"/>
          <w:color w:val="000000"/>
          <w:vertAlign w:val="superscript"/>
        </w:rPr>
        <w:t>[</w:t>
      </w:r>
      <w:proofErr w:type="gramEnd"/>
      <w:r w:rsidR="00A31DEA" w:rsidRPr="006920D8">
        <w:rPr>
          <w:rFonts w:ascii="Book Antiqua" w:eastAsia="Book Antiqua" w:hAnsi="Book Antiqua" w:cs="Book Antiqua"/>
          <w:color w:val="000000"/>
          <w:vertAlign w:val="superscript"/>
        </w:rPr>
        <w:t>1]</w:t>
      </w:r>
      <w:r w:rsidRPr="006920D8">
        <w:rPr>
          <w:rFonts w:ascii="Book Antiqua" w:eastAsia="Book Antiqua" w:hAnsi="Book Antiqua" w:cs="Book Antiqua"/>
          <w:color w:val="000000"/>
        </w:rPr>
        <w:t>.</w:t>
      </w:r>
    </w:p>
    <w:p w14:paraId="497E2F0E" w14:textId="162669FC" w:rsidR="00A77B3E" w:rsidRPr="006920D8" w:rsidRDefault="009A0328" w:rsidP="006920D8">
      <w:pPr>
        <w:spacing w:line="360" w:lineRule="auto"/>
        <w:ind w:firstLineChars="100" w:firstLine="240"/>
        <w:jc w:val="both"/>
        <w:rPr>
          <w:rFonts w:ascii="Book Antiqua" w:hAnsi="Book Antiqua"/>
        </w:rPr>
      </w:pPr>
      <w:r w:rsidRPr="006920D8">
        <w:rPr>
          <w:rFonts w:ascii="Book Antiqua" w:eastAsia="Book Antiqua" w:hAnsi="Book Antiqua" w:cs="Book Antiqua"/>
          <w:color w:val="000000"/>
        </w:rPr>
        <w:t xml:space="preserve">In patients with advanced HCC, monotherapy with sorafenib, a tyrosine kinase inhibitor, has a small but significant survival benefit compared to supportive </w:t>
      </w:r>
      <w:proofErr w:type="gramStart"/>
      <w:r w:rsidRPr="006920D8">
        <w:rPr>
          <w:rFonts w:ascii="Book Antiqua" w:eastAsia="Book Antiqua" w:hAnsi="Book Antiqua" w:cs="Book Antiqua"/>
          <w:color w:val="000000"/>
        </w:rPr>
        <w:t>care</w:t>
      </w:r>
      <w:r w:rsidR="00A31DEA" w:rsidRPr="006920D8">
        <w:rPr>
          <w:rFonts w:ascii="Book Antiqua" w:eastAsia="Book Antiqua" w:hAnsi="Book Antiqua" w:cs="Book Antiqua"/>
          <w:color w:val="000000"/>
          <w:vertAlign w:val="superscript"/>
        </w:rPr>
        <w:t>[</w:t>
      </w:r>
      <w:proofErr w:type="gramEnd"/>
      <w:r w:rsidR="00A31DEA" w:rsidRPr="006920D8">
        <w:rPr>
          <w:rFonts w:ascii="Book Antiqua" w:eastAsia="Book Antiqua" w:hAnsi="Book Antiqua" w:cs="Book Antiqua"/>
          <w:color w:val="000000"/>
          <w:vertAlign w:val="superscript"/>
        </w:rPr>
        <w:t>23]</w:t>
      </w:r>
      <w:r w:rsidRPr="006920D8">
        <w:rPr>
          <w:rFonts w:ascii="Book Antiqua" w:eastAsia="Book Antiqua" w:hAnsi="Book Antiqua" w:cs="Book Antiqua"/>
          <w:color w:val="000000"/>
        </w:rPr>
        <w:t xml:space="preserve">. Phase III randomized controlled trials with </w:t>
      </w:r>
      <w:proofErr w:type="spellStart"/>
      <w:r w:rsidRPr="006920D8">
        <w:rPr>
          <w:rFonts w:ascii="Book Antiqua" w:eastAsia="Book Antiqua" w:hAnsi="Book Antiqua" w:cs="Book Antiqua"/>
          <w:color w:val="000000"/>
        </w:rPr>
        <w:t>lenvatinib</w:t>
      </w:r>
      <w:proofErr w:type="spellEnd"/>
      <w:r w:rsidRPr="006920D8">
        <w:rPr>
          <w:rFonts w:ascii="Book Antiqua" w:eastAsia="Book Antiqua" w:hAnsi="Book Antiqua" w:cs="Book Antiqua"/>
          <w:color w:val="000000"/>
        </w:rPr>
        <w:t xml:space="preserve"> as first-line therapy and regorafenib, </w:t>
      </w:r>
      <w:proofErr w:type="spellStart"/>
      <w:r w:rsidRPr="006920D8">
        <w:rPr>
          <w:rFonts w:ascii="Book Antiqua" w:eastAsia="Book Antiqua" w:hAnsi="Book Antiqua" w:cs="Book Antiqua"/>
          <w:color w:val="000000"/>
        </w:rPr>
        <w:t>cabozantinib</w:t>
      </w:r>
      <w:proofErr w:type="spellEnd"/>
      <w:r w:rsidRPr="006920D8">
        <w:rPr>
          <w:rFonts w:ascii="Book Antiqua" w:eastAsia="Book Antiqua" w:hAnsi="Book Antiqua" w:cs="Book Antiqua"/>
          <w:color w:val="000000"/>
        </w:rPr>
        <w:t xml:space="preserve"> and ramucirumab as second-line therapy, after disease progression with sorafenib, have shown good results. Regorafenib is now approved by the F</w:t>
      </w:r>
      <w:r w:rsidR="00DB0933">
        <w:rPr>
          <w:rFonts w:ascii="Book Antiqua" w:eastAsia="Book Antiqua" w:hAnsi="Book Antiqua" w:cs="Book Antiqua"/>
          <w:color w:val="000000"/>
        </w:rPr>
        <w:t xml:space="preserve">ood and </w:t>
      </w:r>
      <w:r w:rsidRPr="006920D8">
        <w:rPr>
          <w:rFonts w:ascii="Book Antiqua" w:eastAsia="Book Antiqua" w:hAnsi="Book Antiqua" w:cs="Book Antiqua"/>
          <w:color w:val="000000"/>
        </w:rPr>
        <w:t>D</w:t>
      </w:r>
      <w:r w:rsidR="00DB0933">
        <w:rPr>
          <w:rFonts w:ascii="Book Antiqua" w:eastAsia="Book Antiqua" w:hAnsi="Book Antiqua" w:cs="Book Antiqua"/>
          <w:color w:val="000000"/>
        </w:rPr>
        <w:t xml:space="preserve">rug </w:t>
      </w:r>
      <w:r w:rsidRPr="006920D8">
        <w:rPr>
          <w:rFonts w:ascii="Book Antiqua" w:eastAsia="Book Antiqua" w:hAnsi="Book Antiqua" w:cs="Book Antiqua"/>
          <w:color w:val="000000"/>
        </w:rPr>
        <w:t>A</w:t>
      </w:r>
      <w:r w:rsidR="00DB0933">
        <w:rPr>
          <w:rFonts w:ascii="Book Antiqua" w:eastAsia="Book Antiqua" w:hAnsi="Book Antiqua" w:cs="Book Antiqua"/>
          <w:color w:val="000000"/>
        </w:rPr>
        <w:t>dministration</w:t>
      </w:r>
      <w:r w:rsidRPr="006920D8">
        <w:rPr>
          <w:rFonts w:ascii="Book Antiqua" w:eastAsia="Book Antiqua" w:hAnsi="Book Antiqua" w:cs="Book Antiqua"/>
          <w:color w:val="000000"/>
        </w:rPr>
        <w:t xml:space="preserve"> in this setting. Immunotherapy with the </w:t>
      </w:r>
      <w:r w:rsidR="00DB0933">
        <w:rPr>
          <w:rFonts w:ascii="Book Antiqua" w:eastAsia="Book Antiqua" w:hAnsi="Book Antiqua" w:cs="Book Antiqua"/>
          <w:color w:val="000000"/>
        </w:rPr>
        <w:t xml:space="preserve">programmed cell death protein 1 </w:t>
      </w:r>
      <w:r w:rsidRPr="006920D8">
        <w:rPr>
          <w:rFonts w:ascii="Book Antiqua" w:eastAsia="Book Antiqua" w:hAnsi="Book Antiqua" w:cs="Book Antiqua"/>
          <w:color w:val="000000"/>
        </w:rPr>
        <w:t xml:space="preserve">checkpoint inhibitor, nivolumab, is in phase II trials with accelerated </w:t>
      </w:r>
      <w:r w:rsidR="00DB0933" w:rsidRPr="006920D8">
        <w:rPr>
          <w:rFonts w:ascii="Book Antiqua" w:eastAsia="Book Antiqua" w:hAnsi="Book Antiqua" w:cs="Book Antiqua"/>
          <w:color w:val="000000"/>
        </w:rPr>
        <w:t>F</w:t>
      </w:r>
      <w:r w:rsidR="00DB0933">
        <w:rPr>
          <w:rFonts w:ascii="Book Antiqua" w:eastAsia="Book Antiqua" w:hAnsi="Book Antiqua" w:cs="Book Antiqua"/>
          <w:color w:val="000000"/>
        </w:rPr>
        <w:t xml:space="preserve">ood and </w:t>
      </w:r>
      <w:r w:rsidR="00DB0933" w:rsidRPr="006920D8">
        <w:rPr>
          <w:rFonts w:ascii="Book Antiqua" w:eastAsia="Book Antiqua" w:hAnsi="Book Antiqua" w:cs="Book Antiqua"/>
          <w:color w:val="000000"/>
        </w:rPr>
        <w:t>D</w:t>
      </w:r>
      <w:r w:rsidR="00DB0933">
        <w:rPr>
          <w:rFonts w:ascii="Book Antiqua" w:eastAsia="Book Antiqua" w:hAnsi="Book Antiqua" w:cs="Book Antiqua"/>
          <w:color w:val="000000"/>
        </w:rPr>
        <w:t xml:space="preserve">rug </w:t>
      </w:r>
      <w:r w:rsidR="00DB0933" w:rsidRPr="006920D8">
        <w:rPr>
          <w:rFonts w:ascii="Book Antiqua" w:eastAsia="Book Antiqua" w:hAnsi="Book Antiqua" w:cs="Book Antiqua"/>
          <w:color w:val="000000"/>
        </w:rPr>
        <w:t>A</w:t>
      </w:r>
      <w:r w:rsidR="00DB0933">
        <w:rPr>
          <w:rFonts w:ascii="Book Antiqua" w:eastAsia="Book Antiqua" w:hAnsi="Book Antiqua" w:cs="Book Antiqua"/>
          <w:color w:val="000000"/>
        </w:rPr>
        <w:t>dministration</w:t>
      </w:r>
      <w:r w:rsidR="00DB0933" w:rsidRPr="006920D8">
        <w:rPr>
          <w:rFonts w:ascii="Book Antiqua" w:eastAsia="Book Antiqua" w:hAnsi="Book Antiqua" w:cs="Book Antiqua"/>
          <w:color w:val="000000"/>
        </w:rPr>
        <w:t xml:space="preserve"> </w:t>
      </w:r>
      <w:r w:rsidRPr="006920D8">
        <w:rPr>
          <w:rFonts w:ascii="Book Antiqua" w:eastAsia="Book Antiqua" w:hAnsi="Book Antiqua" w:cs="Book Antiqua"/>
          <w:color w:val="000000"/>
        </w:rPr>
        <w:t xml:space="preserve">approval, while other kinase inhibitors (sunitinib, </w:t>
      </w:r>
      <w:proofErr w:type="spellStart"/>
      <w:r w:rsidRPr="006920D8">
        <w:rPr>
          <w:rFonts w:ascii="Book Antiqua" w:eastAsia="Book Antiqua" w:hAnsi="Book Antiqua" w:cs="Book Antiqua"/>
          <w:color w:val="000000"/>
        </w:rPr>
        <w:t>brivanib</w:t>
      </w:r>
      <w:proofErr w:type="spellEnd"/>
      <w:r w:rsidRPr="006920D8">
        <w:rPr>
          <w:rFonts w:ascii="Book Antiqua" w:eastAsia="Book Antiqua" w:hAnsi="Book Antiqua" w:cs="Book Antiqua"/>
          <w:color w:val="000000"/>
        </w:rPr>
        <w:t xml:space="preserve"> and erlotinib) showed no benefit in mortality in unresectable </w:t>
      </w:r>
      <w:proofErr w:type="gramStart"/>
      <w:r w:rsidRPr="006920D8">
        <w:rPr>
          <w:rFonts w:ascii="Book Antiqua" w:eastAsia="Book Antiqua" w:hAnsi="Book Antiqua" w:cs="Book Antiqua"/>
          <w:color w:val="000000"/>
        </w:rPr>
        <w:t>HCC</w:t>
      </w:r>
      <w:r w:rsidR="00A31DEA" w:rsidRPr="006920D8">
        <w:rPr>
          <w:rFonts w:ascii="Book Antiqua" w:eastAsia="Book Antiqua" w:hAnsi="Book Antiqua" w:cs="Book Antiqua"/>
          <w:color w:val="000000"/>
          <w:vertAlign w:val="superscript"/>
        </w:rPr>
        <w:t>[</w:t>
      </w:r>
      <w:proofErr w:type="gramEnd"/>
      <w:r w:rsidR="00A31DEA" w:rsidRPr="006920D8">
        <w:rPr>
          <w:rFonts w:ascii="Book Antiqua" w:eastAsia="Book Antiqua" w:hAnsi="Book Antiqua" w:cs="Book Antiqua"/>
          <w:color w:val="000000"/>
          <w:vertAlign w:val="superscript"/>
        </w:rPr>
        <w:t>30]</w:t>
      </w:r>
      <w:r w:rsidRPr="006920D8">
        <w:rPr>
          <w:rFonts w:ascii="Book Antiqua" w:eastAsia="Book Antiqua" w:hAnsi="Book Antiqua" w:cs="Book Antiqua"/>
          <w:color w:val="000000"/>
        </w:rPr>
        <w:t>.</w:t>
      </w:r>
    </w:p>
    <w:p w14:paraId="7CA8FC0F" w14:textId="486E5A3F" w:rsidR="00DB0933" w:rsidRDefault="009A0328" w:rsidP="00DB0933">
      <w:pPr>
        <w:spacing w:line="360" w:lineRule="auto"/>
        <w:ind w:firstLineChars="100" w:firstLine="240"/>
        <w:jc w:val="both"/>
        <w:rPr>
          <w:rFonts w:ascii="Book Antiqua" w:eastAsia="Book Antiqua" w:hAnsi="Book Antiqua" w:cs="Book Antiqua"/>
          <w:color w:val="000000"/>
        </w:rPr>
      </w:pPr>
      <w:r w:rsidRPr="006920D8">
        <w:rPr>
          <w:rFonts w:ascii="Book Antiqua" w:eastAsia="Book Antiqua" w:hAnsi="Book Antiqua" w:cs="Book Antiqua"/>
          <w:color w:val="000000"/>
        </w:rPr>
        <w:t xml:space="preserve">Liver transplantation is a highly effective therapeutic option for unresectable early-stage HCC, especially in patients with underlying liver cirrhosis; it offers the best treatment of both the chronic liver disease and the tumor and is associated with excellent long-term survival rates for HCC within certain </w:t>
      </w:r>
      <w:proofErr w:type="gramStart"/>
      <w:r w:rsidRPr="006920D8">
        <w:rPr>
          <w:rFonts w:ascii="Book Antiqua" w:eastAsia="Book Antiqua" w:hAnsi="Book Antiqua" w:cs="Book Antiqua"/>
          <w:color w:val="000000"/>
        </w:rPr>
        <w:t>criteria</w:t>
      </w:r>
      <w:r w:rsidR="00BD077D" w:rsidRPr="006920D8">
        <w:rPr>
          <w:rFonts w:ascii="Book Antiqua" w:eastAsia="Book Antiqua" w:hAnsi="Book Antiqua" w:cs="Book Antiqua"/>
          <w:color w:val="000000"/>
          <w:vertAlign w:val="superscript"/>
        </w:rPr>
        <w:t>[</w:t>
      </w:r>
      <w:proofErr w:type="gramEnd"/>
      <w:r w:rsidR="00BD077D" w:rsidRPr="006920D8">
        <w:rPr>
          <w:rFonts w:ascii="Book Antiqua" w:eastAsia="Book Antiqua" w:hAnsi="Book Antiqua" w:cs="Book Antiqua"/>
          <w:color w:val="000000"/>
          <w:vertAlign w:val="superscript"/>
        </w:rPr>
        <w:t>31,32]</w:t>
      </w:r>
      <w:r w:rsidRPr="006920D8">
        <w:rPr>
          <w:rFonts w:ascii="Book Antiqua" w:eastAsia="Book Antiqua" w:hAnsi="Book Antiqua" w:cs="Book Antiqua"/>
          <w:color w:val="000000"/>
        </w:rPr>
        <w:t xml:space="preserve">. In order to achieve an optimal distribution of the limited number of available liver allografts for the patients on the waiting list, it is important to identify the patients who benefit most from </w:t>
      </w:r>
      <w:r w:rsidR="00DB0933">
        <w:rPr>
          <w:rFonts w:ascii="Book Antiqua" w:eastAsia="Book Antiqua" w:hAnsi="Book Antiqua" w:cs="Book Antiqua"/>
          <w:color w:val="000000"/>
        </w:rPr>
        <w:t>l</w:t>
      </w:r>
      <w:r w:rsidR="00DB0933" w:rsidRPr="006920D8">
        <w:rPr>
          <w:rFonts w:ascii="Book Antiqua" w:eastAsia="Book Antiqua" w:hAnsi="Book Antiqua" w:cs="Book Antiqua"/>
          <w:color w:val="000000"/>
        </w:rPr>
        <w:t>iver transplantation</w:t>
      </w:r>
      <w:r w:rsidRPr="006920D8">
        <w:rPr>
          <w:rFonts w:ascii="Book Antiqua" w:eastAsia="Book Antiqua" w:hAnsi="Book Antiqua" w:cs="Book Antiqua"/>
          <w:color w:val="000000"/>
        </w:rPr>
        <w:t xml:space="preserve"> with an acceptably good </w:t>
      </w:r>
      <w:proofErr w:type="gramStart"/>
      <w:r w:rsidRPr="006920D8">
        <w:rPr>
          <w:rFonts w:ascii="Book Antiqua" w:eastAsia="Book Antiqua" w:hAnsi="Book Antiqua" w:cs="Book Antiqua"/>
          <w:color w:val="000000"/>
        </w:rPr>
        <w:t>prognosis</w:t>
      </w:r>
      <w:r w:rsidR="00BD077D" w:rsidRPr="006920D8">
        <w:rPr>
          <w:rFonts w:ascii="Book Antiqua" w:eastAsia="Book Antiqua" w:hAnsi="Book Antiqua" w:cs="Book Antiqua"/>
          <w:color w:val="000000"/>
          <w:vertAlign w:val="superscript"/>
        </w:rPr>
        <w:t>[</w:t>
      </w:r>
      <w:proofErr w:type="gramEnd"/>
      <w:r w:rsidR="00BD077D" w:rsidRPr="006920D8">
        <w:rPr>
          <w:rFonts w:ascii="Book Antiqua" w:eastAsia="Book Antiqua" w:hAnsi="Book Antiqua" w:cs="Book Antiqua"/>
          <w:color w:val="000000"/>
          <w:vertAlign w:val="superscript"/>
        </w:rPr>
        <w:t>33]</w:t>
      </w:r>
      <w:r w:rsidRPr="006920D8">
        <w:rPr>
          <w:rFonts w:ascii="Book Antiqua" w:eastAsia="Book Antiqua" w:hAnsi="Book Antiqua" w:cs="Book Antiqua"/>
          <w:color w:val="000000"/>
        </w:rPr>
        <w:t xml:space="preserve">. </w:t>
      </w:r>
    </w:p>
    <w:p w14:paraId="17A04C22" w14:textId="28D3F6D8" w:rsidR="00A77B3E" w:rsidRPr="006920D8" w:rsidRDefault="009A0328" w:rsidP="00DB0933">
      <w:pPr>
        <w:spacing w:line="360" w:lineRule="auto"/>
        <w:ind w:firstLineChars="100" w:firstLine="240"/>
        <w:jc w:val="both"/>
        <w:rPr>
          <w:rFonts w:ascii="Book Antiqua" w:hAnsi="Book Antiqua"/>
        </w:rPr>
      </w:pPr>
      <w:r w:rsidRPr="006920D8">
        <w:rPr>
          <w:rFonts w:ascii="Book Antiqua" w:eastAsia="Book Antiqua" w:hAnsi="Book Antiqua" w:cs="Book Antiqua"/>
          <w:color w:val="000000"/>
        </w:rPr>
        <w:lastRenderedPageBreak/>
        <w:t>Thus, in 1996, a prospective cohort study defined restrictive selection criteria that led to superior survival fo</w:t>
      </w:r>
      <w:r w:rsidR="00BD077D" w:rsidRPr="006920D8">
        <w:rPr>
          <w:rFonts w:ascii="Book Antiqua" w:eastAsia="Book Antiqua" w:hAnsi="Book Antiqua" w:cs="Book Antiqua"/>
          <w:color w:val="000000"/>
        </w:rPr>
        <w:t>r transplant patients with HCC.</w:t>
      </w:r>
      <w:r w:rsidR="00BD077D" w:rsidRPr="006920D8">
        <w:rPr>
          <w:rFonts w:ascii="Book Antiqua" w:hAnsi="Book Antiqua" w:cs="Book Antiqua"/>
          <w:color w:val="000000"/>
          <w:lang w:eastAsia="zh-CN"/>
        </w:rPr>
        <w:t xml:space="preserve"> </w:t>
      </w:r>
      <w:r w:rsidRPr="006920D8">
        <w:rPr>
          <w:rFonts w:ascii="Book Antiqua" w:eastAsia="Book Antiqua" w:hAnsi="Book Antiqua" w:cs="Book Antiqua"/>
          <w:color w:val="000000"/>
        </w:rPr>
        <w:t xml:space="preserve">In this study, transplant eligibility criteria included: a single lesion ≤ 5 cm or 3 or fewer lesions all &lt; 3 cm and no evidence of macrovascular invasion, lymph node involvement or extrahepatic </w:t>
      </w:r>
      <w:proofErr w:type="gramStart"/>
      <w:r w:rsidRPr="006920D8">
        <w:rPr>
          <w:rFonts w:ascii="Book Antiqua" w:eastAsia="Book Antiqua" w:hAnsi="Book Antiqua" w:cs="Book Antiqua"/>
          <w:color w:val="000000"/>
        </w:rPr>
        <w:t>metastasis</w:t>
      </w:r>
      <w:r w:rsidR="00BD077D" w:rsidRPr="006920D8">
        <w:rPr>
          <w:rFonts w:ascii="Book Antiqua" w:eastAsia="Book Antiqua" w:hAnsi="Book Antiqua" w:cs="Book Antiqua"/>
          <w:color w:val="000000"/>
          <w:vertAlign w:val="superscript"/>
        </w:rPr>
        <w:t>[</w:t>
      </w:r>
      <w:proofErr w:type="gramEnd"/>
      <w:r w:rsidR="00BD077D" w:rsidRPr="006920D8">
        <w:rPr>
          <w:rFonts w:ascii="Book Antiqua" w:eastAsia="Book Antiqua" w:hAnsi="Book Antiqua" w:cs="Book Antiqua"/>
          <w:color w:val="000000"/>
          <w:vertAlign w:val="superscript"/>
        </w:rPr>
        <w:t>33]</w:t>
      </w:r>
      <w:r w:rsidRPr="006920D8">
        <w:rPr>
          <w:rFonts w:ascii="Book Antiqua" w:eastAsia="Book Antiqua" w:hAnsi="Book Antiqua" w:cs="Book Antiqua"/>
          <w:color w:val="000000"/>
        </w:rPr>
        <w:t xml:space="preserve">. Since then, these selection criteria are known as the Milan criteria and represent the criterion standard in transplant programs to select and list patients with HCC for </w:t>
      </w:r>
      <w:r w:rsidR="00DB0933">
        <w:rPr>
          <w:rFonts w:ascii="Book Antiqua" w:eastAsia="Book Antiqua" w:hAnsi="Book Antiqua" w:cs="Book Antiqua"/>
          <w:color w:val="000000"/>
        </w:rPr>
        <w:t>l</w:t>
      </w:r>
      <w:r w:rsidR="00DB0933" w:rsidRPr="006920D8">
        <w:rPr>
          <w:rFonts w:ascii="Book Antiqua" w:eastAsia="Book Antiqua" w:hAnsi="Book Antiqua" w:cs="Book Antiqua"/>
          <w:color w:val="000000"/>
        </w:rPr>
        <w:t>iver transplantation</w:t>
      </w:r>
      <w:r w:rsidRPr="006920D8">
        <w:rPr>
          <w:rFonts w:ascii="Book Antiqua" w:eastAsia="Book Antiqua" w:hAnsi="Book Antiqua" w:cs="Book Antiqua"/>
          <w:color w:val="000000"/>
        </w:rPr>
        <w:t xml:space="preserve"> in many </w:t>
      </w:r>
      <w:proofErr w:type="gramStart"/>
      <w:r w:rsidRPr="006920D8">
        <w:rPr>
          <w:rFonts w:ascii="Book Antiqua" w:eastAsia="Book Antiqua" w:hAnsi="Book Antiqua" w:cs="Book Antiqua"/>
          <w:color w:val="000000"/>
        </w:rPr>
        <w:t>centers</w:t>
      </w:r>
      <w:r w:rsidR="00BD077D" w:rsidRPr="006920D8">
        <w:rPr>
          <w:rFonts w:ascii="Book Antiqua" w:eastAsia="Book Antiqua" w:hAnsi="Book Antiqua" w:cs="Book Antiqua"/>
          <w:color w:val="000000"/>
          <w:vertAlign w:val="superscript"/>
        </w:rPr>
        <w:t>[</w:t>
      </w:r>
      <w:proofErr w:type="gramEnd"/>
      <w:r w:rsidR="00BD077D" w:rsidRPr="006920D8">
        <w:rPr>
          <w:rFonts w:ascii="Book Antiqua" w:eastAsia="Book Antiqua" w:hAnsi="Book Antiqua" w:cs="Book Antiqua"/>
          <w:color w:val="000000"/>
          <w:vertAlign w:val="superscript"/>
        </w:rPr>
        <w:t>34]</w:t>
      </w:r>
      <w:r w:rsidRPr="006920D8">
        <w:rPr>
          <w:rFonts w:ascii="Book Antiqua" w:eastAsia="Book Antiqua" w:hAnsi="Book Antiqua" w:cs="Book Antiqua"/>
          <w:color w:val="000000"/>
        </w:rPr>
        <w:t xml:space="preserve">. </w:t>
      </w:r>
    </w:p>
    <w:p w14:paraId="7B95626E" w14:textId="31BA4E77" w:rsidR="00A77B3E" w:rsidRPr="006920D8" w:rsidRDefault="009A0328" w:rsidP="006920D8">
      <w:pPr>
        <w:spacing w:line="360" w:lineRule="auto"/>
        <w:ind w:firstLineChars="100" w:firstLine="240"/>
        <w:jc w:val="both"/>
        <w:rPr>
          <w:rFonts w:ascii="Book Antiqua" w:hAnsi="Book Antiqua"/>
        </w:rPr>
      </w:pPr>
      <w:r w:rsidRPr="006920D8">
        <w:rPr>
          <w:rFonts w:ascii="Book Antiqua" w:eastAsia="Book Antiqua" w:hAnsi="Book Antiqua" w:cs="Book Antiqua"/>
          <w:color w:val="000000"/>
        </w:rPr>
        <w:t xml:space="preserve">Expanded criteria beyond the </w:t>
      </w:r>
      <w:r w:rsidR="00DB0933" w:rsidRPr="006920D8">
        <w:rPr>
          <w:rFonts w:ascii="Book Antiqua" w:eastAsia="Book Antiqua" w:hAnsi="Book Antiqua" w:cs="Book Antiqua"/>
          <w:color w:val="000000"/>
        </w:rPr>
        <w:t>Milan criteria</w:t>
      </w:r>
      <w:r w:rsidRPr="006920D8">
        <w:rPr>
          <w:rFonts w:ascii="Book Antiqua" w:eastAsia="Book Antiqua" w:hAnsi="Book Antiqua" w:cs="Book Antiqua"/>
          <w:color w:val="000000"/>
        </w:rPr>
        <w:t xml:space="preserve"> (</w:t>
      </w:r>
      <w:r w:rsidRPr="006920D8">
        <w:rPr>
          <w:rFonts w:ascii="Book Antiqua" w:eastAsia="Book Antiqua" w:hAnsi="Book Antiqua" w:cs="Book Antiqua"/>
          <w:i/>
          <w:color w:val="000000"/>
        </w:rPr>
        <w:t>e.g.</w:t>
      </w:r>
      <w:r w:rsidR="00DB0933">
        <w:rPr>
          <w:rFonts w:ascii="Book Antiqua" w:eastAsia="Book Antiqua" w:hAnsi="Book Antiqua" w:cs="Book Antiqua"/>
          <w:iCs/>
          <w:color w:val="000000"/>
        </w:rPr>
        <w:t>,</w:t>
      </w:r>
      <w:r w:rsidRPr="006920D8">
        <w:rPr>
          <w:rFonts w:ascii="Book Antiqua" w:eastAsia="Book Antiqua" w:hAnsi="Book Antiqua" w:cs="Book Antiqua"/>
          <w:color w:val="000000"/>
        </w:rPr>
        <w:t xml:space="preserve"> UCSF criteria and </w:t>
      </w:r>
      <w:r w:rsidR="00BD077D" w:rsidRPr="006920D8">
        <w:rPr>
          <w:rFonts w:ascii="Book Antiqua" w:eastAsia="Book Antiqua" w:hAnsi="Book Antiqua" w:cs="Book Antiqua"/>
          <w:color w:val="000000"/>
        </w:rPr>
        <w:t>up</w:t>
      </w:r>
      <w:r w:rsidRPr="006920D8">
        <w:rPr>
          <w:rFonts w:ascii="Book Antiqua" w:eastAsia="Book Antiqua" w:hAnsi="Book Antiqua" w:cs="Book Antiqua"/>
          <w:color w:val="000000"/>
        </w:rPr>
        <w:t xml:space="preserve">-to-7 criteria) and the use of downstaging therapies to meet </w:t>
      </w:r>
      <w:r w:rsidR="00DB0933" w:rsidRPr="006920D8">
        <w:rPr>
          <w:rFonts w:ascii="Book Antiqua" w:eastAsia="Book Antiqua" w:hAnsi="Book Antiqua" w:cs="Book Antiqua"/>
          <w:color w:val="000000"/>
        </w:rPr>
        <w:t>Milan criteria</w:t>
      </w:r>
      <w:r w:rsidRPr="006920D8">
        <w:rPr>
          <w:rFonts w:ascii="Book Antiqua" w:eastAsia="Book Antiqua" w:hAnsi="Book Antiqua" w:cs="Book Antiqua"/>
          <w:color w:val="000000"/>
        </w:rPr>
        <w:t xml:space="preserve"> have resulted in similar post-transplant outcomes. Of note, these criteria focus mainly on tumor volume</w:t>
      </w:r>
      <w:r w:rsidR="00DB0933">
        <w:rPr>
          <w:rFonts w:ascii="Book Antiqua" w:eastAsia="Book Antiqua" w:hAnsi="Book Antiqua" w:cs="Book Antiqua"/>
          <w:color w:val="000000"/>
        </w:rPr>
        <w:t>,</w:t>
      </w:r>
      <w:r w:rsidRPr="006920D8">
        <w:rPr>
          <w:rFonts w:ascii="Book Antiqua" w:eastAsia="Book Antiqua" w:hAnsi="Book Antiqua" w:cs="Book Antiqua"/>
          <w:color w:val="000000"/>
        </w:rPr>
        <w:t xml:space="preserve"> and do not factor in tumor </w:t>
      </w:r>
      <w:proofErr w:type="gramStart"/>
      <w:r w:rsidRPr="006920D8">
        <w:rPr>
          <w:rFonts w:ascii="Book Antiqua" w:eastAsia="Book Antiqua" w:hAnsi="Book Antiqua" w:cs="Book Antiqua"/>
          <w:color w:val="000000"/>
        </w:rPr>
        <w:t>biology</w:t>
      </w:r>
      <w:r w:rsidR="00BD077D" w:rsidRPr="006920D8">
        <w:rPr>
          <w:rFonts w:ascii="Book Antiqua" w:eastAsia="Book Antiqua" w:hAnsi="Book Antiqua" w:cs="Book Antiqua"/>
          <w:color w:val="000000"/>
          <w:vertAlign w:val="superscript"/>
        </w:rPr>
        <w:t>[</w:t>
      </w:r>
      <w:proofErr w:type="gramEnd"/>
      <w:r w:rsidR="00BD077D" w:rsidRPr="006920D8">
        <w:rPr>
          <w:rFonts w:ascii="Book Antiqua" w:eastAsia="Book Antiqua" w:hAnsi="Book Antiqua" w:cs="Book Antiqua"/>
          <w:color w:val="000000"/>
          <w:vertAlign w:val="superscript"/>
        </w:rPr>
        <w:t>33]</w:t>
      </w:r>
      <w:r w:rsidRPr="006920D8">
        <w:rPr>
          <w:rFonts w:ascii="Book Antiqua" w:eastAsia="Book Antiqua" w:hAnsi="Book Antiqua" w:cs="Book Antiqua"/>
          <w:color w:val="000000"/>
        </w:rPr>
        <w:t xml:space="preserve">. </w:t>
      </w:r>
    </w:p>
    <w:p w14:paraId="2CEE0B00" w14:textId="1B0D2F19" w:rsidR="00A77B3E" w:rsidRPr="006920D8" w:rsidRDefault="009A0328" w:rsidP="006920D8">
      <w:pPr>
        <w:spacing w:line="360" w:lineRule="auto"/>
        <w:ind w:firstLineChars="100" w:firstLine="240"/>
        <w:jc w:val="both"/>
        <w:rPr>
          <w:rFonts w:ascii="Book Antiqua" w:hAnsi="Book Antiqua"/>
        </w:rPr>
      </w:pPr>
      <w:r w:rsidRPr="006920D8">
        <w:rPr>
          <w:rFonts w:ascii="Book Antiqua" w:eastAsia="Book Antiqua" w:hAnsi="Book Antiqua" w:cs="Book Antiqua"/>
          <w:color w:val="000000"/>
        </w:rPr>
        <w:t xml:space="preserve">It is important that specialists in nutrition involved in the care of HCC patients know these modalities of treatment because they will add even more “nutritional stress” into a patient with two conditions (both cirrhosis and cancer) with a high risk of malnutrition. Therefore, additional nutritional care should be provided after surgery, either liver transplantation or resection, given the increase in metabolic demand. On the other hand, side effects such as nausea, </w:t>
      </w:r>
      <w:proofErr w:type="spellStart"/>
      <w:r w:rsidRPr="006920D8">
        <w:rPr>
          <w:rFonts w:ascii="Book Antiqua" w:eastAsia="Book Antiqua" w:hAnsi="Book Antiqua" w:cs="Book Antiqua"/>
          <w:color w:val="000000"/>
        </w:rPr>
        <w:t>h</w:t>
      </w:r>
      <w:r w:rsidR="00DB0933">
        <w:rPr>
          <w:rFonts w:ascii="Book Antiqua" w:eastAsia="Book Antiqua" w:hAnsi="Book Antiqua" w:cs="Book Antiqua"/>
          <w:color w:val="000000"/>
        </w:rPr>
        <w:t>y</w:t>
      </w:r>
      <w:r w:rsidRPr="006920D8">
        <w:rPr>
          <w:rFonts w:ascii="Book Antiqua" w:eastAsia="Book Antiqua" w:hAnsi="Book Antiqua" w:cs="Book Antiqua"/>
          <w:color w:val="000000"/>
        </w:rPr>
        <w:t>porexia</w:t>
      </w:r>
      <w:proofErr w:type="spellEnd"/>
      <w:r w:rsidRPr="006920D8">
        <w:rPr>
          <w:rFonts w:ascii="Book Antiqua" w:eastAsia="Book Antiqua" w:hAnsi="Book Antiqua" w:cs="Book Antiqua"/>
          <w:color w:val="000000"/>
        </w:rPr>
        <w:t xml:space="preserve"> and pain can be present during the use of some of the </w:t>
      </w:r>
      <w:proofErr w:type="gramStart"/>
      <w:r w:rsidRPr="006920D8">
        <w:rPr>
          <w:rFonts w:ascii="Book Antiqua" w:eastAsia="Book Antiqua" w:hAnsi="Book Antiqua" w:cs="Book Antiqua"/>
          <w:color w:val="000000"/>
        </w:rPr>
        <w:t>above mentioned</w:t>
      </w:r>
      <w:proofErr w:type="gramEnd"/>
      <w:r w:rsidRPr="006920D8">
        <w:rPr>
          <w:rFonts w:ascii="Book Antiqua" w:eastAsia="Book Antiqua" w:hAnsi="Book Antiqua" w:cs="Book Antiqua"/>
          <w:color w:val="000000"/>
        </w:rPr>
        <w:t xml:space="preserve"> therapies (systemic therapy, TACE, </w:t>
      </w:r>
      <w:r w:rsidR="00DB0933">
        <w:rPr>
          <w:rFonts w:ascii="Book Antiqua" w:eastAsia="Book Antiqua" w:hAnsi="Book Antiqua" w:cs="Book Antiqua"/>
          <w:color w:val="000000"/>
        </w:rPr>
        <w:t>r</w:t>
      </w:r>
      <w:r w:rsidR="002302A5" w:rsidRPr="006920D8">
        <w:rPr>
          <w:rFonts w:ascii="Book Antiqua" w:eastAsia="Book Antiqua" w:hAnsi="Book Antiqua" w:cs="Book Antiqua"/>
          <w:color w:val="000000"/>
        </w:rPr>
        <w:t>adiofrequency ablation</w:t>
      </w:r>
      <w:r w:rsidRPr="006920D8">
        <w:rPr>
          <w:rFonts w:ascii="Book Antiqua" w:eastAsia="Book Antiqua" w:hAnsi="Book Antiqua" w:cs="Book Antiqua"/>
          <w:color w:val="000000"/>
        </w:rPr>
        <w:t xml:space="preserve">), limiting usual nutritional support. </w:t>
      </w:r>
    </w:p>
    <w:p w14:paraId="4328CE59" w14:textId="77777777" w:rsidR="00A77B3E" w:rsidRPr="006920D8" w:rsidRDefault="00A77B3E" w:rsidP="006920D8">
      <w:pPr>
        <w:spacing w:line="360" w:lineRule="auto"/>
        <w:jc w:val="both"/>
        <w:rPr>
          <w:rFonts w:ascii="Book Antiqua" w:hAnsi="Book Antiqua"/>
        </w:rPr>
      </w:pPr>
    </w:p>
    <w:p w14:paraId="0F8113E3" w14:textId="77777777" w:rsidR="00A77B3E" w:rsidRPr="006920D8" w:rsidRDefault="009A0328" w:rsidP="006920D8">
      <w:pPr>
        <w:spacing w:line="360" w:lineRule="auto"/>
        <w:jc w:val="both"/>
        <w:rPr>
          <w:rFonts w:ascii="Book Antiqua" w:hAnsi="Book Antiqua"/>
        </w:rPr>
      </w:pPr>
      <w:bookmarkStart w:id="65" w:name="OLE_LINK173"/>
      <w:bookmarkStart w:id="66" w:name="OLE_LINK174"/>
      <w:r w:rsidRPr="006920D8">
        <w:rPr>
          <w:rFonts w:ascii="Book Antiqua" w:eastAsia="Book Antiqua" w:hAnsi="Book Antiqua" w:cs="Book Antiqua"/>
          <w:b/>
          <w:bCs/>
          <w:caps/>
          <w:color w:val="000000"/>
          <w:u w:val="single"/>
        </w:rPr>
        <w:t>NUTRITIONAL APPROACH IN PATIENTS WITH CIRRHOSIS AND HCC</w:t>
      </w:r>
    </w:p>
    <w:bookmarkEnd w:id="65"/>
    <w:bookmarkEnd w:id="66"/>
    <w:p w14:paraId="65E49FFD" w14:textId="77777777" w:rsidR="00A77B3E" w:rsidRPr="006920D8" w:rsidRDefault="009A0328" w:rsidP="006920D8">
      <w:pPr>
        <w:spacing w:line="360" w:lineRule="auto"/>
        <w:jc w:val="both"/>
        <w:rPr>
          <w:rFonts w:ascii="Book Antiqua" w:hAnsi="Book Antiqua"/>
          <w:b/>
        </w:rPr>
      </w:pPr>
      <w:r w:rsidRPr="006920D8">
        <w:rPr>
          <w:rFonts w:ascii="Book Antiqua" w:eastAsia="Book Antiqua" w:hAnsi="Book Antiqua" w:cs="Book Antiqua"/>
          <w:b/>
          <w:i/>
          <w:iCs/>
          <w:color w:val="000000"/>
        </w:rPr>
        <w:t>Nutritional assessment</w:t>
      </w:r>
      <w:r w:rsidRPr="006920D8">
        <w:rPr>
          <w:rFonts w:ascii="Book Antiqua" w:eastAsia="Book Antiqua" w:hAnsi="Book Antiqua" w:cs="Book Antiqua"/>
          <w:b/>
          <w:color w:val="000000"/>
        </w:rPr>
        <w:t xml:space="preserve"> </w:t>
      </w:r>
    </w:p>
    <w:p w14:paraId="0EDA936A" w14:textId="1F1FBCF7"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color w:val="000000"/>
        </w:rPr>
        <w:t>Nutritional assessment is of great importance in patients with cirrhosis and HCC, the goal is to establish a baseline body composition assessment and continue with frequent follow-ups to monitor the response to nutritional therapy. It is important to consider the fact that patients with previous liver disease have many complications that make nutritional assessment very complex</w:t>
      </w:r>
      <w:r w:rsidR="00C20A33">
        <w:rPr>
          <w:rFonts w:ascii="Book Antiqua" w:eastAsia="Book Antiqua" w:hAnsi="Book Antiqua" w:cs="Book Antiqua"/>
          <w:color w:val="000000"/>
        </w:rPr>
        <w:t>.</w:t>
      </w:r>
      <w:r w:rsidRPr="006920D8">
        <w:rPr>
          <w:rFonts w:ascii="Book Antiqua" w:eastAsia="Book Antiqua" w:hAnsi="Book Antiqua" w:cs="Book Antiqua"/>
          <w:color w:val="000000"/>
        </w:rPr>
        <w:t xml:space="preserve"> </w:t>
      </w:r>
      <w:r w:rsidR="00C20A33">
        <w:rPr>
          <w:rFonts w:ascii="Book Antiqua" w:eastAsia="Book Antiqua" w:hAnsi="Book Antiqua" w:cs="Book Antiqua"/>
          <w:color w:val="000000"/>
        </w:rPr>
        <w:t>F</w:t>
      </w:r>
      <w:r w:rsidRPr="006920D8">
        <w:rPr>
          <w:rFonts w:ascii="Book Antiqua" w:eastAsia="Book Antiqua" w:hAnsi="Book Antiqua" w:cs="Book Antiqua"/>
          <w:color w:val="000000"/>
        </w:rPr>
        <w:t xml:space="preserve">irst, the decrease of hepatocyte synthesis of proteins such as albumin, make these common biomarkers unreliable for nutritional diagnosis. Second, the presence of complications such as ascites/edema and hepatic encephalopathy also limit the use of other methods. Traditional markers, such as body </w:t>
      </w:r>
      <w:r w:rsidRPr="006920D8">
        <w:rPr>
          <w:rFonts w:ascii="Book Antiqua" w:eastAsia="Book Antiqua" w:hAnsi="Book Antiqua" w:cs="Book Antiqua"/>
          <w:color w:val="000000"/>
        </w:rPr>
        <w:lastRenderedPageBreak/>
        <w:t xml:space="preserve">weight, </w:t>
      </w:r>
      <w:r w:rsidR="005F6C6B" w:rsidRPr="006920D8">
        <w:rPr>
          <w:rFonts w:ascii="Book Antiqua" w:eastAsia="Book Antiqua" w:hAnsi="Book Antiqua" w:cs="Book Antiqua"/>
          <w:color w:val="000000"/>
        </w:rPr>
        <w:t xml:space="preserve">body mass index </w:t>
      </w:r>
      <w:r w:rsidRPr="006920D8">
        <w:rPr>
          <w:rFonts w:ascii="Book Antiqua" w:eastAsia="Book Antiqua" w:hAnsi="Book Antiqua" w:cs="Book Antiqua"/>
          <w:color w:val="000000"/>
        </w:rPr>
        <w:t xml:space="preserve">and even bioelectrical impedance (for prediction of fat mass, fat free mass and skeletal muscle mass) are directly influenced by fluid overload; while hepatic encephalopathy hampers the use of functional testing such as handgrip-strength, six-minute walk test and frailty assessment. All these issues must be acknowledged in order to select the best and most reliable tool for nutritional </w:t>
      </w:r>
      <w:proofErr w:type="gramStart"/>
      <w:r w:rsidRPr="006920D8">
        <w:rPr>
          <w:rFonts w:ascii="Book Antiqua" w:eastAsia="Book Antiqua" w:hAnsi="Book Antiqua" w:cs="Book Antiqua"/>
          <w:color w:val="000000"/>
        </w:rPr>
        <w:t>assessment</w:t>
      </w:r>
      <w:r w:rsidR="00F94691" w:rsidRPr="006920D8">
        <w:rPr>
          <w:rFonts w:ascii="Book Antiqua" w:eastAsia="Book Antiqua" w:hAnsi="Book Antiqua" w:cs="Book Antiqua"/>
          <w:color w:val="000000"/>
          <w:vertAlign w:val="superscript"/>
        </w:rPr>
        <w:t>[</w:t>
      </w:r>
      <w:proofErr w:type="gramEnd"/>
      <w:r w:rsidR="00F94691" w:rsidRPr="006920D8">
        <w:rPr>
          <w:rFonts w:ascii="Book Antiqua" w:eastAsia="Book Antiqua" w:hAnsi="Book Antiqua" w:cs="Book Antiqua"/>
          <w:color w:val="000000"/>
          <w:vertAlign w:val="superscript"/>
        </w:rPr>
        <w:t>35]</w:t>
      </w:r>
      <w:r w:rsidRPr="006920D8">
        <w:rPr>
          <w:rFonts w:ascii="Book Antiqua" w:eastAsia="Book Antiqua" w:hAnsi="Book Antiqua" w:cs="Book Antiqua"/>
          <w:color w:val="000000"/>
        </w:rPr>
        <w:t xml:space="preserve">. </w:t>
      </w:r>
    </w:p>
    <w:p w14:paraId="72560F90" w14:textId="5494D321" w:rsidR="00A77B3E" w:rsidRPr="006920D8" w:rsidRDefault="009A0328" w:rsidP="006920D8">
      <w:pPr>
        <w:spacing w:line="360" w:lineRule="auto"/>
        <w:ind w:firstLineChars="100" w:firstLine="240"/>
        <w:jc w:val="both"/>
        <w:rPr>
          <w:rFonts w:ascii="Book Antiqua" w:hAnsi="Book Antiqua"/>
        </w:rPr>
      </w:pPr>
      <w:r w:rsidRPr="006920D8">
        <w:rPr>
          <w:rFonts w:ascii="Book Antiqua" w:eastAsia="Book Antiqua" w:hAnsi="Book Antiqua" w:cs="Book Antiqua"/>
          <w:color w:val="000000"/>
        </w:rPr>
        <w:t>There are simple anthropometric methods, such as mid-arm muscle circumference, mid-arm area and triceps skinfold thickness measurement, that reflect muscle and fat content</w:t>
      </w:r>
      <w:r w:rsidR="00C20A33">
        <w:rPr>
          <w:rFonts w:ascii="Book Antiqua" w:eastAsia="Book Antiqua" w:hAnsi="Book Antiqua" w:cs="Book Antiqua"/>
          <w:color w:val="000000"/>
        </w:rPr>
        <w:t>.</w:t>
      </w:r>
      <w:r w:rsidRPr="006920D8">
        <w:rPr>
          <w:rFonts w:ascii="Book Antiqua" w:eastAsia="Book Antiqua" w:hAnsi="Book Antiqua" w:cs="Book Antiqua"/>
          <w:color w:val="000000"/>
        </w:rPr>
        <w:t xml:space="preserve"> </w:t>
      </w:r>
      <w:r w:rsidR="00C20A33">
        <w:rPr>
          <w:rFonts w:ascii="Book Antiqua" w:eastAsia="Book Antiqua" w:hAnsi="Book Antiqua" w:cs="Book Antiqua"/>
          <w:color w:val="000000"/>
        </w:rPr>
        <w:t>T</w:t>
      </w:r>
      <w:r w:rsidRPr="006920D8">
        <w:rPr>
          <w:rFonts w:ascii="Book Antiqua" w:eastAsia="Book Antiqua" w:hAnsi="Book Antiqua" w:cs="Book Antiqua"/>
          <w:color w:val="000000"/>
        </w:rPr>
        <w:t xml:space="preserve">hey have been widely used and validated and are easy to implement in clinical </w:t>
      </w:r>
      <w:proofErr w:type="gramStart"/>
      <w:r w:rsidRPr="006920D8">
        <w:rPr>
          <w:rFonts w:ascii="Book Antiqua" w:eastAsia="Book Antiqua" w:hAnsi="Book Antiqua" w:cs="Book Antiqua"/>
          <w:color w:val="000000"/>
        </w:rPr>
        <w:t>practice</w:t>
      </w:r>
      <w:r w:rsidR="00F94691" w:rsidRPr="006920D8">
        <w:rPr>
          <w:rFonts w:ascii="Book Antiqua" w:eastAsia="Book Antiqua" w:hAnsi="Book Antiqua" w:cs="Book Antiqua"/>
          <w:color w:val="000000"/>
          <w:vertAlign w:val="superscript"/>
        </w:rPr>
        <w:t>[</w:t>
      </w:r>
      <w:proofErr w:type="gramEnd"/>
      <w:r w:rsidR="00F94691" w:rsidRPr="006920D8">
        <w:rPr>
          <w:rFonts w:ascii="Book Antiqua" w:eastAsia="Book Antiqua" w:hAnsi="Book Antiqua" w:cs="Book Antiqua"/>
          <w:color w:val="000000"/>
          <w:vertAlign w:val="superscript"/>
        </w:rPr>
        <w:t>36]</w:t>
      </w:r>
      <w:r w:rsidRPr="006920D8">
        <w:rPr>
          <w:rFonts w:ascii="Book Antiqua" w:eastAsia="Book Antiqua" w:hAnsi="Book Antiqua" w:cs="Book Antiqua"/>
          <w:color w:val="000000"/>
        </w:rPr>
        <w:t xml:space="preserve">. </w:t>
      </w:r>
    </w:p>
    <w:p w14:paraId="6AA00125" w14:textId="0727F947" w:rsidR="00A77B3E" w:rsidRPr="006920D8" w:rsidRDefault="009A0328" w:rsidP="006920D8">
      <w:pPr>
        <w:spacing w:line="360" w:lineRule="auto"/>
        <w:ind w:firstLineChars="100" w:firstLine="240"/>
        <w:jc w:val="both"/>
        <w:rPr>
          <w:rFonts w:ascii="Book Antiqua" w:hAnsi="Book Antiqua"/>
        </w:rPr>
      </w:pPr>
      <w:r w:rsidRPr="006920D8">
        <w:rPr>
          <w:rFonts w:ascii="Book Antiqua" w:eastAsia="Book Antiqua" w:hAnsi="Book Antiqua" w:cs="Book Antiqua"/>
          <w:color w:val="000000"/>
        </w:rPr>
        <w:t>In terms of functional testing, it can be applied when hepatic encephalopathy is not present</w:t>
      </w:r>
      <w:r w:rsidR="00C20A33">
        <w:rPr>
          <w:rFonts w:ascii="Book Antiqua" w:eastAsia="Book Antiqua" w:hAnsi="Book Antiqua" w:cs="Book Antiqua"/>
          <w:color w:val="000000"/>
        </w:rPr>
        <w:t>.</w:t>
      </w:r>
      <w:r w:rsidRPr="006920D8">
        <w:rPr>
          <w:rFonts w:ascii="Book Antiqua" w:eastAsia="Book Antiqua" w:hAnsi="Book Antiqua" w:cs="Book Antiqua"/>
          <w:color w:val="000000"/>
        </w:rPr>
        <w:t xml:space="preserve"> </w:t>
      </w:r>
      <w:r w:rsidR="00C20A33">
        <w:rPr>
          <w:rFonts w:ascii="Book Antiqua" w:eastAsia="Book Antiqua" w:hAnsi="Book Antiqua" w:cs="Book Antiqua"/>
          <w:color w:val="000000"/>
        </w:rPr>
        <w:t>H</w:t>
      </w:r>
      <w:r w:rsidRPr="006920D8">
        <w:rPr>
          <w:rFonts w:ascii="Book Antiqua" w:eastAsia="Book Antiqua" w:hAnsi="Book Antiqua" w:cs="Book Antiqua"/>
          <w:color w:val="000000"/>
        </w:rPr>
        <w:t>andgrip</w:t>
      </w:r>
      <w:r w:rsidR="00C20A33">
        <w:rPr>
          <w:rFonts w:ascii="Book Antiqua" w:eastAsia="Book Antiqua" w:hAnsi="Book Antiqua" w:cs="Book Antiqua"/>
          <w:color w:val="000000"/>
        </w:rPr>
        <w:t xml:space="preserve"> </w:t>
      </w:r>
      <w:r w:rsidRPr="006920D8">
        <w:rPr>
          <w:rFonts w:ascii="Book Antiqua" w:eastAsia="Book Antiqua" w:hAnsi="Book Antiqua" w:cs="Book Antiqua"/>
          <w:color w:val="000000"/>
        </w:rPr>
        <w:t xml:space="preserve">strength is a widely used method that measures muscle strength typically with a hand-held </w:t>
      </w:r>
      <w:proofErr w:type="gramStart"/>
      <w:r w:rsidRPr="006920D8">
        <w:rPr>
          <w:rFonts w:ascii="Book Antiqua" w:eastAsia="Book Antiqua" w:hAnsi="Book Antiqua" w:cs="Book Antiqua"/>
          <w:color w:val="000000"/>
        </w:rPr>
        <w:t>dynamometer</w:t>
      </w:r>
      <w:r w:rsidR="00F94691" w:rsidRPr="006920D8">
        <w:rPr>
          <w:rFonts w:ascii="Book Antiqua" w:eastAsia="Book Antiqua" w:hAnsi="Book Antiqua" w:cs="Book Antiqua"/>
          <w:color w:val="000000"/>
          <w:vertAlign w:val="superscript"/>
        </w:rPr>
        <w:t>[</w:t>
      </w:r>
      <w:proofErr w:type="gramEnd"/>
      <w:r w:rsidR="00F94691" w:rsidRPr="006920D8">
        <w:rPr>
          <w:rFonts w:ascii="Book Antiqua" w:eastAsia="Book Antiqua" w:hAnsi="Book Antiqua" w:cs="Book Antiqua"/>
          <w:color w:val="000000"/>
          <w:vertAlign w:val="superscript"/>
        </w:rPr>
        <w:t>37]</w:t>
      </w:r>
      <w:r w:rsidRPr="006920D8">
        <w:rPr>
          <w:rFonts w:ascii="Book Antiqua" w:eastAsia="Book Antiqua" w:hAnsi="Book Antiqua" w:cs="Book Antiqua"/>
          <w:color w:val="000000"/>
        </w:rPr>
        <w:t>. Recently</w:t>
      </w:r>
      <w:r w:rsidR="00D952E0">
        <w:rPr>
          <w:rFonts w:ascii="Book Antiqua" w:eastAsia="Book Antiqua" w:hAnsi="Book Antiqua" w:cs="Book Antiqua"/>
          <w:color w:val="000000"/>
        </w:rPr>
        <w:t>,</w:t>
      </w:r>
      <w:r w:rsidRPr="006920D8">
        <w:rPr>
          <w:rFonts w:ascii="Book Antiqua" w:eastAsia="Book Antiqua" w:hAnsi="Book Antiqua" w:cs="Book Antiqua"/>
          <w:color w:val="000000"/>
        </w:rPr>
        <w:t xml:space="preserve"> liver frailty index was developed and has been validated in patients with cirrhosis</w:t>
      </w:r>
      <w:r w:rsidR="00D952E0">
        <w:rPr>
          <w:rFonts w:ascii="Book Antiqua" w:eastAsia="Book Antiqua" w:hAnsi="Book Antiqua" w:cs="Book Antiqua"/>
          <w:color w:val="000000"/>
        </w:rPr>
        <w:t>.</w:t>
      </w:r>
      <w:r w:rsidRPr="006920D8">
        <w:rPr>
          <w:rFonts w:ascii="Book Antiqua" w:eastAsia="Book Antiqua" w:hAnsi="Book Antiqua" w:cs="Book Antiqua"/>
          <w:color w:val="000000"/>
        </w:rPr>
        <w:t xml:space="preserve"> </w:t>
      </w:r>
      <w:r w:rsidR="00D952E0">
        <w:rPr>
          <w:rFonts w:ascii="Book Antiqua" w:eastAsia="Book Antiqua" w:hAnsi="Book Antiqua" w:cs="Book Antiqua"/>
          <w:color w:val="000000"/>
        </w:rPr>
        <w:t>I</w:t>
      </w:r>
      <w:r w:rsidRPr="006920D8">
        <w:rPr>
          <w:rFonts w:ascii="Book Antiqua" w:eastAsia="Book Antiqua" w:hAnsi="Book Antiqua" w:cs="Book Antiqua"/>
          <w:color w:val="000000"/>
        </w:rPr>
        <w:t>t also includes handgrip</w:t>
      </w:r>
      <w:r w:rsidR="00D952E0">
        <w:rPr>
          <w:rFonts w:ascii="Book Antiqua" w:eastAsia="Book Antiqua" w:hAnsi="Book Antiqua" w:cs="Book Antiqua"/>
          <w:color w:val="000000"/>
        </w:rPr>
        <w:t xml:space="preserve"> </w:t>
      </w:r>
      <w:r w:rsidRPr="006920D8">
        <w:rPr>
          <w:rFonts w:ascii="Book Antiqua" w:eastAsia="Book Antiqua" w:hAnsi="Book Antiqua" w:cs="Book Antiqua"/>
          <w:color w:val="000000"/>
        </w:rPr>
        <w:t>strength and adds two more tests</w:t>
      </w:r>
      <w:r w:rsidR="00D952E0">
        <w:rPr>
          <w:rFonts w:ascii="Book Antiqua" w:eastAsia="Book Antiqua" w:hAnsi="Book Antiqua" w:cs="Book Antiqua"/>
          <w:color w:val="000000"/>
        </w:rPr>
        <w:t>:</w:t>
      </w:r>
      <w:r w:rsidRPr="006920D8">
        <w:rPr>
          <w:rFonts w:ascii="Book Antiqua" w:eastAsia="Book Antiqua" w:hAnsi="Book Antiqua" w:cs="Book Antiqua"/>
          <w:color w:val="000000"/>
        </w:rPr>
        <w:t xml:space="preserve"> time to complete </w:t>
      </w:r>
      <w:r w:rsidR="00D952E0">
        <w:rPr>
          <w:rFonts w:ascii="Book Antiqua" w:eastAsia="Book Antiqua" w:hAnsi="Book Antiqua" w:cs="Book Antiqua"/>
          <w:color w:val="000000"/>
        </w:rPr>
        <w:t>five</w:t>
      </w:r>
      <w:r w:rsidRPr="006920D8">
        <w:rPr>
          <w:rFonts w:ascii="Book Antiqua" w:eastAsia="Book Antiqua" w:hAnsi="Book Antiqua" w:cs="Book Antiqua"/>
          <w:color w:val="000000"/>
        </w:rPr>
        <w:t xml:space="preserve"> chair stands and time in </w:t>
      </w:r>
      <w:r w:rsidR="00D952E0">
        <w:rPr>
          <w:rFonts w:ascii="Book Antiqua" w:eastAsia="Book Antiqua" w:hAnsi="Book Antiqua" w:cs="Book Antiqua"/>
          <w:color w:val="000000"/>
        </w:rPr>
        <w:t>three</w:t>
      </w:r>
      <w:r w:rsidRPr="006920D8">
        <w:rPr>
          <w:rFonts w:ascii="Book Antiqua" w:eastAsia="Book Antiqua" w:hAnsi="Book Antiqua" w:cs="Book Antiqua"/>
          <w:color w:val="000000"/>
        </w:rPr>
        <w:t xml:space="preserve"> balance positions</w:t>
      </w:r>
      <w:r w:rsidR="00D952E0">
        <w:rPr>
          <w:rFonts w:ascii="Book Antiqua" w:eastAsia="Book Antiqua" w:hAnsi="Book Antiqua" w:cs="Book Antiqua"/>
          <w:color w:val="000000"/>
        </w:rPr>
        <w:t>.</w:t>
      </w:r>
      <w:r w:rsidRPr="006920D8">
        <w:rPr>
          <w:rFonts w:ascii="Book Antiqua" w:eastAsia="Book Antiqua" w:hAnsi="Book Antiqua" w:cs="Book Antiqua"/>
          <w:color w:val="000000"/>
        </w:rPr>
        <w:t xml:space="preserve"> </w:t>
      </w:r>
      <w:r w:rsidR="00D952E0">
        <w:rPr>
          <w:rFonts w:ascii="Book Antiqua" w:eastAsia="Book Antiqua" w:hAnsi="Book Antiqua" w:cs="Book Antiqua"/>
          <w:color w:val="000000"/>
        </w:rPr>
        <w:t>T</w:t>
      </w:r>
      <w:r w:rsidRPr="006920D8">
        <w:rPr>
          <w:rFonts w:ascii="Book Antiqua" w:eastAsia="Book Antiqua" w:hAnsi="Book Antiqua" w:cs="Book Antiqua"/>
          <w:color w:val="000000"/>
        </w:rPr>
        <w:t>hese tests are inexpensive and easy to perform an</w:t>
      </w:r>
      <w:r w:rsidR="00D952E0">
        <w:rPr>
          <w:rFonts w:ascii="Book Antiqua" w:eastAsia="Book Antiqua" w:hAnsi="Book Antiqua" w:cs="Book Antiqua"/>
          <w:color w:val="000000"/>
        </w:rPr>
        <w:t>d</w:t>
      </w:r>
      <w:r w:rsidRPr="006920D8">
        <w:rPr>
          <w:rFonts w:ascii="Book Antiqua" w:eastAsia="Book Antiqua" w:hAnsi="Book Antiqua" w:cs="Book Antiqua"/>
          <w:color w:val="000000"/>
        </w:rPr>
        <w:t xml:space="preserve"> can be used in outpatient </w:t>
      </w:r>
      <w:proofErr w:type="gramStart"/>
      <w:r w:rsidRPr="006920D8">
        <w:rPr>
          <w:rFonts w:ascii="Book Antiqua" w:eastAsia="Book Antiqua" w:hAnsi="Book Antiqua" w:cs="Book Antiqua"/>
          <w:color w:val="000000"/>
        </w:rPr>
        <w:t>clinics</w:t>
      </w:r>
      <w:r w:rsidR="00F94691" w:rsidRPr="006920D8">
        <w:rPr>
          <w:rFonts w:ascii="Book Antiqua" w:eastAsia="Book Antiqua" w:hAnsi="Book Antiqua" w:cs="Book Antiqua"/>
          <w:color w:val="000000"/>
          <w:vertAlign w:val="superscript"/>
        </w:rPr>
        <w:t>[</w:t>
      </w:r>
      <w:proofErr w:type="gramEnd"/>
      <w:r w:rsidR="00F94691" w:rsidRPr="006920D8">
        <w:rPr>
          <w:rFonts w:ascii="Book Antiqua" w:eastAsia="Book Antiqua" w:hAnsi="Book Antiqua" w:cs="Book Antiqua"/>
          <w:color w:val="000000"/>
          <w:vertAlign w:val="superscript"/>
        </w:rPr>
        <w:t>38]</w:t>
      </w:r>
      <w:r w:rsidRPr="006920D8">
        <w:rPr>
          <w:rFonts w:ascii="Book Antiqua" w:eastAsia="Book Antiqua" w:hAnsi="Book Antiqua" w:cs="Book Antiqua"/>
          <w:color w:val="000000"/>
        </w:rPr>
        <w:t>.</w:t>
      </w:r>
    </w:p>
    <w:p w14:paraId="1758CFC5" w14:textId="38F69760" w:rsidR="00A77B3E" w:rsidRPr="006920D8" w:rsidRDefault="009A0328" w:rsidP="006920D8">
      <w:pPr>
        <w:spacing w:line="360" w:lineRule="auto"/>
        <w:ind w:firstLineChars="100" w:firstLine="240"/>
        <w:jc w:val="both"/>
        <w:rPr>
          <w:rFonts w:ascii="Book Antiqua" w:hAnsi="Book Antiqua"/>
          <w:lang w:eastAsia="zh-CN"/>
        </w:rPr>
      </w:pPr>
      <w:r w:rsidRPr="006920D8">
        <w:rPr>
          <w:rFonts w:ascii="Book Antiqua" w:eastAsia="Book Antiqua" w:hAnsi="Book Antiqua" w:cs="Book Antiqua"/>
          <w:color w:val="000000"/>
        </w:rPr>
        <w:t>Another useful nutritional marker is phase angle (</w:t>
      </w:r>
      <w:proofErr w:type="spellStart"/>
      <w:r w:rsidRPr="006920D8">
        <w:rPr>
          <w:rFonts w:ascii="Book Antiqua" w:eastAsia="Book Antiqua" w:hAnsi="Book Antiqua" w:cs="Book Antiqua"/>
          <w:color w:val="000000"/>
        </w:rPr>
        <w:t>PhA</w:t>
      </w:r>
      <w:proofErr w:type="spellEnd"/>
      <w:r w:rsidRPr="006920D8">
        <w:rPr>
          <w:rFonts w:ascii="Book Antiqua" w:eastAsia="Book Antiqua" w:hAnsi="Book Antiqua" w:cs="Book Antiqua"/>
          <w:color w:val="000000"/>
        </w:rPr>
        <w:t>) derived from bioelectrical impedance</w:t>
      </w:r>
      <w:r w:rsidR="00D952E0">
        <w:rPr>
          <w:rFonts w:ascii="Book Antiqua" w:eastAsia="Book Antiqua" w:hAnsi="Book Antiqua" w:cs="Book Antiqua"/>
          <w:color w:val="000000"/>
        </w:rPr>
        <w:t>.</w:t>
      </w:r>
      <w:r w:rsidRPr="006920D8">
        <w:rPr>
          <w:rFonts w:ascii="Book Antiqua" w:eastAsia="Book Antiqua" w:hAnsi="Book Antiqua" w:cs="Book Antiqua"/>
          <w:color w:val="000000"/>
        </w:rPr>
        <w:t xml:space="preserve"> </w:t>
      </w:r>
      <w:r w:rsidR="00D952E0">
        <w:rPr>
          <w:rFonts w:ascii="Book Antiqua" w:eastAsia="Book Antiqua" w:hAnsi="Book Antiqua" w:cs="Book Antiqua"/>
          <w:color w:val="000000"/>
        </w:rPr>
        <w:t>I</w:t>
      </w:r>
      <w:r w:rsidRPr="006920D8">
        <w:rPr>
          <w:rFonts w:ascii="Book Antiqua" w:eastAsia="Book Antiqua" w:hAnsi="Book Antiqua" w:cs="Book Antiqua"/>
          <w:color w:val="000000"/>
        </w:rPr>
        <w:t xml:space="preserve">t reflects the integrity of cell membranes and tissue homeostasis as well as muscle </w:t>
      </w:r>
      <w:proofErr w:type="gramStart"/>
      <w:r w:rsidRPr="006920D8">
        <w:rPr>
          <w:rFonts w:ascii="Book Antiqua" w:eastAsia="Book Antiqua" w:hAnsi="Book Antiqua" w:cs="Book Antiqua"/>
          <w:color w:val="000000"/>
        </w:rPr>
        <w:t>integrity</w:t>
      </w:r>
      <w:r w:rsidR="00F94691" w:rsidRPr="006920D8">
        <w:rPr>
          <w:rFonts w:ascii="Book Antiqua" w:eastAsia="Book Antiqua" w:hAnsi="Book Antiqua" w:cs="Book Antiqua"/>
          <w:color w:val="000000"/>
          <w:vertAlign w:val="superscript"/>
        </w:rPr>
        <w:t>[</w:t>
      </w:r>
      <w:proofErr w:type="gramEnd"/>
      <w:r w:rsidR="00F94691" w:rsidRPr="006920D8">
        <w:rPr>
          <w:rFonts w:ascii="Book Antiqua" w:eastAsia="Book Antiqua" w:hAnsi="Book Antiqua" w:cs="Book Antiqua"/>
          <w:color w:val="000000"/>
          <w:vertAlign w:val="superscript"/>
        </w:rPr>
        <w:t>39]</w:t>
      </w:r>
      <w:r w:rsidRPr="006920D8">
        <w:rPr>
          <w:rFonts w:ascii="Book Antiqua" w:eastAsia="Book Antiqua" w:hAnsi="Book Antiqua" w:cs="Book Antiqua"/>
          <w:color w:val="000000"/>
        </w:rPr>
        <w:t xml:space="preserve">. Several studies have reported </w:t>
      </w:r>
      <w:proofErr w:type="spellStart"/>
      <w:r w:rsidRPr="006920D8">
        <w:rPr>
          <w:rFonts w:ascii="Book Antiqua" w:eastAsia="Book Antiqua" w:hAnsi="Book Antiqua" w:cs="Book Antiqua"/>
          <w:color w:val="000000"/>
        </w:rPr>
        <w:t>PhA</w:t>
      </w:r>
      <w:proofErr w:type="spellEnd"/>
      <w:r w:rsidRPr="006920D8">
        <w:rPr>
          <w:rFonts w:ascii="Book Antiqua" w:eastAsia="Book Antiqua" w:hAnsi="Book Antiqua" w:cs="Book Antiqua"/>
          <w:color w:val="000000"/>
        </w:rPr>
        <w:t xml:space="preserve"> as a clinically useful nutritional marker, predicting complications and mortality both in elderly people and in cirrhosis, where a </w:t>
      </w:r>
      <w:proofErr w:type="spellStart"/>
      <w:r w:rsidRPr="006920D8">
        <w:rPr>
          <w:rFonts w:ascii="Book Antiqua" w:eastAsia="Book Antiqua" w:hAnsi="Book Antiqua" w:cs="Book Antiqua"/>
          <w:color w:val="000000"/>
        </w:rPr>
        <w:t>PhA</w:t>
      </w:r>
      <w:proofErr w:type="spellEnd"/>
      <w:r w:rsidRPr="006920D8">
        <w:rPr>
          <w:rFonts w:ascii="Book Antiqua" w:eastAsia="Book Antiqua" w:hAnsi="Book Antiqua" w:cs="Book Antiqua"/>
          <w:color w:val="000000"/>
        </w:rPr>
        <w:t xml:space="preserve"> value &lt;</w:t>
      </w:r>
      <w:r w:rsidR="00F94691" w:rsidRPr="006920D8">
        <w:rPr>
          <w:rFonts w:ascii="Book Antiqua" w:hAnsi="Book Antiqua" w:cs="Book Antiqua"/>
          <w:color w:val="000000"/>
          <w:lang w:eastAsia="zh-CN"/>
        </w:rPr>
        <w:t xml:space="preserve"> </w:t>
      </w:r>
      <w:r w:rsidR="00F94691" w:rsidRPr="006920D8">
        <w:rPr>
          <w:rFonts w:ascii="Book Antiqua" w:eastAsia="Book Antiqua" w:hAnsi="Book Antiqua" w:cs="Book Antiqua"/>
          <w:color w:val="000000"/>
        </w:rPr>
        <w:t>4.9</w:t>
      </w:r>
      <w:r w:rsidRPr="006920D8">
        <w:rPr>
          <w:rFonts w:ascii="Book Antiqua" w:eastAsia="Book Antiqua" w:hAnsi="Book Antiqua" w:cs="Book Antiqua"/>
          <w:color w:val="000000"/>
        </w:rPr>
        <w:t xml:space="preserve"> is associated with higher risk of hepatic encephalopathy and decreased </w:t>
      </w:r>
      <w:proofErr w:type="gramStart"/>
      <w:r w:rsidRPr="006920D8">
        <w:rPr>
          <w:rFonts w:ascii="Book Antiqua" w:eastAsia="Book Antiqua" w:hAnsi="Book Antiqua" w:cs="Book Antiqua"/>
          <w:color w:val="000000"/>
        </w:rPr>
        <w:t>survival</w:t>
      </w:r>
      <w:r w:rsidRPr="006920D8">
        <w:rPr>
          <w:rFonts w:ascii="Book Antiqua" w:eastAsia="Book Antiqua" w:hAnsi="Book Antiqua" w:cs="Book Antiqua"/>
          <w:color w:val="000000"/>
          <w:vertAlign w:val="superscript"/>
        </w:rPr>
        <w:t>[</w:t>
      </w:r>
      <w:proofErr w:type="gramEnd"/>
      <w:r w:rsidRPr="006920D8">
        <w:rPr>
          <w:rFonts w:ascii="Book Antiqua" w:eastAsia="Book Antiqua" w:hAnsi="Book Antiqua" w:cs="Book Antiqua"/>
          <w:color w:val="000000"/>
          <w:vertAlign w:val="superscript"/>
        </w:rPr>
        <w:t>40–42]</w:t>
      </w:r>
      <w:r w:rsidR="006323FD" w:rsidRPr="006920D8">
        <w:rPr>
          <w:rFonts w:ascii="Book Antiqua" w:eastAsia="Book Antiqua" w:hAnsi="Book Antiqua" w:cs="Book Antiqua"/>
          <w:color w:val="000000"/>
        </w:rPr>
        <w:t xml:space="preserve">. </w:t>
      </w:r>
      <w:r w:rsidRPr="006920D8">
        <w:rPr>
          <w:rFonts w:ascii="Book Antiqua" w:eastAsia="Book Antiqua" w:hAnsi="Book Antiqua" w:cs="Book Antiqua"/>
          <w:color w:val="000000"/>
        </w:rPr>
        <w:t xml:space="preserve">Furthermore, </w:t>
      </w:r>
      <w:proofErr w:type="spellStart"/>
      <w:r w:rsidRPr="006920D8">
        <w:rPr>
          <w:rFonts w:ascii="Book Antiqua" w:eastAsia="Book Antiqua" w:hAnsi="Book Antiqua" w:cs="Book Antiqua"/>
          <w:color w:val="000000"/>
        </w:rPr>
        <w:t>PhA</w:t>
      </w:r>
      <w:proofErr w:type="spellEnd"/>
      <w:r w:rsidRPr="006920D8">
        <w:rPr>
          <w:rFonts w:ascii="Book Antiqua" w:eastAsia="Book Antiqua" w:hAnsi="Book Antiqua" w:cs="Book Antiqua"/>
          <w:color w:val="000000"/>
        </w:rPr>
        <w:t xml:space="preserve"> has been widely used and validated as a nutritional marker associated to survival in different types of </w:t>
      </w:r>
      <w:proofErr w:type="gramStart"/>
      <w:r w:rsidRPr="006920D8">
        <w:rPr>
          <w:rFonts w:ascii="Book Antiqua" w:eastAsia="Book Antiqua" w:hAnsi="Book Antiqua" w:cs="Book Antiqua"/>
          <w:color w:val="000000"/>
        </w:rPr>
        <w:t>cancer</w:t>
      </w:r>
      <w:r w:rsidRPr="006920D8">
        <w:rPr>
          <w:rFonts w:ascii="Book Antiqua" w:eastAsia="Book Antiqua" w:hAnsi="Book Antiqua" w:cs="Book Antiqua"/>
          <w:color w:val="000000"/>
          <w:vertAlign w:val="superscript"/>
        </w:rPr>
        <w:t>[</w:t>
      </w:r>
      <w:proofErr w:type="gramEnd"/>
      <w:r w:rsidRPr="006920D8">
        <w:rPr>
          <w:rFonts w:ascii="Book Antiqua" w:eastAsia="Book Antiqua" w:hAnsi="Book Antiqua" w:cs="Book Antiqua"/>
          <w:color w:val="000000"/>
          <w:vertAlign w:val="superscript"/>
        </w:rPr>
        <w:t>43]</w:t>
      </w:r>
      <w:r w:rsidR="00D952E0">
        <w:rPr>
          <w:rFonts w:ascii="Book Antiqua" w:eastAsia="Book Antiqua" w:hAnsi="Book Antiqua" w:cs="Book Antiqua"/>
          <w:color w:val="000000"/>
        </w:rPr>
        <w:t>.</w:t>
      </w:r>
      <w:r w:rsidRPr="006920D8">
        <w:rPr>
          <w:rFonts w:ascii="Book Antiqua" w:eastAsia="Book Antiqua" w:hAnsi="Book Antiqua" w:cs="Book Antiqua"/>
          <w:color w:val="000000"/>
        </w:rPr>
        <w:t xml:space="preserve"> </w:t>
      </w:r>
      <w:r w:rsidR="00D952E0">
        <w:rPr>
          <w:rFonts w:ascii="Book Antiqua" w:eastAsia="Book Antiqua" w:hAnsi="Book Antiqua" w:cs="Book Antiqua"/>
          <w:color w:val="000000"/>
        </w:rPr>
        <w:t>T</w:t>
      </w:r>
      <w:r w:rsidRPr="006920D8">
        <w:rPr>
          <w:rFonts w:ascii="Book Antiqua" w:eastAsia="Book Antiqua" w:hAnsi="Book Antiqua" w:cs="Book Antiqua"/>
          <w:color w:val="000000"/>
        </w:rPr>
        <w:t>herefore</w:t>
      </w:r>
      <w:r w:rsidR="00D952E0">
        <w:rPr>
          <w:rFonts w:ascii="Book Antiqua" w:eastAsia="Book Antiqua" w:hAnsi="Book Antiqua" w:cs="Book Antiqua"/>
          <w:color w:val="000000"/>
        </w:rPr>
        <w:t>,</w:t>
      </w:r>
      <w:r w:rsidRPr="006920D8">
        <w:rPr>
          <w:rFonts w:ascii="Book Antiqua" w:eastAsia="Book Antiqua" w:hAnsi="Book Antiqua" w:cs="Book Antiqua"/>
          <w:color w:val="000000"/>
        </w:rPr>
        <w:t xml:space="preserve"> it is reasonable to use </w:t>
      </w:r>
      <w:proofErr w:type="spellStart"/>
      <w:r w:rsidRPr="006920D8">
        <w:rPr>
          <w:rFonts w:ascii="Book Antiqua" w:eastAsia="Book Antiqua" w:hAnsi="Book Antiqua" w:cs="Book Antiqua"/>
          <w:color w:val="000000"/>
        </w:rPr>
        <w:t>PhA</w:t>
      </w:r>
      <w:proofErr w:type="spellEnd"/>
      <w:r w:rsidRPr="006920D8">
        <w:rPr>
          <w:rFonts w:ascii="Book Antiqua" w:eastAsia="Book Antiqua" w:hAnsi="Book Antiqua" w:cs="Book Antiqua"/>
          <w:color w:val="000000"/>
        </w:rPr>
        <w:t xml:space="preserve"> in patients with cirrhosis and HCC, as has been shown in </w:t>
      </w:r>
      <w:r w:rsidR="00D952E0">
        <w:rPr>
          <w:rFonts w:ascii="Book Antiqua" w:eastAsia="Book Antiqua" w:hAnsi="Book Antiqua" w:cs="Book Antiqua"/>
          <w:color w:val="000000"/>
        </w:rPr>
        <w:t>a</w:t>
      </w:r>
      <w:r w:rsidRPr="006920D8">
        <w:rPr>
          <w:rFonts w:ascii="Book Antiqua" w:eastAsia="Book Antiqua" w:hAnsi="Book Antiqua" w:cs="Book Antiqua"/>
          <w:color w:val="000000"/>
        </w:rPr>
        <w:t xml:space="preserve"> small study including 51 pati</w:t>
      </w:r>
      <w:r w:rsidR="006323FD" w:rsidRPr="006920D8">
        <w:rPr>
          <w:rFonts w:ascii="Book Antiqua" w:eastAsia="Book Antiqua" w:hAnsi="Book Antiqua" w:cs="Book Antiqua"/>
          <w:color w:val="000000"/>
        </w:rPr>
        <w:t xml:space="preserve">ents with HCC, where a </w:t>
      </w:r>
      <w:proofErr w:type="spellStart"/>
      <w:r w:rsidR="006323FD" w:rsidRPr="006920D8">
        <w:rPr>
          <w:rFonts w:ascii="Book Antiqua" w:eastAsia="Book Antiqua" w:hAnsi="Book Antiqua" w:cs="Book Antiqua"/>
          <w:color w:val="000000"/>
        </w:rPr>
        <w:t>PhA</w:t>
      </w:r>
      <w:proofErr w:type="spellEnd"/>
      <w:r w:rsidR="006323FD" w:rsidRPr="006920D8">
        <w:rPr>
          <w:rFonts w:ascii="Book Antiqua" w:eastAsia="Book Antiqua" w:hAnsi="Book Antiqua" w:cs="Book Antiqua"/>
          <w:color w:val="000000"/>
        </w:rPr>
        <w:t xml:space="preserve"> &lt;</w:t>
      </w:r>
      <w:r w:rsidR="006323FD" w:rsidRPr="006920D8">
        <w:rPr>
          <w:rFonts w:ascii="Book Antiqua" w:hAnsi="Book Antiqua" w:cs="Book Antiqua"/>
          <w:color w:val="000000"/>
          <w:lang w:eastAsia="zh-CN"/>
        </w:rPr>
        <w:t xml:space="preserve"> </w:t>
      </w:r>
      <w:r w:rsidR="006323FD" w:rsidRPr="006920D8">
        <w:rPr>
          <w:rFonts w:ascii="Book Antiqua" w:eastAsia="Book Antiqua" w:hAnsi="Book Antiqua" w:cs="Book Antiqua"/>
          <w:color w:val="000000"/>
        </w:rPr>
        <w:t>4.8</w:t>
      </w:r>
      <w:r w:rsidRPr="006920D8">
        <w:rPr>
          <w:rFonts w:ascii="Book Antiqua" w:eastAsia="Book Antiqua" w:hAnsi="Book Antiqua" w:cs="Book Antiqua"/>
          <w:color w:val="000000"/>
        </w:rPr>
        <w:t xml:space="preserve"> was associated with higher </w:t>
      </w:r>
      <w:proofErr w:type="gramStart"/>
      <w:r w:rsidRPr="006920D8">
        <w:rPr>
          <w:rFonts w:ascii="Book Antiqua" w:eastAsia="Book Antiqua" w:hAnsi="Book Antiqua" w:cs="Book Antiqua"/>
          <w:color w:val="000000"/>
        </w:rPr>
        <w:t>mortality</w:t>
      </w:r>
      <w:r w:rsidR="006323FD" w:rsidRPr="006920D8">
        <w:rPr>
          <w:rFonts w:ascii="Book Antiqua" w:eastAsia="Book Antiqua" w:hAnsi="Book Antiqua" w:cs="Book Antiqua"/>
          <w:color w:val="000000"/>
          <w:vertAlign w:val="superscript"/>
        </w:rPr>
        <w:t>[</w:t>
      </w:r>
      <w:proofErr w:type="gramEnd"/>
      <w:r w:rsidR="006323FD" w:rsidRPr="006920D8">
        <w:rPr>
          <w:rFonts w:ascii="Book Antiqua" w:eastAsia="Book Antiqua" w:hAnsi="Book Antiqua" w:cs="Book Antiqua"/>
          <w:color w:val="000000"/>
          <w:vertAlign w:val="superscript"/>
        </w:rPr>
        <w:t>44]</w:t>
      </w:r>
      <w:r w:rsidRPr="006920D8">
        <w:rPr>
          <w:rFonts w:ascii="Book Antiqua" w:eastAsia="Book Antiqua" w:hAnsi="Book Antiqua" w:cs="Book Antiqua"/>
          <w:color w:val="000000"/>
        </w:rPr>
        <w:t xml:space="preserve">. </w:t>
      </w:r>
      <w:proofErr w:type="spellStart"/>
      <w:r w:rsidRPr="006920D8">
        <w:rPr>
          <w:rFonts w:ascii="Book Antiqua" w:eastAsia="Book Antiqua" w:hAnsi="Book Antiqua" w:cs="Book Antiqua"/>
          <w:color w:val="000000"/>
        </w:rPr>
        <w:t>PhA</w:t>
      </w:r>
      <w:proofErr w:type="spellEnd"/>
      <w:r w:rsidRPr="006920D8">
        <w:rPr>
          <w:rFonts w:ascii="Book Antiqua" w:eastAsia="Book Antiqua" w:hAnsi="Book Antiqua" w:cs="Book Antiqua"/>
          <w:color w:val="000000"/>
        </w:rPr>
        <w:t xml:space="preserve"> has been recently validated against CT scan as a marker of sarcopenia in cirrhosis, where values of </w:t>
      </w:r>
      <w:proofErr w:type="spellStart"/>
      <w:r w:rsidRPr="006920D8">
        <w:rPr>
          <w:rFonts w:ascii="Book Antiqua" w:eastAsia="Book Antiqua" w:hAnsi="Book Antiqua" w:cs="Book Antiqua"/>
          <w:color w:val="000000"/>
        </w:rPr>
        <w:t>PhA</w:t>
      </w:r>
      <w:proofErr w:type="spellEnd"/>
      <w:r w:rsidRPr="006920D8">
        <w:rPr>
          <w:rFonts w:ascii="Book Antiqua" w:eastAsia="Book Antiqua" w:hAnsi="Book Antiqua" w:cs="Book Antiqua"/>
          <w:color w:val="000000"/>
        </w:rPr>
        <w:t xml:space="preserve"> &lt;</w:t>
      </w:r>
      <w:r w:rsidR="006323FD" w:rsidRPr="006920D8">
        <w:rPr>
          <w:rFonts w:ascii="Book Antiqua" w:hAnsi="Book Antiqua" w:cs="Book Antiqua"/>
          <w:color w:val="000000"/>
          <w:lang w:eastAsia="zh-CN"/>
        </w:rPr>
        <w:t xml:space="preserve"> </w:t>
      </w:r>
      <w:r w:rsidR="006323FD" w:rsidRPr="006920D8">
        <w:rPr>
          <w:rFonts w:ascii="Book Antiqua" w:eastAsia="Book Antiqua" w:hAnsi="Book Antiqua" w:cs="Book Antiqua"/>
          <w:color w:val="000000"/>
        </w:rPr>
        <w:t>5.4</w:t>
      </w:r>
      <w:r w:rsidRPr="006920D8">
        <w:rPr>
          <w:rFonts w:ascii="Book Antiqua" w:eastAsia="Book Antiqua" w:hAnsi="Book Antiqua" w:cs="Book Antiqua"/>
          <w:color w:val="000000"/>
        </w:rPr>
        <w:t xml:space="preserve"> in females and &lt;</w:t>
      </w:r>
      <w:r w:rsidR="006323FD" w:rsidRPr="006920D8">
        <w:rPr>
          <w:rFonts w:ascii="Book Antiqua" w:hAnsi="Book Antiqua" w:cs="Book Antiqua"/>
          <w:color w:val="000000"/>
          <w:lang w:eastAsia="zh-CN"/>
        </w:rPr>
        <w:t xml:space="preserve"> </w:t>
      </w:r>
      <w:r w:rsidR="006323FD" w:rsidRPr="006920D8">
        <w:rPr>
          <w:rFonts w:ascii="Book Antiqua" w:eastAsia="Book Antiqua" w:hAnsi="Book Antiqua" w:cs="Book Antiqua"/>
          <w:color w:val="000000"/>
        </w:rPr>
        <w:t>5.6</w:t>
      </w:r>
      <w:r w:rsidRPr="006920D8">
        <w:rPr>
          <w:rFonts w:ascii="Book Antiqua" w:eastAsia="Book Antiqua" w:hAnsi="Book Antiqua" w:cs="Book Antiqua"/>
          <w:color w:val="000000"/>
        </w:rPr>
        <w:t xml:space="preserve"> in males are diagnostic of </w:t>
      </w:r>
      <w:proofErr w:type="gramStart"/>
      <w:r w:rsidRPr="006920D8">
        <w:rPr>
          <w:rFonts w:ascii="Book Antiqua" w:eastAsia="Book Antiqua" w:hAnsi="Book Antiqua" w:cs="Book Antiqua"/>
          <w:color w:val="000000"/>
        </w:rPr>
        <w:t>sarcopenia</w:t>
      </w:r>
      <w:r w:rsidR="006323FD" w:rsidRPr="006920D8">
        <w:rPr>
          <w:rFonts w:ascii="Book Antiqua" w:eastAsia="Book Antiqua" w:hAnsi="Book Antiqua" w:cs="Book Antiqua"/>
          <w:color w:val="000000"/>
          <w:vertAlign w:val="superscript"/>
        </w:rPr>
        <w:t>[</w:t>
      </w:r>
      <w:proofErr w:type="gramEnd"/>
      <w:r w:rsidR="006323FD" w:rsidRPr="006920D8">
        <w:rPr>
          <w:rFonts w:ascii="Book Antiqua" w:eastAsia="Book Antiqua" w:hAnsi="Book Antiqua" w:cs="Book Antiqua"/>
          <w:color w:val="000000"/>
          <w:vertAlign w:val="superscript"/>
        </w:rPr>
        <w:t>45]</w:t>
      </w:r>
      <w:r w:rsidRPr="006920D8">
        <w:rPr>
          <w:rFonts w:ascii="Book Antiqua" w:eastAsia="Book Antiqua" w:hAnsi="Book Antiqua" w:cs="Book Antiqua"/>
          <w:color w:val="000000"/>
        </w:rPr>
        <w:t>; this is a marker derived from a portable device and can be used in all settings, outp</w:t>
      </w:r>
      <w:r w:rsidR="006323FD" w:rsidRPr="006920D8">
        <w:rPr>
          <w:rFonts w:ascii="Book Antiqua" w:eastAsia="Book Antiqua" w:hAnsi="Book Antiqua" w:cs="Book Antiqua"/>
          <w:color w:val="000000"/>
        </w:rPr>
        <w:t xml:space="preserve">atients, hospitalized patients </w:t>
      </w:r>
      <w:r w:rsidRPr="006920D8">
        <w:rPr>
          <w:rFonts w:ascii="Book Antiqua" w:eastAsia="Book Antiqua" w:hAnsi="Book Antiqua" w:cs="Book Antiqua"/>
          <w:color w:val="000000"/>
        </w:rPr>
        <w:t>and even critically ill patients as it does not require active participation</w:t>
      </w:r>
      <w:r w:rsidR="00D952E0">
        <w:rPr>
          <w:rFonts w:ascii="Book Antiqua" w:eastAsia="Book Antiqua" w:hAnsi="Book Antiqua" w:cs="Book Antiqua"/>
          <w:color w:val="000000"/>
        </w:rPr>
        <w:t>.</w:t>
      </w:r>
      <w:r w:rsidRPr="006920D8">
        <w:rPr>
          <w:rFonts w:ascii="Book Antiqua" w:eastAsia="Book Antiqua" w:hAnsi="Book Antiqua" w:cs="Book Antiqua"/>
          <w:color w:val="000000"/>
        </w:rPr>
        <w:t xml:space="preserve"> </w:t>
      </w:r>
      <w:r w:rsidR="00D952E0">
        <w:rPr>
          <w:rFonts w:ascii="Book Antiqua" w:eastAsia="Book Antiqua" w:hAnsi="Book Antiqua" w:cs="Book Antiqua"/>
          <w:color w:val="000000"/>
        </w:rPr>
        <w:t>T</w:t>
      </w:r>
      <w:r w:rsidRPr="006920D8">
        <w:rPr>
          <w:rFonts w:ascii="Book Antiqua" w:eastAsia="Book Antiqua" w:hAnsi="Book Antiqua" w:cs="Book Antiqua"/>
          <w:color w:val="000000"/>
        </w:rPr>
        <w:t>hus</w:t>
      </w:r>
      <w:r w:rsidR="00D952E0">
        <w:rPr>
          <w:rFonts w:ascii="Book Antiqua" w:eastAsia="Book Antiqua" w:hAnsi="Book Antiqua" w:cs="Book Antiqua"/>
          <w:color w:val="000000"/>
        </w:rPr>
        <w:t>,</w:t>
      </w:r>
      <w:r w:rsidRPr="006920D8">
        <w:rPr>
          <w:rFonts w:ascii="Book Antiqua" w:eastAsia="Book Antiqua" w:hAnsi="Book Antiqua" w:cs="Book Antiqua"/>
          <w:color w:val="000000"/>
        </w:rPr>
        <w:t xml:space="preserve"> this is </w:t>
      </w:r>
      <w:r w:rsidR="00D952E0">
        <w:rPr>
          <w:rFonts w:ascii="Book Antiqua" w:eastAsia="Book Antiqua" w:hAnsi="Book Antiqua" w:cs="Book Antiqua"/>
          <w:color w:val="000000"/>
        </w:rPr>
        <w:t xml:space="preserve">a </w:t>
      </w:r>
      <w:r w:rsidRPr="006920D8">
        <w:rPr>
          <w:rFonts w:ascii="Book Antiqua" w:eastAsia="Book Antiqua" w:hAnsi="Book Antiqua" w:cs="Book Antiqua"/>
          <w:color w:val="000000"/>
        </w:rPr>
        <w:t xml:space="preserve">reliable tool for the sequential assessment of </w:t>
      </w:r>
      <w:r w:rsidRPr="006920D8">
        <w:rPr>
          <w:rFonts w:ascii="Book Antiqua" w:eastAsia="Book Antiqua" w:hAnsi="Book Antiqua" w:cs="Book Antiqua"/>
          <w:color w:val="000000"/>
        </w:rPr>
        <w:lastRenderedPageBreak/>
        <w:t xml:space="preserve">patients with cirrhosis requiring multiple evaluations to monitor response to nutritional treatment. </w:t>
      </w:r>
    </w:p>
    <w:p w14:paraId="45277E8D" w14:textId="61221BBB" w:rsidR="00A77B3E" w:rsidRPr="006920D8" w:rsidRDefault="009A0328" w:rsidP="006920D8">
      <w:pPr>
        <w:spacing w:line="360" w:lineRule="auto"/>
        <w:ind w:firstLineChars="100" w:firstLine="240"/>
        <w:jc w:val="both"/>
        <w:rPr>
          <w:rFonts w:ascii="Book Antiqua" w:hAnsi="Book Antiqua"/>
          <w:lang w:eastAsia="zh-CN"/>
        </w:rPr>
      </w:pPr>
      <w:r w:rsidRPr="006920D8">
        <w:rPr>
          <w:rFonts w:ascii="Book Antiqua" w:eastAsia="Book Antiqua" w:hAnsi="Book Antiqua" w:cs="Book Antiqua"/>
          <w:color w:val="000000"/>
        </w:rPr>
        <w:t>Finally,</w:t>
      </w:r>
      <w:r w:rsidR="00980549" w:rsidRPr="006920D8">
        <w:rPr>
          <w:rFonts w:ascii="Book Antiqua" w:hAnsi="Book Antiqua" w:cs="Book Antiqua"/>
          <w:color w:val="000000"/>
          <w:lang w:eastAsia="zh-CN"/>
        </w:rPr>
        <w:t xml:space="preserve"> </w:t>
      </w:r>
      <w:bookmarkStart w:id="67" w:name="OLE_LINK9"/>
      <w:bookmarkStart w:id="68" w:name="OLE_LINK10"/>
      <w:r w:rsidR="00980549" w:rsidRPr="006920D8">
        <w:rPr>
          <w:rFonts w:ascii="Book Antiqua" w:eastAsia="Book Antiqua" w:hAnsi="Book Antiqua" w:cs="Book Antiqua"/>
          <w:color w:val="000000"/>
        </w:rPr>
        <w:t>skeletal muscle index-L3</w:t>
      </w:r>
      <w:bookmarkEnd w:id="67"/>
      <w:bookmarkEnd w:id="68"/>
      <w:r w:rsidRPr="006920D8">
        <w:rPr>
          <w:rFonts w:ascii="Book Antiqua" w:eastAsia="Book Antiqua" w:hAnsi="Book Antiqua" w:cs="Book Antiqua"/>
          <w:color w:val="000000"/>
        </w:rPr>
        <w:t xml:space="preserve"> derived from CT scan is considered the gold standard for body composition assessment</w:t>
      </w:r>
      <w:r w:rsidR="00D952E0">
        <w:rPr>
          <w:rFonts w:ascii="Book Antiqua" w:eastAsia="Book Antiqua" w:hAnsi="Book Antiqua" w:cs="Book Antiqua"/>
          <w:color w:val="000000"/>
        </w:rPr>
        <w:t>.</w:t>
      </w:r>
      <w:r w:rsidRPr="006920D8">
        <w:rPr>
          <w:rFonts w:ascii="Book Antiqua" w:eastAsia="Book Antiqua" w:hAnsi="Book Antiqua" w:cs="Book Antiqua"/>
          <w:color w:val="000000"/>
        </w:rPr>
        <w:t xml:space="preserve"> </w:t>
      </w:r>
      <w:r w:rsidR="00D952E0">
        <w:rPr>
          <w:rFonts w:ascii="Book Antiqua" w:eastAsia="Book Antiqua" w:hAnsi="Book Antiqua" w:cs="Book Antiqua"/>
          <w:color w:val="000000"/>
        </w:rPr>
        <w:t>I</w:t>
      </w:r>
      <w:r w:rsidRPr="006920D8">
        <w:rPr>
          <w:rFonts w:ascii="Book Antiqua" w:eastAsia="Book Antiqua" w:hAnsi="Book Antiqua" w:cs="Book Antiqua"/>
          <w:color w:val="000000"/>
        </w:rPr>
        <w:t>t quantifies the total muscle area at the third lumbar vertebra</w:t>
      </w:r>
      <w:r w:rsidR="00D952E0">
        <w:rPr>
          <w:rFonts w:ascii="Book Antiqua" w:eastAsia="Book Antiqua" w:hAnsi="Book Antiqua" w:cs="Book Antiqua"/>
          <w:color w:val="000000"/>
        </w:rPr>
        <w:t>,</w:t>
      </w:r>
      <w:r w:rsidRPr="006920D8">
        <w:rPr>
          <w:rFonts w:ascii="Book Antiqua" w:eastAsia="Book Antiqua" w:hAnsi="Book Antiqua" w:cs="Book Antiqua"/>
          <w:color w:val="000000"/>
        </w:rPr>
        <w:t xml:space="preserve"> and it is normalized for the patient</w:t>
      </w:r>
      <w:r w:rsidR="00D952E0">
        <w:rPr>
          <w:rFonts w:ascii="Book Antiqua" w:eastAsia="Book Antiqua" w:hAnsi="Book Antiqua" w:cs="Book Antiqua"/>
          <w:color w:val="000000"/>
        </w:rPr>
        <w:t>’</w:t>
      </w:r>
      <w:r w:rsidRPr="006920D8">
        <w:rPr>
          <w:rFonts w:ascii="Book Antiqua" w:eastAsia="Book Antiqua" w:hAnsi="Book Antiqua" w:cs="Book Antiqua"/>
          <w:color w:val="000000"/>
        </w:rPr>
        <w:t>s height</w:t>
      </w:r>
      <w:r w:rsidR="00D952E0">
        <w:rPr>
          <w:rFonts w:ascii="Book Antiqua" w:eastAsia="Book Antiqua" w:hAnsi="Book Antiqua" w:cs="Book Antiqua"/>
          <w:color w:val="000000"/>
        </w:rPr>
        <w:t>.</w:t>
      </w:r>
      <w:r w:rsidRPr="006920D8">
        <w:rPr>
          <w:rFonts w:ascii="Book Antiqua" w:eastAsia="Book Antiqua" w:hAnsi="Book Antiqua" w:cs="Book Antiqua"/>
          <w:color w:val="000000"/>
        </w:rPr>
        <w:t xml:space="preserve"> </w:t>
      </w:r>
      <w:r w:rsidR="00D952E0">
        <w:rPr>
          <w:rFonts w:ascii="Book Antiqua" w:eastAsia="Book Antiqua" w:hAnsi="Book Antiqua" w:cs="Book Antiqua"/>
          <w:color w:val="000000"/>
        </w:rPr>
        <w:t>I</w:t>
      </w:r>
      <w:r w:rsidRPr="006920D8">
        <w:rPr>
          <w:rFonts w:ascii="Book Antiqua" w:eastAsia="Book Antiqua" w:hAnsi="Book Antiqua" w:cs="Book Antiqua"/>
          <w:color w:val="000000"/>
        </w:rPr>
        <w:t xml:space="preserve">t is a very accurate method, although it remains difficult to include in daily clinical practice; however, patients with HCC require several imaging studies, including </w:t>
      </w:r>
      <w:r w:rsidR="00D952E0">
        <w:rPr>
          <w:rFonts w:ascii="Book Antiqua" w:eastAsia="Book Antiqua" w:hAnsi="Book Antiqua" w:cs="Book Antiqua"/>
          <w:color w:val="000000"/>
        </w:rPr>
        <w:t>CT</w:t>
      </w:r>
      <w:r w:rsidRPr="006920D8">
        <w:rPr>
          <w:rFonts w:ascii="Book Antiqua" w:eastAsia="Book Antiqua" w:hAnsi="Book Antiqua" w:cs="Book Antiqua"/>
          <w:color w:val="000000"/>
        </w:rPr>
        <w:t xml:space="preserve"> and/or magnetic resonance imaging for diagnosis and monitoring response to treatment</w:t>
      </w:r>
      <w:r w:rsidR="00D952E0">
        <w:rPr>
          <w:rFonts w:ascii="Book Antiqua" w:eastAsia="Book Antiqua" w:hAnsi="Book Antiqua" w:cs="Book Antiqua"/>
          <w:color w:val="000000"/>
        </w:rPr>
        <w:t>. T</w:t>
      </w:r>
      <w:r w:rsidRPr="006920D8">
        <w:rPr>
          <w:rFonts w:ascii="Book Antiqua" w:eastAsia="Book Antiqua" w:hAnsi="Book Antiqua" w:cs="Book Antiqua"/>
          <w:color w:val="000000"/>
        </w:rPr>
        <w:t>hus, these already available images can also be used to evaluate body composition</w:t>
      </w:r>
      <w:r w:rsidR="00D952E0">
        <w:rPr>
          <w:rFonts w:ascii="Book Antiqua" w:eastAsia="Book Antiqua" w:hAnsi="Book Antiqua" w:cs="Book Antiqua"/>
          <w:color w:val="000000"/>
        </w:rPr>
        <w:t>. T</w:t>
      </w:r>
      <w:r w:rsidRPr="006920D8">
        <w:rPr>
          <w:rFonts w:ascii="Book Antiqua" w:eastAsia="Book Antiqua" w:hAnsi="Book Antiqua" w:cs="Book Antiqua"/>
          <w:color w:val="000000"/>
        </w:rPr>
        <w:t>he addition</w:t>
      </w:r>
      <w:r w:rsidR="008349CF" w:rsidRPr="006920D8">
        <w:rPr>
          <w:rFonts w:ascii="Book Antiqua" w:eastAsia="Book Antiqua" w:hAnsi="Book Antiqua" w:cs="Book Antiqua"/>
          <w:color w:val="000000"/>
        </w:rPr>
        <w:t xml:space="preserve">al advantage of this method </w:t>
      </w:r>
      <w:r w:rsidR="00D952E0">
        <w:rPr>
          <w:rFonts w:ascii="Book Antiqua" w:eastAsia="Book Antiqua" w:hAnsi="Book Antiqua" w:cs="Book Antiqua"/>
          <w:color w:val="000000"/>
        </w:rPr>
        <w:t>is</w:t>
      </w:r>
      <w:r w:rsidRPr="006920D8">
        <w:rPr>
          <w:rFonts w:ascii="Book Antiqua" w:eastAsia="Book Antiqua" w:hAnsi="Book Antiqua" w:cs="Book Antiqua"/>
          <w:color w:val="000000"/>
        </w:rPr>
        <w:t xml:space="preserve"> allowing the detection of ascites and even the presence of </w:t>
      </w:r>
      <w:proofErr w:type="spellStart"/>
      <w:proofErr w:type="gramStart"/>
      <w:r w:rsidRPr="006920D8">
        <w:rPr>
          <w:rFonts w:ascii="Book Antiqua" w:eastAsia="Book Antiqua" w:hAnsi="Book Antiqua" w:cs="Book Antiqua"/>
          <w:color w:val="000000"/>
        </w:rPr>
        <w:t>myosteatosis</w:t>
      </w:r>
      <w:proofErr w:type="spellEnd"/>
      <w:r w:rsidR="008349CF" w:rsidRPr="006920D8">
        <w:rPr>
          <w:rFonts w:ascii="Book Antiqua" w:eastAsia="Book Antiqua" w:hAnsi="Book Antiqua" w:cs="Book Antiqua"/>
          <w:color w:val="000000"/>
          <w:vertAlign w:val="superscript"/>
        </w:rPr>
        <w:t>[</w:t>
      </w:r>
      <w:proofErr w:type="gramEnd"/>
      <w:r w:rsidR="008349CF" w:rsidRPr="006920D8">
        <w:rPr>
          <w:rFonts w:ascii="Book Antiqua" w:eastAsia="Book Antiqua" w:hAnsi="Book Antiqua" w:cs="Book Antiqua"/>
          <w:color w:val="000000"/>
          <w:vertAlign w:val="superscript"/>
        </w:rPr>
        <w:t>46]</w:t>
      </w:r>
      <w:r w:rsidRPr="006920D8">
        <w:rPr>
          <w:rFonts w:ascii="Book Antiqua" w:eastAsia="Book Antiqua" w:hAnsi="Book Antiqua" w:cs="Book Antiqua"/>
          <w:color w:val="000000"/>
        </w:rPr>
        <w:t>. For practical reasons, including costs, patient comfort and availability, these methods are not suitable for serial monitoring.</w:t>
      </w:r>
    </w:p>
    <w:p w14:paraId="172EB3BA" w14:textId="67504D5F" w:rsidR="00A77B3E" w:rsidRPr="006920D8" w:rsidRDefault="009A0328" w:rsidP="006920D8">
      <w:pPr>
        <w:spacing w:line="360" w:lineRule="auto"/>
        <w:ind w:firstLineChars="100" w:firstLine="240"/>
        <w:jc w:val="both"/>
        <w:rPr>
          <w:rFonts w:ascii="Book Antiqua" w:hAnsi="Book Antiqua"/>
        </w:rPr>
      </w:pPr>
      <w:r w:rsidRPr="006920D8">
        <w:rPr>
          <w:rFonts w:ascii="Book Antiqua" w:eastAsia="Book Antiqua" w:hAnsi="Book Antiqua" w:cs="Book Antiqua"/>
          <w:color w:val="000000"/>
        </w:rPr>
        <w:t xml:space="preserve">Regardless of the method of choice (based on expertise with the method, </w:t>
      </w:r>
      <w:proofErr w:type="gramStart"/>
      <w:r w:rsidRPr="006920D8">
        <w:rPr>
          <w:rFonts w:ascii="Book Antiqua" w:eastAsia="Book Antiqua" w:hAnsi="Book Antiqua" w:cs="Book Antiqua"/>
          <w:color w:val="000000"/>
        </w:rPr>
        <w:t>costs</w:t>
      </w:r>
      <w:proofErr w:type="gramEnd"/>
      <w:r w:rsidRPr="006920D8">
        <w:rPr>
          <w:rFonts w:ascii="Book Antiqua" w:eastAsia="Book Antiqua" w:hAnsi="Book Antiqua" w:cs="Book Antiqua"/>
          <w:color w:val="000000"/>
        </w:rPr>
        <w:t xml:space="preserve"> and availability) for nutritional assessment, decreased skeletal muscle mass is associated with a worse prognosis, including lower response to treatment and lower survival; a summary of the studies addressing </w:t>
      </w:r>
      <w:r w:rsidR="005C736D" w:rsidRPr="006920D8">
        <w:rPr>
          <w:rFonts w:ascii="Book Antiqua" w:eastAsia="Book Antiqua" w:hAnsi="Book Antiqua" w:cs="Book Antiqua"/>
          <w:color w:val="000000"/>
        </w:rPr>
        <w:t>this topic is found in Table 1.</w:t>
      </w:r>
      <w:r w:rsidRPr="006920D8">
        <w:rPr>
          <w:rFonts w:ascii="Book Antiqua" w:eastAsia="Book Antiqua" w:hAnsi="Book Antiqua" w:cs="Book Antiqua"/>
          <w:color w:val="000000"/>
        </w:rPr>
        <w:t xml:space="preserve"> All patients with HCC should be evaluated and monitored by nutrition specialists specialized in liver disease due to the enormous impact that nutritional status has on the prognosis of patients</w:t>
      </w:r>
      <w:r w:rsidR="00D952E0">
        <w:rPr>
          <w:rFonts w:ascii="Book Antiqua" w:eastAsia="Book Antiqua" w:hAnsi="Book Antiqua" w:cs="Book Antiqua"/>
          <w:color w:val="000000"/>
        </w:rPr>
        <w:t>.</w:t>
      </w:r>
      <w:r w:rsidRPr="006920D8">
        <w:rPr>
          <w:rFonts w:ascii="Book Antiqua" w:eastAsia="Book Antiqua" w:hAnsi="Book Antiqua" w:cs="Book Antiqua"/>
          <w:color w:val="000000"/>
        </w:rPr>
        <w:t xml:space="preserve"> </w:t>
      </w:r>
      <w:r w:rsidR="00D952E0">
        <w:rPr>
          <w:rFonts w:ascii="Book Antiqua" w:eastAsia="Book Antiqua" w:hAnsi="Book Antiqua" w:cs="Book Antiqua"/>
          <w:color w:val="000000"/>
        </w:rPr>
        <w:t>I</w:t>
      </w:r>
      <w:r w:rsidRPr="006920D8">
        <w:rPr>
          <w:rFonts w:ascii="Book Antiqua" w:eastAsia="Book Antiqua" w:hAnsi="Book Antiqua" w:cs="Book Antiqua"/>
          <w:color w:val="000000"/>
        </w:rPr>
        <w:t>t is important that these patients are referred early to avoid the progression of malnutrition.</w:t>
      </w:r>
    </w:p>
    <w:p w14:paraId="75B1AB80" w14:textId="77777777" w:rsidR="00A77B3E" w:rsidRPr="006920D8" w:rsidRDefault="00A77B3E" w:rsidP="006920D8">
      <w:pPr>
        <w:spacing w:line="360" w:lineRule="auto"/>
        <w:jc w:val="both"/>
        <w:rPr>
          <w:rFonts w:ascii="Book Antiqua" w:hAnsi="Book Antiqua"/>
        </w:rPr>
      </w:pPr>
    </w:p>
    <w:p w14:paraId="3C0D51E6" w14:textId="77777777" w:rsidR="00A77B3E" w:rsidRPr="006920D8" w:rsidRDefault="009A0328" w:rsidP="006920D8">
      <w:pPr>
        <w:spacing w:line="360" w:lineRule="auto"/>
        <w:jc w:val="both"/>
        <w:rPr>
          <w:rFonts w:ascii="Book Antiqua" w:hAnsi="Book Antiqua"/>
        </w:rPr>
      </w:pPr>
      <w:bookmarkStart w:id="69" w:name="OLE_LINK175"/>
      <w:bookmarkStart w:id="70" w:name="OLE_LINK176"/>
      <w:r w:rsidRPr="006920D8">
        <w:rPr>
          <w:rFonts w:ascii="Book Antiqua" w:eastAsia="Book Antiqua" w:hAnsi="Book Antiqua" w:cs="Book Antiqua"/>
          <w:b/>
          <w:bCs/>
          <w:caps/>
          <w:color w:val="000000"/>
          <w:u w:val="single"/>
        </w:rPr>
        <w:t>NUTRITIONAL THERAPY</w:t>
      </w:r>
    </w:p>
    <w:p w14:paraId="660BBCE5" w14:textId="77777777" w:rsidR="00A77B3E" w:rsidRPr="006920D8" w:rsidRDefault="009A0328" w:rsidP="006920D8">
      <w:pPr>
        <w:spacing w:line="360" w:lineRule="auto"/>
        <w:jc w:val="both"/>
        <w:rPr>
          <w:rFonts w:ascii="Book Antiqua" w:hAnsi="Book Antiqua"/>
        </w:rPr>
      </w:pPr>
      <w:bookmarkStart w:id="71" w:name="OLE_LINK177"/>
      <w:bookmarkStart w:id="72" w:name="OLE_LINK178"/>
      <w:bookmarkEnd w:id="69"/>
      <w:bookmarkEnd w:id="70"/>
      <w:r w:rsidRPr="006920D8">
        <w:rPr>
          <w:rFonts w:ascii="Book Antiqua" w:eastAsia="Book Antiqua" w:hAnsi="Book Antiqua" w:cs="Book Antiqua"/>
          <w:color w:val="000000"/>
        </w:rPr>
        <w:t xml:space="preserve">After thorough nutritional assessment, dietary advice and tailored nutritional therapy must be indicated. Figure 2 includes a summary of dietary recommendations depending on the BCLC stage. </w:t>
      </w:r>
    </w:p>
    <w:p w14:paraId="6B5A7CF3" w14:textId="28DF559F" w:rsidR="00A77B3E" w:rsidRPr="006920D8" w:rsidRDefault="009A0328" w:rsidP="006920D8">
      <w:pPr>
        <w:spacing w:line="360" w:lineRule="auto"/>
        <w:ind w:firstLineChars="100" w:firstLine="240"/>
        <w:jc w:val="both"/>
        <w:rPr>
          <w:rFonts w:ascii="Book Antiqua" w:hAnsi="Book Antiqua"/>
        </w:rPr>
      </w:pPr>
      <w:r w:rsidRPr="006920D8">
        <w:rPr>
          <w:rFonts w:ascii="Book Antiqua" w:eastAsia="Book Antiqua" w:hAnsi="Book Antiqua" w:cs="Book Antiqua"/>
          <w:color w:val="000000"/>
        </w:rPr>
        <w:t xml:space="preserve">Nutritional interventions must be individualized, </w:t>
      </w:r>
      <w:proofErr w:type="gramStart"/>
      <w:r w:rsidRPr="006920D8">
        <w:rPr>
          <w:rFonts w:ascii="Book Antiqua" w:eastAsia="Book Antiqua" w:hAnsi="Book Antiqua" w:cs="Book Antiqua"/>
          <w:color w:val="000000"/>
        </w:rPr>
        <w:t>taking into account</w:t>
      </w:r>
      <w:proofErr w:type="gramEnd"/>
      <w:r w:rsidRPr="006920D8">
        <w:rPr>
          <w:rFonts w:ascii="Book Antiqua" w:eastAsia="Book Antiqua" w:hAnsi="Book Antiqua" w:cs="Book Antiqua"/>
          <w:color w:val="000000"/>
        </w:rPr>
        <w:t xml:space="preserve"> many aspects such as the presence and etiology of cirrhosis, the stage of the underlying liver disease and the stage HCC, the presence of malnutrition and its degree, comorbidities as well as the physical activity level of the patient. It is also important to consider surgical or radiological treatments to which the patient is subjected and to consider this level of physical stress in the calculation of the total energy expenditure. </w:t>
      </w:r>
    </w:p>
    <w:p w14:paraId="0978555D" w14:textId="30DEA8CB" w:rsidR="00A77B3E" w:rsidRPr="006920D8" w:rsidRDefault="009A0328" w:rsidP="006920D8">
      <w:pPr>
        <w:spacing w:line="360" w:lineRule="auto"/>
        <w:ind w:firstLineChars="100" w:firstLine="240"/>
        <w:jc w:val="both"/>
        <w:rPr>
          <w:rFonts w:ascii="Book Antiqua" w:hAnsi="Book Antiqua"/>
        </w:rPr>
      </w:pPr>
      <w:r w:rsidRPr="006920D8">
        <w:rPr>
          <w:rFonts w:ascii="Book Antiqua" w:eastAsia="Book Antiqua" w:hAnsi="Book Antiqua" w:cs="Book Antiqua"/>
          <w:color w:val="000000"/>
        </w:rPr>
        <w:lastRenderedPageBreak/>
        <w:t xml:space="preserve">Total energy expenditure mainly depends on the presence or absence of cirrhosis and malnutrition and can be calculated by indirect calorimetry or estimated by standardized formulas. Also rapid weight based formulas are available and suggested by </w:t>
      </w:r>
      <w:r w:rsidR="00605882" w:rsidRPr="006920D8">
        <w:rPr>
          <w:rFonts w:ascii="Book Antiqua" w:hAnsi="Book Antiqua" w:cs="Book Antiqua"/>
          <w:color w:val="000000"/>
          <w:lang w:eastAsia="zh-CN"/>
        </w:rPr>
        <w:t xml:space="preserve">the </w:t>
      </w:r>
      <w:r w:rsidR="00605882" w:rsidRPr="006920D8">
        <w:rPr>
          <w:rFonts w:ascii="Book Antiqua" w:eastAsia="Book Antiqua" w:hAnsi="Book Antiqua" w:cs="Book Antiqua"/>
          <w:color w:val="000000"/>
        </w:rPr>
        <w:t xml:space="preserve">European Society for Clinical Nutrition and Metabolism </w:t>
      </w:r>
      <w:proofErr w:type="gramStart"/>
      <w:r w:rsidRPr="006920D8">
        <w:rPr>
          <w:rFonts w:ascii="Book Antiqua" w:eastAsia="Book Antiqua" w:hAnsi="Book Antiqua" w:cs="Book Antiqua"/>
          <w:color w:val="000000"/>
        </w:rPr>
        <w:t>guidelines</w:t>
      </w:r>
      <w:r w:rsidR="00155A9D" w:rsidRPr="006920D8">
        <w:rPr>
          <w:rFonts w:ascii="Book Antiqua" w:eastAsia="Book Antiqua" w:hAnsi="Book Antiqua" w:cs="Book Antiqua"/>
          <w:color w:val="000000"/>
          <w:vertAlign w:val="superscript"/>
        </w:rPr>
        <w:t>[</w:t>
      </w:r>
      <w:proofErr w:type="gramEnd"/>
      <w:r w:rsidR="00155A9D" w:rsidRPr="006920D8">
        <w:rPr>
          <w:rFonts w:ascii="Book Antiqua" w:eastAsia="Book Antiqua" w:hAnsi="Book Antiqua" w:cs="Book Antiqua"/>
          <w:color w:val="000000"/>
          <w:vertAlign w:val="superscript"/>
        </w:rPr>
        <w:t>47]</w:t>
      </w:r>
      <w:r w:rsidRPr="006920D8">
        <w:rPr>
          <w:rFonts w:ascii="Book Antiqua" w:eastAsia="Book Antiqua" w:hAnsi="Book Antiqua" w:cs="Book Antiqua"/>
          <w:color w:val="000000"/>
        </w:rPr>
        <w:t xml:space="preserve">. </w:t>
      </w:r>
    </w:p>
    <w:p w14:paraId="686F9797" w14:textId="2AE07062" w:rsidR="00A77B3E" w:rsidRPr="006920D8" w:rsidRDefault="009A0328" w:rsidP="006920D8">
      <w:pPr>
        <w:spacing w:line="360" w:lineRule="auto"/>
        <w:ind w:firstLineChars="100" w:firstLine="240"/>
        <w:jc w:val="both"/>
        <w:rPr>
          <w:rFonts w:ascii="Book Antiqua" w:hAnsi="Book Antiqua"/>
          <w:lang w:eastAsia="zh-CN"/>
        </w:rPr>
      </w:pPr>
      <w:r w:rsidRPr="006920D8">
        <w:rPr>
          <w:rFonts w:ascii="Book Antiqua" w:eastAsia="Book Antiqua" w:hAnsi="Book Antiqua" w:cs="Book Antiqua"/>
          <w:color w:val="000000"/>
        </w:rPr>
        <w:t>Energy needs</w:t>
      </w:r>
      <w:r w:rsidR="008F309D">
        <w:rPr>
          <w:rFonts w:ascii="Book Antiqua" w:eastAsia="Book Antiqua" w:hAnsi="Book Antiqua" w:cs="Book Antiqua"/>
          <w:color w:val="000000"/>
        </w:rPr>
        <w:t xml:space="preserve"> and protein requirements</w:t>
      </w:r>
      <w:r w:rsidRPr="006920D8">
        <w:rPr>
          <w:rFonts w:ascii="Book Antiqua" w:eastAsia="Book Antiqua" w:hAnsi="Book Antiqua" w:cs="Book Antiqua"/>
          <w:color w:val="000000"/>
        </w:rPr>
        <w:t xml:space="preserve"> increase as the disease progresses</w:t>
      </w:r>
      <w:r w:rsidR="008F309D">
        <w:rPr>
          <w:rFonts w:ascii="Book Antiqua" w:eastAsia="Book Antiqua" w:hAnsi="Book Antiqua" w:cs="Book Antiqua"/>
          <w:color w:val="000000"/>
        </w:rPr>
        <w:t>. G</w:t>
      </w:r>
      <w:r w:rsidRPr="006920D8">
        <w:rPr>
          <w:rFonts w:ascii="Book Antiqua" w:eastAsia="Book Antiqua" w:hAnsi="Book Antiqua" w:cs="Book Antiqua"/>
          <w:color w:val="000000"/>
        </w:rPr>
        <w:t xml:space="preserve">eneral recommendations from </w:t>
      </w:r>
      <w:r w:rsidR="008F309D">
        <w:rPr>
          <w:rFonts w:ascii="Book Antiqua" w:eastAsia="Book Antiqua" w:hAnsi="Book Antiqua" w:cs="Book Antiqua"/>
          <w:color w:val="000000"/>
        </w:rPr>
        <w:t xml:space="preserve">the </w:t>
      </w:r>
      <w:r w:rsidR="008F309D" w:rsidRPr="006920D8">
        <w:rPr>
          <w:rFonts w:ascii="Book Antiqua" w:eastAsia="Book Antiqua" w:hAnsi="Book Antiqua" w:cs="Book Antiqua"/>
          <w:color w:val="000000"/>
        </w:rPr>
        <w:t>European Society for Clinical Nutrition and Metabolism</w:t>
      </w:r>
      <w:r w:rsidRPr="006920D8">
        <w:rPr>
          <w:rFonts w:ascii="Book Antiqua" w:eastAsia="Book Antiqua" w:hAnsi="Book Antiqua" w:cs="Book Antiqua"/>
          <w:color w:val="000000"/>
        </w:rPr>
        <w:t xml:space="preserve"> for liver disease and for cancer patients suggest 1.2-1.5g/kg/d of protein</w:t>
      </w:r>
      <w:r w:rsidR="00AB203E">
        <w:rPr>
          <w:rFonts w:ascii="Book Antiqua" w:eastAsia="Book Antiqua" w:hAnsi="Book Antiqua" w:cs="Book Antiqua"/>
          <w:color w:val="000000"/>
        </w:rPr>
        <w:t>,</w:t>
      </w:r>
      <w:r w:rsidRPr="006920D8">
        <w:rPr>
          <w:rFonts w:ascii="Book Antiqua" w:eastAsia="Book Antiqua" w:hAnsi="Book Antiqua" w:cs="Book Antiqua"/>
          <w:color w:val="000000"/>
        </w:rPr>
        <w:t xml:space="preserve"> and given the intrinsic hyper metabolism of cirrhosis</w:t>
      </w:r>
      <w:r w:rsidR="00AB203E">
        <w:rPr>
          <w:rFonts w:ascii="Book Antiqua" w:eastAsia="Book Antiqua" w:hAnsi="Book Antiqua" w:cs="Book Antiqua"/>
          <w:color w:val="000000"/>
        </w:rPr>
        <w:t>,</w:t>
      </w:r>
      <w:r w:rsidRPr="006920D8">
        <w:rPr>
          <w:rFonts w:ascii="Book Antiqua" w:eastAsia="Book Antiqua" w:hAnsi="Book Antiqua" w:cs="Book Antiqua"/>
          <w:color w:val="000000"/>
        </w:rPr>
        <w:t xml:space="preserve"> energy provision must be at least 30-40 kcals in</w:t>
      </w:r>
      <w:r w:rsidR="00605882" w:rsidRPr="006920D8">
        <w:rPr>
          <w:rFonts w:ascii="Book Antiqua" w:eastAsia="Book Antiqua" w:hAnsi="Book Antiqua" w:cs="Book Antiqua"/>
          <w:color w:val="000000"/>
        </w:rPr>
        <w:t xml:space="preserve"> early to advance stages of HCC</w:t>
      </w:r>
      <w:r w:rsidRPr="006920D8">
        <w:rPr>
          <w:rFonts w:ascii="Book Antiqua" w:eastAsia="Book Antiqua" w:hAnsi="Book Antiqua" w:cs="Book Antiqua"/>
          <w:color w:val="000000"/>
        </w:rPr>
        <w:t xml:space="preserve"> and up to 45 kcals in terminal stages. To improve energy intake, frequent meals are recommended</w:t>
      </w:r>
      <w:r w:rsidR="008F309D">
        <w:rPr>
          <w:rFonts w:ascii="Book Antiqua" w:eastAsia="Book Antiqua" w:hAnsi="Book Antiqua" w:cs="Book Antiqua"/>
          <w:color w:val="000000"/>
        </w:rPr>
        <w:t>,</w:t>
      </w:r>
      <w:r w:rsidRPr="006920D8">
        <w:rPr>
          <w:rFonts w:ascii="Book Antiqua" w:eastAsia="Book Antiqua" w:hAnsi="Book Antiqua" w:cs="Book Antiqua"/>
          <w:color w:val="000000"/>
        </w:rPr>
        <w:t xml:space="preserve"> and if energy intake is not met orally, nasogastric tube feeding is advised, especially while on the waitlist for liver </w:t>
      </w:r>
      <w:proofErr w:type="gramStart"/>
      <w:r w:rsidRPr="006920D8">
        <w:rPr>
          <w:rFonts w:ascii="Book Antiqua" w:eastAsia="Book Antiqua" w:hAnsi="Book Antiqua" w:cs="Book Antiqua"/>
          <w:color w:val="000000"/>
        </w:rPr>
        <w:t>transplantation</w:t>
      </w:r>
      <w:r w:rsidR="00605882" w:rsidRPr="006920D8">
        <w:rPr>
          <w:rFonts w:ascii="Book Antiqua" w:eastAsia="Book Antiqua" w:hAnsi="Book Antiqua" w:cs="Book Antiqua"/>
          <w:color w:val="000000"/>
          <w:vertAlign w:val="superscript"/>
        </w:rPr>
        <w:t>[</w:t>
      </w:r>
      <w:proofErr w:type="gramEnd"/>
      <w:r w:rsidR="00605882" w:rsidRPr="006920D8">
        <w:rPr>
          <w:rFonts w:ascii="Book Antiqua" w:eastAsia="Book Antiqua" w:hAnsi="Book Antiqua" w:cs="Book Antiqua"/>
          <w:color w:val="000000"/>
          <w:vertAlign w:val="superscript"/>
        </w:rPr>
        <w:t>47,48]</w:t>
      </w:r>
      <w:r w:rsidRPr="006920D8">
        <w:rPr>
          <w:rFonts w:ascii="Book Antiqua" w:eastAsia="Book Antiqua" w:hAnsi="Book Antiqua" w:cs="Book Antiqua"/>
          <w:color w:val="000000"/>
        </w:rPr>
        <w:t xml:space="preserve">. </w:t>
      </w:r>
    </w:p>
    <w:p w14:paraId="1C176EA6" w14:textId="77777777" w:rsidR="00A77B3E" w:rsidRPr="006920D8" w:rsidRDefault="009A0328" w:rsidP="006920D8">
      <w:pPr>
        <w:spacing w:line="360" w:lineRule="auto"/>
        <w:ind w:firstLineChars="100" w:firstLine="240"/>
        <w:jc w:val="both"/>
        <w:rPr>
          <w:rFonts w:ascii="Book Antiqua" w:hAnsi="Book Antiqua"/>
          <w:lang w:eastAsia="zh-CN"/>
        </w:rPr>
      </w:pPr>
      <w:r w:rsidRPr="006920D8">
        <w:rPr>
          <w:rFonts w:ascii="Book Antiqua" w:eastAsia="Book Antiqua" w:hAnsi="Book Antiqua" w:cs="Book Antiqua"/>
          <w:color w:val="000000"/>
        </w:rPr>
        <w:t>It is estimated that carbohydrates should contribute 45</w:t>
      </w:r>
      <w:r w:rsidR="00605882" w:rsidRPr="006920D8">
        <w:rPr>
          <w:rFonts w:ascii="Book Antiqua" w:hAnsi="Book Antiqua" w:cs="Book Antiqua"/>
          <w:color w:val="000000"/>
          <w:lang w:eastAsia="zh-CN"/>
        </w:rPr>
        <w:t>%</w:t>
      </w:r>
      <w:r w:rsidRPr="006920D8">
        <w:rPr>
          <w:rFonts w:ascii="Book Antiqua" w:eastAsia="Book Antiqua" w:hAnsi="Book Antiqua" w:cs="Book Antiqua"/>
          <w:color w:val="000000"/>
        </w:rPr>
        <w:t xml:space="preserve">-60% of the total daily energy expenditure, and complex carbohydrates must be included </w:t>
      </w:r>
      <w:proofErr w:type="gramStart"/>
      <w:r w:rsidRPr="006920D8">
        <w:rPr>
          <w:rFonts w:ascii="Book Antiqua" w:eastAsia="Book Antiqua" w:hAnsi="Book Antiqua" w:cs="Book Antiqua"/>
          <w:color w:val="000000"/>
        </w:rPr>
        <w:t>in order to</w:t>
      </w:r>
      <w:proofErr w:type="gramEnd"/>
      <w:r w:rsidRPr="006920D8">
        <w:rPr>
          <w:rFonts w:ascii="Book Antiqua" w:eastAsia="Book Antiqua" w:hAnsi="Book Antiqua" w:cs="Book Antiqua"/>
          <w:color w:val="000000"/>
        </w:rPr>
        <w:t xml:space="preserve"> get &gt;</w:t>
      </w:r>
      <w:r w:rsidR="00605882" w:rsidRPr="006920D8">
        <w:rPr>
          <w:rFonts w:ascii="Book Antiqua" w:hAnsi="Book Antiqua" w:cs="Book Antiqua"/>
          <w:color w:val="000000"/>
          <w:lang w:eastAsia="zh-CN"/>
        </w:rPr>
        <w:t xml:space="preserve"> </w:t>
      </w:r>
      <w:r w:rsidRPr="006920D8">
        <w:rPr>
          <w:rFonts w:ascii="Book Antiqua" w:eastAsia="Book Antiqua" w:hAnsi="Book Antiqua" w:cs="Book Antiqua"/>
          <w:color w:val="000000"/>
        </w:rPr>
        <w:t>30</w:t>
      </w:r>
      <w:r w:rsidR="00605882" w:rsidRPr="006920D8">
        <w:rPr>
          <w:rFonts w:ascii="Book Antiqua" w:hAnsi="Book Antiqua" w:cs="Book Antiqua"/>
          <w:color w:val="000000"/>
          <w:lang w:eastAsia="zh-CN"/>
        </w:rPr>
        <w:t xml:space="preserve"> </w:t>
      </w:r>
      <w:r w:rsidRPr="006920D8">
        <w:rPr>
          <w:rFonts w:ascii="Book Antiqua" w:eastAsia="Book Antiqua" w:hAnsi="Book Antiqua" w:cs="Book Antiqua"/>
          <w:color w:val="000000"/>
        </w:rPr>
        <w:t xml:space="preserve">g of fiber. Once the protein and carbohydrate intake has been established, the rest of the total energy expenditure must be covered by lipids, paying special attention to meeting the needs for polyunsaturated fatty </w:t>
      </w:r>
      <w:proofErr w:type="gramStart"/>
      <w:r w:rsidRPr="006920D8">
        <w:rPr>
          <w:rFonts w:ascii="Book Antiqua" w:eastAsia="Book Antiqua" w:hAnsi="Book Antiqua" w:cs="Book Antiqua"/>
          <w:color w:val="000000"/>
        </w:rPr>
        <w:t>acids</w:t>
      </w:r>
      <w:r w:rsidR="00605882" w:rsidRPr="006920D8">
        <w:rPr>
          <w:rFonts w:ascii="Book Antiqua" w:eastAsia="Book Antiqua" w:hAnsi="Book Antiqua" w:cs="Book Antiqua"/>
          <w:color w:val="000000"/>
          <w:vertAlign w:val="superscript"/>
        </w:rPr>
        <w:t>[</w:t>
      </w:r>
      <w:proofErr w:type="gramEnd"/>
      <w:r w:rsidR="00605882" w:rsidRPr="006920D8">
        <w:rPr>
          <w:rFonts w:ascii="Book Antiqua" w:eastAsia="Book Antiqua" w:hAnsi="Book Antiqua" w:cs="Book Antiqua"/>
          <w:color w:val="000000"/>
          <w:vertAlign w:val="superscript"/>
        </w:rPr>
        <w:t>48,49]</w:t>
      </w:r>
      <w:r w:rsidRPr="006920D8">
        <w:rPr>
          <w:rFonts w:ascii="Book Antiqua" w:eastAsia="Book Antiqua" w:hAnsi="Book Antiqua" w:cs="Book Antiqua"/>
          <w:color w:val="000000"/>
        </w:rPr>
        <w:t xml:space="preserve">. </w:t>
      </w:r>
    </w:p>
    <w:p w14:paraId="49FC9445" w14:textId="186D6A97" w:rsidR="00A77B3E" w:rsidRPr="006920D8" w:rsidRDefault="009A0328" w:rsidP="006920D8">
      <w:pPr>
        <w:spacing w:line="360" w:lineRule="auto"/>
        <w:ind w:firstLineChars="100" w:firstLine="240"/>
        <w:jc w:val="both"/>
        <w:rPr>
          <w:rFonts w:ascii="Book Antiqua" w:hAnsi="Book Antiqua"/>
        </w:rPr>
      </w:pPr>
      <w:r w:rsidRPr="006920D8">
        <w:rPr>
          <w:rFonts w:ascii="Book Antiqua" w:eastAsia="Book Antiqua" w:hAnsi="Book Antiqua" w:cs="Book Antiqua"/>
          <w:color w:val="000000"/>
        </w:rPr>
        <w:t xml:space="preserve">Finally, in patients with cirrhosis and HCC, supplementation with </w:t>
      </w:r>
      <w:bookmarkStart w:id="73" w:name="OLE_LINK13"/>
      <w:bookmarkStart w:id="74" w:name="OLE_LINK16"/>
      <w:bookmarkStart w:id="75" w:name="OLE_LINK17"/>
      <w:r w:rsidRPr="006920D8">
        <w:rPr>
          <w:rFonts w:ascii="Book Antiqua" w:eastAsia="Book Antiqua" w:hAnsi="Book Antiqua" w:cs="Book Antiqua"/>
          <w:color w:val="000000"/>
        </w:rPr>
        <w:t>branched-chain amino acid</w:t>
      </w:r>
      <w:bookmarkEnd w:id="73"/>
      <w:bookmarkEnd w:id="74"/>
      <w:bookmarkEnd w:id="75"/>
      <w:r w:rsidRPr="006920D8">
        <w:rPr>
          <w:rFonts w:ascii="Book Antiqua" w:eastAsia="Book Antiqua" w:hAnsi="Book Antiqua" w:cs="Book Antiqua"/>
          <w:color w:val="000000"/>
        </w:rPr>
        <w:t xml:space="preserve">s (BCAAs), which include leucine, </w:t>
      </w:r>
      <w:proofErr w:type="gramStart"/>
      <w:r w:rsidRPr="006920D8">
        <w:rPr>
          <w:rFonts w:ascii="Book Antiqua" w:eastAsia="Book Antiqua" w:hAnsi="Book Antiqua" w:cs="Book Antiqua"/>
          <w:color w:val="000000"/>
        </w:rPr>
        <w:t>isoleucine</w:t>
      </w:r>
      <w:proofErr w:type="gramEnd"/>
      <w:r w:rsidRPr="006920D8">
        <w:rPr>
          <w:rFonts w:ascii="Book Antiqua" w:eastAsia="Book Antiqua" w:hAnsi="Book Antiqua" w:cs="Book Antiqua"/>
          <w:color w:val="000000"/>
        </w:rPr>
        <w:t xml:space="preserve"> and valine</w:t>
      </w:r>
      <w:r w:rsidR="008F309D">
        <w:rPr>
          <w:rFonts w:ascii="Book Antiqua" w:eastAsia="Book Antiqua" w:hAnsi="Book Antiqua" w:cs="Book Antiqua"/>
          <w:color w:val="000000"/>
        </w:rPr>
        <w:t>,</w:t>
      </w:r>
      <w:r w:rsidRPr="006920D8">
        <w:rPr>
          <w:rFonts w:ascii="Book Antiqua" w:eastAsia="Book Antiqua" w:hAnsi="Book Antiqua" w:cs="Book Antiqua"/>
          <w:color w:val="000000"/>
        </w:rPr>
        <w:t xml:space="preserve"> is always recommended. BCAAs are the most widely studied type of supplement in HCC, and when given to these patients it has a beneficial effect in all stages of HCC, mainly in HCC stages 0 to </w:t>
      </w:r>
      <w:proofErr w:type="gramStart"/>
      <w:r w:rsidRPr="006920D8">
        <w:rPr>
          <w:rFonts w:ascii="Book Antiqua" w:eastAsia="Book Antiqua" w:hAnsi="Book Antiqua" w:cs="Book Antiqua"/>
          <w:color w:val="000000"/>
        </w:rPr>
        <w:t>C</w:t>
      </w:r>
      <w:r w:rsidR="00657393" w:rsidRPr="006920D8">
        <w:rPr>
          <w:rFonts w:ascii="Book Antiqua" w:eastAsia="Book Antiqua" w:hAnsi="Book Antiqua" w:cs="Book Antiqua"/>
          <w:color w:val="000000"/>
          <w:vertAlign w:val="superscript"/>
        </w:rPr>
        <w:t>[</w:t>
      </w:r>
      <w:proofErr w:type="gramEnd"/>
      <w:r w:rsidR="00657393" w:rsidRPr="006920D8">
        <w:rPr>
          <w:rFonts w:ascii="Book Antiqua" w:eastAsia="Book Antiqua" w:hAnsi="Book Antiqua" w:cs="Book Antiqua"/>
          <w:color w:val="000000"/>
          <w:vertAlign w:val="superscript"/>
        </w:rPr>
        <w:t>47]</w:t>
      </w:r>
      <w:r w:rsidRPr="006920D8">
        <w:rPr>
          <w:rFonts w:ascii="Book Antiqua" w:eastAsia="Book Antiqua" w:hAnsi="Book Antiqua" w:cs="Book Antiqua"/>
          <w:color w:val="000000"/>
        </w:rPr>
        <w:t>. Preservation of liver function in patients with HCC is of great relevance, and in this context, there is evidence of the potential beneficial effect of BCAAs</w:t>
      </w:r>
      <w:r w:rsidR="008F309D">
        <w:rPr>
          <w:rFonts w:ascii="Book Antiqua" w:eastAsia="Book Antiqua" w:hAnsi="Book Antiqua" w:cs="Book Antiqua"/>
          <w:color w:val="000000"/>
        </w:rPr>
        <w:t>.</w:t>
      </w:r>
      <w:r w:rsidRPr="006920D8">
        <w:rPr>
          <w:rFonts w:ascii="Book Antiqua" w:eastAsia="Book Antiqua" w:hAnsi="Book Antiqua" w:cs="Book Antiqua"/>
          <w:color w:val="000000"/>
        </w:rPr>
        <w:t xml:space="preserve"> </w:t>
      </w:r>
      <w:r w:rsidR="008F309D">
        <w:rPr>
          <w:rFonts w:ascii="Book Antiqua" w:eastAsia="Book Antiqua" w:hAnsi="Book Antiqua" w:cs="Book Antiqua"/>
          <w:color w:val="000000"/>
        </w:rPr>
        <w:t>O</w:t>
      </w:r>
      <w:r w:rsidRPr="006920D8">
        <w:rPr>
          <w:rFonts w:ascii="Book Antiqua" w:eastAsia="Book Antiqua" w:hAnsi="Book Antiqua" w:cs="Book Antiqua"/>
          <w:color w:val="000000"/>
        </w:rPr>
        <w:t>n the one hand, they increase the efficiency of the treatment in HCC, by improving liver function and also increasing albumin when used from early stages, in ad</w:t>
      </w:r>
      <w:r w:rsidR="004801EB" w:rsidRPr="006920D8">
        <w:rPr>
          <w:rFonts w:ascii="Book Antiqua" w:eastAsia="Book Antiqua" w:hAnsi="Book Antiqua" w:cs="Book Antiqua"/>
          <w:color w:val="000000"/>
        </w:rPr>
        <w:t>dition to increasing the BCAA/</w:t>
      </w:r>
      <w:r w:rsidRPr="006920D8">
        <w:rPr>
          <w:rFonts w:ascii="Book Antiqua" w:eastAsia="Book Antiqua" w:hAnsi="Book Antiqua" w:cs="Book Antiqua"/>
          <w:color w:val="000000"/>
        </w:rPr>
        <w:t xml:space="preserve">L-tyrosine molar </w:t>
      </w:r>
      <w:proofErr w:type="gramStart"/>
      <w:r w:rsidRPr="006920D8">
        <w:rPr>
          <w:rFonts w:ascii="Book Antiqua" w:eastAsia="Book Antiqua" w:hAnsi="Book Antiqua" w:cs="Book Antiqua"/>
          <w:color w:val="000000"/>
        </w:rPr>
        <w:t>ratio</w:t>
      </w:r>
      <w:r w:rsidR="004801EB" w:rsidRPr="006920D8">
        <w:rPr>
          <w:rFonts w:ascii="Book Antiqua" w:eastAsia="Book Antiqua" w:hAnsi="Book Antiqua" w:cs="Book Antiqua"/>
          <w:color w:val="000000"/>
          <w:vertAlign w:val="superscript"/>
        </w:rPr>
        <w:t>[</w:t>
      </w:r>
      <w:proofErr w:type="gramEnd"/>
      <w:r w:rsidR="004801EB" w:rsidRPr="006920D8">
        <w:rPr>
          <w:rFonts w:ascii="Book Antiqua" w:eastAsia="Book Antiqua" w:hAnsi="Book Antiqua" w:cs="Book Antiqua"/>
          <w:color w:val="000000"/>
          <w:vertAlign w:val="superscript"/>
        </w:rPr>
        <w:t>50]</w:t>
      </w:r>
      <w:r w:rsidRPr="006920D8">
        <w:rPr>
          <w:rFonts w:ascii="Book Antiqua" w:eastAsia="Book Antiqua" w:hAnsi="Book Antiqua" w:cs="Book Antiqua"/>
          <w:color w:val="000000"/>
        </w:rPr>
        <w:t xml:space="preserve">. Thus, early administration of BCAAs can improve outcomes after cancer therapy, even in the absence of encephalopathy and hypoproteinemia. Mainly, BCAA intake greater than 3 </w:t>
      </w:r>
      <w:proofErr w:type="spellStart"/>
      <w:r w:rsidRPr="006920D8">
        <w:rPr>
          <w:rFonts w:ascii="Book Antiqua" w:eastAsia="Book Antiqua" w:hAnsi="Book Antiqua" w:cs="Book Antiqua"/>
          <w:color w:val="000000"/>
        </w:rPr>
        <w:t>mo</w:t>
      </w:r>
      <w:proofErr w:type="spellEnd"/>
      <w:r w:rsidRPr="006920D8">
        <w:rPr>
          <w:rFonts w:ascii="Book Antiqua" w:eastAsia="Book Antiqua" w:hAnsi="Book Antiqua" w:cs="Book Antiqua"/>
          <w:color w:val="000000"/>
        </w:rPr>
        <w:t xml:space="preserve"> anticipates various benefits including prevention of a reduction in residual liver function caused by HCC treatment </w:t>
      </w:r>
      <w:r w:rsidRPr="006920D8">
        <w:rPr>
          <w:rFonts w:ascii="Book Antiqua" w:eastAsia="Book Antiqua" w:hAnsi="Book Antiqua" w:cs="Book Antiqua"/>
          <w:color w:val="000000"/>
        </w:rPr>
        <w:lastRenderedPageBreak/>
        <w:t>and prevention of recurrence after HCC treatment</w:t>
      </w:r>
      <w:r w:rsidR="008F309D">
        <w:rPr>
          <w:rFonts w:ascii="Book Antiqua" w:eastAsia="Book Antiqua" w:hAnsi="Book Antiqua" w:cs="Book Antiqua"/>
          <w:color w:val="000000"/>
        </w:rPr>
        <w:t>.</w:t>
      </w:r>
      <w:r w:rsidRPr="006920D8">
        <w:rPr>
          <w:rFonts w:ascii="Book Antiqua" w:eastAsia="Book Antiqua" w:hAnsi="Book Antiqua" w:cs="Book Antiqua"/>
          <w:color w:val="000000"/>
        </w:rPr>
        <w:t xml:space="preserve"> </w:t>
      </w:r>
      <w:r w:rsidR="008F309D">
        <w:rPr>
          <w:rFonts w:ascii="Book Antiqua" w:eastAsia="Book Antiqua" w:hAnsi="Book Antiqua" w:cs="Book Antiqua"/>
          <w:color w:val="000000"/>
        </w:rPr>
        <w:t>E</w:t>
      </w:r>
      <w:r w:rsidRPr="006920D8">
        <w:rPr>
          <w:rFonts w:ascii="Book Antiqua" w:eastAsia="Book Antiqua" w:hAnsi="Book Antiqua" w:cs="Book Antiqua"/>
          <w:color w:val="000000"/>
        </w:rPr>
        <w:t xml:space="preserve">ven BCAA granules have been reported to be effective in inhibiting early relapse after </w:t>
      </w:r>
      <w:proofErr w:type="gramStart"/>
      <w:r w:rsidRPr="006920D8">
        <w:rPr>
          <w:rFonts w:ascii="Book Antiqua" w:eastAsia="Book Antiqua" w:hAnsi="Book Antiqua" w:cs="Book Antiqua"/>
          <w:color w:val="000000"/>
        </w:rPr>
        <w:t>hepatectomy</w:t>
      </w:r>
      <w:r w:rsidR="004801EB" w:rsidRPr="006920D8">
        <w:rPr>
          <w:rFonts w:ascii="Book Antiqua" w:eastAsia="Book Antiqua" w:hAnsi="Book Antiqua" w:cs="Book Antiqua"/>
          <w:color w:val="000000"/>
          <w:vertAlign w:val="superscript"/>
        </w:rPr>
        <w:t>[</w:t>
      </w:r>
      <w:proofErr w:type="gramEnd"/>
      <w:r w:rsidR="004801EB" w:rsidRPr="006920D8">
        <w:rPr>
          <w:rFonts w:ascii="Book Antiqua" w:eastAsia="Book Antiqua" w:hAnsi="Book Antiqua" w:cs="Book Antiqua"/>
          <w:color w:val="000000"/>
          <w:vertAlign w:val="superscript"/>
        </w:rPr>
        <w:t>51]</w:t>
      </w:r>
      <w:r w:rsidRPr="006920D8">
        <w:rPr>
          <w:rFonts w:ascii="Book Antiqua" w:eastAsia="Book Antiqua" w:hAnsi="Book Antiqua" w:cs="Book Antiqua"/>
          <w:color w:val="000000"/>
        </w:rPr>
        <w:t xml:space="preserve">. </w:t>
      </w:r>
    </w:p>
    <w:p w14:paraId="79D0FD38" w14:textId="00D7EF73" w:rsidR="00A77B3E" w:rsidRPr="006920D8" w:rsidRDefault="009A0328" w:rsidP="006920D8">
      <w:pPr>
        <w:spacing w:line="360" w:lineRule="auto"/>
        <w:ind w:firstLineChars="100" w:firstLine="240"/>
        <w:jc w:val="both"/>
        <w:rPr>
          <w:rFonts w:ascii="Book Antiqua" w:hAnsi="Book Antiqua"/>
        </w:rPr>
      </w:pPr>
      <w:r w:rsidRPr="006920D8">
        <w:rPr>
          <w:rFonts w:ascii="Book Antiqua" w:eastAsia="Book Antiqua" w:hAnsi="Book Antiqua" w:cs="Book Antiqua"/>
          <w:color w:val="000000"/>
        </w:rPr>
        <w:t xml:space="preserve">For unresectable HCC, it is common to perform TACE repeatedly, but it is necessary to pay attention to the liver function after this procedure. In this respect, the administration of BCAA granules prior to TACE inhibited reduction of serum albumin levels measured </w:t>
      </w:r>
      <w:r w:rsidR="008F309D">
        <w:rPr>
          <w:rFonts w:ascii="Book Antiqua" w:eastAsia="Book Antiqua" w:hAnsi="Book Antiqua" w:cs="Book Antiqua"/>
          <w:color w:val="000000"/>
        </w:rPr>
        <w:t xml:space="preserve">3 </w:t>
      </w:r>
      <w:proofErr w:type="spellStart"/>
      <w:r w:rsidR="008F309D">
        <w:rPr>
          <w:rFonts w:ascii="Book Antiqua" w:eastAsia="Book Antiqua" w:hAnsi="Book Antiqua" w:cs="Book Antiqua"/>
          <w:color w:val="000000"/>
        </w:rPr>
        <w:t>mo</w:t>
      </w:r>
      <w:proofErr w:type="spellEnd"/>
      <w:r w:rsidRPr="006920D8">
        <w:rPr>
          <w:rFonts w:ascii="Book Antiqua" w:eastAsia="Book Antiqua" w:hAnsi="Book Antiqua" w:cs="Book Antiqua"/>
          <w:color w:val="000000"/>
        </w:rPr>
        <w:t xml:space="preserve"> and </w:t>
      </w:r>
      <w:r w:rsidR="008F309D">
        <w:rPr>
          <w:rFonts w:ascii="Book Antiqua" w:eastAsia="Book Antiqua" w:hAnsi="Book Antiqua" w:cs="Book Antiqua"/>
          <w:color w:val="000000"/>
        </w:rPr>
        <w:t>6</w:t>
      </w:r>
      <w:r w:rsidRPr="006920D8">
        <w:rPr>
          <w:rFonts w:ascii="Book Antiqua" w:eastAsia="Book Antiqua" w:hAnsi="Book Antiqua" w:cs="Book Antiqua"/>
          <w:color w:val="000000"/>
        </w:rPr>
        <w:t xml:space="preserve"> </w:t>
      </w:r>
      <w:proofErr w:type="spellStart"/>
      <w:r w:rsidRPr="006920D8">
        <w:rPr>
          <w:rFonts w:ascii="Book Antiqua" w:eastAsia="Book Antiqua" w:hAnsi="Book Antiqua" w:cs="Book Antiqua"/>
          <w:color w:val="000000"/>
        </w:rPr>
        <w:t>mo</w:t>
      </w:r>
      <w:proofErr w:type="spellEnd"/>
      <w:r w:rsidRPr="006920D8">
        <w:rPr>
          <w:rFonts w:ascii="Book Antiqua" w:eastAsia="Book Antiqua" w:hAnsi="Book Antiqua" w:cs="Book Antiqua"/>
          <w:color w:val="000000"/>
        </w:rPr>
        <w:t xml:space="preserve"> after TACE and helped maintain residual liver function in patients with </w:t>
      </w:r>
      <w:proofErr w:type="gramStart"/>
      <w:r w:rsidRPr="006920D8">
        <w:rPr>
          <w:rFonts w:ascii="Book Antiqua" w:eastAsia="Book Antiqua" w:hAnsi="Book Antiqua" w:cs="Book Antiqua"/>
          <w:color w:val="000000"/>
        </w:rPr>
        <w:t>cirrhosis</w:t>
      </w:r>
      <w:r w:rsidR="004801EB" w:rsidRPr="006920D8">
        <w:rPr>
          <w:rFonts w:ascii="Book Antiqua" w:eastAsia="Book Antiqua" w:hAnsi="Book Antiqua" w:cs="Book Antiqua"/>
          <w:color w:val="000000"/>
          <w:vertAlign w:val="superscript"/>
        </w:rPr>
        <w:t>[</w:t>
      </w:r>
      <w:proofErr w:type="gramEnd"/>
      <w:r w:rsidR="004801EB" w:rsidRPr="006920D8">
        <w:rPr>
          <w:rFonts w:ascii="Book Antiqua" w:eastAsia="Book Antiqua" w:hAnsi="Book Antiqua" w:cs="Book Antiqua"/>
          <w:color w:val="000000"/>
          <w:vertAlign w:val="superscript"/>
        </w:rPr>
        <w:t>51,52]</w:t>
      </w:r>
      <w:r w:rsidRPr="006920D8">
        <w:rPr>
          <w:rFonts w:ascii="Book Antiqua" w:eastAsia="Book Antiqua" w:hAnsi="Book Antiqua" w:cs="Book Antiqua"/>
          <w:color w:val="000000"/>
        </w:rPr>
        <w:t xml:space="preserve">. A summary of the evidence on BCAAs supplementation in HCC is found in Table 2. </w:t>
      </w:r>
    </w:p>
    <w:p w14:paraId="618F4B99" w14:textId="28082C04" w:rsidR="00A77B3E" w:rsidRPr="006920D8" w:rsidRDefault="009A0328" w:rsidP="006920D8">
      <w:pPr>
        <w:spacing w:line="360" w:lineRule="auto"/>
        <w:ind w:firstLineChars="100" w:firstLine="240"/>
        <w:jc w:val="both"/>
        <w:rPr>
          <w:rFonts w:ascii="Book Antiqua" w:hAnsi="Book Antiqua"/>
        </w:rPr>
      </w:pPr>
      <w:r w:rsidRPr="006920D8">
        <w:rPr>
          <w:rFonts w:ascii="Book Antiqua" w:eastAsia="Book Antiqua" w:hAnsi="Book Antiqua" w:cs="Book Antiqua"/>
          <w:color w:val="000000"/>
        </w:rPr>
        <w:t xml:space="preserve">It is important to </w:t>
      </w:r>
      <w:proofErr w:type="gramStart"/>
      <w:r w:rsidRPr="006920D8">
        <w:rPr>
          <w:rFonts w:ascii="Book Antiqua" w:eastAsia="Book Antiqua" w:hAnsi="Book Antiqua" w:cs="Book Antiqua"/>
          <w:color w:val="000000"/>
        </w:rPr>
        <w:t>take into account</w:t>
      </w:r>
      <w:proofErr w:type="gramEnd"/>
      <w:r w:rsidRPr="006920D8">
        <w:rPr>
          <w:rFonts w:ascii="Book Antiqua" w:eastAsia="Book Antiqua" w:hAnsi="Book Antiqua" w:cs="Book Antiqua"/>
          <w:color w:val="000000"/>
        </w:rPr>
        <w:t xml:space="preserve"> that although BCLC D patients have a poor prognosis, and nutritional support does not improve survival, enough energy and protein as well as micronutrients must still be provided in order to improve quality of life</w:t>
      </w:r>
      <w:r w:rsidR="00E30232">
        <w:rPr>
          <w:rFonts w:ascii="Book Antiqua" w:eastAsia="Book Antiqua" w:hAnsi="Book Antiqua" w:cs="Book Antiqua"/>
          <w:color w:val="000000"/>
        </w:rPr>
        <w:t>.</w:t>
      </w:r>
      <w:r w:rsidRPr="006920D8">
        <w:rPr>
          <w:rFonts w:ascii="Book Antiqua" w:eastAsia="Book Antiqua" w:hAnsi="Book Antiqua" w:cs="Book Antiqua"/>
          <w:color w:val="000000"/>
        </w:rPr>
        <w:t xml:space="preserve"> </w:t>
      </w:r>
      <w:r w:rsidR="00E30232">
        <w:rPr>
          <w:rFonts w:ascii="Book Antiqua" w:eastAsia="Book Antiqua" w:hAnsi="Book Antiqua" w:cs="Book Antiqua"/>
          <w:color w:val="000000"/>
        </w:rPr>
        <w:t>S</w:t>
      </w:r>
      <w:r w:rsidRPr="006920D8">
        <w:rPr>
          <w:rFonts w:ascii="Book Antiqua" w:eastAsia="Book Antiqua" w:hAnsi="Book Antiqua" w:cs="Book Antiqua"/>
          <w:color w:val="000000"/>
        </w:rPr>
        <w:t xml:space="preserve">tandard polymeric formulas can be suggested for these patients, without strict dietary advice. </w:t>
      </w:r>
    </w:p>
    <w:p w14:paraId="515408F8" w14:textId="77777777" w:rsidR="00A77B3E" w:rsidRPr="006920D8" w:rsidRDefault="00A77B3E" w:rsidP="006920D8">
      <w:pPr>
        <w:spacing w:line="360" w:lineRule="auto"/>
        <w:jc w:val="both"/>
        <w:rPr>
          <w:rFonts w:ascii="Book Antiqua" w:hAnsi="Book Antiqua"/>
        </w:rPr>
      </w:pPr>
    </w:p>
    <w:p w14:paraId="1FE8EA83" w14:textId="77777777" w:rsidR="00A77B3E" w:rsidRPr="006920D8" w:rsidRDefault="009A0328" w:rsidP="006920D8">
      <w:pPr>
        <w:spacing w:line="360" w:lineRule="auto"/>
        <w:jc w:val="both"/>
        <w:rPr>
          <w:rFonts w:ascii="Book Antiqua" w:hAnsi="Book Antiqua"/>
          <w:i/>
        </w:rPr>
      </w:pPr>
      <w:r w:rsidRPr="006920D8">
        <w:rPr>
          <w:rFonts w:ascii="Book Antiqua" w:eastAsia="Book Antiqua" w:hAnsi="Book Antiqua" w:cs="Book Antiqua"/>
          <w:b/>
          <w:bCs/>
          <w:i/>
          <w:color w:val="000000"/>
        </w:rPr>
        <w:t>Exercise prescription</w:t>
      </w:r>
    </w:p>
    <w:p w14:paraId="457963F4" w14:textId="77777777"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color w:val="000000"/>
        </w:rPr>
        <w:t>Physical deconditioning is a frequent complication in patients with cirrhosis and end-stage liver disease, so in combination with nutritional treatment, a recommendation of physical exercise should be prescribed according to the characteristics of each patient.</w:t>
      </w:r>
    </w:p>
    <w:p w14:paraId="5CFC629A" w14:textId="64D513DC"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color w:val="000000"/>
        </w:rPr>
        <w:t>Although there are no specific recommendations for patients with cirrhosis and HCC, based on available evidence for cirrhosis some recommendations can be made. Generally, in extremely frail or malnourished patients, it is recommended to start with balance training to strengthen postural muscles and improve range of motion. Subsequently, to improve the condition of malnutrition and frailty, it is suggested to start with resistance exercises with light weight</w:t>
      </w:r>
      <w:r w:rsidR="00E30232">
        <w:rPr>
          <w:rFonts w:ascii="Book Antiqua" w:eastAsia="Book Antiqua" w:hAnsi="Book Antiqua" w:cs="Book Antiqua"/>
          <w:color w:val="000000"/>
        </w:rPr>
        <w:t>.</w:t>
      </w:r>
      <w:r w:rsidRPr="006920D8">
        <w:rPr>
          <w:rFonts w:ascii="Book Antiqua" w:eastAsia="Book Antiqua" w:hAnsi="Book Antiqua" w:cs="Book Antiqua"/>
          <w:color w:val="000000"/>
        </w:rPr>
        <w:t xml:space="preserve"> </w:t>
      </w:r>
      <w:r w:rsidR="00E30232">
        <w:rPr>
          <w:rFonts w:ascii="Book Antiqua" w:eastAsia="Book Antiqua" w:hAnsi="Book Antiqua" w:cs="Book Antiqua"/>
          <w:color w:val="000000"/>
        </w:rPr>
        <w:t>I</w:t>
      </w:r>
      <w:r w:rsidRPr="006920D8">
        <w:rPr>
          <w:rFonts w:ascii="Book Antiqua" w:eastAsia="Book Antiqua" w:hAnsi="Book Antiqua" w:cs="Book Antiqua"/>
          <w:color w:val="000000"/>
        </w:rPr>
        <w:t xml:space="preserve">n addition, at this point it is appropriate to start with aerobic exercise to improve cardiopulmonary endurance and overall </w:t>
      </w:r>
      <w:proofErr w:type="gramStart"/>
      <w:r w:rsidRPr="006920D8">
        <w:rPr>
          <w:rFonts w:ascii="Book Antiqua" w:eastAsia="Book Antiqua" w:hAnsi="Book Antiqua" w:cs="Book Antiqua"/>
          <w:color w:val="000000"/>
        </w:rPr>
        <w:t>fitness</w:t>
      </w:r>
      <w:r w:rsidR="006D307B" w:rsidRPr="006920D8">
        <w:rPr>
          <w:rFonts w:ascii="Book Antiqua" w:eastAsia="Book Antiqua" w:hAnsi="Book Antiqua" w:cs="Book Antiqua"/>
          <w:color w:val="000000"/>
          <w:vertAlign w:val="superscript"/>
        </w:rPr>
        <w:t>[</w:t>
      </w:r>
      <w:proofErr w:type="gramEnd"/>
      <w:r w:rsidR="006D307B" w:rsidRPr="006920D8">
        <w:rPr>
          <w:rFonts w:ascii="Book Antiqua" w:eastAsia="Book Antiqua" w:hAnsi="Book Antiqua" w:cs="Book Antiqua"/>
          <w:color w:val="000000"/>
          <w:vertAlign w:val="superscript"/>
        </w:rPr>
        <w:t>35,53]</w:t>
      </w:r>
      <w:r w:rsidRPr="006920D8">
        <w:rPr>
          <w:rFonts w:ascii="Book Antiqua" w:eastAsia="Book Antiqua" w:hAnsi="Book Antiqua" w:cs="Book Antiqua"/>
          <w:color w:val="000000"/>
        </w:rPr>
        <w:t>. An easy and effective strategy to start physical training is to count the number of steps that a patient perform</w:t>
      </w:r>
      <w:r w:rsidR="00291CB4" w:rsidRPr="006920D8">
        <w:rPr>
          <w:rFonts w:ascii="Book Antiqua" w:eastAsia="Book Antiqua" w:hAnsi="Book Antiqua" w:cs="Book Antiqua"/>
          <w:color w:val="000000"/>
        </w:rPr>
        <w:t>s routinely during a week using</w:t>
      </w:r>
      <w:r w:rsidRPr="006920D8">
        <w:rPr>
          <w:rFonts w:ascii="Book Antiqua" w:eastAsia="Book Antiqua" w:hAnsi="Book Antiqua" w:cs="Book Antiqua"/>
          <w:color w:val="000000"/>
        </w:rPr>
        <w:t xml:space="preserve"> pedometer-based bracelets to monito</w:t>
      </w:r>
      <w:r w:rsidR="00031D31" w:rsidRPr="006920D8">
        <w:rPr>
          <w:rFonts w:ascii="Book Antiqua" w:eastAsia="Book Antiqua" w:hAnsi="Book Antiqua" w:cs="Book Antiqua"/>
          <w:color w:val="000000"/>
        </w:rPr>
        <w:t>r exercise and to increase &gt; 2</w:t>
      </w:r>
      <w:r w:rsidRPr="006920D8">
        <w:rPr>
          <w:rFonts w:ascii="Book Antiqua" w:eastAsia="Book Antiqua" w:hAnsi="Book Antiqua" w:cs="Book Antiqua"/>
          <w:color w:val="000000"/>
        </w:rPr>
        <w:t xml:space="preserve">500 per day above the number of basal steps, aiming to reach at least 5000 steps per day; this physical program has been carried out in patients with cirrhosis, finding beneficial results in body composition and nutritional </w:t>
      </w:r>
      <w:proofErr w:type="gramStart"/>
      <w:r w:rsidRPr="006920D8">
        <w:rPr>
          <w:rFonts w:ascii="Book Antiqua" w:eastAsia="Book Antiqua" w:hAnsi="Book Antiqua" w:cs="Book Antiqua"/>
          <w:color w:val="000000"/>
        </w:rPr>
        <w:t>status</w:t>
      </w:r>
      <w:r w:rsidR="008726FA" w:rsidRPr="006920D8">
        <w:rPr>
          <w:rFonts w:ascii="Book Antiqua" w:eastAsia="Book Antiqua" w:hAnsi="Book Antiqua" w:cs="Book Antiqua"/>
          <w:color w:val="000000"/>
          <w:vertAlign w:val="superscript"/>
        </w:rPr>
        <w:t>[</w:t>
      </w:r>
      <w:proofErr w:type="gramEnd"/>
      <w:r w:rsidR="008726FA" w:rsidRPr="006920D8">
        <w:rPr>
          <w:rFonts w:ascii="Book Antiqua" w:eastAsia="Book Antiqua" w:hAnsi="Book Antiqua" w:cs="Book Antiqua"/>
          <w:color w:val="000000"/>
          <w:vertAlign w:val="superscript"/>
        </w:rPr>
        <w:t>54,55]</w:t>
      </w:r>
      <w:r w:rsidRPr="006920D8">
        <w:rPr>
          <w:rFonts w:ascii="Book Antiqua" w:eastAsia="Book Antiqua" w:hAnsi="Book Antiqua" w:cs="Book Antiqua"/>
          <w:color w:val="000000"/>
        </w:rPr>
        <w:t xml:space="preserve">. In addition to </w:t>
      </w:r>
      <w:r w:rsidRPr="006920D8">
        <w:rPr>
          <w:rFonts w:ascii="Book Antiqua" w:eastAsia="Book Antiqua" w:hAnsi="Book Antiqua" w:cs="Book Antiqua"/>
          <w:color w:val="000000"/>
        </w:rPr>
        <w:lastRenderedPageBreak/>
        <w:t xml:space="preserve">these effects, exercise improves quality of life and general wellness that are extremely important in patients with cancer. </w:t>
      </w:r>
    </w:p>
    <w:p w14:paraId="595F9B6A" w14:textId="7A2FA3A4" w:rsidR="00A77B3E" w:rsidRPr="006920D8" w:rsidRDefault="009A0328" w:rsidP="006920D8">
      <w:pPr>
        <w:spacing w:line="360" w:lineRule="auto"/>
        <w:ind w:firstLineChars="100" w:firstLine="240"/>
        <w:jc w:val="both"/>
        <w:rPr>
          <w:rFonts w:ascii="Book Antiqua" w:hAnsi="Book Antiqua"/>
          <w:lang w:eastAsia="zh-CN"/>
        </w:rPr>
      </w:pPr>
      <w:r w:rsidRPr="006920D8">
        <w:rPr>
          <w:rFonts w:ascii="Book Antiqua" w:eastAsia="Book Antiqua" w:hAnsi="Book Antiqua" w:cs="Book Antiqua"/>
          <w:color w:val="000000"/>
        </w:rPr>
        <w:t xml:space="preserve">Finally, the professional healthcare involved in the nutritional management of patients with HCC and cirrhosis should always keep in mind the potential benefits of exercise and strongly encourage patients to perform an adequate exercise program, according to their functional status and comorbidities, especially for patients on the waiting list for liver </w:t>
      </w:r>
      <w:proofErr w:type="gramStart"/>
      <w:r w:rsidRPr="006920D8">
        <w:rPr>
          <w:rFonts w:ascii="Book Antiqua" w:eastAsia="Book Antiqua" w:hAnsi="Book Antiqua" w:cs="Book Antiqua"/>
          <w:color w:val="000000"/>
        </w:rPr>
        <w:t>transplantation</w:t>
      </w:r>
      <w:r w:rsidR="008726FA" w:rsidRPr="006920D8">
        <w:rPr>
          <w:rFonts w:ascii="Book Antiqua" w:eastAsia="Book Antiqua" w:hAnsi="Book Antiqua" w:cs="Book Antiqua"/>
          <w:color w:val="000000"/>
          <w:vertAlign w:val="superscript"/>
        </w:rPr>
        <w:t>[</w:t>
      </w:r>
      <w:proofErr w:type="gramEnd"/>
      <w:r w:rsidR="008726FA" w:rsidRPr="006920D8">
        <w:rPr>
          <w:rFonts w:ascii="Book Antiqua" w:eastAsia="Book Antiqua" w:hAnsi="Book Antiqua" w:cs="Book Antiqua"/>
          <w:color w:val="000000"/>
          <w:vertAlign w:val="superscript"/>
        </w:rPr>
        <w:t>35,54]</w:t>
      </w:r>
      <w:r w:rsidRPr="006920D8">
        <w:rPr>
          <w:rFonts w:ascii="Book Antiqua" w:eastAsia="Book Antiqua" w:hAnsi="Book Antiqua" w:cs="Book Antiqua"/>
          <w:color w:val="000000"/>
        </w:rPr>
        <w:t xml:space="preserve">. </w:t>
      </w:r>
      <w:bookmarkEnd w:id="71"/>
      <w:bookmarkEnd w:id="72"/>
    </w:p>
    <w:p w14:paraId="43DA19CF" w14:textId="77777777" w:rsidR="00A77B3E" w:rsidRPr="006920D8" w:rsidRDefault="00A77B3E" w:rsidP="006920D8">
      <w:pPr>
        <w:spacing w:line="360" w:lineRule="auto"/>
        <w:jc w:val="both"/>
        <w:rPr>
          <w:rFonts w:ascii="Book Antiqua" w:hAnsi="Book Antiqua"/>
        </w:rPr>
      </w:pPr>
    </w:p>
    <w:p w14:paraId="211CEE0C" w14:textId="77777777"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b/>
          <w:caps/>
          <w:color w:val="000000"/>
          <w:u w:val="single"/>
        </w:rPr>
        <w:t>CONCLUSION</w:t>
      </w:r>
    </w:p>
    <w:p w14:paraId="6DE4FFA6" w14:textId="6A58A3E9" w:rsidR="00A77B3E" w:rsidRPr="006920D8" w:rsidRDefault="009A0328" w:rsidP="006920D8">
      <w:pPr>
        <w:spacing w:line="360" w:lineRule="auto"/>
        <w:jc w:val="both"/>
        <w:rPr>
          <w:rFonts w:ascii="Book Antiqua" w:hAnsi="Book Antiqua"/>
        </w:rPr>
      </w:pPr>
      <w:bookmarkStart w:id="76" w:name="OLE_LINK179"/>
      <w:bookmarkStart w:id="77" w:name="OLE_LINK180"/>
      <w:r w:rsidRPr="006920D8">
        <w:rPr>
          <w:rFonts w:ascii="Book Antiqua" w:hAnsi="Book Antiqua" w:cs="Book Antiqua"/>
          <w:color w:val="000000"/>
          <w:lang w:eastAsia="zh-CN"/>
        </w:rPr>
        <w:t>HCC</w:t>
      </w:r>
      <w:r w:rsidRPr="006920D8">
        <w:rPr>
          <w:rFonts w:ascii="Book Antiqua" w:eastAsia="Book Antiqua" w:hAnsi="Book Antiqua" w:cs="Book Antiqua"/>
          <w:color w:val="000000"/>
        </w:rPr>
        <w:t xml:space="preserve"> is a frequent type of cancer almost always coexisting with cirrhosis</w:t>
      </w:r>
      <w:r w:rsidR="00E30232">
        <w:rPr>
          <w:rFonts w:ascii="Book Antiqua" w:eastAsia="Book Antiqua" w:hAnsi="Book Antiqua" w:cs="Book Antiqua"/>
          <w:color w:val="000000"/>
        </w:rPr>
        <w:t>.</w:t>
      </w:r>
      <w:r w:rsidRPr="006920D8">
        <w:rPr>
          <w:rFonts w:ascii="Book Antiqua" w:eastAsia="Book Antiqua" w:hAnsi="Book Antiqua" w:cs="Book Antiqua"/>
          <w:color w:val="000000"/>
        </w:rPr>
        <w:t xml:space="preserve"> </w:t>
      </w:r>
      <w:r w:rsidR="00E30232">
        <w:rPr>
          <w:rFonts w:ascii="Book Antiqua" w:eastAsia="Book Antiqua" w:hAnsi="Book Antiqua" w:cs="Book Antiqua"/>
          <w:color w:val="000000"/>
        </w:rPr>
        <w:t>T</w:t>
      </w:r>
      <w:r w:rsidRPr="006920D8">
        <w:rPr>
          <w:rFonts w:ascii="Book Antiqua" w:eastAsia="Book Antiqua" w:hAnsi="Book Antiqua" w:cs="Book Antiqua"/>
          <w:color w:val="000000"/>
        </w:rPr>
        <w:t>herefore</w:t>
      </w:r>
      <w:r w:rsidR="00E30232">
        <w:rPr>
          <w:rFonts w:ascii="Book Antiqua" w:eastAsia="Book Antiqua" w:hAnsi="Book Antiqua" w:cs="Book Antiqua"/>
          <w:color w:val="000000"/>
        </w:rPr>
        <w:t>,</w:t>
      </w:r>
      <w:r w:rsidRPr="006920D8">
        <w:rPr>
          <w:rFonts w:ascii="Book Antiqua" w:eastAsia="Book Antiqua" w:hAnsi="Book Antiqua" w:cs="Book Antiqua"/>
          <w:color w:val="000000"/>
        </w:rPr>
        <w:t xml:space="preserve"> it is a challenging disease for healthcare providers. Malnutrition in these patients is associated with lower response to treatment and higher mortality, thus nutritional therapy including diet with sufficient energy and protein, supplementation with branched-chain amino acids as well as exercise must be implemented as part of the integral treatment. </w:t>
      </w:r>
    </w:p>
    <w:bookmarkEnd w:id="76"/>
    <w:bookmarkEnd w:id="77"/>
    <w:p w14:paraId="0530737A" w14:textId="77777777" w:rsidR="00A77B3E" w:rsidRPr="006920D8" w:rsidRDefault="00A77B3E" w:rsidP="006920D8">
      <w:pPr>
        <w:spacing w:line="360" w:lineRule="auto"/>
        <w:jc w:val="both"/>
        <w:rPr>
          <w:rFonts w:ascii="Book Antiqua" w:hAnsi="Book Antiqua"/>
        </w:rPr>
      </w:pPr>
    </w:p>
    <w:p w14:paraId="2ECABFA7" w14:textId="77777777" w:rsidR="00A77B3E" w:rsidRPr="006920D8" w:rsidRDefault="009A0328" w:rsidP="006920D8">
      <w:pPr>
        <w:adjustRightInd w:val="0"/>
        <w:snapToGrid w:val="0"/>
        <w:spacing w:line="360" w:lineRule="auto"/>
        <w:jc w:val="both"/>
        <w:rPr>
          <w:rFonts w:ascii="Book Antiqua" w:hAnsi="Book Antiqua"/>
        </w:rPr>
      </w:pPr>
      <w:r w:rsidRPr="006920D8">
        <w:rPr>
          <w:rFonts w:ascii="Book Antiqua" w:eastAsia="Book Antiqua" w:hAnsi="Book Antiqua" w:cs="Book Antiqua"/>
          <w:b/>
        </w:rPr>
        <w:t>REFERENCES</w:t>
      </w:r>
    </w:p>
    <w:p w14:paraId="33272337" w14:textId="77777777" w:rsidR="009A0328" w:rsidRPr="006920D8" w:rsidRDefault="009A0328" w:rsidP="006920D8">
      <w:pPr>
        <w:shd w:val="clear" w:color="auto" w:fill="FFFFFF"/>
        <w:adjustRightInd w:val="0"/>
        <w:snapToGrid w:val="0"/>
        <w:spacing w:line="360" w:lineRule="auto"/>
        <w:jc w:val="both"/>
        <w:rPr>
          <w:rFonts w:ascii="Book Antiqua" w:eastAsia="SimSun" w:hAnsi="Book Antiqua" w:cs="SimSun"/>
          <w:lang w:eastAsia="zh-CN"/>
        </w:rPr>
      </w:pPr>
      <w:bookmarkStart w:id="78" w:name="OLE_LINK181"/>
      <w:bookmarkStart w:id="79" w:name="OLE_LINK182"/>
      <w:r w:rsidRPr="006920D8">
        <w:rPr>
          <w:rFonts w:ascii="Book Antiqua" w:eastAsia="SimSun" w:hAnsi="Book Antiqua" w:cs="SimSun"/>
          <w:lang w:eastAsia="zh-CN"/>
        </w:rPr>
        <w:t>1 </w:t>
      </w:r>
      <w:r w:rsidRPr="006920D8">
        <w:rPr>
          <w:rFonts w:ascii="Book Antiqua" w:eastAsia="SimSun" w:hAnsi="Book Antiqua" w:cs="SimSun"/>
          <w:b/>
          <w:bCs/>
          <w:lang w:eastAsia="zh-CN"/>
        </w:rPr>
        <w:t>Yang JD</w:t>
      </w:r>
      <w:r w:rsidRPr="006920D8">
        <w:rPr>
          <w:rFonts w:ascii="Book Antiqua" w:eastAsia="SimSun" w:hAnsi="Book Antiqua" w:cs="SimSun"/>
          <w:lang w:eastAsia="zh-CN"/>
        </w:rPr>
        <w:t xml:space="preserve">, Hainaut P, Gores GJ, Amadou A, </w:t>
      </w:r>
      <w:proofErr w:type="spellStart"/>
      <w:r w:rsidRPr="006920D8">
        <w:rPr>
          <w:rFonts w:ascii="Book Antiqua" w:eastAsia="SimSun" w:hAnsi="Book Antiqua" w:cs="SimSun"/>
          <w:lang w:eastAsia="zh-CN"/>
        </w:rPr>
        <w:t>Plymoth</w:t>
      </w:r>
      <w:proofErr w:type="spellEnd"/>
      <w:r w:rsidRPr="006920D8">
        <w:rPr>
          <w:rFonts w:ascii="Book Antiqua" w:eastAsia="SimSun" w:hAnsi="Book Antiqua" w:cs="SimSun"/>
          <w:lang w:eastAsia="zh-CN"/>
        </w:rPr>
        <w:t xml:space="preserve"> A, Roberts LR. A global view of hepatocellular carcinoma: trends, risk, </w:t>
      </w:r>
      <w:proofErr w:type="gramStart"/>
      <w:r w:rsidRPr="006920D8">
        <w:rPr>
          <w:rFonts w:ascii="Book Antiqua" w:eastAsia="SimSun" w:hAnsi="Book Antiqua" w:cs="SimSun"/>
          <w:lang w:eastAsia="zh-CN"/>
        </w:rPr>
        <w:t>prevention</w:t>
      </w:r>
      <w:proofErr w:type="gramEnd"/>
      <w:r w:rsidRPr="006920D8">
        <w:rPr>
          <w:rFonts w:ascii="Book Antiqua" w:eastAsia="SimSun" w:hAnsi="Book Antiqua" w:cs="SimSun"/>
          <w:lang w:eastAsia="zh-CN"/>
        </w:rPr>
        <w:t xml:space="preserve"> and management. </w:t>
      </w:r>
      <w:r w:rsidRPr="006920D8">
        <w:rPr>
          <w:rFonts w:ascii="Book Antiqua" w:eastAsia="SimSun" w:hAnsi="Book Antiqua" w:cs="SimSun"/>
          <w:i/>
          <w:iCs/>
          <w:lang w:eastAsia="zh-CN"/>
        </w:rPr>
        <w:t>Nat Rev Gastroenterol Hepatol</w:t>
      </w:r>
      <w:r w:rsidRPr="006920D8">
        <w:rPr>
          <w:rFonts w:ascii="Book Antiqua" w:eastAsia="SimSun" w:hAnsi="Book Antiqua" w:cs="SimSun"/>
          <w:lang w:eastAsia="zh-CN"/>
        </w:rPr>
        <w:t> 2019; </w:t>
      </w:r>
      <w:r w:rsidRPr="006920D8">
        <w:rPr>
          <w:rFonts w:ascii="Book Antiqua" w:eastAsia="SimSun" w:hAnsi="Book Antiqua" w:cs="SimSun"/>
          <w:b/>
          <w:bCs/>
          <w:lang w:eastAsia="zh-CN"/>
        </w:rPr>
        <w:t>16</w:t>
      </w:r>
      <w:r w:rsidRPr="006920D8">
        <w:rPr>
          <w:rFonts w:ascii="Book Antiqua" w:eastAsia="SimSun" w:hAnsi="Book Antiqua" w:cs="SimSun"/>
          <w:lang w:eastAsia="zh-CN"/>
        </w:rPr>
        <w:t>: 589-604 [PMID: 31439937 DOI: 10.1038/s41575-019-0186-y]</w:t>
      </w:r>
    </w:p>
    <w:p w14:paraId="7F7EBBA2" w14:textId="77777777" w:rsidR="009A0328" w:rsidRPr="006920D8" w:rsidRDefault="009A0328" w:rsidP="006920D8">
      <w:pPr>
        <w:shd w:val="clear" w:color="auto" w:fill="FFFFFF"/>
        <w:adjustRightInd w:val="0"/>
        <w:snapToGrid w:val="0"/>
        <w:spacing w:line="360" w:lineRule="auto"/>
        <w:jc w:val="both"/>
        <w:rPr>
          <w:rFonts w:ascii="Book Antiqua" w:eastAsia="SimSun" w:hAnsi="Book Antiqua" w:cs="SimSun"/>
          <w:lang w:eastAsia="zh-CN"/>
        </w:rPr>
      </w:pPr>
      <w:r w:rsidRPr="006920D8">
        <w:rPr>
          <w:rFonts w:ascii="Book Antiqua" w:eastAsia="SimSun" w:hAnsi="Book Antiqua" w:cs="SimSun"/>
          <w:lang w:eastAsia="zh-CN"/>
        </w:rPr>
        <w:t>2 </w:t>
      </w:r>
      <w:proofErr w:type="spellStart"/>
      <w:r w:rsidRPr="006920D8">
        <w:rPr>
          <w:rFonts w:ascii="Book Antiqua" w:eastAsia="SimSun" w:hAnsi="Book Antiqua" w:cs="SimSun"/>
          <w:b/>
          <w:bCs/>
          <w:lang w:eastAsia="zh-CN"/>
        </w:rPr>
        <w:t>Sayiner</w:t>
      </w:r>
      <w:proofErr w:type="spellEnd"/>
      <w:r w:rsidRPr="006920D8">
        <w:rPr>
          <w:rFonts w:ascii="Book Antiqua" w:eastAsia="SimSun" w:hAnsi="Book Antiqua" w:cs="SimSun"/>
          <w:b/>
          <w:bCs/>
          <w:lang w:eastAsia="zh-CN"/>
        </w:rPr>
        <w:t xml:space="preserve"> M</w:t>
      </w:r>
      <w:r w:rsidRPr="006920D8">
        <w:rPr>
          <w:rFonts w:ascii="Book Antiqua" w:eastAsia="SimSun" w:hAnsi="Book Antiqua" w:cs="SimSun"/>
          <w:lang w:eastAsia="zh-CN"/>
        </w:rPr>
        <w:t xml:space="preserve">, </w:t>
      </w:r>
      <w:proofErr w:type="spellStart"/>
      <w:r w:rsidRPr="006920D8">
        <w:rPr>
          <w:rFonts w:ascii="Book Antiqua" w:eastAsia="SimSun" w:hAnsi="Book Antiqua" w:cs="SimSun"/>
          <w:lang w:eastAsia="zh-CN"/>
        </w:rPr>
        <w:t>Golabi</w:t>
      </w:r>
      <w:proofErr w:type="spellEnd"/>
      <w:r w:rsidRPr="006920D8">
        <w:rPr>
          <w:rFonts w:ascii="Book Antiqua" w:eastAsia="SimSun" w:hAnsi="Book Antiqua" w:cs="SimSun"/>
          <w:lang w:eastAsia="zh-CN"/>
        </w:rPr>
        <w:t xml:space="preserve"> P, </w:t>
      </w:r>
      <w:proofErr w:type="spellStart"/>
      <w:r w:rsidRPr="006920D8">
        <w:rPr>
          <w:rFonts w:ascii="Book Antiqua" w:eastAsia="SimSun" w:hAnsi="Book Antiqua" w:cs="SimSun"/>
          <w:lang w:eastAsia="zh-CN"/>
        </w:rPr>
        <w:t>Younossi</w:t>
      </w:r>
      <w:proofErr w:type="spellEnd"/>
      <w:r w:rsidRPr="006920D8">
        <w:rPr>
          <w:rFonts w:ascii="Book Antiqua" w:eastAsia="SimSun" w:hAnsi="Book Antiqua" w:cs="SimSun"/>
          <w:lang w:eastAsia="zh-CN"/>
        </w:rPr>
        <w:t xml:space="preserve"> ZM. Disease Burden of Hepatocellular Carcinoma: A Global Perspective. </w:t>
      </w:r>
      <w:r w:rsidRPr="006920D8">
        <w:rPr>
          <w:rFonts w:ascii="Book Antiqua" w:eastAsia="SimSun" w:hAnsi="Book Antiqua" w:cs="SimSun"/>
          <w:i/>
          <w:iCs/>
          <w:lang w:eastAsia="zh-CN"/>
        </w:rPr>
        <w:t>Dig Dis Sci</w:t>
      </w:r>
      <w:r w:rsidRPr="006920D8">
        <w:rPr>
          <w:rFonts w:ascii="Book Antiqua" w:eastAsia="SimSun" w:hAnsi="Book Antiqua" w:cs="SimSun"/>
          <w:lang w:eastAsia="zh-CN"/>
        </w:rPr>
        <w:t> 2019; </w:t>
      </w:r>
      <w:r w:rsidRPr="006920D8">
        <w:rPr>
          <w:rFonts w:ascii="Book Antiqua" w:eastAsia="SimSun" w:hAnsi="Book Antiqua" w:cs="SimSun"/>
          <w:b/>
          <w:bCs/>
          <w:lang w:eastAsia="zh-CN"/>
        </w:rPr>
        <w:t>64</w:t>
      </w:r>
      <w:r w:rsidRPr="006920D8">
        <w:rPr>
          <w:rFonts w:ascii="Book Antiqua" w:eastAsia="SimSun" w:hAnsi="Book Antiqua" w:cs="SimSun"/>
          <w:lang w:eastAsia="zh-CN"/>
        </w:rPr>
        <w:t>: 910-917 [PMID: 30835028 DOI: 10.1007/s10620-019-05537-2]</w:t>
      </w:r>
    </w:p>
    <w:p w14:paraId="3BF14112" w14:textId="77777777" w:rsidR="009A0328" w:rsidRPr="006920D8" w:rsidRDefault="009A0328" w:rsidP="006920D8">
      <w:pPr>
        <w:shd w:val="clear" w:color="auto" w:fill="FFFFFF"/>
        <w:adjustRightInd w:val="0"/>
        <w:snapToGrid w:val="0"/>
        <w:spacing w:line="360" w:lineRule="auto"/>
        <w:jc w:val="both"/>
        <w:rPr>
          <w:rFonts w:ascii="Book Antiqua" w:eastAsia="SimSun" w:hAnsi="Book Antiqua" w:cs="SimSun"/>
          <w:lang w:eastAsia="zh-CN"/>
        </w:rPr>
      </w:pPr>
      <w:r w:rsidRPr="006920D8">
        <w:rPr>
          <w:rFonts w:ascii="Book Antiqua" w:eastAsia="SimSun" w:hAnsi="Book Antiqua" w:cs="SimSun"/>
          <w:lang w:eastAsia="zh-CN"/>
        </w:rPr>
        <w:t>3 </w:t>
      </w:r>
      <w:proofErr w:type="spellStart"/>
      <w:r w:rsidRPr="006920D8">
        <w:rPr>
          <w:rFonts w:ascii="Book Antiqua" w:eastAsia="SimSun" w:hAnsi="Book Antiqua" w:cs="SimSun"/>
          <w:b/>
          <w:bCs/>
          <w:lang w:eastAsia="zh-CN"/>
        </w:rPr>
        <w:t>Ziouziou</w:t>
      </w:r>
      <w:proofErr w:type="spellEnd"/>
      <w:r w:rsidRPr="006920D8">
        <w:rPr>
          <w:rFonts w:ascii="Book Antiqua" w:eastAsia="SimSun" w:hAnsi="Book Antiqua" w:cs="SimSun"/>
          <w:b/>
          <w:bCs/>
          <w:lang w:eastAsia="zh-CN"/>
        </w:rPr>
        <w:t xml:space="preserve"> I</w:t>
      </w:r>
      <w:r w:rsidRPr="006920D8">
        <w:rPr>
          <w:rFonts w:ascii="Book Antiqua" w:eastAsia="SimSun" w:hAnsi="Book Antiqua" w:cs="SimSun"/>
          <w:lang w:eastAsia="zh-CN"/>
        </w:rPr>
        <w:t xml:space="preserve">, </w:t>
      </w:r>
      <w:proofErr w:type="spellStart"/>
      <w:r w:rsidRPr="006920D8">
        <w:rPr>
          <w:rFonts w:ascii="Book Antiqua" w:eastAsia="SimSun" w:hAnsi="Book Antiqua" w:cs="SimSun"/>
          <w:lang w:eastAsia="zh-CN"/>
        </w:rPr>
        <w:t>Shariat</w:t>
      </w:r>
      <w:proofErr w:type="spellEnd"/>
      <w:r w:rsidRPr="006920D8">
        <w:rPr>
          <w:rFonts w:ascii="Book Antiqua" w:eastAsia="SimSun" w:hAnsi="Book Antiqua" w:cs="SimSun"/>
          <w:lang w:eastAsia="zh-CN"/>
        </w:rPr>
        <w:t xml:space="preserve"> SF, </w:t>
      </w:r>
      <w:proofErr w:type="spellStart"/>
      <w:r w:rsidRPr="006920D8">
        <w:rPr>
          <w:rFonts w:ascii="Book Antiqua" w:eastAsia="SimSun" w:hAnsi="Book Antiqua" w:cs="SimSun"/>
          <w:lang w:eastAsia="zh-CN"/>
        </w:rPr>
        <w:t>Ajdi</w:t>
      </w:r>
      <w:proofErr w:type="spellEnd"/>
      <w:r w:rsidRPr="006920D8">
        <w:rPr>
          <w:rFonts w:ascii="Book Antiqua" w:eastAsia="SimSun" w:hAnsi="Book Antiqua" w:cs="SimSun"/>
          <w:lang w:eastAsia="zh-CN"/>
        </w:rPr>
        <w:t xml:space="preserve"> F, </w:t>
      </w:r>
      <w:proofErr w:type="spellStart"/>
      <w:r w:rsidRPr="006920D8">
        <w:rPr>
          <w:rFonts w:ascii="Book Antiqua" w:eastAsia="SimSun" w:hAnsi="Book Antiqua" w:cs="SimSun"/>
          <w:lang w:eastAsia="zh-CN"/>
        </w:rPr>
        <w:t>Khabbal</w:t>
      </w:r>
      <w:proofErr w:type="spellEnd"/>
      <w:r w:rsidRPr="006920D8">
        <w:rPr>
          <w:rFonts w:ascii="Book Antiqua" w:eastAsia="SimSun" w:hAnsi="Book Antiqua" w:cs="SimSun"/>
          <w:lang w:eastAsia="zh-CN"/>
        </w:rPr>
        <w:t xml:space="preserve"> Y. Association of Processed Meats and Alcohol Consumption with Renal Cell Carcinoma: A Worldwide Population-Based Study. </w:t>
      </w:r>
      <w:proofErr w:type="spellStart"/>
      <w:r w:rsidRPr="006920D8">
        <w:rPr>
          <w:rFonts w:ascii="Book Antiqua" w:eastAsia="SimSun" w:hAnsi="Book Antiqua" w:cs="SimSun"/>
          <w:i/>
          <w:iCs/>
          <w:lang w:eastAsia="zh-CN"/>
        </w:rPr>
        <w:t>Nutr</w:t>
      </w:r>
      <w:proofErr w:type="spellEnd"/>
      <w:r w:rsidRPr="006920D8">
        <w:rPr>
          <w:rFonts w:ascii="Book Antiqua" w:eastAsia="SimSun" w:hAnsi="Book Antiqua" w:cs="SimSun"/>
          <w:i/>
          <w:iCs/>
          <w:lang w:eastAsia="zh-CN"/>
        </w:rPr>
        <w:t xml:space="preserve"> Cancer</w:t>
      </w:r>
      <w:r w:rsidRPr="006920D8">
        <w:rPr>
          <w:rFonts w:ascii="Book Antiqua" w:eastAsia="SimSun" w:hAnsi="Book Antiqua" w:cs="SimSun"/>
          <w:lang w:eastAsia="zh-CN"/>
        </w:rPr>
        <w:t> 2020: 1-6 [PMID: 33283531 DOI: 10.1080/01635581.2020.1856388]</w:t>
      </w:r>
    </w:p>
    <w:p w14:paraId="315A15E6" w14:textId="77777777" w:rsidR="009A0328" w:rsidRPr="006920D8" w:rsidRDefault="009A0328" w:rsidP="006920D8">
      <w:pPr>
        <w:shd w:val="clear" w:color="auto" w:fill="FFFFFF"/>
        <w:adjustRightInd w:val="0"/>
        <w:snapToGrid w:val="0"/>
        <w:spacing w:line="360" w:lineRule="auto"/>
        <w:jc w:val="both"/>
        <w:rPr>
          <w:rFonts w:ascii="Book Antiqua" w:eastAsia="SimSun" w:hAnsi="Book Antiqua" w:cs="SimSun"/>
          <w:lang w:eastAsia="zh-CN"/>
        </w:rPr>
      </w:pPr>
      <w:r w:rsidRPr="006920D8">
        <w:rPr>
          <w:rFonts w:ascii="Book Antiqua" w:eastAsia="SimSun" w:hAnsi="Book Antiqua" w:cs="SimSun"/>
          <w:lang w:eastAsia="zh-CN"/>
        </w:rPr>
        <w:t>4 </w:t>
      </w:r>
      <w:r w:rsidRPr="006920D8">
        <w:rPr>
          <w:rFonts w:ascii="Book Antiqua" w:eastAsia="SimSun" w:hAnsi="Book Antiqua" w:cs="SimSun"/>
          <w:b/>
          <w:bCs/>
          <w:lang w:eastAsia="zh-CN"/>
        </w:rPr>
        <w:t>White DL</w:t>
      </w:r>
      <w:r w:rsidRPr="006920D8">
        <w:rPr>
          <w:rFonts w:ascii="Book Antiqua" w:eastAsia="SimSun" w:hAnsi="Book Antiqua" w:cs="SimSun"/>
          <w:lang w:eastAsia="zh-CN"/>
        </w:rPr>
        <w:t>, Thrift AP, Kanwal F, Davila J, El-</w:t>
      </w:r>
      <w:proofErr w:type="spellStart"/>
      <w:r w:rsidRPr="006920D8">
        <w:rPr>
          <w:rFonts w:ascii="Book Antiqua" w:eastAsia="SimSun" w:hAnsi="Book Antiqua" w:cs="SimSun"/>
          <w:lang w:eastAsia="zh-CN"/>
        </w:rPr>
        <w:t>Serag</w:t>
      </w:r>
      <w:proofErr w:type="spellEnd"/>
      <w:r w:rsidRPr="006920D8">
        <w:rPr>
          <w:rFonts w:ascii="Book Antiqua" w:eastAsia="SimSun" w:hAnsi="Book Antiqua" w:cs="SimSun"/>
          <w:lang w:eastAsia="zh-CN"/>
        </w:rPr>
        <w:t xml:space="preserve"> HB. Incidence of Hepatocellular Carcinoma in All 50 United States, From 2000 Through 2012. </w:t>
      </w:r>
      <w:r w:rsidRPr="006920D8">
        <w:rPr>
          <w:rFonts w:ascii="Book Antiqua" w:eastAsia="SimSun" w:hAnsi="Book Antiqua" w:cs="SimSun"/>
          <w:i/>
          <w:iCs/>
          <w:lang w:eastAsia="zh-CN"/>
        </w:rPr>
        <w:t>Gastroenterology</w:t>
      </w:r>
      <w:r w:rsidRPr="006920D8">
        <w:rPr>
          <w:rFonts w:ascii="Book Antiqua" w:eastAsia="SimSun" w:hAnsi="Book Antiqua" w:cs="SimSun"/>
          <w:lang w:eastAsia="zh-CN"/>
        </w:rPr>
        <w:t> 2017; </w:t>
      </w:r>
      <w:r w:rsidRPr="006920D8">
        <w:rPr>
          <w:rFonts w:ascii="Book Antiqua" w:eastAsia="SimSun" w:hAnsi="Book Antiqua" w:cs="SimSun"/>
          <w:b/>
          <w:bCs/>
          <w:lang w:eastAsia="zh-CN"/>
        </w:rPr>
        <w:t>152</w:t>
      </w:r>
      <w:r w:rsidRPr="006920D8">
        <w:rPr>
          <w:rFonts w:ascii="Book Antiqua" w:eastAsia="SimSun" w:hAnsi="Book Antiqua" w:cs="SimSun"/>
          <w:lang w:eastAsia="zh-CN"/>
        </w:rPr>
        <w:t>: 812-820.e5 [PMID: 27889576 DOI: 10.1053/j.gastro.2016.11.020]</w:t>
      </w:r>
    </w:p>
    <w:p w14:paraId="6806E188" w14:textId="77777777" w:rsidR="009A0328" w:rsidRPr="006920D8" w:rsidRDefault="009A0328" w:rsidP="006920D8">
      <w:pPr>
        <w:shd w:val="clear" w:color="auto" w:fill="FFFFFF"/>
        <w:adjustRightInd w:val="0"/>
        <w:snapToGrid w:val="0"/>
        <w:spacing w:line="360" w:lineRule="auto"/>
        <w:jc w:val="both"/>
        <w:rPr>
          <w:rFonts w:ascii="Book Antiqua" w:eastAsia="SimSun" w:hAnsi="Book Antiqua" w:cs="SimSun"/>
          <w:lang w:eastAsia="zh-CN"/>
        </w:rPr>
      </w:pPr>
      <w:r w:rsidRPr="006920D8">
        <w:rPr>
          <w:rFonts w:ascii="Book Antiqua" w:eastAsia="SimSun" w:hAnsi="Book Antiqua" w:cs="SimSun"/>
          <w:lang w:eastAsia="zh-CN"/>
        </w:rPr>
        <w:lastRenderedPageBreak/>
        <w:t>5 </w:t>
      </w:r>
      <w:proofErr w:type="spellStart"/>
      <w:r w:rsidRPr="006920D8">
        <w:rPr>
          <w:rFonts w:ascii="Book Antiqua" w:eastAsia="SimSun" w:hAnsi="Book Antiqua" w:cs="SimSun"/>
          <w:b/>
          <w:bCs/>
          <w:lang w:eastAsia="zh-CN"/>
        </w:rPr>
        <w:t>Golabi</w:t>
      </w:r>
      <w:proofErr w:type="spellEnd"/>
      <w:r w:rsidRPr="006920D8">
        <w:rPr>
          <w:rFonts w:ascii="Book Antiqua" w:eastAsia="SimSun" w:hAnsi="Book Antiqua" w:cs="SimSun"/>
          <w:b/>
          <w:bCs/>
          <w:lang w:eastAsia="zh-CN"/>
        </w:rPr>
        <w:t xml:space="preserve"> P</w:t>
      </w:r>
      <w:r w:rsidRPr="006920D8">
        <w:rPr>
          <w:rFonts w:ascii="Book Antiqua" w:eastAsia="SimSun" w:hAnsi="Book Antiqua" w:cs="SimSun"/>
          <w:lang w:eastAsia="zh-CN"/>
        </w:rPr>
        <w:t xml:space="preserve">, Rhea L, Henry L, </w:t>
      </w:r>
      <w:proofErr w:type="spellStart"/>
      <w:r w:rsidRPr="006920D8">
        <w:rPr>
          <w:rFonts w:ascii="Book Antiqua" w:eastAsia="SimSun" w:hAnsi="Book Antiqua" w:cs="SimSun"/>
          <w:lang w:eastAsia="zh-CN"/>
        </w:rPr>
        <w:t>Younossi</w:t>
      </w:r>
      <w:proofErr w:type="spellEnd"/>
      <w:r w:rsidRPr="006920D8">
        <w:rPr>
          <w:rFonts w:ascii="Book Antiqua" w:eastAsia="SimSun" w:hAnsi="Book Antiqua" w:cs="SimSun"/>
          <w:lang w:eastAsia="zh-CN"/>
        </w:rPr>
        <w:t xml:space="preserve"> ZM. Hepatocellular carcinoma and non-alcoholic fatty liver disease. </w:t>
      </w:r>
      <w:r w:rsidRPr="006920D8">
        <w:rPr>
          <w:rFonts w:ascii="Book Antiqua" w:eastAsia="SimSun" w:hAnsi="Book Antiqua" w:cs="SimSun"/>
          <w:i/>
          <w:iCs/>
          <w:lang w:eastAsia="zh-CN"/>
        </w:rPr>
        <w:t>Hepatol Int</w:t>
      </w:r>
      <w:r w:rsidRPr="006920D8">
        <w:rPr>
          <w:rFonts w:ascii="Book Antiqua" w:eastAsia="SimSun" w:hAnsi="Book Antiqua" w:cs="SimSun"/>
          <w:lang w:eastAsia="zh-CN"/>
        </w:rPr>
        <w:t> 2019; </w:t>
      </w:r>
      <w:r w:rsidRPr="006920D8">
        <w:rPr>
          <w:rFonts w:ascii="Book Antiqua" w:eastAsia="SimSun" w:hAnsi="Book Antiqua" w:cs="SimSun"/>
          <w:b/>
          <w:bCs/>
          <w:lang w:eastAsia="zh-CN"/>
        </w:rPr>
        <w:t>13</w:t>
      </w:r>
      <w:r w:rsidRPr="006920D8">
        <w:rPr>
          <w:rFonts w:ascii="Book Antiqua" w:eastAsia="SimSun" w:hAnsi="Book Antiqua" w:cs="SimSun"/>
          <w:lang w:eastAsia="zh-CN"/>
        </w:rPr>
        <w:t>: 688-694 [PMID: 31701393 DOI: 10.1007/s12072-019-09995-8]</w:t>
      </w:r>
    </w:p>
    <w:p w14:paraId="6B071B76" w14:textId="77777777" w:rsidR="009A0328" w:rsidRPr="006920D8" w:rsidRDefault="009A0328" w:rsidP="006920D8">
      <w:pPr>
        <w:shd w:val="clear" w:color="auto" w:fill="FFFFFF"/>
        <w:adjustRightInd w:val="0"/>
        <w:snapToGrid w:val="0"/>
        <w:spacing w:line="360" w:lineRule="auto"/>
        <w:jc w:val="both"/>
        <w:rPr>
          <w:rFonts w:ascii="Book Antiqua" w:eastAsia="SimSun" w:hAnsi="Book Antiqua" w:cs="SimSun"/>
          <w:lang w:eastAsia="zh-CN"/>
        </w:rPr>
      </w:pPr>
      <w:r w:rsidRPr="006920D8">
        <w:rPr>
          <w:rFonts w:ascii="Book Antiqua" w:eastAsia="SimSun" w:hAnsi="Book Antiqua" w:cs="SimSun"/>
          <w:lang w:eastAsia="zh-CN"/>
        </w:rPr>
        <w:t>6 </w:t>
      </w:r>
      <w:r w:rsidRPr="006920D8">
        <w:rPr>
          <w:rFonts w:ascii="Book Antiqua" w:eastAsia="SimSun" w:hAnsi="Book Antiqua" w:cs="SimSun"/>
          <w:b/>
          <w:bCs/>
          <w:lang w:eastAsia="zh-CN"/>
        </w:rPr>
        <w:t>El-</w:t>
      </w:r>
      <w:proofErr w:type="spellStart"/>
      <w:r w:rsidRPr="006920D8">
        <w:rPr>
          <w:rFonts w:ascii="Book Antiqua" w:eastAsia="SimSun" w:hAnsi="Book Antiqua" w:cs="SimSun"/>
          <w:b/>
          <w:bCs/>
          <w:lang w:eastAsia="zh-CN"/>
        </w:rPr>
        <w:t>Serag</w:t>
      </w:r>
      <w:proofErr w:type="spellEnd"/>
      <w:r w:rsidRPr="006920D8">
        <w:rPr>
          <w:rFonts w:ascii="Book Antiqua" w:eastAsia="SimSun" w:hAnsi="Book Antiqua" w:cs="SimSun"/>
          <w:b/>
          <w:bCs/>
          <w:lang w:eastAsia="zh-CN"/>
        </w:rPr>
        <w:t xml:space="preserve"> HB</w:t>
      </w:r>
      <w:r w:rsidRPr="006920D8">
        <w:rPr>
          <w:rFonts w:ascii="Book Antiqua" w:eastAsia="SimSun" w:hAnsi="Book Antiqua" w:cs="SimSun"/>
          <w:lang w:eastAsia="zh-CN"/>
        </w:rPr>
        <w:t>. Epidemiology of viral hepatitis and hepatocellular carcinoma. </w:t>
      </w:r>
      <w:r w:rsidRPr="006920D8">
        <w:rPr>
          <w:rFonts w:ascii="Book Antiqua" w:eastAsia="SimSun" w:hAnsi="Book Antiqua" w:cs="SimSun"/>
          <w:i/>
          <w:iCs/>
          <w:lang w:eastAsia="zh-CN"/>
        </w:rPr>
        <w:t>Gastroenterology</w:t>
      </w:r>
      <w:r w:rsidRPr="006920D8">
        <w:rPr>
          <w:rFonts w:ascii="Book Antiqua" w:eastAsia="SimSun" w:hAnsi="Book Antiqua" w:cs="SimSun"/>
          <w:lang w:eastAsia="zh-CN"/>
        </w:rPr>
        <w:t> 2012; </w:t>
      </w:r>
      <w:r w:rsidRPr="006920D8">
        <w:rPr>
          <w:rFonts w:ascii="Book Antiqua" w:eastAsia="SimSun" w:hAnsi="Book Antiqua" w:cs="SimSun"/>
          <w:b/>
          <w:bCs/>
          <w:lang w:eastAsia="zh-CN"/>
        </w:rPr>
        <w:t>142</w:t>
      </w:r>
      <w:r w:rsidRPr="006920D8">
        <w:rPr>
          <w:rFonts w:ascii="Book Antiqua" w:eastAsia="SimSun" w:hAnsi="Book Antiqua" w:cs="SimSun"/>
          <w:lang w:eastAsia="zh-CN"/>
        </w:rPr>
        <w:t>: 1264-1273.e1 [PMID: 22537432 DOI: 10.1053/j.gastro.2011.12.061]</w:t>
      </w:r>
    </w:p>
    <w:p w14:paraId="0AB55DC7" w14:textId="77777777" w:rsidR="009A0328" w:rsidRPr="006920D8" w:rsidRDefault="009A0328" w:rsidP="006920D8">
      <w:pPr>
        <w:shd w:val="clear" w:color="auto" w:fill="FFFFFF"/>
        <w:adjustRightInd w:val="0"/>
        <w:snapToGrid w:val="0"/>
        <w:spacing w:line="360" w:lineRule="auto"/>
        <w:jc w:val="both"/>
        <w:rPr>
          <w:rFonts w:ascii="Book Antiqua" w:eastAsia="SimSun" w:hAnsi="Book Antiqua" w:cs="SimSun"/>
          <w:lang w:eastAsia="zh-CN"/>
        </w:rPr>
      </w:pPr>
      <w:r w:rsidRPr="006920D8">
        <w:rPr>
          <w:rFonts w:ascii="Book Antiqua" w:eastAsia="SimSun" w:hAnsi="Book Antiqua" w:cs="SimSun"/>
          <w:lang w:eastAsia="zh-CN"/>
        </w:rPr>
        <w:t>7 </w:t>
      </w:r>
      <w:r w:rsidRPr="006920D8">
        <w:rPr>
          <w:rFonts w:ascii="Book Antiqua" w:eastAsia="SimSun" w:hAnsi="Book Antiqua" w:cs="SimSun"/>
          <w:b/>
          <w:bCs/>
          <w:lang w:eastAsia="zh-CN"/>
        </w:rPr>
        <w:t>Kew MC</w:t>
      </w:r>
      <w:r w:rsidRPr="006920D8">
        <w:rPr>
          <w:rFonts w:ascii="Book Antiqua" w:eastAsia="SimSun" w:hAnsi="Book Antiqua" w:cs="SimSun"/>
          <w:lang w:eastAsia="zh-CN"/>
        </w:rPr>
        <w:t>. Aflatoxins as a cause of hepatocellular carcinoma. </w:t>
      </w:r>
      <w:r w:rsidRPr="006920D8">
        <w:rPr>
          <w:rFonts w:ascii="Book Antiqua" w:eastAsia="SimSun" w:hAnsi="Book Antiqua" w:cs="SimSun"/>
          <w:i/>
          <w:iCs/>
          <w:lang w:eastAsia="zh-CN"/>
        </w:rPr>
        <w:t xml:space="preserve">J </w:t>
      </w:r>
      <w:proofErr w:type="spellStart"/>
      <w:r w:rsidRPr="006920D8">
        <w:rPr>
          <w:rFonts w:ascii="Book Antiqua" w:eastAsia="SimSun" w:hAnsi="Book Antiqua" w:cs="SimSun"/>
          <w:i/>
          <w:iCs/>
          <w:lang w:eastAsia="zh-CN"/>
        </w:rPr>
        <w:t>Gastrointestin</w:t>
      </w:r>
      <w:proofErr w:type="spellEnd"/>
      <w:r w:rsidRPr="006920D8">
        <w:rPr>
          <w:rFonts w:ascii="Book Antiqua" w:eastAsia="SimSun" w:hAnsi="Book Antiqua" w:cs="SimSun"/>
          <w:i/>
          <w:iCs/>
          <w:lang w:eastAsia="zh-CN"/>
        </w:rPr>
        <w:t xml:space="preserve"> Liver Dis</w:t>
      </w:r>
      <w:r w:rsidRPr="006920D8">
        <w:rPr>
          <w:rFonts w:ascii="Book Antiqua" w:eastAsia="SimSun" w:hAnsi="Book Antiqua" w:cs="SimSun"/>
          <w:lang w:eastAsia="zh-CN"/>
        </w:rPr>
        <w:t> 2013; </w:t>
      </w:r>
      <w:r w:rsidRPr="006920D8">
        <w:rPr>
          <w:rFonts w:ascii="Book Antiqua" w:eastAsia="SimSun" w:hAnsi="Book Antiqua" w:cs="SimSun"/>
          <w:b/>
          <w:bCs/>
          <w:lang w:eastAsia="zh-CN"/>
        </w:rPr>
        <w:t>22</w:t>
      </w:r>
      <w:r w:rsidRPr="006920D8">
        <w:rPr>
          <w:rFonts w:ascii="Book Antiqua" w:eastAsia="SimSun" w:hAnsi="Book Antiqua" w:cs="SimSun"/>
          <w:lang w:eastAsia="zh-CN"/>
        </w:rPr>
        <w:t>: 305-310 [PMID: 24078988]</w:t>
      </w:r>
    </w:p>
    <w:p w14:paraId="6ADB61F3" w14:textId="77777777" w:rsidR="009A0328" w:rsidRPr="006920D8" w:rsidRDefault="009A0328" w:rsidP="006920D8">
      <w:pPr>
        <w:shd w:val="clear" w:color="auto" w:fill="FFFFFF"/>
        <w:adjustRightInd w:val="0"/>
        <w:snapToGrid w:val="0"/>
        <w:spacing w:line="360" w:lineRule="auto"/>
        <w:jc w:val="both"/>
        <w:rPr>
          <w:rFonts w:ascii="Book Antiqua" w:eastAsia="SimSun" w:hAnsi="Book Antiqua" w:cs="SimSun"/>
          <w:lang w:eastAsia="zh-CN"/>
        </w:rPr>
      </w:pPr>
      <w:r w:rsidRPr="006920D8">
        <w:rPr>
          <w:rFonts w:ascii="Book Antiqua" w:eastAsia="SimSun" w:hAnsi="Book Antiqua" w:cs="SimSun"/>
          <w:lang w:eastAsia="zh-CN"/>
        </w:rPr>
        <w:t>8 </w:t>
      </w:r>
      <w:r w:rsidRPr="006920D8">
        <w:rPr>
          <w:rFonts w:ascii="Book Antiqua" w:eastAsia="SimSun" w:hAnsi="Book Antiqua" w:cs="SimSun"/>
          <w:b/>
          <w:bCs/>
          <w:lang w:eastAsia="zh-CN"/>
        </w:rPr>
        <w:t>Wild CP</w:t>
      </w:r>
      <w:r w:rsidRPr="006920D8">
        <w:rPr>
          <w:rFonts w:ascii="Book Antiqua" w:eastAsia="SimSun" w:hAnsi="Book Antiqua" w:cs="SimSun"/>
          <w:lang w:eastAsia="zh-CN"/>
        </w:rPr>
        <w:t>, Gong YY. Mycotoxins and human disease: a largely ignored global health issue. </w:t>
      </w:r>
      <w:r w:rsidRPr="006920D8">
        <w:rPr>
          <w:rFonts w:ascii="Book Antiqua" w:eastAsia="SimSun" w:hAnsi="Book Antiqua" w:cs="SimSun"/>
          <w:i/>
          <w:iCs/>
          <w:lang w:eastAsia="zh-CN"/>
        </w:rPr>
        <w:t>Carcinogenesis</w:t>
      </w:r>
      <w:r w:rsidRPr="006920D8">
        <w:rPr>
          <w:rFonts w:ascii="Book Antiqua" w:eastAsia="SimSun" w:hAnsi="Book Antiqua" w:cs="SimSun"/>
          <w:lang w:eastAsia="zh-CN"/>
        </w:rPr>
        <w:t> 2010; </w:t>
      </w:r>
      <w:r w:rsidRPr="006920D8">
        <w:rPr>
          <w:rFonts w:ascii="Book Antiqua" w:eastAsia="SimSun" w:hAnsi="Book Antiqua" w:cs="SimSun"/>
          <w:b/>
          <w:bCs/>
          <w:lang w:eastAsia="zh-CN"/>
        </w:rPr>
        <w:t>31</w:t>
      </w:r>
      <w:r w:rsidRPr="006920D8">
        <w:rPr>
          <w:rFonts w:ascii="Book Antiqua" w:eastAsia="SimSun" w:hAnsi="Book Antiqua" w:cs="SimSun"/>
          <w:lang w:eastAsia="zh-CN"/>
        </w:rPr>
        <w:t>: 71-82 [PMID: 19875698 DOI: 10.1093/</w:t>
      </w:r>
      <w:proofErr w:type="spellStart"/>
      <w:r w:rsidRPr="006920D8">
        <w:rPr>
          <w:rFonts w:ascii="Book Antiqua" w:eastAsia="SimSun" w:hAnsi="Book Antiqua" w:cs="SimSun"/>
          <w:lang w:eastAsia="zh-CN"/>
        </w:rPr>
        <w:t>carcin</w:t>
      </w:r>
      <w:proofErr w:type="spellEnd"/>
      <w:r w:rsidRPr="006920D8">
        <w:rPr>
          <w:rFonts w:ascii="Book Antiqua" w:eastAsia="SimSun" w:hAnsi="Book Antiqua" w:cs="SimSun"/>
          <w:lang w:eastAsia="zh-CN"/>
        </w:rPr>
        <w:t>/bgp264]</w:t>
      </w:r>
    </w:p>
    <w:p w14:paraId="7D498C21" w14:textId="77777777" w:rsidR="009A0328" w:rsidRPr="00665B5A" w:rsidRDefault="009A0328" w:rsidP="006920D8">
      <w:pPr>
        <w:shd w:val="clear" w:color="auto" w:fill="FFFFFF"/>
        <w:adjustRightInd w:val="0"/>
        <w:snapToGrid w:val="0"/>
        <w:spacing w:line="360" w:lineRule="auto"/>
        <w:jc w:val="both"/>
        <w:rPr>
          <w:rFonts w:ascii="Book Antiqua" w:eastAsia="SimSun" w:hAnsi="Book Antiqua" w:cs="SimSun"/>
          <w:lang w:val="es-MX" w:eastAsia="zh-CN"/>
        </w:rPr>
      </w:pPr>
      <w:r w:rsidRPr="006920D8">
        <w:rPr>
          <w:rFonts w:ascii="Book Antiqua" w:eastAsia="SimSun" w:hAnsi="Book Antiqua" w:cs="SimSun"/>
          <w:lang w:eastAsia="zh-CN"/>
        </w:rPr>
        <w:t>9 </w:t>
      </w:r>
      <w:r w:rsidRPr="006920D8">
        <w:rPr>
          <w:rFonts w:ascii="Book Antiqua" w:eastAsia="SimSun" w:hAnsi="Book Antiqua" w:cs="SimSun"/>
          <w:b/>
          <w:bCs/>
          <w:lang w:eastAsia="zh-CN"/>
        </w:rPr>
        <w:t>Kulik L</w:t>
      </w:r>
      <w:r w:rsidRPr="006920D8">
        <w:rPr>
          <w:rFonts w:ascii="Book Antiqua" w:eastAsia="SimSun" w:hAnsi="Book Antiqua" w:cs="SimSun"/>
          <w:lang w:eastAsia="zh-CN"/>
        </w:rPr>
        <w:t>, El-</w:t>
      </w:r>
      <w:proofErr w:type="spellStart"/>
      <w:r w:rsidRPr="006920D8">
        <w:rPr>
          <w:rFonts w:ascii="Book Antiqua" w:eastAsia="SimSun" w:hAnsi="Book Antiqua" w:cs="SimSun"/>
          <w:lang w:eastAsia="zh-CN"/>
        </w:rPr>
        <w:t>Serag</w:t>
      </w:r>
      <w:proofErr w:type="spellEnd"/>
      <w:r w:rsidRPr="006920D8">
        <w:rPr>
          <w:rFonts w:ascii="Book Antiqua" w:eastAsia="SimSun" w:hAnsi="Book Antiqua" w:cs="SimSun"/>
          <w:lang w:eastAsia="zh-CN"/>
        </w:rPr>
        <w:t xml:space="preserve"> HB. Epidemiology and Management of Hepatocellular Carcinoma. </w:t>
      </w:r>
      <w:r w:rsidRPr="00665B5A">
        <w:rPr>
          <w:rFonts w:ascii="Book Antiqua" w:eastAsia="SimSun" w:hAnsi="Book Antiqua" w:cs="SimSun"/>
          <w:i/>
          <w:iCs/>
          <w:lang w:val="es-MX" w:eastAsia="zh-CN"/>
        </w:rPr>
        <w:t>Gastroenterology</w:t>
      </w:r>
      <w:r w:rsidRPr="00665B5A">
        <w:rPr>
          <w:rFonts w:ascii="Book Antiqua" w:eastAsia="SimSun" w:hAnsi="Book Antiqua" w:cs="SimSun"/>
          <w:lang w:val="es-MX" w:eastAsia="zh-CN"/>
        </w:rPr>
        <w:t> 2019; </w:t>
      </w:r>
      <w:r w:rsidRPr="00665B5A">
        <w:rPr>
          <w:rFonts w:ascii="Book Antiqua" w:eastAsia="SimSun" w:hAnsi="Book Antiqua" w:cs="SimSun"/>
          <w:b/>
          <w:bCs/>
          <w:lang w:val="es-MX" w:eastAsia="zh-CN"/>
        </w:rPr>
        <w:t>156</w:t>
      </w:r>
      <w:r w:rsidRPr="00665B5A">
        <w:rPr>
          <w:rFonts w:ascii="Book Antiqua" w:eastAsia="SimSun" w:hAnsi="Book Antiqua" w:cs="SimSun"/>
          <w:lang w:val="es-MX" w:eastAsia="zh-CN"/>
        </w:rPr>
        <w:t>: 477-491.e1 [PMID: 30367835 DOI: 10.1053/j.gastro.2018.08.065]</w:t>
      </w:r>
    </w:p>
    <w:p w14:paraId="0991BAB6" w14:textId="77777777" w:rsidR="009A0328" w:rsidRPr="006920D8" w:rsidRDefault="009A0328" w:rsidP="006920D8">
      <w:pPr>
        <w:shd w:val="clear" w:color="auto" w:fill="FFFFFF"/>
        <w:adjustRightInd w:val="0"/>
        <w:snapToGrid w:val="0"/>
        <w:spacing w:line="360" w:lineRule="auto"/>
        <w:jc w:val="both"/>
        <w:rPr>
          <w:rFonts w:ascii="Book Antiqua" w:eastAsia="SimSun" w:hAnsi="Book Antiqua" w:cs="SimSun"/>
          <w:lang w:eastAsia="zh-CN"/>
        </w:rPr>
      </w:pPr>
      <w:r w:rsidRPr="00665B5A">
        <w:rPr>
          <w:rFonts w:ascii="Book Antiqua" w:eastAsia="SimSun" w:hAnsi="Book Antiqua" w:cs="SimSun"/>
          <w:lang w:val="es-MX" w:eastAsia="zh-CN"/>
        </w:rPr>
        <w:t>10 </w:t>
      </w:r>
      <w:r w:rsidRPr="00665B5A">
        <w:rPr>
          <w:rFonts w:ascii="Book Antiqua" w:eastAsia="SimSun" w:hAnsi="Book Antiqua" w:cs="SimSun"/>
          <w:b/>
          <w:bCs/>
          <w:lang w:val="es-MX" w:eastAsia="zh-CN"/>
        </w:rPr>
        <w:t>Baecker A</w:t>
      </w:r>
      <w:r w:rsidRPr="00665B5A">
        <w:rPr>
          <w:rFonts w:ascii="Book Antiqua" w:eastAsia="SimSun" w:hAnsi="Book Antiqua" w:cs="SimSun"/>
          <w:lang w:val="es-MX" w:eastAsia="zh-CN"/>
        </w:rPr>
        <w:t xml:space="preserve">, Liu X, La Vecchia C, Zhang ZF. </w:t>
      </w:r>
      <w:r w:rsidRPr="006920D8">
        <w:rPr>
          <w:rFonts w:ascii="Book Antiqua" w:eastAsia="SimSun" w:hAnsi="Book Antiqua" w:cs="SimSun"/>
          <w:lang w:eastAsia="zh-CN"/>
        </w:rPr>
        <w:t>Worldwide incidence of hepatocellular carcinoma cases attributable to major risk factors. </w:t>
      </w:r>
      <w:r w:rsidRPr="006920D8">
        <w:rPr>
          <w:rFonts w:ascii="Book Antiqua" w:eastAsia="SimSun" w:hAnsi="Book Antiqua" w:cs="SimSun"/>
          <w:i/>
          <w:iCs/>
          <w:lang w:eastAsia="zh-CN"/>
        </w:rPr>
        <w:t xml:space="preserve">Eur J Cancer </w:t>
      </w:r>
      <w:proofErr w:type="spellStart"/>
      <w:r w:rsidRPr="006920D8">
        <w:rPr>
          <w:rFonts w:ascii="Book Antiqua" w:eastAsia="SimSun" w:hAnsi="Book Antiqua" w:cs="SimSun"/>
          <w:i/>
          <w:iCs/>
          <w:lang w:eastAsia="zh-CN"/>
        </w:rPr>
        <w:t>Prev</w:t>
      </w:r>
      <w:proofErr w:type="spellEnd"/>
      <w:r w:rsidRPr="006920D8">
        <w:rPr>
          <w:rFonts w:ascii="Book Antiqua" w:eastAsia="SimSun" w:hAnsi="Book Antiqua" w:cs="SimSun"/>
          <w:lang w:eastAsia="zh-CN"/>
        </w:rPr>
        <w:t> 2018; </w:t>
      </w:r>
      <w:r w:rsidRPr="006920D8">
        <w:rPr>
          <w:rFonts w:ascii="Book Antiqua" w:eastAsia="SimSun" w:hAnsi="Book Antiqua" w:cs="SimSun"/>
          <w:b/>
          <w:bCs/>
          <w:lang w:eastAsia="zh-CN"/>
        </w:rPr>
        <w:t>27</w:t>
      </w:r>
      <w:r w:rsidRPr="006920D8">
        <w:rPr>
          <w:rFonts w:ascii="Book Antiqua" w:eastAsia="SimSun" w:hAnsi="Book Antiqua" w:cs="SimSun"/>
          <w:lang w:eastAsia="zh-CN"/>
        </w:rPr>
        <w:t>: 205-212 [PMID: 29489473 DOI: 10.1097/CEJ.0000000000000428]</w:t>
      </w:r>
    </w:p>
    <w:p w14:paraId="36B4A12C" w14:textId="77777777" w:rsidR="009A0328" w:rsidRPr="006920D8" w:rsidRDefault="009A0328" w:rsidP="006920D8">
      <w:pPr>
        <w:shd w:val="clear" w:color="auto" w:fill="FFFFFF"/>
        <w:adjustRightInd w:val="0"/>
        <w:snapToGrid w:val="0"/>
        <w:spacing w:line="360" w:lineRule="auto"/>
        <w:jc w:val="both"/>
        <w:rPr>
          <w:rFonts w:ascii="Book Antiqua" w:eastAsia="SimSun" w:hAnsi="Book Antiqua" w:cs="SimSun"/>
          <w:lang w:eastAsia="zh-CN"/>
        </w:rPr>
      </w:pPr>
      <w:r w:rsidRPr="006920D8">
        <w:rPr>
          <w:rFonts w:ascii="Book Antiqua" w:eastAsia="SimSun" w:hAnsi="Book Antiqua" w:cs="SimSun"/>
          <w:lang w:eastAsia="zh-CN"/>
        </w:rPr>
        <w:t>11 </w:t>
      </w:r>
      <w:r w:rsidRPr="006920D8">
        <w:rPr>
          <w:rFonts w:ascii="Book Antiqua" w:eastAsia="SimSun" w:hAnsi="Book Antiqua" w:cs="SimSun"/>
          <w:b/>
          <w:bCs/>
          <w:lang w:eastAsia="zh-CN"/>
        </w:rPr>
        <w:t>Zhou YJ</w:t>
      </w:r>
      <w:r w:rsidRPr="006920D8">
        <w:rPr>
          <w:rFonts w:ascii="Book Antiqua" w:eastAsia="SimSun" w:hAnsi="Book Antiqua" w:cs="SimSun"/>
          <w:lang w:eastAsia="zh-CN"/>
        </w:rPr>
        <w:t>, Zheng KI, Wang XB, Yan HD, Sun QF, Pan KH, Wang TY, Ma HL, Chen YP, George J, Zheng MH. Younger patients with MAFLD are at increased risk of severe COVID-19 illness: A multicenter preliminary analysis. </w:t>
      </w:r>
      <w:r w:rsidRPr="006920D8">
        <w:rPr>
          <w:rFonts w:ascii="Book Antiqua" w:eastAsia="SimSun" w:hAnsi="Book Antiqua" w:cs="SimSun"/>
          <w:i/>
          <w:iCs/>
          <w:lang w:eastAsia="zh-CN"/>
        </w:rPr>
        <w:t>J Hepatol</w:t>
      </w:r>
      <w:r w:rsidRPr="006920D8">
        <w:rPr>
          <w:rFonts w:ascii="Book Antiqua" w:eastAsia="SimSun" w:hAnsi="Book Antiqua" w:cs="SimSun"/>
          <w:lang w:eastAsia="zh-CN"/>
        </w:rPr>
        <w:t> 2020; </w:t>
      </w:r>
      <w:r w:rsidRPr="006920D8">
        <w:rPr>
          <w:rFonts w:ascii="Book Antiqua" w:eastAsia="SimSun" w:hAnsi="Book Antiqua" w:cs="SimSun"/>
          <w:b/>
          <w:bCs/>
          <w:lang w:eastAsia="zh-CN"/>
        </w:rPr>
        <w:t>73</w:t>
      </w:r>
      <w:r w:rsidRPr="006920D8">
        <w:rPr>
          <w:rFonts w:ascii="Book Antiqua" w:eastAsia="SimSun" w:hAnsi="Book Antiqua" w:cs="SimSun"/>
          <w:lang w:eastAsia="zh-CN"/>
        </w:rPr>
        <w:t>: 719-721 [PMID: 32348790 DOI: 10.1016/j.jhep.2020.04.027]</w:t>
      </w:r>
    </w:p>
    <w:p w14:paraId="4A97F2A5" w14:textId="77777777" w:rsidR="009A0328" w:rsidRPr="00665B5A" w:rsidRDefault="009A0328" w:rsidP="006920D8">
      <w:pPr>
        <w:shd w:val="clear" w:color="auto" w:fill="FFFFFF"/>
        <w:adjustRightInd w:val="0"/>
        <w:snapToGrid w:val="0"/>
        <w:spacing w:line="360" w:lineRule="auto"/>
        <w:jc w:val="both"/>
        <w:rPr>
          <w:rFonts w:ascii="Book Antiqua" w:eastAsia="SimSun" w:hAnsi="Book Antiqua" w:cs="SimSun"/>
          <w:lang w:val="es-MX" w:eastAsia="zh-CN"/>
        </w:rPr>
      </w:pPr>
      <w:r w:rsidRPr="006920D8">
        <w:rPr>
          <w:rFonts w:ascii="Book Antiqua" w:eastAsia="SimSun" w:hAnsi="Book Antiqua" w:cs="SimSun"/>
          <w:lang w:eastAsia="zh-CN"/>
        </w:rPr>
        <w:t>12 </w:t>
      </w:r>
      <w:r w:rsidRPr="006920D8">
        <w:rPr>
          <w:rFonts w:ascii="Book Antiqua" w:eastAsia="SimSun" w:hAnsi="Book Antiqua" w:cs="SimSun"/>
          <w:b/>
          <w:bCs/>
          <w:lang w:eastAsia="zh-CN"/>
        </w:rPr>
        <w:t>Freedman ND</w:t>
      </w:r>
      <w:r w:rsidRPr="006920D8">
        <w:rPr>
          <w:rFonts w:ascii="Book Antiqua" w:eastAsia="SimSun" w:hAnsi="Book Antiqua" w:cs="SimSun"/>
          <w:lang w:eastAsia="zh-CN"/>
        </w:rPr>
        <w:t xml:space="preserve">, Cross AJ, McGlynn KA, </w:t>
      </w:r>
      <w:proofErr w:type="spellStart"/>
      <w:r w:rsidRPr="006920D8">
        <w:rPr>
          <w:rFonts w:ascii="Book Antiqua" w:eastAsia="SimSun" w:hAnsi="Book Antiqua" w:cs="SimSun"/>
          <w:lang w:eastAsia="zh-CN"/>
        </w:rPr>
        <w:t>Abnet</w:t>
      </w:r>
      <w:proofErr w:type="spellEnd"/>
      <w:r w:rsidRPr="006920D8">
        <w:rPr>
          <w:rFonts w:ascii="Book Antiqua" w:eastAsia="SimSun" w:hAnsi="Book Antiqua" w:cs="SimSun"/>
          <w:lang w:eastAsia="zh-CN"/>
        </w:rPr>
        <w:t xml:space="preserve"> CC, Park Y, Hollenbeck AR, </w:t>
      </w:r>
      <w:proofErr w:type="spellStart"/>
      <w:r w:rsidRPr="006920D8">
        <w:rPr>
          <w:rFonts w:ascii="Book Antiqua" w:eastAsia="SimSun" w:hAnsi="Book Antiqua" w:cs="SimSun"/>
          <w:lang w:eastAsia="zh-CN"/>
        </w:rPr>
        <w:t>Schatzkin</w:t>
      </w:r>
      <w:proofErr w:type="spellEnd"/>
      <w:r w:rsidRPr="006920D8">
        <w:rPr>
          <w:rFonts w:ascii="Book Antiqua" w:eastAsia="SimSun" w:hAnsi="Book Antiqua" w:cs="SimSun"/>
          <w:lang w:eastAsia="zh-CN"/>
        </w:rPr>
        <w:t xml:space="preserve"> A, Everhart JE, Sinha R. Association of meat and fat intake with liver disease and hepatocellular carcinoma in the NIH-AARP cohort. </w:t>
      </w:r>
      <w:r w:rsidRPr="00665B5A">
        <w:rPr>
          <w:rFonts w:ascii="Book Antiqua" w:eastAsia="SimSun" w:hAnsi="Book Antiqua" w:cs="SimSun"/>
          <w:i/>
          <w:iCs/>
          <w:lang w:val="es-MX" w:eastAsia="zh-CN"/>
        </w:rPr>
        <w:t>J Natl Cancer Inst</w:t>
      </w:r>
      <w:r w:rsidRPr="00665B5A">
        <w:rPr>
          <w:rFonts w:ascii="Book Antiqua" w:eastAsia="SimSun" w:hAnsi="Book Antiqua" w:cs="SimSun"/>
          <w:lang w:val="es-MX" w:eastAsia="zh-CN"/>
        </w:rPr>
        <w:t> 2010; </w:t>
      </w:r>
      <w:r w:rsidRPr="00665B5A">
        <w:rPr>
          <w:rFonts w:ascii="Book Antiqua" w:eastAsia="SimSun" w:hAnsi="Book Antiqua" w:cs="SimSun"/>
          <w:b/>
          <w:bCs/>
          <w:lang w:val="es-MX" w:eastAsia="zh-CN"/>
        </w:rPr>
        <w:t>102</w:t>
      </w:r>
      <w:r w:rsidRPr="00665B5A">
        <w:rPr>
          <w:rFonts w:ascii="Book Antiqua" w:eastAsia="SimSun" w:hAnsi="Book Antiqua" w:cs="SimSun"/>
          <w:lang w:val="es-MX" w:eastAsia="zh-CN"/>
        </w:rPr>
        <w:t>: 1354-1365 [PMID: 20729477 DOI: 10.1093/jnci/djq301]</w:t>
      </w:r>
    </w:p>
    <w:p w14:paraId="42447FBB" w14:textId="77777777" w:rsidR="009A0328" w:rsidRPr="006920D8" w:rsidRDefault="009A0328" w:rsidP="006920D8">
      <w:pPr>
        <w:shd w:val="clear" w:color="auto" w:fill="FFFFFF"/>
        <w:adjustRightInd w:val="0"/>
        <w:snapToGrid w:val="0"/>
        <w:spacing w:line="360" w:lineRule="auto"/>
        <w:jc w:val="both"/>
        <w:rPr>
          <w:rFonts w:ascii="Book Antiqua" w:eastAsia="SimSun" w:hAnsi="Book Antiqua" w:cs="SimSun"/>
          <w:lang w:eastAsia="zh-CN"/>
        </w:rPr>
      </w:pPr>
      <w:r w:rsidRPr="00665B5A">
        <w:rPr>
          <w:rFonts w:ascii="Book Antiqua" w:eastAsia="SimSun" w:hAnsi="Book Antiqua" w:cs="SimSun"/>
          <w:lang w:val="es-MX" w:eastAsia="zh-CN"/>
        </w:rPr>
        <w:t>13 </w:t>
      </w:r>
      <w:r w:rsidRPr="00665B5A">
        <w:rPr>
          <w:rFonts w:ascii="Book Antiqua" w:eastAsia="SimSun" w:hAnsi="Book Antiqua" w:cs="SimSun"/>
          <w:b/>
          <w:bCs/>
          <w:lang w:val="es-MX" w:eastAsia="zh-CN"/>
        </w:rPr>
        <w:t>Defagó MD</w:t>
      </w:r>
      <w:r w:rsidRPr="00665B5A">
        <w:rPr>
          <w:rFonts w:ascii="Book Antiqua" w:eastAsia="SimSun" w:hAnsi="Book Antiqua" w:cs="SimSun"/>
          <w:lang w:val="es-MX" w:eastAsia="zh-CN"/>
        </w:rPr>
        <w:t xml:space="preserve">, Elorriaga N, Irazola VE, Rubinstein AL. </w:t>
      </w:r>
      <w:r w:rsidRPr="006920D8">
        <w:rPr>
          <w:rFonts w:ascii="Book Antiqua" w:eastAsia="SimSun" w:hAnsi="Book Antiqua" w:cs="SimSun"/>
          <w:lang w:eastAsia="zh-CN"/>
        </w:rPr>
        <w:t>Influence of food patterns on endothelial biomarkers: a systematic review. </w:t>
      </w:r>
      <w:r w:rsidRPr="006920D8">
        <w:rPr>
          <w:rFonts w:ascii="Book Antiqua" w:eastAsia="SimSun" w:hAnsi="Book Antiqua" w:cs="SimSun"/>
          <w:i/>
          <w:iCs/>
          <w:lang w:eastAsia="zh-CN"/>
        </w:rPr>
        <w:t xml:space="preserve">J Clin </w:t>
      </w:r>
      <w:proofErr w:type="spellStart"/>
      <w:r w:rsidRPr="006920D8">
        <w:rPr>
          <w:rFonts w:ascii="Book Antiqua" w:eastAsia="SimSun" w:hAnsi="Book Antiqua" w:cs="SimSun"/>
          <w:i/>
          <w:iCs/>
          <w:lang w:eastAsia="zh-CN"/>
        </w:rPr>
        <w:t>Hypertens</w:t>
      </w:r>
      <w:proofErr w:type="spellEnd"/>
      <w:r w:rsidRPr="006920D8">
        <w:rPr>
          <w:rFonts w:ascii="Book Antiqua" w:eastAsia="SimSun" w:hAnsi="Book Antiqua" w:cs="SimSun"/>
          <w:i/>
          <w:iCs/>
          <w:lang w:eastAsia="zh-CN"/>
        </w:rPr>
        <w:t xml:space="preserve"> (Greenwich)</w:t>
      </w:r>
      <w:r w:rsidRPr="006920D8">
        <w:rPr>
          <w:rFonts w:ascii="Book Antiqua" w:eastAsia="SimSun" w:hAnsi="Book Antiqua" w:cs="SimSun"/>
          <w:lang w:eastAsia="zh-CN"/>
        </w:rPr>
        <w:t> 2014; </w:t>
      </w:r>
      <w:r w:rsidRPr="006920D8">
        <w:rPr>
          <w:rFonts w:ascii="Book Antiqua" w:eastAsia="SimSun" w:hAnsi="Book Antiqua" w:cs="SimSun"/>
          <w:b/>
          <w:bCs/>
          <w:lang w:eastAsia="zh-CN"/>
        </w:rPr>
        <w:t>16</w:t>
      </w:r>
      <w:r w:rsidRPr="006920D8">
        <w:rPr>
          <w:rFonts w:ascii="Book Antiqua" w:eastAsia="SimSun" w:hAnsi="Book Antiqua" w:cs="SimSun"/>
          <w:lang w:eastAsia="zh-CN"/>
        </w:rPr>
        <w:t>: 907-913 [PMID: 25376124 DOI: 10.1111/jch.12431]</w:t>
      </w:r>
    </w:p>
    <w:p w14:paraId="58E4EFF7" w14:textId="77777777" w:rsidR="009A0328" w:rsidRPr="006920D8" w:rsidRDefault="009A0328" w:rsidP="006920D8">
      <w:pPr>
        <w:shd w:val="clear" w:color="auto" w:fill="FFFFFF"/>
        <w:adjustRightInd w:val="0"/>
        <w:snapToGrid w:val="0"/>
        <w:spacing w:line="360" w:lineRule="auto"/>
        <w:jc w:val="both"/>
        <w:rPr>
          <w:rFonts w:ascii="Book Antiqua" w:eastAsia="SimSun" w:hAnsi="Book Antiqua" w:cs="SimSun"/>
          <w:lang w:eastAsia="zh-CN"/>
        </w:rPr>
      </w:pPr>
      <w:r w:rsidRPr="006920D8">
        <w:rPr>
          <w:rFonts w:ascii="Book Antiqua" w:eastAsia="SimSun" w:hAnsi="Book Antiqua" w:cs="SimSun"/>
          <w:lang w:eastAsia="zh-CN"/>
        </w:rPr>
        <w:t>14 </w:t>
      </w:r>
      <w:r w:rsidRPr="006920D8">
        <w:rPr>
          <w:rFonts w:ascii="Book Antiqua" w:eastAsia="SimSun" w:hAnsi="Book Antiqua" w:cs="SimSun"/>
          <w:b/>
          <w:bCs/>
          <w:lang w:eastAsia="zh-CN"/>
        </w:rPr>
        <w:t>Andrighetto LV</w:t>
      </w:r>
      <w:r w:rsidRPr="006920D8">
        <w:rPr>
          <w:rFonts w:ascii="Book Antiqua" w:eastAsia="SimSun" w:hAnsi="Book Antiqua" w:cs="SimSun"/>
          <w:lang w:eastAsia="zh-CN"/>
        </w:rPr>
        <w:t xml:space="preserve">, </w:t>
      </w:r>
      <w:proofErr w:type="spellStart"/>
      <w:r w:rsidRPr="006920D8">
        <w:rPr>
          <w:rFonts w:ascii="Book Antiqua" w:eastAsia="SimSun" w:hAnsi="Book Antiqua" w:cs="SimSun"/>
          <w:lang w:eastAsia="zh-CN"/>
        </w:rPr>
        <w:t>Poziomyck</w:t>
      </w:r>
      <w:proofErr w:type="spellEnd"/>
      <w:r w:rsidRPr="006920D8">
        <w:rPr>
          <w:rFonts w:ascii="Book Antiqua" w:eastAsia="SimSun" w:hAnsi="Book Antiqua" w:cs="SimSun"/>
          <w:lang w:eastAsia="zh-CN"/>
        </w:rPr>
        <w:t xml:space="preserve"> AK. SERUM LEPTIN LEVENS AND HEPATOCELLULAR CARCINOMA: REVIEW ARTICLE. </w:t>
      </w:r>
      <w:proofErr w:type="spellStart"/>
      <w:r w:rsidRPr="006920D8">
        <w:rPr>
          <w:rFonts w:ascii="Book Antiqua" w:eastAsia="SimSun" w:hAnsi="Book Antiqua" w:cs="SimSun"/>
          <w:i/>
          <w:iCs/>
          <w:lang w:eastAsia="zh-CN"/>
        </w:rPr>
        <w:t>Arq</w:t>
      </w:r>
      <w:proofErr w:type="spellEnd"/>
      <w:r w:rsidRPr="006920D8">
        <w:rPr>
          <w:rFonts w:ascii="Book Antiqua" w:eastAsia="SimSun" w:hAnsi="Book Antiqua" w:cs="SimSun"/>
          <w:i/>
          <w:iCs/>
          <w:lang w:eastAsia="zh-CN"/>
        </w:rPr>
        <w:t xml:space="preserve"> Bras Cir Dig</w:t>
      </w:r>
      <w:r w:rsidRPr="006920D8">
        <w:rPr>
          <w:rFonts w:ascii="Book Antiqua" w:eastAsia="SimSun" w:hAnsi="Book Antiqua" w:cs="SimSun"/>
          <w:lang w:eastAsia="zh-CN"/>
        </w:rPr>
        <w:t> 2016; </w:t>
      </w:r>
      <w:r w:rsidRPr="006920D8">
        <w:rPr>
          <w:rFonts w:ascii="Book Antiqua" w:eastAsia="SimSun" w:hAnsi="Book Antiqua" w:cs="SimSun"/>
          <w:b/>
          <w:bCs/>
          <w:lang w:eastAsia="zh-CN"/>
        </w:rPr>
        <w:t>29</w:t>
      </w:r>
      <w:r w:rsidRPr="006920D8">
        <w:rPr>
          <w:rFonts w:ascii="Book Antiqua" w:eastAsia="SimSun" w:hAnsi="Book Antiqua" w:cs="SimSun"/>
          <w:lang w:eastAsia="zh-CN"/>
        </w:rPr>
        <w:t>: 276-278 [PMID: 28076486 DOI: 10.1590/0102-6720201600040015]</w:t>
      </w:r>
    </w:p>
    <w:p w14:paraId="61D6B810" w14:textId="77777777" w:rsidR="009A0328" w:rsidRPr="006920D8" w:rsidRDefault="009A0328" w:rsidP="006920D8">
      <w:pPr>
        <w:shd w:val="clear" w:color="auto" w:fill="FFFFFF"/>
        <w:adjustRightInd w:val="0"/>
        <w:snapToGrid w:val="0"/>
        <w:spacing w:line="360" w:lineRule="auto"/>
        <w:jc w:val="both"/>
        <w:rPr>
          <w:rFonts w:ascii="Book Antiqua" w:eastAsia="SimSun" w:hAnsi="Book Antiqua" w:cs="SimSun"/>
          <w:lang w:eastAsia="zh-CN"/>
        </w:rPr>
      </w:pPr>
      <w:r w:rsidRPr="006920D8">
        <w:rPr>
          <w:rFonts w:ascii="Book Antiqua" w:eastAsia="SimSun" w:hAnsi="Book Antiqua" w:cs="SimSun"/>
          <w:lang w:eastAsia="zh-CN"/>
        </w:rPr>
        <w:lastRenderedPageBreak/>
        <w:t>15 </w:t>
      </w:r>
      <w:r w:rsidRPr="006920D8">
        <w:rPr>
          <w:rFonts w:ascii="Book Antiqua" w:eastAsia="SimSun" w:hAnsi="Book Antiqua" w:cs="SimSun"/>
          <w:b/>
          <w:bCs/>
          <w:lang w:eastAsia="zh-CN"/>
        </w:rPr>
        <w:t>Sawada N</w:t>
      </w:r>
      <w:r w:rsidRPr="006920D8">
        <w:rPr>
          <w:rFonts w:ascii="Book Antiqua" w:eastAsia="SimSun" w:hAnsi="Book Antiqua" w:cs="SimSun"/>
          <w:lang w:eastAsia="zh-CN"/>
        </w:rPr>
        <w:t xml:space="preserve">, Inoue M, Iwasaki M, </w:t>
      </w:r>
      <w:proofErr w:type="spellStart"/>
      <w:r w:rsidRPr="006920D8">
        <w:rPr>
          <w:rFonts w:ascii="Book Antiqua" w:eastAsia="SimSun" w:hAnsi="Book Antiqua" w:cs="SimSun"/>
          <w:lang w:eastAsia="zh-CN"/>
        </w:rPr>
        <w:t>Sasazuki</w:t>
      </w:r>
      <w:proofErr w:type="spellEnd"/>
      <w:r w:rsidRPr="006920D8">
        <w:rPr>
          <w:rFonts w:ascii="Book Antiqua" w:eastAsia="SimSun" w:hAnsi="Book Antiqua" w:cs="SimSun"/>
          <w:lang w:eastAsia="zh-CN"/>
        </w:rPr>
        <w:t xml:space="preserve"> S, Shimazu T, </w:t>
      </w:r>
      <w:proofErr w:type="spellStart"/>
      <w:r w:rsidRPr="006920D8">
        <w:rPr>
          <w:rFonts w:ascii="Book Antiqua" w:eastAsia="SimSun" w:hAnsi="Book Antiqua" w:cs="SimSun"/>
          <w:lang w:eastAsia="zh-CN"/>
        </w:rPr>
        <w:t>Yamaji</w:t>
      </w:r>
      <w:proofErr w:type="spellEnd"/>
      <w:r w:rsidRPr="006920D8">
        <w:rPr>
          <w:rFonts w:ascii="Book Antiqua" w:eastAsia="SimSun" w:hAnsi="Book Antiqua" w:cs="SimSun"/>
          <w:lang w:eastAsia="zh-CN"/>
        </w:rPr>
        <w:t xml:space="preserve"> T, </w:t>
      </w:r>
      <w:proofErr w:type="spellStart"/>
      <w:r w:rsidRPr="006920D8">
        <w:rPr>
          <w:rFonts w:ascii="Book Antiqua" w:eastAsia="SimSun" w:hAnsi="Book Antiqua" w:cs="SimSun"/>
          <w:lang w:eastAsia="zh-CN"/>
        </w:rPr>
        <w:t>Takachi</w:t>
      </w:r>
      <w:proofErr w:type="spellEnd"/>
      <w:r w:rsidRPr="006920D8">
        <w:rPr>
          <w:rFonts w:ascii="Book Antiqua" w:eastAsia="SimSun" w:hAnsi="Book Antiqua" w:cs="SimSun"/>
          <w:lang w:eastAsia="zh-CN"/>
        </w:rPr>
        <w:t xml:space="preserve"> R, Tanaka Y, </w:t>
      </w:r>
      <w:proofErr w:type="spellStart"/>
      <w:r w:rsidRPr="006920D8">
        <w:rPr>
          <w:rFonts w:ascii="Book Antiqua" w:eastAsia="SimSun" w:hAnsi="Book Antiqua" w:cs="SimSun"/>
          <w:lang w:eastAsia="zh-CN"/>
        </w:rPr>
        <w:t>Mizokami</w:t>
      </w:r>
      <w:proofErr w:type="spellEnd"/>
      <w:r w:rsidRPr="006920D8">
        <w:rPr>
          <w:rFonts w:ascii="Book Antiqua" w:eastAsia="SimSun" w:hAnsi="Book Antiqua" w:cs="SimSun"/>
          <w:lang w:eastAsia="zh-CN"/>
        </w:rPr>
        <w:t xml:space="preserve"> M, </w:t>
      </w:r>
      <w:proofErr w:type="spellStart"/>
      <w:r w:rsidRPr="006920D8">
        <w:rPr>
          <w:rFonts w:ascii="Book Antiqua" w:eastAsia="SimSun" w:hAnsi="Book Antiqua" w:cs="SimSun"/>
          <w:lang w:eastAsia="zh-CN"/>
        </w:rPr>
        <w:t>Tsugane</w:t>
      </w:r>
      <w:proofErr w:type="spellEnd"/>
      <w:r w:rsidRPr="006920D8">
        <w:rPr>
          <w:rFonts w:ascii="Book Antiqua" w:eastAsia="SimSun" w:hAnsi="Book Antiqua" w:cs="SimSun"/>
          <w:lang w:eastAsia="zh-CN"/>
        </w:rPr>
        <w:t xml:space="preserve"> S; Japan Public Health Center-Based Prospective Study Group. Consumption of n-3 fatty acids and fish reduces risk of hepatocellular carcinoma. </w:t>
      </w:r>
      <w:r w:rsidRPr="006920D8">
        <w:rPr>
          <w:rFonts w:ascii="Book Antiqua" w:eastAsia="SimSun" w:hAnsi="Book Antiqua" w:cs="SimSun"/>
          <w:i/>
          <w:iCs/>
          <w:lang w:eastAsia="zh-CN"/>
        </w:rPr>
        <w:t>Gastroenterology</w:t>
      </w:r>
      <w:r w:rsidRPr="006920D8">
        <w:rPr>
          <w:rFonts w:ascii="Book Antiqua" w:eastAsia="SimSun" w:hAnsi="Book Antiqua" w:cs="SimSun"/>
          <w:lang w:eastAsia="zh-CN"/>
        </w:rPr>
        <w:t> 2012; </w:t>
      </w:r>
      <w:r w:rsidRPr="006920D8">
        <w:rPr>
          <w:rFonts w:ascii="Book Antiqua" w:eastAsia="SimSun" w:hAnsi="Book Antiqua" w:cs="SimSun"/>
          <w:b/>
          <w:bCs/>
          <w:lang w:eastAsia="zh-CN"/>
        </w:rPr>
        <w:t>142</w:t>
      </w:r>
      <w:r w:rsidRPr="006920D8">
        <w:rPr>
          <w:rFonts w:ascii="Book Antiqua" w:eastAsia="SimSun" w:hAnsi="Book Antiqua" w:cs="SimSun"/>
          <w:lang w:eastAsia="zh-CN"/>
        </w:rPr>
        <w:t>: 1468-1475 [PMID: 22342990 DOI: 10.1053/j.gastro.2012.02.018]</w:t>
      </w:r>
    </w:p>
    <w:p w14:paraId="056015C8" w14:textId="77777777" w:rsidR="009A0328" w:rsidRPr="006920D8" w:rsidRDefault="009A0328" w:rsidP="006920D8">
      <w:pPr>
        <w:shd w:val="clear" w:color="auto" w:fill="FFFFFF"/>
        <w:adjustRightInd w:val="0"/>
        <w:snapToGrid w:val="0"/>
        <w:spacing w:line="360" w:lineRule="auto"/>
        <w:jc w:val="both"/>
        <w:rPr>
          <w:rFonts w:ascii="Book Antiqua" w:eastAsia="SimSun" w:hAnsi="Book Antiqua" w:cs="SimSun"/>
          <w:lang w:eastAsia="zh-CN"/>
        </w:rPr>
      </w:pPr>
      <w:r w:rsidRPr="006920D8">
        <w:rPr>
          <w:rFonts w:ascii="Book Antiqua" w:eastAsia="SimSun" w:hAnsi="Book Antiqua" w:cs="SimSun"/>
          <w:lang w:eastAsia="zh-CN"/>
        </w:rPr>
        <w:t>16 </w:t>
      </w:r>
      <w:proofErr w:type="spellStart"/>
      <w:r w:rsidRPr="006920D8">
        <w:rPr>
          <w:rFonts w:ascii="Book Antiqua" w:eastAsia="SimSun" w:hAnsi="Book Antiqua" w:cs="SimSun"/>
          <w:b/>
          <w:bCs/>
          <w:lang w:eastAsia="zh-CN"/>
        </w:rPr>
        <w:t>Fauser</w:t>
      </w:r>
      <w:proofErr w:type="spellEnd"/>
      <w:r w:rsidRPr="006920D8">
        <w:rPr>
          <w:rFonts w:ascii="Book Antiqua" w:eastAsia="SimSun" w:hAnsi="Book Antiqua" w:cs="SimSun"/>
          <w:b/>
          <w:bCs/>
          <w:lang w:eastAsia="zh-CN"/>
        </w:rPr>
        <w:t xml:space="preserve"> JK</w:t>
      </w:r>
      <w:r w:rsidRPr="006920D8">
        <w:rPr>
          <w:rFonts w:ascii="Book Antiqua" w:eastAsia="SimSun" w:hAnsi="Book Antiqua" w:cs="SimSun"/>
          <w:lang w:eastAsia="zh-CN"/>
        </w:rPr>
        <w:t xml:space="preserve">, </w:t>
      </w:r>
      <w:proofErr w:type="spellStart"/>
      <w:r w:rsidRPr="006920D8">
        <w:rPr>
          <w:rFonts w:ascii="Book Antiqua" w:eastAsia="SimSun" w:hAnsi="Book Antiqua" w:cs="SimSun"/>
          <w:lang w:eastAsia="zh-CN"/>
        </w:rPr>
        <w:t>Prisciandaro</w:t>
      </w:r>
      <w:proofErr w:type="spellEnd"/>
      <w:r w:rsidRPr="006920D8">
        <w:rPr>
          <w:rFonts w:ascii="Book Antiqua" w:eastAsia="SimSun" w:hAnsi="Book Antiqua" w:cs="SimSun"/>
          <w:lang w:eastAsia="zh-CN"/>
        </w:rPr>
        <w:t xml:space="preserve"> LD, Cummins AG, Howarth GS. Fatty acids as potential adjunctive colorectal chemotherapeutic agents. </w:t>
      </w:r>
      <w:r w:rsidRPr="006920D8">
        <w:rPr>
          <w:rFonts w:ascii="Book Antiqua" w:eastAsia="SimSun" w:hAnsi="Book Antiqua" w:cs="SimSun"/>
          <w:i/>
          <w:iCs/>
          <w:lang w:eastAsia="zh-CN"/>
        </w:rPr>
        <w:t xml:space="preserve">Cancer Biol </w:t>
      </w:r>
      <w:proofErr w:type="spellStart"/>
      <w:r w:rsidRPr="006920D8">
        <w:rPr>
          <w:rFonts w:ascii="Book Antiqua" w:eastAsia="SimSun" w:hAnsi="Book Antiqua" w:cs="SimSun"/>
          <w:i/>
          <w:iCs/>
          <w:lang w:eastAsia="zh-CN"/>
        </w:rPr>
        <w:t>Ther</w:t>
      </w:r>
      <w:proofErr w:type="spellEnd"/>
      <w:r w:rsidRPr="006920D8">
        <w:rPr>
          <w:rFonts w:ascii="Book Antiqua" w:eastAsia="SimSun" w:hAnsi="Book Antiqua" w:cs="SimSun"/>
          <w:lang w:eastAsia="zh-CN"/>
        </w:rPr>
        <w:t> 2011; </w:t>
      </w:r>
      <w:r w:rsidRPr="006920D8">
        <w:rPr>
          <w:rFonts w:ascii="Book Antiqua" w:eastAsia="SimSun" w:hAnsi="Book Antiqua" w:cs="SimSun"/>
          <w:b/>
          <w:bCs/>
          <w:lang w:eastAsia="zh-CN"/>
        </w:rPr>
        <w:t>11</w:t>
      </w:r>
      <w:r w:rsidRPr="006920D8">
        <w:rPr>
          <w:rFonts w:ascii="Book Antiqua" w:eastAsia="SimSun" w:hAnsi="Book Antiqua" w:cs="SimSun"/>
          <w:lang w:eastAsia="zh-CN"/>
        </w:rPr>
        <w:t>: 724-731 [PMID: 21430438 DOI: 10.4161/cbt.11.8.15281]</w:t>
      </w:r>
    </w:p>
    <w:p w14:paraId="52305692" w14:textId="77777777" w:rsidR="009A0328" w:rsidRPr="006920D8" w:rsidRDefault="009A0328" w:rsidP="006920D8">
      <w:pPr>
        <w:shd w:val="clear" w:color="auto" w:fill="FFFFFF"/>
        <w:adjustRightInd w:val="0"/>
        <w:snapToGrid w:val="0"/>
        <w:spacing w:line="360" w:lineRule="auto"/>
        <w:jc w:val="both"/>
        <w:rPr>
          <w:rFonts w:ascii="Book Antiqua" w:eastAsia="SimSun" w:hAnsi="Book Antiqua" w:cs="SimSun"/>
          <w:lang w:eastAsia="zh-CN"/>
        </w:rPr>
      </w:pPr>
      <w:r w:rsidRPr="006920D8">
        <w:rPr>
          <w:rFonts w:ascii="Book Antiqua" w:eastAsia="SimSun" w:hAnsi="Book Antiqua" w:cs="SimSun"/>
          <w:lang w:eastAsia="zh-CN"/>
        </w:rPr>
        <w:t>17 </w:t>
      </w:r>
      <w:proofErr w:type="spellStart"/>
      <w:r w:rsidRPr="006920D8">
        <w:rPr>
          <w:rFonts w:ascii="Book Antiqua" w:eastAsia="SimSun" w:hAnsi="Book Antiqua" w:cs="SimSun"/>
          <w:b/>
          <w:bCs/>
          <w:lang w:eastAsia="zh-CN"/>
        </w:rPr>
        <w:t>Cazarolli</w:t>
      </w:r>
      <w:proofErr w:type="spellEnd"/>
      <w:r w:rsidRPr="006920D8">
        <w:rPr>
          <w:rFonts w:ascii="Book Antiqua" w:eastAsia="SimSun" w:hAnsi="Book Antiqua" w:cs="SimSun"/>
          <w:b/>
          <w:bCs/>
          <w:lang w:eastAsia="zh-CN"/>
        </w:rPr>
        <w:t xml:space="preserve"> LH</w:t>
      </w:r>
      <w:r w:rsidRPr="006920D8">
        <w:rPr>
          <w:rFonts w:ascii="Book Antiqua" w:eastAsia="SimSun" w:hAnsi="Book Antiqua" w:cs="SimSun"/>
          <w:lang w:eastAsia="zh-CN"/>
        </w:rPr>
        <w:t xml:space="preserve">, </w:t>
      </w:r>
      <w:proofErr w:type="spellStart"/>
      <w:r w:rsidRPr="006920D8">
        <w:rPr>
          <w:rFonts w:ascii="Book Antiqua" w:eastAsia="SimSun" w:hAnsi="Book Antiqua" w:cs="SimSun"/>
          <w:lang w:eastAsia="zh-CN"/>
        </w:rPr>
        <w:t>Zanatta</w:t>
      </w:r>
      <w:proofErr w:type="spellEnd"/>
      <w:r w:rsidRPr="006920D8">
        <w:rPr>
          <w:rFonts w:ascii="Book Antiqua" w:eastAsia="SimSun" w:hAnsi="Book Antiqua" w:cs="SimSun"/>
          <w:lang w:eastAsia="zh-CN"/>
        </w:rPr>
        <w:t xml:space="preserve"> L, Alberton EH, </w:t>
      </w:r>
      <w:proofErr w:type="spellStart"/>
      <w:r w:rsidRPr="006920D8">
        <w:rPr>
          <w:rFonts w:ascii="Book Antiqua" w:eastAsia="SimSun" w:hAnsi="Book Antiqua" w:cs="SimSun"/>
          <w:lang w:eastAsia="zh-CN"/>
        </w:rPr>
        <w:t>Figueiredo</w:t>
      </w:r>
      <w:proofErr w:type="spellEnd"/>
      <w:r w:rsidRPr="006920D8">
        <w:rPr>
          <w:rFonts w:ascii="Book Antiqua" w:eastAsia="SimSun" w:hAnsi="Book Antiqua" w:cs="SimSun"/>
          <w:lang w:eastAsia="zh-CN"/>
        </w:rPr>
        <w:t xml:space="preserve"> MS, </w:t>
      </w:r>
      <w:proofErr w:type="spellStart"/>
      <w:r w:rsidRPr="006920D8">
        <w:rPr>
          <w:rFonts w:ascii="Book Antiqua" w:eastAsia="SimSun" w:hAnsi="Book Antiqua" w:cs="SimSun"/>
          <w:lang w:eastAsia="zh-CN"/>
        </w:rPr>
        <w:t>Folador</w:t>
      </w:r>
      <w:proofErr w:type="spellEnd"/>
      <w:r w:rsidRPr="006920D8">
        <w:rPr>
          <w:rFonts w:ascii="Book Antiqua" w:eastAsia="SimSun" w:hAnsi="Book Antiqua" w:cs="SimSun"/>
          <w:lang w:eastAsia="zh-CN"/>
        </w:rPr>
        <w:t xml:space="preserve"> P, </w:t>
      </w:r>
      <w:proofErr w:type="spellStart"/>
      <w:r w:rsidRPr="006920D8">
        <w:rPr>
          <w:rFonts w:ascii="Book Antiqua" w:eastAsia="SimSun" w:hAnsi="Book Antiqua" w:cs="SimSun"/>
          <w:lang w:eastAsia="zh-CN"/>
        </w:rPr>
        <w:t>Damazio</w:t>
      </w:r>
      <w:proofErr w:type="spellEnd"/>
      <w:r w:rsidRPr="006920D8">
        <w:rPr>
          <w:rFonts w:ascii="Book Antiqua" w:eastAsia="SimSun" w:hAnsi="Book Antiqua" w:cs="SimSun"/>
          <w:lang w:eastAsia="zh-CN"/>
        </w:rPr>
        <w:t xml:space="preserve"> RG, </w:t>
      </w:r>
      <w:proofErr w:type="spellStart"/>
      <w:r w:rsidRPr="006920D8">
        <w:rPr>
          <w:rFonts w:ascii="Book Antiqua" w:eastAsia="SimSun" w:hAnsi="Book Antiqua" w:cs="SimSun"/>
          <w:lang w:eastAsia="zh-CN"/>
        </w:rPr>
        <w:t>Pizzolatti</w:t>
      </w:r>
      <w:proofErr w:type="spellEnd"/>
      <w:r w:rsidRPr="006920D8">
        <w:rPr>
          <w:rFonts w:ascii="Book Antiqua" w:eastAsia="SimSun" w:hAnsi="Book Antiqua" w:cs="SimSun"/>
          <w:lang w:eastAsia="zh-CN"/>
        </w:rPr>
        <w:t xml:space="preserve"> MG, Silva FR. Flavonoids: prospective drug candidates. </w:t>
      </w:r>
      <w:r w:rsidRPr="006920D8">
        <w:rPr>
          <w:rFonts w:ascii="Book Antiqua" w:eastAsia="SimSun" w:hAnsi="Book Antiqua" w:cs="SimSun"/>
          <w:i/>
          <w:iCs/>
          <w:lang w:eastAsia="zh-CN"/>
        </w:rPr>
        <w:t>Mini Rev Med Chem</w:t>
      </w:r>
      <w:r w:rsidRPr="006920D8">
        <w:rPr>
          <w:rFonts w:ascii="Book Antiqua" w:eastAsia="SimSun" w:hAnsi="Book Antiqua" w:cs="SimSun"/>
          <w:lang w:eastAsia="zh-CN"/>
        </w:rPr>
        <w:t> 2008; </w:t>
      </w:r>
      <w:r w:rsidRPr="006920D8">
        <w:rPr>
          <w:rFonts w:ascii="Book Antiqua" w:eastAsia="SimSun" w:hAnsi="Book Antiqua" w:cs="SimSun"/>
          <w:b/>
          <w:bCs/>
          <w:lang w:eastAsia="zh-CN"/>
        </w:rPr>
        <w:t>8</w:t>
      </w:r>
      <w:r w:rsidRPr="006920D8">
        <w:rPr>
          <w:rFonts w:ascii="Book Antiqua" w:eastAsia="SimSun" w:hAnsi="Book Antiqua" w:cs="SimSun"/>
          <w:lang w:eastAsia="zh-CN"/>
        </w:rPr>
        <w:t>: 1429-1440 [PMID: 18991758 DOI: 10.2174/138955708786369564]</w:t>
      </w:r>
    </w:p>
    <w:p w14:paraId="237612BB" w14:textId="77777777" w:rsidR="009A0328" w:rsidRPr="006920D8" w:rsidRDefault="009A0328" w:rsidP="006920D8">
      <w:pPr>
        <w:shd w:val="clear" w:color="auto" w:fill="FFFFFF"/>
        <w:adjustRightInd w:val="0"/>
        <w:snapToGrid w:val="0"/>
        <w:spacing w:line="360" w:lineRule="auto"/>
        <w:jc w:val="both"/>
        <w:rPr>
          <w:rFonts w:ascii="Book Antiqua" w:eastAsia="SimSun" w:hAnsi="Book Antiqua" w:cs="SimSun"/>
          <w:lang w:eastAsia="zh-CN"/>
        </w:rPr>
      </w:pPr>
      <w:r w:rsidRPr="006920D8">
        <w:rPr>
          <w:rFonts w:ascii="Book Antiqua" w:eastAsia="SimSun" w:hAnsi="Book Antiqua" w:cs="SimSun"/>
          <w:lang w:eastAsia="zh-CN"/>
        </w:rPr>
        <w:t>18 </w:t>
      </w:r>
      <w:proofErr w:type="spellStart"/>
      <w:r w:rsidRPr="006920D8">
        <w:rPr>
          <w:rFonts w:ascii="Book Antiqua" w:eastAsia="SimSun" w:hAnsi="Book Antiqua" w:cs="SimSun"/>
          <w:b/>
          <w:bCs/>
          <w:lang w:eastAsia="zh-CN"/>
        </w:rPr>
        <w:t>Kiruthiga</w:t>
      </w:r>
      <w:proofErr w:type="spellEnd"/>
      <w:r w:rsidRPr="006920D8">
        <w:rPr>
          <w:rFonts w:ascii="Book Antiqua" w:eastAsia="SimSun" w:hAnsi="Book Antiqua" w:cs="SimSun"/>
          <w:b/>
          <w:bCs/>
          <w:lang w:eastAsia="zh-CN"/>
        </w:rPr>
        <w:t xml:space="preserve"> C</w:t>
      </w:r>
      <w:r w:rsidRPr="006920D8">
        <w:rPr>
          <w:rFonts w:ascii="Book Antiqua" w:eastAsia="SimSun" w:hAnsi="Book Antiqua" w:cs="SimSun"/>
          <w:lang w:eastAsia="zh-CN"/>
        </w:rPr>
        <w:t xml:space="preserve">, Devi KP, </w:t>
      </w:r>
      <w:proofErr w:type="spellStart"/>
      <w:r w:rsidRPr="006920D8">
        <w:rPr>
          <w:rFonts w:ascii="Book Antiqua" w:eastAsia="SimSun" w:hAnsi="Book Antiqua" w:cs="SimSun"/>
          <w:lang w:eastAsia="zh-CN"/>
        </w:rPr>
        <w:t>Nabavi</w:t>
      </w:r>
      <w:proofErr w:type="spellEnd"/>
      <w:r w:rsidRPr="006920D8">
        <w:rPr>
          <w:rFonts w:ascii="Book Antiqua" w:eastAsia="SimSun" w:hAnsi="Book Antiqua" w:cs="SimSun"/>
          <w:lang w:eastAsia="zh-CN"/>
        </w:rPr>
        <w:t xml:space="preserve"> SM, </w:t>
      </w:r>
      <w:proofErr w:type="spellStart"/>
      <w:r w:rsidRPr="006920D8">
        <w:rPr>
          <w:rFonts w:ascii="Book Antiqua" w:eastAsia="SimSun" w:hAnsi="Book Antiqua" w:cs="SimSun"/>
          <w:lang w:eastAsia="zh-CN"/>
        </w:rPr>
        <w:t>Bishayee</w:t>
      </w:r>
      <w:proofErr w:type="spellEnd"/>
      <w:r w:rsidRPr="006920D8">
        <w:rPr>
          <w:rFonts w:ascii="Book Antiqua" w:eastAsia="SimSun" w:hAnsi="Book Antiqua" w:cs="SimSun"/>
          <w:lang w:eastAsia="zh-CN"/>
        </w:rPr>
        <w:t xml:space="preserve"> A. Autophagy: A Potential Therapeutic Target of Polyphenols in Hepatocellular Carcinoma. </w:t>
      </w:r>
      <w:r w:rsidRPr="006920D8">
        <w:rPr>
          <w:rFonts w:ascii="Book Antiqua" w:eastAsia="SimSun" w:hAnsi="Book Antiqua" w:cs="SimSun"/>
          <w:i/>
          <w:iCs/>
          <w:lang w:eastAsia="zh-CN"/>
        </w:rPr>
        <w:t>Cancers (Basel)</w:t>
      </w:r>
      <w:r w:rsidRPr="006920D8">
        <w:rPr>
          <w:rFonts w:ascii="Book Antiqua" w:eastAsia="SimSun" w:hAnsi="Book Antiqua" w:cs="SimSun"/>
          <w:lang w:eastAsia="zh-CN"/>
        </w:rPr>
        <w:t> 2020; </w:t>
      </w:r>
      <w:r w:rsidRPr="006920D8">
        <w:rPr>
          <w:rFonts w:ascii="Book Antiqua" w:eastAsia="SimSun" w:hAnsi="Book Antiqua" w:cs="SimSun"/>
          <w:b/>
          <w:bCs/>
          <w:lang w:eastAsia="zh-CN"/>
        </w:rPr>
        <w:t>12</w:t>
      </w:r>
      <w:r w:rsidRPr="006920D8">
        <w:rPr>
          <w:rFonts w:ascii="Book Antiqua" w:eastAsia="SimSun" w:hAnsi="Book Antiqua" w:cs="SimSun"/>
          <w:lang w:eastAsia="zh-CN"/>
        </w:rPr>
        <w:t> [PMID: 32121322 DOI: 10.3390/cancers12030562]</w:t>
      </w:r>
    </w:p>
    <w:p w14:paraId="03B954CC" w14:textId="77777777" w:rsidR="009A0328" w:rsidRPr="006920D8" w:rsidRDefault="009A0328" w:rsidP="006920D8">
      <w:pPr>
        <w:shd w:val="clear" w:color="auto" w:fill="FFFFFF"/>
        <w:adjustRightInd w:val="0"/>
        <w:snapToGrid w:val="0"/>
        <w:spacing w:line="360" w:lineRule="auto"/>
        <w:jc w:val="both"/>
        <w:rPr>
          <w:rFonts w:ascii="Book Antiqua" w:eastAsia="SimSun" w:hAnsi="Book Antiqua" w:cs="SimSun"/>
          <w:lang w:eastAsia="zh-CN"/>
        </w:rPr>
      </w:pPr>
      <w:r w:rsidRPr="006920D8">
        <w:rPr>
          <w:rFonts w:ascii="Book Antiqua" w:eastAsia="SimSun" w:hAnsi="Book Antiqua" w:cs="SimSun"/>
          <w:lang w:eastAsia="zh-CN"/>
        </w:rPr>
        <w:t>19 </w:t>
      </w:r>
      <w:r w:rsidRPr="006920D8">
        <w:rPr>
          <w:rFonts w:ascii="Book Antiqua" w:eastAsia="SimSun" w:hAnsi="Book Antiqua" w:cs="SimSun"/>
          <w:b/>
          <w:bCs/>
          <w:lang w:eastAsia="zh-CN"/>
        </w:rPr>
        <w:t>Tao KS</w:t>
      </w:r>
      <w:r w:rsidRPr="006920D8">
        <w:rPr>
          <w:rFonts w:ascii="Book Antiqua" w:eastAsia="SimSun" w:hAnsi="Book Antiqua" w:cs="SimSun"/>
          <w:lang w:eastAsia="zh-CN"/>
        </w:rPr>
        <w:t>, Wang W, Wang L, Cao DY, Li YQ, Wu SX, Dou KF. The multifaceted mechanisms for coffee's anti-tumorigenic effect on liver. </w:t>
      </w:r>
      <w:r w:rsidRPr="006920D8">
        <w:rPr>
          <w:rFonts w:ascii="Book Antiqua" w:eastAsia="SimSun" w:hAnsi="Book Antiqua" w:cs="SimSun"/>
          <w:i/>
          <w:iCs/>
          <w:lang w:eastAsia="zh-CN"/>
        </w:rPr>
        <w:t>Med Hypotheses</w:t>
      </w:r>
      <w:r w:rsidRPr="006920D8">
        <w:rPr>
          <w:rFonts w:ascii="Book Antiqua" w:eastAsia="SimSun" w:hAnsi="Book Antiqua" w:cs="SimSun"/>
          <w:lang w:eastAsia="zh-CN"/>
        </w:rPr>
        <w:t> 2008; </w:t>
      </w:r>
      <w:r w:rsidRPr="006920D8">
        <w:rPr>
          <w:rFonts w:ascii="Book Antiqua" w:eastAsia="SimSun" w:hAnsi="Book Antiqua" w:cs="SimSun"/>
          <w:b/>
          <w:bCs/>
          <w:lang w:eastAsia="zh-CN"/>
        </w:rPr>
        <w:t>71</w:t>
      </w:r>
      <w:r w:rsidRPr="006920D8">
        <w:rPr>
          <w:rFonts w:ascii="Book Antiqua" w:eastAsia="SimSun" w:hAnsi="Book Antiqua" w:cs="SimSun"/>
          <w:lang w:eastAsia="zh-CN"/>
        </w:rPr>
        <w:t>: 730-736 [PMID: 18701223 DOI: 10.1016/j.mehy.2008.06.026]</w:t>
      </w:r>
    </w:p>
    <w:p w14:paraId="77F6C6CF" w14:textId="77777777" w:rsidR="009A0328" w:rsidRPr="006920D8" w:rsidRDefault="009A0328" w:rsidP="006920D8">
      <w:pPr>
        <w:shd w:val="clear" w:color="auto" w:fill="FFFFFF"/>
        <w:adjustRightInd w:val="0"/>
        <w:snapToGrid w:val="0"/>
        <w:spacing w:line="360" w:lineRule="auto"/>
        <w:jc w:val="both"/>
        <w:rPr>
          <w:rFonts w:ascii="Book Antiqua" w:eastAsia="SimSun" w:hAnsi="Book Antiqua" w:cs="SimSun"/>
          <w:lang w:eastAsia="zh-CN"/>
        </w:rPr>
      </w:pPr>
      <w:r w:rsidRPr="006920D8">
        <w:rPr>
          <w:rFonts w:ascii="Book Antiqua" w:eastAsia="SimSun" w:hAnsi="Book Antiqua" w:cs="SimSun"/>
          <w:lang w:eastAsia="zh-CN"/>
        </w:rPr>
        <w:t>20 </w:t>
      </w:r>
      <w:r w:rsidRPr="006920D8">
        <w:rPr>
          <w:rFonts w:ascii="Book Antiqua" w:eastAsia="SimSun" w:hAnsi="Book Antiqua" w:cs="SimSun"/>
          <w:b/>
          <w:bCs/>
          <w:lang w:eastAsia="zh-CN"/>
        </w:rPr>
        <w:t>Kennedy OJ</w:t>
      </w:r>
      <w:r w:rsidRPr="006920D8">
        <w:rPr>
          <w:rFonts w:ascii="Book Antiqua" w:eastAsia="SimSun" w:hAnsi="Book Antiqua" w:cs="SimSun"/>
          <w:lang w:eastAsia="zh-CN"/>
        </w:rPr>
        <w:t>, Roderick P, Buchanan R, Fallowfield JA, Hayes PC, Parkes J. Coffee, including caffeinated and decaffeinated coffee, and the risk of hepatocellular carcinoma: a systematic review and dose-response meta-analysis. </w:t>
      </w:r>
      <w:r w:rsidRPr="006920D8">
        <w:rPr>
          <w:rFonts w:ascii="Book Antiqua" w:eastAsia="SimSun" w:hAnsi="Book Antiqua" w:cs="SimSun"/>
          <w:i/>
          <w:iCs/>
          <w:lang w:eastAsia="zh-CN"/>
        </w:rPr>
        <w:t>BMJ Open</w:t>
      </w:r>
      <w:r w:rsidRPr="006920D8">
        <w:rPr>
          <w:rFonts w:ascii="Book Antiqua" w:eastAsia="SimSun" w:hAnsi="Book Antiqua" w:cs="SimSun"/>
          <w:lang w:eastAsia="zh-CN"/>
        </w:rPr>
        <w:t> 2017; </w:t>
      </w:r>
      <w:r w:rsidRPr="006920D8">
        <w:rPr>
          <w:rFonts w:ascii="Book Antiqua" w:eastAsia="SimSun" w:hAnsi="Book Antiqua" w:cs="SimSun"/>
          <w:b/>
          <w:bCs/>
          <w:lang w:eastAsia="zh-CN"/>
        </w:rPr>
        <w:t>7</w:t>
      </w:r>
      <w:r w:rsidRPr="006920D8">
        <w:rPr>
          <w:rFonts w:ascii="Book Antiqua" w:eastAsia="SimSun" w:hAnsi="Book Antiqua" w:cs="SimSun"/>
          <w:lang w:eastAsia="zh-CN"/>
        </w:rPr>
        <w:t>: e013739 [PMID: 28490552 DOI: 10.1136/bmjopen-2016-013739]</w:t>
      </w:r>
    </w:p>
    <w:p w14:paraId="5135F5F3" w14:textId="77777777" w:rsidR="009A0328" w:rsidRPr="006920D8" w:rsidRDefault="009A0328" w:rsidP="006920D8">
      <w:pPr>
        <w:shd w:val="clear" w:color="auto" w:fill="FFFFFF"/>
        <w:adjustRightInd w:val="0"/>
        <w:snapToGrid w:val="0"/>
        <w:spacing w:line="360" w:lineRule="auto"/>
        <w:jc w:val="both"/>
        <w:rPr>
          <w:rFonts w:ascii="Book Antiqua" w:eastAsia="SimSun" w:hAnsi="Book Antiqua" w:cs="SimSun"/>
          <w:lang w:eastAsia="zh-CN"/>
        </w:rPr>
      </w:pPr>
      <w:r w:rsidRPr="006920D8">
        <w:rPr>
          <w:rFonts w:ascii="Book Antiqua" w:eastAsia="SimSun" w:hAnsi="Book Antiqua" w:cs="SimSun"/>
          <w:lang w:eastAsia="zh-CN"/>
        </w:rPr>
        <w:t>21 </w:t>
      </w:r>
      <w:r w:rsidRPr="006920D8">
        <w:rPr>
          <w:rFonts w:ascii="Book Antiqua" w:eastAsia="SimSun" w:hAnsi="Book Antiqua" w:cs="SimSun"/>
          <w:b/>
          <w:bCs/>
          <w:lang w:eastAsia="zh-CN"/>
        </w:rPr>
        <w:t>Wanders AJ</w:t>
      </w:r>
      <w:r w:rsidRPr="006920D8">
        <w:rPr>
          <w:rFonts w:ascii="Book Antiqua" w:eastAsia="SimSun" w:hAnsi="Book Antiqua" w:cs="SimSun"/>
          <w:lang w:eastAsia="zh-CN"/>
        </w:rPr>
        <w:t xml:space="preserve">, van den Borne JJ, de Graaf C, Hulshof T, Jonathan MC, Kristensen M, Mars M, </w:t>
      </w:r>
      <w:proofErr w:type="spellStart"/>
      <w:r w:rsidRPr="006920D8">
        <w:rPr>
          <w:rFonts w:ascii="Book Antiqua" w:eastAsia="SimSun" w:hAnsi="Book Antiqua" w:cs="SimSun"/>
          <w:lang w:eastAsia="zh-CN"/>
        </w:rPr>
        <w:t>Schols</w:t>
      </w:r>
      <w:proofErr w:type="spellEnd"/>
      <w:r w:rsidRPr="006920D8">
        <w:rPr>
          <w:rFonts w:ascii="Book Antiqua" w:eastAsia="SimSun" w:hAnsi="Book Antiqua" w:cs="SimSun"/>
          <w:lang w:eastAsia="zh-CN"/>
        </w:rPr>
        <w:t xml:space="preserve"> HA, </w:t>
      </w:r>
      <w:proofErr w:type="spellStart"/>
      <w:r w:rsidRPr="006920D8">
        <w:rPr>
          <w:rFonts w:ascii="Book Antiqua" w:eastAsia="SimSun" w:hAnsi="Book Antiqua" w:cs="SimSun"/>
          <w:lang w:eastAsia="zh-CN"/>
        </w:rPr>
        <w:t>Feskens</w:t>
      </w:r>
      <w:proofErr w:type="spellEnd"/>
      <w:r w:rsidRPr="006920D8">
        <w:rPr>
          <w:rFonts w:ascii="Book Antiqua" w:eastAsia="SimSun" w:hAnsi="Book Antiqua" w:cs="SimSun"/>
          <w:lang w:eastAsia="zh-CN"/>
        </w:rPr>
        <w:t xml:space="preserve"> EJ. Effects of dietary </w:t>
      </w:r>
      <w:proofErr w:type="spellStart"/>
      <w:r w:rsidRPr="006920D8">
        <w:rPr>
          <w:rFonts w:ascii="Book Antiqua" w:eastAsia="SimSun" w:hAnsi="Book Antiqua" w:cs="SimSun"/>
          <w:lang w:eastAsia="zh-CN"/>
        </w:rPr>
        <w:t>fibre</w:t>
      </w:r>
      <w:proofErr w:type="spellEnd"/>
      <w:r w:rsidRPr="006920D8">
        <w:rPr>
          <w:rFonts w:ascii="Book Antiqua" w:eastAsia="SimSun" w:hAnsi="Book Antiqua" w:cs="SimSun"/>
          <w:lang w:eastAsia="zh-CN"/>
        </w:rPr>
        <w:t xml:space="preserve"> on subjective appetite, energy intake and body weight: a systematic review of randomized controlled trials. </w:t>
      </w:r>
      <w:proofErr w:type="spellStart"/>
      <w:r w:rsidRPr="006920D8">
        <w:rPr>
          <w:rFonts w:ascii="Book Antiqua" w:eastAsia="SimSun" w:hAnsi="Book Antiqua" w:cs="SimSun"/>
          <w:i/>
          <w:iCs/>
          <w:lang w:eastAsia="zh-CN"/>
        </w:rPr>
        <w:t>Obes</w:t>
      </w:r>
      <w:proofErr w:type="spellEnd"/>
      <w:r w:rsidRPr="006920D8">
        <w:rPr>
          <w:rFonts w:ascii="Book Antiqua" w:eastAsia="SimSun" w:hAnsi="Book Antiqua" w:cs="SimSun"/>
          <w:i/>
          <w:iCs/>
          <w:lang w:eastAsia="zh-CN"/>
        </w:rPr>
        <w:t xml:space="preserve"> Rev</w:t>
      </w:r>
      <w:r w:rsidRPr="006920D8">
        <w:rPr>
          <w:rFonts w:ascii="Book Antiqua" w:eastAsia="SimSun" w:hAnsi="Book Antiqua" w:cs="SimSun"/>
          <w:lang w:eastAsia="zh-CN"/>
        </w:rPr>
        <w:t> 2011; </w:t>
      </w:r>
      <w:r w:rsidRPr="006920D8">
        <w:rPr>
          <w:rFonts w:ascii="Book Antiqua" w:eastAsia="SimSun" w:hAnsi="Book Antiqua" w:cs="SimSun"/>
          <w:b/>
          <w:bCs/>
          <w:lang w:eastAsia="zh-CN"/>
        </w:rPr>
        <w:t>12</w:t>
      </w:r>
      <w:r w:rsidRPr="006920D8">
        <w:rPr>
          <w:rFonts w:ascii="Book Antiqua" w:eastAsia="SimSun" w:hAnsi="Book Antiqua" w:cs="SimSun"/>
          <w:lang w:eastAsia="zh-CN"/>
        </w:rPr>
        <w:t>: 724-739 [PMID: 21676152 DOI: 10.1111/j.1467-789X.</w:t>
      </w:r>
      <w:proofErr w:type="gramStart"/>
      <w:r w:rsidRPr="006920D8">
        <w:rPr>
          <w:rFonts w:ascii="Book Antiqua" w:eastAsia="SimSun" w:hAnsi="Book Antiqua" w:cs="SimSun"/>
          <w:lang w:eastAsia="zh-CN"/>
        </w:rPr>
        <w:t>2011.00895.x</w:t>
      </w:r>
      <w:proofErr w:type="gramEnd"/>
      <w:r w:rsidRPr="006920D8">
        <w:rPr>
          <w:rFonts w:ascii="Book Antiqua" w:eastAsia="SimSun" w:hAnsi="Book Antiqua" w:cs="SimSun"/>
          <w:lang w:eastAsia="zh-CN"/>
        </w:rPr>
        <w:t>]</w:t>
      </w:r>
    </w:p>
    <w:p w14:paraId="1E2943C5" w14:textId="77777777" w:rsidR="009A0328" w:rsidRPr="006920D8" w:rsidRDefault="009A0328" w:rsidP="006920D8">
      <w:pPr>
        <w:shd w:val="clear" w:color="auto" w:fill="FFFFFF"/>
        <w:adjustRightInd w:val="0"/>
        <w:snapToGrid w:val="0"/>
        <w:spacing w:line="360" w:lineRule="auto"/>
        <w:jc w:val="both"/>
        <w:rPr>
          <w:rFonts w:ascii="Book Antiqua" w:eastAsia="SimSun" w:hAnsi="Book Antiqua" w:cs="SimSun"/>
          <w:lang w:eastAsia="zh-CN"/>
        </w:rPr>
      </w:pPr>
      <w:r w:rsidRPr="006920D8">
        <w:rPr>
          <w:rFonts w:ascii="Book Antiqua" w:eastAsia="SimSun" w:hAnsi="Book Antiqua" w:cs="SimSun"/>
          <w:lang w:eastAsia="zh-CN"/>
        </w:rPr>
        <w:t>22 </w:t>
      </w:r>
      <w:proofErr w:type="spellStart"/>
      <w:r w:rsidR="00E40BD7" w:rsidRPr="006920D8">
        <w:rPr>
          <w:rFonts w:ascii="Book Antiqua" w:eastAsia="SimSun" w:hAnsi="Book Antiqua" w:cs="SimSun"/>
          <w:b/>
          <w:lang w:eastAsia="zh-CN"/>
        </w:rPr>
        <w:t>Babio</w:t>
      </w:r>
      <w:proofErr w:type="spellEnd"/>
      <w:r w:rsidR="00E40BD7" w:rsidRPr="006920D8">
        <w:rPr>
          <w:rFonts w:ascii="Book Antiqua" w:eastAsia="SimSun" w:hAnsi="Book Antiqua" w:cs="SimSun"/>
          <w:b/>
          <w:lang w:eastAsia="zh-CN"/>
        </w:rPr>
        <w:t xml:space="preserve"> N</w:t>
      </w:r>
      <w:r w:rsidR="00E40BD7" w:rsidRPr="006920D8">
        <w:rPr>
          <w:rFonts w:ascii="Book Antiqua" w:eastAsia="SimSun" w:hAnsi="Book Antiqua" w:cs="SimSun"/>
          <w:lang w:eastAsia="zh-CN"/>
        </w:rPr>
        <w:t xml:space="preserve">, </w:t>
      </w:r>
      <w:proofErr w:type="spellStart"/>
      <w:r w:rsidR="00E40BD7" w:rsidRPr="006920D8">
        <w:rPr>
          <w:rFonts w:ascii="Book Antiqua" w:eastAsia="SimSun" w:hAnsi="Book Antiqua" w:cs="SimSun"/>
          <w:lang w:eastAsia="zh-CN"/>
        </w:rPr>
        <w:t>Balanza</w:t>
      </w:r>
      <w:proofErr w:type="spellEnd"/>
      <w:r w:rsidR="00E40BD7" w:rsidRPr="006920D8">
        <w:rPr>
          <w:rFonts w:ascii="Book Antiqua" w:eastAsia="SimSun" w:hAnsi="Book Antiqua" w:cs="SimSun"/>
          <w:lang w:eastAsia="zh-CN"/>
        </w:rPr>
        <w:t xml:space="preserve"> R, </w:t>
      </w:r>
      <w:proofErr w:type="spellStart"/>
      <w:r w:rsidR="00E40BD7" w:rsidRPr="006920D8">
        <w:rPr>
          <w:rFonts w:ascii="Book Antiqua" w:eastAsia="SimSun" w:hAnsi="Book Antiqua" w:cs="SimSun"/>
          <w:lang w:eastAsia="zh-CN"/>
        </w:rPr>
        <w:t>Basulto</w:t>
      </w:r>
      <w:proofErr w:type="spellEnd"/>
      <w:r w:rsidR="00E40BD7" w:rsidRPr="006920D8">
        <w:rPr>
          <w:rFonts w:ascii="Book Antiqua" w:eastAsia="SimSun" w:hAnsi="Book Antiqua" w:cs="SimSun"/>
          <w:lang w:eastAsia="zh-CN"/>
        </w:rPr>
        <w:t xml:space="preserve"> J, </w:t>
      </w:r>
      <w:proofErr w:type="spellStart"/>
      <w:r w:rsidR="00E40BD7" w:rsidRPr="006920D8">
        <w:rPr>
          <w:rFonts w:ascii="Book Antiqua" w:eastAsia="SimSun" w:hAnsi="Book Antiqua" w:cs="SimSun"/>
          <w:lang w:eastAsia="zh-CN"/>
        </w:rPr>
        <w:t>Bulló</w:t>
      </w:r>
      <w:proofErr w:type="spellEnd"/>
      <w:r w:rsidR="00E40BD7" w:rsidRPr="006920D8">
        <w:rPr>
          <w:rFonts w:ascii="Book Antiqua" w:eastAsia="SimSun" w:hAnsi="Book Antiqua" w:cs="SimSun"/>
          <w:lang w:eastAsia="zh-CN"/>
        </w:rPr>
        <w:t xml:space="preserve"> M, Salas-</w:t>
      </w:r>
      <w:proofErr w:type="spellStart"/>
      <w:r w:rsidR="00E40BD7" w:rsidRPr="006920D8">
        <w:rPr>
          <w:rFonts w:ascii="Book Antiqua" w:eastAsia="SimSun" w:hAnsi="Book Antiqua" w:cs="SimSun"/>
          <w:lang w:eastAsia="zh-CN"/>
        </w:rPr>
        <w:t>Salvadó</w:t>
      </w:r>
      <w:proofErr w:type="spellEnd"/>
      <w:r w:rsidR="00E40BD7" w:rsidRPr="006920D8">
        <w:rPr>
          <w:rFonts w:ascii="Book Antiqua" w:eastAsia="SimSun" w:hAnsi="Book Antiqua" w:cs="SimSun"/>
          <w:lang w:eastAsia="zh-CN"/>
        </w:rPr>
        <w:t xml:space="preserve"> J. Dietary </w:t>
      </w:r>
      <w:proofErr w:type="spellStart"/>
      <w:r w:rsidR="00E40BD7" w:rsidRPr="006920D8">
        <w:rPr>
          <w:rFonts w:ascii="Book Antiqua" w:eastAsia="SimSun" w:hAnsi="Book Antiqua" w:cs="SimSun"/>
          <w:lang w:eastAsia="zh-CN"/>
        </w:rPr>
        <w:t>fibre</w:t>
      </w:r>
      <w:proofErr w:type="spellEnd"/>
      <w:r w:rsidR="00E40BD7" w:rsidRPr="006920D8">
        <w:rPr>
          <w:rFonts w:ascii="Book Antiqua" w:eastAsia="SimSun" w:hAnsi="Book Antiqua" w:cs="SimSun"/>
          <w:lang w:eastAsia="zh-CN"/>
        </w:rPr>
        <w:t xml:space="preserve">: influence on body weight, glycemic </w:t>
      </w:r>
      <w:proofErr w:type="gramStart"/>
      <w:r w:rsidR="00E40BD7" w:rsidRPr="006920D8">
        <w:rPr>
          <w:rFonts w:ascii="Book Antiqua" w:eastAsia="SimSun" w:hAnsi="Book Antiqua" w:cs="SimSun"/>
          <w:lang w:eastAsia="zh-CN"/>
        </w:rPr>
        <w:t>control</w:t>
      </w:r>
      <w:proofErr w:type="gramEnd"/>
      <w:r w:rsidR="00E40BD7" w:rsidRPr="006920D8">
        <w:rPr>
          <w:rFonts w:ascii="Book Antiqua" w:eastAsia="SimSun" w:hAnsi="Book Antiqua" w:cs="SimSun"/>
          <w:lang w:eastAsia="zh-CN"/>
        </w:rPr>
        <w:t xml:space="preserve"> and plasma cholesterol profile.</w:t>
      </w:r>
      <w:r w:rsidR="00E40BD7" w:rsidRPr="006920D8">
        <w:rPr>
          <w:rFonts w:ascii="Book Antiqua" w:eastAsia="SimSun" w:hAnsi="Book Antiqua" w:cs="SimSun"/>
          <w:i/>
          <w:lang w:eastAsia="zh-CN"/>
        </w:rPr>
        <w:t xml:space="preserve"> </w:t>
      </w:r>
      <w:proofErr w:type="spellStart"/>
      <w:r w:rsidR="00E40BD7" w:rsidRPr="006920D8">
        <w:rPr>
          <w:rFonts w:ascii="Book Antiqua" w:eastAsia="SimSun" w:hAnsi="Book Antiqua" w:cs="SimSun"/>
          <w:i/>
          <w:lang w:eastAsia="zh-CN"/>
        </w:rPr>
        <w:t>Nutr</w:t>
      </w:r>
      <w:proofErr w:type="spellEnd"/>
      <w:r w:rsidR="00E40BD7" w:rsidRPr="006920D8">
        <w:rPr>
          <w:rFonts w:ascii="Book Antiqua" w:eastAsia="SimSun" w:hAnsi="Book Antiqua" w:cs="SimSun"/>
          <w:i/>
          <w:lang w:eastAsia="zh-CN"/>
        </w:rPr>
        <w:t xml:space="preserve"> Hosp</w:t>
      </w:r>
      <w:r w:rsidR="00E40BD7" w:rsidRPr="006920D8">
        <w:rPr>
          <w:rFonts w:ascii="Book Antiqua" w:eastAsia="SimSun" w:hAnsi="Book Antiqua" w:cs="SimSun"/>
          <w:lang w:eastAsia="zh-CN"/>
        </w:rPr>
        <w:t xml:space="preserve"> 2010; </w:t>
      </w:r>
      <w:r w:rsidR="00E40BD7" w:rsidRPr="006920D8">
        <w:rPr>
          <w:rFonts w:ascii="Book Antiqua" w:eastAsia="SimSun" w:hAnsi="Book Antiqua" w:cs="SimSun"/>
          <w:b/>
          <w:lang w:eastAsia="zh-CN"/>
        </w:rPr>
        <w:t>25</w:t>
      </w:r>
      <w:r w:rsidR="00E40BD7" w:rsidRPr="006920D8">
        <w:rPr>
          <w:rFonts w:ascii="Book Antiqua" w:eastAsia="SimSun" w:hAnsi="Book Antiqua" w:cs="SimSun"/>
          <w:lang w:eastAsia="zh-CN"/>
        </w:rPr>
        <w:t>: 327-340 [PMID: 20593113]</w:t>
      </w:r>
    </w:p>
    <w:p w14:paraId="3019A3E6" w14:textId="77777777" w:rsidR="009A0328" w:rsidRPr="006920D8" w:rsidRDefault="009A0328" w:rsidP="006920D8">
      <w:pPr>
        <w:shd w:val="clear" w:color="auto" w:fill="FFFFFF"/>
        <w:adjustRightInd w:val="0"/>
        <w:snapToGrid w:val="0"/>
        <w:spacing w:line="360" w:lineRule="auto"/>
        <w:jc w:val="both"/>
        <w:rPr>
          <w:rFonts w:ascii="Book Antiqua" w:eastAsia="SimSun" w:hAnsi="Book Antiqua" w:cs="SimSun"/>
          <w:lang w:eastAsia="zh-CN"/>
        </w:rPr>
      </w:pPr>
      <w:r w:rsidRPr="006920D8">
        <w:rPr>
          <w:rFonts w:ascii="Book Antiqua" w:eastAsia="SimSun" w:hAnsi="Book Antiqua" w:cs="SimSun"/>
          <w:lang w:eastAsia="zh-CN"/>
        </w:rPr>
        <w:lastRenderedPageBreak/>
        <w:t>23 </w:t>
      </w:r>
      <w:proofErr w:type="spellStart"/>
      <w:r w:rsidRPr="006920D8">
        <w:rPr>
          <w:rFonts w:ascii="Book Antiqua" w:eastAsia="SimSun" w:hAnsi="Book Antiqua" w:cs="SimSun"/>
          <w:b/>
          <w:bCs/>
          <w:lang w:eastAsia="zh-CN"/>
        </w:rPr>
        <w:t>Bruix</w:t>
      </w:r>
      <w:proofErr w:type="spellEnd"/>
      <w:r w:rsidRPr="006920D8">
        <w:rPr>
          <w:rFonts w:ascii="Book Antiqua" w:eastAsia="SimSun" w:hAnsi="Book Antiqua" w:cs="SimSun"/>
          <w:b/>
          <w:bCs/>
          <w:lang w:eastAsia="zh-CN"/>
        </w:rPr>
        <w:t xml:space="preserve"> J</w:t>
      </w:r>
      <w:r w:rsidRPr="006920D8">
        <w:rPr>
          <w:rFonts w:ascii="Book Antiqua" w:eastAsia="SimSun" w:hAnsi="Book Antiqua" w:cs="SimSun"/>
          <w:lang w:eastAsia="zh-CN"/>
        </w:rPr>
        <w:t>, Sherman M; Practice Guidelines Committee, American Association for the Study of Liver Diseases. Management of hepatocellular carcinoma. </w:t>
      </w:r>
      <w:r w:rsidRPr="006920D8">
        <w:rPr>
          <w:rFonts w:ascii="Book Antiqua" w:eastAsia="SimSun" w:hAnsi="Book Antiqua" w:cs="SimSun"/>
          <w:i/>
          <w:iCs/>
          <w:lang w:eastAsia="zh-CN"/>
        </w:rPr>
        <w:t>Hepatology</w:t>
      </w:r>
      <w:r w:rsidRPr="006920D8">
        <w:rPr>
          <w:rFonts w:ascii="Book Antiqua" w:eastAsia="SimSun" w:hAnsi="Book Antiqua" w:cs="SimSun"/>
          <w:lang w:eastAsia="zh-CN"/>
        </w:rPr>
        <w:t> 2005; </w:t>
      </w:r>
      <w:r w:rsidRPr="006920D8">
        <w:rPr>
          <w:rFonts w:ascii="Book Antiqua" w:eastAsia="SimSun" w:hAnsi="Book Antiqua" w:cs="SimSun"/>
          <w:b/>
          <w:bCs/>
          <w:lang w:eastAsia="zh-CN"/>
        </w:rPr>
        <w:t>42</w:t>
      </w:r>
      <w:r w:rsidRPr="006920D8">
        <w:rPr>
          <w:rFonts w:ascii="Book Antiqua" w:eastAsia="SimSun" w:hAnsi="Book Antiqua" w:cs="SimSun"/>
          <w:lang w:eastAsia="zh-CN"/>
        </w:rPr>
        <w:t>: 1208-1236 [PMID: 16250051 DOI: 10.1002/hep.20933]</w:t>
      </w:r>
    </w:p>
    <w:p w14:paraId="62B18565" w14:textId="77777777" w:rsidR="009A0328" w:rsidRPr="006920D8" w:rsidRDefault="009A0328" w:rsidP="006920D8">
      <w:pPr>
        <w:shd w:val="clear" w:color="auto" w:fill="FFFFFF"/>
        <w:adjustRightInd w:val="0"/>
        <w:snapToGrid w:val="0"/>
        <w:spacing w:line="360" w:lineRule="auto"/>
        <w:jc w:val="both"/>
        <w:rPr>
          <w:rFonts w:ascii="Book Antiqua" w:eastAsia="SimSun" w:hAnsi="Book Antiqua" w:cs="SimSun"/>
          <w:lang w:eastAsia="zh-CN"/>
        </w:rPr>
      </w:pPr>
      <w:r w:rsidRPr="006920D8">
        <w:rPr>
          <w:rFonts w:ascii="Book Antiqua" w:eastAsia="SimSun" w:hAnsi="Book Antiqua" w:cs="SimSun"/>
          <w:lang w:eastAsia="zh-CN"/>
        </w:rPr>
        <w:t>24 </w:t>
      </w:r>
      <w:r w:rsidRPr="006920D8">
        <w:rPr>
          <w:rFonts w:ascii="Book Antiqua" w:eastAsia="SimSun" w:hAnsi="Book Antiqua" w:cs="SimSun"/>
          <w:b/>
          <w:bCs/>
          <w:lang w:eastAsia="zh-CN"/>
        </w:rPr>
        <w:t>Marrero JA</w:t>
      </w:r>
      <w:r w:rsidRPr="006920D8">
        <w:rPr>
          <w:rFonts w:ascii="Book Antiqua" w:eastAsia="SimSun" w:hAnsi="Book Antiqua" w:cs="SimSun"/>
          <w:lang w:eastAsia="zh-CN"/>
        </w:rPr>
        <w:t xml:space="preserve">, Kulik LM, </w:t>
      </w:r>
      <w:proofErr w:type="spellStart"/>
      <w:r w:rsidRPr="006920D8">
        <w:rPr>
          <w:rFonts w:ascii="Book Antiqua" w:eastAsia="SimSun" w:hAnsi="Book Antiqua" w:cs="SimSun"/>
          <w:lang w:eastAsia="zh-CN"/>
        </w:rPr>
        <w:t>Sirlin</w:t>
      </w:r>
      <w:proofErr w:type="spellEnd"/>
      <w:r w:rsidRPr="006920D8">
        <w:rPr>
          <w:rFonts w:ascii="Book Antiqua" w:eastAsia="SimSun" w:hAnsi="Book Antiqua" w:cs="SimSun"/>
          <w:lang w:eastAsia="zh-CN"/>
        </w:rPr>
        <w:t xml:space="preserve"> CB, Zhu AX, Finn RS, </w:t>
      </w:r>
      <w:proofErr w:type="spellStart"/>
      <w:r w:rsidRPr="006920D8">
        <w:rPr>
          <w:rFonts w:ascii="Book Antiqua" w:eastAsia="SimSun" w:hAnsi="Book Antiqua" w:cs="SimSun"/>
          <w:lang w:eastAsia="zh-CN"/>
        </w:rPr>
        <w:t>Abecassis</w:t>
      </w:r>
      <w:proofErr w:type="spellEnd"/>
      <w:r w:rsidRPr="006920D8">
        <w:rPr>
          <w:rFonts w:ascii="Book Antiqua" w:eastAsia="SimSun" w:hAnsi="Book Antiqua" w:cs="SimSun"/>
          <w:lang w:eastAsia="zh-CN"/>
        </w:rPr>
        <w:t xml:space="preserve"> MM, Roberts LR, </w:t>
      </w:r>
      <w:proofErr w:type="spellStart"/>
      <w:r w:rsidRPr="006920D8">
        <w:rPr>
          <w:rFonts w:ascii="Book Antiqua" w:eastAsia="SimSun" w:hAnsi="Book Antiqua" w:cs="SimSun"/>
          <w:lang w:eastAsia="zh-CN"/>
        </w:rPr>
        <w:t>Heimbach</w:t>
      </w:r>
      <w:proofErr w:type="spellEnd"/>
      <w:r w:rsidRPr="006920D8">
        <w:rPr>
          <w:rFonts w:ascii="Book Antiqua" w:eastAsia="SimSun" w:hAnsi="Book Antiqua" w:cs="SimSun"/>
          <w:lang w:eastAsia="zh-CN"/>
        </w:rPr>
        <w:t xml:space="preserve"> JK. Diagnosis, Staging, and Management of Hepatocellular Carcinoma: 2018 Practice Guidance by the American Association for the Study of Liver Diseases. </w:t>
      </w:r>
      <w:r w:rsidRPr="006920D8">
        <w:rPr>
          <w:rFonts w:ascii="Book Antiqua" w:eastAsia="SimSun" w:hAnsi="Book Antiqua" w:cs="SimSun"/>
          <w:i/>
          <w:iCs/>
          <w:lang w:eastAsia="zh-CN"/>
        </w:rPr>
        <w:t>Hepatology</w:t>
      </w:r>
      <w:r w:rsidRPr="006920D8">
        <w:rPr>
          <w:rFonts w:ascii="Book Antiqua" w:eastAsia="SimSun" w:hAnsi="Book Antiqua" w:cs="SimSun"/>
          <w:lang w:eastAsia="zh-CN"/>
        </w:rPr>
        <w:t> 2018; </w:t>
      </w:r>
      <w:r w:rsidRPr="006920D8">
        <w:rPr>
          <w:rFonts w:ascii="Book Antiqua" w:eastAsia="SimSun" w:hAnsi="Book Antiqua" w:cs="SimSun"/>
          <w:b/>
          <w:bCs/>
          <w:lang w:eastAsia="zh-CN"/>
        </w:rPr>
        <w:t>68</w:t>
      </w:r>
      <w:r w:rsidRPr="006920D8">
        <w:rPr>
          <w:rFonts w:ascii="Book Antiqua" w:eastAsia="SimSun" w:hAnsi="Book Antiqua" w:cs="SimSun"/>
          <w:lang w:eastAsia="zh-CN"/>
        </w:rPr>
        <w:t>: 723-750 [PMID: 29624699 DOI: 10.1002/hep.29913]</w:t>
      </w:r>
    </w:p>
    <w:p w14:paraId="4F576189" w14:textId="77777777" w:rsidR="009A0328" w:rsidRPr="006920D8" w:rsidRDefault="009A0328" w:rsidP="006920D8">
      <w:pPr>
        <w:shd w:val="clear" w:color="auto" w:fill="FFFFFF"/>
        <w:adjustRightInd w:val="0"/>
        <w:snapToGrid w:val="0"/>
        <w:spacing w:line="360" w:lineRule="auto"/>
        <w:jc w:val="both"/>
        <w:rPr>
          <w:rFonts w:ascii="Book Antiqua" w:eastAsia="SimSun" w:hAnsi="Book Antiqua" w:cs="SimSun"/>
          <w:lang w:eastAsia="zh-CN"/>
        </w:rPr>
      </w:pPr>
      <w:r w:rsidRPr="006920D8">
        <w:rPr>
          <w:rFonts w:ascii="Book Antiqua" w:eastAsia="SimSun" w:hAnsi="Book Antiqua" w:cs="SimSun"/>
          <w:lang w:eastAsia="zh-CN"/>
        </w:rPr>
        <w:t>25 </w:t>
      </w:r>
      <w:r w:rsidRPr="006920D8">
        <w:rPr>
          <w:rFonts w:ascii="Book Antiqua" w:eastAsia="SimSun" w:hAnsi="Book Antiqua" w:cs="SimSun"/>
          <w:b/>
          <w:bCs/>
          <w:lang w:eastAsia="zh-CN"/>
        </w:rPr>
        <w:t>European Association for the Study of the Liver. Electronic address: easloffice@easloffice.eu.</w:t>
      </w:r>
      <w:r w:rsidRPr="006920D8">
        <w:rPr>
          <w:rFonts w:ascii="Book Antiqua" w:eastAsia="SimSun" w:hAnsi="Book Antiqua" w:cs="SimSun"/>
          <w:lang w:eastAsia="zh-CN"/>
        </w:rPr>
        <w:t>; European Association for the Study of the Liver. EASL Clinical Practice Guidelines: Management of hepatocellular carcinoma. </w:t>
      </w:r>
      <w:r w:rsidRPr="006920D8">
        <w:rPr>
          <w:rFonts w:ascii="Book Antiqua" w:eastAsia="SimSun" w:hAnsi="Book Antiqua" w:cs="SimSun"/>
          <w:i/>
          <w:iCs/>
          <w:lang w:eastAsia="zh-CN"/>
        </w:rPr>
        <w:t>J Hepatol</w:t>
      </w:r>
      <w:r w:rsidRPr="006920D8">
        <w:rPr>
          <w:rFonts w:ascii="Book Antiqua" w:eastAsia="SimSun" w:hAnsi="Book Antiqua" w:cs="SimSun"/>
          <w:lang w:eastAsia="zh-CN"/>
        </w:rPr>
        <w:t> 2018; </w:t>
      </w:r>
      <w:r w:rsidRPr="006920D8">
        <w:rPr>
          <w:rFonts w:ascii="Book Antiqua" w:eastAsia="SimSun" w:hAnsi="Book Antiqua" w:cs="SimSun"/>
          <w:b/>
          <w:bCs/>
          <w:lang w:eastAsia="zh-CN"/>
        </w:rPr>
        <w:t>69</w:t>
      </w:r>
      <w:r w:rsidRPr="006920D8">
        <w:rPr>
          <w:rFonts w:ascii="Book Antiqua" w:eastAsia="SimSun" w:hAnsi="Book Antiqua" w:cs="SimSun"/>
          <w:lang w:eastAsia="zh-CN"/>
        </w:rPr>
        <w:t>: 182-236 [PMID: 29628281 DOI: 10.1016/j.jhep.2018.03.019]</w:t>
      </w:r>
    </w:p>
    <w:p w14:paraId="6645A98C" w14:textId="77777777" w:rsidR="009A0328" w:rsidRPr="006920D8" w:rsidRDefault="009A0328" w:rsidP="006920D8">
      <w:pPr>
        <w:shd w:val="clear" w:color="auto" w:fill="FFFFFF"/>
        <w:adjustRightInd w:val="0"/>
        <w:snapToGrid w:val="0"/>
        <w:spacing w:line="360" w:lineRule="auto"/>
        <w:jc w:val="both"/>
        <w:rPr>
          <w:rFonts w:ascii="Book Antiqua" w:eastAsia="SimSun" w:hAnsi="Book Antiqua" w:cs="SimSun"/>
          <w:lang w:eastAsia="zh-CN"/>
        </w:rPr>
      </w:pPr>
      <w:r w:rsidRPr="006920D8">
        <w:rPr>
          <w:rFonts w:ascii="Book Antiqua" w:eastAsia="SimSun" w:hAnsi="Book Antiqua" w:cs="SimSun"/>
          <w:lang w:eastAsia="zh-CN"/>
        </w:rPr>
        <w:t>26 </w:t>
      </w:r>
      <w:r w:rsidRPr="006920D8">
        <w:rPr>
          <w:rFonts w:ascii="Book Antiqua" w:eastAsia="SimSun" w:hAnsi="Book Antiqua" w:cs="SimSun"/>
          <w:b/>
          <w:bCs/>
          <w:lang w:eastAsia="zh-CN"/>
        </w:rPr>
        <w:t>Mitchell DG</w:t>
      </w:r>
      <w:r w:rsidRPr="006920D8">
        <w:rPr>
          <w:rFonts w:ascii="Book Antiqua" w:eastAsia="SimSun" w:hAnsi="Book Antiqua" w:cs="SimSun"/>
          <w:lang w:eastAsia="zh-CN"/>
        </w:rPr>
        <w:t xml:space="preserve">, </w:t>
      </w:r>
      <w:proofErr w:type="spellStart"/>
      <w:r w:rsidRPr="006920D8">
        <w:rPr>
          <w:rFonts w:ascii="Book Antiqua" w:eastAsia="SimSun" w:hAnsi="Book Antiqua" w:cs="SimSun"/>
          <w:lang w:eastAsia="zh-CN"/>
        </w:rPr>
        <w:t>Bruix</w:t>
      </w:r>
      <w:proofErr w:type="spellEnd"/>
      <w:r w:rsidRPr="006920D8">
        <w:rPr>
          <w:rFonts w:ascii="Book Antiqua" w:eastAsia="SimSun" w:hAnsi="Book Antiqua" w:cs="SimSun"/>
          <w:lang w:eastAsia="zh-CN"/>
        </w:rPr>
        <w:t xml:space="preserve"> J, Sherman M, </w:t>
      </w:r>
      <w:proofErr w:type="spellStart"/>
      <w:r w:rsidRPr="006920D8">
        <w:rPr>
          <w:rFonts w:ascii="Book Antiqua" w:eastAsia="SimSun" w:hAnsi="Book Antiqua" w:cs="SimSun"/>
          <w:lang w:eastAsia="zh-CN"/>
        </w:rPr>
        <w:t>Sirlin</w:t>
      </w:r>
      <w:proofErr w:type="spellEnd"/>
      <w:r w:rsidRPr="006920D8">
        <w:rPr>
          <w:rFonts w:ascii="Book Antiqua" w:eastAsia="SimSun" w:hAnsi="Book Antiqua" w:cs="SimSun"/>
          <w:lang w:eastAsia="zh-CN"/>
        </w:rPr>
        <w:t xml:space="preserve"> CB. LI-RADS (Liver Imaging Reporting and Data System): summary, discussion, and consensus of the LI-RADS Management Working Group and future directions. </w:t>
      </w:r>
      <w:r w:rsidRPr="006920D8">
        <w:rPr>
          <w:rFonts w:ascii="Book Antiqua" w:eastAsia="SimSun" w:hAnsi="Book Antiqua" w:cs="SimSun"/>
          <w:i/>
          <w:iCs/>
          <w:lang w:eastAsia="zh-CN"/>
        </w:rPr>
        <w:t>Hepatology</w:t>
      </w:r>
      <w:r w:rsidRPr="006920D8">
        <w:rPr>
          <w:rFonts w:ascii="Book Antiqua" w:eastAsia="SimSun" w:hAnsi="Book Antiqua" w:cs="SimSun"/>
          <w:lang w:eastAsia="zh-CN"/>
        </w:rPr>
        <w:t> 2015; </w:t>
      </w:r>
      <w:r w:rsidRPr="006920D8">
        <w:rPr>
          <w:rFonts w:ascii="Book Antiqua" w:eastAsia="SimSun" w:hAnsi="Book Antiqua" w:cs="SimSun"/>
          <w:b/>
          <w:bCs/>
          <w:lang w:eastAsia="zh-CN"/>
        </w:rPr>
        <w:t>61</w:t>
      </w:r>
      <w:r w:rsidRPr="006920D8">
        <w:rPr>
          <w:rFonts w:ascii="Book Antiqua" w:eastAsia="SimSun" w:hAnsi="Book Antiqua" w:cs="SimSun"/>
          <w:lang w:eastAsia="zh-CN"/>
        </w:rPr>
        <w:t>: 1056-1065 [PMID: 25041904 DOI: 10.1002/hep.27304]</w:t>
      </w:r>
    </w:p>
    <w:p w14:paraId="19864577" w14:textId="77777777" w:rsidR="009A0328" w:rsidRPr="006920D8" w:rsidRDefault="009A0328" w:rsidP="006920D8">
      <w:pPr>
        <w:shd w:val="clear" w:color="auto" w:fill="FFFFFF"/>
        <w:adjustRightInd w:val="0"/>
        <w:snapToGrid w:val="0"/>
        <w:spacing w:line="360" w:lineRule="auto"/>
        <w:jc w:val="both"/>
        <w:rPr>
          <w:rFonts w:ascii="Book Antiqua" w:eastAsia="SimSun" w:hAnsi="Book Antiqua" w:cs="SimSun"/>
          <w:lang w:eastAsia="zh-CN"/>
        </w:rPr>
      </w:pPr>
      <w:r w:rsidRPr="006920D8">
        <w:rPr>
          <w:rFonts w:ascii="Book Antiqua" w:eastAsia="SimSun" w:hAnsi="Book Antiqua" w:cs="SimSun"/>
          <w:lang w:eastAsia="zh-CN"/>
        </w:rPr>
        <w:t>27 </w:t>
      </w:r>
      <w:r w:rsidRPr="006920D8">
        <w:rPr>
          <w:rFonts w:ascii="Book Antiqua" w:eastAsia="SimSun" w:hAnsi="Book Antiqua" w:cs="SimSun"/>
          <w:b/>
          <w:bCs/>
          <w:lang w:eastAsia="zh-CN"/>
        </w:rPr>
        <w:t>Sala M</w:t>
      </w:r>
      <w:r w:rsidRPr="006920D8">
        <w:rPr>
          <w:rFonts w:ascii="Book Antiqua" w:eastAsia="SimSun" w:hAnsi="Book Antiqua" w:cs="SimSun"/>
          <w:lang w:eastAsia="zh-CN"/>
        </w:rPr>
        <w:t xml:space="preserve">, </w:t>
      </w:r>
      <w:proofErr w:type="spellStart"/>
      <w:r w:rsidRPr="006920D8">
        <w:rPr>
          <w:rFonts w:ascii="Book Antiqua" w:eastAsia="SimSun" w:hAnsi="Book Antiqua" w:cs="SimSun"/>
          <w:lang w:eastAsia="zh-CN"/>
        </w:rPr>
        <w:t>Forner</w:t>
      </w:r>
      <w:proofErr w:type="spellEnd"/>
      <w:r w:rsidRPr="006920D8">
        <w:rPr>
          <w:rFonts w:ascii="Book Antiqua" w:eastAsia="SimSun" w:hAnsi="Book Antiqua" w:cs="SimSun"/>
          <w:lang w:eastAsia="zh-CN"/>
        </w:rPr>
        <w:t xml:space="preserve"> A, Varela M, </w:t>
      </w:r>
      <w:proofErr w:type="spellStart"/>
      <w:r w:rsidRPr="006920D8">
        <w:rPr>
          <w:rFonts w:ascii="Book Antiqua" w:eastAsia="SimSun" w:hAnsi="Book Antiqua" w:cs="SimSun"/>
          <w:lang w:eastAsia="zh-CN"/>
        </w:rPr>
        <w:t>Bruix</w:t>
      </w:r>
      <w:proofErr w:type="spellEnd"/>
      <w:r w:rsidRPr="006920D8">
        <w:rPr>
          <w:rFonts w:ascii="Book Antiqua" w:eastAsia="SimSun" w:hAnsi="Book Antiqua" w:cs="SimSun"/>
          <w:lang w:eastAsia="zh-CN"/>
        </w:rPr>
        <w:t xml:space="preserve"> J. Prognostic prediction in patients with hepatocellular carcinoma. </w:t>
      </w:r>
      <w:r w:rsidRPr="006920D8">
        <w:rPr>
          <w:rFonts w:ascii="Book Antiqua" w:eastAsia="SimSun" w:hAnsi="Book Antiqua" w:cs="SimSun"/>
          <w:i/>
          <w:iCs/>
          <w:lang w:eastAsia="zh-CN"/>
        </w:rPr>
        <w:t>Semin Liver Dis</w:t>
      </w:r>
      <w:r w:rsidRPr="006920D8">
        <w:rPr>
          <w:rFonts w:ascii="Book Antiqua" w:eastAsia="SimSun" w:hAnsi="Book Antiqua" w:cs="SimSun"/>
          <w:lang w:eastAsia="zh-CN"/>
        </w:rPr>
        <w:t> 2005; </w:t>
      </w:r>
      <w:r w:rsidRPr="006920D8">
        <w:rPr>
          <w:rFonts w:ascii="Book Antiqua" w:eastAsia="SimSun" w:hAnsi="Book Antiqua" w:cs="SimSun"/>
          <w:b/>
          <w:bCs/>
          <w:lang w:eastAsia="zh-CN"/>
        </w:rPr>
        <w:t>25</w:t>
      </w:r>
      <w:r w:rsidRPr="006920D8">
        <w:rPr>
          <w:rFonts w:ascii="Book Antiqua" w:eastAsia="SimSun" w:hAnsi="Book Antiqua" w:cs="SimSun"/>
          <w:lang w:eastAsia="zh-CN"/>
        </w:rPr>
        <w:t>: 171-180 [PMID: 15918146 DOI: 10.1055/s-2005-871197]</w:t>
      </w:r>
    </w:p>
    <w:p w14:paraId="4F23A565" w14:textId="77777777" w:rsidR="009A0328" w:rsidRPr="006920D8" w:rsidRDefault="009A0328" w:rsidP="006920D8">
      <w:pPr>
        <w:shd w:val="clear" w:color="auto" w:fill="FFFFFF"/>
        <w:adjustRightInd w:val="0"/>
        <w:snapToGrid w:val="0"/>
        <w:spacing w:line="360" w:lineRule="auto"/>
        <w:jc w:val="both"/>
        <w:rPr>
          <w:rFonts w:ascii="Book Antiqua" w:eastAsia="SimSun" w:hAnsi="Book Antiqua" w:cs="SimSun"/>
          <w:lang w:eastAsia="zh-CN"/>
        </w:rPr>
      </w:pPr>
      <w:r w:rsidRPr="006920D8">
        <w:rPr>
          <w:rFonts w:ascii="Book Antiqua" w:eastAsia="SimSun" w:hAnsi="Book Antiqua" w:cs="SimSun"/>
          <w:lang w:eastAsia="zh-CN"/>
        </w:rPr>
        <w:t>28 </w:t>
      </w:r>
      <w:proofErr w:type="spellStart"/>
      <w:r w:rsidRPr="006920D8">
        <w:rPr>
          <w:rFonts w:ascii="Book Antiqua" w:eastAsia="SimSun" w:hAnsi="Book Antiqua" w:cs="SimSun"/>
          <w:b/>
          <w:bCs/>
          <w:lang w:eastAsia="zh-CN"/>
        </w:rPr>
        <w:t>Serper</w:t>
      </w:r>
      <w:proofErr w:type="spellEnd"/>
      <w:r w:rsidRPr="006920D8">
        <w:rPr>
          <w:rFonts w:ascii="Book Antiqua" w:eastAsia="SimSun" w:hAnsi="Book Antiqua" w:cs="SimSun"/>
          <w:b/>
          <w:bCs/>
          <w:lang w:eastAsia="zh-CN"/>
        </w:rPr>
        <w:t xml:space="preserve"> M</w:t>
      </w:r>
      <w:r w:rsidRPr="006920D8">
        <w:rPr>
          <w:rFonts w:ascii="Book Antiqua" w:eastAsia="SimSun" w:hAnsi="Book Antiqua" w:cs="SimSun"/>
          <w:lang w:eastAsia="zh-CN"/>
        </w:rPr>
        <w:t xml:space="preserve">, </w:t>
      </w:r>
      <w:proofErr w:type="spellStart"/>
      <w:r w:rsidRPr="006920D8">
        <w:rPr>
          <w:rFonts w:ascii="Book Antiqua" w:eastAsia="SimSun" w:hAnsi="Book Antiqua" w:cs="SimSun"/>
          <w:lang w:eastAsia="zh-CN"/>
        </w:rPr>
        <w:t>Taddei</w:t>
      </w:r>
      <w:proofErr w:type="spellEnd"/>
      <w:r w:rsidRPr="006920D8">
        <w:rPr>
          <w:rFonts w:ascii="Book Antiqua" w:eastAsia="SimSun" w:hAnsi="Book Antiqua" w:cs="SimSun"/>
          <w:lang w:eastAsia="zh-CN"/>
        </w:rPr>
        <w:t xml:space="preserve"> TH, Mehta R, </w:t>
      </w:r>
      <w:proofErr w:type="spellStart"/>
      <w:r w:rsidRPr="006920D8">
        <w:rPr>
          <w:rFonts w:ascii="Book Antiqua" w:eastAsia="SimSun" w:hAnsi="Book Antiqua" w:cs="SimSun"/>
          <w:lang w:eastAsia="zh-CN"/>
        </w:rPr>
        <w:t>D'Addeo</w:t>
      </w:r>
      <w:proofErr w:type="spellEnd"/>
      <w:r w:rsidRPr="006920D8">
        <w:rPr>
          <w:rFonts w:ascii="Book Antiqua" w:eastAsia="SimSun" w:hAnsi="Book Antiqua" w:cs="SimSun"/>
          <w:lang w:eastAsia="zh-CN"/>
        </w:rPr>
        <w:t xml:space="preserve"> K, Dai F, </w:t>
      </w:r>
      <w:proofErr w:type="spellStart"/>
      <w:r w:rsidRPr="006920D8">
        <w:rPr>
          <w:rFonts w:ascii="Book Antiqua" w:eastAsia="SimSun" w:hAnsi="Book Antiqua" w:cs="SimSun"/>
          <w:lang w:eastAsia="zh-CN"/>
        </w:rPr>
        <w:t>Aytaman</w:t>
      </w:r>
      <w:proofErr w:type="spellEnd"/>
      <w:r w:rsidRPr="006920D8">
        <w:rPr>
          <w:rFonts w:ascii="Book Antiqua" w:eastAsia="SimSun" w:hAnsi="Book Antiqua" w:cs="SimSun"/>
          <w:lang w:eastAsia="zh-CN"/>
        </w:rPr>
        <w:t xml:space="preserve"> A, </w:t>
      </w:r>
      <w:proofErr w:type="spellStart"/>
      <w:r w:rsidRPr="006920D8">
        <w:rPr>
          <w:rFonts w:ascii="Book Antiqua" w:eastAsia="SimSun" w:hAnsi="Book Antiqua" w:cs="SimSun"/>
          <w:lang w:eastAsia="zh-CN"/>
        </w:rPr>
        <w:t>Baytarian</w:t>
      </w:r>
      <w:proofErr w:type="spellEnd"/>
      <w:r w:rsidRPr="006920D8">
        <w:rPr>
          <w:rFonts w:ascii="Book Antiqua" w:eastAsia="SimSun" w:hAnsi="Book Antiqua" w:cs="SimSun"/>
          <w:lang w:eastAsia="zh-CN"/>
        </w:rPr>
        <w:t xml:space="preserve"> M, Fox R, Hunt K, Goldberg DS, Valderrama A, Kaplan DE; VOCAL Study Group. Association of Provider Specialty and Multidisciplinary Care </w:t>
      </w:r>
      <w:proofErr w:type="gramStart"/>
      <w:r w:rsidRPr="006920D8">
        <w:rPr>
          <w:rFonts w:ascii="Book Antiqua" w:eastAsia="SimSun" w:hAnsi="Book Antiqua" w:cs="SimSun"/>
          <w:lang w:eastAsia="zh-CN"/>
        </w:rPr>
        <w:t>With</w:t>
      </w:r>
      <w:proofErr w:type="gramEnd"/>
      <w:r w:rsidRPr="006920D8">
        <w:rPr>
          <w:rFonts w:ascii="Book Antiqua" w:eastAsia="SimSun" w:hAnsi="Book Antiqua" w:cs="SimSun"/>
          <w:lang w:eastAsia="zh-CN"/>
        </w:rPr>
        <w:t xml:space="preserve"> Hepatocellular Carcinoma Treatment and Mortality. </w:t>
      </w:r>
      <w:r w:rsidRPr="006920D8">
        <w:rPr>
          <w:rFonts w:ascii="Book Antiqua" w:eastAsia="SimSun" w:hAnsi="Book Antiqua" w:cs="SimSun"/>
          <w:i/>
          <w:iCs/>
          <w:lang w:eastAsia="zh-CN"/>
        </w:rPr>
        <w:t>Gastroenterology</w:t>
      </w:r>
      <w:r w:rsidRPr="006920D8">
        <w:rPr>
          <w:rFonts w:ascii="Book Antiqua" w:eastAsia="SimSun" w:hAnsi="Book Antiqua" w:cs="SimSun"/>
          <w:lang w:eastAsia="zh-CN"/>
        </w:rPr>
        <w:t> 2017; </w:t>
      </w:r>
      <w:r w:rsidRPr="006920D8">
        <w:rPr>
          <w:rFonts w:ascii="Book Antiqua" w:eastAsia="SimSun" w:hAnsi="Book Antiqua" w:cs="SimSun"/>
          <w:b/>
          <w:bCs/>
          <w:lang w:eastAsia="zh-CN"/>
        </w:rPr>
        <w:t>152</w:t>
      </w:r>
      <w:r w:rsidRPr="006920D8">
        <w:rPr>
          <w:rFonts w:ascii="Book Antiqua" w:eastAsia="SimSun" w:hAnsi="Book Antiqua" w:cs="SimSun"/>
          <w:lang w:eastAsia="zh-CN"/>
        </w:rPr>
        <w:t>: 1954-1964 [PMID: 28283421 DOI: 10.1053/j.gastro.2017.02.040]</w:t>
      </w:r>
    </w:p>
    <w:p w14:paraId="258CF241" w14:textId="77777777" w:rsidR="009A0328" w:rsidRPr="006920D8" w:rsidRDefault="009A0328" w:rsidP="006920D8">
      <w:pPr>
        <w:shd w:val="clear" w:color="auto" w:fill="FFFFFF"/>
        <w:adjustRightInd w:val="0"/>
        <w:snapToGrid w:val="0"/>
        <w:spacing w:line="360" w:lineRule="auto"/>
        <w:jc w:val="both"/>
        <w:rPr>
          <w:rFonts w:ascii="Book Antiqua" w:eastAsia="SimSun" w:hAnsi="Book Antiqua" w:cs="SimSun"/>
          <w:lang w:eastAsia="zh-CN"/>
        </w:rPr>
      </w:pPr>
      <w:r w:rsidRPr="006920D8">
        <w:rPr>
          <w:rFonts w:ascii="Book Antiqua" w:eastAsia="SimSun" w:hAnsi="Book Antiqua" w:cs="SimSun"/>
          <w:lang w:eastAsia="zh-CN"/>
        </w:rPr>
        <w:t>29 </w:t>
      </w:r>
      <w:r w:rsidRPr="006920D8">
        <w:rPr>
          <w:rFonts w:ascii="Book Antiqua" w:eastAsia="SimSun" w:hAnsi="Book Antiqua" w:cs="SimSun"/>
          <w:b/>
          <w:bCs/>
          <w:lang w:eastAsia="zh-CN"/>
        </w:rPr>
        <w:t>Lencioni R</w:t>
      </w:r>
      <w:r w:rsidRPr="006920D8">
        <w:rPr>
          <w:rFonts w:ascii="Book Antiqua" w:eastAsia="SimSun" w:hAnsi="Book Antiqua" w:cs="SimSun"/>
          <w:lang w:eastAsia="zh-CN"/>
        </w:rPr>
        <w:t xml:space="preserve">, de </w:t>
      </w:r>
      <w:proofErr w:type="spellStart"/>
      <w:r w:rsidRPr="006920D8">
        <w:rPr>
          <w:rFonts w:ascii="Book Antiqua" w:eastAsia="SimSun" w:hAnsi="Book Antiqua" w:cs="SimSun"/>
          <w:lang w:eastAsia="zh-CN"/>
        </w:rPr>
        <w:t>Baere</w:t>
      </w:r>
      <w:proofErr w:type="spellEnd"/>
      <w:r w:rsidRPr="006920D8">
        <w:rPr>
          <w:rFonts w:ascii="Book Antiqua" w:eastAsia="SimSun" w:hAnsi="Book Antiqua" w:cs="SimSun"/>
          <w:lang w:eastAsia="zh-CN"/>
        </w:rPr>
        <w:t xml:space="preserve"> T, </w:t>
      </w:r>
      <w:proofErr w:type="spellStart"/>
      <w:r w:rsidRPr="006920D8">
        <w:rPr>
          <w:rFonts w:ascii="Book Antiqua" w:eastAsia="SimSun" w:hAnsi="Book Antiqua" w:cs="SimSun"/>
          <w:lang w:eastAsia="zh-CN"/>
        </w:rPr>
        <w:t>Soulen</w:t>
      </w:r>
      <w:proofErr w:type="spellEnd"/>
      <w:r w:rsidRPr="006920D8">
        <w:rPr>
          <w:rFonts w:ascii="Book Antiqua" w:eastAsia="SimSun" w:hAnsi="Book Antiqua" w:cs="SimSun"/>
          <w:lang w:eastAsia="zh-CN"/>
        </w:rPr>
        <w:t xml:space="preserve"> MC, </w:t>
      </w:r>
      <w:proofErr w:type="spellStart"/>
      <w:r w:rsidRPr="006920D8">
        <w:rPr>
          <w:rFonts w:ascii="Book Antiqua" w:eastAsia="SimSun" w:hAnsi="Book Antiqua" w:cs="SimSun"/>
          <w:lang w:eastAsia="zh-CN"/>
        </w:rPr>
        <w:t>Rilling</w:t>
      </w:r>
      <w:proofErr w:type="spellEnd"/>
      <w:r w:rsidRPr="006920D8">
        <w:rPr>
          <w:rFonts w:ascii="Book Antiqua" w:eastAsia="SimSun" w:hAnsi="Book Antiqua" w:cs="SimSun"/>
          <w:lang w:eastAsia="zh-CN"/>
        </w:rPr>
        <w:t xml:space="preserve"> WS, </w:t>
      </w:r>
      <w:proofErr w:type="spellStart"/>
      <w:r w:rsidRPr="006920D8">
        <w:rPr>
          <w:rFonts w:ascii="Book Antiqua" w:eastAsia="SimSun" w:hAnsi="Book Antiqua" w:cs="SimSun"/>
          <w:lang w:eastAsia="zh-CN"/>
        </w:rPr>
        <w:t>Geschwind</w:t>
      </w:r>
      <w:proofErr w:type="spellEnd"/>
      <w:r w:rsidRPr="006920D8">
        <w:rPr>
          <w:rFonts w:ascii="Book Antiqua" w:eastAsia="SimSun" w:hAnsi="Book Antiqua" w:cs="SimSun"/>
          <w:lang w:eastAsia="zh-CN"/>
        </w:rPr>
        <w:t xml:space="preserve"> JF. Lipiodol </w:t>
      </w:r>
      <w:proofErr w:type="spellStart"/>
      <w:r w:rsidRPr="006920D8">
        <w:rPr>
          <w:rFonts w:ascii="Book Antiqua" w:eastAsia="SimSun" w:hAnsi="Book Antiqua" w:cs="SimSun"/>
          <w:lang w:eastAsia="zh-CN"/>
        </w:rPr>
        <w:t>transarterial</w:t>
      </w:r>
      <w:proofErr w:type="spellEnd"/>
      <w:r w:rsidRPr="006920D8">
        <w:rPr>
          <w:rFonts w:ascii="Book Antiqua" w:eastAsia="SimSun" w:hAnsi="Book Antiqua" w:cs="SimSun"/>
          <w:lang w:eastAsia="zh-CN"/>
        </w:rPr>
        <w:t xml:space="preserve"> chemoembolization for hepatocellular carcinoma: A systematic review of efficacy and safety data. </w:t>
      </w:r>
      <w:r w:rsidRPr="006920D8">
        <w:rPr>
          <w:rFonts w:ascii="Book Antiqua" w:eastAsia="SimSun" w:hAnsi="Book Antiqua" w:cs="SimSun"/>
          <w:i/>
          <w:iCs/>
          <w:lang w:eastAsia="zh-CN"/>
        </w:rPr>
        <w:t>Hepatology</w:t>
      </w:r>
      <w:r w:rsidRPr="006920D8">
        <w:rPr>
          <w:rFonts w:ascii="Book Antiqua" w:eastAsia="SimSun" w:hAnsi="Book Antiqua" w:cs="SimSun"/>
          <w:lang w:eastAsia="zh-CN"/>
        </w:rPr>
        <w:t> 2016; </w:t>
      </w:r>
      <w:r w:rsidRPr="006920D8">
        <w:rPr>
          <w:rFonts w:ascii="Book Antiqua" w:eastAsia="SimSun" w:hAnsi="Book Antiqua" w:cs="SimSun"/>
          <w:b/>
          <w:bCs/>
          <w:lang w:eastAsia="zh-CN"/>
        </w:rPr>
        <w:t>64</w:t>
      </w:r>
      <w:r w:rsidRPr="006920D8">
        <w:rPr>
          <w:rFonts w:ascii="Book Antiqua" w:eastAsia="SimSun" w:hAnsi="Book Antiqua" w:cs="SimSun"/>
          <w:lang w:eastAsia="zh-CN"/>
        </w:rPr>
        <w:t>: 106-116 [PMID: 26765068 DOI: 10.1002/hep.28453]</w:t>
      </w:r>
    </w:p>
    <w:p w14:paraId="2B3663EF" w14:textId="77777777" w:rsidR="009A0328" w:rsidRPr="006920D8" w:rsidRDefault="009A0328" w:rsidP="006920D8">
      <w:pPr>
        <w:shd w:val="clear" w:color="auto" w:fill="FFFFFF"/>
        <w:adjustRightInd w:val="0"/>
        <w:snapToGrid w:val="0"/>
        <w:spacing w:line="360" w:lineRule="auto"/>
        <w:jc w:val="both"/>
        <w:rPr>
          <w:rFonts w:ascii="Book Antiqua" w:eastAsia="SimSun" w:hAnsi="Book Antiqua" w:cs="SimSun"/>
          <w:lang w:eastAsia="zh-CN"/>
        </w:rPr>
      </w:pPr>
      <w:r w:rsidRPr="006920D8">
        <w:rPr>
          <w:rFonts w:ascii="Book Antiqua" w:eastAsia="SimSun" w:hAnsi="Book Antiqua" w:cs="SimSun"/>
          <w:lang w:eastAsia="zh-CN"/>
        </w:rPr>
        <w:t>30 </w:t>
      </w:r>
      <w:proofErr w:type="spellStart"/>
      <w:r w:rsidRPr="006920D8">
        <w:rPr>
          <w:rFonts w:ascii="Book Antiqua" w:eastAsia="SimSun" w:hAnsi="Book Antiqua" w:cs="SimSun"/>
          <w:b/>
          <w:bCs/>
          <w:lang w:eastAsia="zh-CN"/>
        </w:rPr>
        <w:t>Llovet</w:t>
      </w:r>
      <w:proofErr w:type="spellEnd"/>
      <w:r w:rsidRPr="006920D8">
        <w:rPr>
          <w:rFonts w:ascii="Book Antiqua" w:eastAsia="SimSun" w:hAnsi="Book Antiqua" w:cs="SimSun"/>
          <w:b/>
          <w:bCs/>
          <w:lang w:eastAsia="zh-CN"/>
        </w:rPr>
        <w:t xml:space="preserve"> JM</w:t>
      </w:r>
      <w:r w:rsidRPr="006920D8">
        <w:rPr>
          <w:rFonts w:ascii="Book Antiqua" w:eastAsia="SimSun" w:hAnsi="Book Antiqua" w:cs="SimSun"/>
          <w:lang w:eastAsia="zh-CN"/>
        </w:rPr>
        <w:t xml:space="preserve">, </w:t>
      </w:r>
      <w:proofErr w:type="spellStart"/>
      <w:r w:rsidRPr="006920D8">
        <w:rPr>
          <w:rFonts w:ascii="Book Antiqua" w:eastAsia="SimSun" w:hAnsi="Book Antiqua" w:cs="SimSun"/>
          <w:lang w:eastAsia="zh-CN"/>
        </w:rPr>
        <w:t>Montal</w:t>
      </w:r>
      <w:proofErr w:type="spellEnd"/>
      <w:r w:rsidRPr="006920D8">
        <w:rPr>
          <w:rFonts w:ascii="Book Antiqua" w:eastAsia="SimSun" w:hAnsi="Book Antiqua" w:cs="SimSun"/>
          <w:lang w:eastAsia="zh-CN"/>
        </w:rPr>
        <w:t xml:space="preserve"> R, Sia D, Finn RS. Molecular therapies and precision medicine for hepatocellular carcinoma. </w:t>
      </w:r>
      <w:r w:rsidRPr="006920D8">
        <w:rPr>
          <w:rFonts w:ascii="Book Antiqua" w:eastAsia="SimSun" w:hAnsi="Book Antiqua" w:cs="SimSun"/>
          <w:i/>
          <w:iCs/>
          <w:lang w:eastAsia="zh-CN"/>
        </w:rPr>
        <w:t>Nat Rev Clin Oncol</w:t>
      </w:r>
      <w:r w:rsidRPr="006920D8">
        <w:rPr>
          <w:rFonts w:ascii="Book Antiqua" w:eastAsia="SimSun" w:hAnsi="Book Antiqua" w:cs="SimSun"/>
          <w:lang w:eastAsia="zh-CN"/>
        </w:rPr>
        <w:t> 2018; </w:t>
      </w:r>
      <w:r w:rsidRPr="006920D8">
        <w:rPr>
          <w:rFonts w:ascii="Book Antiqua" w:eastAsia="SimSun" w:hAnsi="Book Antiqua" w:cs="SimSun"/>
          <w:b/>
          <w:bCs/>
          <w:lang w:eastAsia="zh-CN"/>
        </w:rPr>
        <w:t>15</w:t>
      </w:r>
      <w:r w:rsidRPr="006920D8">
        <w:rPr>
          <w:rFonts w:ascii="Book Antiqua" w:eastAsia="SimSun" w:hAnsi="Book Antiqua" w:cs="SimSun"/>
          <w:lang w:eastAsia="zh-CN"/>
        </w:rPr>
        <w:t>: 599-616 [PMID: 30061739 DOI: 10.1038/s41571-018-0073-4]</w:t>
      </w:r>
    </w:p>
    <w:p w14:paraId="60A483C4" w14:textId="77777777" w:rsidR="009A0328" w:rsidRPr="006920D8" w:rsidRDefault="009A0328" w:rsidP="006920D8">
      <w:pPr>
        <w:shd w:val="clear" w:color="auto" w:fill="FFFFFF"/>
        <w:adjustRightInd w:val="0"/>
        <w:snapToGrid w:val="0"/>
        <w:spacing w:line="360" w:lineRule="auto"/>
        <w:jc w:val="both"/>
        <w:rPr>
          <w:rFonts w:ascii="Book Antiqua" w:eastAsia="SimSun" w:hAnsi="Book Antiqua" w:cs="SimSun"/>
          <w:lang w:eastAsia="zh-CN"/>
        </w:rPr>
      </w:pPr>
      <w:r w:rsidRPr="006920D8">
        <w:rPr>
          <w:rFonts w:ascii="Book Antiqua" w:eastAsia="SimSun" w:hAnsi="Book Antiqua" w:cs="SimSun"/>
          <w:lang w:eastAsia="zh-CN"/>
        </w:rPr>
        <w:lastRenderedPageBreak/>
        <w:t>31 </w:t>
      </w:r>
      <w:r w:rsidRPr="006920D8">
        <w:rPr>
          <w:rFonts w:ascii="Book Antiqua" w:eastAsia="SimSun" w:hAnsi="Book Antiqua" w:cs="SimSun"/>
          <w:b/>
          <w:bCs/>
          <w:lang w:eastAsia="zh-CN"/>
        </w:rPr>
        <w:t>Morgul MH</w:t>
      </w:r>
      <w:r w:rsidRPr="006920D8">
        <w:rPr>
          <w:rFonts w:ascii="Book Antiqua" w:eastAsia="SimSun" w:hAnsi="Book Antiqua" w:cs="SimSun"/>
          <w:lang w:eastAsia="zh-CN"/>
        </w:rPr>
        <w:t xml:space="preserve">, </w:t>
      </w:r>
      <w:proofErr w:type="spellStart"/>
      <w:r w:rsidRPr="006920D8">
        <w:rPr>
          <w:rFonts w:ascii="Book Antiqua" w:eastAsia="SimSun" w:hAnsi="Book Antiqua" w:cs="SimSun"/>
          <w:lang w:eastAsia="zh-CN"/>
        </w:rPr>
        <w:t>Felgendreff</w:t>
      </w:r>
      <w:proofErr w:type="spellEnd"/>
      <w:r w:rsidRPr="006920D8">
        <w:rPr>
          <w:rFonts w:ascii="Book Antiqua" w:eastAsia="SimSun" w:hAnsi="Book Antiqua" w:cs="SimSun"/>
          <w:lang w:eastAsia="zh-CN"/>
        </w:rPr>
        <w:t xml:space="preserve"> P, </w:t>
      </w:r>
      <w:proofErr w:type="spellStart"/>
      <w:r w:rsidRPr="006920D8">
        <w:rPr>
          <w:rFonts w:ascii="Book Antiqua" w:eastAsia="SimSun" w:hAnsi="Book Antiqua" w:cs="SimSun"/>
          <w:lang w:eastAsia="zh-CN"/>
        </w:rPr>
        <w:t>Kienlein</w:t>
      </w:r>
      <w:proofErr w:type="spellEnd"/>
      <w:r w:rsidRPr="006920D8">
        <w:rPr>
          <w:rFonts w:ascii="Book Antiqua" w:eastAsia="SimSun" w:hAnsi="Book Antiqua" w:cs="SimSun"/>
          <w:lang w:eastAsia="zh-CN"/>
        </w:rPr>
        <w:t xml:space="preserve"> A, Gauger U, </w:t>
      </w:r>
      <w:proofErr w:type="spellStart"/>
      <w:r w:rsidRPr="006920D8">
        <w:rPr>
          <w:rFonts w:ascii="Book Antiqua" w:eastAsia="SimSun" w:hAnsi="Book Antiqua" w:cs="SimSun"/>
          <w:lang w:eastAsia="zh-CN"/>
        </w:rPr>
        <w:t>Semmling</w:t>
      </w:r>
      <w:proofErr w:type="spellEnd"/>
      <w:r w:rsidRPr="006920D8">
        <w:rPr>
          <w:rFonts w:ascii="Book Antiqua" w:eastAsia="SimSun" w:hAnsi="Book Antiqua" w:cs="SimSun"/>
          <w:lang w:eastAsia="zh-CN"/>
        </w:rPr>
        <w:t xml:space="preserve"> K, </w:t>
      </w:r>
      <w:proofErr w:type="spellStart"/>
      <w:r w:rsidRPr="006920D8">
        <w:rPr>
          <w:rFonts w:ascii="Book Antiqua" w:eastAsia="SimSun" w:hAnsi="Book Antiqua" w:cs="SimSun"/>
          <w:lang w:eastAsia="zh-CN"/>
        </w:rPr>
        <w:t>Hau</w:t>
      </w:r>
      <w:proofErr w:type="spellEnd"/>
      <w:r w:rsidRPr="006920D8">
        <w:rPr>
          <w:rFonts w:ascii="Book Antiqua" w:eastAsia="SimSun" w:hAnsi="Book Antiqua" w:cs="SimSun"/>
          <w:lang w:eastAsia="zh-CN"/>
        </w:rPr>
        <w:t xml:space="preserve"> HM, </w:t>
      </w:r>
      <w:proofErr w:type="spellStart"/>
      <w:r w:rsidRPr="006920D8">
        <w:rPr>
          <w:rFonts w:ascii="Book Antiqua" w:eastAsia="SimSun" w:hAnsi="Book Antiqua" w:cs="SimSun"/>
          <w:lang w:eastAsia="zh-CN"/>
        </w:rPr>
        <w:t>Tautenhahn</w:t>
      </w:r>
      <w:proofErr w:type="spellEnd"/>
      <w:r w:rsidRPr="006920D8">
        <w:rPr>
          <w:rFonts w:ascii="Book Antiqua" w:eastAsia="SimSun" w:hAnsi="Book Antiqua" w:cs="SimSun"/>
          <w:lang w:eastAsia="zh-CN"/>
        </w:rPr>
        <w:t xml:space="preserve"> HM, Bartels M. Milan criteria in the MELD era-is it justifiable to extend the limits for orthotopic liver transplantation? </w:t>
      </w:r>
      <w:r w:rsidRPr="006920D8">
        <w:rPr>
          <w:rFonts w:ascii="Book Antiqua" w:eastAsia="SimSun" w:hAnsi="Book Antiqua" w:cs="SimSun"/>
          <w:i/>
          <w:iCs/>
          <w:lang w:eastAsia="zh-CN"/>
        </w:rPr>
        <w:t>World J Surg Oncol</w:t>
      </w:r>
      <w:r w:rsidRPr="006920D8">
        <w:rPr>
          <w:rFonts w:ascii="Book Antiqua" w:eastAsia="SimSun" w:hAnsi="Book Antiqua" w:cs="SimSun"/>
          <w:lang w:eastAsia="zh-CN"/>
        </w:rPr>
        <w:t> 2020; </w:t>
      </w:r>
      <w:r w:rsidRPr="006920D8">
        <w:rPr>
          <w:rFonts w:ascii="Book Antiqua" w:eastAsia="SimSun" w:hAnsi="Book Antiqua" w:cs="SimSun"/>
          <w:b/>
          <w:bCs/>
          <w:lang w:eastAsia="zh-CN"/>
        </w:rPr>
        <w:t>18</w:t>
      </w:r>
      <w:r w:rsidRPr="006920D8">
        <w:rPr>
          <w:rFonts w:ascii="Book Antiqua" w:eastAsia="SimSun" w:hAnsi="Book Antiqua" w:cs="SimSun"/>
          <w:lang w:eastAsia="zh-CN"/>
        </w:rPr>
        <w:t>: 158 [PMID: 32635931 DOI: 10.1186/s12957-020-01932-6]</w:t>
      </w:r>
    </w:p>
    <w:p w14:paraId="225FDC08" w14:textId="77777777" w:rsidR="009A0328" w:rsidRPr="006920D8" w:rsidRDefault="009A0328" w:rsidP="006920D8">
      <w:pPr>
        <w:shd w:val="clear" w:color="auto" w:fill="FFFFFF"/>
        <w:adjustRightInd w:val="0"/>
        <w:snapToGrid w:val="0"/>
        <w:spacing w:line="360" w:lineRule="auto"/>
        <w:jc w:val="both"/>
        <w:rPr>
          <w:rFonts w:ascii="Book Antiqua" w:eastAsia="SimSun" w:hAnsi="Book Antiqua" w:cs="SimSun"/>
          <w:lang w:eastAsia="zh-CN"/>
        </w:rPr>
      </w:pPr>
      <w:r w:rsidRPr="006920D8">
        <w:rPr>
          <w:rFonts w:ascii="Book Antiqua" w:eastAsia="SimSun" w:hAnsi="Book Antiqua" w:cs="SimSun"/>
          <w:lang w:eastAsia="zh-CN"/>
        </w:rPr>
        <w:t>32 </w:t>
      </w:r>
      <w:r w:rsidRPr="006920D8">
        <w:rPr>
          <w:rFonts w:ascii="Book Antiqua" w:eastAsia="SimSun" w:hAnsi="Book Antiqua" w:cs="SimSun"/>
          <w:b/>
          <w:bCs/>
          <w:lang w:eastAsia="zh-CN"/>
        </w:rPr>
        <w:t>Samuel D</w:t>
      </w:r>
      <w:r w:rsidRPr="006920D8">
        <w:rPr>
          <w:rFonts w:ascii="Book Antiqua" w:eastAsia="SimSun" w:hAnsi="Book Antiqua" w:cs="SimSun"/>
          <w:lang w:eastAsia="zh-CN"/>
        </w:rPr>
        <w:t>, Colombo M, El-</w:t>
      </w:r>
      <w:proofErr w:type="spellStart"/>
      <w:r w:rsidRPr="006920D8">
        <w:rPr>
          <w:rFonts w:ascii="Book Antiqua" w:eastAsia="SimSun" w:hAnsi="Book Antiqua" w:cs="SimSun"/>
          <w:lang w:eastAsia="zh-CN"/>
        </w:rPr>
        <w:t>Serag</w:t>
      </w:r>
      <w:proofErr w:type="spellEnd"/>
      <w:r w:rsidRPr="006920D8">
        <w:rPr>
          <w:rFonts w:ascii="Book Antiqua" w:eastAsia="SimSun" w:hAnsi="Book Antiqua" w:cs="SimSun"/>
          <w:lang w:eastAsia="zh-CN"/>
        </w:rPr>
        <w:t xml:space="preserve"> H, </w:t>
      </w:r>
      <w:proofErr w:type="spellStart"/>
      <w:r w:rsidRPr="006920D8">
        <w:rPr>
          <w:rFonts w:ascii="Book Antiqua" w:eastAsia="SimSun" w:hAnsi="Book Antiqua" w:cs="SimSun"/>
          <w:lang w:eastAsia="zh-CN"/>
        </w:rPr>
        <w:t>Sobesky</w:t>
      </w:r>
      <w:proofErr w:type="spellEnd"/>
      <w:r w:rsidRPr="006920D8">
        <w:rPr>
          <w:rFonts w:ascii="Book Antiqua" w:eastAsia="SimSun" w:hAnsi="Book Antiqua" w:cs="SimSun"/>
          <w:lang w:eastAsia="zh-CN"/>
        </w:rPr>
        <w:t xml:space="preserve"> R, Heaton N. Toward optimizing the indications for orthotopic liver transplantation in hepatocellular carcinoma. </w:t>
      </w:r>
      <w:r w:rsidRPr="006920D8">
        <w:rPr>
          <w:rFonts w:ascii="Book Antiqua" w:eastAsia="SimSun" w:hAnsi="Book Antiqua" w:cs="SimSun"/>
          <w:i/>
          <w:iCs/>
          <w:lang w:eastAsia="zh-CN"/>
        </w:rPr>
        <w:t xml:space="preserve">Liver </w:t>
      </w:r>
      <w:proofErr w:type="spellStart"/>
      <w:r w:rsidRPr="006920D8">
        <w:rPr>
          <w:rFonts w:ascii="Book Antiqua" w:eastAsia="SimSun" w:hAnsi="Book Antiqua" w:cs="SimSun"/>
          <w:i/>
          <w:iCs/>
          <w:lang w:eastAsia="zh-CN"/>
        </w:rPr>
        <w:t>Transpl</w:t>
      </w:r>
      <w:proofErr w:type="spellEnd"/>
      <w:r w:rsidRPr="006920D8">
        <w:rPr>
          <w:rFonts w:ascii="Book Antiqua" w:eastAsia="SimSun" w:hAnsi="Book Antiqua" w:cs="SimSun"/>
          <w:lang w:eastAsia="zh-CN"/>
        </w:rPr>
        <w:t> 2011; </w:t>
      </w:r>
      <w:r w:rsidRPr="006920D8">
        <w:rPr>
          <w:rFonts w:ascii="Book Antiqua" w:eastAsia="SimSun" w:hAnsi="Book Antiqua" w:cs="SimSun"/>
          <w:b/>
          <w:bCs/>
          <w:lang w:eastAsia="zh-CN"/>
        </w:rPr>
        <w:t>17 Suppl 2</w:t>
      </w:r>
      <w:r w:rsidRPr="006920D8">
        <w:rPr>
          <w:rFonts w:ascii="Book Antiqua" w:eastAsia="SimSun" w:hAnsi="Book Antiqua" w:cs="SimSun"/>
          <w:lang w:eastAsia="zh-CN"/>
        </w:rPr>
        <w:t>: S6-13 [</w:t>
      </w:r>
      <w:bookmarkStart w:id="80" w:name="OLE_LINK25"/>
      <w:r w:rsidRPr="006920D8">
        <w:rPr>
          <w:rFonts w:ascii="Book Antiqua" w:eastAsia="SimSun" w:hAnsi="Book Antiqua" w:cs="SimSun"/>
          <w:lang w:eastAsia="zh-CN"/>
        </w:rPr>
        <w:t>PMID: 21858912</w:t>
      </w:r>
      <w:bookmarkEnd w:id="80"/>
      <w:r w:rsidRPr="006920D8">
        <w:rPr>
          <w:rFonts w:ascii="Book Antiqua" w:eastAsia="SimSun" w:hAnsi="Book Antiqua" w:cs="SimSun"/>
          <w:lang w:eastAsia="zh-CN"/>
        </w:rPr>
        <w:t xml:space="preserve"> </w:t>
      </w:r>
      <w:r w:rsidR="00881B9A" w:rsidRPr="006920D8">
        <w:rPr>
          <w:rFonts w:ascii="Book Antiqua" w:eastAsia="SimSun" w:hAnsi="Book Antiqua" w:cs="SimSun"/>
          <w:lang w:eastAsia="zh-CN"/>
        </w:rPr>
        <w:t>DOI: 10.1002/lt.22423</w:t>
      </w:r>
      <w:r w:rsidRPr="006920D8">
        <w:rPr>
          <w:rFonts w:ascii="Book Antiqua" w:eastAsia="SimSun" w:hAnsi="Book Antiqua" w:cs="SimSun"/>
          <w:lang w:eastAsia="zh-CN"/>
        </w:rPr>
        <w:t>]</w:t>
      </w:r>
    </w:p>
    <w:p w14:paraId="5288F2FA" w14:textId="77777777" w:rsidR="009A0328" w:rsidRPr="006920D8" w:rsidRDefault="009A0328" w:rsidP="006920D8">
      <w:pPr>
        <w:shd w:val="clear" w:color="auto" w:fill="FFFFFF"/>
        <w:adjustRightInd w:val="0"/>
        <w:snapToGrid w:val="0"/>
        <w:spacing w:line="360" w:lineRule="auto"/>
        <w:jc w:val="both"/>
        <w:rPr>
          <w:rFonts w:ascii="Book Antiqua" w:eastAsia="SimSun" w:hAnsi="Book Antiqua" w:cs="SimSun"/>
          <w:lang w:eastAsia="zh-CN"/>
        </w:rPr>
      </w:pPr>
      <w:r w:rsidRPr="006920D8">
        <w:rPr>
          <w:rFonts w:ascii="Book Antiqua" w:eastAsia="SimSun" w:hAnsi="Book Antiqua" w:cs="SimSun"/>
          <w:lang w:eastAsia="zh-CN"/>
        </w:rPr>
        <w:t>33 </w:t>
      </w:r>
      <w:proofErr w:type="spellStart"/>
      <w:r w:rsidRPr="006920D8">
        <w:rPr>
          <w:rFonts w:ascii="Book Antiqua" w:eastAsia="SimSun" w:hAnsi="Book Antiqua" w:cs="SimSun"/>
          <w:b/>
          <w:bCs/>
          <w:lang w:eastAsia="zh-CN"/>
        </w:rPr>
        <w:t>Saberi</w:t>
      </w:r>
      <w:proofErr w:type="spellEnd"/>
      <w:r w:rsidRPr="006920D8">
        <w:rPr>
          <w:rFonts w:ascii="Book Antiqua" w:eastAsia="SimSun" w:hAnsi="Book Antiqua" w:cs="SimSun"/>
          <w:b/>
          <w:bCs/>
          <w:lang w:eastAsia="zh-CN"/>
        </w:rPr>
        <w:t xml:space="preserve"> B</w:t>
      </w:r>
      <w:r w:rsidRPr="006920D8">
        <w:rPr>
          <w:rFonts w:ascii="Book Antiqua" w:eastAsia="SimSun" w:hAnsi="Book Antiqua" w:cs="SimSun"/>
          <w:lang w:eastAsia="zh-CN"/>
        </w:rPr>
        <w:t xml:space="preserve">, </w:t>
      </w:r>
      <w:proofErr w:type="spellStart"/>
      <w:r w:rsidRPr="006920D8">
        <w:rPr>
          <w:rFonts w:ascii="Book Antiqua" w:eastAsia="SimSun" w:hAnsi="Book Antiqua" w:cs="SimSun"/>
          <w:lang w:eastAsia="zh-CN"/>
        </w:rPr>
        <w:t>Garonzik</w:t>
      </w:r>
      <w:proofErr w:type="spellEnd"/>
      <w:r w:rsidRPr="006920D8">
        <w:rPr>
          <w:rFonts w:ascii="Book Antiqua" w:eastAsia="SimSun" w:hAnsi="Book Antiqua" w:cs="SimSun"/>
          <w:lang w:eastAsia="zh-CN"/>
        </w:rPr>
        <w:t xml:space="preserve">-Wang J, Ma M, Ajayi T, Kim A, </w:t>
      </w:r>
      <w:proofErr w:type="spellStart"/>
      <w:r w:rsidRPr="006920D8">
        <w:rPr>
          <w:rFonts w:ascii="Book Antiqua" w:eastAsia="SimSun" w:hAnsi="Book Antiqua" w:cs="SimSun"/>
          <w:lang w:eastAsia="zh-CN"/>
        </w:rPr>
        <w:t>Luu</w:t>
      </w:r>
      <w:proofErr w:type="spellEnd"/>
      <w:r w:rsidRPr="006920D8">
        <w:rPr>
          <w:rFonts w:ascii="Book Antiqua" w:eastAsia="SimSun" w:hAnsi="Book Antiqua" w:cs="SimSun"/>
          <w:lang w:eastAsia="zh-CN"/>
        </w:rPr>
        <w:t xml:space="preserve"> H, </w:t>
      </w:r>
      <w:proofErr w:type="spellStart"/>
      <w:r w:rsidRPr="006920D8">
        <w:rPr>
          <w:rFonts w:ascii="Book Antiqua" w:eastAsia="SimSun" w:hAnsi="Book Antiqua" w:cs="SimSun"/>
          <w:lang w:eastAsia="zh-CN"/>
        </w:rPr>
        <w:t>Jakhete</w:t>
      </w:r>
      <w:proofErr w:type="spellEnd"/>
      <w:r w:rsidRPr="006920D8">
        <w:rPr>
          <w:rFonts w:ascii="Book Antiqua" w:eastAsia="SimSun" w:hAnsi="Book Antiqua" w:cs="SimSun"/>
          <w:lang w:eastAsia="zh-CN"/>
        </w:rPr>
        <w:t xml:space="preserve"> N, </w:t>
      </w:r>
      <w:proofErr w:type="spellStart"/>
      <w:r w:rsidRPr="006920D8">
        <w:rPr>
          <w:rFonts w:ascii="Book Antiqua" w:eastAsia="SimSun" w:hAnsi="Book Antiqua" w:cs="SimSun"/>
          <w:lang w:eastAsia="zh-CN"/>
        </w:rPr>
        <w:t>Pustavoitau</w:t>
      </w:r>
      <w:proofErr w:type="spellEnd"/>
      <w:r w:rsidRPr="006920D8">
        <w:rPr>
          <w:rFonts w:ascii="Book Antiqua" w:eastAsia="SimSun" w:hAnsi="Book Antiqua" w:cs="SimSun"/>
          <w:lang w:eastAsia="zh-CN"/>
        </w:rPr>
        <w:t xml:space="preserve"> A, Anders RA, Georgiades C, Kamel I, </w:t>
      </w:r>
      <w:proofErr w:type="spellStart"/>
      <w:r w:rsidRPr="006920D8">
        <w:rPr>
          <w:rFonts w:ascii="Book Antiqua" w:eastAsia="SimSun" w:hAnsi="Book Antiqua" w:cs="SimSun"/>
          <w:lang w:eastAsia="zh-CN"/>
        </w:rPr>
        <w:t>Ottmann</w:t>
      </w:r>
      <w:proofErr w:type="spellEnd"/>
      <w:r w:rsidRPr="006920D8">
        <w:rPr>
          <w:rFonts w:ascii="Book Antiqua" w:eastAsia="SimSun" w:hAnsi="Book Antiqua" w:cs="SimSun"/>
          <w:lang w:eastAsia="zh-CN"/>
        </w:rPr>
        <w:t xml:space="preserve"> S, Philosophe B, Cameron AM, </w:t>
      </w:r>
      <w:proofErr w:type="spellStart"/>
      <w:r w:rsidRPr="006920D8">
        <w:rPr>
          <w:rFonts w:ascii="Book Antiqua" w:eastAsia="SimSun" w:hAnsi="Book Antiqua" w:cs="SimSun"/>
          <w:lang w:eastAsia="zh-CN"/>
        </w:rPr>
        <w:t>Gurakar</w:t>
      </w:r>
      <w:proofErr w:type="spellEnd"/>
      <w:r w:rsidRPr="006920D8">
        <w:rPr>
          <w:rFonts w:ascii="Book Antiqua" w:eastAsia="SimSun" w:hAnsi="Book Antiqua" w:cs="SimSun"/>
          <w:lang w:eastAsia="zh-CN"/>
        </w:rPr>
        <w:t xml:space="preserve"> A. Accuracy of Milan, University of California San Francisco, and Up-To-7 Criteria in Predicting Tumor Recurrence Following Deceased-Donor Liver Transplant in Patients </w:t>
      </w:r>
      <w:proofErr w:type="gramStart"/>
      <w:r w:rsidRPr="006920D8">
        <w:rPr>
          <w:rFonts w:ascii="Book Antiqua" w:eastAsia="SimSun" w:hAnsi="Book Antiqua" w:cs="SimSun"/>
          <w:lang w:eastAsia="zh-CN"/>
        </w:rPr>
        <w:t>With</w:t>
      </w:r>
      <w:proofErr w:type="gramEnd"/>
      <w:r w:rsidRPr="006920D8">
        <w:rPr>
          <w:rFonts w:ascii="Book Antiqua" w:eastAsia="SimSun" w:hAnsi="Book Antiqua" w:cs="SimSun"/>
          <w:lang w:eastAsia="zh-CN"/>
        </w:rPr>
        <w:t xml:space="preserve"> Hepatocellular Carcinoma. </w:t>
      </w:r>
      <w:r w:rsidRPr="006920D8">
        <w:rPr>
          <w:rFonts w:ascii="Book Antiqua" w:eastAsia="SimSun" w:hAnsi="Book Antiqua" w:cs="SimSun"/>
          <w:i/>
          <w:iCs/>
          <w:lang w:eastAsia="zh-CN"/>
        </w:rPr>
        <w:t>Exp Clin Transplant</w:t>
      </w:r>
      <w:r w:rsidRPr="006920D8">
        <w:rPr>
          <w:rFonts w:ascii="Book Antiqua" w:eastAsia="SimSun" w:hAnsi="Book Antiqua" w:cs="SimSun"/>
          <w:lang w:eastAsia="zh-CN"/>
        </w:rPr>
        <w:t> 2020; </w:t>
      </w:r>
      <w:r w:rsidRPr="006920D8">
        <w:rPr>
          <w:rFonts w:ascii="Book Antiqua" w:eastAsia="SimSun" w:hAnsi="Book Antiqua" w:cs="SimSun"/>
          <w:b/>
          <w:bCs/>
          <w:lang w:eastAsia="zh-CN"/>
        </w:rPr>
        <w:t>18</w:t>
      </w:r>
      <w:r w:rsidRPr="006920D8">
        <w:rPr>
          <w:rFonts w:ascii="Book Antiqua" w:eastAsia="SimSun" w:hAnsi="Book Antiqua" w:cs="SimSun"/>
          <w:lang w:eastAsia="zh-CN"/>
        </w:rPr>
        <w:t>: 463-469 [PMID: 30084757 DOI: 10.6002/ect.2017.0288]</w:t>
      </w:r>
    </w:p>
    <w:p w14:paraId="6ADE3304" w14:textId="77777777" w:rsidR="009A0328" w:rsidRPr="006920D8" w:rsidRDefault="009A0328" w:rsidP="006920D8">
      <w:pPr>
        <w:shd w:val="clear" w:color="auto" w:fill="FFFFFF"/>
        <w:adjustRightInd w:val="0"/>
        <w:snapToGrid w:val="0"/>
        <w:spacing w:line="360" w:lineRule="auto"/>
        <w:jc w:val="both"/>
        <w:rPr>
          <w:rFonts w:ascii="Book Antiqua" w:eastAsia="SimSun" w:hAnsi="Book Antiqua" w:cs="SimSun"/>
          <w:lang w:eastAsia="zh-CN"/>
        </w:rPr>
      </w:pPr>
      <w:r w:rsidRPr="006920D8">
        <w:rPr>
          <w:rFonts w:ascii="Book Antiqua" w:eastAsia="SimSun" w:hAnsi="Book Antiqua" w:cs="SimSun"/>
          <w:lang w:eastAsia="zh-CN"/>
        </w:rPr>
        <w:t>34 </w:t>
      </w:r>
      <w:r w:rsidRPr="006920D8">
        <w:rPr>
          <w:rFonts w:ascii="Book Antiqua" w:eastAsia="SimSun" w:hAnsi="Book Antiqua" w:cs="SimSun"/>
          <w:b/>
          <w:bCs/>
          <w:lang w:eastAsia="zh-CN"/>
        </w:rPr>
        <w:t>Mazzaferro V</w:t>
      </w:r>
      <w:r w:rsidRPr="006920D8">
        <w:rPr>
          <w:rFonts w:ascii="Book Antiqua" w:eastAsia="SimSun" w:hAnsi="Book Antiqua" w:cs="SimSun"/>
          <w:lang w:eastAsia="zh-CN"/>
        </w:rPr>
        <w:t xml:space="preserve">, </w:t>
      </w:r>
      <w:proofErr w:type="spellStart"/>
      <w:r w:rsidRPr="006920D8">
        <w:rPr>
          <w:rFonts w:ascii="Book Antiqua" w:eastAsia="SimSun" w:hAnsi="Book Antiqua" w:cs="SimSun"/>
          <w:lang w:eastAsia="zh-CN"/>
        </w:rPr>
        <w:t>Bhoori</w:t>
      </w:r>
      <w:proofErr w:type="spellEnd"/>
      <w:r w:rsidRPr="006920D8">
        <w:rPr>
          <w:rFonts w:ascii="Book Antiqua" w:eastAsia="SimSun" w:hAnsi="Book Antiqua" w:cs="SimSun"/>
          <w:lang w:eastAsia="zh-CN"/>
        </w:rPr>
        <w:t xml:space="preserve"> S, </w:t>
      </w:r>
      <w:proofErr w:type="spellStart"/>
      <w:r w:rsidRPr="006920D8">
        <w:rPr>
          <w:rFonts w:ascii="Book Antiqua" w:eastAsia="SimSun" w:hAnsi="Book Antiqua" w:cs="SimSun"/>
          <w:lang w:eastAsia="zh-CN"/>
        </w:rPr>
        <w:t>Sposito</w:t>
      </w:r>
      <w:proofErr w:type="spellEnd"/>
      <w:r w:rsidRPr="006920D8">
        <w:rPr>
          <w:rFonts w:ascii="Book Antiqua" w:eastAsia="SimSun" w:hAnsi="Book Antiqua" w:cs="SimSun"/>
          <w:lang w:eastAsia="zh-CN"/>
        </w:rPr>
        <w:t xml:space="preserve"> C, </w:t>
      </w:r>
      <w:proofErr w:type="spellStart"/>
      <w:r w:rsidRPr="006920D8">
        <w:rPr>
          <w:rFonts w:ascii="Book Antiqua" w:eastAsia="SimSun" w:hAnsi="Book Antiqua" w:cs="SimSun"/>
          <w:lang w:eastAsia="zh-CN"/>
        </w:rPr>
        <w:t>Bongini</w:t>
      </w:r>
      <w:proofErr w:type="spellEnd"/>
      <w:r w:rsidRPr="006920D8">
        <w:rPr>
          <w:rFonts w:ascii="Book Antiqua" w:eastAsia="SimSun" w:hAnsi="Book Antiqua" w:cs="SimSun"/>
          <w:lang w:eastAsia="zh-CN"/>
        </w:rPr>
        <w:t xml:space="preserve"> M, Langer M, Miceli R, </w:t>
      </w:r>
      <w:proofErr w:type="spellStart"/>
      <w:r w:rsidRPr="006920D8">
        <w:rPr>
          <w:rFonts w:ascii="Book Antiqua" w:eastAsia="SimSun" w:hAnsi="Book Antiqua" w:cs="SimSun"/>
          <w:lang w:eastAsia="zh-CN"/>
        </w:rPr>
        <w:t>Mariani</w:t>
      </w:r>
      <w:proofErr w:type="spellEnd"/>
      <w:r w:rsidRPr="006920D8">
        <w:rPr>
          <w:rFonts w:ascii="Book Antiqua" w:eastAsia="SimSun" w:hAnsi="Book Antiqua" w:cs="SimSun"/>
          <w:lang w:eastAsia="zh-CN"/>
        </w:rPr>
        <w:t xml:space="preserve"> L. Milan criteria in liver transplantation for hepatocellular carcinoma: an evidence-based analysis of 15 years of experience. </w:t>
      </w:r>
      <w:r w:rsidRPr="006920D8">
        <w:rPr>
          <w:rFonts w:ascii="Book Antiqua" w:eastAsia="SimSun" w:hAnsi="Book Antiqua" w:cs="SimSun"/>
          <w:i/>
          <w:iCs/>
          <w:lang w:eastAsia="zh-CN"/>
        </w:rPr>
        <w:t xml:space="preserve">Liver </w:t>
      </w:r>
      <w:proofErr w:type="spellStart"/>
      <w:r w:rsidRPr="006920D8">
        <w:rPr>
          <w:rFonts w:ascii="Book Antiqua" w:eastAsia="SimSun" w:hAnsi="Book Antiqua" w:cs="SimSun"/>
          <w:i/>
          <w:iCs/>
          <w:lang w:eastAsia="zh-CN"/>
        </w:rPr>
        <w:t>Transpl</w:t>
      </w:r>
      <w:proofErr w:type="spellEnd"/>
      <w:r w:rsidRPr="006920D8">
        <w:rPr>
          <w:rFonts w:ascii="Book Antiqua" w:eastAsia="SimSun" w:hAnsi="Book Antiqua" w:cs="SimSun"/>
          <w:lang w:eastAsia="zh-CN"/>
        </w:rPr>
        <w:t> 2011; </w:t>
      </w:r>
      <w:r w:rsidRPr="006920D8">
        <w:rPr>
          <w:rFonts w:ascii="Book Antiqua" w:eastAsia="SimSun" w:hAnsi="Book Antiqua" w:cs="SimSun"/>
          <w:b/>
          <w:bCs/>
          <w:lang w:eastAsia="zh-CN"/>
        </w:rPr>
        <w:t>17 Suppl 2</w:t>
      </w:r>
      <w:r w:rsidRPr="006920D8">
        <w:rPr>
          <w:rFonts w:ascii="Book Antiqua" w:eastAsia="SimSun" w:hAnsi="Book Antiqua" w:cs="SimSun"/>
          <w:lang w:eastAsia="zh-CN"/>
        </w:rPr>
        <w:t>: S44-S57 [</w:t>
      </w:r>
      <w:bookmarkStart w:id="81" w:name="OLE_LINK26"/>
      <w:bookmarkStart w:id="82" w:name="OLE_LINK27"/>
      <w:bookmarkStart w:id="83" w:name="OLE_LINK28"/>
      <w:r w:rsidRPr="006920D8">
        <w:rPr>
          <w:rFonts w:ascii="Book Antiqua" w:eastAsia="SimSun" w:hAnsi="Book Antiqua" w:cs="SimSun"/>
          <w:lang w:eastAsia="zh-CN"/>
        </w:rPr>
        <w:t>PMID: 21695773</w:t>
      </w:r>
      <w:bookmarkEnd w:id="81"/>
      <w:bookmarkEnd w:id="82"/>
      <w:bookmarkEnd w:id="83"/>
      <w:r w:rsidRPr="006920D8">
        <w:rPr>
          <w:rFonts w:ascii="Book Antiqua" w:eastAsia="SimSun" w:hAnsi="Book Antiqua" w:cs="SimSun"/>
          <w:lang w:eastAsia="zh-CN"/>
        </w:rPr>
        <w:t xml:space="preserve"> </w:t>
      </w:r>
      <w:r w:rsidR="00881B9A" w:rsidRPr="006920D8">
        <w:rPr>
          <w:rFonts w:ascii="Book Antiqua" w:eastAsia="SimSun" w:hAnsi="Book Antiqua" w:cs="SimSun"/>
          <w:lang w:eastAsia="zh-CN"/>
        </w:rPr>
        <w:t>DOI: 10.1002/lt.22365</w:t>
      </w:r>
      <w:r w:rsidRPr="006920D8">
        <w:rPr>
          <w:rFonts w:ascii="Book Antiqua" w:eastAsia="SimSun" w:hAnsi="Book Antiqua" w:cs="SimSun"/>
          <w:lang w:eastAsia="zh-CN"/>
        </w:rPr>
        <w:t>]</w:t>
      </w:r>
    </w:p>
    <w:p w14:paraId="69580441" w14:textId="77777777" w:rsidR="009A0328" w:rsidRPr="006920D8" w:rsidRDefault="009A0328" w:rsidP="006920D8">
      <w:pPr>
        <w:shd w:val="clear" w:color="auto" w:fill="FFFFFF"/>
        <w:adjustRightInd w:val="0"/>
        <w:snapToGrid w:val="0"/>
        <w:spacing w:line="360" w:lineRule="auto"/>
        <w:jc w:val="both"/>
        <w:rPr>
          <w:rFonts w:ascii="Book Antiqua" w:eastAsia="SimSun" w:hAnsi="Book Antiqua" w:cs="SimSun"/>
          <w:lang w:eastAsia="zh-CN"/>
        </w:rPr>
      </w:pPr>
      <w:r w:rsidRPr="006920D8">
        <w:rPr>
          <w:rFonts w:ascii="Book Antiqua" w:eastAsia="SimSun" w:hAnsi="Book Antiqua" w:cs="SimSun"/>
          <w:lang w:eastAsia="zh-CN"/>
        </w:rPr>
        <w:t>35 </w:t>
      </w:r>
      <w:r w:rsidR="00881B9A" w:rsidRPr="006920D8">
        <w:rPr>
          <w:rFonts w:ascii="Book Antiqua" w:eastAsia="SimSun" w:hAnsi="Book Antiqua" w:cs="SimSun"/>
          <w:b/>
          <w:bCs/>
          <w:lang w:eastAsia="zh-CN"/>
        </w:rPr>
        <w:t>Duarte-</w:t>
      </w:r>
      <w:proofErr w:type="spellStart"/>
      <w:r w:rsidR="00881B9A" w:rsidRPr="006920D8">
        <w:rPr>
          <w:rFonts w:ascii="Book Antiqua" w:eastAsia="SimSun" w:hAnsi="Book Antiqua" w:cs="SimSun"/>
          <w:b/>
          <w:bCs/>
          <w:lang w:eastAsia="zh-CN"/>
        </w:rPr>
        <w:t>Rojo</w:t>
      </w:r>
      <w:proofErr w:type="spellEnd"/>
      <w:r w:rsidR="00881B9A" w:rsidRPr="006920D8">
        <w:rPr>
          <w:rFonts w:ascii="Book Antiqua" w:eastAsia="SimSun" w:hAnsi="Book Antiqua" w:cs="SimSun"/>
          <w:b/>
          <w:bCs/>
          <w:lang w:eastAsia="zh-CN"/>
        </w:rPr>
        <w:t xml:space="preserve"> A</w:t>
      </w:r>
      <w:r w:rsidR="00881B9A" w:rsidRPr="006920D8">
        <w:rPr>
          <w:rFonts w:ascii="Book Antiqua" w:eastAsia="SimSun" w:hAnsi="Book Antiqua" w:cs="SimSun"/>
          <w:bCs/>
          <w:lang w:eastAsia="zh-CN"/>
        </w:rPr>
        <w:t>, Ruiz-</w:t>
      </w:r>
      <w:proofErr w:type="spellStart"/>
      <w:r w:rsidR="00881B9A" w:rsidRPr="006920D8">
        <w:rPr>
          <w:rFonts w:ascii="Book Antiqua" w:eastAsia="SimSun" w:hAnsi="Book Antiqua" w:cs="SimSun"/>
          <w:bCs/>
          <w:lang w:eastAsia="zh-CN"/>
        </w:rPr>
        <w:t>Margáin</w:t>
      </w:r>
      <w:proofErr w:type="spellEnd"/>
      <w:r w:rsidR="00881B9A" w:rsidRPr="006920D8">
        <w:rPr>
          <w:rFonts w:ascii="Book Antiqua" w:eastAsia="SimSun" w:hAnsi="Book Antiqua" w:cs="SimSun"/>
          <w:bCs/>
          <w:lang w:eastAsia="zh-CN"/>
        </w:rPr>
        <w:t xml:space="preserve"> A, </w:t>
      </w:r>
      <w:proofErr w:type="spellStart"/>
      <w:r w:rsidR="00881B9A" w:rsidRPr="006920D8">
        <w:rPr>
          <w:rFonts w:ascii="Book Antiqua" w:eastAsia="SimSun" w:hAnsi="Book Antiqua" w:cs="SimSun"/>
          <w:bCs/>
          <w:lang w:eastAsia="zh-CN"/>
        </w:rPr>
        <w:t>Montaño-Loza</w:t>
      </w:r>
      <w:proofErr w:type="spellEnd"/>
      <w:r w:rsidR="00881B9A" w:rsidRPr="006920D8">
        <w:rPr>
          <w:rFonts w:ascii="Book Antiqua" w:eastAsia="SimSun" w:hAnsi="Book Antiqua" w:cs="SimSun"/>
          <w:bCs/>
          <w:lang w:eastAsia="zh-CN"/>
        </w:rPr>
        <w:t xml:space="preserve"> AJ, </w:t>
      </w:r>
      <w:proofErr w:type="spellStart"/>
      <w:r w:rsidR="00881B9A" w:rsidRPr="006920D8">
        <w:rPr>
          <w:rFonts w:ascii="Book Antiqua" w:eastAsia="SimSun" w:hAnsi="Book Antiqua" w:cs="SimSun"/>
          <w:bCs/>
          <w:lang w:eastAsia="zh-CN"/>
        </w:rPr>
        <w:t>Macías</w:t>
      </w:r>
      <w:proofErr w:type="spellEnd"/>
      <w:r w:rsidR="00881B9A" w:rsidRPr="006920D8">
        <w:rPr>
          <w:rFonts w:ascii="Book Antiqua" w:eastAsia="SimSun" w:hAnsi="Book Antiqua" w:cs="SimSun"/>
          <w:bCs/>
          <w:lang w:eastAsia="zh-CN"/>
        </w:rPr>
        <w:t xml:space="preserve">-Rodríguez RU, </w:t>
      </w:r>
      <w:proofErr w:type="spellStart"/>
      <w:r w:rsidR="00881B9A" w:rsidRPr="006920D8">
        <w:rPr>
          <w:rFonts w:ascii="Book Antiqua" w:eastAsia="SimSun" w:hAnsi="Book Antiqua" w:cs="SimSun"/>
          <w:bCs/>
          <w:lang w:eastAsia="zh-CN"/>
        </w:rPr>
        <w:t>Ferrando</w:t>
      </w:r>
      <w:proofErr w:type="spellEnd"/>
      <w:r w:rsidR="00881B9A" w:rsidRPr="006920D8">
        <w:rPr>
          <w:rFonts w:ascii="Book Antiqua" w:eastAsia="SimSun" w:hAnsi="Book Antiqua" w:cs="SimSun"/>
          <w:bCs/>
          <w:lang w:eastAsia="zh-CN"/>
        </w:rPr>
        <w:t xml:space="preserve"> A, Kim WR. Exercise and physical activity for patients with end-stage liver disease: Improving functional status and sarcopenia while on the transplant waiting list.</w:t>
      </w:r>
      <w:r w:rsidR="00881B9A" w:rsidRPr="006920D8">
        <w:rPr>
          <w:rFonts w:ascii="Book Antiqua" w:eastAsia="SimSun" w:hAnsi="Book Antiqua" w:cs="SimSun"/>
          <w:bCs/>
          <w:i/>
          <w:lang w:eastAsia="zh-CN"/>
        </w:rPr>
        <w:t xml:space="preserve"> Liver </w:t>
      </w:r>
      <w:proofErr w:type="spellStart"/>
      <w:r w:rsidR="00881B9A" w:rsidRPr="006920D8">
        <w:rPr>
          <w:rFonts w:ascii="Book Antiqua" w:eastAsia="SimSun" w:hAnsi="Book Antiqua" w:cs="SimSun"/>
          <w:bCs/>
          <w:i/>
          <w:lang w:eastAsia="zh-CN"/>
        </w:rPr>
        <w:t>Transpl</w:t>
      </w:r>
      <w:proofErr w:type="spellEnd"/>
      <w:r w:rsidR="00881B9A" w:rsidRPr="006920D8">
        <w:rPr>
          <w:rFonts w:ascii="Book Antiqua" w:eastAsia="SimSun" w:hAnsi="Book Antiqua" w:cs="SimSun"/>
          <w:bCs/>
          <w:lang w:eastAsia="zh-CN"/>
        </w:rPr>
        <w:t xml:space="preserve"> 2018; </w:t>
      </w:r>
      <w:r w:rsidR="00881B9A" w:rsidRPr="006920D8">
        <w:rPr>
          <w:rFonts w:ascii="Book Antiqua" w:eastAsia="SimSun" w:hAnsi="Book Antiqua" w:cs="SimSun"/>
          <w:b/>
          <w:bCs/>
          <w:lang w:eastAsia="zh-CN"/>
        </w:rPr>
        <w:t>24</w:t>
      </w:r>
      <w:r w:rsidR="00881B9A" w:rsidRPr="006920D8">
        <w:rPr>
          <w:rFonts w:ascii="Book Antiqua" w:eastAsia="SimSun" w:hAnsi="Book Antiqua" w:cs="SimSun"/>
          <w:bCs/>
          <w:lang w:eastAsia="zh-CN"/>
        </w:rPr>
        <w:t>: 122-139 [PMID: 29024353 DOI: 10.1002/lt.24958]</w:t>
      </w:r>
    </w:p>
    <w:p w14:paraId="70A82FB7" w14:textId="77777777" w:rsidR="009A0328" w:rsidRPr="006920D8" w:rsidRDefault="009A0328" w:rsidP="006920D8">
      <w:pPr>
        <w:shd w:val="clear" w:color="auto" w:fill="FFFFFF"/>
        <w:adjustRightInd w:val="0"/>
        <w:snapToGrid w:val="0"/>
        <w:spacing w:line="360" w:lineRule="auto"/>
        <w:jc w:val="both"/>
        <w:rPr>
          <w:rFonts w:ascii="Book Antiqua" w:eastAsia="SimSun" w:hAnsi="Book Antiqua" w:cs="SimSun"/>
          <w:lang w:eastAsia="zh-CN"/>
        </w:rPr>
      </w:pPr>
      <w:r w:rsidRPr="006920D8">
        <w:rPr>
          <w:rFonts w:ascii="Book Antiqua" w:eastAsia="SimSun" w:hAnsi="Book Antiqua" w:cs="SimSun"/>
          <w:lang w:eastAsia="zh-CN"/>
        </w:rPr>
        <w:t>36 </w:t>
      </w:r>
      <w:r w:rsidRPr="006920D8">
        <w:rPr>
          <w:rFonts w:ascii="Book Antiqua" w:eastAsia="SimSun" w:hAnsi="Book Antiqua" w:cs="SimSun"/>
          <w:b/>
          <w:bCs/>
          <w:lang w:eastAsia="zh-CN"/>
        </w:rPr>
        <w:t>Alberino F</w:t>
      </w:r>
      <w:r w:rsidRPr="006920D8">
        <w:rPr>
          <w:rFonts w:ascii="Book Antiqua" w:eastAsia="SimSun" w:hAnsi="Book Antiqua" w:cs="SimSun"/>
          <w:lang w:eastAsia="zh-CN"/>
        </w:rPr>
        <w:t xml:space="preserve">, </w:t>
      </w:r>
      <w:proofErr w:type="spellStart"/>
      <w:r w:rsidRPr="006920D8">
        <w:rPr>
          <w:rFonts w:ascii="Book Antiqua" w:eastAsia="SimSun" w:hAnsi="Book Antiqua" w:cs="SimSun"/>
          <w:lang w:eastAsia="zh-CN"/>
        </w:rPr>
        <w:t>Gatta</w:t>
      </w:r>
      <w:proofErr w:type="spellEnd"/>
      <w:r w:rsidRPr="006920D8">
        <w:rPr>
          <w:rFonts w:ascii="Book Antiqua" w:eastAsia="SimSun" w:hAnsi="Book Antiqua" w:cs="SimSun"/>
          <w:lang w:eastAsia="zh-CN"/>
        </w:rPr>
        <w:t xml:space="preserve"> A, </w:t>
      </w:r>
      <w:proofErr w:type="spellStart"/>
      <w:r w:rsidRPr="006920D8">
        <w:rPr>
          <w:rFonts w:ascii="Book Antiqua" w:eastAsia="SimSun" w:hAnsi="Book Antiqua" w:cs="SimSun"/>
          <w:lang w:eastAsia="zh-CN"/>
        </w:rPr>
        <w:t>Amodio</w:t>
      </w:r>
      <w:proofErr w:type="spellEnd"/>
      <w:r w:rsidRPr="006920D8">
        <w:rPr>
          <w:rFonts w:ascii="Book Antiqua" w:eastAsia="SimSun" w:hAnsi="Book Antiqua" w:cs="SimSun"/>
          <w:lang w:eastAsia="zh-CN"/>
        </w:rPr>
        <w:t xml:space="preserve"> P, Merkel C, Di </w:t>
      </w:r>
      <w:proofErr w:type="spellStart"/>
      <w:r w:rsidRPr="006920D8">
        <w:rPr>
          <w:rFonts w:ascii="Book Antiqua" w:eastAsia="SimSun" w:hAnsi="Book Antiqua" w:cs="SimSun"/>
          <w:lang w:eastAsia="zh-CN"/>
        </w:rPr>
        <w:t>Pascoli</w:t>
      </w:r>
      <w:proofErr w:type="spellEnd"/>
      <w:r w:rsidRPr="006920D8">
        <w:rPr>
          <w:rFonts w:ascii="Book Antiqua" w:eastAsia="SimSun" w:hAnsi="Book Antiqua" w:cs="SimSun"/>
          <w:lang w:eastAsia="zh-CN"/>
        </w:rPr>
        <w:t xml:space="preserve"> L, Boffo G, </w:t>
      </w:r>
      <w:proofErr w:type="spellStart"/>
      <w:r w:rsidRPr="006920D8">
        <w:rPr>
          <w:rFonts w:ascii="Book Antiqua" w:eastAsia="SimSun" w:hAnsi="Book Antiqua" w:cs="SimSun"/>
          <w:lang w:eastAsia="zh-CN"/>
        </w:rPr>
        <w:t>Caregaro</w:t>
      </w:r>
      <w:proofErr w:type="spellEnd"/>
      <w:r w:rsidRPr="006920D8">
        <w:rPr>
          <w:rFonts w:ascii="Book Antiqua" w:eastAsia="SimSun" w:hAnsi="Book Antiqua" w:cs="SimSun"/>
          <w:lang w:eastAsia="zh-CN"/>
        </w:rPr>
        <w:t xml:space="preserve"> L. </w:t>
      </w:r>
      <w:proofErr w:type="gramStart"/>
      <w:r w:rsidRPr="006920D8">
        <w:rPr>
          <w:rFonts w:ascii="Book Antiqua" w:eastAsia="SimSun" w:hAnsi="Book Antiqua" w:cs="SimSun"/>
          <w:lang w:eastAsia="zh-CN"/>
        </w:rPr>
        <w:t>Nutrition</w:t>
      </w:r>
      <w:proofErr w:type="gramEnd"/>
      <w:r w:rsidRPr="006920D8">
        <w:rPr>
          <w:rFonts w:ascii="Book Antiqua" w:eastAsia="SimSun" w:hAnsi="Book Antiqua" w:cs="SimSun"/>
          <w:lang w:eastAsia="zh-CN"/>
        </w:rPr>
        <w:t xml:space="preserve"> and survival in patients with liver cirrhosis. </w:t>
      </w:r>
      <w:r w:rsidRPr="006920D8">
        <w:rPr>
          <w:rFonts w:ascii="Book Antiqua" w:eastAsia="SimSun" w:hAnsi="Book Antiqua" w:cs="SimSun"/>
          <w:i/>
          <w:iCs/>
          <w:lang w:eastAsia="zh-CN"/>
        </w:rPr>
        <w:t>Nutrition</w:t>
      </w:r>
      <w:r w:rsidRPr="006920D8">
        <w:rPr>
          <w:rFonts w:ascii="Book Antiqua" w:eastAsia="SimSun" w:hAnsi="Book Antiqua" w:cs="SimSun"/>
          <w:lang w:eastAsia="zh-CN"/>
        </w:rPr>
        <w:t> 2001; </w:t>
      </w:r>
      <w:r w:rsidRPr="006920D8">
        <w:rPr>
          <w:rFonts w:ascii="Book Antiqua" w:eastAsia="SimSun" w:hAnsi="Book Antiqua" w:cs="SimSun"/>
          <w:b/>
          <w:bCs/>
          <w:lang w:eastAsia="zh-CN"/>
        </w:rPr>
        <w:t>17</w:t>
      </w:r>
      <w:r w:rsidRPr="006920D8">
        <w:rPr>
          <w:rFonts w:ascii="Book Antiqua" w:eastAsia="SimSun" w:hAnsi="Book Antiqua" w:cs="SimSun"/>
          <w:lang w:eastAsia="zh-CN"/>
        </w:rPr>
        <w:t>: 445-450 [PMID: 11399401 DOI: 10.1016/s0899-9007(01)00521-4]</w:t>
      </w:r>
    </w:p>
    <w:p w14:paraId="7F3B7437" w14:textId="77777777" w:rsidR="009A0328" w:rsidRPr="006920D8" w:rsidRDefault="009A0328" w:rsidP="006920D8">
      <w:pPr>
        <w:shd w:val="clear" w:color="auto" w:fill="FFFFFF"/>
        <w:adjustRightInd w:val="0"/>
        <w:snapToGrid w:val="0"/>
        <w:spacing w:line="360" w:lineRule="auto"/>
        <w:jc w:val="both"/>
        <w:rPr>
          <w:rFonts w:ascii="Book Antiqua" w:eastAsia="SimSun" w:hAnsi="Book Antiqua" w:cs="SimSun"/>
          <w:lang w:eastAsia="zh-CN"/>
        </w:rPr>
      </w:pPr>
      <w:r w:rsidRPr="006920D8">
        <w:rPr>
          <w:rFonts w:ascii="Book Antiqua" w:eastAsia="SimSun" w:hAnsi="Book Antiqua" w:cs="SimSun"/>
          <w:lang w:eastAsia="zh-CN"/>
        </w:rPr>
        <w:t>37 </w:t>
      </w:r>
      <w:proofErr w:type="spellStart"/>
      <w:r w:rsidRPr="006920D8">
        <w:rPr>
          <w:rFonts w:ascii="Book Antiqua" w:eastAsia="SimSun" w:hAnsi="Book Antiqua" w:cs="SimSun"/>
          <w:b/>
          <w:bCs/>
          <w:lang w:eastAsia="zh-CN"/>
        </w:rPr>
        <w:t>Figueiredo</w:t>
      </w:r>
      <w:proofErr w:type="spellEnd"/>
      <w:r w:rsidRPr="006920D8">
        <w:rPr>
          <w:rFonts w:ascii="Book Antiqua" w:eastAsia="SimSun" w:hAnsi="Book Antiqua" w:cs="SimSun"/>
          <w:b/>
          <w:bCs/>
          <w:lang w:eastAsia="zh-CN"/>
        </w:rPr>
        <w:t xml:space="preserve"> F</w:t>
      </w:r>
      <w:r w:rsidRPr="006920D8">
        <w:rPr>
          <w:rFonts w:ascii="Book Antiqua" w:eastAsia="SimSun" w:hAnsi="Book Antiqua" w:cs="SimSun"/>
          <w:lang w:eastAsia="zh-CN"/>
        </w:rPr>
        <w:t xml:space="preserve">, Dickson ER, Pasha T, </w:t>
      </w:r>
      <w:proofErr w:type="spellStart"/>
      <w:r w:rsidRPr="006920D8">
        <w:rPr>
          <w:rFonts w:ascii="Book Antiqua" w:eastAsia="SimSun" w:hAnsi="Book Antiqua" w:cs="SimSun"/>
          <w:lang w:eastAsia="zh-CN"/>
        </w:rPr>
        <w:t>Kasparova</w:t>
      </w:r>
      <w:proofErr w:type="spellEnd"/>
      <w:r w:rsidRPr="006920D8">
        <w:rPr>
          <w:rFonts w:ascii="Book Antiqua" w:eastAsia="SimSun" w:hAnsi="Book Antiqua" w:cs="SimSun"/>
          <w:lang w:eastAsia="zh-CN"/>
        </w:rPr>
        <w:t xml:space="preserve"> P, </w:t>
      </w:r>
      <w:proofErr w:type="spellStart"/>
      <w:r w:rsidRPr="006920D8">
        <w:rPr>
          <w:rFonts w:ascii="Book Antiqua" w:eastAsia="SimSun" w:hAnsi="Book Antiqua" w:cs="SimSun"/>
          <w:lang w:eastAsia="zh-CN"/>
        </w:rPr>
        <w:t>Therneau</w:t>
      </w:r>
      <w:proofErr w:type="spellEnd"/>
      <w:r w:rsidRPr="006920D8">
        <w:rPr>
          <w:rFonts w:ascii="Book Antiqua" w:eastAsia="SimSun" w:hAnsi="Book Antiqua" w:cs="SimSun"/>
          <w:lang w:eastAsia="zh-CN"/>
        </w:rPr>
        <w:t xml:space="preserve"> T, </w:t>
      </w:r>
      <w:proofErr w:type="spellStart"/>
      <w:r w:rsidRPr="006920D8">
        <w:rPr>
          <w:rFonts w:ascii="Book Antiqua" w:eastAsia="SimSun" w:hAnsi="Book Antiqua" w:cs="SimSun"/>
          <w:lang w:eastAsia="zh-CN"/>
        </w:rPr>
        <w:t>Malinchoc</w:t>
      </w:r>
      <w:proofErr w:type="spellEnd"/>
      <w:r w:rsidRPr="006920D8">
        <w:rPr>
          <w:rFonts w:ascii="Book Antiqua" w:eastAsia="SimSun" w:hAnsi="Book Antiqua" w:cs="SimSun"/>
          <w:lang w:eastAsia="zh-CN"/>
        </w:rPr>
        <w:t xml:space="preserve"> M, </w:t>
      </w:r>
      <w:proofErr w:type="spellStart"/>
      <w:r w:rsidRPr="006920D8">
        <w:rPr>
          <w:rFonts w:ascii="Book Antiqua" w:eastAsia="SimSun" w:hAnsi="Book Antiqua" w:cs="SimSun"/>
          <w:lang w:eastAsia="zh-CN"/>
        </w:rPr>
        <w:t>DiCecco</w:t>
      </w:r>
      <w:proofErr w:type="spellEnd"/>
      <w:r w:rsidRPr="006920D8">
        <w:rPr>
          <w:rFonts w:ascii="Book Antiqua" w:eastAsia="SimSun" w:hAnsi="Book Antiqua" w:cs="SimSun"/>
          <w:lang w:eastAsia="zh-CN"/>
        </w:rPr>
        <w:t xml:space="preserve"> S, Francisco-</w:t>
      </w:r>
      <w:proofErr w:type="spellStart"/>
      <w:r w:rsidRPr="006920D8">
        <w:rPr>
          <w:rFonts w:ascii="Book Antiqua" w:eastAsia="SimSun" w:hAnsi="Book Antiqua" w:cs="SimSun"/>
          <w:lang w:eastAsia="zh-CN"/>
        </w:rPr>
        <w:t>Ziller</w:t>
      </w:r>
      <w:proofErr w:type="spellEnd"/>
      <w:r w:rsidRPr="006920D8">
        <w:rPr>
          <w:rFonts w:ascii="Book Antiqua" w:eastAsia="SimSun" w:hAnsi="Book Antiqua" w:cs="SimSun"/>
          <w:lang w:eastAsia="zh-CN"/>
        </w:rPr>
        <w:t xml:space="preserve"> N, Charlton M. Impact of nutritional status on outcomes after liver transplantation. </w:t>
      </w:r>
      <w:r w:rsidRPr="006920D8">
        <w:rPr>
          <w:rFonts w:ascii="Book Antiqua" w:eastAsia="SimSun" w:hAnsi="Book Antiqua" w:cs="SimSun"/>
          <w:i/>
          <w:iCs/>
          <w:lang w:eastAsia="zh-CN"/>
        </w:rPr>
        <w:t>Transplantation</w:t>
      </w:r>
      <w:r w:rsidRPr="006920D8">
        <w:rPr>
          <w:rFonts w:ascii="Book Antiqua" w:eastAsia="SimSun" w:hAnsi="Book Antiqua" w:cs="SimSun"/>
          <w:lang w:eastAsia="zh-CN"/>
        </w:rPr>
        <w:t> 2000; </w:t>
      </w:r>
      <w:r w:rsidRPr="006920D8">
        <w:rPr>
          <w:rFonts w:ascii="Book Antiqua" w:eastAsia="SimSun" w:hAnsi="Book Antiqua" w:cs="SimSun"/>
          <w:b/>
          <w:bCs/>
          <w:lang w:eastAsia="zh-CN"/>
        </w:rPr>
        <w:t>70</w:t>
      </w:r>
      <w:r w:rsidRPr="006920D8">
        <w:rPr>
          <w:rFonts w:ascii="Book Antiqua" w:eastAsia="SimSun" w:hAnsi="Book Antiqua" w:cs="SimSun"/>
          <w:lang w:eastAsia="zh-CN"/>
        </w:rPr>
        <w:t>: 1347-1352 [PMID: 11087151 DOI: 10.1097/00007890-200011150-00014]</w:t>
      </w:r>
    </w:p>
    <w:p w14:paraId="26E6622F" w14:textId="77777777" w:rsidR="009A0328" w:rsidRPr="006920D8" w:rsidRDefault="009A0328" w:rsidP="006920D8">
      <w:pPr>
        <w:shd w:val="clear" w:color="auto" w:fill="FFFFFF"/>
        <w:adjustRightInd w:val="0"/>
        <w:snapToGrid w:val="0"/>
        <w:spacing w:line="360" w:lineRule="auto"/>
        <w:jc w:val="both"/>
        <w:rPr>
          <w:rFonts w:ascii="Book Antiqua" w:eastAsia="SimSun" w:hAnsi="Book Antiqua" w:cs="SimSun"/>
          <w:lang w:eastAsia="zh-CN"/>
        </w:rPr>
      </w:pPr>
      <w:r w:rsidRPr="006920D8">
        <w:rPr>
          <w:rFonts w:ascii="Book Antiqua" w:eastAsia="SimSun" w:hAnsi="Book Antiqua" w:cs="SimSun"/>
          <w:lang w:eastAsia="zh-CN"/>
        </w:rPr>
        <w:lastRenderedPageBreak/>
        <w:t>38 </w:t>
      </w:r>
      <w:r w:rsidRPr="006920D8">
        <w:rPr>
          <w:rFonts w:ascii="Book Antiqua" w:eastAsia="SimSun" w:hAnsi="Book Antiqua" w:cs="SimSun"/>
          <w:b/>
          <w:bCs/>
          <w:lang w:eastAsia="zh-CN"/>
        </w:rPr>
        <w:t>Lai JC</w:t>
      </w:r>
      <w:r w:rsidRPr="006920D8">
        <w:rPr>
          <w:rFonts w:ascii="Book Antiqua" w:eastAsia="SimSun" w:hAnsi="Book Antiqua" w:cs="SimSun"/>
          <w:lang w:eastAsia="zh-CN"/>
        </w:rPr>
        <w:t xml:space="preserve">, </w:t>
      </w:r>
      <w:proofErr w:type="spellStart"/>
      <w:r w:rsidRPr="006920D8">
        <w:rPr>
          <w:rFonts w:ascii="Book Antiqua" w:eastAsia="SimSun" w:hAnsi="Book Antiqua" w:cs="SimSun"/>
          <w:lang w:eastAsia="zh-CN"/>
        </w:rPr>
        <w:t>Covinsky</w:t>
      </w:r>
      <w:proofErr w:type="spellEnd"/>
      <w:r w:rsidRPr="006920D8">
        <w:rPr>
          <w:rFonts w:ascii="Book Antiqua" w:eastAsia="SimSun" w:hAnsi="Book Antiqua" w:cs="SimSun"/>
          <w:lang w:eastAsia="zh-CN"/>
        </w:rPr>
        <w:t xml:space="preserve"> KE, Dodge JL, </w:t>
      </w:r>
      <w:proofErr w:type="spellStart"/>
      <w:r w:rsidRPr="006920D8">
        <w:rPr>
          <w:rFonts w:ascii="Book Antiqua" w:eastAsia="SimSun" w:hAnsi="Book Antiqua" w:cs="SimSun"/>
          <w:lang w:eastAsia="zh-CN"/>
        </w:rPr>
        <w:t>Boscardin</w:t>
      </w:r>
      <w:proofErr w:type="spellEnd"/>
      <w:r w:rsidRPr="006920D8">
        <w:rPr>
          <w:rFonts w:ascii="Book Antiqua" w:eastAsia="SimSun" w:hAnsi="Book Antiqua" w:cs="SimSun"/>
          <w:lang w:eastAsia="zh-CN"/>
        </w:rPr>
        <w:t xml:space="preserve"> WJ, </w:t>
      </w:r>
      <w:proofErr w:type="spellStart"/>
      <w:r w:rsidRPr="006920D8">
        <w:rPr>
          <w:rFonts w:ascii="Book Antiqua" w:eastAsia="SimSun" w:hAnsi="Book Antiqua" w:cs="SimSun"/>
          <w:lang w:eastAsia="zh-CN"/>
        </w:rPr>
        <w:t>Segev</w:t>
      </w:r>
      <w:proofErr w:type="spellEnd"/>
      <w:r w:rsidRPr="006920D8">
        <w:rPr>
          <w:rFonts w:ascii="Book Antiqua" w:eastAsia="SimSun" w:hAnsi="Book Antiqua" w:cs="SimSun"/>
          <w:lang w:eastAsia="zh-CN"/>
        </w:rPr>
        <w:t xml:space="preserve"> DL, Roberts JP, Feng S. Development of a novel frailty index to predict mortality in patients with end-stage liver disease. </w:t>
      </w:r>
      <w:r w:rsidRPr="006920D8">
        <w:rPr>
          <w:rFonts w:ascii="Book Antiqua" w:eastAsia="SimSun" w:hAnsi="Book Antiqua" w:cs="SimSun"/>
          <w:i/>
          <w:iCs/>
          <w:lang w:eastAsia="zh-CN"/>
        </w:rPr>
        <w:t>Hepatology</w:t>
      </w:r>
      <w:r w:rsidRPr="006920D8">
        <w:rPr>
          <w:rFonts w:ascii="Book Antiqua" w:eastAsia="SimSun" w:hAnsi="Book Antiqua" w:cs="SimSun"/>
          <w:lang w:eastAsia="zh-CN"/>
        </w:rPr>
        <w:t> 2017; </w:t>
      </w:r>
      <w:r w:rsidRPr="006920D8">
        <w:rPr>
          <w:rFonts w:ascii="Book Antiqua" w:eastAsia="SimSun" w:hAnsi="Book Antiqua" w:cs="SimSun"/>
          <w:b/>
          <w:bCs/>
          <w:lang w:eastAsia="zh-CN"/>
        </w:rPr>
        <w:t>66</w:t>
      </w:r>
      <w:r w:rsidRPr="006920D8">
        <w:rPr>
          <w:rFonts w:ascii="Book Antiqua" w:eastAsia="SimSun" w:hAnsi="Book Antiqua" w:cs="SimSun"/>
          <w:lang w:eastAsia="zh-CN"/>
        </w:rPr>
        <w:t>: 564-574 [PMID: 28422306 DOI: 10.1002/hep.29219]</w:t>
      </w:r>
    </w:p>
    <w:p w14:paraId="6F5176D2" w14:textId="77777777" w:rsidR="009A0328" w:rsidRPr="006920D8" w:rsidRDefault="009A0328" w:rsidP="006920D8">
      <w:pPr>
        <w:shd w:val="clear" w:color="auto" w:fill="FFFFFF"/>
        <w:adjustRightInd w:val="0"/>
        <w:snapToGrid w:val="0"/>
        <w:spacing w:line="360" w:lineRule="auto"/>
        <w:jc w:val="both"/>
        <w:rPr>
          <w:rFonts w:ascii="Book Antiqua" w:eastAsia="SimSun" w:hAnsi="Book Antiqua" w:cs="SimSun"/>
          <w:lang w:eastAsia="zh-CN"/>
        </w:rPr>
      </w:pPr>
      <w:r w:rsidRPr="006920D8">
        <w:rPr>
          <w:rFonts w:ascii="Book Antiqua" w:eastAsia="SimSun" w:hAnsi="Book Antiqua" w:cs="SimSun"/>
          <w:lang w:eastAsia="zh-CN"/>
        </w:rPr>
        <w:t>39 </w:t>
      </w:r>
      <w:r w:rsidRPr="006920D8">
        <w:rPr>
          <w:rFonts w:ascii="Book Antiqua" w:eastAsia="SimSun" w:hAnsi="Book Antiqua" w:cs="SimSun"/>
          <w:b/>
          <w:bCs/>
          <w:lang w:eastAsia="zh-CN"/>
        </w:rPr>
        <w:t>Ruiz-</w:t>
      </w:r>
      <w:proofErr w:type="spellStart"/>
      <w:r w:rsidRPr="006920D8">
        <w:rPr>
          <w:rFonts w:ascii="Book Antiqua" w:eastAsia="SimSun" w:hAnsi="Book Antiqua" w:cs="SimSun"/>
          <w:b/>
          <w:bCs/>
          <w:lang w:eastAsia="zh-CN"/>
        </w:rPr>
        <w:t>Margáin</w:t>
      </w:r>
      <w:proofErr w:type="spellEnd"/>
      <w:r w:rsidRPr="006920D8">
        <w:rPr>
          <w:rFonts w:ascii="Book Antiqua" w:eastAsia="SimSun" w:hAnsi="Book Antiqua" w:cs="SimSun"/>
          <w:b/>
          <w:bCs/>
          <w:lang w:eastAsia="zh-CN"/>
        </w:rPr>
        <w:t xml:space="preserve"> A</w:t>
      </w:r>
      <w:r w:rsidRPr="006920D8">
        <w:rPr>
          <w:rFonts w:ascii="Book Antiqua" w:eastAsia="SimSun" w:hAnsi="Book Antiqua" w:cs="SimSun"/>
          <w:lang w:eastAsia="zh-CN"/>
        </w:rPr>
        <w:t xml:space="preserve">, </w:t>
      </w:r>
      <w:proofErr w:type="spellStart"/>
      <w:r w:rsidRPr="006920D8">
        <w:rPr>
          <w:rFonts w:ascii="Book Antiqua" w:eastAsia="SimSun" w:hAnsi="Book Antiqua" w:cs="SimSun"/>
          <w:lang w:eastAsia="zh-CN"/>
        </w:rPr>
        <w:t>Macías</w:t>
      </w:r>
      <w:proofErr w:type="spellEnd"/>
      <w:r w:rsidRPr="006920D8">
        <w:rPr>
          <w:rFonts w:ascii="Book Antiqua" w:eastAsia="SimSun" w:hAnsi="Book Antiqua" w:cs="SimSun"/>
          <w:lang w:eastAsia="zh-CN"/>
        </w:rPr>
        <w:t>-Rodríguez RU, Duarte-</w:t>
      </w:r>
      <w:proofErr w:type="spellStart"/>
      <w:r w:rsidRPr="006920D8">
        <w:rPr>
          <w:rFonts w:ascii="Book Antiqua" w:eastAsia="SimSun" w:hAnsi="Book Antiqua" w:cs="SimSun"/>
          <w:lang w:eastAsia="zh-CN"/>
        </w:rPr>
        <w:t>Rojo</w:t>
      </w:r>
      <w:proofErr w:type="spellEnd"/>
      <w:r w:rsidRPr="006920D8">
        <w:rPr>
          <w:rFonts w:ascii="Book Antiqua" w:eastAsia="SimSun" w:hAnsi="Book Antiqua" w:cs="SimSun"/>
          <w:lang w:eastAsia="zh-CN"/>
        </w:rPr>
        <w:t xml:space="preserve"> A, Ríos-Torres SL, Espinosa-Cuevas Á, Torre A. Malnutrition assessed through phase angle and its relation to prognosis in patients with compensated liver cirrhosis: a prospective cohort study. </w:t>
      </w:r>
      <w:r w:rsidRPr="006920D8">
        <w:rPr>
          <w:rFonts w:ascii="Book Antiqua" w:eastAsia="SimSun" w:hAnsi="Book Antiqua" w:cs="SimSun"/>
          <w:i/>
          <w:iCs/>
          <w:lang w:eastAsia="zh-CN"/>
        </w:rPr>
        <w:t>Dig Liver Dis</w:t>
      </w:r>
      <w:r w:rsidRPr="006920D8">
        <w:rPr>
          <w:rFonts w:ascii="Book Antiqua" w:eastAsia="SimSun" w:hAnsi="Book Antiqua" w:cs="SimSun"/>
          <w:lang w:eastAsia="zh-CN"/>
        </w:rPr>
        <w:t> 2015; </w:t>
      </w:r>
      <w:r w:rsidRPr="006920D8">
        <w:rPr>
          <w:rFonts w:ascii="Book Antiqua" w:eastAsia="SimSun" w:hAnsi="Book Antiqua" w:cs="SimSun"/>
          <w:b/>
          <w:bCs/>
          <w:lang w:eastAsia="zh-CN"/>
        </w:rPr>
        <w:t>47</w:t>
      </w:r>
      <w:r w:rsidRPr="006920D8">
        <w:rPr>
          <w:rFonts w:ascii="Book Antiqua" w:eastAsia="SimSun" w:hAnsi="Book Antiqua" w:cs="SimSun"/>
          <w:lang w:eastAsia="zh-CN"/>
        </w:rPr>
        <w:t>: 309-314 [PMID: 25618555 DOI: 10.1016/j.dld.2014.12.015]</w:t>
      </w:r>
    </w:p>
    <w:p w14:paraId="234836A6" w14:textId="77777777" w:rsidR="009A0328" w:rsidRPr="006920D8" w:rsidRDefault="009A0328" w:rsidP="006920D8">
      <w:pPr>
        <w:shd w:val="clear" w:color="auto" w:fill="FFFFFF"/>
        <w:adjustRightInd w:val="0"/>
        <w:snapToGrid w:val="0"/>
        <w:spacing w:line="360" w:lineRule="auto"/>
        <w:jc w:val="both"/>
        <w:rPr>
          <w:rFonts w:ascii="Book Antiqua" w:eastAsia="SimSun" w:hAnsi="Book Antiqua" w:cs="SimSun"/>
          <w:lang w:eastAsia="zh-CN"/>
        </w:rPr>
      </w:pPr>
      <w:r w:rsidRPr="006920D8">
        <w:rPr>
          <w:rFonts w:ascii="Book Antiqua" w:eastAsia="SimSun" w:hAnsi="Book Antiqua" w:cs="SimSun"/>
          <w:lang w:eastAsia="zh-CN"/>
        </w:rPr>
        <w:t>40 </w:t>
      </w:r>
      <w:r w:rsidRPr="006920D8">
        <w:rPr>
          <w:rFonts w:ascii="Book Antiqua" w:eastAsia="SimSun" w:hAnsi="Book Antiqua" w:cs="SimSun"/>
          <w:b/>
          <w:bCs/>
          <w:lang w:eastAsia="zh-CN"/>
        </w:rPr>
        <w:t>Ruiz-</w:t>
      </w:r>
      <w:proofErr w:type="spellStart"/>
      <w:r w:rsidRPr="006920D8">
        <w:rPr>
          <w:rFonts w:ascii="Book Antiqua" w:eastAsia="SimSun" w:hAnsi="Book Antiqua" w:cs="SimSun"/>
          <w:b/>
          <w:bCs/>
          <w:lang w:eastAsia="zh-CN"/>
        </w:rPr>
        <w:t>Margáin</w:t>
      </w:r>
      <w:proofErr w:type="spellEnd"/>
      <w:r w:rsidRPr="006920D8">
        <w:rPr>
          <w:rFonts w:ascii="Book Antiqua" w:eastAsia="SimSun" w:hAnsi="Book Antiqua" w:cs="SimSun"/>
          <w:b/>
          <w:bCs/>
          <w:lang w:eastAsia="zh-CN"/>
        </w:rPr>
        <w:t xml:space="preserve"> A</w:t>
      </w:r>
      <w:r w:rsidRPr="006920D8">
        <w:rPr>
          <w:rFonts w:ascii="Book Antiqua" w:eastAsia="SimSun" w:hAnsi="Book Antiqua" w:cs="SimSun"/>
          <w:lang w:eastAsia="zh-CN"/>
        </w:rPr>
        <w:t xml:space="preserve">, </w:t>
      </w:r>
      <w:proofErr w:type="spellStart"/>
      <w:r w:rsidRPr="006920D8">
        <w:rPr>
          <w:rFonts w:ascii="Book Antiqua" w:eastAsia="SimSun" w:hAnsi="Book Antiqua" w:cs="SimSun"/>
          <w:lang w:eastAsia="zh-CN"/>
        </w:rPr>
        <w:t>Macías</w:t>
      </w:r>
      <w:proofErr w:type="spellEnd"/>
      <w:r w:rsidRPr="006920D8">
        <w:rPr>
          <w:rFonts w:ascii="Book Antiqua" w:eastAsia="SimSun" w:hAnsi="Book Antiqua" w:cs="SimSun"/>
          <w:lang w:eastAsia="zh-CN"/>
        </w:rPr>
        <w:t xml:space="preserve">-Rodríguez RU, </w:t>
      </w:r>
      <w:proofErr w:type="spellStart"/>
      <w:r w:rsidRPr="006920D8">
        <w:rPr>
          <w:rFonts w:ascii="Book Antiqua" w:eastAsia="SimSun" w:hAnsi="Book Antiqua" w:cs="SimSun"/>
          <w:lang w:eastAsia="zh-CN"/>
        </w:rPr>
        <w:t>Ampuero</w:t>
      </w:r>
      <w:proofErr w:type="spellEnd"/>
      <w:r w:rsidRPr="006920D8">
        <w:rPr>
          <w:rFonts w:ascii="Book Antiqua" w:eastAsia="SimSun" w:hAnsi="Book Antiqua" w:cs="SimSun"/>
          <w:lang w:eastAsia="zh-CN"/>
        </w:rPr>
        <w:t xml:space="preserve"> J, Cubero FJ, Chi-</w:t>
      </w:r>
      <w:proofErr w:type="spellStart"/>
      <w:r w:rsidRPr="006920D8">
        <w:rPr>
          <w:rFonts w:ascii="Book Antiqua" w:eastAsia="SimSun" w:hAnsi="Book Antiqua" w:cs="SimSun"/>
          <w:lang w:eastAsia="zh-CN"/>
        </w:rPr>
        <w:t>Cervera</w:t>
      </w:r>
      <w:proofErr w:type="spellEnd"/>
      <w:r w:rsidRPr="006920D8">
        <w:rPr>
          <w:rFonts w:ascii="Book Antiqua" w:eastAsia="SimSun" w:hAnsi="Book Antiqua" w:cs="SimSun"/>
          <w:lang w:eastAsia="zh-CN"/>
        </w:rPr>
        <w:t xml:space="preserve"> L, Ríos-Torres SL, Duarte-</w:t>
      </w:r>
      <w:proofErr w:type="spellStart"/>
      <w:r w:rsidRPr="006920D8">
        <w:rPr>
          <w:rFonts w:ascii="Book Antiqua" w:eastAsia="SimSun" w:hAnsi="Book Antiqua" w:cs="SimSun"/>
          <w:lang w:eastAsia="zh-CN"/>
        </w:rPr>
        <w:t>Rojo</w:t>
      </w:r>
      <w:proofErr w:type="spellEnd"/>
      <w:r w:rsidRPr="006920D8">
        <w:rPr>
          <w:rFonts w:ascii="Book Antiqua" w:eastAsia="SimSun" w:hAnsi="Book Antiqua" w:cs="SimSun"/>
          <w:lang w:eastAsia="zh-CN"/>
        </w:rPr>
        <w:t xml:space="preserve"> A, Espinosa-Cuevas Á, Romero-Gómez M, Torre A. Low phase angle is associated with the development of hepatic encephalopathy in patients with cirrhosis. </w:t>
      </w:r>
      <w:r w:rsidRPr="006920D8">
        <w:rPr>
          <w:rFonts w:ascii="Book Antiqua" w:eastAsia="SimSun" w:hAnsi="Book Antiqua" w:cs="SimSun"/>
          <w:i/>
          <w:iCs/>
          <w:lang w:eastAsia="zh-CN"/>
        </w:rPr>
        <w:t>World J Gastroenterol</w:t>
      </w:r>
      <w:r w:rsidRPr="006920D8">
        <w:rPr>
          <w:rFonts w:ascii="Book Antiqua" w:eastAsia="SimSun" w:hAnsi="Book Antiqua" w:cs="SimSun"/>
          <w:lang w:eastAsia="zh-CN"/>
        </w:rPr>
        <w:t> 2016; </w:t>
      </w:r>
      <w:r w:rsidRPr="006920D8">
        <w:rPr>
          <w:rFonts w:ascii="Book Antiqua" w:eastAsia="SimSun" w:hAnsi="Book Antiqua" w:cs="SimSun"/>
          <w:b/>
          <w:bCs/>
          <w:lang w:eastAsia="zh-CN"/>
        </w:rPr>
        <w:t>22</w:t>
      </w:r>
      <w:r w:rsidRPr="006920D8">
        <w:rPr>
          <w:rFonts w:ascii="Book Antiqua" w:eastAsia="SimSun" w:hAnsi="Book Antiqua" w:cs="SimSun"/>
          <w:lang w:eastAsia="zh-CN"/>
        </w:rPr>
        <w:t>: 10064-10070 [PMID: 28018114 DOI: 10.3748/</w:t>
      </w:r>
      <w:proofErr w:type="gramStart"/>
      <w:r w:rsidRPr="006920D8">
        <w:rPr>
          <w:rFonts w:ascii="Book Antiqua" w:eastAsia="SimSun" w:hAnsi="Book Antiqua" w:cs="SimSun"/>
          <w:lang w:eastAsia="zh-CN"/>
        </w:rPr>
        <w:t>wjg.v22.i</w:t>
      </w:r>
      <w:proofErr w:type="gramEnd"/>
      <w:r w:rsidRPr="006920D8">
        <w:rPr>
          <w:rFonts w:ascii="Book Antiqua" w:eastAsia="SimSun" w:hAnsi="Book Antiqua" w:cs="SimSun"/>
          <w:lang w:eastAsia="zh-CN"/>
        </w:rPr>
        <w:t>45.10064]</w:t>
      </w:r>
    </w:p>
    <w:p w14:paraId="24654890" w14:textId="77777777" w:rsidR="009A0328" w:rsidRPr="006920D8" w:rsidRDefault="009A0328" w:rsidP="006920D8">
      <w:pPr>
        <w:shd w:val="clear" w:color="auto" w:fill="FFFFFF"/>
        <w:adjustRightInd w:val="0"/>
        <w:snapToGrid w:val="0"/>
        <w:spacing w:line="360" w:lineRule="auto"/>
        <w:jc w:val="both"/>
        <w:rPr>
          <w:rFonts w:ascii="Book Antiqua" w:eastAsia="SimSun" w:hAnsi="Book Antiqua" w:cs="SimSun"/>
          <w:lang w:eastAsia="zh-CN"/>
        </w:rPr>
      </w:pPr>
      <w:r w:rsidRPr="006920D8">
        <w:rPr>
          <w:rFonts w:ascii="Book Antiqua" w:eastAsia="SimSun" w:hAnsi="Book Antiqua" w:cs="SimSun"/>
          <w:lang w:eastAsia="zh-CN"/>
        </w:rPr>
        <w:t>41 </w:t>
      </w:r>
      <w:r w:rsidRPr="006920D8">
        <w:rPr>
          <w:rFonts w:ascii="Book Antiqua" w:eastAsia="SimSun" w:hAnsi="Book Antiqua" w:cs="SimSun"/>
          <w:b/>
          <w:bCs/>
          <w:lang w:eastAsia="zh-CN"/>
        </w:rPr>
        <w:t>Wirth R</w:t>
      </w:r>
      <w:r w:rsidRPr="006920D8">
        <w:rPr>
          <w:rFonts w:ascii="Book Antiqua" w:eastAsia="SimSun" w:hAnsi="Book Antiqua" w:cs="SimSun"/>
          <w:lang w:eastAsia="zh-CN"/>
        </w:rPr>
        <w:t xml:space="preserve">, </w:t>
      </w:r>
      <w:proofErr w:type="spellStart"/>
      <w:r w:rsidRPr="006920D8">
        <w:rPr>
          <w:rFonts w:ascii="Book Antiqua" w:eastAsia="SimSun" w:hAnsi="Book Antiqua" w:cs="SimSun"/>
          <w:lang w:eastAsia="zh-CN"/>
        </w:rPr>
        <w:t>Volkert</w:t>
      </w:r>
      <w:proofErr w:type="spellEnd"/>
      <w:r w:rsidRPr="006920D8">
        <w:rPr>
          <w:rFonts w:ascii="Book Antiqua" w:eastAsia="SimSun" w:hAnsi="Book Antiqua" w:cs="SimSun"/>
          <w:lang w:eastAsia="zh-CN"/>
        </w:rPr>
        <w:t xml:space="preserve"> D, </w:t>
      </w:r>
      <w:proofErr w:type="spellStart"/>
      <w:r w:rsidRPr="006920D8">
        <w:rPr>
          <w:rFonts w:ascii="Book Antiqua" w:eastAsia="SimSun" w:hAnsi="Book Antiqua" w:cs="SimSun"/>
          <w:lang w:eastAsia="zh-CN"/>
        </w:rPr>
        <w:t>Rösler</w:t>
      </w:r>
      <w:proofErr w:type="spellEnd"/>
      <w:r w:rsidRPr="006920D8">
        <w:rPr>
          <w:rFonts w:ascii="Book Antiqua" w:eastAsia="SimSun" w:hAnsi="Book Antiqua" w:cs="SimSun"/>
          <w:lang w:eastAsia="zh-CN"/>
        </w:rPr>
        <w:t xml:space="preserve"> A, </w:t>
      </w:r>
      <w:proofErr w:type="spellStart"/>
      <w:r w:rsidRPr="006920D8">
        <w:rPr>
          <w:rFonts w:ascii="Book Antiqua" w:eastAsia="SimSun" w:hAnsi="Book Antiqua" w:cs="SimSun"/>
          <w:lang w:eastAsia="zh-CN"/>
        </w:rPr>
        <w:t>Sieber</w:t>
      </w:r>
      <w:proofErr w:type="spellEnd"/>
      <w:r w:rsidRPr="006920D8">
        <w:rPr>
          <w:rFonts w:ascii="Book Antiqua" w:eastAsia="SimSun" w:hAnsi="Book Antiqua" w:cs="SimSun"/>
          <w:lang w:eastAsia="zh-CN"/>
        </w:rPr>
        <w:t xml:space="preserve"> CC, Bauer JM. Bioelectric impedance phase angle is associated with hospital mortality of geriatric patients. </w:t>
      </w:r>
      <w:r w:rsidRPr="006920D8">
        <w:rPr>
          <w:rFonts w:ascii="Book Antiqua" w:eastAsia="SimSun" w:hAnsi="Book Antiqua" w:cs="SimSun"/>
          <w:i/>
          <w:iCs/>
          <w:lang w:eastAsia="zh-CN"/>
        </w:rPr>
        <w:t xml:space="preserve">Arch </w:t>
      </w:r>
      <w:proofErr w:type="spellStart"/>
      <w:r w:rsidRPr="006920D8">
        <w:rPr>
          <w:rFonts w:ascii="Book Antiqua" w:eastAsia="SimSun" w:hAnsi="Book Antiqua" w:cs="SimSun"/>
          <w:i/>
          <w:iCs/>
          <w:lang w:eastAsia="zh-CN"/>
        </w:rPr>
        <w:t>Gerontol</w:t>
      </w:r>
      <w:proofErr w:type="spellEnd"/>
      <w:r w:rsidRPr="006920D8">
        <w:rPr>
          <w:rFonts w:ascii="Book Antiqua" w:eastAsia="SimSun" w:hAnsi="Book Antiqua" w:cs="SimSun"/>
          <w:i/>
          <w:iCs/>
          <w:lang w:eastAsia="zh-CN"/>
        </w:rPr>
        <w:t xml:space="preserve"> </w:t>
      </w:r>
      <w:proofErr w:type="spellStart"/>
      <w:r w:rsidRPr="006920D8">
        <w:rPr>
          <w:rFonts w:ascii="Book Antiqua" w:eastAsia="SimSun" w:hAnsi="Book Antiqua" w:cs="SimSun"/>
          <w:i/>
          <w:iCs/>
          <w:lang w:eastAsia="zh-CN"/>
        </w:rPr>
        <w:t>Geriatr</w:t>
      </w:r>
      <w:proofErr w:type="spellEnd"/>
      <w:r w:rsidRPr="006920D8">
        <w:rPr>
          <w:rFonts w:ascii="Book Antiqua" w:eastAsia="SimSun" w:hAnsi="Book Antiqua" w:cs="SimSun"/>
          <w:lang w:eastAsia="zh-CN"/>
        </w:rPr>
        <w:t> 2010; </w:t>
      </w:r>
      <w:r w:rsidRPr="006920D8">
        <w:rPr>
          <w:rFonts w:ascii="Book Antiqua" w:eastAsia="SimSun" w:hAnsi="Book Antiqua" w:cs="SimSun"/>
          <w:b/>
          <w:bCs/>
          <w:lang w:eastAsia="zh-CN"/>
        </w:rPr>
        <w:t>51</w:t>
      </w:r>
      <w:r w:rsidRPr="006920D8">
        <w:rPr>
          <w:rFonts w:ascii="Book Antiqua" w:eastAsia="SimSun" w:hAnsi="Book Antiqua" w:cs="SimSun"/>
          <w:lang w:eastAsia="zh-CN"/>
        </w:rPr>
        <w:t>: 290-294 [PMID: 20044156 DOI: 10.1016/j.archger.2009.12.002]</w:t>
      </w:r>
    </w:p>
    <w:p w14:paraId="5C9D7003" w14:textId="77777777" w:rsidR="009A0328" w:rsidRPr="006920D8" w:rsidRDefault="009A0328" w:rsidP="006920D8">
      <w:pPr>
        <w:shd w:val="clear" w:color="auto" w:fill="FFFFFF"/>
        <w:adjustRightInd w:val="0"/>
        <w:snapToGrid w:val="0"/>
        <w:spacing w:line="360" w:lineRule="auto"/>
        <w:jc w:val="both"/>
        <w:rPr>
          <w:rFonts w:ascii="Book Antiqua" w:eastAsia="SimSun" w:hAnsi="Book Antiqua" w:cs="SimSun"/>
          <w:lang w:eastAsia="zh-CN"/>
        </w:rPr>
      </w:pPr>
      <w:r w:rsidRPr="006920D8">
        <w:rPr>
          <w:rFonts w:ascii="Book Antiqua" w:eastAsia="SimSun" w:hAnsi="Book Antiqua" w:cs="SimSun"/>
          <w:lang w:eastAsia="zh-CN"/>
        </w:rPr>
        <w:t>42 </w:t>
      </w:r>
      <w:r w:rsidRPr="006920D8">
        <w:rPr>
          <w:rFonts w:ascii="Book Antiqua" w:eastAsia="SimSun" w:hAnsi="Book Antiqua" w:cs="SimSun"/>
          <w:b/>
          <w:bCs/>
          <w:lang w:eastAsia="zh-CN"/>
        </w:rPr>
        <w:t>Peres WA</w:t>
      </w:r>
      <w:r w:rsidRPr="006920D8">
        <w:rPr>
          <w:rFonts w:ascii="Book Antiqua" w:eastAsia="SimSun" w:hAnsi="Book Antiqua" w:cs="SimSun"/>
          <w:lang w:eastAsia="zh-CN"/>
        </w:rPr>
        <w:t xml:space="preserve">, Lento DF, </w:t>
      </w:r>
      <w:proofErr w:type="spellStart"/>
      <w:r w:rsidRPr="006920D8">
        <w:rPr>
          <w:rFonts w:ascii="Book Antiqua" w:eastAsia="SimSun" w:hAnsi="Book Antiqua" w:cs="SimSun"/>
          <w:lang w:eastAsia="zh-CN"/>
        </w:rPr>
        <w:t>Baluz</w:t>
      </w:r>
      <w:proofErr w:type="spellEnd"/>
      <w:r w:rsidRPr="006920D8">
        <w:rPr>
          <w:rFonts w:ascii="Book Antiqua" w:eastAsia="SimSun" w:hAnsi="Book Antiqua" w:cs="SimSun"/>
          <w:lang w:eastAsia="zh-CN"/>
        </w:rPr>
        <w:t xml:space="preserve"> K, </w:t>
      </w:r>
      <w:proofErr w:type="spellStart"/>
      <w:r w:rsidRPr="006920D8">
        <w:rPr>
          <w:rFonts w:ascii="Book Antiqua" w:eastAsia="SimSun" w:hAnsi="Book Antiqua" w:cs="SimSun"/>
          <w:lang w:eastAsia="zh-CN"/>
        </w:rPr>
        <w:t>Ramalho</w:t>
      </w:r>
      <w:proofErr w:type="spellEnd"/>
      <w:r w:rsidRPr="006920D8">
        <w:rPr>
          <w:rFonts w:ascii="Book Antiqua" w:eastAsia="SimSun" w:hAnsi="Book Antiqua" w:cs="SimSun"/>
          <w:lang w:eastAsia="zh-CN"/>
        </w:rPr>
        <w:t xml:space="preserve"> A. Phase angle as a nutritional evaluation tool in all stages of chronic liver disease. </w:t>
      </w:r>
      <w:proofErr w:type="spellStart"/>
      <w:r w:rsidRPr="006920D8">
        <w:rPr>
          <w:rFonts w:ascii="Book Antiqua" w:eastAsia="SimSun" w:hAnsi="Book Antiqua" w:cs="SimSun"/>
          <w:i/>
          <w:iCs/>
          <w:lang w:eastAsia="zh-CN"/>
        </w:rPr>
        <w:t>Nutr</w:t>
      </w:r>
      <w:proofErr w:type="spellEnd"/>
      <w:r w:rsidRPr="006920D8">
        <w:rPr>
          <w:rFonts w:ascii="Book Antiqua" w:eastAsia="SimSun" w:hAnsi="Book Antiqua" w:cs="SimSun"/>
          <w:i/>
          <w:iCs/>
          <w:lang w:eastAsia="zh-CN"/>
        </w:rPr>
        <w:t xml:space="preserve"> Hosp</w:t>
      </w:r>
      <w:r w:rsidRPr="006920D8">
        <w:rPr>
          <w:rFonts w:ascii="Book Antiqua" w:eastAsia="SimSun" w:hAnsi="Book Antiqua" w:cs="SimSun"/>
          <w:lang w:eastAsia="zh-CN"/>
        </w:rPr>
        <w:t> 2012; </w:t>
      </w:r>
      <w:r w:rsidRPr="006920D8">
        <w:rPr>
          <w:rFonts w:ascii="Book Antiqua" w:eastAsia="SimSun" w:hAnsi="Book Antiqua" w:cs="SimSun"/>
          <w:b/>
          <w:bCs/>
          <w:lang w:eastAsia="zh-CN"/>
        </w:rPr>
        <w:t>27</w:t>
      </w:r>
      <w:r w:rsidRPr="006920D8">
        <w:rPr>
          <w:rFonts w:ascii="Book Antiqua" w:eastAsia="SimSun" w:hAnsi="Book Antiqua" w:cs="SimSun"/>
          <w:lang w:eastAsia="zh-CN"/>
        </w:rPr>
        <w:t>: 2072-2078 [PMID: 23588459 DOI: 10.3305/nh.2012.27.6.6015]</w:t>
      </w:r>
    </w:p>
    <w:p w14:paraId="1EDF09AB" w14:textId="77777777" w:rsidR="009A0328" w:rsidRPr="006920D8" w:rsidRDefault="009A0328" w:rsidP="006920D8">
      <w:pPr>
        <w:shd w:val="clear" w:color="auto" w:fill="FFFFFF"/>
        <w:adjustRightInd w:val="0"/>
        <w:snapToGrid w:val="0"/>
        <w:spacing w:line="360" w:lineRule="auto"/>
        <w:jc w:val="both"/>
        <w:rPr>
          <w:rFonts w:ascii="Book Antiqua" w:eastAsia="SimSun" w:hAnsi="Book Antiqua" w:cs="SimSun"/>
          <w:lang w:eastAsia="zh-CN"/>
        </w:rPr>
      </w:pPr>
      <w:r w:rsidRPr="006920D8">
        <w:rPr>
          <w:rFonts w:ascii="Book Antiqua" w:eastAsia="SimSun" w:hAnsi="Book Antiqua" w:cs="SimSun"/>
          <w:lang w:eastAsia="zh-CN"/>
        </w:rPr>
        <w:t>43 </w:t>
      </w:r>
      <w:r w:rsidR="00BF5BB2" w:rsidRPr="006920D8">
        <w:rPr>
          <w:rFonts w:ascii="Book Antiqua" w:eastAsia="SimSun" w:hAnsi="Book Antiqua" w:cs="SimSun"/>
          <w:b/>
          <w:bCs/>
          <w:lang w:eastAsia="zh-CN"/>
        </w:rPr>
        <w:t>Barbosa-Silva MC</w:t>
      </w:r>
      <w:r w:rsidR="00BF5BB2" w:rsidRPr="006920D8">
        <w:rPr>
          <w:rFonts w:ascii="Book Antiqua" w:eastAsia="SimSun" w:hAnsi="Book Antiqua" w:cs="SimSun"/>
          <w:bCs/>
          <w:lang w:eastAsia="zh-CN"/>
        </w:rPr>
        <w:t xml:space="preserve">, Barros AJ, Wang J, </w:t>
      </w:r>
      <w:proofErr w:type="spellStart"/>
      <w:r w:rsidR="00BF5BB2" w:rsidRPr="006920D8">
        <w:rPr>
          <w:rFonts w:ascii="Book Antiqua" w:eastAsia="SimSun" w:hAnsi="Book Antiqua" w:cs="SimSun"/>
          <w:bCs/>
          <w:lang w:eastAsia="zh-CN"/>
        </w:rPr>
        <w:t>Heymsfield</w:t>
      </w:r>
      <w:proofErr w:type="spellEnd"/>
      <w:r w:rsidR="00BF5BB2" w:rsidRPr="006920D8">
        <w:rPr>
          <w:rFonts w:ascii="Book Antiqua" w:eastAsia="SimSun" w:hAnsi="Book Antiqua" w:cs="SimSun"/>
          <w:bCs/>
          <w:lang w:eastAsia="zh-CN"/>
        </w:rPr>
        <w:t xml:space="preserve"> SB, Pierson RN Jr. Bioelectrical impedance analysis: population reference values for phase angle by age and sex. </w:t>
      </w:r>
      <w:r w:rsidR="00BF5BB2" w:rsidRPr="006920D8">
        <w:rPr>
          <w:rFonts w:ascii="Book Antiqua" w:eastAsia="SimSun" w:hAnsi="Book Antiqua" w:cs="SimSun"/>
          <w:bCs/>
          <w:i/>
          <w:lang w:eastAsia="zh-CN"/>
        </w:rPr>
        <w:t xml:space="preserve">Am J Clin </w:t>
      </w:r>
      <w:proofErr w:type="spellStart"/>
      <w:r w:rsidR="00BF5BB2" w:rsidRPr="006920D8">
        <w:rPr>
          <w:rFonts w:ascii="Book Antiqua" w:eastAsia="SimSun" w:hAnsi="Book Antiqua" w:cs="SimSun"/>
          <w:bCs/>
          <w:i/>
          <w:lang w:eastAsia="zh-CN"/>
        </w:rPr>
        <w:t>Nutr</w:t>
      </w:r>
      <w:proofErr w:type="spellEnd"/>
      <w:r w:rsidR="00BF5BB2" w:rsidRPr="006920D8">
        <w:rPr>
          <w:rFonts w:ascii="Book Antiqua" w:eastAsia="SimSun" w:hAnsi="Book Antiqua" w:cs="SimSun"/>
          <w:bCs/>
          <w:lang w:eastAsia="zh-CN"/>
        </w:rPr>
        <w:t xml:space="preserve"> 2005; </w:t>
      </w:r>
      <w:r w:rsidR="00BF5BB2" w:rsidRPr="006920D8">
        <w:rPr>
          <w:rFonts w:ascii="Book Antiqua" w:eastAsia="SimSun" w:hAnsi="Book Antiqua" w:cs="SimSun"/>
          <w:b/>
          <w:bCs/>
          <w:lang w:eastAsia="zh-CN"/>
        </w:rPr>
        <w:t>82</w:t>
      </w:r>
      <w:r w:rsidR="00BF5BB2" w:rsidRPr="006920D8">
        <w:rPr>
          <w:rFonts w:ascii="Book Antiqua" w:eastAsia="SimSun" w:hAnsi="Book Antiqua" w:cs="SimSun"/>
          <w:bCs/>
          <w:lang w:eastAsia="zh-CN"/>
        </w:rPr>
        <w:t>: 49-52 [PMID: 16002799 DOI: 10.1093/ajcn.82.1.49]</w:t>
      </w:r>
    </w:p>
    <w:p w14:paraId="6D82B225" w14:textId="77777777" w:rsidR="009A0328" w:rsidRPr="006920D8" w:rsidRDefault="009A0328" w:rsidP="006920D8">
      <w:pPr>
        <w:shd w:val="clear" w:color="auto" w:fill="FFFFFF"/>
        <w:adjustRightInd w:val="0"/>
        <w:snapToGrid w:val="0"/>
        <w:spacing w:line="360" w:lineRule="auto"/>
        <w:jc w:val="both"/>
        <w:rPr>
          <w:rFonts w:ascii="Book Antiqua" w:eastAsia="SimSun" w:hAnsi="Book Antiqua" w:cs="SimSun"/>
          <w:lang w:eastAsia="zh-CN"/>
        </w:rPr>
      </w:pPr>
      <w:r w:rsidRPr="006920D8">
        <w:rPr>
          <w:rFonts w:ascii="Book Antiqua" w:eastAsia="SimSun" w:hAnsi="Book Antiqua" w:cs="SimSun"/>
          <w:lang w:eastAsia="zh-CN"/>
        </w:rPr>
        <w:t>44 </w:t>
      </w:r>
      <w:proofErr w:type="spellStart"/>
      <w:r w:rsidRPr="006920D8">
        <w:rPr>
          <w:rFonts w:ascii="Book Antiqua" w:eastAsia="SimSun" w:hAnsi="Book Antiqua" w:cs="SimSun"/>
          <w:b/>
          <w:bCs/>
          <w:lang w:eastAsia="zh-CN"/>
        </w:rPr>
        <w:t>Schütte</w:t>
      </w:r>
      <w:proofErr w:type="spellEnd"/>
      <w:r w:rsidRPr="006920D8">
        <w:rPr>
          <w:rFonts w:ascii="Book Antiqua" w:eastAsia="SimSun" w:hAnsi="Book Antiqua" w:cs="SimSun"/>
          <w:b/>
          <w:bCs/>
          <w:lang w:eastAsia="zh-CN"/>
        </w:rPr>
        <w:t xml:space="preserve"> K</w:t>
      </w:r>
      <w:r w:rsidRPr="006920D8">
        <w:rPr>
          <w:rFonts w:ascii="Book Antiqua" w:eastAsia="SimSun" w:hAnsi="Book Antiqua" w:cs="SimSun"/>
          <w:lang w:eastAsia="zh-CN"/>
        </w:rPr>
        <w:t xml:space="preserve">, </w:t>
      </w:r>
      <w:proofErr w:type="spellStart"/>
      <w:r w:rsidRPr="006920D8">
        <w:rPr>
          <w:rFonts w:ascii="Book Antiqua" w:eastAsia="SimSun" w:hAnsi="Book Antiqua" w:cs="SimSun"/>
          <w:lang w:eastAsia="zh-CN"/>
        </w:rPr>
        <w:t>Tippelt</w:t>
      </w:r>
      <w:proofErr w:type="spellEnd"/>
      <w:r w:rsidRPr="006920D8">
        <w:rPr>
          <w:rFonts w:ascii="Book Antiqua" w:eastAsia="SimSun" w:hAnsi="Book Antiqua" w:cs="SimSun"/>
          <w:lang w:eastAsia="zh-CN"/>
        </w:rPr>
        <w:t xml:space="preserve"> B, Schulz C, </w:t>
      </w:r>
      <w:proofErr w:type="spellStart"/>
      <w:r w:rsidRPr="006920D8">
        <w:rPr>
          <w:rFonts w:ascii="Book Antiqua" w:eastAsia="SimSun" w:hAnsi="Book Antiqua" w:cs="SimSun"/>
          <w:lang w:eastAsia="zh-CN"/>
        </w:rPr>
        <w:t>Röhl</w:t>
      </w:r>
      <w:proofErr w:type="spellEnd"/>
      <w:r w:rsidRPr="006920D8">
        <w:rPr>
          <w:rFonts w:ascii="Book Antiqua" w:eastAsia="SimSun" w:hAnsi="Book Antiqua" w:cs="SimSun"/>
          <w:lang w:eastAsia="zh-CN"/>
        </w:rPr>
        <w:t xml:space="preserve"> FW, </w:t>
      </w:r>
      <w:proofErr w:type="spellStart"/>
      <w:r w:rsidRPr="006920D8">
        <w:rPr>
          <w:rFonts w:ascii="Book Antiqua" w:eastAsia="SimSun" w:hAnsi="Book Antiqua" w:cs="SimSun"/>
          <w:lang w:eastAsia="zh-CN"/>
        </w:rPr>
        <w:t>Feneberg</w:t>
      </w:r>
      <w:proofErr w:type="spellEnd"/>
      <w:r w:rsidRPr="006920D8">
        <w:rPr>
          <w:rFonts w:ascii="Book Antiqua" w:eastAsia="SimSun" w:hAnsi="Book Antiqua" w:cs="SimSun"/>
          <w:lang w:eastAsia="zh-CN"/>
        </w:rPr>
        <w:t xml:space="preserve"> A, </w:t>
      </w:r>
      <w:proofErr w:type="spellStart"/>
      <w:r w:rsidRPr="006920D8">
        <w:rPr>
          <w:rFonts w:ascii="Book Antiqua" w:eastAsia="SimSun" w:hAnsi="Book Antiqua" w:cs="SimSun"/>
          <w:lang w:eastAsia="zh-CN"/>
        </w:rPr>
        <w:t>Seidensticker</w:t>
      </w:r>
      <w:proofErr w:type="spellEnd"/>
      <w:r w:rsidRPr="006920D8">
        <w:rPr>
          <w:rFonts w:ascii="Book Antiqua" w:eastAsia="SimSun" w:hAnsi="Book Antiqua" w:cs="SimSun"/>
          <w:lang w:eastAsia="zh-CN"/>
        </w:rPr>
        <w:t xml:space="preserve"> R, </w:t>
      </w:r>
      <w:proofErr w:type="spellStart"/>
      <w:r w:rsidRPr="006920D8">
        <w:rPr>
          <w:rFonts w:ascii="Book Antiqua" w:eastAsia="SimSun" w:hAnsi="Book Antiqua" w:cs="SimSun"/>
          <w:lang w:eastAsia="zh-CN"/>
        </w:rPr>
        <w:t>Arend</w:t>
      </w:r>
      <w:proofErr w:type="spellEnd"/>
      <w:r w:rsidRPr="006920D8">
        <w:rPr>
          <w:rFonts w:ascii="Book Antiqua" w:eastAsia="SimSun" w:hAnsi="Book Antiqua" w:cs="SimSun"/>
          <w:lang w:eastAsia="zh-CN"/>
        </w:rPr>
        <w:t xml:space="preserve"> J, </w:t>
      </w:r>
      <w:proofErr w:type="spellStart"/>
      <w:r w:rsidRPr="006920D8">
        <w:rPr>
          <w:rFonts w:ascii="Book Antiqua" w:eastAsia="SimSun" w:hAnsi="Book Antiqua" w:cs="SimSun"/>
          <w:lang w:eastAsia="zh-CN"/>
        </w:rPr>
        <w:t>Malfertheiner</w:t>
      </w:r>
      <w:proofErr w:type="spellEnd"/>
      <w:r w:rsidRPr="006920D8">
        <w:rPr>
          <w:rFonts w:ascii="Book Antiqua" w:eastAsia="SimSun" w:hAnsi="Book Antiqua" w:cs="SimSun"/>
          <w:lang w:eastAsia="zh-CN"/>
        </w:rPr>
        <w:t xml:space="preserve"> P. Malnutrition is a prognostic factor in patients with hepatocellular carcinoma (HCC). </w:t>
      </w:r>
      <w:r w:rsidRPr="006920D8">
        <w:rPr>
          <w:rFonts w:ascii="Book Antiqua" w:eastAsia="SimSun" w:hAnsi="Book Antiqua" w:cs="SimSun"/>
          <w:i/>
          <w:iCs/>
          <w:lang w:eastAsia="zh-CN"/>
        </w:rPr>
        <w:t xml:space="preserve">Clin </w:t>
      </w:r>
      <w:proofErr w:type="spellStart"/>
      <w:r w:rsidRPr="006920D8">
        <w:rPr>
          <w:rFonts w:ascii="Book Antiqua" w:eastAsia="SimSun" w:hAnsi="Book Antiqua" w:cs="SimSun"/>
          <w:i/>
          <w:iCs/>
          <w:lang w:eastAsia="zh-CN"/>
        </w:rPr>
        <w:t>Nutr</w:t>
      </w:r>
      <w:proofErr w:type="spellEnd"/>
      <w:r w:rsidRPr="006920D8">
        <w:rPr>
          <w:rFonts w:ascii="Book Antiqua" w:eastAsia="SimSun" w:hAnsi="Book Antiqua" w:cs="SimSun"/>
          <w:lang w:eastAsia="zh-CN"/>
        </w:rPr>
        <w:t> 2015; </w:t>
      </w:r>
      <w:r w:rsidRPr="006920D8">
        <w:rPr>
          <w:rFonts w:ascii="Book Antiqua" w:eastAsia="SimSun" w:hAnsi="Book Antiqua" w:cs="SimSun"/>
          <w:b/>
          <w:bCs/>
          <w:lang w:eastAsia="zh-CN"/>
        </w:rPr>
        <w:t>34</w:t>
      </w:r>
      <w:r w:rsidRPr="006920D8">
        <w:rPr>
          <w:rFonts w:ascii="Book Antiqua" w:eastAsia="SimSun" w:hAnsi="Book Antiqua" w:cs="SimSun"/>
          <w:lang w:eastAsia="zh-CN"/>
        </w:rPr>
        <w:t>: 1122-1127 [PMID: 25434576 DOI: 10.1016/j.clnu.2014.11.007]</w:t>
      </w:r>
    </w:p>
    <w:p w14:paraId="49F92B27" w14:textId="08BAD041" w:rsidR="009A0328" w:rsidRPr="006920D8" w:rsidRDefault="009A0328" w:rsidP="006920D8">
      <w:pPr>
        <w:shd w:val="clear" w:color="auto" w:fill="FFFFFF"/>
        <w:adjustRightInd w:val="0"/>
        <w:snapToGrid w:val="0"/>
        <w:spacing w:line="360" w:lineRule="auto"/>
        <w:jc w:val="both"/>
        <w:rPr>
          <w:rFonts w:ascii="Book Antiqua" w:eastAsia="SimSun" w:hAnsi="Book Antiqua" w:cs="SimSun"/>
          <w:lang w:eastAsia="zh-CN"/>
        </w:rPr>
      </w:pPr>
      <w:r w:rsidRPr="006920D8">
        <w:rPr>
          <w:rFonts w:ascii="Book Antiqua" w:eastAsia="SimSun" w:hAnsi="Book Antiqua" w:cs="SimSun"/>
          <w:lang w:eastAsia="zh-CN"/>
        </w:rPr>
        <w:t>45 </w:t>
      </w:r>
      <w:r w:rsidRPr="006920D8">
        <w:rPr>
          <w:rFonts w:ascii="Book Antiqua" w:eastAsia="SimSun" w:hAnsi="Book Antiqua" w:cs="SimSun"/>
          <w:b/>
          <w:bCs/>
          <w:lang w:eastAsia="zh-CN"/>
        </w:rPr>
        <w:t>Ruiz-</w:t>
      </w:r>
      <w:proofErr w:type="spellStart"/>
      <w:r w:rsidRPr="006920D8">
        <w:rPr>
          <w:rFonts w:ascii="Book Antiqua" w:eastAsia="SimSun" w:hAnsi="Book Antiqua" w:cs="SimSun"/>
          <w:b/>
          <w:bCs/>
          <w:lang w:eastAsia="zh-CN"/>
        </w:rPr>
        <w:t>Margáin</w:t>
      </w:r>
      <w:proofErr w:type="spellEnd"/>
      <w:r w:rsidRPr="006920D8">
        <w:rPr>
          <w:rFonts w:ascii="Book Antiqua" w:eastAsia="SimSun" w:hAnsi="Book Antiqua" w:cs="SimSun"/>
          <w:b/>
          <w:bCs/>
          <w:lang w:eastAsia="zh-CN"/>
        </w:rPr>
        <w:t xml:space="preserve"> A,</w:t>
      </w:r>
      <w:r w:rsidRPr="006920D8">
        <w:rPr>
          <w:rFonts w:ascii="Book Antiqua" w:eastAsia="SimSun" w:hAnsi="Book Antiqua" w:cs="SimSun"/>
          <w:lang w:eastAsia="zh-CN"/>
        </w:rPr>
        <w:t> </w:t>
      </w:r>
      <w:proofErr w:type="spellStart"/>
      <w:r w:rsidRPr="006920D8">
        <w:rPr>
          <w:rFonts w:ascii="Book Antiqua" w:eastAsia="SimSun" w:hAnsi="Book Antiqua" w:cs="SimSun"/>
          <w:lang w:eastAsia="zh-CN"/>
        </w:rPr>
        <w:t>Xie</w:t>
      </w:r>
      <w:proofErr w:type="spellEnd"/>
      <w:r w:rsidRPr="006920D8">
        <w:rPr>
          <w:rFonts w:ascii="Book Antiqua" w:eastAsia="SimSun" w:hAnsi="Book Antiqua" w:cs="SimSun"/>
          <w:lang w:eastAsia="zh-CN"/>
        </w:rPr>
        <w:t xml:space="preserve"> JJ, Román-Calleja BM, Pauly M, White MG, Chapa-</w:t>
      </w:r>
      <w:proofErr w:type="spellStart"/>
      <w:r w:rsidRPr="006920D8">
        <w:rPr>
          <w:rFonts w:ascii="Book Antiqua" w:eastAsia="SimSun" w:hAnsi="Book Antiqua" w:cs="SimSun"/>
          <w:lang w:eastAsia="zh-CN"/>
        </w:rPr>
        <w:t>Ibargüengoitia</w:t>
      </w:r>
      <w:proofErr w:type="spellEnd"/>
      <w:r w:rsidRPr="006920D8">
        <w:rPr>
          <w:rFonts w:ascii="Book Antiqua" w:eastAsia="SimSun" w:hAnsi="Book Antiqua" w:cs="SimSun"/>
          <w:lang w:eastAsia="zh-CN"/>
        </w:rPr>
        <w:t xml:space="preserve"> M, Campos-</w:t>
      </w:r>
      <w:proofErr w:type="spellStart"/>
      <w:r w:rsidRPr="006920D8">
        <w:rPr>
          <w:rFonts w:ascii="Book Antiqua" w:eastAsia="SimSun" w:hAnsi="Book Antiqua" w:cs="SimSun"/>
          <w:lang w:eastAsia="zh-CN"/>
        </w:rPr>
        <w:t>Murguía</w:t>
      </w:r>
      <w:proofErr w:type="spellEnd"/>
      <w:r w:rsidRPr="006920D8">
        <w:rPr>
          <w:rFonts w:ascii="Book Antiqua" w:eastAsia="SimSun" w:hAnsi="Book Antiqua" w:cs="SimSun"/>
          <w:lang w:eastAsia="zh-CN"/>
        </w:rPr>
        <w:t xml:space="preserve"> A, González-</w:t>
      </w:r>
      <w:proofErr w:type="spellStart"/>
      <w:r w:rsidRPr="006920D8">
        <w:rPr>
          <w:rFonts w:ascii="Book Antiqua" w:eastAsia="SimSun" w:hAnsi="Book Antiqua" w:cs="SimSun"/>
          <w:lang w:eastAsia="zh-CN"/>
        </w:rPr>
        <w:t>Regueiro</w:t>
      </w:r>
      <w:proofErr w:type="spellEnd"/>
      <w:r w:rsidRPr="006920D8">
        <w:rPr>
          <w:rFonts w:ascii="Book Antiqua" w:eastAsia="SimSun" w:hAnsi="Book Antiqua" w:cs="SimSun"/>
          <w:lang w:eastAsia="zh-CN"/>
        </w:rPr>
        <w:t xml:space="preserve"> JA, Macias-Rodríguez RU, Duarte-</w:t>
      </w:r>
      <w:proofErr w:type="spellStart"/>
      <w:r w:rsidRPr="006920D8">
        <w:rPr>
          <w:rFonts w:ascii="Book Antiqua" w:eastAsia="SimSun" w:hAnsi="Book Antiqua" w:cs="SimSun"/>
          <w:lang w:eastAsia="zh-CN"/>
        </w:rPr>
        <w:t>Rojo</w:t>
      </w:r>
      <w:proofErr w:type="spellEnd"/>
      <w:r w:rsidRPr="006920D8">
        <w:rPr>
          <w:rFonts w:ascii="Book Antiqua" w:eastAsia="SimSun" w:hAnsi="Book Antiqua" w:cs="SimSun"/>
          <w:lang w:eastAsia="zh-CN"/>
        </w:rPr>
        <w:t xml:space="preserve"> A. Phase angle from bioelectrical impedance for the assessment of sarcopenia in cirrhosis with or without ascites. </w:t>
      </w:r>
      <w:r w:rsidRPr="006920D8">
        <w:rPr>
          <w:rFonts w:ascii="Book Antiqua" w:eastAsia="SimSun" w:hAnsi="Book Antiqua" w:cs="SimSun"/>
          <w:i/>
          <w:iCs/>
          <w:lang w:eastAsia="zh-CN"/>
        </w:rPr>
        <w:t xml:space="preserve">Clin Gastroenterol Hepatol </w:t>
      </w:r>
      <w:r w:rsidRPr="006920D8">
        <w:rPr>
          <w:rFonts w:ascii="Book Antiqua" w:eastAsia="SimSun" w:hAnsi="Book Antiqua" w:cs="SimSun"/>
          <w:lang w:eastAsia="zh-CN"/>
        </w:rPr>
        <w:t>2020</w:t>
      </w:r>
      <w:r w:rsidR="00433FCA" w:rsidRPr="006920D8">
        <w:rPr>
          <w:rFonts w:ascii="Book Antiqua" w:eastAsia="SimSun" w:hAnsi="Book Antiqua" w:cs="SimSun"/>
          <w:lang w:eastAsia="zh-CN"/>
        </w:rPr>
        <w:t xml:space="preserve"> </w:t>
      </w:r>
      <w:r w:rsidRPr="006920D8">
        <w:rPr>
          <w:rFonts w:ascii="Book Antiqua" w:eastAsia="SimSun" w:hAnsi="Book Antiqua" w:cs="SimSun"/>
          <w:lang w:eastAsia="zh-CN"/>
        </w:rPr>
        <w:t>[DOI: 10.1016/j.cgh.2020.08.066]</w:t>
      </w:r>
    </w:p>
    <w:p w14:paraId="76F95ECA" w14:textId="77777777" w:rsidR="009A0328" w:rsidRPr="006920D8" w:rsidRDefault="009A0328" w:rsidP="006920D8">
      <w:pPr>
        <w:shd w:val="clear" w:color="auto" w:fill="FFFFFF"/>
        <w:adjustRightInd w:val="0"/>
        <w:snapToGrid w:val="0"/>
        <w:spacing w:line="360" w:lineRule="auto"/>
        <w:jc w:val="both"/>
        <w:rPr>
          <w:rFonts w:ascii="Book Antiqua" w:eastAsia="SimSun" w:hAnsi="Book Antiqua" w:cs="SimSun"/>
          <w:lang w:eastAsia="zh-CN"/>
        </w:rPr>
      </w:pPr>
      <w:r w:rsidRPr="006920D8">
        <w:rPr>
          <w:rFonts w:ascii="Book Antiqua" w:eastAsia="SimSun" w:hAnsi="Book Antiqua" w:cs="SimSun"/>
          <w:lang w:eastAsia="zh-CN"/>
        </w:rPr>
        <w:lastRenderedPageBreak/>
        <w:t>46 </w:t>
      </w:r>
      <w:r w:rsidRPr="006920D8">
        <w:rPr>
          <w:rFonts w:ascii="Book Antiqua" w:eastAsia="SimSun" w:hAnsi="Book Antiqua" w:cs="SimSun"/>
          <w:b/>
          <w:bCs/>
          <w:lang w:eastAsia="zh-CN"/>
        </w:rPr>
        <w:t>Montano-</w:t>
      </w:r>
      <w:proofErr w:type="spellStart"/>
      <w:r w:rsidRPr="006920D8">
        <w:rPr>
          <w:rFonts w:ascii="Book Antiqua" w:eastAsia="SimSun" w:hAnsi="Book Antiqua" w:cs="SimSun"/>
          <w:b/>
          <w:bCs/>
          <w:lang w:eastAsia="zh-CN"/>
        </w:rPr>
        <w:t>Loza</w:t>
      </w:r>
      <w:proofErr w:type="spellEnd"/>
      <w:r w:rsidRPr="006920D8">
        <w:rPr>
          <w:rFonts w:ascii="Book Antiqua" w:eastAsia="SimSun" w:hAnsi="Book Antiqua" w:cs="SimSun"/>
          <w:b/>
          <w:bCs/>
          <w:lang w:eastAsia="zh-CN"/>
        </w:rPr>
        <w:t xml:space="preserve"> AJ</w:t>
      </w:r>
      <w:r w:rsidRPr="006920D8">
        <w:rPr>
          <w:rFonts w:ascii="Book Antiqua" w:eastAsia="SimSun" w:hAnsi="Book Antiqua" w:cs="SimSun"/>
          <w:lang w:eastAsia="zh-CN"/>
        </w:rPr>
        <w:t xml:space="preserve">, Meza-Junco J, Prado CM, </w:t>
      </w:r>
      <w:proofErr w:type="spellStart"/>
      <w:r w:rsidRPr="006920D8">
        <w:rPr>
          <w:rFonts w:ascii="Book Antiqua" w:eastAsia="SimSun" w:hAnsi="Book Antiqua" w:cs="SimSun"/>
          <w:lang w:eastAsia="zh-CN"/>
        </w:rPr>
        <w:t>Lieffers</w:t>
      </w:r>
      <w:proofErr w:type="spellEnd"/>
      <w:r w:rsidRPr="006920D8">
        <w:rPr>
          <w:rFonts w:ascii="Book Antiqua" w:eastAsia="SimSun" w:hAnsi="Book Antiqua" w:cs="SimSun"/>
          <w:lang w:eastAsia="zh-CN"/>
        </w:rPr>
        <w:t xml:space="preserve"> JR, </w:t>
      </w:r>
      <w:proofErr w:type="spellStart"/>
      <w:r w:rsidRPr="006920D8">
        <w:rPr>
          <w:rFonts w:ascii="Book Antiqua" w:eastAsia="SimSun" w:hAnsi="Book Antiqua" w:cs="SimSun"/>
          <w:lang w:eastAsia="zh-CN"/>
        </w:rPr>
        <w:t>Baracos</w:t>
      </w:r>
      <w:proofErr w:type="spellEnd"/>
      <w:r w:rsidRPr="006920D8">
        <w:rPr>
          <w:rFonts w:ascii="Book Antiqua" w:eastAsia="SimSun" w:hAnsi="Book Antiqua" w:cs="SimSun"/>
          <w:lang w:eastAsia="zh-CN"/>
        </w:rPr>
        <w:t xml:space="preserve"> VE, Bain VG, Sawyer MB. Muscle wasting is associated with mortality in patients with cirrhosis. </w:t>
      </w:r>
      <w:r w:rsidRPr="006920D8">
        <w:rPr>
          <w:rFonts w:ascii="Book Antiqua" w:eastAsia="SimSun" w:hAnsi="Book Antiqua" w:cs="SimSun"/>
          <w:i/>
          <w:iCs/>
          <w:lang w:eastAsia="zh-CN"/>
        </w:rPr>
        <w:t>Clin Gastroenterol Hepatol</w:t>
      </w:r>
      <w:r w:rsidRPr="006920D8">
        <w:rPr>
          <w:rFonts w:ascii="Book Antiqua" w:eastAsia="SimSun" w:hAnsi="Book Antiqua" w:cs="SimSun"/>
          <w:lang w:eastAsia="zh-CN"/>
        </w:rPr>
        <w:t> 2012; </w:t>
      </w:r>
      <w:r w:rsidRPr="006920D8">
        <w:rPr>
          <w:rFonts w:ascii="Book Antiqua" w:eastAsia="SimSun" w:hAnsi="Book Antiqua" w:cs="SimSun"/>
          <w:b/>
          <w:bCs/>
          <w:lang w:eastAsia="zh-CN"/>
        </w:rPr>
        <w:t>10</w:t>
      </w:r>
      <w:r w:rsidRPr="006920D8">
        <w:rPr>
          <w:rFonts w:ascii="Book Antiqua" w:eastAsia="SimSun" w:hAnsi="Book Antiqua" w:cs="SimSun"/>
          <w:lang w:eastAsia="zh-CN"/>
        </w:rPr>
        <w:t>: 166-173, 173.e1 [PMID: 21893129 DOI: 10.1016/j.cgh.2011.08.028]</w:t>
      </w:r>
    </w:p>
    <w:p w14:paraId="57B6739A" w14:textId="77777777" w:rsidR="009A0328" w:rsidRPr="006920D8" w:rsidRDefault="009A0328" w:rsidP="006920D8">
      <w:pPr>
        <w:shd w:val="clear" w:color="auto" w:fill="FFFFFF"/>
        <w:adjustRightInd w:val="0"/>
        <w:snapToGrid w:val="0"/>
        <w:spacing w:line="360" w:lineRule="auto"/>
        <w:jc w:val="both"/>
        <w:rPr>
          <w:rFonts w:ascii="Book Antiqua" w:eastAsia="SimSun" w:hAnsi="Book Antiqua" w:cs="SimSun"/>
          <w:lang w:eastAsia="zh-CN"/>
        </w:rPr>
      </w:pPr>
      <w:r w:rsidRPr="006920D8">
        <w:rPr>
          <w:rFonts w:ascii="Book Antiqua" w:eastAsia="SimSun" w:hAnsi="Book Antiqua" w:cs="SimSun"/>
          <w:lang w:eastAsia="zh-CN"/>
        </w:rPr>
        <w:t>47 </w:t>
      </w:r>
      <w:proofErr w:type="spellStart"/>
      <w:r w:rsidRPr="006920D8">
        <w:rPr>
          <w:rFonts w:ascii="Book Antiqua" w:eastAsia="SimSun" w:hAnsi="Book Antiqua" w:cs="SimSun"/>
          <w:b/>
          <w:bCs/>
          <w:lang w:eastAsia="zh-CN"/>
        </w:rPr>
        <w:t>Plauth</w:t>
      </w:r>
      <w:proofErr w:type="spellEnd"/>
      <w:r w:rsidRPr="006920D8">
        <w:rPr>
          <w:rFonts w:ascii="Book Antiqua" w:eastAsia="SimSun" w:hAnsi="Book Antiqua" w:cs="SimSun"/>
          <w:b/>
          <w:bCs/>
          <w:lang w:eastAsia="zh-CN"/>
        </w:rPr>
        <w:t xml:space="preserve"> M</w:t>
      </w:r>
      <w:r w:rsidRPr="006920D8">
        <w:rPr>
          <w:rFonts w:ascii="Book Antiqua" w:eastAsia="SimSun" w:hAnsi="Book Antiqua" w:cs="SimSun"/>
          <w:lang w:eastAsia="zh-CN"/>
        </w:rPr>
        <w:t xml:space="preserve">, Bernal W, </w:t>
      </w:r>
      <w:proofErr w:type="spellStart"/>
      <w:r w:rsidRPr="006920D8">
        <w:rPr>
          <w:rFonts w:ascii="Book Antiqua" w:eastAsia="SimSun" w:hAnsi="Book Antiqua" w:cs="SimSun"/>
          <w:lang w:eastAsia="zh-CN"/>
        </w:rPr>
        <w:t>Dasarathy</w:t>
      </w:r>
      <w:proofErr w:type="spellEnd"/>
      <w:r w:rsidRPr="006920D8">
        <w:rPr>
          <w:rFonts w:ascii="Book Antiqua" w:eastAsia="SimSun" w:hAnsi="Book Antiqua" w:cs="SimSun"/>
          <w:lang w:eastAsia="zh-CN"/>
        </w:rPr>
        <w:t xml:space="preserve"> S, </w:t>
      </w:r>
      <w:proofErr w:type="spellStart"/>
      <w:r w:rsidRPr="006920D8">
        <w:rPr>
          <w:rFonts w:ascii="Book Antiqua" w:eastAsia="SimSun" w:hAnsi="Book Antiqua" w:cs="SimSun"/>
          <w:lang w:eastAsia="zh-CN"/>
        </w:rPr>
        <w:t>Merli</w:t>
      </w:r>
      <w:proofErr w:type="spellEnd"/>
      <w:r w:rsidRPr="006920D8">
        <w:rPr>
          <w:rFonts w:ascii="Book Antiqua" w:eastAsia="SimSun" w:hAnsi="Book Antiqua" w:cs="SimSun"/>
          <w:lang w:eastAsia="zh-CN"/>
        </w:rPr>
        <w:t xml:space="preserve"> M, Plank LD, </w:t>
      </w:r>
      <w:proofErr w:type="spellStart"/>
      <w:r w:rsidRPr="006920D8">
        <w:rPr>
          <w:rFonts w:ascii="Book Antiqua" w:eastAsia="SimSun" w:hAnsi="Book Antiqua" w:cs="SimSun"/>
          <w:lang w:eastAsia="zh-CN"/>
        </w:rPr>
        <w:t>Schütz</w:t>
      </w:r>
      <w:proofErr w:type="spellEnd"/>
      <w:r w:rsidRPr="006920D8">
        <w:rPr>
          <w:rFonts w:ascii="Book Antiqua" w:eastAsia="SimSun" w:hAnsi="Book Antiqua" w:cs="SimSun"/>
          <w:lang w:eastAsia="zh-CN"/>
        </w:rPr>
        <w:t xml:space="preserve"> T, Bischoff SC. ESPEN guideline on clinical nutrition in liver disease. </w:t>
      </w:r>
      <w:r w:rsidRPr="006920D8">
        <w:rPr>
          <w:rFonts w:ascii="Book Antiqua" w:eastAsia="SimSun" w:hAnsi="Book Antiqua" w:cs="SimSun"/>
          <w:i/>
          <w:iCs/>
          <w:lang w:eastAsia="zh-CN"/>
        </w:rPr>
        <w:t xml:space="preserve">Clin </w:t>
      </w:r>
      <w:proofErr w:type="spellStart"/>
      <w:r w:rsidRPr="006920D8">
        <w:rPr>
          <w:rFonts w:ascii="Book Antiqua" w:eastAsia="SimSun" w:hAnsi="Book Antiqua" w:cs="SimSun"/>
          <w:i/>
          <w:iCs/>
          <w:lang w:eastAsia="zh-CN"/>
        </w:rPr>
        <w:t>Nutr</w:t>
      </w:r>
      <w:proofErr w:type="spellEnd"/>
      <w:r w:rsidRPr="006920D8">
        <w:rPr>
          <w:rFonts w:ascii="Book Antiqua" w:eastAsia="SimSun" w:hAnsi="Book Antiqua" w:cs="SimSun"/>
          <w:lang w:eastAsia="zh-CN"/>
        </w:rPr>
        <w:t> 2019; </w:t>
      </w:r>
      <w:r w:rsidRPr="006920D8">
        <w:rPr>
          <w:rFonts w:ascii="Book Antiqua" w:eastAsia="SimSun" w:hAnsi="Book Antiqua" w:cs="SimSun"/>
          <w:b/>
          <w:bCs/>
          <w:lang w:eastAsia="zh-CN"/>
        </w:rPr>
        <w:t>38</w:t>
      </w:r>
      <w:r w:rsidRPr="006920D8">
        <w:rPr>
          <w:rFonts w:ascii="Book Antiqua" w:eastAsia="SimSun" w:hAnsi="Book Antiqua" w:cs="SimSun"/>
          <w:lang w:eastAsia="zh-CN"/>
        </w:rPr>
        <w:t>: 485-521 [PMID: 30712783 DOI: 10.1016/j.clnu.2018.12.022]</w:t>
      </w:r>
    </w:p>
    <w:p w14:paraId="0D7DBD7B" w14:textId="77777777" w:rsidR="009A0328" w:rsidRPr="006920D8" w:rsidRDefault="009A0328" w:rsidP="006920D8">
      <w:pPr>
        <w:shd w:val="clear" w:color="auto" w:fill="FFFFFF"/>
        <w:adjustRightInd w:val="0"/>
        <w:snapToGrid w:val="0"/>
        <w:spacing w:line="360" w:lineRule="auto"/>
        <w:jc w:val="both"/>
        <w:rPr>
          <w:rFonts w:ascii="Book Antiqua" w:eastAsia="SimSun" w:hAnsi="Book Antiqua" w:cs="SimSun"/>
          <w:lang w:eastAsia="zh-CN"/>
        </w:rPr>
      </w:pPr>
      <w:r w:rsidRPr="006920D8">
        <w:rPr>
          <w:rFonts w:ascii="Book Antiqua" w:eastAsia="SimSun" w:hAnsi="Book Antiqua" w:cs="SimSun"/>
          <w:lang w:eastAsia="zh-CN"/>
        </w:rPr>
        <w:t>48 </w:t>
      </w:r>
      <w:r w:rsidRPr="006920D8">
        <w:rPr>
          <w:rFonts w:ascii="Book Antiqua" w:eastAsia="SimSun" w:hAnsi="Book Antiqua" w:cs="SimSun"/>
          <w:b/>
          <w:bCs/>
          <w:lang w:eastAsia="zh-CN"/>
        </w:rPr>
        <w:t>Arends J</w:t>
      </w:r>
      <w:r w:rsidRPr="006920D8">
        <w:rPr>
          <w:rFonts w:ascii="Book Antiqua" w:eastAsia="SimSun" w:hAnsi="Book Antiqua" w:cs="SimSun"/>
          <w:lang w:eastAsia="zh-CN"/>
        </w:rPr>
        <w:t xml:space="preserve">, Bachmann P, </w:t>
      </w:r>
      <w:proofErr w:type="spellStart"/>
      <w:r w:rsidRPr="006920D8">
        <w:rPr>
          <w:rFonts w:ascii="Book Antiqua" w:eastAsia="SimSun" w:hAnsi="Book Antiqua" w:cs="SimSun"/>
          <w:lang w:eastAsia="zh-CN"/>
        </w:rPr>
        <w:t>Baracos</w:t>
      </w:r>
      <w:proofErr w:type="spellEnd"/>
      <w:r w:rsidRPr="006920D8">
        <w:rPr>
          <w:rFonts w:ascii="Book Antiqua" w:eastAsia="SimSun" w:hAnsi="Book Antiqua" w:cs="SimSun"/>
          <w:lang w:eastAsia="zh-CN"/>
        </w:rPr>
        <w:t xml:space="preserve"> V, Barthelemy N, </w:t>
      </w:r>
      <w:proofErr w:type="spellStart"/>
      <w:r w:rsidRPr="006920D8">
        <w:rPr>
          <w:rFonts w:ascii="Book Antiqua" w:eastAsia="SimSun" w:hAnsi="Book Antiqua" w:cs="SimSun"/>
          <w:lang w:eastAsia="zh-CN"/>
        </w:rPr>
        <w:t>Bertz</w:t>
      </w:r>
      <w:proofErr w:type="spellEnd"/>
      <w:r w:rsidRPr="006920D8">
        <w:rPr>
          <w:rFonts w:ascii="Book Antiqua" w:eastAsia="SimSun" w:hAnsi="Book Antiqua" w:cs="SimSun"/>
          <w:lang w:eastAsia="zh-CN"/>
        </w:rPr>
        <w:t xml:space="preserve"> H, Bozzetti F, Fearon K, </w:t>
      </w:r>
      <w:proofErr w:type="spellStart"/>
      <w:r w:rsidRPr="006920D8">
        <w:rPr>
          <w:rFonts w:ascii="Book Antiqua" w:eastAsia="SimSun" w:hAnsi="Book Antiqua" w:cs="SimSun"/>
          <w:lang w:eastAsia="zh-CN"/>
        </w:rPr>
        <w:t>Hütterer</w:t>
      </w:r>
      <w:proofErr w:type="spellEnd"/>
      <w:r w:rsidRPr="006920D8">
        <w:rPr>
          <w:rFonts w:ascii="Book Antiqua" w:eastAsia="SimSun" w:hAnsi="Book Antiqua" w:cs="SimSun"/>
          <w:lang w:eastAsia="zh-CN"/>
        </w:rPr>
        <w:t xml:space="preserve"> E, </w:t>
      </w:r>
      <w:proofErr w:type="spellStart"/>
      <w:r w:rsidRPr="006920D8">
        <w:rPr>
          <w:rFonts w:ascii="Book Antiqua" w:eastAsia="SimSun" w:hAnsi="Book Antiqua" w:cs="SimSun"/>
          <w:lang w:eastAsia="zh-CN"/>
        </w:rPr>
        <w:t>Isenring</w:t>
      </w:r>
      <w:proofErr w:type="spellEnd"/>
      <w:r w:rsidRPr="006920D8">
        <w:rPr>
          <w:rFonts w:ascii="Book Antiqua" w:eastAsia="SimSun" w:hAnsi="Book Antiqua" w:cs="SimSun"/>
          <w:lang w:eastAsia="zh-CN"/>
        </w:rPr>
        <w:t xml:space="preserve"> E, </w:t>
      </w:r>
      <w:proofErr w:type="spellStart"/>
      <w:r w:rsidRPr="006920D8">
        <w:rPr>
          <w:rFonts w:ascii="Book Antiqua" w:eastAsia="SimSun" w:hAnsi="Book Antiqua" w:cs="SimSun"/>
          <w:lang w:eastAsia="zh-CN"/>
        </w:rPr>
        <w:t>Kaasa</w:t>
      </w:r>
      <w:proofErr w:type="spellEnd"/>
      <w:r w:rsidRPr="006920D8">
        <w:rPr>
          <w:rFonts w:ascii="Book Antiqua" w:eastAsia="SimSun" w:hAnsi="Book Antiqua" w:cs="SimSun"/>
          <w:lang w:eastAsia="zh-CN"/>
        </w:rPr>
        <w:t xml:space="preserve"> S, </w:t>
      </w:r>
      <w:proofErr w:type="spellStart"/>
      <w:r w:rsidRPr="006920D8">
        <w:rPr>
          <w:rFonts w:ascii="Book Antiqua" w:eastAsia="SimSun" w:hAnsi="Book Antiqua" w:cs="SimSun"/>
          <w:lang w:eastAsia="zh-CN"/>
        </w:rPr>
        <w:t>Krznaric</w:t>
      </w:r>
      <w:proofErr w:type="spellEnd"/>
      <w:r w:rsidRPr="006920D8">
        <w:rPr>
          <w:rFonts w:ascii="Book Antiqua" w:eastAsia="SimSun" w:hAnsi="Book Antiqua" w:cs="SimSun"/>
          <w:lang w:eastAsia="zh-CN"/>
        </w:rPr>
        <w:t xml:space="preserve"> Z, Laird B, Larsson M, </w:t>
      </w:r>
      <w:proofErr w:type="spellStart"/>
      <w:r w:rsidRPr="006920D8">
        <w:rPr>
          <w:rFonts w:ascii="Book Antiqua" w:eastAsia="SimSun" w:hAnsi="Book Antiqua" w:cs="SimSun"/>
          <w:lang w:eastAsia="zh-CN"/>
        </w:rPr>
        <w:t>Laviano</w:t>
      </w:r>
      <w:proofErr w:type="spellEnd"/>
      <w:r w:rsidRPr="006920D8">
        <w:rPr>
          <w:rFonts w:ascii="Book Antiqua" w:eastAsia="SimSun" w:hAnsi="Book Antiqua" w:cs="SimSun"/>
          <w:lang w:eastAsia="zh-CN"/>
        </w:rPr>
        <w:t xml:space="preserve"> A, </w:t>
      </w:r>
      <w:proofErr w:type="spellStart"/>
      <w:r w:rsidRPr="006920D8">
        <w:rPr>
          <w:rFonts w:ascii="Book Antiqua" w:eastAsia="SimSun" w:hAnsi="Book Antiqua" w:cs="SimSun"/>
          <w:lang w:eastAsia="zh-CN"/>
        </w:rPr>
        <w:t>Mühlebach</w:t>
      </w:r>
      <w:proofErr w:type="spellEnd"/>
      <w:r w:rsidRPr="006920D8">
        <w:rPr>
          <w:rFonts w:ascii="Book Antiqua" w:eastAsia="SimSun" w:hAnsi="Book Antiqua" w:cs="SimSun"/>
          <w:lang w:eastAsia="zh-CN"/>
        </w:rPr>
        <w:t xml:space="preserve"> S, </w:t>
      </w:r>
      <w:proofErr w:type="spellStart"/>
      <w:r w:rsidRPr="006920D8">
        <w:rPr>
          <w:rFonts w:ascii="Book Antiqua" w:eastAsia="SimSun" w:hAnsi="Book Antiqua" w:cs="SimSun"/>
          <w:lang w:eastAsia="zh-CN"/>
        </w:rPr>
        <w:t>Muscaritoli</w:t>
      </w:r>
      <w:proofErr w:type="spellEnd"/>
      <w:r w:rsidRPr="006920D8">
        <w:rPr>
          <w:rFonts w:ascii="Book Antiqua" w:eastAsia="SimSun" w:hAnsi="Book Antiqua" w:cs="SimSun"/>
          <w:lang w:eastAsia="zh-CN"/>
        </w:rPr>
        <w:t xml:space="preserve"> M, </w:t>
      </w:r>
      <w:proofErr w:type="spellStart"/>
      <w:r w:rsidRPr="006920D8">
        <w:rPr>
          <w:rFonts w:ascii="Book Antiqua" w:eastAsia="SimSun" w:hAnsi="Book Antiqua" w:cs="SimSun"/>
          <w:lang w:eastAsia="zh-CN"/>
        </w:rPr>
        <w:t>Oldervoll</w:t>
      </w:r>
      <w:proofErr w:type="spellEnd"/>
      <w:r w:rsidRPr="006920D8">
        <w:rPr>
          <w:rFonts w:ascii="Book Antiqua" w:eastAsia="SimSun" w:hAnsi="Book Antiqua" w:cs="SimSun"/>
          <w:lang w:eastAsia="zh-CN"/>
        </w:rPr>
        <w:t xml:space="preserve"> L, </w:t>
      </w:r>
      <w:proofErr w:type="spellStart"/>
      <w:r w:rsidRPr="006920D8">
        <w:rPr>
          <w:rFonts w:ascii="Book Antiqua" w:eastAsia="SimSun" w:hAnsi="Book Antiqua" w:cs="SimSun"/>
          <w:lang w:eastAsia="zh-CN"/>
        </w:rPr>
        <w:t>Ravasco</w:t>
      </w:r>
      <w:proofErr w:type="spellEnd"/>
      <w:r w:rsidRPr="006920D8">
        <w:rPr>
          <w:rFonts w:ascii="Book Antiqua" w:eastAsia="SimSun" w:hAnsi="Book Antiqua" w:cs="SimSun"/>
          <w:lang w:eastAsia="zh-CN"/>
        </w:rPr>
        <w:t xml:space="preserve"> P, Solheim T, Strasser F, de van der </w:t>
      </w:r>
      <w:proofErr w:type="spellStart"/>
      <w:r w:rsidRPr="006920D8">
        <w:rPr>
          <w:rFonts w:ascii="Book Antiqua" w:eastAsia="SimSun" w:hAnsi="Book Antiqua" w:cs="SimSun"/>
          <w:lang w:eastAsia="zh-CN"/>
        </w:rPr>
        <w:t>Schueren</w:t>
      </w:r>
      <w:proofErr w:type="spellEnd"/>
      <w:r w:rsidRPr="006920D8">
        <w:rPr>
          <w:rFonts w:ascii="Book Antiqua" w:eastAsia="SimSun" w:hAnsi="Book Antiqua" w:cs="SimSun"/>
          <w:lang w:eastAsia="zh-CN"/>
        </w:rPr>
        <w:t xml:space="preserve"> M, </w:t>
      </w:r>
      <w:proofErr w:type="spellStart"/>
      <w:r w:rsidRPr="006920D8">
        <w:rPr>
          <w:rFonts w:ascii="Book Antiqua" w:eastAsia="SimSun" w:hAnsi="Book Antiqua" w:cs="SimSun"/>
          <w:lang w:eastAsia="zh-CN"/>
        </w:rPr>
        <w:t>Preiser</w:t>
      </w:r>
      <w:proofErr w:type="spellEnd"/>
      <w:r w:rsidRPr="006920D8">
        <w:rPr>
          <w:rFonts w:ascii="Book Antiqua" w:eastAsia="SimSun" w:hAnsi="Book Antiqua" w:cs="SimSun"/>
          <w:lang w:eastAsia="zh-CN"/>
        </w:rPr>
        <w:t xml:space="preserve"> JC. ESPEN guidelines on nutrition in cancer patients. </w:t>
      </w:r>
      <w:r w:rsidRPr="006920D8">
        <w:rPr>
          <w:rFonts w:ascii="Book Antiqua" w:eastAsia="SimSun" w:hAnsi="Book Antiqua" w:cs="SimSun"/>
          <w:i/>
          <w:iCs/>
          <w:lang w:eastAsia="zh-CN"/>
        </w:rPr>
        <w:t xml:space="preserve">Clin </w:t>
      </w:r>
      <w:proofErr w:type="spellStart"/>
      <w:r w:rsidRPr="006920D8">
        <w:rPr>
          <w:rFonts w:ascii="Book Antiqua" w:eastAsia="SimSun" w:hAnsi="Book Antiqua" w:cs="SimSun"/>
          <w:i/>
          <w:iCs/>
          <w:lang w:eastAsia="zh-CN"/>
        </w:rPr>
        <w:t>Nutr</w:t>
      </w:r>
      <w:proofErr w:type="spellEnd"/>
      <w:r w:rsidRPr="006920D8">
        <w:rPr>
          <w:rFonts w:ascii="Book Antiqua" w:eastAsia="SimSun" w:hAnsi="Book Antiqua" w:cs="SimSun"/>
          <w:lang w:eastAsia="zh-CN"/>
        </w:rPr>
        <w:t> 2017; </w:t>
      </w:r>
      <w:r w:rsidRPr="006920D8">
        <w:rPr>
          <w:rFonts w:ascii="Book Antiqua" w:eastAsia="SimSun" w:hAnsi="Book Antiqua" w:cs="SimSun"/>
          <w:b/>
          <w:bCs/>
          <w:lang w:eastAsia="zh-CN"/>
        </w:rPr>
        <w:t>36</w:t>
      </w:r>
      <w:r w:rsidRPr="006920D8">
        <w:rPr>
          <w:rFonts w:ascii="Book Antiqua" w:eastAsia="SimSun" w:hAnsi="Book Antiqua" w:cs="SimSun"/>
          <w:lang w:eastAsia="zh-CN"/>
        </w:rPr>
        <w:t>: 11-48 [PMID: 27637832 DOI: 10.1016/j.clnu.2016.07.015]</w:t>
      </w:r>
    </w:p>
    <w:p w14:paraId="2BDAC5B1" w14:textId="77777777" w:rsidR="009A0328" w:rsidRPr="006920D8" w:rsidRDefault="009A0328" w:rsidP="006920D8">
      <w:pPr>
        <w:shd w:val="clear" w:color="auto" w:fill="FFFFFF"/>
        <w:adjustRightInd w:val="0"/>
        <w:snapToGrid w:val="0"/>
        <w:spacing w:line="360" w:lineRule="auto"/>
        <w:jc w:val="both"/>
        <w:rPr>
          <w:rFonts w:ascii="Book Antiqua" w:eastAsia="SimSun" w:hAnsi="Book Antiqua" w:cs="SimSun"/>
          <w:lang w:eastAsia="zh-CN"/>
        </w:rPr>
      </w:pPr>
      <w:r w:rsidRPr="00665B5A">
        <w:rPr>
          <w:rFonts w:ascii="Book Antiqua" w:eastAsia="SimSun" w:hAnsi="Book Antiqua" w:cs="SimSun"/>
          <w:lang w:val="es-MX" w:eastAsia="zh-CN"/>
        </w:rPr>
        <w:t>49 </w:t>
      </w:r>
      <w:r w:rsidRPr="00665B5A">
        <w:rPr>
          <w:rFonts w:ascii="Book Antiqua" w:eastAsia="SimSun" w:hAnsi="Book Antiqua" w:cs="SimSun"/>
          <w:b/>
          <w:bCs/>
          <w:lang w:val="es-MX" w:eastAsia="zh-CN"/>
        </w:rPr>
        <w:t>Ruiz-Margáin A</w:t>
      </w:r>
      <w:r w:rsidRPr="00665B5A">
        <w:rPr>
          <w:rFonts w:ascii="Book Antiqua" w:eastAsia="SimSun" w:hAnsi="Book Antiqua" w:cs="SimSun"/>
          <w:lang w:val="es-MX" w:eastAsia="zh-CN"/>
        </w:rPr>
        <w:t xml:space="preserve">, Méndez-Guerrero O, Román-Calleja BM, González-Rodríguez S, Fernández-Del-Rivero G, Rodríguez-Córdova PA, Torre A, Macías-Rodríguez RU. </w:t>
      </w:r>
      <w:r w:rsidRPr="006920D8">
        <w:rPr>
          <w:rFonts w:ascii="Book Antiqua" w:eastAsia="SimSun" w:hAnsi="Book Antiqua" w:cs="SimSun"/>
          <w:lang w:eastAsia="zh-CN"/>
        </w:rPr>
        <w:t>Dietary management and supplementation with branched-chain amino acids in cirrhosis of the liver. </w:t>
      </w:r>
      <w:r w:rsidRPr="006920D8">
        <w:rPr>
          <w:rFonts w:ascii="Book Antiqua" w:eastAsia="SimSun" w:hAnsi="Book Antiqua" w:cs="SimSun"/>
          <w:i/>
          <w:iCs/>
          <w:lang w:eastAsia="zh-CN"/>
        </w:rPr>
        <w:t>Rev Gastroenterol Mex (</w:t>
      </w:r>
      <w:proofErr w:type="spellStart"/>
      <w:r w:rsidRPr="006920D8">
        <w:rPr>
          <w:rFonts w:ascii="Book Antiqua" w:eastAsia="SimSun" w:hAnsi="Book Antiqua" w:cs="SimSun"/>
          <w:i/>
          <w:iCs/>
          <w:lang w:eastAsia="zh-CN"/>
        </w:rPr>
        <w:t>Engl</w:t>
      </w:r>
      <w:proofErr w:type="spellEnd"/>
      <w:r w:rsidRPr="006920D8">
        <w:rPr>
          <w:rFonts w:ascii="Book Antiqua" w:eastAsia="SimSun" w:hAnsi="Book Antiqua" w:cs="SimSun"/>
          <w:i/>
          <w:iCs/>
          <w:lang w:eastAsia="zh-CN"/>
        </w:rPr>
        <w:t xml:space="preserve"> Ed)</w:t>
      </w:r>
      <w:r w:rsidRPr="006920D8">
        <w:rPr>
          <w:rFonts w:ascii="Book Antiqua" w:eastAsia="SimSun" w:hAnsi="Book Antiqua" w:cs="SimSun"/>
          <w:lang w:eastAsia="zh-CN"/>
        </w:rPr>
        <w:t> 2018; </w:t>
      </w:r>
      <w:r w:rsidRPr="006920D8">
        <w:rPr>
          <w:rFonts w:ascii="Book Antiqua" w:eastAsia="SimSun" w:hAnsi="Book Antiqua" w:cs="SimSun"/>
          <w:b/>
          <w:bCs/>
          <w:lang w:eastAsia="zh-CN"/>
        </w:rPr>
        <w:t>83</w:t>
      </w:r>
      <w:r w:rsidRPr="006920D8">
        <w:rPr>
          <w:rFonts w:ascii="Book Antiqua" w:eastAsia="SimSun" w:hAnsi="Book Antiqua" w:cs="SimSun"/>
          <w:lang w:eastAsia="zh-CN"/>
        </w:rPr>
        <w:t>: 424-433 [PMID: 30292583 DOI: 10.1016/j.rgmx.2018.05.006]</w:t>
      </w:r>
    </w:p>
    <w:p w14:paraId="02DEDF03" w14:textId="77777777" w:rsidR="009A0328" w:rsidRPr="006920D8" w:rsidRDefault="009A0328" w:rsidP="006920D8">
      <w:pPr>
        <w:shd w:val="clear" w:color="auto" w:fill="FFFFFF"/>
        <w:adjustRightInd w:val="0"/>
        <w:snapToGrid w:val="0"/>
        <w:spacing w:line="360" w:lineRule="auto"/>
        <w:jc w:val="both"/>
        <w:rPr>
          <w:rFonts w:ascii="Book Antiqua" w:eastAsia="SimSun" w:hAnsi="Book Antiqua" w:cs="SimSun"/>
          <w:lang w:eastAsia="zh-CN"/>
        </w:rPr>
      </w:pPr>
      <w:r w:rsidRPr="006920D8">
        <w:rPr>
          <w:rFonts w:ascii="Book Antiqua" w:eastAsia="SimSun" w:hAnsi="Book Antiqua" w:cs="SimSun"/>
          <w:lang w:eastAsia="zh-CN"/>
        </w:rPr>
        <w:t>50 </w:t>
      </w:r>
      <w:r w:rsidRPr="006920D8">
        <w:rPr>
          <w:rFonts w:ascii="Book Antiqua" w:eastAsia="SimSun" w:hAnsi="Book Antiqua" w:cs="SimSun"/>
          <w:b/>
          <w:bCs/>
          <w:lang w:eastAsia="zh-CN"/>
        </w:rPr>
        <w:t>Tajiri K</w:t>
      </w:r>
      <w:r w:rsidRPr="006920D8">
        <w:rPr>
          <w:rFonts w:ascii="Book Antiqua" w:eastAsia="SimSun" w:hAnsi="Book Antiqua" w:cs="SimSun"/>
          <w:lang w:eastAsia="zh-CN"/>
        </w:rPr>
        <w:t>, Shimizu Y. Branched-chain amino acids in liver diseases. </w:t>
      </w:r>
      <w:proofErr w:type="spellStart"/>
      <w:r w:rsidRPr="006920D8">
        <w:rPr>
          <w:rFonts w:ascii="Book Antiqua" w:eastAsia="SimSun" w:hAnsi="Book Antiqua" w:cs="SimSun"/>
          <w:i/>
          <w:iCs/>
          <w:lang w:eastAsia="zh-CN"/>
        </w:rPr>
        <w:t>Transl</w:t>
      </w:r>
      <w:proofErr w:type="spellEnd"/>
      <w:r w:rsidRPr="006920D8">
        <w:rPr>
          <w:rFonts w:ascii="Book Antiqua" w:eastAsia="SimSun" w:hAnsi="Book Antiqua" w:cs="SimSun"/>
          <w:i/>
          <w:iCs/>
          <w:lang w:eastAsia="zh-CN"/>
        </w:rPr>
        <w:t xml:space="preserve"> Gastroenterol Hepatol</w:t>
      </w:r>
      <w:r w:rsidRPr="006920D8">
        <w:rPr>
          <w:rFonts w:ascii="Book Antiqua" w:eastAsia="SimSun" w:hAnsi="Book Antiqua" w:cs="SimSun"/>
          <w:lang w:eastAsia="zh-CN"/>
        </w:rPr>
        <w:t> 2018; </w:t>
      </w:r>
      <w:r w:rsidRPr="006920D8">
        <w:rPr>
          <w:rFonts w:ascii="Book Antiqua" w:eastAsia="SimSun" w:hAnsi="Book Antiqua" w:cs="SimSun"/>
          <w:b/>
          <w:bCs/>
          <w:lang w:eastAsia="zh-CN"/>
        </w:rPr>
        <w:t>3</w:t>
      </w:r>
      <w:r w:rsidRPr="006920D8">
        <w:rPr>
          <w:rFonts w:ascii="Book Antiqua" w:eastAsia="SimSun" w:hAnsi="Book Antiqua" w:cs="SimSun"/>
          <w:lang w:eastAsia="zh-CN"/>
        </w:rPr>
        <w:t>: 47 [PMID: 30148232 DOI: 10.21037/tgh.2018.07.06]</w:t>
      </w:r>
    </w:p>
    <w:p w14:paraId="3B1E230C" w14:textId="77777777" w:rsidR="009A0328" w:rsidRPr="006920D8" w:rsidRDefault="009A0328" w:rsidP="006920D8">
      <w:pPr>
        <w:shd w:val="clear" w:color="auto" w:fill="FFFFFF"/>
        <w:adjustRightInd w:val="0"/>
        <w:snapToGrid w:val="0"/>
        <w:spacing w:line="360" w:lineRule="auto"/>
        <w:jc w:val="both"/>
        <w:rPr>
          <w:rFonts w:ascii="Book Antiqua" w:eastAsia="SimSun" w:hAnsi="Book Antiqua" w:cs="SimSun"/>
          <w:lang w:eastAsia="zh-CN"/>
        </w:rPr>
      </w:pPr>
      <w:r w:rsidRPr="006920D8">
        <w:rPr>
          <w:rFonts w:ascii="Book Antiqua" w:eastAsia="SimSun" w:hAnsi="Book Antiqua" w:cs="SimSun"/>
          <w:lang w:eastAsia="zh-CN"/>
        </w:rPr>
        <w:t>51 </w:t>
      </w:r>
      <w:proofErr w:type="spellStart"/>
      <w:r w:rsidRPr="006920D8">
        <w:rPr>
          <w:rFonts w:ascii="Book Antiqua" w:eastAsia="SimSun" w:hAnsi="Book Antiqua" w:cs="SimSun"/>
          <w:b/>
          <w:bCs/>
          <w:lang w:eastAsia="zh-CN"/>
        </w:rPr>
        <w:t>Takami</w:t>
      </w:r>
      <w:proofErr w:type="spellEnd"/>
      <w:r w:rsidRPr="006920D8">
        <w:rPr>
          <w:rFonts w:ascii="Book Antiqua" w:eastAsia="SimSun" w:hAnsi="Book Antiqua" w:cs="SimSun"/>
          <w:b/>
          <w:bCs/>
          <w:lang w:eastAsia="zh-CN"/>
        </w:rPr>
        <w:t xml:space="preserve"> T</w:t>
      </w:r>
      <w:r w:rsidRPr="006920D8">
        <w:rPr>
          <w:rFonts w:ascii="Book Antiqua" w:eastAsia="SimSun" w:hAnsi="Book Antiqua" w:cs="SimSun"/>
          <w:lang w:eastAsia="zh-CN"/>
        </w:rPr>
        <w:t xml:space="preserve">, Yamasaki T, Saeki I, Matsumoto T, </w:t>
      </w:r>
      <w:proofErr w:type="spellStart"/>
      <w:r w:rsidRPr="006920D8">
        <w:rPr>
          <w:rFonts w:ascii="Book Antiqua" w:eastAsia="SimSun" w:hAnsi="Book Antiqua" w:cs="SimSun"/>
          <w:lang w:eastAsia="zh-CN"/>
        </w:rPr>
        <w:t>Suehiro</w:t>
      </w:r>
      <w:proofErr w:type="spellEnd"/>
      <w:r w:rsidRPr="006920D8">
        <w:rPr>
          <w:rFonts w:ascii="Book Antiqua" w:eastAsia="SimSun" w:hAnsi="Book Antiqua" w:cs="SimSun"/>
          <w:lang w:eastAsia="zh-CN"/>
        </w:rPr>
        <w:t xml:space="preserve"> Y, </w:t>
      </w:r>
      <w:proofErr w:type="spellStart"/>
      <w:r w:rsidRPr="006920D8">
        <w:rPr>
          <w:rFonts w:ascii="Book Antiqua" w:eastAsia="SimSun" w:hAnsi="Book Antiqua" w:cs="SimSun"/>
          <w:lang w:eastAsia="zh-CN"/>
        </w:rPr>
        <w:t>Sakaida</w:t>
      </w:r>
      <w:proofErr w:type="spellEnd"/>
      <w:r w:rsidRPr="006920D8">
        <w:rPr>
          <w:rFonts w:ascii="Book Antiqua" w:eastAsia="SimSun" w:hAnsi="Book Antiqua" w:cs="SimSun"/>
          <w:lang w:eastAsia="zh-CN"/>
        </w:rPr>
        <w:t xml:space="preserve"> I. Supportive therapies for prevention of hepatocellular carcinoma recurrence and preservation of liver function. </w:t>
      </w:r>
      <w:r w:rsidRPr="006920D8">
        <w:rPr>
          <w:rFonts w:ascii="Book Antiqua" w:eastAsia="SimSun" w:hAnsi="Book Antiqua" w:cs="SimSun"/>
          <w:i/>
          <w:iCs/>
          <w:lang w:eastAsia="zh-CN"/>
        </w:rPr>
        <w:t>World J Gastroenterol</w:t>
      </w:r>
      <w:r w:rsidRPr="006920D8">
        <w:rPr>
          <w:rFonts w:ascii="Book Antiqua" w:eastAsia="SimSun" w:hAnsi="Book Antiqua" w:cs="SimSun"/>
          <w:lang w:eastAsia="zh-CN"/>
        </w:rPr>
        <w:t> 2016; </w:t>
      </w:r>
      <w:r w:rsidRPr="006920D8">
        <w:rPr>
          <w:rFonts w:ascii="Book Antiqua" w:eastAsia="SimSun" w:hAnsi="Book Antiqua" w:cs="SimSun"/>
          <w:b/>
          <w:bCs/>
          <w:lang w:eastAsia="zh-CN"/>
        </w:rPr>
        <w:t>22</w:t>
      </w:r>
      <w:r w:rsidRPr="006920D8">
        <w:rPr>
          <w:rFonts w:ascii="Book Antiqua" w:eastAsia="SimSun" w:hAnsi="Book Antiqua" w:cs="SimSun"/>
          <w:lang w:eastAsia="zh-CN"/>
        </w:rPr>
        <w:t>: 7252-7263 [PMID: 27621572 DOI: 10.3748/</w:t>
      </w:r>
      <w:proofErr w:type="gramStart"/>
      <w:r w:rsidRPr="006920D8">
        <w:rPr>
          <w:rFonts w:ascii="Book Antiqua" w:eastAsia="SimSun" w:hAnsi="Book Antiqua" w:cs="SimSun"/>
          <w:lang w:eastAsia="zh-CN"/>
        </w:rPr>
        <w:t>wjg.v22.i</w:t>
      </w:r>
      <w:proofErr w:type="gramEnd"/>
      <w:r w:rsidRPr="006920D8">
        <w:rPr>
          <w:rFonts w:ascii="Book Antiqua" w:eastAsia="SimSun" w:hAnsi="Book Antiqua" w:cs="SimSun"/>
          <w:lang w:eastAsia="zh-CN"/>
        </w:rPr>
        <w:t>32.7252]</w:t>
      </w:r>
    </w:p>
    <w:p w14:paraId="0E335C9B" w14:textId="77777777" w:rsidR="009A0328" w:rsidRPr="006920D8" w:rsidRDefault="009A0328" w:rsidP="006920D8">
      <w:pPr>
        <w:shd w:val="clear" w:color="auto" w:fill="FFFFFF"/>
        <w:adjustRightInd w:val="0"/>
        <w:snapToGrid w:val="0"/>
        <w:spacing w:line="360" w:lineRule="auto"/>
        <w:jc w:val="both"/>
        <w:rPr>
          <w:rFonts w:ascii="Book Antiqua" w:eastAsia="SimSun" w:hAnsi="Book Antiqua" w:cs="SimSun"/>
          <w:lang w:eastAsia="zh-CN"/>
        </w:rPr>
      </w:pPr>
      <w:r w:rsidRPr="006920D8">
        <w:rPr>
          <w:rFonts w:ascii="Book Antiqua" w:eastAsia="SimSun" w:hAnsi="Book Antiqua" w:cs="SimSun"/>
          <w:lang w:eastAsia="zh-CN"/>
        </w:rPr>
        <w:t>52 </w:t>
      </w:r>
      <w:r w:rsidRPr="006920D8">
        <w:rPr>
          <w:rFonts w:ascii="Book Antiqua" w:eastAsia="SimSun" w:hAnsi="Book Antiqua" w:cs="SimSun"/>
          <w:b/>
          <w:bCs/>
          <w:lang w:eastAsia="zh-CN"/>
        </w:rPr>
        <w:t>Nishikawa H</w:t>
      </w:r>
      <w:r w:rsidRPr="006920D8">
        <w:rPr>
          <w:rFonts w:ascii="Book Antiqua" w:eastAsia="SimSun" w:hAnsi="Book Antiqua" w:cs="SimSun"/>
          <w:lang w:eastAsia="zh-CN"/>
        </w:rPr>
        <w:t xml:space="preserve">, Osaki Y, </w:t>
      </w:r>
      <w:proofErr w:type="spellStart"/>
      <w:r w:rsidRPr="006920D8">
        <w:rPr>
          <w:rFonts w:ascii="Book Antiqua" w:eastAsia="SimSun" w:hAnsi="Book Antiqua" w:cs="SimSun"/>
          <w:lang w:eastAsia="zh-CN"/>
        </w:rPr>
        <w:t>Inuzuka</w:t>
      </w:r>
      <w:proofErr w:type="spellEnd"/>
      <w:r w:rsidRPr="006920D8">
        <w:rPr>
          <w:rFonts w:ascii="Book Antiqua" w:eastAsia="SimSun" w:hAnsi="Book Antiqua" w:cs="SimSun"/>
          <w:lang w:eastAsia="zh-CN"/>
        </w:rPr>
        <w:t xml:space="preserve"> T, Takeda H, Nakajima J, Matsuda F, </w:t>
      </w:r>
      <w:proofErr w:type="spellStart"/>
      <w:r w:rsidRPr="006920D8">
        <w:rPr>
          <w:rFonts w:ascii="Book Antiqua" w:eastAsia="SimSun" w:hAnsi="Book Antiqua" w:cs="SimSun"/>
          <w:lang w:eastAsia="zh-CN"/>
        </w:rPr>
        <w:t>Henmi</w:t>
      </w:r>
      <w:proofErr w:type="spellEnd"/>
      <w:r w:rsidRPr="006920D8">
        <w:rPr>
          <w:rFonts w:ascii="Book Antiqua" w:eastAsia="SimSun" w:hAnsi="Book Antiqua" w:cs="SimSun"/>
          <w:lang w:eastAsia="zh-CN"/>
        </w:rPr>
        <w:t xml:space="preserve"> S, Sakamoto A, Ishikawa T, Saito S, Kita R, Kimura T. Branched-chain amino acid treatment before transcatheter arterial chemoembolization for hepatocellular carcinoma. </w:t>
      </w:r>
      <w:r w:rsidRPr="006920D8">
        <w:rPr>
          <w:rFonts w:ascii="Book Antiqua" w:eastAsia="SimSun" w:hAnsi="Book Antiqua" w:cs="SimSun"/>
          <w:i/>
          <w:iCs/>
          <w:lang w:eastAsia="zh-CN"/>
        </w:rPr>
        <w:t>World J Gastroenterol</w:t>
      </w:r>
      <w:r w:rsidRPr="006920D8">
        <w:rPr>
          <w:rFonts w:ascii="Book Antiqua" w:eastAsia="SimSun" w:hAnsi="Book Antiqua" w:cs="SimSun"/>
          <w:lang w:eastAsia="zh-CN"/>
        </w:rPr>
        <w:t> 2012; </w:t>
      </w:r>
      <w:r w:rsidRPr="006920D8">
        <w:rPr>
          <w:rFonts w:ascii="Book Antiqua" w:eastAsia="SimSun" w:hAnsi="Book Antiqua" w:cs="SimSun"/>
          <w:b/>
          <w:bCs/>
          <w:lang w:eastAsia="zh-CN"/>
        </w:rPr>
        <w:t>18</w:t>
      </w:r>
      <w:r w:rsidRPr="006920D8">
        <w:rPr>
          <w:rFonts w:ascii="Book Antiqua" w:eastAsia="SimSun" w:hAnsi="Book Antiqua" w:cs="SimSun"/>
          <w:lang w:eastAsia="zh-CN"/>
        </w:rPr>
        <w:t>: 1379-1384 [PMID: 22493552 DOI: 10.3748/</w:t>
      </w:r>
      <w:proofErr w:type="gramStart"/>
      <w:r w:rsidRPr="006920D8">
        <w:rPr>
          <w:rFonts w:ascii="Book Antiqua" w:eastAsia="SimSun" w:hAnsi="Book Antiqua" w:cs="SimSun"/>
          <w:lang w:eastAsia="zh-CN"/>
        </w:rPr>
        <w:t>wjg.v18.i</w:t>
      </w:r>
      <w:proofErr w:type="gramEnd"/>
      <w:r w:rsidRPr="006920D8">
        <w:rPr>
          <w:rFonts w:ascii="Book Antiqua" w:eastAsia="SimSun" w:hAnsi="Book Antiqua" w:cs="SimSun"/>
          <w:lang w:eastAsia="zh-CN"/>
        </w:rPr>
        <w:t>12.1379]</w:t>
      </w:r>
    </w:p>
    <w:p w14:paraId="6374573C" w14:textId="77777777" w:rsidR="009A0328" w:rsidRPr="00665B5A" w:rsidRDefault="009A0328" w:rsidP="006920D8">
      <w:pPr>
        <w:shd w:val="clear" w:color="auto" w:fill="FFFFFF"/>
        <w:adjustRightInd w:val="0"/>
        <w:snapToGrid w:val="0"/>
        <w:spacing w:line="360" w:lineRule="auto"/>
        <w:jc w:val="both"/>
        <w:rPr>
          <w:rFonts w:ascii="Book Antiqua" w:eastAsia="SimSun" w:hAnsi="Book Antiqua" w:cs="SimSun"/>
          <w:lang w:val="es-MX" w:eastAsia="zh-CN"/>
        </w:rPr>
      </w:pPr>
      <w:r w:rsidRPr="006920D8">
        <w:rPr>
          <w:rFonts w:ascii="Book Antiqua" w:eastAsia="SimSun" w:hAnsi="Book Antiqua" w:cs="SimSun"/>
          <w:lang w:eastAsia="zh-CN"/>
        </w:rPr>
        <w:t>53 </w:t>
      </w:r>
      <w:proofErr w:type="spellStart"/>
      <w:r w:rsidRPr="006920D8">
        <w:rPr>
          <w:rFonts w:ascii="Book Antiqua" w:eastAsia="SimSun" w:hAnsi="Book Antiqua" w:cs="SimSun"/>
          <w:b/>
          <w:bCs/>
          <w:lang w:eastAsia="zh-CN"/>
        </w:rPr>
        <w:t>Macías</w:t>
      </w:r>
      <w:proofErr w:type="spellEnd"/>
      <w:r w:rsidRPr="006920D8">
        <w:rPr>
          <w:rFonts w:ascii="Book Antiqua" w:eastAsia="SimSun" w:hAnsi="Book Antiqua" w:cs="SimSun"/>
          <w:b/>
          <w:bCs/>
          <w:lang w:eastAsia="zh-CN"/>
        </w:rPr>
        <w:t>-Rodríguez RU</w:t>
      </w:r>
      <w:r w:rsidRPr="006920D8">
        <w:rPr>
          <w:rFonts w:ascii="Book Antiqua" w:eastAsia="SimSun" w:hAnsi="Book Antiqua" w:cs="SimSun"/>
          <w:lang w:eastAsia="zh-CN"/>
        </w:rPr>
        <w:t>, Ruiz-</w:t>
      </w:r>
      <w:proofErr w:type="spellStart"/>
      <w:r w:rsidRPr="006920D8">
        <w:rPr>
          <w:rFonts w:ascii="Book Antiqua" w:eastAsia="SimSun" w:hAnsi="Book Antiqua" w:cs="SimSun"/>
          <w:lang w:eastAsia="zh-CN"/>
        </w:rPr>
        <w:t>Margáin</w:t>
      </w:r>
      <w:proofErr w:type="spellEnd"/>
      <w:r w:rsidRPr="006920D8">
        <w:rPr>
          <w:rFonts w:ascii="Book Antiqua" w:eastAsia="SimSun" w:hAnsi="Book Antiqua" w:cs="SimSun"/>
          <w:lang w:eastAsia="zh-CN"/>
        </w:rPr>
        <w:t xml:space="preserve"> A, Román-Calleja BM, Moreno-Tavarez E, Weber-</w:t>
      </w:r>
      <w:proofErr w:type="spellStart"/>
      <w:r w:rsidRPr="006920D8">
        <w:rPr>
          <w:rFonts w:ascii="Book Antiqua" w:eastAsia="SimSun" w:hAnsi="Book Antiqua" w:cs="SimSun"/>
          <w:lang w:eastAsia="zh-CN"/>
        </w:rPr>
        <w:t>Sangri</w:t>
      </w:r>
      <w:proofErr w:type="spellEnd"/>
      <w:r w:rsidRPr="006920D8">
        <w:rPr>
          <w:rFonts w:ascii="Book Antiqua" w:eastAsia="SimSun" w:hAnsi="Book Antiqua" w:cs="SimSun"/>
          <w:lang w:eastAsia="zh-CN"/>
        </w:rPr>
        <w:t xml:space="preserve"> L, González-Arellano MF, Fernández-Del-Rivero G, Ramírez-Soto K. Exercise prescription in patients with cirrhosis: Recommendations for clinical </w:t>
      </w:r>
      <w:r w:rsidRPr="006920D8">
        <w:rPr>
          <w:rFonts w:ascii="Book Antiqua" w:eastAsia="SimSun" w:hAnsi="Book Antiqua" w:cs="SimSun"/>
          <w:lang w:eastAsia="zh-CN"/>
        </w:rPr>
        <w:lastRenderedPageBreak/>
        <w:t>practice. </w:t>
      </w:r>
      <w:r w:rsidRPr="00665B5A">
        <w:rPr>
          <w:rFonts w:ascii="Book Antiqua" w:eastAsia="SimSun" w:hAnsi="Book Antiqua" w:cs="SimSun"/>
          <w:i/>
          <w:iCs/>
          <w:lang w:val="es-MX" w:eastAsia="zh-CN"/>
        </w:rPr>
        <w:t>Rev Gastroenterol Mex (Engl Ed)</w:t>
      </w:r>
      <w:r w:rsidRPr="00665B5A">
        <w:rPr>
          <w:rFonts w:ascii="Book Antiqua" w:eastAsia="SimSun" w:hAnsi="Book Antiqua" w:cs="SimSun"/>
          <w:lang w:val="es-MX" w:eastAsia="zh-CN"/>
        </w:rPr>
        <w:t> 2019; </w:t>
      </w:r>
      <w:r w:rsidRPr="00665B5A">
        <w:rPr>
          <w:rFonts w:ascii="Book Antiqua" w:eastAsia="SimSun" w:hAnsi="Book Antiqua" w:cs="SimSun"/>
          <w:b/>
          <w:bCs/>
          <w:lang w:val="es-MX" w:eastAsia="zh-CN"/>
        </w:rPr>
        <w:t>84</w:t>
      </w:r>
      <w:r w:rsidRPr="00665B5A">
        <w:rPr>
          <w:rFonts w:ascii="Book Antiqua" w:eastAsia="SimSun" w:hAnsi="Book Antiqua" w:cs="SimSun"/>
          <w:lang w:val="es-MX" w:eastAsia="zh-CN"/>
        </w:rPr>
        <w:t>: 326-343 [PMID: 31262552 DOI: 10.1016/j.rgmx.2019.02.011]</w:t>
      </w:r>
    </w:p>
    <w:p w14:paraId="01438A18" w14:textId="77777777" w:rsidR="009A0328" w:rsidRPr="006920D8" w:rsidRDefault="009A0328" w:rsidP="006920D8">
      <w:pPr>
        <w:shd w:val="clear" w:color="auto" w:fill="FFFFFF"/>
        <w:adjustRightInd w:val="0"/>
        <w:snapToGrid w:val="0"/>
        <w:spacing w:line="360" w:lineRule="auto"/>
        <w:jc w:val="both"/>
        <w:rPr>
          <w:rFonts w:ascii="Book Antiqua" w:eastAsia="SimSun" w:hAnsi="Book Antiqua" w:cs="SimSun"/>
          <w:lang w:eastAsia="zh-CN"/>
        </w:rPr>
      </w:pPr>
      <w:r w:rsidRPr="00665B5A">
        <w:rPr>
          <w:rFonts w:ascii="Book Antiqua" w:eastAsia="SimSun" w:hAnsi="Book Antiqua" w:cs="SimSun"/>
          <w:lang w:val="es-MX" w:eastAsia="zh-CN"/>
        </w:rPr>
        <w:t>54 </w:t>
      </w:r>
      <w:r w:rsidRPr="00665B5A">
        <w:rPr>
          <w:rFonts w:ascii="Book Antiqua" w:eastAsia="SimSun" w:hAnsi="Book Antiqua" w:cs="SimSun"/>
          <w:b/>
          <w:bCs/>
          <w:lang w:val="es-MX" w:eastAsia="zh-CN"/>
        </w:rPr>
        <w:t>Macías-Rodríguez RU</w:t>
      </w:r>
      <w:r w:rsidRPr="00665B5A">
        <w:rPr>
          <w:rFonts w:ascii="Book Antiqua" w:eastAsia="SimSun" w:hAnsi="Book Antiqua" w:cs="SimSun"/>
          <w:lang w:val="es-MX" w:eastAsia="zh-CN"/>
        </w:rPr>
        <w:t xml:space="preserve">, Ruiz-Margáin A, Román-Calleja BM, Espin-Nasser ME, Flores-García NC, Torre A, Galicia-Hernández G, Rios-Torres SL, Fernández-Del-Rivero G, Orea-Tejeda A, Lozano-Cruz OA. </w:t>
      </w:r>
      <w:r w:rsidRPr="006920D8">
        <w:rPr>
          <w:rFonts w:ascii="Book Antiqua" w:eastAsia="SimSun" w:hAnsi="Book Antiqua" w:cs="SimSun"/>
          <w:lang w:eastAsia="zh-CN"/>
        </w:rPr>
        <w:t xml:space="preserve">Effect of non-alcoholic beer, diet and exercise on endothelial function, </w:t>
      </w:r>
      <w:proofErr w:type="gramStart"/>
      <w:r w:rsidRPr="006920D8">
        <w:rPr>
          <w:rFonts w:ascii="Book Antiqua" w:eastAsia="SimSun" w:hAnsi="Book Antiqua" w:cs="SimSun"/>
          <w:lang w:eastAsia="zh-CN"/>
        </w:rPr>
        <w:t>nutrition</w:t>
      </w:r>
      <w:proofErr w:type="gramEnd"/>
      <w:r w:rsidRPr="006920D8">
        <w:rPr>
          <w:rFonts w:ascii="Book Antiqua" w:eastAsia="SimSun" w:hAnsi="Book Antiqua" w:cs="SimSun"/>
          <w:lang w:eastAsia="zh-CN"/>
        </w:rPr>
        <w:t xml:space="preserve"> and quality of life in patients with cirrhosis. </w:t>
      </w:r>
      <w:r w:rsidRPr="006920D8">
        <w:rPr>
          <w:rFonts w:ascii="Book Antiqua" w:eastAsia="SimSun" w:hAnsi="Book Antiqua" w:cs="SimSun"/>
          <w:i/>
          <w:iCs/>
          <w:lang w:eastAsia="zh-CN"/>
        </w:rPr>
        <w:t>World J Hepatol</w:t>
      </w:r>
      <w:r w:rsidRPr="006920D8">
        <w:rPr>
          <w:rFonts w:ascii="Book Antiqua" w:eastAsia="SimSun" w:hAnsi="Book Antiqua" w:cs="SimSun"/>
          <w:lang w:eastAsia="zh-CN"/>
        </w:rPr>
        <w:t> 2020; </w:t>
      </w:r>
      <w:r w:rsidRPr="006920D8">
        <w:rPr>
          <w:rFonts w:ascii="Book Antiqua" w:eastAsia="SimSun" w:hAnsi="Book Antiqua" w:cs="SimSun"/>
          <w:b/>
          <w:bCs/>
          <w:lang w:eastAsia="zh-CN"/>
        </w:rPr>
        <w:t>12</w:t>
      </w:r>
      <w:r w:rsidRPr="006920D8">
        <w:rPr>
          <w:rFonts w:ascii="Book Antiqua" w:eastAsia="SimSun" w:hAnsi="Book Antiqua" w:cs="SimSun"/>
          <w:lang w:eastAsia="zh-CN"/>
        </w:rPr>
        <w:t>: 1299-1313 [PMID: 33442456 DOI: 10.4254/</w:t>
      </w:r>
      <w:proofErr w:type="gramStart"/>
      <w:r w:rsidRPr="006920D8">
        <w:rPr>
          <w:rFonts w:ascii="Book Antiqua" w:eastAsia="SimSun" w:hAnsi="Book Antiqua" w:cs="SimSun"/>
          <w:lang w:eastAsia="zh-CN"/>
        </w:rPr>
        <w:t>wjh.v12.i</w:t>
      </w:r>
      <w:proofErr w:type="gramEnd"/>
      <w:r w:rsidRPr="006920D8">
        <w:rPr>
          <w:rFonts w:ascii="Book Antiqua" w:eastAsia="SimSun" w:hAnsi="Book Antiqua" w:cs="SimSun"/>
          <w:lang w:eastAsia="zh-CN"/>
        </w:rPr>
        <w:t>12.1299]</w:t>
      </w:r>
    </w:p>
    <w:p w14:paraId="17156069" w14:textId="77777777" w:rsidR="009A0328" w:rsidRPr="006920D8" w:rsidRDefault="009A0328" w:rsidP="006920D8">
      <w:pPr>
        <w:shd w:val="clear" w:color="auto" w:fill="FFFFFF"/>
        <w:adjustRightInd w:val="0"/>
        <w:snapToGrid w:val="0"/>
        <w:spacing w:line="360" w:lineRule="auto"/>
        <w:jc w:val="both"/>
        <w:rPr>
          <w:rFonts w:ascii="Book Antiqua" w:eastAsia="SimSun" w:hAnsi="Book Antiqua" w:cs="SimSun"/>
          <w:lang w:eastAsia="zh-CN"/>
        </w:rPr>
      </w:pPr>
      <w:r w:rsidRPr="006920D8">
        <w:rPr>
          <w:rFonts w:ascii="Book Antiqua" w:eastAsia="SimSun" w:hAnsi="Book Antiqua" w:cs="SimSun"/>
          <w:lang w:eastAsia="zh-CN"/>
        </w:rPr>
        <w:t>55 </w:t>
      </w:r>
      <w:r w:rsidRPr="006920D8">
        <w:rPr>
          <w:rFonts w:ascii="Book Antiqua" w:eastAsia="SimSun" w:hAnsi="Book Antiqua" w:cs="SimSun"/>
          <w:b/>
          <w:bCs/>
          <w:lang w:eastAsia="zh-CN"/>
        </w:rPr>
        <w:t>Chen HW</w:t>
      </w:r>
      <w:r w:rsidRPr="006920D8">
        <w:rPr>
          <w:rFonts w:ascii="Book Antiqua" w:eastAsia="SimSun" w:hAnsi="Book Antiqua" w:cs="SimSun"/>
          <w:lang w:eastAsia="zh-CN"/>
        </w:rPr>
        <w:t xml:space="preserve">, </w:t>
      </w:r>
      <w:proofErr w:type="spellStart"/>
      <w:r w:rsidRPr="006920D8">
        <w:rPr>
          <w:rFonts w:ascii="Book Antiqua" w:eastAsia="SimSun" w:hAnsi="Book Antiqua" w:cs="SimSun"/>
          <w:lang w:eastAsia="zh-CN"/>
        </w:rPr>
        <w:t>Ferrando</w:t>
      </w:r>
      <w:proofErr w:type="spellEnd"/>
      <w:r w:rsidRPr="006920D8">
        <w:rPr>
          <w:rFonts w:ascii="Book Antiqua" w:eastAsia="SimSun" w:hAnsi="Book Antiqua" w:cs="SimSun"/>
          <w:lang w:eastAsia="zh-CN"/>
        </w:rPr>
        <w:t xml:space="preserve"> A, White MG, Dennis RA, </w:t>
      </w:r>
      <w:proofErr w:type="spellStart"/>
      <w:r w:rsidRPr="006920D8">
        <w:rPr>
          <w:rFonts w:ascii="Book Antiqua" w:eastAsia="SimSun" w:hAnsi="Book Antiqua" w:cs="SimSun"/>
          <w:lang w:eastAsia="zh-CN"/>
        </w:rPr>
        <w:t>Xie</w:t>
      </w:r>
      <w:proofErr w:type="spellEnd"/>
      <w:r w:rsidRPr="006920D8">
        <w:rPr>
          <w:rFonts w:ascii="Book Antiqua" w:eastAsia="SimSun" w:hAnsi="Book Antiqua" w:cs="SimSun"/>
          <w:lang w:eastAsia="zh-CN"/>
        </w:rPr>
        <w:t xml:space="preserve"> J, Pauly M, Park S, Bartter T, Dunn MA, Ruiz-</w:t>
      </w:r>
      <w:proofErr w:type="spellStart"/>
      <w:r w:rsidRPr="006920D8">
        <w:rPr>
          <w:rFonts w:ascii="Book Antiqua" w:eastAsia="SimSun" w:hAnsi="Book Antiqua" w:cs="SimSun"/>
          <w:lang w:eastAsia="zh-CN"/>
        </w:rPr>
        <w:t>Margain</w:t>
      </w:r>
      <w:proofErr w:type="spellEnd"/>
      <w:r w:rsidRPr="006920D8">
        <w:rPr>
          <w:rFonts w:ascii="Book Antiqua" w:eastAsia="SimSun" w:hAnsi="Book Antiqua" w:cs="SimSun"/>
          <w:lang w:eastAsia="zh-CN"/>
        </w:rPr>
        <w:t xml:space="preserve"> A, Kim WR, Duarte-</w:t>
      </w:r>
      <w:proofErr w:type="spellStart"/>
      <w:r w:rsidRPr="006920D8">
        <w:rPr>
          <w:rFonts w:ascii="Book Antiqua" w:eastAsia="SimSun" w:hAnsi="Book Antiqua" w:cs="SimSun"/>
          <w:lang w:eastAsia="zh-CN"/>
        </w:rPr>
        <w:t>Rojo</w:t>
      </w:r>
      <w:proofErr w:type="spellEnd"/>
      <w:r w:rsidRPr="006920D8">
        <w:rPr>
          <w:rFonts w:ascii="Book Antiqua" w:eastAsia="SimSun" w:hAnsi="Book Antiqua" w:cs="SimSun"/>
          <w:lang w:eastAsia="zh-CN"/>
        </w:rPr>
        <w:t xml:space="preserve"> A. Home-Based Physical Activity and Diet Intervention to Improve Physical Function in Advanced Liver Disease: A Randomized Pilot Trial. </w:t>
      </w:r>
      <w:r w:rsidRPr="006920D8">
        <w:rPr>
          <w:rFonts w:ascii="Book Antiqua" w:eastAsia="SimSun" w:hAnsi="Book Antiqua" w:cs="SimSun"/>
          <w:i/>
          <w:iCs/>
          <w:lang w:eastAsia="zh-CN"/>
        </w:rPr>
        <w:t>Dig Dis Sci</w:t>
      </w:r>
      <w:r w:rsidRPr="006920D8">
        <w:rPr>
          <w:rFonts w:ascii="Book Antiqua" w:eastAsia="SimSun" w:hAnsi="Book Antiqua" w:cs="SimSun"/>
          <w:lang w:eastAsia="zh-CN"/>
        </w:rPr>
        <w:t> 2020; </w:t>
      </w:r>
      <w:r w:rsidRPr="006920D8">
        <w:rPr>
          <w:rFonts w:ascii="Book Antiqua" w:eastAsia="SimSun" w:hAnsi="Book Antiqua" w:cs="SimSun"/>
          <w:b/>
          <w:bCs/>
          <w:lang w:eastAsia="zh-CN"/>
        </w:rPr>
        <w:t>65</w:t>
      </w:r>
      <w:r w:rsidRPr="006920D8">
        <w:rPr>
          <w:rFonts w:ascii="Book Antiqua" w:eastAsia="SimSun" w:hAnsi="Book Antiqua" w:cs="SimSun"/>
          <w:lang w:eastAsia="zh-CN"/>
        </w:rPr>
        <w:t>: 3350-3359 [PMID: 31907774 DOI: 10.1007/s10620-019-06034-2]</w:t>
      </w:r>
    </w:p>
    <w:p w14:paraId="2A205DA2" w14:textId="77777777" w:rsidR="009A0328" w:rsidRPr="006920D8" w:rsidRDefault="009A0328" w:rsidP="006920D8">
      <w:pPr>
        <w:shd w:val="clear" w:color="auto" w:fill="FFFFFF"/>
        <w:adjustRightInd w:val="0"/>
        <w:snapToGrid w:val="0"/>
        <w:spacing w:line="360" w:lineRule="auto"/>
        <w:jc w:val="both"/>
        <w:rPr>
          <w:rFonts w:ascii="Book Antiqua" w:eastAsia="SimSun" w:hAnsi="Book Antiqua" w:cs="SimSun"/>
          <w:lang w:eastAsia="zh-CN"/>
        </w:rPr>
      </w:pPr>
      <w:r w:rsidRPr="006920D8">
        <w:rPr>
          <w:rFonts w:ascii="Book Antiqua" w:eastAsia="SimSun" w:hAnsi="Book Antiqua" w:cs="SimSun"/>
          <w:lang w:eastAsia="zh-CN"/>
        </w:rPr>
        <w:t>56 </w:t>
      </w:r>
      <w:proofErr w:type="spellStart"/>
      <w:r w:rsidRPr="006920D8">
        <w:rPr>
          <w:rFonts w:ascii="Book Antiqua" w:eastAsia="SimSun" w:hAnsi="Book Antiqua" w:cs="SimSun"/>
          <w:b/>
          <w:bCs/>
          <w:lang w:eastAsia="zh-CN"/>
        </w:rPr>
        <w:t>Faron</w:t>
      </w:r>
      <w:proofErr w:type="spellEnd"/>
      <w:r w:rsidRPr="006920D8">
        <w:rPr>
          <w:rFonts w:ascii="Book Antiqua" w:eastAsia="SimSun" w:hAnsi="Book Antiqua" w:cs="SimSun"/>
          <w:b/>
          <w:bCs/>
          <w:lang w:eastAsia="zh-CN"/>
        </w:rPr>
        <w:t xml:space="preserve"> A</w:t>
      </w:r>
      <w:r w:rsidRPr="006920D8">
        <w:rPr>
          <w:rFonts w:ascii="Book Antiqua" w:eastAsia="SimSun" w:hAnsi="Book Antiqua" w:cs="SimSun"/>
          <w:lang w:eastAsia="zh-CN"/>
        </w:rPr>
        <w:t xml:space="preserve">, </w:t>
      </w:r>
      <w:proofErr w:type="spellStart"/>
      <w:r w:rsidRPr="006920D8">
        <w:rPr>
          <w:rFonts w:ascii="Book Antiqua" w:eastAsia="SimSun" w:hAnsi="Book Antiqua" w:cs="SimSun"/>
          <w:lang w:eastAsia="zh-CN"/>
        </w:rPr>
        <w:t>Sprinkart</w:t>
      </w:r>
      <w:proofErr w:type="spellEnd"/>
      <w:r w:rsidRPr="006920D8">
        <w:rPr>
          <w:rFonts w:ascii="Book Antiqua" w:eastAsia="SimSun" w:hAnsi="Book Antiqua" w:cs="SimSun"/>
          <w:lang w:eastAsia="zh-CN"/>
        </w:rPr>
        <w:t xml:space="preserve"> AM, Pieper CC, </w:t>
      </w:r>
      <w:proofErr w:type="spellStart"/>
      <w:r w:rsidRPr="006920D8">
        <w:rPr>
          <w:rFonts w:ascii="Book Antiqua" w:eastAsia="SimSun" w:hAnsi="Book Antiqua" w:cs="SimSun"/>
          <w:lang w:eastAsia="zh-CN"/>
        </w:rPr>
        <w:t>Kuetting</w:t>
      </w:r>
      <w:proofErr w:type="spellEnd"/>
      <w:r w:rsidRPr="006920D8">
        <w:rPr>
          <w:rFonts w:ascii="Book Antiqua" w:eastAsia="SimSun" w:hAnsi="Book Antiqua" w:cs="SimSun"/>
          <w:lang w:eastAsia="zh-CN"/>
        </w:rPr>
        <w:t xml:space="preserve"> DLR, </w:t>
      </w:r>
      <w:proofErr w:type="spellStart"/>
      <w:r w:rsidRPr="006920D8">
        <w:rPr>
          <w:rFonts w:ascii="Book Antiqua" w:eastAsia="SimSun" w:hAnsi="Book Antiqua" w:cs="SimSun"/>
          <w:lang w:eastAsia="zh-CN"/>
        </w:rPr>
        <w:t>Fimmers</w:t>
      </w:r>
      <w:proofErr w:type="spellEnd"/>
      <w:r w:rsidRPr="006920D8">
        <w:rPr>
          <w:rFonts w:ascii="Book Antiqua" w:eastAsia="SimSun" w:hAnsi="Book Antiqua" w:cs="SimSun"/>
          <w:lang w:eastAsia="zh-CN"/>
        </w:rPr>
        <w:t xml:space="preserve"> R, Block W, Meyer C, Thomas D, </w:t>
      </w:r>
      <w:proofErr w:type="spellStart"/>
      <w:r w:rsidRPr="006920D8">
        <w:rPr>
          <w:rFonts w:ascii="Book Antiqua" w:eastAsia="SimSun" w:hAnsi="Book Antiqua" w:cs="SimSun"/>
          <w:lang w:eastAsia="zh-CN"/>
        </w:rPr>
        <w:t>Attenberger</w:t>
      </w:r>
      <w:proofErr w:type="spellEnd"/>
      <w:r w:rsidRPr="006920D8">
        <w:rPr>
          <w:rFonts w:ascii="Book Antiqua" w:eastAsia="SimSun" w:hAnsi="Book Antiqua" w:cs="SimSun"/>
          <w:lang w:eastAsia="zh-CN"/>
        </w:rPr>
        <w:t xml:space="preserve"> U, </w:t>
      </w:r>
      <w:proofErr w:type="spellStart"/>
      <w:r w:rsidRPr="006920D8">
        <w:rPr>
          <w:rFonts w:ascii="Book Antiqua" w:eastAsia="SimSun" w:hAnsi="Book Antiqua" w:cs="SimSun"/>
          <w:lang w:eastAsia="zh-CN"/>
        </w:rPr>
        <w:t>Luetkens</w:t>
      </w:r>
      <w:proofErr w:type="spellEnd"/>
      <w:r w:rsidRPr="006920D8">
        <w:rPr>
          <w:rFonts w:ascii="Book Antiqua" w:eastAsia="SimSun" w:hAnsi="Book Antiqua" w:cs="SimSun"/>
          <w:lang w:eastAsia="zh-CN"/>
        </w:rPr>
        <w:t xml:space="preserve"> JA. Yttrium-90 radioembolization for hepatocellular carcinoma: Outcome prediction with MRI derived fat-free muscle area. </w:t>
      </w:r>
      <w:r w:rsidRPr="006920D8">
        <w:rPr>
          <w:rFonts w:ascii="Book Antiqua" w:eastAsia="SimSun" w:hAnsi="Book Antiqua" w:cs="SimSun"/>
          <w:i/>
          <w:iCs/>
          <w:lang w:eastAsia="zh-CN"/>
        </w:rPr>
        <w:t xml:space="preserve">Eur J </w:t>
      </w:r>
      <w:proofErr w:type="spellStart"/>
      <w:r w:rsidRPr="006920D8">
        <w:rPr>
          <w:rFonts w:ascii="Book Antiqua" w:eastAsia="SimSun" w:hAnsi="Book Antiqua" w:cs="SimSun"/>
          <w:i/>
          <w:iCs/>
          <w:lang w:eastAsia="zh-CN"/>
        </w:rPr>
        <w:t>Radiol</w:t>
      </w:r>
      <w:proofErr w:type="spellEnd"/>
      <w:r w:rsidRPr="006920D8">
        <w:rPr>
          <w:rFonts w:ascii="Book Antiqua" w:eastAsia="SimSun" w:hAnsi="Book Antiqua" w:cs="SimSun"/>
          <w:lang w:eastAsia="zh-CN"/>
        </w:rPr>
        <w:t> 2020; </w:t>
      </w:r>
      <w:r w:rsidRPr="006920D8">
        <w:rPr>
          <w:rFonts w:ascii="Book Antiqua" w:eastAsia="SimSun" w:hAnsi="Book Antiqua" w:cs="SimSun"/>
          <w:b/>
          <w:bCs/>
          <w:lang w:eastAsia="zh-CN"/>
        </w:rPr>
        <w:t>125</w:t>
      </w:r>
      <w:r w:rsidRPr="006920D8">
        <w:rPr>
          <w:rFonts w:ascii="Book Antiqua" w:eastAsia="SimSun" w:hAnsi="Book Antiqua" w:cs="SimSun"/>
          <w:lang w:eastAsia="zh-CN"/>
        </w:rPr>
        <w:t>: 108889 [PMID: 32087468 DOI: 10.1016/j.ejrad.2020.108889]</w:t>
      </w:r>
    </w:p>
    <w:p w14:paraId="36B4EBC1" w14:textId="77777777" w:rsidR="009A0328" w:rsidRPr="006920D8" w:rsidRDefault="009A0328" w:rsidP="006920D8">
      <w:pPr>
        <w:shd w:val="clear" w:color="auto" w:fill="FFFFFF"/>
        <w:adjustRightInd w:val="0"/>
        <w:snapToGrid w:val="0"/>
        <w:spacing w:line="360" w:lineRule="auto"/>
        <w:jc w:val="both"/>
        <w:rPr>
          <w:rFonts w:ascii="Book Antiqua" w:eastAsia="SimSun" w:hAnsi="Book Antiqua" w:cs="SimSun"/>
          <w:lang w:eastAsia="zh-CN"/>
        </w:rPr>
      </w:pPr>
      <w:r w:rsidRPr="006920D8">
        <w:rPr>
          <w:rFonts w:ascii="Book Antiqua" w:eastAsia="SimSun" w:hAnsi="Book Antiqua" w:cs="SimSun"/>
          <w:lang w:eastAsia="zh-CN"/>
        </w:rPr>
        <w:t>57 </w:t>
      </w:r>
      <w:r w:rsidRPr="006920D8">
        <w:rPr>
          <w:rFonts w:ascii="Book Antiqua" w:eastAsia="SimSun" w:hAnsi="Book Antiqua" w:cs="SimSun"/>
          <w:b/>
          <w:bCs/>
          <w:lang w:eastAsia="zh-CN"/>
        </w:rPr>
        <w:t>Fujita M</w:t>
      </w:r>
      <w:r w:rsidRPr="006920D8">
        <w:rPr>
          <w:rFonts w:ascii="Book Antiqua" w:eastAsia="SimSun" w:hAnsi="Book Antiqua" w:cs="SimSun"/>
          <w:lang w:eastAsia="zh-CN"/>
        </w:rPr>
        <w:t xml:space="preserve">, Takahashi A, Hayashi M, </w:t>
      </w:r>
      <w:proofErr w:type="spellStart"/>
      <w:r w:rsidRPr="006920D8">
        <w:rPr>
          <w:rFonts w:ascii="Book Antiqua" w:eastAsia="SimSun" w:hAnsi="Book Antiqua" w:cs="SimSun"/>
          <w:lang w:eastAsia="zh-CN"/>
        </w:rPr>
        <w:t>Okai</w:t>
      </w:r>
      <w:proofErr w:type="spellEnd"/>
      <w:r w:rsidRPr="006920D8">
        <w:rPr>
          <w:rFonts w:ascii="Book Antiqua" w:eastAsia="SimSun" w:hAnsi="Book Antiqua" w:cs="SimSun"/>
          <w:lang w:eastAsia="zh-CN"/>
        </w:rPr>
        <w:t xml:space="preserve"> K, Abe K, </w:t>
      </w:r>
      <w:proofErr w:type="spellStart"/>
      <w:r w:rsidRPr="006920D8">
        <w:rPr>
          <w:rFonts w:ascii="Book Antiqua" w:eastAsia="SimSun" w:hAnsi="Book Antiqua" w:cs="SimSun"/>
          <w:lang w:eastAsia="zh-CN"/>
        </w:rPr>
        <w:t>Ohira</w:t>
      </w:r>
      <w:proofErr w:type="spellEnd"/>
      <w:r w:rsidRPr="006920D8">
        <w:rPr>
          <w:rFonts w:ascii="Book Antiqua" w:eastAsia="SimSun" w:hAnsi="Book Antiqua" w:cs="SimSun"/>
          <w:lang w:eastAsia="zh-CN"/>
        </w:rPr>
        <w:t xml:space="preserve"> H. Skeletal muscle volume loss during </w:t>
      </w:r>
      <w:proofErr w:type="spellStart"/>
      <w:r w:rsidRPr="006920D8">
        <w:rPr>
          <w:rFonts w:ascii="Book Antiqua" w:eastAsia="SimSun" w:hAnsi="Book Antiqua" w:cs="SimSun"/>
          <w:lang w:eastAsia="zh-CN"/>
        </w:rPr>
        <w:t>transarterial</w:t>
      </w:r>
      <w:proofErr w:type="spellEnd"/>
      <w:r w:rsidRPr="006920D8">
        <w:rPr>
          <w:rFonts w:ascii="Book Antiqua" w:eastAsia="SimSun" w:hAnsi="Book Antiqua" w:cs="SimSun"/>
          <w:lang w:eastAsia="zh-CN"/>
        </w:rPr>
        <w:t xml:space="preserve"> chemoembolization predicts poor prognosis in patients with hepatocellular carcinoma. </w:t>
      </w:r>
      <w:r w:rsidRPr="006920D8">
        <w:rPr>
          <w:rFonts w:ascii="Book Antiqua" w:eastAsia="SimSun" w:hAnsi="Book Antiqua" w:cs="SimSun"/>
          <w:i/>
          <w:iCs/>
          <w:lang w:eastAsia="zh-CN"/>
        </w:rPr>
        <w:t>Hepatol Res</w:t>
      </w:r>
      <w:r w:rsidRPr="006920D8">
        <w:rPr>
          <w:rFonts w:ascii="Book Antiqua" w:eastAsia="SimSun" w:hAnsi="Book Antiqua" w:cs="SimSun"/>
          <w:lang w:eastAsia="zh-CN"/>
        </w:rPr>
        <w:t> 2019; </w:t>
      </w:r>
      <w:r w:rsidRPr="006920D8">
        <w:rPr>
          <w:rFonts w:ascii="Book Antiqua" w:eastAsia="SimSun" w:hAnsi="Book Antiqua" w:cs="SimSun"/>
          <w:b/>
          <w:bCs/>
          <w:lang w:eastAsia="zh-CN"/>
        </w:rPr>
        <w:t>49</w:t>
      </w:r>
      <w:r w:rsidRPr="006920D8">
        <w:rPr>
          <w:rFonts w:ascii="Book Antiqua" w:eastAsia="SimSun" w:hAnsi="Book Antiqua" w:cs="SimSun"/>
          <w:lang w:eastAsia="zh-CN"/>
        </w:rPr>
        <w:t>: 778-786 [PMID: 30884044 DOI: 10.1111/hepr.13331]</w:t>
      </w:r>
    </w:p>
    <w:p w14:paraId="55C5096A" w14:textId="77777777" w:rsidR="009A0328" w:rsidRPr="006920D8" w:rsidRDefault="009A0328" w:rsidP="006920D8">
      <w:pPr>
        <w:shd w:val="clear" w:color="auto" w:fill="FFFFFF"/>
        <w:adjustRightInd w:val="0"/>
        <w:snapToGrid w:val="0"/>
        <w:spacing w:line="360" w:lineRule="auto"/>
        <w:jc w:val="both"/>
        <w:rPr>
          <w:rFonts w:ascii="Book Antiqua" w:eastAsia="SimSun" w:hAnsi="Book Antiqua" w:cs="SimSun"/>
          <w:lang w:eastAsia="zh-CN"/>
        </w:rPr>
      </w:pPr>
      <w:r w:rsidRPr="006920D8">
        <w:rPr>
          <w:rFonts w:ascii="Book Antiqua" w:eastAsia="SimSun" w:hAnsi="Book Antiqua" w:cs="SimSun"/>
          <w:lang w:eastAsia="zh-CN"/>
        </w:rPr>
        <w:t>58 </w:t>
      </w:r>
      <w:r w:rsidRPr="006920D8">
        <w:rPr>
          <w:rFonts w:ascii="Book Antiqua" w:eastAsia="SimSun" w:hAnsi="Book Antiqua" w:cs="SimSun"/>
          <w:b/>
          <w:bCs/>
          <w:lang w:eastAsia="zh-CN"/>
        </w:rPr>
        <w:t>Kobayashi T</w:t>
      </w:r>
      <w:r w:rsidRPr="006920D8">
        <w:rPr>
          <w:rFonts w:ascii="Book Antiqua" w:eastAsia="SimSun" w:hAnsi="Book Antiqua" w:cs="SimSun"/>
          <w:lang w:eastAsia="zh-CN"/>
        </w:rPr>
        <w:t xml:space="preserve">, Kawai H, Nakano O, Abe S, </w:t>
      </w:r>
      <w:proofErr w:type="spellStart"/>
      <w:r w:rsidRPr="006920D8">
        <w:rPr>
          <w:rFonts w:ascii="Book Antiqua" w:eastAsia="SimSun" w:hAnsi="Book Antiqua" w:cs="SimSun"/>
          <w:lang w:eastAsia="zh-CN"/>
        </w:rPr>
        <w:t>Kamimura</w:t>
      </w:r>
      <w:proofErr w:type="spellEnd"/>
      <w:r w:rsidRPr="006920D8">
        <w:rPr>
          <w:rFonts w:ascii="Book Antiqua" w:eastAsia="SimSun" w:hAnsi="Book Antiqua" w:cs="SimSun"/>
          <w:lang w:eastAsia="zh-CN"/>
        </w:rPr>
        <w:t xml:space="preserve"> H, </w:t>
      </w:r>
      <w:proofErr w:type="spellStart"/>
      <w:r w:rsidRPr="006920D8">
        <w:rPr>
          <w:rFonts w:ascii="Book Antiqua" w:eastAsia="SimSun" w:hAnsi="Book Antiqua" w:cs="SimSun"/>
          <w:lang w:eastAsia="zh-CN"/>
        </w:rPr>
        <w:t>Sakamaki</w:t>
      </w:r>
      <w:proofErr w:type="spellEnd"/>
      <w:r w:rsidRPr="006920D8">
        <w:rPr>
          <w:rFonts w:ascii="Book Antiqua" w:eastAsia="SimSun" w:hAnsi="Book Antiqua" w:cs="SimSun"/>
          <w:lang w:eastAsia="zh-CN"/>
        </w:rPr>
        <w:t xml:space="preserve"> A, </w:t>
      </w:r>
      <w:proofErr w:type="spellStart"/>
      <w:r w:rsidRPr="006920D8">
        <w:rPr>
          <w:rFonts w:ascii="Book Antiqua" w:eastAsia="SimSun" w:hAnsi="Book Antiqua" w:cs="SimSun"/>
          <w:lang w:eastAsia="zh-CN"/>
        </w:rPr>
        <w:t>Kamimura</w:t>
      </w:r>
      <w:proofErr w:type="spellEnd"/>
      <w:r w:rsidRPr="006920D8">
        <w:rPr>
          <w:rFonts w:ascii="Book Antiqua" w:eastAsia="SimSun" w:hAnsi="Book Antiqua" w:cs="SimSun"/>
          <w:lang w:eastAsia="zh-CN"/>
        </w:rPr>
        <w:t xml:space="preserve"> K, Tsuchiya A, </w:t>
      </w:r>
      <w:proofErr w:type="spellStart"/>
      <w:r w:rsidRPr="006920D8">
        <w:rPr>
          <w:rFonts w:ascii="Book Antiqua" w:eastAsia="SimSun" w:hAnsi="Book Antiqua" w:cs="SimSun"/>
          <w:lang w:eastAsia="zh-CN"/>
        </w:rPr>
        <w:t>Takamura</w:t>
      </w:r>
      <w:proofErr w:type="spellEnd"/>
      <w:r w:rsidRPr="006920D8">
        <w:rPr>
          <w:rFonts w:ascii="Book Antiqua" w:eastAsia="SimSun" w:hAnsi="Book Antiqua" w:cs="SimSun"/>
          <w:lang w:eastAsia="zh-CN"/>
        </w:rPr>
        <w:t xml:space="preserve"> M, </w:t>
      </w:r>
      <w:proofErr w:type="spellStart"/>
      <w:r w:rsidRPr="006920D8">
        <w:rPr>
          <w:rFonts w:ascii="Book Antiqua" w:eastAsia="SimSun" w:hAnsi="Book Antiqua" w:cs="SimSun"/>
          <w:lang w:eastAsia="zh-CN"/>
        </w:rPr>
        <w:t>Yamagiwa</w:t>
      </w:r>
      <w:proofErr w:type="spellEnd"/>
      <w:r w:rsidRPr="006920D8">
        <w:rPr>
          <w:rFonts w:ascii="Book Antiqua" w:eastAsia="SimSun" w:hAnsi="Book Antiqua" w:cs="SimSun"/>
          <w:lang w:eastAsia="zh-CN"/>
        </w:rPr>
        <w:t xml:space="preserve"> S, Terai S. Rapidly declining skeletal muscle mass predicts poor prognosis of hepatocellular carcinoma treated with transcatheter intra-arterial therapies. </w:t>
      </w:r>
      <w:r w:rsidRPr="006920D8">
        <w:rPr>
          <w:rFonts w:ascii="Book Antiqua" w:eastAsia="SimSun" w:hAnsi="Book Antiqua" w:cs="SimSun"/>
          <w:i/>
          <w:iCs/>
          <w:lang w:eastAsia="zh-CN"/>
        </w:rPr>
        <w:t>BMC Cancer</w:t>
      </w:r>
      <w:r w:rsidRPr="006920D8">
        <w:rPr>
          <w:rFonts w:ascii="Book Antiqua" w:eastAsia="SimSun" w:hAnsi="Book Antiqua" w:cs="SimSun"/>
          <w:lang w:eastAsia="zh-CN"/>
        </w:rPr>
        <w:t> 2018; </w:t>
      </w:r>
      <w:r w:rsidRPr="006920D8">
        <w:rPr>
          <w:rFonts w:ascii="Book Antiqua" w:eastAsia="SimSun" w:hAnsi="Book Antiqua" w:cs="SimSun"/>
          <w:b/>
          <w:bCs/>
          <w:lang w:eastAsia="zh-CN"/>
        </w:rPr>
        <w:t>18</w:t>
      </w:r>
      <w:r w:rsidRPr="006920D8">
        <w:rPr>
          <w:rFonts w:ascii="Book Antiqua" w:eastAsia="SimSun" w:hAnsi="Book Antiqua" w:cs="SimSun"/>
          <w:lang w:eastAsia="zh-CN"/>
        </w:rPr>
        <w:t>: 756 [PMID: 30041616 DOI: 10.1186/s12885-018-4673-2]</w:t>
      </w:r>
    </w:p>
    <w:p w14:paraId="030715CE" w14:textId="77777777" w:rsidR="009A0328" w:rsidRPr="006920D8" w:rsidRDefault="009A0328" w:rsidP="006920D8">
      <w:pPr>
        <w:shd w:val="clear" w:color="auto" w:fill="FFFFFF"/>
        <w:adjustRightInd w:val="0"/>
        <w:snapToGrid w:val="0"/>
        <w:spacing w:line="360" w:lineRule="auto"/>
        <w:jc w:val="both"/>
        <w:rPr>
          <w:rFonts w:ascii="Book Antiqua" w:eastAsia="SimSun" w:hAnsi="Book Antiqua" w:cs="SimSun"/>
          <w:lang w:eastAsia="zh-CN"/>
        </w:rPr>
      </w:pPr>
      <w:r w:rsidRPr="006920D8">
        <w:rPr>
          <w:rFonts w:ascii="Book Antiqua" w:eastAsia="SimSun" w:hAnsi="Book Antiqua" w:cs="SimSun"/>
          <w:lang w:eastAsia="zh-CN"/>
        </w:rPr>
        <w:t>59 </w:t>
      </w:r>
      <w:r w:rsidRPr="006920D8">
        <w:rPr>
          <w:rFonts w:ascii="Book Antiqua" w:eastAsia="SimSun" w:hAnsi="Book Antiqua" w:cs="SimSun"/>
          <w:b/>
          <w:bCs/>
          <w:lang w:eastAsia="zh-CN"/>
        </w:rPr>
        <w:t>Nishikawa H</w:t>
      </w:r>
      <w:r w:rsidRPr="006920D8">
        <w:rPr>
          <w:rFonts w:ascii="Book Antiqua" w:eastAsia="SimSun" w:hAnsi="Book Antiqua" w:cs="SimSun"/>
          <w:lang w:eastAsia="zh-CN"/>
        </w:rPr>
        <w:t xml:space="preserve">, </w:t>
      </w:r>
      <w:proofErr w:type="spellStart"/>
      <w:r w:rsidRPr="006920D8">
        <w:rPr>
          <w:rFonts w:ascii="Book Antiqua" w:eastAsia="SimSun" w:hAnsi="Book Antiqua" w:cs="SimSun"/>
          <w:lang w:eastAsia="zh-CN"/>
        </w:rPr>
        <w:t>Nishijima</w:t>
      </w:r>
      <w:proofErr w:type="spellEnd"/>
      <w:r w:rsidRPr="006920D8">
        <w:rPr>
          <w:rFonts w:ascii="Book Antiqua" w:eastAsia="SimSun" w:hAnsi="Book Antiqua" w:cs="SimSun"/>
          <w:lang w:eastAsia="zh-CN"/>
        </w:rPr>
        <w:t xml:space="preserve"> N, </w:t>
      </w:r>
      <w:proofErr w:type="spellStart"/>
      <w:r w:rsidRPr="006920D8">
        <w:rPr>
          <w:rFonts w:ascii="Book Antiqua" w:eastAsia="SimSun" w:hAnsi="Book Antiqua" w:cs="SimSun"/>
          <w:lang w:eastAsia="zh-CN"/>
        </w:rPr>
        <w:t>Enomoto</w:t>
      </w:r>
      <w:proofErr w:type="spellEnd"/>
      <w:r w:rsidRPr="006920D8">
        <w:rPr>
          <w:rFonts w:ascii="Book Antiqua" w:eastAsia="SimSun" w:hAnsi="Book Antiqua" w:cs="SimSun"/>
          <w:lang w:eastAsia="zh-CN"/>
        </w:rPr>
        <w:t xml:space="preserve"> H, Sakamoto A, </w:t>
      </w:r>
      <w:proofErr w:type="spellStart"/>
      <w:r w:rsidRPr="006920D8">
        <w:rPr>
          <w:rFonts w:ascii="Book Antiqua" w:eastAsia="SimSun" w:hAnsi="Book Antiqua" w:cs="SimSun"/>
          <w:lang w:eastAsia="zh-CN"/>
        </w:rPr>
        <w:t>Nasu</w:t>
      </w:r>
      <w:proofErr w:type="spellEnd"/>
      <w:r w:rsidRPr="006920D8">
        <w:rPr>
          <w:rFonts w:ascii="Book Antiqua" w:eastAsia="SimSun" w:hAnsi="Book Antiqua" w:cs="SimSun"/>
          <w:lang w:eastAsia="zh-CN"/>
        </w:rPr>
        <w:t xml:space="preserve"> A, </w:t>
      </w:r>
      <w:proofErr w:type="spellStart"/>
      <w:r w:rsidRPr="006920D8">
        <w:rPr>
          <w:rFonts w:ascii="Book Antiqua" w:eastAsia="SimSun" w:hAnsi="Book Antiqua" w:cs="SimSun"/>
          <w:lang w:eastAsia="zh-CN"/>
        </w:rPr>
        <w:t>Komekado</w:t>
      </w:r>
      <w:proofErr w:type="spellEnd"/>
      <w:r w:rsidRPr="006920D8">
        <w:rPr>
          <w:rFonts w:ascii="Book Antiqua" w:eastAsia="SimSun" w:hAnsi="Book Antiqua" w:cs="SimSun"/>
          <w:lang w:eastAsia="zh-CN"/>
        </w:rPr>
        <w:t xml:space="preserve"> H, Nishimura T, Kita R, Kimura T, </w:t>
      </w:r>
      <w:proofErr w:type="spellStart"/>
      <w:r w:rsidRPr="006920D8">
        <w:rPr>
          <w:rFonts w:ascii="Book Antiqua" w:eastAsia="SimSun" w:hAnsi="Book Antiqua" w:cs="SimSun"/>
          <w:lang w:eastAsia="zh-CN"/>
        </w:rPr>
        <w:t>Iijima</w:t>
      </w:r>
      <w:proofErr w:type="spellEnd"/>
      <w:r w:rsidRPr="006920D8">
        <w:rPr>
          <w:rFonts w:ascii="Book Antiqua" w:eastAsia="SimSun" w:hAnsi="Book Antiqua" w:cs="SimSun"/>
          <w:lang w:eastAsia="zh-CN"/>
        </w:rPr>
        <w:t xml:space="preserve"> H, </w:t>
      </w:r>
      <w:proofErr w:type="spellStart"/>
      <w:r w:rsidRPr="006920D8">
        <w:rPr>
          <w:rFonts w:ascii="Book Antiqua" w:eastAsia="SimSun" w:hAnsi="Book Antiqua" w:cs="SimSun"/>
          <w:lang w:eastAsia="zh-CN"/>
        </w:rPr>
        <w:t>Nishiguchi</w:t>
      </w:r>
      <w:proofErr w:type="spellEnd"/>
      <w:r w:rsidRPr="006920D8">
        <w:rPr>
          <w:rFonts w:ascii="Book Antiqua" w:eastAsia="SimSun" w:hAnsi="Book Antiqua" w:cs="SimSun"/>
          <w:lang w:eastAsia="zh-CN"/>
        </w:rPr>
        <w:t xml:space="preserve"> S, Osaki Y. Prognostic significance of sarcopenia in patients with hepatocellular carcinoma undergoing sorafenib therapy. </w:t>
      </w:r>
      <w:r w:rsidRPr="006920D8">
        <w:rPr>
          <w:rFonts w:ascii="Book Antiqua" w:eastAsia="SimSun" w:hAnsi="Book Antiqua" w:cs="SimSun"/>
          <w:i/>
          <w:iCs/>
          <w:lang w:eastAsia="zh-CN"/>
        </w:rPr>
        <w:t>Oncol Lett</w:t>
      </w:r>
      <w:r w:rsidRPr="006920D8">
        <w:rPr>
          <w:rFonts w:ascii="Book Antiqua" w:eastAsia="SimSun" w:hAnsi="Book Antiqua" w:cs="SimSun"/>
          <w:lang w:eastAsia="zh-CN"/>
        </w:rPr>
        <w:t> 2017; </w:t>
      </w:r>
      <w:r w:rsidRPr="006920D8">
        <w:rPr>
          <w:rFonts w:ascii="Book Antiqua" w:eastAsia="SimSun" w:hAnsi="Book Antiqua" w:cs="SimSun"/>
          <w:b/>
          <w:bCs/>
          <w:lang w:eastAsia="zh-CN"/>
        </w:rPr>
        <w:t>14</w:t>
      </w:r>
      <w:r w:rsidRPr="006920D8">
        <w:rPr>
          <w:rFonts w:ascii="Book Antiqua" w:eastAsia="SimSun" w:hAnsi="Book Antiqua" w:cs="SimSun"/>
          <w:lang w:eastAsia="zh-CN"/>
        </w:rPr>
        <w:t>: 1637-1647 [PMID: 28789390 DOI: 10.3892/ol.2017.6287]</w:t>
      </w:r>
    </w:p>
    <w:p w14:paraId="41DC41B3" w14:textId="77777777" w:rsidR="009A0328" w:rsidRPr="006920D8" w:rsidRDefault="009A0328" w:rsidP="006920D8">
      <w:pPr>
        <w:shd w:val="clear" w:color="auto" w:fill="FFFFFF"/>
        <w:adjustRightInd w:val="0"/>
        <w:snapToGrid w:val="0"/>
        <w:spacing w:line="360" w:lineRule="auto"/>
        <w:jc w:val="both"/>
        <w:rPr>
          <w:rFonts w:ascii="Book Antiqua" w:eastAsia="SimSun" w:hAnsi="Book Antiqua" w:cs="SimSun"/>
          <w:lang w:eastAsia="zh-CN"/>
        </w:rPr>
      </w:pPr>
      <w:r w:rsidRPr="006920D8">
        <w:rPr>
          <w:rFonts w:ascii="Book Antiqua" w:eastAsia="SimSun" w:hAnsi="Book Antiqua" w:cs="SimSun"/>
          <w:lang w:eastAsia="zh-CN"/>
        </w:rPr>
        <w:lastRenderedPageBreak/>
        <w:t>60 </w:t>
      </w:r>
      <w:proofErr w:type="spellStart"/>
      <w:r w:rsidRPr="006920D8">
        <w:rPr>
          <w:rFonts w:ascii="Book Antiqua" w:eastAsia="SimSun" w:hAnsi="Book Antiqua" w:cs="SimSun"/>
          <w:b/>
          <w:bCs/>
          <w:lang w:eastAsia="zh-CN"/>
        </w:rPr>
        <w:t>Levolger</w:t>
      </w:r>
      <w:proofErr w:type="spellEnd"/>
      <w:r w:rsidRPr="006920D8">
        <w:rPr>
          <w:rFonts w:ascii="Book Antiqua" w:eastAsia="SimSun" w:hAnsi="Book Antiqua" w:cs="SimSun"/>
          <w:b/>
          <w:bCs/>
          <w:lang w:eastAsia="zh-CN"/>
        </w:rPr>
        <w:t xml:space="preserve"> S</w:t>
      </w:r>
      <w:r w:rsidRPr="006920D8">
        <w:rPr>
          <w:rFonts w:ascii="Book Antiqua" w:eastAsia="SimSun" w:hAnsi="Book Antiqua" w:cs="SimSun"/>
          <w:lang w:eastAsia="zh-CN"/>
        </w:rPr>
        <w:t xml:space="preserve">, van </w:t>
      </w:r>
      <w:proofErr w:type="spellStart"/>
      <w:r w:rsidRPr="006920D8">
        <w:rPr>
          <w:rFonts w:ascii="Book Antiqua" w:eastAsia="SimSun" w:hAnsi="Book Antiqua" w:cs="SimSun"/>
          <w:lang w:eastAsia="zh-CN"/>
        </w:rPr>
        <w:t>Vledder</w:t>
      </w:r>
      <w:proofErr w:type="spellEnd"/>
      <w:r w:rsidRPr="006920D8">
        <w:rPr>
          <w:rFonts w:ascii="Book Antiqua" w:eastAsia="SimSun" w:hAnsi="Book Antiqua" w:cs="SimSun"/>
          <w:lang w:eastAsia="zh-CN"/>
        </w:rPr>
        <w:t xml:space="preserve"> MG, </w:t>
      </w:r>
      <w:proofErr w:type="spellStart"/>
      <w:r w:rsidRPr="006920D8">
        <w:rPr>
          <w:rFonts w:ascii="Book Antiqua" w:eastAsia="SimSun" w:hAnsi="Book Antiqua" w:cs="SimSun"/>
          <w:lang w:eastAsia="zh-CN"/>
        </w:rPr>
        <w:t>Muslem</w:t>
      </w:r>
      <w:proofErr w:type="spellEnd"/>
      <w:r w:rsidRPr="006920D8">
        <w:rPr>
          <w:rFonts w:ascii="Book Antiqua" w:eastAsia="SimSun" w:hAnsi="Book Antiqua" w:cs="SimSun"/>
          <w:lang w:eastAsia="zh-CN"/>
        </w:rPr>
        <w:t xml:space="preserve"> R, </w:t>
      </w:r>
      <w:proofErr w:type="spellStart"/>
      <w:r w:rsidRPr="006920D8">
        <w:rPr>
          <w:rFonts w:ascii="Book Antiqua" w:eastAsia="SimSun" w:hAnsi="Book Antiqua" w:cs="SimSun"/>
          <w:lang w:eastAsia="zh-CN"/>
        </w:rPr>
        <w:t>Koek</w:t>
      </w:r>
      <w:proofErr w:type="spellEnd"/>
      <w:r w:rsidRPr="006920D8">
        <w:rPr>
          <w:rFonts w:ascii="Book Antiqua" w:eastAsia="SimSun" w:hAnsi="Book Antiqua" w:cs="SimSun"/>
          <w:lang w:eastAsia="zh-CN"/>
        </w:rPr>
        <w:t xml:space="preserve"> M, </w:t>
      </w:r>
      <w:proofErr w:type="spellStart"/>
      <w:r w:rsidRPr="006920D8">
        <w:rPr>
          <w:rFonts w:ascii="Book Antiqua" w:eastAsia="SimSun" w:hAnsi="Book Antiqua" w:cs="SimSun"/>
          <w:lang w:eastAsia="zh-CN"/>
        </w:rPr>
        <w:t>Niessen</w:t>
      </w:r>
      <w:proofErr w:type="spellEnd"/>
      <w:r w:rsidRPr="006920D8">
        <w:rPr>
          <w:rFonts w:ascii="Book Antiqua" w:eastAsia="SimSun" w:hAnsi="Book Antiqua" w:cs="SimSun"/>
          <w:lang w:eastAsia="zh-CN"/>
        </w:rPr>
        <w:t xml:space="preserve"> WJ, de Man RA, de Bruin RW, </w:t>
      </w:r>
      <w:proofErr w:type="spellStart"/>
      <w:r w:rsidRPr="006920D8">
        <w:rPr>
          <w:rFonts w:ascii="Book Antiqua" w:eastAsia="SimSun" w:hAnsi="Book Antiqua" w:cs="SimSun"/>
          <w:lang w:eastAsia="zh-CN"/>
        </w:rPr>
        <w:t>Ijzermans</w:t>
      </w:r>
      <w:proofErr w:type="spellEnd"/>
      <w:r w:rsidRPr="006920D8">
        <w:rPr>
          <w:rFonts w:ascii="Book Antiqua" w:eastAsia="SimSun" w:hAnsi="Book Antiqua" w:cs="SimSun"/>
          <w:lang w:eastAsia="zh-CN"/>
        </w:rPr>
        <w:t xml:space="preserve"> JN. Sarcopenia impairs survival in patients with potentially curable hepatocellular carcinoma. </w:t>
      </w:r>
      <w:r w:rsidRPr="006920D8">
        <w:rPr>
          <w:rFonts w:ascii="Book Antiqua" w:eastAsia="SimSun" w:hAnsi="Book Antiqua" w:cs="SimSun"/>
          <w:i/>
          <w:iCs/>
          <w:lang w:eastAsia="zh-CN"/>
        </w:rPr>
        <w:t>J Surg Oncol</w:t>
      </w:r>
      <w:r w:rsidRPr="006920D8">
        <w:rPr>
          <w:rFonts w:ascii="Book Antiqua" w:eastAsia="SimSun" w:hAnsi="Book Antiqua" w:cs="SimSun"/>
          <w:lang w:eastAsia="zh-CN"/>
        </w:rPr>
        <w:t> 2015; </w:t>
      </w:r>
      <w:r w:rsidRPr="006920D8">
        <w:rPr>
          <w:rFonts w:ascii="Book Antiqua" w:eastAsia="SimSun" w:hAnsi="Book Antiqua" w:cs="SimSun"/>
          <w:b/>
          <w:bCs/>
          <w:lang w:eastAsia="zh-CN"/>
        </w:rPr>
        <w:t>112</w:t>
      </w:r>
      <w:r w:rsidRPr="006920D8">
        <w:rPr>
          <w:rFonts w:ascii="Book Antiqua" w:eastAsia="SimSun" w:hAnsi="Book Antiqua" w:cs="SimSun"/>
          <w:lang w:eastAsia="zh-CN"/>
        </w:rPr>
        <w:t>: 208-213 [PMID: 26266324 DOI: 10.1002/jso.23976]</w:t>
      </w:r>
    </w:p>
    <w:p w14:paraId="39D13CE8" w14:textId="77777777" w:rsidR="009A0328" w:rsidRPr="006920D8" w:rsidRDefault="009A0328" w:rsidP="006920D8">
      <w:pPr>
        <w:shd w:val="clear" w:color="auto" w:fill="FFFFFF"/>
        <w:adjustRightInd w:val="0"/>
        <w:snapToGrid w:val="0"/>
        <w:spacing w:line="360" w:lineRule="auto"/>
        <w:jc w:val="both"/>
        <w:rPr>
          <w:rFonts w:ascii="Book Antiqua" w:eastAsia="SimSun" w:hAnsi="Book Antiqua" w:cs="SimSun"/>
          <w:lang w:eastAsia="zh-CN"/>
        </w:rPr>
      </w:pPr>
      <w:r w:rsidRPr="006920D8">
        <w:rPr>
          <w:rFonts w:ascii="Book Antiqua" w:eastAsia="SimSun" w:hAnsi="Book Antiqua" w:cs="SimSun"/>
          <w:lang w:eastAsia="zh-CN"/>
        </w:rPr>
        <w:t>61 </w:t>
      </w:r>
      <w:proofErr w:type="spellStart"/>
      <w:r w:rsidRPr="006920D8">
        <w:rPr>
          <w:rFonts w:ascii="Book Antiqua" w:eastAsia="SimSun" w:hAnsi="Book Antiqua" w:cs="SimSun"/>
          <w:b/>
          <w:bCs/>
          <w:lang w:eastAsia="zh-CN"/>
        </w:rPr>
        <w:t>Iritani</w:t>
      </w:r>
      <w:proofErr w:type="spellEnd"/>
      <w:r w:rsidRPr="006920D8">
        <w:rPr>
          <w:rFonts w:ascii="Book Antiqua" w:eastAsia="SimSun" w:hAnsi="Book Antiqua" w:cs="SimSun"/>
          <w:b/>
          <w:bCs/>
          <w:lang w:eastAsia="zh-CN"/>
        </w:rPr>
        <w:t xml:space="preserve"> S</w:t>
      </w:r>
      <w:r w:rsidRPr="006920D8">
        <w:rPr>
          <w:rFonts w:ascii="Book Antiqua" w:eastAsia="SimSun" w:hAnsi="Book Antiqua" w:cs="SimSun"/>
          <w:lang w:eastAsia="zh-CN"/>
        </w:rPr>
        <w:t xml:space="preserve">, Imai K, </w:t>
      </w:r>
      <w:proofErr w:type="spellStart"/>
      <w:r w:rsidRPr="006920D8">
        <w:rPr>
          <w:rFonts w:ascii="Book Antiqua" w:eastAsia="SimSun" w:hAnsi="Book Antiqua" w:cs="SimSun"/>
          <w:lang w:eastAsia="zh-CN"/>
        </w:rPr>
        <w:t>Takai</w:t>
      </w:r>
      <w:proofErr w:type="spellEnd"/>
      <w:r w:rsidRPr="006920D8">
        <w:rPr>
          <w:rFonts w:ascii="Book Antiqua" w:eastAsia="SimSun" w:hAnsi="Book Antiqua" w:cs="SimSun"/>
          <w:lang w:eastAsia="zh-CN"/>
        </w:rPr>
        <w:t xml:space="preserve"> K, </w:t>
      </w:r>
      <w:proofErr w:type="spellStart"/>
      <w:r w:rsidRPr="006920D8">
        <w:rPr>
          <w:rFonts w:ascii="Book Antiqua" w:eastAsia="SimSun" w:hAnsi="Book Antiqua" w:cs="SimSun"/>
          <w:lang w:eastAsia="zh-CN"/>
        </w:rPr>
        <w:t>Hanai</w:t>
      </w:r>
      <w:proofErr w:type="spellEnd"/>
      <w:r w:rsidRPr="006920D8">
        <w:rPr>
          <w:rFonts w:ascii="Book Antiqua" w:eastAsia="SimSun" w:hAnsi="Book Antiqua" w:cs="SimSun"/>
          <w:lang w:eastAsia="zh-CN"/>
        </w:rPr>
        <w:t xml:space="preserve"> T, </w:t>
      </w:r>
      <w:proofErr w:type="spellStart"/>
      <w:r w:rsidRPr="006920D8">
        <w:rPr>
          <w:rFonts w:ascii="Book Antiqua" w:eastAsia="SimSun" w:hAnsi="Book Antiqua" w:cs="SimSun"/>
          <w:lang w:eastAsia="zh-CN"/>
        </w:rPr>
        <w:t>Ideta</w:t>
      </w:r>
      <w:proofErr w:type="spellEnd"/>
      <w:r w:rsidRPr="006920D8">
        <w:rPr>
          <w:rFonts w:ascii="Book Antiqua" w:eastAsia="SimSun" w:hAnsi="Book Antiqua" w:cs="SimSun"/>
          <w:lang w:eastAsia="zh-CN"/>
        </w:rPr>
        <w:t xml:space="preserve"> T, Miyazaki T, </w:t>
      </w:r>
      <w:proofErr w:type="spellStart"/>
      <w:r w:rsidRPr="006920D8">
        <w:rPr>
          <w:rFonts w:ascii="Book Antiqua" w:eastAsia="SimSun" w:hAnsi="Book Antiqua" w:cs="SimSun"/>
          <w:lang w:eastAsia="zh-CN"/>
        </w:rPr>
        <w:t>Suetsugu</w:t>
      </w:r>
      <w:proofErr w:type="spellEnd"/>
      <w:r w:rsidRPr="006920D8">
        <w:rPr>
          <w:rFonts w:ascii="Book Antiqua" w:eastAsia="SimSun" w:hAnsi="Book Antiqua" w:cs="SimSun"/>
          <w:lang w:eastAsia="zh-CN"/>
        </w:rPr>
        <w:t xml:space="preserve"> A, </w:t>
      </w:r>
      <w:proofErr w:type="spellStart"/>
      <w:r w:rsidRPr="006920D8">
        <w:rPr>
          <w:rFonts w:ascii="Book Antiqua" w:eastAsia="SimSun" w:hAnsi="Book Antiqua" w:cs="SimSun"/>
          <w:lang w:eastAsia="zh-CN"/>
        </w:rPr>
        <w:t>Shiraki</w:t>
      </w:r>
      <w:proofErr w:type="spellEnd"/>
      <w:r w:rsidRPr="006920D8">
        <w:rPr>
          <w:rFonts w:ascii="Book Antiqua" w:eastAsia="SimSun" w:hAnsi="Book Antiqua" w:cs="SimSun"/>
          <w:lang w:eastAsia="zh-CN"/>
        </w:rPr>
        <w:t xml:space="preserve"> M, Shimizu M, </w:t>
      </w:r>
      <w:proofErr w:type="spellStart"/>
      <w:r w:rsidRPr="006920D8">
        <w:rPr>
          <w:rFonts w:ascii="Book Antiqua" w:eastAsia="SimSun" w:hAnsi="Book Antiqua" w:cs="SimSun"/>
          <w:lang w:eastAsia="zh-CN"/>
        </w:rPr>
        <w:t>Moriwaki</w:t>
      </w:r>
      <w:proofErr w:type="spellEnd"/>
      <w:r w:rsidRPr="006920D8">
        <w:rPr>
          <w:rFonts w:ascii="Book Antiqua" w:eastAsia="SimSun" w:hAnsi="Book Antiqua" w:cs="SimSun"/>
          <w:lang w:eastAsia="zh-CN"/>
        </w:rPr>
        <w:t xml:space="preserve"> H. Skeletal muscle depletion is an independent prognostic factor for hepatocellular carcinoma. </w:t>
      </w:r>
      <w:r w:rsidRPr="006920D8">
        <w:rPr>
          <w:rFonts w:ascii="Book Antiqua" w:eastAsia="SimSun" w:hAnsi="Book Antiqua" w:cs="SimSun"/>
          <w:i/>
          <w:iCs/>
          <w:lang w:eastAsia="zh-CN"/>
        </w:rPr>
        <w:t>J Gastroenterol</w:t>
      </w:r>
      <w:r w:rsidRPr="006920D8">
        <w:rPr>
          <w:rFonts w:ascii="Book Antiqua" w:eastAsia="SimSun" w:hAnsi="Book Antiqua" w:cs="SimSun"/>
          <w:lang w:eastAsia="zh-CN"/>
        </w:rPr>
        <w:t> 2015; </w:t>
      </w:r>
      <w:r w:rsidRPr="006920D8">
        <w:rPr>
          <w:rFonts w:ascii="Book Antiqua" w:eastAsia="SimSun" w:hAnsi="Book Antiqua" w:cs="SimSun"/>
          <w:b/>
          <w:bCs/>
          <w:lang w:eastAsia="zh-CN"/>
        </w:rPr>
        <w:t>50</w:t>
      </w:r>
      <w:r w:rsidRPr="006920D8">
        <w:rPr>
          <w:rFonts w:ascii="Book Antiqua" w:eastAsia="SimSun" w:hAnsi="Book Antiqua" w:cs="SimSun"/>
          <w:lang w:eastAsia="zh-CN"/>
        </w:rPr>
        <w:t>: 323-332 [PMID: 24817668 DOI: 10.1007/s00535-014-0964-9]</w:t>
      </w:r>
    </w:p>
    <w:p w14:paraId="2B1A68B3" w14:textId="77777777" w:rsidR="009A0328" w:rsidRPr="006920D8" w:rsidRDefault="009A0328" w:rsidP="006920D8">
      <w:pPr>
        <w:shd w:val="clear" w:color="auto" w:fill="FFFFFF"/>
        <w:adjustRightInd w:val="0"/>
        <w:snapToGrid w:val="0"/>
        <w:spacing w:line="360" w:lineRule="auto"/>
        <w:jc w:val="both"/>
        <w:rPr>
          <w:rFonts w:ascii="Book Antiqua" w:eastAsia="SimSun" w:hAnsi="Book Antiqua" w:cs="SimSun"/>
          <w:lang w:eastAsia="zh-CN"/>
        </w:rPr>
      </w:pPr>
      <w:r w:rsidRPr="006920D8">
        <w:rPr>
          <w:rFonts w:ascii="Book Antiqua" w:eastAsia="SimSun" w:hAnsi="Book Antiqua" w:cs="SimSun"/>
          <w:lang w:eastAsia="zh-CN"/>
        </w:rPr>
        <w:t>62 </w:t>
      </w:r>
      <w:proofErr w:type="spellStart"/>
      <w:r w:rsidRPr="006920D8">
        <w:rPr>
          <w:rFonts w:ascii="Book Antiqua" w:eastAsia="SimSun" w:hAnsi="Book Antiqua" w:cs="SimSun"/>
          <w:b/>
          <w:bCs/>
          <w:lang w:eastAsia="zh-CN"/>
        </w:rPr>
        <w:t>Harimoto</w:t>
      </w:r>
      <w:proofErr w:type="spellEnd"/>
      <w:r w:rsidRPr="006920D8">
        <w:rPr>
          <w:rFonts w:ascii="Book Antiqua" w:eastAsia="SimSun" w:hAnsi="Book Antiqua" w:cs="SimSun"/>
          <w:b/>
          <w:bCs/>
          <w:lang w:eastAsia="zh-CN"/>
        </w:rPr>
        <w:t xml:space="preserve"> N</w:t>
      </w:r>
      <w:r w:rsidRPr="006920D8">
        <w:rPr>
          <w:rFonts w:ascii="Book Antiqua" w:eastAsia="SimSun" w:hAnsi="Book Antiqua" w:cs="SimSun"/>
          <w:lang w:eastAsia="zh-CN"/>
        </w:rPr>
        <w:t xml:space="preserve">, </w:t>
      </w:r>
      <w:proofErr w:type="spellStart"/>
      <w:r w:rsidRPr="006920D8">
        <w:rPr>
          <w:rFonts w:ascii="Book Antiqua" w:eastAsia="SimSun" w:hAnsi="Book Antiqua" w:cs="SimSun"/>
          <w:lang w:eastAsia="zh-CN"/>
        </w:rPr>
        <w:t>Shirabe</w:t>
      </w:r>
      <w:proofErr w:type="spellEnd"/>
      <w:r w:rsidRPr="006920D8">
        <w:rPr>
          <w:rFonts w:ascii="Book Antiqua" w:eastAsia="SimSun" w:hAnsi="Book Antiqua" w:cs="SimSun"/>
          <w:lang w:eastAsia="zh-CN"/>
        </w:rPr>
        <w:t xml:space="preserve"> K, Yamashita YI, Ikegami T, </w:t>
      </w:r>
      <w:proofErr w:type="spellStart"/>
      <w:r w:rsidRPr="006920D8">
        <w:rPr>
          <w:rFonts w:ascii="Book Antiqua" w:eastAsia="SimSun" w:hAnsi="Book Antiqua" w:cs="SimSun"/>
          <w:lang w:eastAsia="zh-CN"/>
        </w:rPr>
        <w:t>Yoshizumi</w:t>
      </w:r>
      <w:proofErr w:type="spellEnd"/>
      <w:r w:rsidRPr="006920D8">
        <w:rPr>
          <w:rFonts w:ascii="Book Antiqua" w:eastAsia="SimSun" w:hAnsi="Book Antiqua" w:cs="SimSun"/>
          <w:lang w:eastAsia="zh-CN"/>
        </w:rPr>
        <w:t xml:space="preserve"> T, </w:t>
      </w:r>
      <w:proofErr w:type="spellStart"/>
      <w:r w:rsidRPr="006920D8">
        <w:rPr>
          <w:rFonts w:ascii="Book Antiqua" w:eastAsia="SimSun" w:hAnsi="Book Antiqua" w:cs="SimSun"/>
          <w:lang w:eastAsia="zh-CN"/>
        </w:rPr>
        <w:t>Soejima</w:t>
      </w:r>
      <w:proofErr w:type="spellEnd"/>
      <w:r w:rsidRPr="006920D8">
        <w:rPr>
          <w:rFonts w:ascii="Book Antiqua" w:eastAsia="SimSun" w:hAnsi="Book Antiqua" w:cs="SimSun"/>
          <w:lang w:eastAsia="zh-CN"/>
        </w:rPr>
        <w:t xml:space="preserve"> Y, Ikeda T, Maehara Y, </w:t>
      </w:r>
      <w:proofErr w:type="spellStart"/>
      <w:r w:rsidRPr="006920D8">
        <w:rPr>
          <w:rFonts w:ascii="Book Antiqua" w:eastAsia="SimSun" w:hAnsi="Book Antiqua" w:cs="SimSun"/>
          <w:lang w:eastAsia="zh-CN"/>
        </w:rPr>
        <w:t>Nishie</w:t>
      </w:r>
      <w:proofErr w:type="spellEnd"/>
      <w:r w:rsidRPr="006920D8">
        <w:rPr>
          <w:rFonts w:ascii="Book Antiqua" w:eastAsia="SimSun" w:hAnsi="Book Antiqua" w:cs="SimSun"/>
          <w:lang w:eastAsia="zh-CN"/>
        </w:rPr>
        <w:t xml:space="preserve"> A, Yamanaka T. Sarcopenia as a predictor of prognosis in patients following hepatectomy for hepatocellular carcinoma. </w:t>
      </w:r>
      <w:r w:rsidRPr="006920D8">
        <w:rPr>
          <w:rFonts w:ascii="Book Antiqua" w:eastAsia="SimSun" w:hAnsi="Book Antiqua" w:cs="SimSun"/>
          <w:i/>
          <w:iCs/>
          <w:lang w:eastAsia="zh-CN"/>
        </w:rPr>
        <w:t>Br J Surg</w:t>
      </w:r>
      <w:r w:rsidRPr="006920D8">
        <w:rPr>
          <w:rFonts w:ascii="Book Antiqua" w:eastAsia="SimSun" w:hAnsi="Book Antiqua" w:cs="SimSun"/>
          <w:lang w:eastAsia="zh-CN"/>
        </w:rPr>
        <w:t> 2013; </w:t>
      </w:r>
      <w:r w:rsidRPr="006920D8">
        <w:rPr>
          <w:rFonts w:ascii="Book Antiqua" w:eastAsia="SimSun" w:hAnsi="Book Antiqua" w:cs="SimSun"/>
          <w:b/>
          <w:bCs/>
          <w:lang w:eastAsia="zh-CN"/>
        </w:rPr>
        <w:t>100</w:t>
      </w:r>
      <w:r w:rsidRPr="006920D8">
        <w:rPr>
          <w:rFonts w:ascii="Book Antiqua" w:eastAsia="SimSun" w:hAnsi="Book Antiqua" w:cs="SimSun"/>
          <w:lang w:eastAsia="zh-CN"/>
        </w:rPr>
        <w:t>: 1523-1530 [PMID: 24037576 DOI: 10.1002/bjs.9258]</w:t>
      </w:r>
    </w:p>
    <w:p w14:paraId="2F2F5B64" w14:textId="77777777" w:rsidR="009A0328" w:rsidRPr="006920D8" w:rsidRDefault="009A0328" w:rsidP="006920D8">
      <w:pPr>
        <w:shd w:val="clear" w:color="auto" w:fill="FFFFFF"/>
        <w:adjustRightInd w:val="0"/>
        <w:snapToGrid w:val="0"/>
        <w:spacing w:line="360" w:lineRule="auto"/>
        <w:jc w:val="both"/>
        <w:rPr>
          <w:rFonts w:ascii="Book Antiqua" w:eastAsia="SimSun" w:hAnsi="Book Antiqua" w:cs="SimSun"/>
          <w:lang w:eastAsia="zh-CN"/>
        </w:rPr>
      </w:pPr>
      <w:r w:rsidRPr="006920D8">
        <w:rPr>
          <w:rFonts w:ascii="Book Antiqua" w:eastAsia="SimSun" w:hAnsi="Book Antiqua" w:cs="SimSun"/>
          <w:lang w:eastAsia="zh-CN"/>
        </w:rPr>
        <w:t>63 </w:t>
      </w:r>
      <w:r w:rsidRPr="006920D8">
        <w:rPr>
          <w:rFonts w:ascii="Book Antiqua" w:eastAsia="SimSun" w:hAnsi="Book Antiqua" w:cs="SimSun"/>
          <w:b/>
          <w:bCs/>
          <w:lang w:eastAsia="zh-CN"/>
        </w:rPr>
        <w:t>Tada T</w:t>
      </w:r>
      <w:r w:rsidRPr="006920D8">
        <w:rPr>
          <w:rFonts w:ascii="Book Antiqua" w:eastAsia="SimSun" w:hAnsi="Book Antiqua" w:cs="SimSun"/>
          <w:lang w:eastAsia="zh-CN"/>
        </w:rPr>
        <w:t xml:space="preserve">, </w:t>
      </w:r>
      <w:proofErr w:type="spellStart"/>
      <w:r w:rsidRPr="006920D8">
        <w:rPr>
          <w:rFonts w:ascii="Book Antiqua" w:eastAsia="SimSun" w:hAnsi="Book Antiqua" w:cs="SimSun"/>
          <w:lang w:eastAsia="zh-CN"/>
        </w:rPr>
        <w:t>Kumada</w:t>
      </w:r>
      <w:proofErr w:type="spellEnd"/>
      <w:r w:rsidRPr="006920D8">
        <w:rPr>
          <w:rFonts w:ascii="Book Antiqua" w:eastAsia="SimSun" w:hAnsi="Book Antiqua" w:cs="SimSun"/>
          <w:lang w:eastAsia="zh-CN"/>
        </w:rPr>
        <w:t xml:space="preserve"> T, Toyoda H, Yasuda S, </w:t>
      </w:r>
      <w:proofErr w:type="spellStart"/>
      <w:r w:rsidRPr="006920D8">
        <w:rPr>
          <w:rFonts w:ascii="Book Antiqua" w:eastAsia="SimSun" w:hAnsi="Book Antiqua" w:cs="SimSun"/>
          <w:lang w:eastAsia="zh-CN"/>
        </w:rPr>
        <w:t>Koyabu</w:t>
      </w:r>
      <w:proofErr w:type="spellEnd"/>
      <w:r w:rsidRPr="006920D8">
        <w:rPr>
          <w:rFonts w:ascii="Book Antiqua" w:eastAsia="SimSun" w:hAnsi="Book Antiqua" w:cs="SimSun"/>
          <w:lang w:eastAsia="zh-CN"/>
        </w:rPr>
        <w:t xml:space="preserve"> T, Nakashima M. Impact of Branched-Chain Amino Acid Granule Therapy in Patients with Hepatocellular Carcinoma Who Have Normal Albumin Levels and Low Branched-Chain Amino Acid to Tyrosine Ratios. </w:t>
      </w:r>
      <w:proofErr w:type="spellStart"/>
      <w:r w:rsidRPr="006920D8">
        <w:rPr>
          <w:rFonts w:ascii="Book Antiqua" w:eastAsia="SimSun" w:hAnsi="Book Antiqua" w:cs="SimSun"/>
          <w:i/>
          <w:iCs/>
          <w:lang w:eastAsia="zh-CN"/>
        </w:rPr>
        <w:t>Nutr</w:t>
      </w:r>
      <w:proofErr w:type="spellEnd"/>
      <w:r w:rsidRPr="006920D8">
        <w:rPr>
          <w:rFonts w:ascii="Book Antiqua" w:eastAsia="SimSun" w:hAnsi="Book Antiqua" w:cs="SimSun"/>
          <w:i/>
          <w:iCs/>
          <w:lang w:eastAsia="zh-CN"/>
        </w:rPr>
        <w:t xml:space="preserve"> Cancer</w:t>
      </w:r>
      <w:r w:rsidRPr="006920D8">
        <w:rPr>
          <w:rFonts w:ascii="Book Antiqua" w:eastAsia="SimSun" w:hAnsi="Book Antiqua" w:cs="SimSun"/>
          <w:lang w:eastAsia="zh-CN"/>
        </w:rPr>
        <w:t> 2019; </w:t>
      </w:r>
      <w:r w:rsidRPr="006920D8">
        <w:rPr>
          <w:rFonts w:ascii="Book Antiqua" w:eastAsia="SimSun" w:hAnsi="Book Antiqua" w:cs="SimSun"/>
          <w:b/>
          <w:bCs/>
          <w:lang w:eastAsia="zh-CN"/>
        </w:rPr>
        <w:t>71</w:t>
      </w:r>
      <w:r w:rsidRPr="006920D8">
        <w:rPr>
          <w:rFonts w:ascii="Book Antiqua" w:eastAsia="SimSun" w:hAnsi="Book Antiqua" w:cs="SimSun"/>
          <w:lang w:eastAsia="zh-CN"/>
        </w:rPr>
        <w:t>: 1132-1141 [PMID: 30955354 DOI: 10.1080/01635581.2019.1597905]</w:t>
      </w:r>
    </w:p>
    <w:p w14:paraId="46D1E64A" w14:textId="77777777" w:rsidR="009A0328" w:rsidRPr="006920D8" w:rsidRDefault="009A0328" w:rsidP="006920D8">
      <w:pPr>
        <w:shd w:val="clear" w:color="auto" w:fill="FFFFFF"/>
        <w:adjustRightInd w:val="0"/>
        <w:snapToGrid w:val="0"/>
        <w:spacing w:line="360" w:lineRule="auto"/>
        <w:jc w:val="both"/>
        <w:rPr>
          <w:rFonts w:ascii="Book Antiqua" w:eastAsia="SimSun" w:hAnsi="Book Antiqua" w:cs="SimSun"/>
          <w:lang w:eastAsia="zh-CN"/>
        </w:rPr>
      </w:pPr>
      <w:r w:rsidRPr="006920D8">
        <w:rPr>
          <w:rFonts w:ascii="Book Antiqua" w:eastAsia="SimSun" w:hAnsi="Book Antiqua" w:cs="SimSun"/>
          <w:lang w:eastAsia="zh-CN"/>
        </w:rPr>
        <w:t>64 </w:t>
      </w:r>
      <w:proofErr w:type="spellStart"/>
      <w:r w:rsidRPr="006920D8">
        <w:rPr>
          <w:rFonts w:ascii="Book Antiqua" w:eastAsia="SimSun" w:hAnsi="Book Antiqua" w:cs="SimSun"/>
          <w:b/>
          <w:bCs/>
          <w:lang w:eastAsia="zh-CN"/>
        </w:rPr>
        <w:t>Nojiri</w:t>
      </w:r>
      <w:proofErr w:type="spellEnd"/>
      <w:r w:rsidRPr="006920D8">
        <w:rPr>
          <w:rFonts w:ascii="Book Antiqua" w:eastAsia="SimSun" w:hAnsi="Book Antiqua" w:cs="SimSun"/>
          <w:b/>
          <w:bCs/>
          <w:lang w:eastAsia="zh-CN"/>
        </w:rPr>
        <w:t xml:space="preserve"> S</w:t>
      </w:r>
      <w:r w:rsidRPr="006920D8">
        <w:rPr>
          <w:rFonts w:ascii="Book Antiqua" w:eastAsia="SimSun" w:hAnsi="Book Antiqua" w:cs="SimSun"/>
          <w:lang w:eastAsia="zh-CN"/>
        </w:rPr>
        <w:t xml:space="preserve">, Fujiwara K, </w:t>
      </w:r>
      <w:proofErr w:type="spellStart"/>
      <w:r w:rsidRPr="006920D8">
        <w:rPr>
          <w:rFonts w:ascii="Book Antiqua" w:eastAsia="SimSun" w:hAnsi="Book Antiqua" w:cs="SimSun"/>
          <w:lang w:eastAsia="zh-CN"/>
        </w:rPr>
        <w:t>Shinkai</w:t>
      </w:r>
      <w:proofErr w:type="spellEnd"/>
      <w:r w:rsidRPr="006920D8">
        <w:rPr>
          <w:rFonts w:ascii="Book Antiqua" w:eastAsia="SimSun" w:hAnsi="Book Antiqua" w:cs="SimSun"/>
          <w:lang w:eastAsia="zh-CN"/>
        </w:rPr>
        <w:t xml:space="preserve"> N, </w:t>
      </w:r>
      <w:proofErr w:type="spellStart"/>
      <w:r w:rsidRPr="006920D8">
        <w:rPr>
          <w:rFonts w:ascii="Book Antiqua" w:eastAsia="SimSun" w:hAnsi="Book Antiqua" w:cs="SimSun"/>
          <w:lang w:eastAsia="zh-CN"/>
        </w:rPr>
        <w:t>Iio</w:t>
      </w:r>
      <w:proofErr w:type="spellEnd"/>
      <w:r w:rsidRPr="006920D8">
        <w:rPr>
          <w:rFonts w:ascii="Book Antiqua" w:eastAsia="SimSun" w:hAnsi="Book Antiqua" w:cs="SimSun"/>
          <w:lang w:eastAsia="zh-CN"/>
        </w:rPr>
        <w:t xml:space="preserve"> E, Joh T. Effects of branched-chain amino acid supplementation after radiofrequency ablation for hepatocellular carcinoma: A randomized trial. </w:t>
      </w:r>
      <w:r w:rsidRPr="006920D8">
        <w:rPr>
          <w:rFonts w:ascii="Book Antiqua" w:eastAsia="SimSun" w:hAnsi="Book Antiqua" w:cs="SimSun"/>
          <w:i/>
          <w:iCs/>
          <w:lang w:eastAsia="zh-CN"/>
        </w:rPr>
        <w:t>Nutrition</w:t>
      </w:r>
      <w:r w:rsidRPr="006920D8">
        <w:rPr>
          <w:rFonts w:ascii="Book Antiqua" w:eastAsia="SimSun" w:hAnsi="Book Antiqua" w:cs="SimSun"/>
          <w:lang w:eastAsia="zh-CN"/>
        </w:rPr>
        <w:t> 2017; </w:t>
      </w:r>
      <w:r w:rsidRPr="006920D8">
        <w:rPr>
          <w:rFonts w:ascii="Book Antiqua" w:eastAsia="SimSun" w:hAnsi="Book Antiqua" w:cs="SimSun"/>
          <w:b/>
          <w:bCs/>
          <w:lang w:eastAsia="zh-CN"/>
        </w:rPr>
        <w:t>33</w:t>
      </w:r>
      <w:r w:rsidRPr="006920D8">
        <w:rPr>
          <w:rFonts w:ascii="Book Antiqua" w:eastAsia="SimSun" w:hAnsi="Book Antiqua" w:cs="SimSun"/>
          <w:lang w:eastAsia="zh-CN"/>
        </w:rPr>
        <w:t>: 20-27 [PMID: 27908546 DOI: 10.1016/j.nut.2016.07.013]</w:t>
      </w:r>
    </w:p>
    <w:p w14:paraId="7D7C925A" w14:textId="77777777" w:rsidR="009A0328" w:rsidRPr="006920D8" w:rsidRDefault="009A0328" w:rsidP="006920D8">
      <w:pPr>
        <w:shd w:val="clear" w:color="auto" w:fill="FFFFFF"/>
        <w:adjustRightInd w:val="0"/>
        <w:snapToGrid w:val="0"/>
        <w:spacing w:line="360" w:lineRule="auto"/>
        <w:jc w:val="both"/>
        <w:rPr>
          <w:rFonts w:ascii="Book Antiqua" w:eastAsia="SimSun" w:hAnsi="Book Antiqua" w:cs="SimSun"/>
          <w:lang w:eastAsia="zh-CN"/>
        </w:rPr>
      </w:pPr>
      <w:r w:rsidRPr="006920D8">
        <w:rPr>
          <w:rFonts w:ascii="Book Antiqua" w:eastAsia="SimSun" w:hAnsi="Book Antiqua" w:cs="SimSun"/>
          <w:lang w:eastAsia="zh-CN"/>
        </w:rPr>
        <w:t>65 </w:t>
      </w:r>
      <w:r w:rsidRPr="006920D8">
        <w:rPr>
          <w:rFonts w:ascii="Book Antiqua" w:eastAsia="SimSun" w:hAnsi="Book Antiqua" w:cs="SimSun"/>
          <w:b/>
          <w:bCs/>
          <w:lang w:eastAsia="zh-CN"/>
        </w:rPr>
        <w:t>Ichikawa K</w:t>
      </w:r>
      <w:r w:rsidRPr="006920D8">
        <w:rPr>
          <w:rFonts w:ascii="Book Antiqua" w:eastAsia="SimSun" w:hAnsi="Book Antiqua" w:cs="SimSun"/>
          <w:lang w:eastAsia="zh-CN"/>
        </w:rPr>
        <w:t xml:space="preserve">, </w:t>
      </w:r>
      <w:proofErr w:type="spellStart"/>
      <w:r w:rsidRPr="006920D8">
        <w:rPr>
          <w:rFonts w:ascii="Book Antiqua" w:eastAsia="SimSun" w:hAnsi="Book Antiqua" w:cs="SimSun"/>
          <w:lang w:eastAsia="zh-CN"/>
        </w:rPr>
        <w:t>Okabayashi</w:t>
      </w:r>
      <w:proofErr w:type="spellEnd"/>
      <w:r w:rsidRPr="006920D8">
        <w:rPr>
          <w:rFonts w:ascii="Book Antiqua" w:eastAsia="SimSun" w:hAnsi="Book Antiqua" w:cs="SimSun"/>
          <w:lang w:eastAsia="zh-CN"/>
        </w:rPr>
        <w:t xml:space="preserve"> T, Maeda H, </w:t>
      </w:r>
      <w:proofErr w:type="spellStart"/>
      <w:r w:rsidRPr="006920D8">
        <w:rPr>
          <w:rFonts w:ascii="Book Antiqua" w:eastAsia="SimSun" w:hAnsi="Book Antiqua" w:cs="SimSun"/>
          <w:lang w:eastAsia="zh-CN"/>
        </w:rPr>
        <w:t>Namikawa</w:t>
      </w:r>
      <w:proofErr w:type="spellEnd"/>
      <w:r w:rsidRPr="006920D8">
        <w:rPr>
          <w:rFonts w:ascii="Book Antiqua" w:eastAsia="SimSun" w:hAnsi="Book Antiqua" w:cs="SimSun"/>
          <w:lang w:eastAsia="zh-CN"/>
        </w:rPr>
        <w:t xml:space="preserve"> T, </w:t>
      </w:r>
      <w:proofErr w:type="spellStart"/>
      <w:r w:rsidRPr="006920D8">
        <w:rPr>
          <w:rFonts w:ascii="Book Antiqua" w:eastAsia="SimSun" w:hAnsi="Book Antiqua" w:cs="SimSun"/>
          <w:lang w:eastAsia="zh-CN"/>
        </w:rPr>
        <w:t>Iiyama</w:t>
      </w:r>
      <w:proofErr w:type="spellEnd"/>
      <w:r w:rsidRPr="006920D8">
        <w:rPr>
          <w:rFonts w:ascii="Book Antiqua" w:eastAsia="SimSun" w:hAnsi="Book Antiqua" w:cs="SimSun"/>
          <w:lang w:eastAsia="zh-CN"/>
        </w:rPr>
        <w:t xml:space="preserve"> T, Sugimoto T, Kobayashi M, Mimura T, </w:t>
      </w:r>
      <w:proofErr w:type="spellStart"/>
      <w:r w:rsidRPr="006920D8">
        <w:rPr>
          <w:rFonts w:ascii="Book Antiqua" w:eastAsia="SimSun" w:hAnsi="Book Antiqua" w:cs="SimSun"/>
          <w:lang w:eastAsia="zh-CN"/>
        </w:rPr>
        <w:t>Hanazaki</w:t>
      </w:r>
      <w:proofErr w:type="spellEnd"/>
      <w:r w:rsidRPr="006920D8">
        <w:rPr>
          <w:rFonts w:ascii="Book Antiqua" w:eastAsia="SimSun" w:hAnsi="Book Antiqua" w:cs="SimSun"/>
          <w:lang w:eastAsia="zh-CN"/>
        </w:rPr>
        <w:t xml:space="preserve"> K. Oral supplementation of branched-chain amino acids reduces early recurrence after hepatic resection in patients with hepatocellular carcinoma: a prospective study. </w:t>
      </w:r>
      <w:r w:rsidRPr="006920D8">
        <w:rPr>
          <w:rFonts w:ascii="Book Antiqua" w:eastAsia="SimSun" w:hAnsi="Book Antiqua" w:cs="SimSun"/>
          <w:i/>
          <w:iCs/>
          <w:lang w:eastAsia="zh-CN"/>
        </w:rPr>
        <w:t>Surg Today</w:t>
      </w:r>
      <w:r w:rsidRPr="006920D8">
        <w:rPr>
          <w:rFonts w:ascii="Book Antiqua" w:eastAsia="SimSun" w:hAnsi="Book Antiqua" w:cs="SimSun"/>
          <w:lang w:eastAsia="zh-CN"/>
        </w:rPr>
        <w:t> 2013; </w:t>
      </w:r>
      <w:r w:rsidRPr="006920D8">
        <w:rPr>
          <w:rFonts w:ascii="Book Antiqua" w:eastAsia="SimSun" w:hAnsi="Book Antiqua" w:cs="SimSun"/>
          <w:b/>
          <w:bCs/>
          <w:lang w:eastAsia="zh-CN"/>
        </w:rPr>
        <w:t>43</w:t>
      </w:r>
      <w:r w:rsidRPr="006920D8">
        <w:rPr>
          <w:rFonts w:ascii="Book Antiqua" w:eastAsia="SimSun" w:hAnsi="Book Antiqua" w:cs="SimSun"/>
          <w:lang w:eastAsia="zh-CN"/>
        </w:rPr>
        <w:t>: 720-726 [PMID: 22890582 DOI: 10.1007/s00595-012-0288-4]</w:t>
      </w:r>
    </w:p>
    <w:p w14:paraId="2F076EFF" w14:textId="77777777" w:rsidR="009A0328" w:rsidRPr="006920D8" w:rsidRDefault="009A0328" w:rsidP="006920D8">
      <w:pPr>
        <w:shd w:val="clear" w:color="auto" w:fill="FFFFFF"/>
        <w:adjustRightInd w:val="0"/>
        <w:snapToGrid w:val="0"/>
        <w:spacing w:line="360" w:lineRule="auto"/>
        <w:jc w:val="both"/>
        <w:rPr>
          <w:rFonts w:ascii="Book Antiqua" w:eastAsia="SimSun" w:hAnsi="Book Antiqua" w:cs="SimSun"/>
          <w:lang w:eastAsia="zh-CN"/>
        </w:rPr>
      </w:pPr>
      <w:r w:rsidRPr="006920D8">
        <w:rPr>
          <w:rFonts w:ascii="Book Antiqua" w:eastAsia="SimSun" w:hAnsi="Book Antiqua" w:cs="SimSun"/>
          <w:lang w:eastAsia="zh-CN"/>
        </w:rPr>
        <w:t>66 </w:t>
      </w:r>
      <w:r w:rsidRPr="006920D8">
        <w:rPr>
          <w:rFonts w:ascii="Book Antiqua" w:eastAsia="SimSun" w:hAnsi="Book Antiqua" w:cs="SimSun"/>
          <w:b/>
          <w:bCs/>
          <w:lang w:eastAsia="zh-CN"/>
        </w:rPr>
        <w:t>Saito M</w:t>
      </w:r>
      <w:r w:rsidRPr="006920D8">
        <w:rPr>
          <w:rFonts w:ascii="Book Antiqua" w:eastAsia="SimSun" w:hAnsi="Book Antiqua" w:cs="SimSun"/>
          <w:lang w:eastAsia="zh-CN"/>
        </w:rPr>
        <w:t xml:space="preserve">, Yano Y, Minami A, Hirano H, </w:t>
      </w:r>
      <w:proofErr w:type="spellStart"/>
      <w:r w:rsidRPr="006920D8">
        <w:rPr>
          <w:rFonts w:ascii="Book Antiqua" w:eastAsia="SimSun" w:hAnsi="Book Antiqua" w:cs="SimSun"/>
          <w:lang w:eastAsia="zh-CN"/>
        </w:rPr>
        <w:t>Momose</w:t>
      </w:r>
      <w:proofErr w:type="spellEnd"/>
      <w:r w:rsidRPr="006920D8">
        <w:rPr>
          <w:rFonts w:ascii="Book Antiqua" w:eastAsia="SimSun" w:hAnsi="Book Antiqua" w:cs="SimSun"/>
          <w:lang w:eastAsia="zh-CN"/>
        </w:rPr>
        <w:t xml:space="preserve"> K, Sugimoto M, Yoshida M, Azuma T. Branched-chain amino acid granules improve the non-protein respiratory quotient after radiofrequency ablation. </w:t>
      </w:r>
      <w:r w:rsidRPr="006920D8">
        <w:rPr>
          <w:rFonts w:ascii="Book Antiqua" w:eastAsia="SimSun" w:hAnsi="Book Antiqua" w:cs="SimSun"/>
          <w:i/>
          <w:iCs/>
          <w:lang w:eastAsia="zh-CN"/>
        </w:rPr>
        <w:t>Intern Med</w:t>
      </w:r>
      <w:r w:rsidRPr="006920D8">
        <w:rPr>
          <w:rFonts w:ascii="Book Antiqua" w:eastAsia="SimSun" w:hAnsi="Book Antiqua" w:cs="SimSun"/>
          <w:lang w:eastAsia="zh-CN"/>
        </w:rPr>
        <w:t> 2014; </w:t>
      </w:r>
      <w:r w:rsidRPr="006920D8">
        <w:rPr>
          <w:rFonts w:ascii="Book Antiqua" w:eastAsia="SimSun" w:hAnsi="Book Antiqua" w:cs="SimSun"/>
          <w:b/>
          <w:bCs/>
          <w:lang w:eastAsia="zh-CN"/>
        </w:rPr>
        <w:t>53</w:t>
      </w:r>
      <w:r w:rsidRPr="006920D8">
        <w:rPr>
          <w:rFonts w:ascii="Book Antiqua" w:eastAsia="SimSun" w:hAnsi="Book Antiqua" w:cs="SimSun"/>
          <w:lang w:eastAsia="zh-CN"/>
        </w:rPr>
        <w:t>: 1469-1475 [PMID: 25030556 DOI: 10.2169/internalmedicine.53.2115]</w:t>
      </w:r>
    </w:p>
    <w:p w14:paraId="4B3A007B" w14:textId="77777777" w:rsidR="009A0328" w:rsidRPr="006920D8" w:rsidRDefault="009A0328" w:rsidP="006920D8">
      <w:pPr>
        <w:shd w:val="clear" w:color="auto" w:fill="FFFFFF"/>
        <w:adjustRightInd w:val="0"/>
        <w:snapToGrid w:val="0"/>
        <w:spacing w:line="360" w:lineRule="auto"/>
        <w:jc w:val="both"/>
        <w:rPr>
          <w:rFonts w:ascii="Book Antiqua" w:eastAsia="SimSun" w:hAnsi="Book Antiqua" w:cs="SimSun"/>
          <w:lang w:eastAsia="zh-CN"/>
        </w:rPr>
      </w:pPr>
      <w:r w:rsidRPr="006920D8">
        <w:rPr>
          <w:rFonts w:ascii="Book Antiqua" w:eastAsia="SimSun" w:hAnsi="Book Antiqua" w:cs="SimSun"/>
          <w:lang w:eastAsia="zh-CN"/>
        </w:rPr>
        <w:lastRenderedPageBreak/>
        <w:t>67 </w:t>
      </w:r>
      <w:proofErr w:type="spellStart"/>
      <w:r w:rsidRPr="006920D8">
        <w:rPr>
          <w:rFonts w:ascii="Book Antiqua" w:eastAsia="SimSun" w:hAnsi="Book Antiqua" w:cs="SimSun"/>
          <w:b/>
          <w:bCs/>
          <w:lang w:eastAsia="zh-CN"/>
        </w:rPr>
        <w:t>Hayaishi</w:t>
      </w:r>
      <w:proofErr w:type="spellEnd"/>
      <w:r w:rsidRPr="006920D8">
        <w:rPr>
          <w:rFonts w:ascii="Book Antiqua" w:eastAsia="SimSun" w:hAnsi="Book Antiqua" w:cs="SimSun"/>
          <w:b/>
          <w:bCs/>
          <w:lang w:eastAsia="zh-CN"/>
        </w:rPr>
        <w:t xml:space="preserve"> S</w:t>
      </w:r>
      <w:r w:rsidRPr="006920D8">
        <w:rPr>
          <w:rFonts w:ascii="Book Antiqua" w:eastAsia="SimSun" w:hAnsi="Book Antiqua" w:cs="SimSun"/>
          <w:lang w:eastAsia="zh-CN"/>
        </w:rPr>
        <w:t xml:space="preserve">, Chung H, Kudo M, Ishikawa E, </w:t>
      </w:r>
      <w:proofErr w:type="spellStart"/>
      <w:r w:rsidRPr="006920D8">
        <w:rPr>
          <w:rFonts w:ascii="Book Antiqua" w:eastAsia="SimSun" w:hAnsi="Book Antiqua" w:cs="SimSun"/>
          <w:lang w:eastAsia="zh-CN"/>
        </w:rPr>
        <w:t>Takita</w:t>
      </w:r>
      <w:proofErr w:type="spellEnd"/>
      <w:r w:rsidRPr="006920D8">
        <w:rPr>
          <w:rFonts w:ascii="Book Antiqua" w:eastAsia="SimSun" w:hAnsi="Book Antiqua" w:cs="SimSun"/>
          <w:lang w:eastAsia="zh-CN"/>
        </w:rPr>
        <w:t xml:space="preserve"> M, Ueda T, Kitai S, Inoue T, Yada N, Hagiwara S, Minami Y, </w:t>
      </w:r>
      <w:proofErr w:type="spellStart"/>
      <w:r w:rsidRPr="006920D8">
        <w:rPr>
          <w:rFonts w:ascii="Book Antiqua" w:eastAsia="SimSun" w:hAnsi="Book Antiqua" w:cs="SimSun"/>
          <w:lang w:eastAsia="zh-CN"/>
        </w:rPr>
        <w:t>Ueshima</w:t>
      </w:r>
      <w:proofErr w:type="spellEnd"/>
      <w:r w:rsidRPr="006920D8">
        <w:rPr>
          <w:rFonts w:ascii="Book Antiqua" w:eastAsia="SimSun" w:hAnsi="Book Antiqua" w:cs="SimSun"/>
          <w:lang w:eastAsia="zh-CN"/>
        </w:rPr>
        <w:t xml:space="preserve"> K. Oral branched-chain amino acid granules reduce the incidence of hepatocellular carcinoma and improve event-free survival in patients with liver cirrhosis. </w:t>
      </w:r>
      <w:r w:rsidRPr="006920D8">
        <w:rPr>
          <w:rFonts w:ascii="Book Antiqua" w:eastAsia="SimSun" w:hAnsi="Book Antiqua" w:cs="SimSun"/>
          <w:i/>
          <w:iCs/>
          <w:lang w:eastAsia="zh-CN"/>
        </w:rPr>
        <w:t>Dig Dis</w:t>
      </w:r>
      <w:r w:rsidRPr="006920D8">
        <w:rPr>
          <w:rFonts w:ascii="Book Antiqua" w:eastAsia="SimSun" w:hAnsi="Book Antiqua" w:cs="SimSun"/>
          <w:lang w:eastAsia="zh-CN"/>
        </w:rPr>
        <w:t> 2011; </w:t>
      </w:r>
      <w:r w:rsidRPr="006920D8">
        <w:rPr>
          <w:rFonts w:ascii="Book Antiqua" w:eastAsia="SimSun" w:hAnsi="Book Antiqua" w:cs="SimSun"/>
          <w:b/>
          <w:bCs/>
          <w:lang w:eastAsia="zh-CN"/>
        </w:rPr>
        <w:t>29</w:t>
      </w:r>
      <w:r w:rsidRPr="006920D8">
        <w:rPr>
          <w:rFonts w:ascii="Book Antiqua" w:eastAsia="SimSun" w:hAnsi="Book Antiqua" w:cs="SimSun"/>
          <w:lang w:eastAsia="zh-CN"/>
        </w:rPr>
        <w:t>: 326-332 [PMID: 21829025 DOI: 10.1159/000327571]</w:t>
      </w:r>
    </w:p>
    <w:p w14:paraId="0B315257" w14:textId="77777777" w:rsidR="009A0328" w:rsidRPr="006920D8" w:rsidRDefault="009A0328" w:rsidP="006920D8">
      <w:pPr>
        <w:shd w:val="clear" w:color="auto" w:fill="FFFFFF"/>
        <w:adjustRightInd w:val="0"/>
        <w:snapToGrid w:val="0"/>
        <w:spacing w:line="360" w:lineRule="auto"/>
        <w:jc w:val="both"/>
        <w:rPr>
          <w:rFonts w:ascii="Book Antiqua" w:eastAsia="SimSun" w:hAnsi="Book Antiqua" w:cs="SimSun"/>
          <w:lang w:eastAsia="zh-CN"/>
        </w:rPr>
      </w:pPr>
      <w:r w:rsidRPr="006920D8">
        <w:rPr>
          <w:rFonts w:ascii="Book Antiqua" w:eastAsia="SimSun" w:hAnsi="Book Antiqua" w:cs="SimSun"/>
          <w:lang w:eastAsia="zh-CN"/>
        </w:rPr>
        <w:t>68 </w:t>
      </w:r>
      <w:proofErr w:type="spellStart"/>
      <w:r w:rsidRPr="006920D8">
        <w:rPr>
          <w:rFonts w:ascii="Book Antiqua" w:eastAsia="SimSun" w:hAnsi="Book Antiqua" w:cs="SimSun"/>
          <w:b/>
          <w:bCs/>
          <w:lang w:eastAsia="zh-CN"/>
        </w:rPr>
        <w:t>Hachiya</w:t>
      </w:r>
      <w:proofErr w:type="spellEnd"/>
      <w:r w:rsidRPr="006920D8">
        <w:rPr>
          <w:rFonts w:ascii="Book Antiqua" w:eastAsia="SimSun" w:hAnsi="Book Antiqua" w:cs="SimSun"/>
          <w:b/>
          <w:bCs/>
          <w:lang w:eastAsia="zh-CN"/>
        </w:rPr>
        <w:t xml:space="preserve"> H</w:t>
      </w:r>
      <w:r w:rsidRPr="006920D8">
        <w:rPr>
          <w:rFonts w:ascii="Book Antiqua" w:eastAsia="SimSun" w:hAnsi="Book Antiqua" w:cs="SimSun"/>
          <w:lang w:eastAsia="zh-CN"/>
        </w:rPr>
        <w:t xml:space="preserve">, Aoki T, Iso Y, Shimizu T, </w:t>
      </w:r>
      <w:proofErr w:type="spellStart"/>
      <w:r w:rsidRPr="006920D8">
        <w:rPr>
          <w:rFonts w:ascii="Book Antiqua" w:eastAsia="SimSun" w:hAnsi="Book Antiqua" w:cs="SimSun"/>
          <w:lang w:eastAsia="zh-CN"/>
        </w:rPr>
        <w:t>Tago</w:t>
      </w:r>
      <w:proofErr w:type="spellEnd"/>
      <w:r w:rsidRPr="006920D8">
        <w:rPr>
          <w:rFonts w:ascii="Book Antiqua" w:eastAsia="SimSun" w:hAnsi="Book Antiqua" w:cs="SimSun"/>
          <w:lang w:eastAsia="zh-CN"/>
        </w:rPr>
        <w:t xml:space="preserve"> K, Park KH, </w:t>
      </w:r>
      <w:proofErr w:type="spellStart"/>
      <w:r w:rsidRPr="006920D8">
        <w:rPr>
          <w:rFonts w:ascii="Book Antiqua" w:eastAsia="SimSun" w:hAnsi="Book Antiqua" w:cs="SimSun"/>
          <w:lang w:eastAsia="zh-CN"/>
        </w:rPr>
        <w:t>Sakuraoka</w:t>
      </w:r>
      <w:proofErr w:type="spellEnd"/>
      <w:r w:rsidRPr="006920D8">
        <w:rPr>
          <w:rFonts w:ascii="Book Antiqua" w:eastAsia="SimSun" w:hAnsi="Book Antiqua" w:cs="SimSun"/>
          <w:lang w:eastAsia="zh-CN"/>
        </w:rPr>
        <w:t xml:space="preserve"> Y, </w:t>
      </w:r>
      <w:proofErr w:type="spellStart"/>
      <w:r w:rsidRPr="006920D8">
        <w:rPr>
          <w:rFonts w:ascii="Book Antiqua" w:eastAsia="SimSun" w:hAnsi="Book Antiqua" w:cs="SimSun"/>
          <w:lang w:eastAsia="zh-CN"/>
        </w:rPr>
        <w:t>Shiraki</w:t>
      </w:r>
      <w:proofErr w:type="spellEnd"/>
      <w:r w:rsidRPr="006920D8">
        <w:rPr>
          <w:rFonts w:ascii="Book Antiqua" w:eastAsia="SimSun" w:hAnsi="Book Antiqua" w:cs="SimSun"/>
          <w:lang w:eastAsia="zh-CN"/>
        </w:rPr>
        <w:t xml:space="preserve"> T, Mori S, Kubota K. Effects of branched-chain amino acids on postoperative tumor recurrence in patients undergoing curative resection for hepatocellular carcinoma: A randomized clinical trial. </w:t>
      </w:r>
      <w:r w:rsidRPr="006920D8">
        <w:rPr>
          <w:rFonts w:ascii="Book Antiqua" w:eastAsia="SimSun" w:hAnsi="Book Antiqua" w:cs="SimSun"/>
          <w:i/>
          <w:iCs/>
          <w:lang w:eastAsia="zh-CN"/>
        </w:rPr>
        <w:t xml:space="preserve">J Hepatobiliary </w:t>
      </w:r>
      <w:proofErr w:type="spellStart"/>
      <w:r w:rsidRPr="006920D8">
        <w:rPr>
          <w:rFonts w:ascii="Book Antiqua" w:eastAsia="SimSun" w:hAnsi="Book Antiqua" w:cs="SimSun"/>
          <w:i/>
          <w:iCs/>
          <w:lang w:eastAsia="zh-CN"/>
        </w:rPr>
        <w:t>Pancreat</w:t>
      </w:r>
      <w:proofErr w:type="spellEnd"/>
      <w:r w:rsidRPr="006920D8">
        <w:rPr>
          <w:rFonts w:ascii="Book Antiqua" w:eastAsia="SimSun" w:hAnsi="Book Antiqua" w:cs="SimSun"/>
          <w:i/>
          <w:iCs/>
          <w:lang w:eastAsia="zh-CN"/>
        </w:rPr>
        <w:t xml:space="preserve"> Sci</w:t>
      </w:r>
      <w:r w:rsidRPr="006920D8">
        <w:rPr>
          <w:rFonts w:ascii="Book Antiqua" w:eastAsia="SimSun" w:hAnsi="Book Antiqua" w:cs="SimSun"/>
          <w:lang w:eastAsia="zh-CN"/>
        </w:rPr>
        <w:t> 2020; </w:t>
      </w:r>
      <w:r w:rsidRPr="006920D8">
        <w:rPr>
          <w:rFonts w:ascii="Book Antiqua" w:eastAsia="SimSun" w:hAnsi="Book Antiqua" w:cs="SimSun"/>
          <w:b/>
          <w:bCs/>
          <w:lang w:eastAsia="zh-CN"/>
        </w:rPr>
        <w:t>27</w:t>
      </w:r>
      <w:r w:rsidRPr="006920D8">
        <w:rPr>
          <w:rFonts w:ascii="Book Antiqua" w:eastAsia="SimSun" w:hAnsi="Book Antiqua" w:cs="SimSun"/>
          <w:lang w:eastAsia="zh-CN"/>
        </w:rPr>
        <w:t>: 819-829 [PMID: 32949091 DOI: 10.1002/jhbp.830]</w:t>
      </w:r>
    </w:p>
    <w:bookmarkEnd w:id="78"/>
    <w:bookmarkEnd w:id="79"/>
    <w:p w14:paraId="7E309D68" w14:textId="77777777" w:rsidR="00A77B3E" w:rsidRPr="006920D8" w:rsidRDefault="009A0328" w:rsidP="006920D8">
      <w:pPr>
        <w:spacing w:line="360" w:lineRule="auto"/>
        <w:jc w:val="both"/>
        <w:rPr>
          <w:rFonts w:ascii="Book Antiqua" w:hAnsi="Book Antiqua"/>
        </w:rPr>
      </w:pPr>
      <w:r w:rsidRPr="006920D8">
        <w:rPr>
          <w:rFonts w:ascii="Book Antiqua" w:eastAsia="SimSun" w:hAnsi="Book Antiqua" w:cs="SimSun"/>
          <w:color w:val="1E395B"/>
          <w:lang w:eastAsia="zh-CN"/>
        </w:rPr>
        <w:br w:type="page"/>
      </w:r>
      <w:r w:rsidRPr="006920D8">
        <w:rPr>
          <w:rFonts w:ascii="Book Antiqua" w:eastAsia="Book Antiqua" w:hAnsi="Book Antiqua" w:cs="Book Antiqua"/>
          <w:b/>
          <w:color w:val="000000"/>
        </w:rPr>
        <w:lastRenderedPageBreak/>
        <w:t>Footnotes</w:t>
      </w:r>
    </w:p>
    <w:p w14:paraId="2A139BC3" w14:textId="77777777"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b/>
          <w:bCs/>
          <w:color w:val="000000"/>
        </w:rPr>
        <w:t xml:space="preserve">Conflict-of-interest statement: </w:t>
      </w:r>
      <w:bookmarkStart w:id="84" w:name="OLE_LINK183"/>
      <w:bookmarkStart w:id="85" w:name="OLE_LINK184"/>
      <w:r w:rsidRPr="006920D8">
        <w:rPr>
          <w:rFonts w:ascii="Book Antiqua" w:eastAsia="Book Antiqua" w:hAnsi="Book Antiqua" w:cs="Book Antiqua"/>
          <w:color w:val="000000"/>
        </w:rPr>
        <w:t xml:space="preserve">All authors declare no conflicts of interest related to </w:t>
      </w:r>
      <w:r w:rsidRPr="006920D8">
        <w:rPr>
          <w:rFonts w:ascii="Book Antiqua" w:eastAsia="Book Antiqua" w:hAnsi="Book Antiqua" w:cs="Book Antiqua"/>
          <w:color w:val="000000"/>
          <w:shd w:val="clear" w:color="auto" w:fill="FFFFFF"/>
        </w:rPr>
        <w:t>this article.</w:t>
      </w:r>
    </w:p>
    <w:bookmarkEnd w:id="84"/>
    <w:bookmarkEnd w:id="85"/>
    <w:p w14:paraId="4D4B60C7" w14:textId="77777777" w:rsidR="00A77B3E" w:rsidRPr="006920D8" w:rsidRDefault="00A77B3E" w:rsidP="006920D8">
      <w:pPr>
        <w:spacing w:line="360" w:lineRule="auto"/>
        <w:jc w:val="both"/>
        <w:rPr>
          <w:rFonts w:ascii="Book Antiqua" w:hAnsi="Book Antiqua"/>
        </w:rPr>
      </w:pPr>
    </w:p>
    <w:p w14:paraId="5FCCA36F" w14:textId="77777777"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b/>
          <w:bCs/>
          <w:color w:val="000000"/>
        </w:rPr>
        <w:t xml:space="preserve">Open-Access: </w:t>
      </w:r>
      <w:r w:rsidRPr="006920D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920D8">
        <w:rPr>
          <w:rFonts w:ascii="Book Antiqua" w:eastAsia="Book Antiqua" w:hAnsi="Book Antiqua" w:cs="Book Antiqua"/>
          <w:color w:val="000000"/>
        </w:rPr>
        <w:t>NonCommercial</w:t>
      </w:r>
      <w:proofErr w:type="spellEnd"/>
      <w:r w:rsidRPr="006920D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8A6BDCE" w14:textId="77777777" w:rsidR="00A77B3E" w:rsidRPr="006920D8" w:rsidRDefault="00A77B3E" w:rsidP="006920D8">
      <w:pPr>
        <w:spacing w:line="360" w:lineRule="auto"/>
        <w:jc w:val="both"/>
        <w:rPr>
          <w:rFonts w:ascii="Book Antiqua" w:hAnsi="Book Antiqua"/>
        </w:rPr>
      </w:pPr>
    </w:p>
    <w:p w14:paraId="3FCC5191" w14:textId="01D3FC73" w:rsidR="00A77B3E" w:rsidRPr="006920D8" w:rsidRDefault="009A0328" w:rsidP="006920D8">
      <w:pPr>
        <w:spacing w:line="360" w:lineRule="auto"/>
        <w:jc w:val="both"/>
        <w:rPr>
          <w:rFonts w:ascii="Book Antiqua" w:eastAsia="Book Antiqua" w:hAnsi="Book Antiqua" w:cs="Book Antiqua"/>
          <w:color w:val="000000"/>
        </w:rPr>
      </w:pPr>
      <w:r w:rsidRPr="006920D8">
        <w:rPr>
          <w:rFonts w:ascii="Book Antiqua" w:eastAsia="Book Antiqua" w:hAnsi="Book Antiqua" w:cs="Book Antiqua"/>
          <w:b/>
          <w:color w:val="000000"/>
        </w:rPr>
        <w:t xml:space="preserve">Manuscript source: </w:t>
      </w:r>
      <w:r w:rsidR="0088124D" w:rsidRPr="006920D8">
        <w:rPr>
          <w:rFonts w:ascii="Book Antiqua" w:eastAsia="Book Antiqua" w:hAnsi="Book Antiqua" w:cs="Book Antiqua"/>
          <w:color w:val="000000"/>
        </w:rPr>
        <w:t xml:space="preserve">Invited </w:t>
      </w:r>
      <w:r w:rsidR="0088124D" w:rsidRPr="006920D8">
        <w:rPr>
          <w:rFonts w:ascii="Book Antiqua" w:hAnsi="Book Antiqua" w:cs="Book Antiqua"/>
          <w:color w:val="000000"/>
          <w:lang w:eastAsia="zh-CN"/>
        </w:rPr>
        <w:t>m</w:t>
      </w:r>
      <w:r w:rsidRPr="006920D8">
        <w:rPr>
          <w:rFonts w:ascii="Book Antiqua" w:eastAsia="Book Antiqua" w:hAnsi="Book Antiqua" w:cs="Book Antiqua"/>
          <w:color w:val="000000"/>
        </w:rPr>
        <w:t>anuscript</w:t>
      </w:r>
    </w:p>
    <w:p w14:paraId="3C88690C" w14:textId="77777777" w:rsidR="00433FCA" w:rsidRPr="006920D8" w:rsidRDefault="00433FCA" w:rsidP="006920D8">
      <w:pPr>
        <w:spacing w:line="360" w:lineRule="auto"/>
        <w:jc w:val="both"/>
        <w:rPr>
          <w:rFonts w:ascii="Book Antiqua" w:hAnsi="Book Antiqua"/>
        </w:rPr>
      </w:pPr>
    </w:p>
    <w:p w14:paraId="1C61F754" w14:textId="2795D71A"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b/>
          <w:color w:val="000000"/>
        </w:rPr>
        <w:t>Corresponding Author</w:t>
      </w:r>
      <w:r w:rsidR="00E30232">
        <w:rPr>
          <w:rFonts w:ascii="Book Antiqua" w:eastAsia="Book Antiqua" w:hAnsi="Book Antiqua" w:cs="Book Antiqua"/>
          <w:b/>
          <w:color w:val="000000"/>
        </w:rPr>
        <w:t>’</w:t>
      </w:r>
      <w:r w:rsidRPr="006920D8">
        <w:rPr>
          <w:rFonts w:ascii="Book Antiqua" w:eastAsia="Book Antiqua" w:hAnsi="Book Antiqua" w:cs="Book Antiqua"/>
          <w:b/>
          <w:color w:val="000000"/>
        </w:rPr>
        <w:t xml:space="preserve">s Membership in Professional Societies: </w:t>
      </w:r>
      <w:bookmarkStart w:id="86" w:name="OLE_LINK29"/>
      <w:r w:rsidR="0088124D" w:rsidRPr="006920D8">
        <w:rPr>
          <w:rFonts w:ascii="Book Antiqua" w:eastAsia="Book Antiqua" w:hAnsi="Book Antiqua" w:cs="Book Antiqua"/>
          <w:color w:val="000000"/>
        </w:rPr>
        <w:t>American Association for the Study of Liver Diseases</w:t>
      </w:r>
      <w:bookmarkEnd w:id="86"/>
      <w:r w:rsidR="0088124D" w:rsidRPr="006920D8">
        <w:rPr>
          <w:rFonts w:ascii="Book Antiqua" w:eastAsia="Book Antiqua" w:hAnsi="Book Antiqua" w:cs="Book Antiqua"/>
          <w:color w:val="000000"/>
        </w:rPr>
        <w:t xml:space="preserve">; </w:t>
      </w:r>
      <w:bookmarkStart w:id="87" w:name="OLE_LINK30"/>
      <w:r w:rsidR="0088124D" w:rsidRPr="006920D8">
        <w:rPr>
          <w:rFonts w:ascii="Book Antiqua" w:eastAsia="Book Antiqua" w:hAnsi="Book Antiqua" w:cs="Book Antiqua"/>
          <w:color w:val="000000"/>
        </w:rPr>
        <w:t>European Association for the Study of Liver</w:t>
      </w:r>
      <w:bookmarkEnd w:id="87"/>
      <w:r w:rsidR="0088124D" w:rsidRPr="006920D8">
        <w:rPr>
          <w:rFonts w:ascii="Book Antiqua" w:eastAsia="Book Antiqua" w:hAnsi="Book Antiqua" w:cs="Book Antiqua"/>
          <w:color w:val="000000"/>
        </w:rPr>
        <w:t xml:space="preserve">; </w:t>
      </w:r>
      <w:bookmarkStart w:id="88" w:name="OLE_LINK31"/>
      <w:r w:rsidR="0088124D" w:rsidRPr="006920D8">
        <w:rPr>
          <w:rFonts w:ascii="Book Antiqua" w:eastAsia="Book Antiqua" w:hAnsi="Book Antiqua" w:cs="Book Antiqua"/>
          <w:color w:val="000000"/>
        </w:rPr>
        <w:t>European Society of Gastrointestinal Endoscopy</w:t>
      </w:r>
      <w:bookmarkEnd w:id="88"/>
      <w:r w:rsidRPr="006920D8">
        <w:rPr>
          <w:rFonts w:ascii="Book Antiqua" w:eastAsia="Book Antiqua" w:hAnsi="Book Antiqua" w:cs="Book Antiqua"/>
          <w:color w:val="000000"/>
        </w:rPr>
        <w:t>.</w:t>
      </w:r>
    </w:p>
    <w:p w14:paraId="755A0836" w14:textId="77777777" w:rsidR="00A77B3E" w:rsidRPr="006920D8" w:rsidRDefault="00A77B3E" w:rsidP="006920D8">
      <w:pPr>
        <w:spacing w:line="360" w:lineRule="auto"/>
        <w:jc w:val="both"/>
        <w:rPr>
          <w:rFonts w:ascii="Book Antiqua" w:hAnsi="Book Antiqua"/>
        </w:rPr>
      </w:pPr>
    </w:p>
    <w:p w14:paraId="19F9F063" w14:textId="77777777"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b/>
          <w:color w:val="000000"/>
        </w:rPr>
        <w:t xml:space="preserve">Peer-review started: </w:t>
      </w:r>
      <w:r w:rsidRPr="006920D8">
        <w:rPr>
          <w:rFonts w:ascii="Book Antiqua" w:eastAsia="Book Antiqua" w:hAnsi="Book Antiqua" w:cs="Book Antiqua"/>
          <w:color w:val="000000"/>
        </w:rPr>
        <w:t>February 22, 2021</w:t>
      </w:r>
    </w:p>
    <w:p w14:paraId="2487C7AE" w14:textId="77777777"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b/>
          <w:color w:val="000000"/>
        </w:rPr>
        <w:t xml:space="preserve">First decision: </w:t>
      </w:r>
      <w:r w:rsidRPr="006920D8">
        <w:rPr>
          <w:rFonts w:ascii="Book Antiqua" w:eastAsia="Book Antiqua" w:hAnsi="Book Antiqua" w:cs="Book Antiqua"/>
          <w:color w:val="000000"/>
        </w:rPr>
        <w:t>May 8, 2021</w:t>
      </w:r>
    </w:p>
    <w:p w14:paraId="08041D28" w14:textId="77777777"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b/>
          <w:color w:val="000000"/>
        </w:rPr>
        <w:t xml:space="preserve">Article in press: </w:t>
      </w:r>
    </w:p>
    <w:p w14:paraId="20DF2AD3" w14:textId="77777777" w:rsidR="00A77B3E" w:rsidRPr="006920D8" w:rsidRDefault="00A77B3E" w:rsidP="006920D8">
      <w:pPr>
        <w:spacing w:line="360" w:lineRule="auto"/>
        <w:jc w:val="both"/>
        <w:rPr>
          <w:rFonts w:ascii="Book Antiqua" w:hAnsi="Book Antiqua"/>
        </w:rPr>
      </w:pPr>
    </w:p>
    <w:p w14:paraId="2C7AA956" w14:textId="77777777"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b/>
          <w:color w:val="000000"/>
        </w:rPr>
        <w:t xml:space="preserve">Specialty type: </w:t>
      </w:r>
      <w:r w:rsidR="0088124D" w:rsidRPr="006920D8">
        <w:rPr>
          <w:rFonts w:ascii="Book Antiqua" w:eastAsia="Book Antiqua" w:hAnsi="Book Antiqua" w:cs="Book Antiqua"/>
          <w:color w:val="000000"/>
        </w:rPr>
        <w:t xml:space="preserve">Gastroenterology and </w:t>
      </w:r>
      <w:r w:rsidR="0088124D" w:rsidRPr="006920D8">
        <w:rPr>
          <w:rFonts w:ascii="Book Antiqua" w:hAnsi="Book Antiqua" w:cs="Book Antiqua"/>
          <w:color w:val="000000"/>
          <w:lang w:eastAsia="zh-CN"/>
        </w:rPr>
        <w:t>h</w:t>
      </w:r>
      <w:r w:rsidRPr="006920D8">
        <w:rPr>
          <w:rFonts w:ascii="Book Antiqua" w:eastAsia="Book Antiqua" w:hAnsi="Book Antiqua" w:cs="Book Antiqua"/>
          <w:color w:val="000000"/>
        </w:rPr>
        <w:t>epatology</w:t>
      </w:r>
    </w:p>
    <w:p w14:paraId="78BF030F" w14:textId="77777777"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b/>
          <w:color w:val="000000"/>
        </w:rPr>
        <w:t xml:space="preserve">Country/Territory of origin: </w:t>
      </w:r>
      <w:r w:rsidRPr="006920D8">
        <w:rPr>
          <w:rFonts w:ascii="Book Antiqua" w:eastAsia="Book Antiqua" w:hAnsi="Book Antiqua" w:cs="Book Antiqua"/>
          <w:color w:val="000000"/>
        </w:rPr>
        <w:t>Mexico</w:t>
      </w:r>
    </w:p>
    <w:p w14:paraId="52E546D7" w14:textId="77777777"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b/>
          <w:color w:val="000000"/>
        </w:rPr>
        <w:t>Peer-review report’s scientific quality classification</w:t>
      </w:r>
    </w:p>
    <w:p w14:paraId="40DB91A1" w14:textId="77777777"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color w:val="000000"/>
        </w:rPr>
        <w:t>Grade A (Excellent): 0</w:t>
      </w:r>
    </w:p>
    <w:p w14:paraId="426E9A11" w14:textId="77777777"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color w:val="000000"/>
        </w:rPr>
        <w:t>Grade B (Very good): B</w:t>
      </w:r>
    </w:p>
    <w:p w14:paraId="28194A14" w14:textId="77777777"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color w:val="000000"/>
        </w:rPr>
        <w:t>Grade C (Good): C</w:t>
      </w:r>
    </w:p>
    <w:p w14:paraId="6D3BBB2D" w14:textId="77777777"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color w:val="000000"/>
        </w:rPr>
        <w:t>Grade D (Fair): 0</w:t>
      </w:r>
    </w:p>
    <w:p w14:paraId="2788AC5A" w14:textId="77777777"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color w:val="000000"/>
        </w:rPr>
        <w:t>Grade E (Poor): 0</w:t>
      </w:r>
    </w:p>
    <w:p w14:paraId="4148CE0A" w14:textId="77777777" w:rsidR="00A77B3E" w:rsidRPr="006920D8" w:rsidRDefault="00A77B3E" w:rsidP="006920D8">
      <w:pPr>
        <w:spacing w:line="360" w:lineRule="auto"/>
        <w:jc w:val="both"/>
        <w:rPr>
          <w:rFonts w:ascii="Book Antiqua" w:hAnsi="Book Antiqua"/>
        </w:rPr>
      </w:pPr>
    </w:p>
    <w:p w14:paraId="21152B34" w14:textId="445B67FA" w:rsidR="00A77B3E" w:rsidRPr="006920D8" w:rsidRDefault="009A0328" w:rsidP="006920D8">
      <w:pPr>
        <w:spacing w:line="360" w:lineRule="auto"/>
        <w:jc w:val="both"/>
        <w:rPr>
          <w:rFonts w:ascii="Book Antiqua" w:hAnsi="Book Antiqua"/>
        </w:rPr>
        <w:sectPr w:rsidR="00A77B3E" w:rsidRPr="006920D8">
          <w:pgSz w:w="12240" w:h="15840"/>
          <w:pgMar w:top="1440" w:right="1440" w:bottom="1440" w:left="1440" w:header="720" w:footer="720" w:gutter="0"/>
          <w:cols w:space="720"/>
          <w:docGrid w:linePitch="360"/>
        </w:sectPr>
      </w:pPr>
      <w:r w:rsidRPr="006920D8">
        <w:rPr>
          <w:rFonts w:ascii="Book Antiqua" w:eastAsia="Book Antiqua" w:hAnsi="Book Antiqua" w:cs="Book Antiqua"/>
          <w:b/>
          <w:color w:val="000000"/>
        </w:rPr>
        <w:lastRenderedPageBreak/>
        <w:t xml:space="preserve">P-Reviewer: </w:t>
      </w:r>
      <w:proofErr w:type="spellStart"/>
      <w:r w:rsidRPr="006920D8">
        <w:rPr>
          <w:rFonts w:ascii="Book Antiqua" w:eastAsia="Book Antiqua" w:hAnsi="Book Antiqua" w:cs="Book Antiqua"/>
          <w:color w:val="000000"/>
        </w:rPr>
        <w:t>Boteon</w:t>
      </w:r>
      <w:proofErr w:type="spellEnd"/>
      <w:r w:rsidRPr="006920D8">
        <w:rPr>
          <w:rFonts w:ascii="Book Antiqua" w:eastAsia="Book Antiqua" w:hAnsi="Book Antiqua" w:cs="Book Antiqua"/>
          <w:color w:val="000000"/>
        </w:rPr>
        <w:t xml:space="preserve"> YL, Cheng HW</w:t>
      </w:r>
      <w:r w:rsidRPr="006920D8">
        <w:rPr>
          <w:rFonts w:ascii="Book Antiqua" w:eastAsia="Book Antiqua" w:hAnsi="Book Antiqua" w:cs="Book Antiqua"/>
          <w:b/>
          <w:color w:val="000000"/>
        </w:rPr>
        <w:t xml:space="preserve"> S-Editor: </w:t>
      </w:r>
      <w:r w:rsidR="00343453" w:rsidRPr="006920D8">
        <w:rPr>
          <w:rFonts w:ascii="Book Antiqua" w:hAnsi="Book Antiqua" w:cs="Book Antiqua"/>
          <w:color w:val="000000"/>
          <w:lang w:eastAsia="zh-CN"/>
        </w:rPr>
        <w:t>Zhang H</w:t>
      </w:r>
      <w:r w:rsidR="00343453" w:rsidRPr="006920D8">
        <w:rPr>
          <w:rFonts w:ascii="Book Antiqua" w:eastAsia="Book Antiqua" w:hAnsi="Book Antiqua" w:cs="Book Antiqua"/>
          <w:b/>
          <w:color w:val="000000"/>
        </w:rPr>
        <w:t xml:space="preserve"> L-Editor: </w:t>
      </w:r>
      <w:r w:rsidR="00FB079B" w:rsidRPr="006920D8">
        <w:rPr>
          <w:rFonts w:ascii="Book Antiqua" w:eastAsia="Book Antiqua" w:hAnsi="Book Antiqua" w:cs="Book Antiqua"/>
          <w:bCs/>
          <w:color w:val="000000"/>
        </w:rPr>
        <w:t xml:space="preserve">Filipodia </w:t>
      </w:r>
      <w:r w:rsidRPr="006920D8">
        <w:rPr>
          <w:rFonts w:ascii="Book Antiqua" w:eastAsia="Book Antiqua" w:hAnsi="Book Antiqua" w:cs="Book Antiqua"/>
          <w:b/>
          <w:color w:val="000000"/>
        </w:rPr>
        <w:t xml:space="preserve">P-Editor: </w:t>
      </w:r>
    </w:p>
    <w:p w14:paraId="44272E00" w14:textId="77777777"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b/>
          <w:color w:val="000000"/>
        </w:rPr>
        <w:lastRenderedPageBreak/>
        <w:t>Figure Legends</w:t>
      </w:r>
    </w:p>
    <w:p w14:paraId="2E1C941D" w14:textId="77777777" w:rsidR="00C3447B" w:rsidRPr="006920D8" w:rsidRDefault="00C3447B" w:rsidP="006920D8">
      <w:pPr>
        <w:spacing w:line="360" w:lineRule="auto"/>
        <w:jc w:val="both"/>
        <w:rPr>
          <w:rFonts w:ascii="Book Antiqua" w:hAnsi="Book Antiqua" w:cs="Book Antiqua"/>
          <w:b/>
          <w:color w:val="000000"/>
          <w:lang w:eastAsia="zh-CN"/>
        </w:rPr>
      </w:pPr>
      <w:r w:rsidRPr="006920D8">
        <w:rPr>
          <w:rFonts w:ascii="Book Antiqua" w:hAnsi="Book Antiqua" w:cs="Book Antiqua"/>
          <w:b/>
          <w:noProof/>
          <w:color w:val="000000"/>
          <w:lang w:val="es-MX" w:eastAsia="es-MX"/>
        </w:rPr>
        <w:drawing>
          <wp:inline distT="0" distB="0" distL="0" distR="0" wp14:anchorId="221F4796" wp14:editId="250A07BB">
            <wp:extent cx="5972175" cy="22569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4202" cy="2257706"/>
                    </a:xfrm>
                    <a:prstGeom prst="rect">
                      <a:avLst/>
                    </a:prstGeom>
                    <a:noFill/>
                  </pic:spPr>
                </pic:pic>
              </a:graphicData>
            </a:graphic>
          </wp:inline>
        </w:drawing>
      </w:r>
    </w:p>
    <w:p w14:paraId="196AD569" w14:textId="77777777" w:rsidR="00A77B3E" w:rsidRPr="006920D8" w:rsidRDefault="00624155" w:rsidP="006920D8">
      <w:pPr>
        <w:spacing w:line="360" w:lineRule="auto"/>
        <w:jc w:val="both"/>
        <w:rPr>
          <w:rFonts w:ascii="Book Antiqua" w:hAnsi="Book Antiqua"/>
          <w:lang w:eastAsia="zh-CN"/>
        </w:rPr>
      </w:pPr>
      <w:bookmarkStart w:id="89" w:name="OLE_LINK185"/>
      <w:bookmarkStart w:id="90" w:name="OLE_LINK186"/>
      <w:r w:rsidRPr="006920D8">
        <w:rPr>
          <w:rFonts w:ascii="Book Antiqua" w:eastAsia="Book Antiqua" w:hAnsi="Book Antiqua" w:cs="Book Antiqua"/>
          <w:b/>
          <w:color w:val="000000"/>
        </w:rPr>
        <w:t>Figure 1</w:t>
      </w:r>
      <w:r w:rsidR="009A0328" w:rsidRPr="006920D8">
        <w:rPr>
          <w:rFonts w:ascii="Book Antiqua" w:eastAsia="Book Antiqua" w:hAnsi="Book Antiqua" w:cs="Book Antiqua"/>
          <w:b/>
          <w:color w:val="000000"/>
        </w:rPr>
        <w:t xml:space="preserve"> Dietary factors associated with risk and protection for the development of hepatocellular carcinoma</w:t>
      </w:r>
      <w:r w:rsidRPr="006920D8">
        <w:rPr>
          <w:rFonts w:ascii="Book Antiqua" w:hAnsi="Book Antiqua" w:cs="Book Antiqua"/>
          <w:b/>
          <w:color w:val="000000"/>
          <w:lang w:eastAsia="zh-CN"/>
        </w:rPr>
        <w:t>.</w:t>
      </w:r>
      <w:r w:rsidR="00E34E7B" w:rsidRPr="006920D8">
        <w:rPr>
          <w:rFonts w:ascii="Book Antiqua" w:hAnsi="Book Antiqua" w:cs="Book Antiqua"/>
          <w:b/>
          <w:color w:val="000000"/>
          <w:lang w:eastAsia="zh-CN"/>
        </w:rPr>
        <w:t xml:space="preserve"> </w:t>
      </w:r>
      <w:r w:rsidR="00E34E7B" w:rsidRPr="006920D8">
        <w:rPr>
          <w:rFonts w:ascii="Book Antiqua" w:hAnsi="Book Antiqua" w:cs="Book Antiqua"/>
          <w:color w:val="000000"/>
          <w:lang w:eastAsia="zh-CN"/>
        </w:rPr>
        <w:t xml:space="preserve">HCC: </w:t>
      </w:r>
      <w:bookmarkStart w:id="91" w:name="OLE_LINK41"/>
      <w:bookmarkStart w:id="92" w:name="OLE_LINK42"/>
      <w:r w:rsidR="00E34E7B" w:rsidRPr="006920D8">
        <w:rPr>
          <w:rFonts w:ascii="Book Antiqua" w:eastAsia="Book Antiqua" w:hAnsi="Book Antiqua" w:cs="Book Antiqua"/>
          <w:color w:val="000000"/>
          <w:shd w:val="clear" w:color="auto" w:fill="FFFFFF"/>
        </w:rPr>
        <w:t>Hepatocellular carcinoma</w:t>
      </w:r>
      <w:bookmarkEnd w:id="91"/>
      <w:bookmarkEnd w:id="92"/>
      <w:r w:rsidR="00E34E7B" w:rsidRPr="006920D8">
        <w:rPr>
          <w:rFonts w:ascii="Book Antiqua" w:hAnsi="Book Antiqua" w:cs="Book Antiqua"/>
          <w:color w:val="000000"/>
          <w:shd w:val="clear" w:color="auto" w:fill="FFFFFF"/>
          <w:lang w:eastAsia="zh-CN"/>
        </w:rPr>
        <w:t>.</w:t>
      </w:r>
    </w:p>
    <w:bookmarkEnd w:id="89"/>
    <w:bookmarkEnd w:id="90"/>
    <w:p w14:paraId="3289CB74" w14:textId="77777777" w:rsidR="00C3447B" w:rsidRPr="006920D8" w:rsidRDefault="00C3447B" w:rsidP="006920D8">
      <w:pPr>
        <w:spacing w:line="360" w:lineRule="auto"/>
        <w:jc w:val="both"/>
        <w:rPr>
          <w:rFonts w:ascii="Book Antiqua" w:hAnsi="Book Antiqua" w:cs="Book Antiqua"/>
          <w:b/>
          <w:color w:val="000000"/>
          <w:lang w:eastAsia="zh-CN"/>
        </w:rPr>
      </w:pPr>
      <w:r w:rsidRPr="006920D8">
        <w:rPr>
          <w:rFonts w:ascii="Book Antiqua" w:eastAsia="Book Antiqua" w:hAnsi="Book Antiqua" w:cs="Book Antiqua"/>
          <w:b/>
          <w:color w:val="000000"/>
        </w:rPr>
        <w:br w:type="page"/>
      </w:r>
      <w:r w:rsidRPr="006920D8">
        <w:rPr>
          <w:rFonts w:ascii="Book Antiqua" w:eastAsia="Book Antiqua" w:hAnsi="Book Antiqua" w:cs="Book Antiqua"/>
          <w:b/>
          <w:noProof/>
          <w:color w:val="000000"/>
          <w:lang w:val="es-MX" w:eastAsia="es-MX"/>
        </w:rPr>
        <w:lastRenderedPageBreak/>
        <w:drawing>
          <wp:inline distT="0" distB="0" distL="0" distR="0" wp14:anchorId="0CD75A4B" wp14:editId="3CAF9C0E">
            <wp:extent cx="5981700" cy="339848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82673" cy="3399033"/>
                    </a:xfrm>
                    <a:prstGeom prst="rect">
                      <a:avLst/>
                    </a:prstGeom>
                    <a:noFill/>
                  </pic:spPr>
                </pic:pic>
              </a:graphicData>
            </a:graphic>
          </wp:inline>
        </w:drawing>
      </w:r>
    </w:p>
    <w:p w14:paraId="6B4EDE5B" w14:textId="683D6E3C" w:rsidR="0043398C" w:rsidRPr="006920D8" w:rsidRDefault="00624155" w:rsidP="006920D8">
      <w:pPr>
        <w:spacing w:line="360" w:lineRule="auto"/>
        <w:jc w:val="both"/>
        <w:rPr>
          <w:rFonts w:ascii="Book Antiqua" w:hAnsi="Book Antiqua" w:cs="Book Antiqua"/>
          <w:color w:val="000000"/>
          <w:lang w:eastAsia="zh-CN"/>
        </w:rPr>
      </w:pPr>
      <w:bookmarkStart w:id="93" w:name="OLE_LINK187"/>
      <w:bookmarkStart w:id="94" w:name="OLE_LINK188"/>
      <w:r w:rsidRPr="006920D8">
        <w:rPr>
          <w:rFonts w:ascii="Book Antiqua" w:eastAsia="Book Antiqua" w:hAnsi="Book Antiqua" w:cs="Book Antiqua"/>
          <w:b/>
          <w:color w:val="000000"/>
        </w:rPr>
        <w:t>Figure 2</w:t>
      </w:r>
      <w:r w:rsidR="009A0328" w:rsidRPr="006920D8">
        <w:rPr>
          <w:rFonts w:ascii="Book Antiqua" w:eastAsia="Book Antiqua" w:hAnsi="Book Antiqua" w:cs="Book Antiqua"/>
          <w:b/>
          <w:color w:val="000000"/>
        </w:rPr>
        <w:t xml:space="preserve"> Nutritional therapy recommendations for </w:t>
      </w:r>
      <w:r w:rsidR="00E24D25" w:rsidRPr="006920D8">
        <w:rPr>
          <w:rFonts w:ascii="Book Antiqua" w:hAnsi="Book Antiqua" w:cs="Book Antiqua"/>
          <w:b/>
          <w:color w:val="000000"/>
          <w:lang w:eastAsia="zh-CN"/>
        </w:rPr>
        <w:t>h</w:t>
      </w:r>
      <w:r w:rsidR="00E24D25" w:rsidRPr="006920D8">
        <w:rPr>
          <w:rFonts w:ascii="Book Antiqua" w:eastAsia="Book Antiqua" w:hAnsi="Book Antiqua" w:cs="Book Antiqua"/>
          <w:b/>
          <w:color w:val="000000"/>
        </w:rPr>
        <w:t>epatocellular carcinoma</w:t>
      </w:r>
      <w:r w:rsidR="009A0328" w:rsidRPr="006920D8">
        <w:rPr>
          <w:rFonts w:ascii="Book Antiqua" w:eastAsia="Book Antiqua" w:hAnsi="Book Antiqua" w:cs="Book Antiqua"/>
          <w:b/>
          <w:color w:val="000000"/>
        </w:rPr>
        <w:t xml:space="preserve"> according to </w:t>
      </w:r>
      <w:r w:rsidR="00E24D25" w:rsidRPr="006920D8">
        <w:rPr>
          <w:rFonts w:ascii="Book Antiqua" w:eastAsia="Book Antiqua" w:hAnsi="Book Antiqua" w:cs="Book Antiqua"/>
          <w:b/>
          <w:color w:val="000000"/>
        </w:rPr>
        <w:t>Barcelona Clinic Liver Cancer</w:t>
      </w:r>
      <w:r w:rsidRPr="006920D8">
        <w:rPr>
          <w:rFonts w:ascii="Book Antiqua" w:eastAsia="Book Antiqua" w:hAnsi="Book Antiqua" w:cs="Book Antiqua"/>
          <w:b/>
          <w:color w:val="000000"/>
        </w:rPr>
        <w:t xml:space="preserve"> classification.</w:t>
      </w:r>
      <w:r w:rsidRPr="006920D8">
        <w:rPr>
          <w:rFonts w:ascii="Book Antiqua" w:hAnsi="Book Antiqua" w:cs="Book Antiqua"/>
          <w:color w:val="000000"/>
          <w:lang w:eastAsia="zh-CN"/>
        </w:rPr>
        <w:t xml:space="preserve"> </w:t>
      </w:r>
      <w:r w:rsidR="00035456" w:rsidRPr="006920D8">
        <w:rPr>
          <w:rFonts w:ascii="Book Antiqua" w:eastAsia="Book Antiqua" w:hAnsi="Book Antiqua" w:cs="Book Antiqua"/>
          <w:color w:val="000000"/>
        </w:rPr>
        <w:t xml:space="preserve">BCAAs: </w:t>
      </w:r>
      <w:r w:rsidR="00035456" w:rsidRPr="006920D8">
        <w:rPr>
          <w:rFonts w:ascii="Book Antiqua" w:hAnsi="Book Antiqua" w:cs="Book Antiqua"/>
          <w:color w:val="000000"/>
          <w:lang w:eastAsia="zh-CN"/>
        </w:rPr>
        <w:t>B</w:t>
      </w:r>
      <w:r w:rsidR="00035456" w:rsidRPr="006920D8">
        <w:rPr>
          <w:rFonts w:ascii="Book Antiqua" w:eastAsia="Book Antiqua" w:hAnsi="Book Antiqua" w:cs="Book Antiqua"/>
          <w:color w:val="000000"/>
        </w:rPr>
        <w:t>ranched-chain amino</w:t>
      </w:r>
      <w:r w:rsidR="00035456">
        <w:rPr>
          <w:rFonts w:ascii="Book Antiqua" w:eastAsia="Book Antiqua" w:hAnsi="Book Antiqua" w:cs="Book Antiqua"/>
          <w:color w:val="000000"/>
        </w:rPr>
        <w:t xml:space="preserve"> </w:t>
      </w:r>
      <w:r w:rsidR="00035456" w:rsidRPr="006920D8">
        <w:rPr>
          <w:rFonts w:ascii="Book Antiqua" w:eastAsia="Book Antiqua" w:hAnsi="Book Antiqua" w:cs="Book Antiqua"/>
          <w:color w:val="000000"/>
        </w:rPr>
        <w:t>acids</w:t>
      </w:r>
      <w:r w:rsidR="00035456">
        <w:rPr>
          <w:rFonts w:ascii="Book Antiqua" w:eastAsia="Book Antiqua" w:hAnsi="Book Antiqua" w:cs="Book Antiqua"/>
          <w:color w:val="000000"/>
        </w:rPr>
        <w:t>;</w:t>
      </w:r>
      <w:r w:rsidR="00035456" w:rsidRPr="006920D8">
        <w:rPr>
          <w:rFonts w:ascii="Book Antiqua" w:hAnsi="Book Antiqua" w:cs="Book Antiqua"/>
          <w:color w:val="000000"/>
          <w:lang w:eastAsia="zh-CN"/>
        </w:rPr>
        <w:t xml:space="preserve"> </w:t>
      </w:r>
      <w:r w:rsidR="00B27FFB" w:rsidRPr="006920D8">
        <w:rPr>
          <w:rFonts w:ascii="Book Antiqua" w:hAnsi="Book Antiqua" w:cs="Book Antiqua"/>
          <w:color w:val="000000"/>
          <w:lang w:eastAsia="zh-CN"/>
        </w:rPr>
        <w:t xml:space="preserve">BCLC: </w:t>
      </w:r>
      <w:r w:rsidR="00B27FFB" w:rsidRPr="006920D8">
        <w:rPr>
          <w:rFonts w:ascii="Book Antiqua" w:eastAsia="Book Antiqua" w:hAnsi="Book Antiqua" w:cs="Book Antiqua"/>
          <w:color w:val="000000"/>
        </w:rPr>
        <w:t>Barcelona Clinic Liver Cancer</w:t>
      </w:r>
      <w:r w:rsidR="00B27FFB" w:rsidRPr="006920D8">
        <w:rPr>
          <w:rFonts w:ascii="Book Antiqua" w:hAnsi="Book Antiqua" w:cs="Book Antiqua"/>
          <w:color w:val="000000"/>
          <w:lang w:eastAsia="zh-CN"/>
        </w:rPr>
        <w:t xml:space="preserve">; </w:t>
      </w:r>
      <w:r w:rsidR="00E24D25" w:rsidRPr="006920D8">
        <w:rPr>
          <w:rFonts w:ascii="Book Antiqua" w:eastAsia="Book Antiqua" w:hAnsi="Book Antiqua" w:cs="Book Antiqua"/>
          <w:color w:val="000000"/>
        </w:rPr>
        <w:t xml:space="preserve">TEE: </w:t>
      </w:r>
      <w:r w:rsidR="00E24D25" w:rsidRPr="006920D8">
        <w:rPr>
          <w:rFonts w:ascii="Book Antiqua" w:hAnsi="Book Antiqua" w:cs="Book Antiqua"/>
          <w:color w:val="000000"/>
          <w:lang w:eastAsia="zh-CN"/>
        </w:rPr>
        <w:t>T</w:t>
      </w:r>
      <w:r w:rsidR="009A0328" w:rsidRPr="006920D8">
        <w:rPr>
          <w:rFonts w:ascii="Book Antiqua" w:eastAsia="Book Antiqua" w:hAnsi="Book Antiqua" w:cs="Book Antiqua"/>
          <w:color w:val="000000"/>
        </w:rPr>
        <w:t>o</w:t>
      </w:r>
      <w:r w:rsidR="00E24D25" w:rsidRPr="006920D8">
        <w:rPr>
          <w:rFonts w:ascii="Book Antiqua" w:eastAsia="Book Antiqua" w:hAnsi="Book Antiqua" w:cs="Book Antiqua"/>
          <w:color w:val="000000"/>
        </w:rPr>
        <w:t>tal energy expenditure</w:t>
      </w:r>
      <w:r w:rsidR="00E24D25" w:rsidRPr="006920D8">
        <w:rPr>
          <w:rFonts w:ascii="Book Antiqua" w:hAnsi="Book Antiqua" w:cs="Book Antiqua"/>
          <w:color w:val="000000"/>
          <w:lang w:eastAsia="zh-CN"/>
        </w:rPr>
        <w:t>.</w:t>
      </w:r>
    </w:p>
    <w:bookmarkEnd w:id="93"/>
    <w:bookmarkEnd w:id="94"/>
    <w:p w14:paraId="4BB53242" w14:textId="77777777" w:rsidR="00A77B3E" w:rsidRPr="006920D8" w:rsidRDefault="0043398C" w:rsidP="006920D8">
      <w:pPr>
        <w:spacing w:line="360" w:lineRule="auto"/>
        <w:jc w:val="both"/>
        <w:rPr>
          <w:rFonts w:ascii="Book Antiqua" w:hAnsi="Book Antiqua" w:cs="Book Antiqua"/>
          <w:b/>
          <w:color w:val="000000"/>
          <w:shd w:val="clear" w:color="auto" w:fill="FFFFFF"/>
          <w:lang w:eastAsia="zh-CN"/>
        </w:rPr>
      </w:pPr>
      <w:r w:rsidRPr="006920D8">
        <w:rPr>
          <w:rFonts w:ascii="Book Antiqua" w:hAnsi="Book Antiqua" w:cs="Book Antiqua"/>
          <w:color w:val="000000"/>
          <w:lang w:eastAsia="zh-CN"/>
        </w:rPr>
        <w:br w:type="page"/>
      </w:r>
      <w:r w:rsidRPr="006920D8">
        <w:rPr>
          <w:rFonts w:ascii="Book Antiqua" w:hAnsi="Book Antiqua" w:cs="Book Antiqua"/>
          <w:b/>
          <w:color w:val="000000"/>
          <w:lang w:eastAsia="zh-CN"/>
        </w:rPr>
        <w:lastRenderedPageBreak/>
        <w:t xml:space="preserve">Table 1 Studies evaluating the association of nutritional status and prognosis in patients with </w:t>
      </w:r>
      <w:bookmarkStart w:id="95" w:name="OLE_LINK48"/>
      <w:bookmarkStart w:id="96" w:name="OLE_LINK49"/>
      <w:r w:rsidRPr="006920D8">
        <w:rPr>
          <w:rFonts w:ascii="Book Antiqua" w:hAnsi="Book Antiqua" w:cs="Book Antiqua"/>
          <w:b/>
          <w:color w:val="000000"/>
          <w:shd w:val="clear" w:color="auto" w:fill="FFFFFF"/>
          <w:lang w:eastAsia="zh-CN"/>
        </w:rPr>
        <w:t>h</w:t>
      </w:r>
      <w:r w:rsidRPr="006920D8">
        <w:rPr>
          <w:rFonts w:ascii="Book Antiqua" w:eastAsia="Book Antiqua" w:hAnsi="Book Antiqua" w:cs="Book Antiqua"/>
          <w:b/>
          <w:color w:val="000000"/>
          <w:shd w:val="clear" w:color="auto" w:fill="FFFFFF"/>
        </w:rPr>
        <w:t>epatocellular carcinoma</w:t>
      </w:r>
      <w:bookmarkEnd w:id="95"/>
      <w:bookmarkEnd w:id="96"/>
    </w:p>
    <w:tbl>
      <w:tblPr>
        <w:tblStyle w:val="TableGrid"/>
        <w:tblpPr w:leftFromText="180" w:rightFromText="180" w:vertAnchor="text" w:horzAnchor="margin" w:tblpXSpec="center" w:tblpY="12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2"/>
        <w:gridCol w:w="2228"/>
        <w:gridCol w:w="1792"/>
        <w:gridCol w:w="3568"/>
      </w:tblGrid>
      <w:tr w:rsidR="0043398C" w:rsidRPr="006920D8" w14:paraId="139D8BF9" w14:textId="77777777" w:rsidTr="00035456">
        <w:trPr>
          <w:trHeight w:val="407"/>
        </w:trPr>
        <w:tc>
          <w:tcPr>
            <w:tcW w:w="947" w:type="pct"/>
            <w:tcBorders>
              <w:top w:val="single" w:sz="4" w:space="0" w:color="auto"/>
              <w:bottom w:val="single" w:sz="4" w:space="0" w:color="auto"/>
            </w:tcBorders>
            <w:shd w:val="clear" w:color="auto" w:fill="auto"/>
          </w:tcPr>
          <w:p w14:paraId="0155E8B8" w14:textId="77777777" w:rsidR="0043398C" w:rsidRPr="006920D8" w:rsidRDefault="0043398C" w:rsidP="006920D8">
            <w:pPr>
              <w:adjustRightInd w:val="0"/>
              <w:snapToGrid w:val="0"/>
              <w:spacing w:line="360" w:lineRule="auto"/>
              <w:jc w:val="both"/>
              <w:rPr>
                <w:rFonts w:ascii="Book Antiqua" w:hAnsi="Book Antiqua" w:cs="Arial"/>
                <w:b/>
                <w:lang w:val="en-US" w:eastAsia="zh-CN"/>
              </w:rPr>
            </w:pPr>
            <w:r w:rsidRPr="006920D8">
              <w:rPr>
                <w:rFonts w:ascii="Book Antiqua" w:hAnsi="Book Antiqua" w:cs="Arial"/>
                <w:b/>
                <w:lang w:val="en-US" w:eastAsia="zh-CN"/>
              </w:rPr>
              <w:t>Ref.</w:t>
            </w:r>
          </w:p>
        </w:tc>
        <w:tc>
          <w:tcPr>
            <w:tcW w:w="1190" w:type="pct"/>
            <w:tcBorders>
              <w:top w:val="single" w:sz="4" w:space="0" w:color="auto"/>
              <w:bottom w:val="single" w:sz="4" w:space="0" w:color="auto"/>
            </w:tcBorders>
            <w:shd w:val="clear" w:color="auto" w:fill="auto"/>
          </w:tcPr>
          <w:p w14:paraId="57CD8D0B" w14:textId="77777777" w:rsidR="0043398C" w:rsidRPr="006920D8" w:rsidRDefault="0043398C" w:rsidP="006920D8">
            <w:pPr>
              <w:adjustRightInd w:val="0"/>
              <w:snapToGrid w:val="0"/>
              <w:spacing w:line="360" w:lineRule="auto"/>
              <w:jc w:val="both"/>
              <w:rPr>
                <w:rFonts w:ascii="Book Antiqua" w:eastAsia="Arial" w:hAnsi="Book Antiqua" w:cs="Arial"/>
                <w:b/>
                <w:lang w:val="en-US"/>
              </w:rPr>
            </w:pPr>
            <w:r w:rsidRPr="006920D8">
              <w:rPr>
                <w:rFonts w:ascii="Book Antiqua" w:eastAsia="Arial" w:hAnsi="Book Antiqua" w:cs="Arial"/>
                <w:b/>
                <w:lang w:val="en-US"/>
              </w:rPr>
              <w:t>Population</w:t>
            </w:r>
          </w:p>
        </w:tc>
        <w:tc>
          <w:tcPr>
            <w:tcW w:w="957" w:type="pct"/>
            <w:tcBorders>
              <w:top w:val="single" w:sz="4" w:space="0" w:color="auto"/>
              <w:bottom w:val="single" w:sz="4" w:space="0" w:color="auto"/>
            </w:tcBorders>
            <w:shd w:val="clear" w:color="auto" w:fill="auto"/>
          </w:tcPr>
          <w:p w14:paraId="03A8D3AA" w14:textId="77777777" w:rsidR="0043398C" w:rsidRPr="006920D8" w:rsidRDefault="0043398C" w:rsidP="006920D8">
            <w:pPr>
              <w:adjustRightInd w:val="0"/>
              <w:snapToGrid w:val="0"/>
              <w:spacing w:line="360" w:lineRule="auto"/>
              <w:jc w:val="both"/>
              <w:rPr>
                <w:rFonts w:ascii="Book Antiqua" w:eastAsia="Arial" w:hAnsi="Book Antiqua" w:cs="Arial"/>
                <w:b/>
                <w:lang w:val="en-US"/>
              </w:rPr>
            </w:pPr>
            <w:r w:rsidRPr="006920D8">
              <w:rPr>
                <w:rFonts w:ascii="Book Antiqua" w:eastAsia="Arial" w:hAnsi="Book Antiqua" w:cs="Arial"/>
                <w:b/>
                <w:lang w:val="en-US"/>
              </w:rPr>
              <w:t>Method of nutritional assessment and malnutrition prevalence</w:t>
            </w:r>
          </w:p>
        </w:tc>
        <w:tc>
          <w:tcPr>
            <w:tcW w:w="1906" w:type="pct"/>
            <w:tcBorders>
              <w:top w:val="single" w:sz="4" w:space="0" w:color="auto"/>
              <w:bottom w:val="single" w:sz="4" w:space="0" w:color="auto"/>
            </w:tcBorders>
            <w:shd w:val="clear" w:color="auto" w:fill="auto"/>
          </w:tcPr>
          <w:p w14:paraId="7ECCD893" w14:textId="77777777" w:rsidR="0043398C" w:rsidRPr="006920D8" w:rsidRDefault="0043398C" w:rsidP="006920D8">
            <w:pPr>
              <w:adjustRightInd w:val="0"/>
              <w:snapToGrid w:val="0"/>
              <w:spacing w:line="360" w:lineRule="auto"/>
              <w:jc w:val="both"/>
              <w:rPr>
                <w:rFonts w:ascii="Book Antiqua" w:eastAsia="Arial" w:hAnsi="Book Antiqua" w:cs="Arial"/>
                <w:b/>
                <w:lang w:val="en-US"/>
              </w:rPr>
            </w:pPr>
            <w:r w:rsidRPr="006920D8">
              <w:rPr>
                <w:rFonts w:ascii="Book Antiqua" w:eastAsia="Arial" w:hAnsi="Book Antiqua" w:cs="Arial"/>
                <w:b/>
                <w:lang w:val="en-US"/>
              </w:rPr>
              <w:t>Outcomes</w:t>
            </w:r>
          </w:p>
        </w:tc>
      </w:tr>
      <w:tr w:rsidR="0043398C" w:rsidRPr="006920D8" w14:paraId="31C947DE" w14:textId="77777777" w:rsidTr="00035456">
        <w:trPr>
          <w:trHeight w:val="2372"/>
        </w:trPr>
        <w:tc>
          <w:tcPr>
            <w:tcW w:w="947" w:type="pct"/>
            <w:tcBorders>
              <w:top w:val="single" w:sz="4" w:space="0" w:color="auto"/>
            </w:tcBorders>
          </w:tcPr>
          <w:p w14:paraId="1E0F79A5" w14:textId="77777777" w:rsidR="0043398C" w:rsidRPr="006920D8" w:rsidRDefault="00F57400" w:rsidP="006920D8">
            <w:pPr>
              <w:pStyle w:val="NormalWeb"/>
              <w:adjustRightInd w:val="0"/>
              <w:snapToGrid w:val="0"/>
              <w:spacing w:before="0" w:beforeAutospacing="0" w:after="0" w:afterAutospacing="0" w:line="360" w:lineRule="auto"/>
              <w:jc w:val="both"/>
              <w:rPr>
                <w:rFonts w:ascii="Book Antiqua" w:eastAsiaTheme="minorEastAsia" w:hAnsi="Book Antiqua" w:cs="Arial"/>
                <w:lang w:val="en-US" w:eastAsia="zh-CN"/>
              </w:rPr>
            </w:pPr>
            <w:proofErr w:type="spellStart"/>
            <w:r w:rsidRPr="006920D8">
              <w:rPr>
                <w:rFonts w:ascii="Book Antiqua" w:hAnsi="Book Antiqua" w:cs="Arial"/>
                <w:lang w:val="en-US"/>
              </w:rPr>
              <w:t>Faron</w:t>
            </w:r>
            <w:proofErr w:type="spellEnd"/>
            <w:r w:rsidRPr="006920D8">
              <w:rPr>
                <w:rFonts w:ascii="Book Antiqua" w:hAnsi="Book Antiqua" w:cs="Arial"/>
                <w:lang w:val="en-US"/>
              </w:rPr>
              <w:t xml:space="preserve"> </w:t>
            </w:r>
            <w:r w:rsidRPr="006920D8">
              <w:rPr>
                <w:rFonts w:ascii="Book Antiqua" w:hAnsi="Book Antiqua" w:cs="Arial"/>
                <w:i/>
                <w:lang w:val="en-US"/>
              </w:rPr>
              <w:t>et al</w:t>
            </w:r>
            <w:r w:rsidRPr="006920D8">
              <w:rPr>
                <w:rFonts w:ascii="Book Antiqua" w:hAnsi="Book Antiqua" w:cs="Arial"/>
                <w:lang w:val="en-US"/>
              </w:rPr>
              <w:fldChar w:fldCharType="begin" w:fldLock="1"/>
            </w:r>
            <w:r w:rsidRPr="006920D8">
              <w:rPr>
                <w:rFonts w:ascii="Book Antiqua" w:hAnsi="Book Antiqua" w:cs="Arial"/>
                <w:lang w:val="en-US"/>
              </w:rPr>
              <w:instrText>ADDIN CSL_CITATION {"citationItems":[{"id":"ITEM-1","itemData":{"DOI":"10.1016/j.ejrad.2020.108889","ISSN":"18727727","PMID":"32087468","abstract":"Purpose: Sarcopenia is associated with adverse outcomes in several gastrointestinal malignancies and liver cirrhosis. We aimed to study the utility of magnetic resonance imaging (MRI) derived fat-free muscle area (FFMA) to predict clinical outcome in patients receiving yttrium-90 radioembolization (RE) for treatment of hepatocellular carcinoma (HCC). Methods: Fifty-eight patients with unresectable HCC and pre-interventional liver MRI undergoing salvage RE were retrospectively evaluated. Using axial T2-weighted turbo spin echo sequences, FFMA was calculated by subtraction of the intramuscular adipose tissue area from the total cross-sectional area of paraspinal skeletal muscles at the superior mesenteric artery level. FFMA values lower than 3582 mm2 in male and 2301 mm2 in female patients were defined as low FFMA. Main outcomes were progression-free survival (PFS) and overall survival (OS). For outcome analysis, the Kaplan-Meier method with log rank test and multivariate cox regression analysis were used. Results: Mean time from pre-interventional MRI to RE was 27 ± 20 days. Median OS and PFS after RE were 250 (range: 21–1230 days) and 156 days (range: 21–674 days), respectively. Patients with low FFMA showed significantly reduced OS (197 vs. 294 days, P = 0.024) and tended to have shortened PFS (109 vs. 185 days, P = 0.068). Low FFMA (HR 2.675; P = 0.011), estimated liver tumor burden (HR 4.058; P = 0.001), and Eastern Cooperative Oncology Group (ECOG) performance status (1.763; P = 0.009) were independent predictors of OS on multivariate analysis. Conclusions: FFMA as a measure of sarcopenia predicts OS and might represent a promising new biomarker for survival prognosis in patients undergoing RE for treatment of unresectable HCC.","author":[{"dropping-particle":"","family":"Faron","given":"Anton","non-dropping-particle":"","parse-names":false,"suffix":""},{"dropping-particle":"","family":"Sprinkart","given":"Alois M.","non-dropping-particle":"","parse-names":false,"suffix":""},{"dropping-particle":"","family":"Pieper","given":"Claus C.","non-dropping-particle":"","parse-names":false,"suffix":""},{"dropping-particle":"","family":"Kuetting","given":"Daniel L.R.","non-dropping-particle":"","parse-names":false,"suffix":""},{"dropping-particle":"","family":"Fimmers","given":"Rolf","non-dropping-particle":"","parse-names":false,"suffix":""},{"dropping-particle":"","family":"Block","given":"Wolfgang","non-dropping-particle":"","parse-names":false,"suffix":""},{"dropping-particle":"","family":"Meyer","given":"Carsten","non-dropping-particle":"","parse-names":false,"suffix":""},{"dropping-particle":"","family":"Thomas","given":"Daniel","non-dropping-particle":"","parse-names":false,"suffix":""},{"dropping-particle":"","family":"Attenberger","given":"Ulrike","non-dropping-particle":"","parse-names":false,"suffix":""},{"dropping-particle":"","family":"Luetkens","given":"Julian A.","non-dropping-particle":"","parse-names":false,"suffix":""}],"container-title":"European Journal of Radiology","id":"ITEM-1","issued":{"date-parts":[["2020","4"]]},"publisher":"Elsevier Ireland Ltd","title":"Yttrium-90 radioembolization for hepatocellular carcinoma: Outcome prediction with MRI derived fat-free muscle area","type":"article-journal","volume":"125"},"uris":["http://www.mendeley.com/documents/?uuid=d4d61d5a-2522-34de-b010-4b867ddce213","http://www.mendeley.com/documents/?uuid=f1efe073-c192-4662-a935-f806b466f2d8"]}],"mendeley":{"formattedCitation":"&lt;sup&gt;[56]&lt;/sup&gt;","plainTextFormattedCitation":"[56]","previouslyFormattedCitation":"&lt;sup&gt;[56]&lt;/sup&gt;"},"properties":{"noteIndex":0},"schema":"https://github.com/citation-style-language/schema/raw/master/csl-citation.json"}</w:instrText>
            </w:r>
            <w:r w:rsidRPr="006920D8">
              <w:rPr>
                <w:rFonts w:ascii="Book Antiqua" w:hAnsi="Book Antiqua" w:cs="Arial"/>
                <w:lang w:val="en-US"/>
              </w:rPr>
              <w:fldChar w:fldCharType="separate"/>
            </w:r>
            <w:r w:rsidRPr="006920D8">
              <w:rPr>
                <w:rFonts w:ascii="Book Antiqua" w:hAnsi="Book Antiqua" w:cs="Arial"/>
                <w:vertAlign w:val="superscript"/>
                <w:lang w:val="en-US"/>
              </w:rPr>
              <w:t>[56]</w:t>
            </w:r>
            <w:r w:rsidRPr="006920D8">
              <w:rPr>
                <w:rFonts w:ascii="Book Antiqua" w:hAnsi="Book Antiqua" w:cs="Arial"/>
                <w:lang w:val="en-US"/>
              </w:rPr>
              <w:fldChar w:fldCharType="end"/>
            </w:r>
            <w:r w:rsidRPr="006920D8">
              <w:rPr>
                <w:rFonts w:ascii="Book Antiqua" w:eastAsiaTheme="minorEastAsia" w:hAnsi="Book Antiqua" w:cs="Arial"/>
                <w:lang w:val="en-US" w:eastAsia="zh-CN"/>
              </w:rPr>
              <w:t>,</w:t>
            </w:r>
            <w:r w:rsidR="0043398C" w:rsidRPr="006920D8">
              <w:rPr>
                <w:rFonts w:ascii="Book Antiqua" w:hAnsi="Book Antiqua" w:cs="Arial"/>
                <w:lang w:val="en-US"/>
              </w:rPr>
              <w:t xml:space="preserve"> 2020</w:t>
            </w:r>
          </w:p>
        </w:tc>
        <w:tc>
          <w:tcPr>
            <w:tcW w:w="1190" w:type="pct"/>
            <w:tcBorders>
              <w:top w:val="single" w:sz="4" w:space="0" w:color="auto"/>
            </w:tcBorders>
          </w:tcPr>
          <w:p w14:paraId="52BA6C88" w14:textId="77777777" w:rsidR="0043398C" w:rsidRPr="006920D8" w:rsidRDefault="0043398C" w:rsidP="006920D8">
            <w:pPr>
              <w:pStyle w:val="NormalWeb"/>
              <w:adjustRightInd w:val="0"/>
              <w:snapToGrid w:val="0"/>
              <w:spacing w:before="0" w:beforeAutospacing="0" w:after="0" w:afterAutospacing="0" w:line="360" w:lineRule="auto"/>
              <w:jc w:val="both"/>
              <w:rPr>
                <w:rFonts w:ascii="Book Antiqua" w:hAnsi="Book Antiqua" w:cs="Arial"/>
                <w:lang w:val="en-US"/>
              </w:rPr>
            </w:pPr>
            <w:r w:rsidRPr="006920D8">
              <w:rPr>
                <w:rFonts w:ascii="Book Antiqua" w:hAnsi="Book Antiqua" w:cs="Arial"/>
                <w:lang w:val="en-US"/>
              </w:rPr>
              <w:t xml:space="preserve">58 patients with HCC receiving </w:t>
            </w:r>
            <w:r w:rsidR="00241AC9" w:rsidRPr="006920D8">
              <w:rPr>
                <w:rFonts w:ascii="Book Antiqua" w:hAnsi="Book Antiqua" w:cs="Arial"/>
                <w:lang w:val="en-US"/>
              </w:rPr>
              <w:t>Yttrium-</w:t>
            </w:r>
            <w:r w:rsidRPr="006920D8">
              <w:rPr>
                <w:rFonts w:ascii="Book Antiqua" w:hAnsi="Book Antiqua" w:cs="Arial"/>
                <w:lang w:val="en-US"/>
              </w:rPr>
              <w:t>radioembolization.</w:t>
            </w:r>
          </w:p>
          <w:p w14:paraId="54E28315" w14:textId="77777777" w:rsidR="0043398C" w:rsidRPr="006920D8" w:rsidRDefault="0043398C" w:rsidP="006920D8">
            <w:pPr>
              <w:pStyle w:val="NormalWeb"/>
              <w:adjustRightInd w:val="0"/>
              <w:snapToGrid w:val="0"/>
              <w:spacing w:before="0" w:beforeAutospacing="0" w:after="0" w:afterAutospacing="0" w:line="360" w:lineRule="auto"/>
              <w:jc w:val="both"/>
              <w:rPr>
                <w:rFonts w:ascii="Book Antiqua" w:hAnsi="Book Antiqua" w:cs="Arial"/>
                <w:lang w:val="en-US"/>
              </w:rPr>
            </w:pPr>
            <w:r w:rsidRPr="006920D8">
              <w:rPr>
                <w:rFonts w:ascii="Book Antiqua" w:hAnsi="Book Antiqua" w:cs="Arial"/>
                <w:lang w:val="en-US"/>
              </w:rPr>
              <w:t>(78% with cirrhosis).</w:t>
            </w:r>
            <w:r w:rsidR="00241AC9" w:rsidRPr="006920D8">
              <w:rPr>
                <w:rFonts w:ascii="Book Antiqua" w:eastAsiaTheme="minorEastAsia" w:hAnsi="Book Antiqua" w:cs="Arial"/>
                <w:lang w:val="en-US" w:eastAsia="zh-CN"/>
              </w:rPr>
              <w:t xml:space="preserve"> </w:t>
            </w:r>
            <w:r w:rsidRPr="006920D8">
              <w:rPr>
                <w:rFonts w:ascii="Book Antiqua" w:eastAsia="Arial" w:hAnsi="Book Antiqua" w:cs="Arial"/>
                <w:lang w:val="en-US"/>
              </w:rPr>
              <w:t xml:space="preserve">BCLC Stage </w:t>
            </w:r>
            <w:r w:rsidRPr="006920D8">
              <w:rPr>
                <w:rFonts w:ascii="Book Antiqua" w:eastAsia="Arial" w:hAnsi="Book Antiqua" w:cs="Arial"/>
                <w:i/>
                <w:lang w:val="en-US"/>
              </w:rPr>
              <w:t>n</w:t>
            </w:r>
            <w:r w:rsidR="00241AC9" w:rsidRPr="006920D8">
              <w:rPr>
                <w:rFonts w:ascii="Book Antiqua" w:eastAsiaTheme="minorEastAsia" w:hAnsi="Book Antiqua" w:cs="Arial"/>
                <w:lang w:val="en-US" w:eastAsia="zh-CN"/>
              </w:rPr>
              <w:t xml:space="preserve"> </w:t>
            </w:r>
            <w:r w:rsidRPr="006920D8">
              <w:rPr>
                <w:rFonts w:ascii="Book Antiqua" w:eastAsia="Arial" w:hAnsi="Book Antiqua" w:cs="Arial"/>
                <w:lang w:val="en-US"/>
              </w:rPr>
              <w:t>(%)</w:t>
            </w:r>
            <w:r w:rsidR="00241AC9" w:rsidRPr="006920D8">
              <w:rPr>
                <w:rFonts w:ascii="Book Antiqua" w:eastAsiaTheme="minorEastAsia" w:hAnsi="Book Antiqua" w:cs="Arial"/>
                <w:lang w:val="en-US" w:eastAsia="zh-CN"/>
              </w:rPr>
              <w:t xml:space="preserve">: </w:t>
            </w:r>
            <w:r w:rsidR="00241AC9" w:rsidRPr="006920D8">
              <w:rPr>
                <w:rFonts w:ascii="Book Antiqua" w:hAnsi="Book Antiqua" w:cs="Arial"/>
                <w:lang w:val="en-US"/>
              </w:rPr>
              <w:t xml:space="preserve">A: </w:t>
            </w:r>
            <w:r w:rsidRPr="006920D8">
              <w:rPr>
                <w:rFonts w:ascii="Book Antiqua" w:hAnsi="Book Antiqua" w:cs="Arial"/>
                <w:lang w:val="en-US"/>
              </w:rPr>
              <w:t>1 (2.0)</w:t>
            </w:r>
            <w:r w:rsidR="00241AC9" w:rsidRPr="006920D8">
              <w:rPr>
                <w:rFonts w:ascii="Book Antiqua" w:eastAsiaTheme="minorEastAsia" w:hAnsi="Book Antiqua" w:cs="Arial"/>
                <w:lang w:val="en-US" w:eastAsia="zh-CN"/>
              </w:rPr>
              <w:t xml:space="preserve">; </w:t>
            </w:r>
            <w:r w:rsidRPr="006920D8">
              <w:rPr>
                <w:rFonts w:ascii="Book Antiqua" w:hAnsi="Book Antiqua" w:cs="Arial"/>
                <w:lang w:val="en-US"/>
              </w:rPr>
              <w:t>B: 13 (25.5)</w:t>
            </w:r>
            <w:r w:rsidR="00241AC9" w:rsidRPr="006920D8">
              <w:rPr>
                <w:rFonts w:ascii="Book Antiqua" w:eastAsiaTheme="minorEastAsia" w:hAnsi="Book Antiqua" w:cs="Arial"/>
                <w:lang w:val="en-US" w:eastAsia="zh-CN"/>
              </w:rPr>
              <w:t>;</w:t>
            </w:r>
            <w:r w:rsidRPr="006920D8">
              <w:rPr>
                <w:rFonts w:ascii="Book Antiqua" w:hAnsi="Book Antiqua" w:cs="Arial"/>
                <w:lang w:val="en-US"/>
              </w:rPr>
              <w:t xml:space="preserve"> C: 23 (45.1) </w:t>
            </w:r>
          </w:p>
        </w:tc>
        <w:tc>
          <w:tcPr>
            <w:tcW w:w="957" w:type="pct"/>
            <w:tcBorders>
              <w:top w:val="single" w:sz="4" w:space="0" w:color="auto"/>
            </w:tcBorders>
          </w:tcPr>
          <w:p w14:paraId="10CBA921" w14:textId="77777777" w:rsidR="0043398C" w:rsidRPr="006920D8" w:rsidRDefault="00241AC9" w:rsidP="006920D8">
            <w:pPr>
              <w:pStyle w:val="NormalWeb"/>
              <w:adjustRightInd w:val="0"/>
              <w:snapToGrid w:val="0"/>
              <w:spacing w:before="0" w:beforeAutospacing="0" w:after="0" w:afterAutospacing="0" w:line="360" w:lineRule="auto"/>
              <w:jc w:val="both"/>
              <w:rPr>
                <w:rFonts w:ascii="Book Antiqua" w:eastAsia="Arial" w:hAnsi="Book Antiqua" w:cs="Arial"/>
                <w:lang w:val="en-US"/>
              </w:rPr>
            </w:pPr>
            <w:r w:rsidRPr="006920D8">
              <w:rPr>
                <w:rFonts w:ascii="Book Antiqua" w:eastAsia="Arial" w:hAnsi="Book Antiqua" w:cs="Arial"/>
                <w:lang w:val="en-US"/>
              </w:rPr>
              <w:t>MRI derived fat-free muscle</w:t>
            </w:r>
            <w:r w:rsidRPr="006920D8">
              <w:rPr>
                <w:rFonts w:ascii="Book Antiqua" w:eastAsiaTheme="minorEastAsia" w:hAnsi="Book Antiqua" w:cs="Arial"/>
                <w:lang w:val="en-US" w:eastAsia="zh-CN"/>
              </w:rPr>
              <w:t>.</w:t>
            </w:r>
            <w:r w:rsidR="0043398C" w:rsidRPr="006920D8">
              <w:rPr>
                <w:rFonts w:ascii="Book Antiqua" w:eastAsia="Arial" w:hAnsi="Book Antiqua" w:cs="Arial"/>
                <w:lang w:val="en-US"/>
              </w:rPr>
              <w:t xml:space="preserve"> </w:t>
            </w:r>
            <w:r w:rsidR="0043398C" w:rsidRPr="006920D8">
              <w:rPr>
                <w:rFonts w:ascii="Book Antiqua" w:hAnsi="Book Antiqua" w:cs="Arial"/>
                <w:color w:val="111111"/>
                <w:lang w:val="en-US"/>
              </w:rPr>
              <w:t>Cut-off values:</w:t>
            </w:r>
            <w:r w:rsidRPr="006920D8">
              <w:rPr>
                <w:rFonts w:ascii="Book Antiqua" w:eastAsiaTheme="minorEastAsia" w:hAnsi="Book Antiqua" w:cs="Arial"/>
                <w:lang w:val="en-US" w:eastAsia="zh-CN"/>
              </w:rPr>
              <w:t xml:space="preserve"> </w:t>
            </w:r>
            <w:r w:rsidR="0043398C" w:rsidRPr="006920D8">
              <w:rPr>
                <w:rFonts w:ascii="Book Antiqua" w:hAnsi="Book Antiqua" w:cs="Arial"/>
                <w:color w:val="111111"/>
                <w:lang w:val="en-US"/>
              </w:rPr>
              <w:t>&lt;</w:t>
            </w:r>
            <w:r w:rsidRPr="006920D8">
              <w:rPr>
                <w:rFonts w:ascii="Book Antiqua" w:eastAsiaTheme="minorEastAsia" w:hAnsi="Book Antiqua" w:cs="Arial"/>
                <w:color w:val="111111"/>
                <w:lang w:val="en-US" w:eastAsia="zh-CN"/>
              </w:rPr>
              <w:t xml:space="preserve"> </w:t>
            </w:r>
            <w:r w:rsidR="0043398C" w:rsidRPr="006920D8">
              <w:rPr>
                <w:rFonts w:ascii="Book Antiqua" w:hAnsi="Book Antiqua" w:cs="Arial"/>
                <w:color w:val="111111"/>
                <w:lang w:val="en-US"/>
              </w:rPr>
              <w:t>3582 mm</w:t>
            </w:r>
            <w:r w:rsidR="0043398C" w:rsidRPr="006920D8">
              <w:rPr>
                <w:rFonts w:ascii="Book Antiqua" w:hAnsi="Book Antiqua" w:cs="Arial"/>
                <w:color w:val="111111"/>
                <w:vertAlign w:val="superscript"/>
                <w:lang w:val="en-US"/>
              </w:rPr>
              <w:t>2</w:t>
            </w:r>
            <w:r w:rsidR="0043398C" w:rsidRPr="006920D8">
              <w:rPr>
                <w:rFonts w:ascii="Book Antiqua" w:hAnsi="Book Antiqua" w:cs="Arial"/>
                <w:color w:val="111111"/>
                <w:lang w:val="en-US"/>
              </w:rPr>
              <w:t xml:space="preserve"> in men.</w:t>
            </w:r>
            <w:r w:rsidRPr="006920D8">
              <w:rPr>
                <w:rFonts w:ascii="Book Antiqua" w:eastAsiaTheme="minorEastAsia" w:hAnsi="Book Antiqua" w:cs="Arial"/>
                <w:lang w:val="en-US" w:eastAsia="zh-CN"/>
              </w:rPr>
              <w:t xml:space="preserve"> </w:t>
            </w:r>
            <w:r w:rsidR="0043398C" w:rsidRPr="006920D8">
              <w:rPr>
                <w:rFonts w:ascii="Book Antiqua" w:hAnsi="Book Antiqua" w:cs="Arial"/>
                <w:color w:val="111111"/>
                <w:lang w:val="en-US"/>
              </w:rPr>
              <w:t>&lt;</w:t>
            </w:r>
            <w:r w:rsidRPr="006920D8">
              <w:rPr>
                <w:rFonts w:ascii="Book Antiqua" w:eastAsiaTheme="minorEastAsia" w:hAnsi="Book Antiqua" w:cs="Arial"/>
                <w:color w:val="111111"/>
                <w:lang w:val="en-US" w:eastAsia="zh-CN"/>
              </w:rPr>
              <w:t xml:space="preserve"> </w:t>
            </w:r>
            <w:r w:rsidR="0043398C" w:rsidRPr="006920D8">
              <w:rPr>
                <w:rFonts w:ascii="Book Antiqua" w:hAnsi="Book Antiqua" w:cs="Arial"/>
                <w:color w:val="111111"/>
                <w:lang w:val="en-US"/>
              </w:rPr>
              <w:t>2301 mm</w:t>
            </w:r>
            <w:r w:rsidR="0043398C" w:rsidRPr="006920D8">
              <w:rPr>
                <w:rFonts w:ascii="Book Antiqua" w:hAnsi="Book Antiqua" w:cs="Arial"/>
                <w:color w:val="111111"/>
                <w:vertAlign w:val="superscript"/>
                <w:lang w:val="en-US"/>
              </w:rPr>
              <w:t>2</w:t>
            </w:r>
            <w:r w:rsidR="0043398C" w:rsidRPr="006920D8">
              <w:rPr>
                <w:rFonts w:ascii="Book Antiqua" w:hAnsi="Book Antiqua" w:cs="Arial"/>
                <w:color w:val="111111"/>
                <w:lang w:val="en-US"/>
              </w:rPr>
              <w:t xml:space="preserve"> in women. </w:t>
            </w:r>
            <w:r w:rsidR="0043398C" w:rsidRPr="006920D8">
              <w:rPr>
                <w:rFonts w:ascii="Book Antiqua" w:eastAsia="Arial" w:hAnsi="Book Antiqua" w:cs="Arial"/>
                <w:lang w:val="en-US"/>
              </w:rPr>
              <w:t>50%</w:t>
            </w:r>
          </w:p>
        </w:tc>
        <w:tc>
          <w:tcPr>
            <w:tcW w:w="1906" w:type="pct"/>
            <w:tcBorders>
              <w:top w:val="single" w:sz="4" w:space="0" w:color="auto"/>
            </w:tcBorders>
          </w:tcPr>
          <w:p w14:paraId="70240B10" w14:textId="23B256FE" w:rsidR="0043398C" w:rsidRPr="006920D8" w:rsidRDefault="0043398C" w:rsidP="006920D8">
            <w:pPr>
              <w:pStyle w:val="NormalWeb"/>
              <w:adjustRightInd w:val="0"/>
              <w:snapToGrid w:val="0"/>
              <w:spacing w:before="0" w:beforeAutospacing="0" w:after="0" w:afterAutospacing="0" w:line="360" w:lineRule="auto"/>
              <w:jc w:val="both"/>
              <w:rPr>
                <w:rFonts w:ascii="Book Antiqua" w:hAnsi="Book Antiqua" w:cs="Arial"/>
                <w:lang w:val="en-US"/>
              </w:rPr>
            </w:pPr>
            <w:r w:rsidRPr="006920D8">
              <w:rPr>
                <w:rFonts w:ascii="Book Antiqua" w:hAnsi="Book Antiqua" w:cs="Arial"/>
                <w:lang w:val="en-US"/>
              </w:rPr>
              <w:t>Patients with low FFMA showed significantly reduced overall survival (197</w:t>
            </w:r>
            <w:r w:rsidR="00804D4C" w:rsidRPr="006920D8">
              <w:rPr>
                <w:rFonts w:ascii="Book Antiqua" w:eastAsiaTheme="minorEastAsia" w:hAnsi="Book Antiqua" w:cs="Arial"/>
                <w:lang w:val="en-US" w:eastAsia="zh-CN"/>
              </w:rPr>
              <w:t xml:space="preserve"> d</w:t>
            </w:r>
            <w:r w:rsidRPr="006920D8">
              <w:rPr>
                <w:rFonts w:ascii="Book Antiqua" w:hAnsi="Book Antiqua" w:cs="Arial"/>
                <w:lang w:val="en-US"/>
              </w:rPr>
              <w:t xml:space="preserve"> </w:t>
            </w:r>
            <w:r w:rsidRPr="006920D8">
              <w:rPr>
                <w:rFonts w:ascii="Book Antiqua" w:hAnsi="Book Antiqua" w:cs="Arial"/>
                <w:i/>
                <w:lang w:val="en-US"/>
              </w:rPr>
              <w:t>vs</w:t>
            </w:r>
            <w:r w:rsidR="00804D4C" w:rsidRPr="006920D8">
              <w:rPr>
                <w:rFonts w:ascii="Book Antiqua" w:hAnsi="Book Antiqua" w:cs="Arial"/>
                <w:lang w:val="en-US"/>
              </w:rPr>
              <w:t xml:space="preserve"> 294 d</w:t>
            </w:r>
            <w:r w:rsidRPr="006920D8">
              <w:rPr>
                <w:rFonts w:ascii="Book Antiqua" w:hAnsi="Book Antiqua" w:cs="Arial"/>
                <w:lang w:val="en-US"/>
              </w:rPr>
              <w:t xml:space="preserve">, </w:t>
            </w:r>
            <w:r w:rsidR="00FB5EC9" w:rsidRPr="006920D8">
              <w:rPr>
                <w:rFonts w:ascii="Book Antiqua" w:hAnsi="Book Antiqua" w:cs="Arial"/>
                <w:i/>
                <w:lang w:val="en-US"/>
              </w:rPr>
              <w:t>P</w:t>
            </w:r>
            <w:r w:rsidR="00FB5EC9" w:rsidRPr="006920D8">
              <w:rPr>
                <w:rFonts w:ascii="Book Antiqua" w:hAnsi="Book Antiqua" w:cs="Arial"/>
                <w:lang w:val="en-US"/>
              </w:rPr>
              <w:t xml:space="preserve"> </w:t>
            </w:r>
            <w:r w:rsidRPr="006920D8">
              <w:rPr>
                <w:rFonts w:ascii="Book Antiqua" w:hAnsi="Book Antiqua" w:cs="Arial"/>
                <w:lang w:val="en-US"/>
              </w:rPr>
              <w:t>= 0.024). Low FFMA (HR</w:t>
            </w:r>
            <w:r w:rsidR="00035456">
              <w:rPr>
                <w:rFonts w:ascii="Book Antiqua" w:hAnsi="Book Antiqua" w:cs="Arial"/>
                <w:lang w:val="en-US"/>
              </w:rPr>
              <w:t>:</w:t>
            </w:r>
            <w:r w:rsidRPr="006920D8">
              <w:rPr>
                <w:rFonts w:ascii="Book Antiqua" w:hAnsi="Book Antiqua" w:cs="Arial"/>
                <w:lang w:val="en-US"/>
              </w:rPr>
              <w:t xml:space="preserve"> 2.675</w:t>
            </w:r>
            <w:r w:rsidR="00035456">
              <w:rPr>
                <w:rFonts w:ascii="Book Antiqua" w:hAnsi="Book Antiqua" w:cs="Arial"/>
                <w:lang w:val="en-US"/>
              </w:rPr>
              <w:t>,</w:t>
            </w:r>
            <w:r w:rsidRPr="006920D8">
              <w:rPr>
                <w:rFonts w:ascii="Book Antiqua" w:hAnsi="Book Antiqua" w:cs="Arial"/>
                <w:lang w:val="en-US"/>
              </w:rPr>
              <w:t xml:space="preserve"> </w:t>
            </w:r>
            <w:r w:rsidRPr="006920D8">
              <w:rPr>
                <w:rFonts w:ascii="Book Antiqua" w:hAnsi="Book Antiqua" w:cs="Arial"/>
                <w:i/>
                <w:lang w:val="en-US"/>
              </w:rPr>
              <w:t>P</w:t>
            </w:r>
            <w:r w:rsidRPr="006920D8">
              <w:rPr>
                <w:rFonts w:ascii="Book Antiqua" w:hAnsi="Book Antiqua" w:cs="Arial"/>
                <w:lang w:val="en-US"/>
              </w:rPr>
              <w:t xml:space="preserve"> = 0.011), estimated liver tumor burden (HR</w:t>
            </w:r>
            <w:r w:rsidR="00035456">
              <w:rPr>
                <w:rFonts w:ascii="Book Antiqua" w:hAnsi="Book Antiqua" w:cs="Arial"/>
                <w:lang w:val="en-US"/>
              </w:rPr>
              <w:t>:</w:t>
            </w:r>
            <w:r w:rsidRPr="006920D8">
              <w:rPr>
                <w:rFonts w:ascii="Book Antiqua" w:hAnsi="Book Antiqua" w:cs="Arial"/>
                <w:lang w:val="en-US"/>
              </w:rPr>
              <w:t xml:space="preserve"> 4.058</w:t>
            </w:r>
            <w:r w:rsidR="00035456">
              <w:rPr>
                <w:rFonts w:ascii="Book Antiqua" w:hAnsi="Book Antiqua" w:cs="Arial"/>
                <w:lang w:val="en-US"/>
              </w:rPr>
              <w:t>,</w:t>
            </w:r>
            <w:r w:rsidRPr="006920D8">
              <w:rPr>
                <w:rFonts w:ascii="Book Antiqua" w:hAnsi="Book Antiqua" w:cs="Arial"/>
                <w:lang w:val="en-US"/>
              </w:rPr>
              <w:t xml:space="preserve"> </w:t>
            </w:r>
            <w:r w:rsidRPr="006920D8">
              <w:rPr>
                <w:rFonts w:ascii="Book Antiqua" w:hAnsi="Book Antiqua" w:cs="Arial"/>
                <w:i/>
                <w:lang w:val="en-US"/>
              </w:rPr>
              <w:t>P</w:t>
            </w:r>
            <w:r w:rsidRPr="006920D8">
              <w:rPr>
                <w:rFonts w:ascii="Book Antiqua" w:hAnsi="Book Antiqua" w:cs="Arial"/>
                <w:lang w:val="en-US"/>
              </w:rPr>
              <w:t xml:space="preserve"> = 0.001) and Eastern Cooperative Oncology Group performance status (1.763</w:t>
            </w:r>
            <w:r w:rsidR="00035456">
              <w:rPr>
                <w:rFonts w:ascii="Book Antiqua" w:hAnsi="Book Antiqua" w:cs="Arial"/>
                <w:lang w:val="en-US"/>
              </w:rPr>
              <w:t>,</w:t>
            </w:r>
            <w:r w:rsidRPr="006920D8">
              <w:rPr>
                <w:rFonts w:ascii="Book Antiqua" w:hAnsi="Book Antiqua" w:cs="Arial"/>
                <w:lang w:val="en-US"/>
              </w:rPr>
              <w:t xml:space="preserve"> </w:t>
            </w:r>
            <w:r w:rsidRPr="006920D8">
              <w:rPr>
                <w:rFonts w:ascii="Book Antiqua" w:hAnsi="Book Antiqua" w:cs="Arial"/>
                <w:i/>
                <w:lang w:val="en-US"/>
              </w:rPr>
              <w:t>P</w:t>
            </w:r>
            <w:r w:rsidRPr="006920D8">
              <w:rPr>
                <w:rFonts w:ascii="Book Antiqua" w:hAnsi="Book Antiqua" w:cs="Arial"/>
                <w:lang w:val="en-US"/>
              </w:rPr>
              <w:t xml:space="preserve"> = 0.009) were independent predictors of OS on multivariate analysis</w:t>
            </w:r>
          </w:p>
        </w:tc>
      </w:tr>
      <w:tr w:rsidR="00F57400" w:rsidRPr="006920D8" w14:paraId="11964DCA" w14:textId="77777777" w:rsidTr="00035456">
        <w:tc>
          <w:tcPr>
            <w:tcW w:w="947" w:type="pct"/>
          </w:tcPr>
          <w:p w14:paraId="11D6EE96" w14:textId="77777777" w:rsidR="0043398C" w:rsidRPr="006920D8" w:rsidRDefault="00F57400" w:rsidP="006920D8">
            <w:pPr>
              <w:pStyle w:val="NormalWeb"/>
              <w:adjustRightInd w:val="0"/>
              <w:snapToGrid w:val="0"/>
              <w:spacing w:before="0" w:beforeAutospacing="0" w:after="0" w:afterAutospacing="0" w:line="360" w:lineRule="auto"/>
              <w:jc w:val="both"/>
              <w:rPr>
                <w:rFonts w:ascii="Book Antiqua" w:eastAsiaTheme="minorEastAsia" w:hAnsi="Book Antiqua" w:cs="Arial"/>
                <w:lang w:val="en-US" w:eastAsia="zh-CN"/>
              </w:rPr>
            </w:pPr>
            <w:r w:rsidRPr="006920D8">
              <w:rPr>
                <w:rFonts w:ascii="Book Antiqua" w:hAnsi="Book Antiqua" w:cs="Arial"/>
                <w:lang w:val="en-US"/>
              </w:rPr>
              <w:t>Fujita</w:t>
            </w:r>
            <w:r w:rsidR="0043398C" w:rsidRPr="006920D8">
              <w:rPr>
                <w:rFonts w:ascii="Book Antiqua" w:hAnsi="Book Antiqua" w:cs="Arial"/>
                <w:lang w:val="en-US"/>
              </w:rPr>
              <w:t xml:space="preserve"> </w:t>
            </w:r>
            <w:r w:rsidR="0043398C" w:rsidRPr="006920D8">
              <w:rPr>
                <w:rFonts w:ascii="Book Antiqua" w:hAnsi="Book Antiqua" w:cs="Arial"/>
                <w:i/>
                <w:lang w:val="en-US"/>
              </w:rPr>
              <w:t>et al</w:t>
            </w:r>
            <w:r w:rsidRPr="006920D8">
              <w:rPr>
                <w:rFonts w:ascii="Book Antiqua" w:hAnsi="Book Antiqua" w:cs="Arial"/>
                <w:lang w:val="en-US"/>
              </w:rPr>
              <w:fldChar w:fldCharType="begin" w:fldLock="1"/>
            </w:r>
            <w:r w:rsidRPr="006920D8">
              <w:rPr>
                <w:rFonts w:ascii="Book Antiqua" w:hAnsi="Book Antiqua" w:cs="Arial"/>
                <w:lang w:val="en-US"/>
              </w:rPr>
              <w:instrText>ADDIN CSL_CITATION {"citationItems":[{"id":"ITEM-1","itemData":{"DOI":"10.1111/hepr.13331","ISSN":"1872034X","abstract":"Aim: Sarcopenia has a negative impact on the prognosis of patients with hepatocellular carcinoma (HCC). We investigated the significance of skeletal muscle volume and its changes in HCC patients receiving transarterial chemoembolization (TACE). Methods: We retrospectively analyzed 179 HCC patients receiving TACE from 2006 to 2017. Skeletal mass index was calculated as the left–right sum of the major × minor axis of the psoas muscle at the third lumbar vertebra, divided by height squared (psoas muscle index [PMI]). Patients were classified into two groups (low and normal PMI) depending on an index &lt;6.0 and &lt;3.4 cm2/m2 for men and women, respectively. We assessed overall survival (OS) and TACE period (between the first TACE [Pre] and the time of TACE refractoriness [Post]). Changes in PMI per month during the TACE period (CPMI; (PMI [Pre] − PMI [Post]) / TACE period) were calculated as an index of progressive muscle atrophy. Results: There were no significant differences in OS between groups with low and normal PMI at Pre. Multivariate analysis showed that CPMI was significantly associated with poor OS (hazard ratio, 1.884; P = 0.001). Patients with severe muscle atrophy (CPMI above the upper quartile) had a significantly lower OS than those with mild muscle atrophy (CPMI below the upper quartile). Compared with patients with mild muscle atrophy, patients with severe muscle atrophy had a significant loss of liver function reserves at Post. Conclusion: Progressive loss of skeletal muscle volume is an important predictor of poor prognosis in HCC patients treated with TACE.","author":[{"dropping-particle":"","family":"Fujita","given":"Masashi","non-dropping-particle":"","parse-names":false,"suffix":""},{"dropping-particle":"","family":"Takahashi","given":"Atsushi","non-dropping-particle":"","parse-names":false,"suffix":""},{"dropping-particle":"","family":"Hayashi","given":"Manabu","non-dropping-particle":"","parse-names":false,"suffix":""},{"dropping-particle":"","family":"Okai","given":"Ken","non-dropping-particle":"","parse-names":false,"suffix":""},{"dropping-particle":"","family":"Abe","given":"Kazumichi","non-dropping-particle":"","parse-names":false,"suffix":""},{"dropping-particle":"","family":"Ohira","given":"Hiromasa","non-dropping-particle":"","parse-names":false,"suffix":""}],"container-title":"Hepatology Research","id":"ITEM-1","issue":"7","issued":{"date-parts":[["2019","7"]]},"page":"778-786","publisher":"Blackwell Publishing Ltd","title":"Skeletal muscle volume loss during transarterial chemoembolization predicts poor prognosis in patients with hepatocellular carcinoma","type":"article-journal","volume":"49"},"uris":["http://www.mendeley.com/documents/?uuid=0a72ff3d-b7f5-3162-aa2b-db2a2babc270","http://www.mendeley.com/documents/?uuid=2d1bce99-a8c1-42aa-8294-0a1d168bb881"]}],"mendeley":{"formattedCitation":"&lt;sup&gt;[57]&lt;/sup&gt;","plainTextFormattedCitation":"[57]","previouslyFormattedCitation":"&lt;sup&gt;[57]&lt;/sup&gt;"},"properties":{"noteIndex":0},"schema":"https://github.com/citation-style-language/schema/raw/master/csl-citation.json"}</w:instrText>
            </w:r>
            <w:r w:rsidRPr="006920D8">
              <w:rPr>
                <w:rFonts w:ascii="Book Antiqua" w:hAnsi="Book Antiqua" w:cs="Arial"/>
                <w:lang w:val="en-US"/>
              </w:rPr>
              <w:fldChar w:fldCharType="separate"/>
            </w:r>
            <w:r w:rsidRPr="006920D8">
              <w:rPr>
                <w:rFonts w:ascii="Book Antiqua" w:hAnsi="Book Antiqua" w:cs="Arial"/>
                <w:vertAlign w:val="superscript"/>
                <w:lang w:val="en-US"/>
              </w:rPr>
              <w:t>[57]</w:t>
            </w:r>
            <w:r w:rsidRPr="006920D8">
              <w:rPr>
                <w:rFonts w:ascii="Book Antiqua" w:hAnsi="Book Antiqua" w:cs="Arial"/>
                <w:lang w:val="en-US"/>
              </w:rPr>
              <w:fldChar w:fldCharType="end"/>
            </w:r>
            <w:r w:rsidRPr="006920D8">
              <w:rPr>
                <w:rFonts w:ascii="Book Antiqua" w:eastAsiaTheme="minorEastAsia" w:hAnsi="Book Antiqua" w:cs="Arial"/>
                <w:lang w:val="en-US" w:eastAsia="zh-CN"/>
              </w:rPr>
              <w:t>,</w:t>
            </w:r>
            <w:r w:rsidR="0043398C" w:rsidRPr="006920D8">
              <w:rPr>
                <w:rFonts w:ascii="Book Antiqua" w:hAnsi="Book Antiqua" w:cs="Arial"/>
                <w:lang w:val="en-US"/>
              </w:rPr>
              <w:t xml:space="preserve"> 2019</w:t>
            </w:r>
          </w:p>
        </w:tc>
        <w:tc>
          <w:tcPr>
            <w:tcW w:w="1190" w:type="pct"/>
          </w:tcPr>
          <w:p w14:paraId="7D8BA949" w14:textId="13DF8C43" w:rsidR="0043398C" w:rsidRPr="006920D8" w:rsidRDefault="0043398C" w:rsidP="006920D8">
            <w:pPr>
              <w:adjustRightInd w:val="0"/>
              <w:snapToGrid w:val="0"/>
              <w:spacing w:line="360" w:lineRule="auto"/>
              <w:jc w:val="both"/>
              <w:rPr>
                <w:rFonts w:ascii="Book Antiqua" w:hAnsi="Book Antiqua" w:cs="Arial"/>
                <w:lang w:val="en-US"/>
              </w:rPr>
            </w:pPr>
            <w:r w:rsidRPr="006920D8">
              <w:rPr>
                <w:rFonts w:ascii="Book Antiqua" w:hAnsi="Book Antiqua" w:cs="Arial"/>
                <w:lang w:val="en-US"/>
              </w:rPr>
              <w:t>179 patients with HCC receiving TACE</w:t>
            </w:r>
            <w:r w:rsidR="00291CB4" w:rsidRPr="006920D8">
              <w:rPr>
                <w:rFonts w:ascii="Book Antiqua" w:hAnsi="Book Antiqua" w:cs="Arial"/>
                <w:lang w:val="en-US" w:eastAsia="zh-CN"/>
              </w:rPr>
              <w:t xml:space="preserve"> </w:t>
            </w:r>
            <w:r w:rsidRPr="006920D8">
              <w:rPr>
                <w:rFonts w:ascii="Book Antiqua" w:hAnsi="Book Antiqua" w:cs="Arial"/>
                <w:lang w:val="en-US"/>
              </w:rPr>
              <w:t>(100% with cirrhosis).</w:t>
            </w:r>
            <w:r w:rsidR="00FB5EC9" w:rsidRPr="006920D8">
              <w:rPr>
                <w:rFonts w:ascii="Book Antiqua" w:hAnsi="Book Antiqua" w:cs="Arial"/>
                <w:lang w:val="en-US" w:eastAsia="zh-CN"/>
              </w:rPr>
              <w:t xml:space="preserve"> </w:t>
            </w:r>
            <w:r w:rsidRPr="006920D8">
              <w:rPr>
                <w:rFonts w:ascii="Book Antiqua" w:hAnsi="Book Antiqua" w:cs="Arial"/>
                <w:lang w:val="en-US"/>
              </w:rPr>
              <w:t xml:space="preserve">TNM Stage </w:t>
            </w:r>
            <w:r w:rsidRPr="006920D8">
              <w:rPr>
                <w:rFonts w:ascii="Book Antiqua" w:hAnsi="Book Antiqua" w:cs="Arial"/>
                <w:i/>
                <w:lang w:val="en-US"/>
              </w:rPr>
              <w:t>n</w:t>
            </w:r>
            <w:r w:rsidR="00FB5EC9" w:rsidRPr="006920D8">
              <w:rPr>
                <w:rFonts w:ascii="Book Antiqua" w:hAnsi="Book Antiqua" w:cs="Arial"/>
                <w:lang w:val="en-US" w:eastAsia="zh-CN"/>
              </w:rPr>
              <w:t xml:space="preserve"> </w:t>
            </w:r>
            <w:r w:rsidRPr="006920D8">
              <w:rPr>
                <w:rFonts w:ascii="Book Antiqua" w:hAnsi="Book Antiqua" w:cs="Arial"/>
                <w:lang w:val="en-US"/>
              </w:rPr>
              <w:t>(%)</w:t>
            </w:r>
            <w:r w:rsidR="00FB5EC9" w:rsidRPr="006920D8">
              <w:rPr>
                <w:rFonts w:ascii="Book Antiqua" w:hAnsi="Book Antiqua" w:cs="Arial"/>
                <w:lang w:val="en-US" w:eastAsia="zh-CN"/>
              </w:rPr>
              <w:t xml:space="preserve">: </w:t>
            </w:r>
            <w:r w:rsidR="00FB5EC9" w:rsidRPr="006920D8">
              <w:rPr>
                <w:rFonts w:ascii="Book Antiqua" w:hAnsi="Book Antiqua" w:cs="Arial"/>
                <w:lang w:val="en-US"/>
              </w:rPr>
              <w:t>I:</w:t>
            </w:r>
            <w:r w:rsidR="00291CB4" w:rsidRPr="006920D8">
              <w:rPr>
                <w:rFonts w:ascii="Book Antiqua" w:hAnsi="Book Antiqua" w:cs="Arial"/>
                <w:lang w:val="en-US" w:eastAsia="zh-CN"/>
              </w:rPr>
              <w:t xml:space="preserve"> </w:t>
            </w:r>
            <w:r w:rsidRPr="006920D8">
              <w:rPr>
                <w:rFonts w:ascii="Book Antiqua" w:hAnsi="Book Antiqua" w:cs="Arial"/>
                <w:lang w:val="en-US"/>
              </w:rPr>
              <w:t>14 (7.8)</w:t>
            </w:r>
            <w:r w:rsidR="00FB5EC9" w:rsidRPr="006920D8">
              <w:rPr>
                <w:rFonts w:ascii="Book Antiqua" w:hAnsi="Book Antiqua" w:cs="Arial"/>
                <w:lang w:val="en-US" w:eastAsia="zh-CN"/>
              </w:rPr>
              <w:t xml:space="preserve">; </w:t>
            </w:r>
            <w:r w:rsidR="00FB5EC9" w:rsidRPr="006920D8">
              <w:rPr>
                <w:rFonts w:ascii="Book Antiqua" w:hAnsi="Book Antiqua" w:cs="Arial"/>
                <w:lang w:val="en-US"/>
              </w:rPr>
              <w:t>II:</w:t>
            </w:r>
            <w:r w:rsidRPr="006920D8">
              <w:rPr>
                <w:rFonts w:ascii="Book Antiqua" w:hAnsi="Book Antiqua" w:cs="Arial"/>
                <w:lang w:val="en-US"/>
              </w:rPr>
              <w:t xml:space="preserve"> 70 (39.1)</w:t>
            </w:r>
            <w:r w:rsidR="00FB5EC9" w:rsidRPr="006920D8">
              <w:rPr>
                <w:rFonts w:ascii="Book Antiqua" w:hAnsi="Book Antiqua" w:cs="Arial"/>
                <w:lang w:val="en-US" w:eastAsia="zh-CN"/>
              </w:rPr>
              <w:t xml:space="preserve">; </w:t>
            </w:r>
            <w:r w:rsidRPr="006920D8">
              <w:rPr>
                <w:rFonts w:ascii="Book Antiqua" w:hAnsi="Book Antiqua" w:cs="Arial"/>
                <w:lang w:val="en-US"/>
              </w:rPr>
              <w:t>III: 71 (39.7)</w:t>
            </w:r>
            <w:r w:rsidR="00FB5EC9" w:rsidRPr="006920D8">
              <w:rPr>
                <w:rFonts w:ascii="Book Antiqua" w:hAnsi="Book Antiqua" w:cs="Arial"/>
                <w:lang w:val="en-US" w:eastAsia="zh-CN"/>
              </w:rPr>
              <w:t xml:space="preserve">; </w:t>
            </w:r>
            <w:r w:rsidRPr="006920D8">
              <w:rPr>
                <w:rFonts w:ascii="Book Antiqua" w:hAnsi="Book Antiqua" w:cs="Arial"/>
                <w:lang w:val="en-US"/>
              </w:rPr>
              <w:t>IVA:</w:t>
            </w:r>
            <w:r w:rsidR="00FB5EC9" w:rsidRPr="006920D8">
              <w:rPr>
                <w:rFonts w:ascii="Book Antiqua" w:hAnsi="Book Antiqua" w:cs="Arial"/>
                <w:lang w:val="en-US" w:eastAsia="zh-CN"/>
              </w:rPr>
              <w:t xml:space="preserve"> </w:t>
            </w:r>
            <w:r w:rsidRPr="006920D8">
              <w:rPr>
                <w:rFonts w:ascii="Book Antiqua" w:hAnsi="Book Antiqua" w:cs="Arial"/>
                <w:lang w:val="en-US"/>
              </w:rPr>
              <w:t>17 (9.5)</w:t>
            </w:r>
            <w:r w:rsidR="00FB5EC9" w:rsidRPr="006920D8">
              <w:rPr>
                <w:rFonts w:ascii="Book Antiqua" w:hAnsi="Book Antiqua" w:cs="Arial"/>
                <w:lang w:val="en-US" w:eastAsia="zh-CN"/>
              </w:rPr>
              <w:t xml:space="preserve">; </w:t>
            </w:r>
            <w:r w:rsidRPr="006920D8">
              <w:rPr>
                <w:rFonts w:ascii="Book Antiqua" w:hAnsi="Book Antiqua" w:cs="Arial"/>
                <w:lang w:val="en-US"/>
              </w:rPr>
              <w:t>IVB:</w:t>
            </w:r>
            <w:r w:rsidR="00291CB4" w:rsidRPr="006920D8">
              <w:rPr>
                <w:rFonts w:ascii="Book Antiqua" w:hAnsi="Book Antiqua" w:cs="Arial"/>
                <w:lang w:val="en-US" w:eastAsia="zh-CN"/>
              </w:rPr>
              <w:t xml:space="preserve"> </w:t>
            </w:r>
            <w:r w:rsidRPr="006920D8">
              <w:rPr>
                <w:rFonts w:ascii="Book Antiqua" w:hAnsi="Book Antiqua" w:cs="Arial"/>
                <w:lang w:val="en-US"/>
              </w:rPr>
              <w:t>7 (3.9)</w:t>
            </w:r>
          </w:p>
        </w:tc>
        <w:tc>
          <w:tcPr>
            <w:tcW w:w="957" w:type="pct"/>
          </w:tcPr>
          <w:p w14:paraId="71EA4995" w14:textId="77777777" w:rsidR="0043398C" w:rsidRPr="006920D8" w:rsidRDefault="0043398C" w:rsidP="006920D8">
            <w:pPr>
              <w:adjustRightInd w:val="0"/>
              <w:snapToGrid w:val="0"/>
              <w:spacing w:line="360" w:lineRule="auto"/>
              <w:jc w:val="both"/>
              <w:rPr>
                <w:rFonts w:ascii="Book Antiqua" w:hAnsi="Book Antiqua" w:cs="Arial"/>
                <w:lang w:val="en-US" w:eastAsia="zh-CN"/>
              </w:rPr>
            </w:pPr>
            <w:r w:rsidRPr="006920D8">
              <w:rPr>
                <w:rFonts w:ascii="Book Antiqua" w:eastAsia="Arial" w:hAnsi="Book Antiqua" w:cs="Arial"/>
                <w:lang w:val="en-US"/>
              </w:rPr>
              <w:t>Psoas mass index</w:t>
            </w:r>
            <w:r w:rsidR="00FB5EC9" w:rsidRPr="006920D8">
              <w:rPr>
                <w:rFonts w:ascii="Book Antiqua" w:hAnsi="Book Antiqua" w:cs="Arial"/>
                <w:lang w:val="en-US" w:eastAsia="zh-CN"/>
              </w:rPr>
              <w:t xml:space="preserve">. </w:t>
            </w:r>
            <w:r w:rsidRPr="006920D8">
              <w:rPr>
                <w:rFonts w:ascii="Book Antiqua" w:hAnsi="Book Antiqua" w:cs="Arial"/>
                <w:color w:val="111111"/>
                <w:lang w:val="en-US"/>
              </w:rPr>
              <w:t>Cut-off values:</w:t>
            </w:r>
            <w:r w:rsidR="00FB5EC9" w:rsidRPr="006920D8">
              <w:rPr>
                <w:rFonts w:ascii="Book Antiqua" w:hAnsi="Book Antiqua" w:cs="Arial"/>
                <w:lang w:val="en-US" w:eastAsia="zh-CN"/>
              </w:rPr>
              <w:t xml:space="preserve"> </w:t>
            </w:r>
            <w:r w:rsidRPr="006920D8">
              <w:rPr>
                <w:rFonts w:ascii="Book Antiqua" w:hAnsi="Book Antiqua" w:cs="Arial"/>
                <w:color w:val="111111"/>
                <w:lang w:val="en-US"/>
              </w:rPr>
              <w:t>&lt;</w:t>
            </w:r>
            <w:r w:rsidR="00FB5EC9" w:rsidRPr="006920D8">
              <w:rPr>
                <w:rFonts w:ascii="Book Antiqua" w:hAnsi="Book Antiqua" w:cs="Arial"/>
                <w:color w:val="111111"/>
                <w:lang w:val="en-US" w:eastAsia="zh-CN"/>
              </w:rPr>
              <w:t xml:space="preserve"> </w:t>
            </w:r>
            <w:r w:rsidRPr="006920D8">
              <w:rPr>
                <w:rFonts w:ascii="Book Antiqua" w:hAnsi="Book Antiqua" w:cs="Arial"/>
                <w:color w:val="111111"/>
                <w:lang w:val="en-US"/>
              </w:rPr>
              <w:t>6.0 cm</w:t>
            </w:r>
            <w:r w:rsidRPr="006920D8">
              <w:rPr>
                <w:rFonts w:ascii="Book Antiqua" w:hAnsi="Book Antiqua" w:cs="Arial"/>
                <w:color w:val="111111"/>
                <w:vertAlign w:val="superscript"/>
                <w:lang w:val="en-US"/>
              </w:rPr>
              <w:t>2</w:t>
            </w:r>
            <w:r w:rsidRPr="006920D8">
              <w:rPr>
                <w:rFonts w:ascii="Book Antiqua" w:hAnsi="Book Antiqua" w:cs="Arial"/>
                <w:color w:val="111111"/>
                <w:lang w:val="en-US"/>
              </w:rPr>
              <w:t>/m</w:t>
            </w:r>
            <w:r w:rsidRPr="006920D8">
              <w:rPr>
                <w:rFonts w:ascii="Book Antiqua" w:hAnsi="Book Antiqua" w:cs="Arial"/>
                <w:color w:val="111111"/>
                <w:vertAlign w:val="superscript"/>
                <w:lang w:val="en-US"/>
              </w:rPr>
              <w:t xml:space="preserve">2 </w:t>
            </w:r>
            <w:r w:rsidRPr="006920D8">
              <w:rPr>
                <w:rFonts w:ascii="Book Antiqua" w:hAnsi="Book Antiqua" w:cs="Arial"/>
                <w:color w:val="111111"/>
                <w:lang w:val="en-US"/>
              </w:rPr>
              <w:t>in men.</w:t>
            </w:r>
            <w:r w:rsidR="00FB5EC9" w:rsidRPr="006920D8">
              <w:rPr>
                <w:rFonts w:ascii="Book Antiqua" w:hAnsi="Book Antiqua" w:cs="Arial"/>
                <w:lang w:val="en-US" w:eastAsia="zh-CN"/>
              </w:rPr>
              <w:t xml:space="preserve"> </w:t>
            </w:r>
            <w:r w:rsidRPr="006920D8">
              <w:rPr>
                <w:rFonts w:ascii="Book Antiqua" w:hAnsi="Book Antiqua" w:cs="Arial"/>
                <w:color w:val="111111"/>
                <w:lang w:val="en-US"/>
              </w:rPr>
              <w:t>&lt;</w:t>
            </w:r>
            <w:r w:rsidR="00FB5EC9" w:rsidRPr="006920D8">
              <w:rPr>
                <w:rFonts w:ascii="Book Antiqua" w:hAnsi="Book Antiqua" w:cs="Arial"/>
                <w:color w:val="111111"/>
                <w:lang w:val="en-US" w:eastAsia="zh-CN"/>
              </w:rPr>
              <w:t xml:space="preserve"> </w:t>
            </w:r>
            <w:r w:rsidRPr="006920D8">
              <w:rPr>
                <w:rFonts w:ascii="Book Antiqua" w:hAnsi="Book Antiqua" w:cs="Arial"/>
                <w:color w:val="111111"/>
                <w:lang w:val="en-US"/>
              </w:rPr>
              <w:t>3.4 cm</w:t>
            </w:r>
            <w:r w:rsidRPr="006920D8">
              <w:rPr>
                <w:rFonts w:ascii="Book Antiqua" w:hAnsi="Book Antiqua" w:cs="Arial"/>
                <w:color w:val="111111"/>
                <w:vertAlign w:val="superscript"/>
                <w:lang w:val="en-US"/>
              </w:rPr>
              <w:t>2</w:t>
            </w:r>
            <w:r w:rsidRPr="006920D8">
              <w:rPr>
                <w:rFonts w:ascii="Book Antiqua" w:hAnsi="Book Antiqua" w:cs="Arial"/>
                <w:color w:val="111111"/>
                <w:lang w:val="en-US"/>
              </w:rPr>
              <w:t>/m</w:t>
            </w:r>
            <w:r w:rsidRPr="006920D8">
              <w:rPr>
                <w:rFonts w:ascii="Book Antiqua" w:hAnsi="Book Antiqua" w:cs="Arial"/>
                <w:color w:val="111111"/>
                <w:vertAlign w:val="superscript"/>
                <w:lang w:val="en-US"/>
              </w:rPr>
              <w:t>2</w:t>
            </w:r>
            <w:r w:rsidRPr="006920D8">
              <w:rPr>
                <w:rFonts w:ascii="Book Antiqua" w:hAnsi="Book Antiqua" w:cs="Arial"/>
                <w:color w:val="111111"/>
                <w:lang w:val="en-US"/>
              </w:rPr>
              <w:t xml:space="preserve"> in women.</w:t>
            </w:r>
            <w:r w:rsidR="00FB5EC9" w:rsidRPr="006920D8">
              <w:rPr>
                <w:rFonts w:ascii="Book Antiqua" w:hAnsi="Book Antiqua" w:cs="Arial"/>
                <w:color w:val="111111"/>
                <w:lang w:val="en-US" w:eastAsia="zh-CN"/>
              </w:rPr>
              <w:t xml:space="preserve"> </w:t>
            </w:r>
            <w:r w:rsidRPr="006920D8">
              <w:rPr>
                <w:rFonts w:ascii="Book Antiqua" w:eastAsia="Arial" w:hAnsi="Book Antiqua" w:cs="Arial"/>
                <w:lang w:val="en-US"/>
              </w:rPr>
              <w:t>44.7%</w:t>
            </w:r>
          </w:p>
        </w:tc>
        <w:tc>
          <w:tcPr>
            <w:tcW w:w="1906" w:type="pct"/>
          </w:tcPr>
          <w:p w14:paraId="4415C0E8" w14:textId="089B433A" w:rsidR="0043398C" w:rsidRPr="006920D8" w:rsidRDefault="0043398C" w:rsidP="006920D8">
            <w:pPr>
              <w:pStyle w:val="NormalWeb"/>
              <w:adjustRightInd w:val="0"/>
              <w:snapToGrid w:val="0"/>
              <w:spacing w:before="0" w:beforeAutospacing="0" w:after="0" w:afterAutospacing="0" w:line="360" w:lineRule="auto"/>
              <w:jc w:val="both"/>
              <w:rPr>
                <w:rFonts w:ascii="Book Antiqua" w:eastAsiaTheme="minorEastAsia" w:hAnsi="Book Antiqua" w:cs="Arial"/>
                <w:lang w:val="en-US" w:eastAsia="zh-CN"/>
              </w:rPr>
            </w:pPr>
            <w:r w:rsidRPr="006920D8">
              <w:rPr>
                <w:rFonts w:ascii="Book Antiqua" w:hAnsi="Book Antiqua" w:cs="Arial"/>
                <w:lang w:val="en-US"/>
              </w:rPr>
              <w:t xml:space="preserve">There were no significant differences in </w:t>
            </w:r>
            <w:r w:rsidR="00381D12">
              <w:rPr>
                <w:rFonts w:ascii="Book Antiqua" w:hAnsi="Book Antiqua" w:cs="Arial"/>
                <w:lang w:val="en-US"/>
              </w:rPr>
              <w:t>OS</w:t>
            </w:r>
            <w:r w:rsidRPr="006920D8">
              <w:rPr>
                <w:rFonts w:ascii="Book Antiqua" w:hAnsi="Book Antiqua" w:cs="Arial"/>
                <w:lang w:val="en-US"/>
              </w:rPr>
              <w:t xml:space="preserve"> between groups with low and normal psoas mass index. Multivariate analysis showed that change in PMI per month during the TACE period was significantly associated with poor overall survival (HR</w:t>
            </w:r>
            <w:r w:rsidR="00035456">
              <w:rPr>
                <w:rFonts w:ascii="Book Antiqua" w:hAnsi="Book Antiqua" w:cs="Arial"/>
                <w:lang w:val="en-US"/>
              </w:rPr>
              <w:t>:</w:t>
            </w:r>
            <w:r w:rsidRPr="006920D8">
              <w:rPr>
                <w:rFonts w:ascii="Book Antiqua" w:hAnsi="Book Antiqua" w:cs="Arial"/>
                <w:lang w:val="en-US"/>
              </w:rPr>
              <w:t xml:space="preserve"> 1.884</w:t>
            </w:r>
            <w:r w:rsidR="00035456">
              <w:rPr>
                <w:rFonts w:ascii="Book Antiqua" w:hAnsi="Book Antiqua" w:cs="Arial"/>
                <w:lang w:val="en-US"/>
              </w:rPr>
              <w:t>,</w:t>
            </w:r>
            <w:r w:rsidRPr="006920D8">
              <w:rPr>
                <w:rFonts w:ascii="Book Antiqua" w:hAnsi="Book Antiqua" w:cs="Arial"/>
                <w:lang w:val="en-US"/>
              </w:rPr>
              <w:t xml:space="preserve"> </w:t>
            </w:r>
            <w:r w:rsidR="00FB5EC9" w:rsidRPr="006920D8">
              <w:rPr>
                <w:rFonts w:ascii="Book Antiqua" w:hAnsi="Book Antiqua" w:cs="Arial"/>
                <w:i/>
                <w:lang w:val="en-US"/>
              </w:rPr>
              <w:t>P</w:t>
            </w:r>
            <w:r w:rsidR="00FB5EC9" w:rsidRPr="006920D8">
              <w:rPr>
                <w:rFonts w:ascii="Book Antiqua" w:hAnsi="Book Antiqua" w:cs="Arial"/>
                <w:lang w:val="en-US"/>
              </w:rPr>
              <w:t xml:space="preserve"> </w:t>
            </w:r>
            <w:r w:rsidRPr="006920D8">
              <w:rPr>
                <w:rFonts w:ascii="Book Antiqua" w:hAnsi="Book Antiqua" w:cs="Arial"/>
                <w:lang w:val="en-US"/>
              </w:rPr>
              <w:t>= 0.001)</w:t>
            </w:r>
          </w:p>
        </w:tc>
      </w:tr>
      <w:tr w:rsidR="00F57400" w:rsidRPr="006920D8" w14:paraId="43ACE21A" w14:textId="77777777" w:rsidTr="00035456">
        <w:tc>
          <w:tcPr>
            <w:tcW w:w="947" w:type="pct"/>
          </w:tcPr>
          <w:p w14:paraId="4E32F920" w14:textId="77777777" w:rsidR="0043398C" w:rsidRPr="006920D8" w:rsidRDefault="00F57400" w:rsidP="006920D8">
            <w:pPr>
              <w:pStyle w:val="NormalWeb"/>
              <w:adjustRightInd w:val="0"/>
              <w:snapToGrid w:val="0"/>
              <w:spacing w:before="0" w:beforeAutospacing="0" w:after="0" w:afterAutospacing="0" w:line="360" w:lineRule="auto"/>
              <w:jc w:val="both"/>
              <w:rPr>
                <w:rFonts w:ascii="Book Antiqua" w:eastAsiaTheme="minorEastAsia" w:hAnsi="Book Antiqua" w:cs="Arial"/>
                <w:lang w:val="en-US" w:eastAsia="zh-CN"/>
              </w:rPr>
            </w:pPr>
            <w:r w:rsidRPr="006920D8">
              <w:rPr>
                <w:rFonts w:ascii="Book Antiqua" w:hAnsi="Book Antiqua" w:cs="Arial"/>
                <w:color w:val="111111"/>
                <w:lang w:val="en-US"/>
              </w:rPr>
              <w:lastRenderedPageBreak/>
              <w:t>Kobayashi</w:t>
            </w:r>
            <w:r w:rsidR="0043398C" w:rsidRPr="006920D8">
              <w:rPr>
                <w:rFonts w:ascii="Book Antiqua" w:hAnsi="Book Antiqua" w:cs="Arial"/>
                <w:color w:val="111111"/>
                <w:lang w:val="en-US"/>
              </w:rPr>
              <w:t xml:space="preserve"> </w:t>
            </w:r>
            <w:r w:rsidR="0043398C" w:rsidRPr="006920D8">
              <w:rPr>
                <w:rFonts w:ascii="Book Antiqua" w:hAnsi="Book Antiqua" w:cs="Arial"/>
                <w:i/>
                <w:color w:val="111111"/>
                <w:lang w:val="en-US"/>
              </w:rPr>
              <w:t>et al</w:t>
            </w:r>
            <w:r w:rsidRPr="006920D8">
              <w:rPr>
                <w:rFonts w:ascii="Book Antiqua" w:hAnsi="Book Antiqua" w:cs="Arial"/>
                <w:color w:val="111111"/>
                <w:lang w:val="en-US"/>
              </w:rPr>
              <w:fldChar w:fldCharType="begin" w:fldLock="1"/>
            </w:r>
            <w:r w:rsidRPr="006920D8">
              <w:rPr>
                <w:rFonts w:ascii="Book Antiqua" w:hAnsi="Book Antiqua" w:cs="Arial"/>
                <w:color w:val="111111"/>
                <w:lang w:val="en-US"/>
              </w:rPr>
              <w:instrText>ADDIN CSL_CITATION {"citationItems":[{"id":"ITEM-1","itemData":{"DOI":"10.1186/s12885-018-4673-2","ISSN":"14712407","PMID":"30041616","abstract":"Background: The impact of sarcopenia on the prognosis of patients with hepatocellular carcinoma (HCC) who receive transcatheter intra-arterial therapies, including transcatheter arterial chemoembolization and transcatheter arterial infusion chemotherapy, remains unclear. We investigated the prognostic value of skeletal muscle loss (SML) stratified by cutoffs for sarcopenia and rate of change in skeletal muscle mass over 6 months. Methods: We retrospectively evaluated 102 patients with HCC treated with transcatheter intra-arterial therapies between 2005 and 2015. Computed tomography images of the third lumbar vertebra (L3) were analyzed to obtain the skeletal muscle area normalized for the height squared, defined as the skeletal muscle index at L3 (L3 SMI), before and 6 months after treatment. Low or high SMI was defined using cutoff values of 42 cm 2 /m 2 in men and 38 cm 2 /m 2 in women. The rate of change in skeletal muscle mass (ΔL3 SMI) over 6 months was calculated. Overall survival (OS) was compared in groups classified by baseline L3 SMI and ΔL3 SMI; prognostic significance was assessed with univariate and multivariate analyses, using Cox proportional hazards models. Results: OS did not differ significantly between groups with low (n = 31) and high (n = 71) SMI at baseline (P = 0.172), but OS was significantly poorer in patients with SML (n = 41), defined as ΔL3 SMI &lt; - 4.6% over 6 months than in those without SML (n = 61, P = 0.018). On multivariate analysis, SML (hazard ratio [HR], 1.675; 95% confidence interval [CI], 1.031-2.721; P = 0.037), serum alpha-fetoprotein ≥20 ng/mL (HR, 2.550; 95% CI, 1.440-4.515; P = 0.001), and maximum tumor diameter ≥ 30 mm (HR, 1.925; 95% CI, 1.166-3.179; P = 0.010) were independent predictors of poor OS. Baseline L3 SMI was not significantly associated with OS (HR, 1.405; 95% CI, 0.861-2.293; P = 0.174). Conclusions: ΔL3 SMI was an independent prognostic factor in patients with HCC treated with transcatheter intra-arterial therapies. Further study is required to reveal whether prevention of skeletal muscle depletion might be a new therapeutic strategy to contribute to improved clinical outcomes in patients with HCC.","author":[{"dropping-particle":"","family":"Kobayashi","given":"Takamasa","non-dropping-particle":"","parse-names":false,"suffix":""},{"dropping-particle":"","family":"Kawai","given":"Hirokazu","non-dropping-particle":"","parse-names":false,"suffix":""},{"dropping-particle":"","family":"Nakano","given":"Oki","non-dropping-particle":"","parse-names":false,"suffix":""},{"dropping-particle":"","family":"Abe","given":"Satoshi","non-dropping-particle":"","parse-names":false,"suffix":""},{"dropping-particle":"","family":"Kamimura","given":"Hiroteru","non-dropping-particle":"","parse-names":false,"suffix":""},{"dropping-particle":"","family":"Sakamaki","given":"Akira","non-dropping-particle":"","parse-names":false,"suffix":""},{"dropping-particle":"","family":"Kamimura","given":"Kenya","non-dropping-particle":"","parse-names":false,"suffix":""},{"dropping-particle":"","family":"Tsuchiya","given":"Atsunori","non-dropping-particle":"","parse-names":false,"suffix":""},{"dropping-particle":"","family":"Takamura","given":"Masaaki","non-dropping-particle":"","parse-names":false,"suffix":""},{"dropping-particle":"","family":"Yamagiwa","given":"Satoshi","non-dropping-particle":"","parse-names":false,"suffix":""},{"dropping-particle":"","family":"Terai","given":"Shuji","non-dropping-particle":"","parse-names":false,"suffix":""}],"container-title":"BMC Cancer","id":"ITEM-1","issue":"1","issued":{"date-parts":[["2018","7"]]},"page":"756","publisher":"BioMed Central Ltd.","title":"Rapidly declining skeletal muscle mass predicts poor prognosis of hepatocellular carcinoma treated with transcatheter intra-arterial therapies","type":"article-journal","volume":"18"},"uris":["http://www.mendeley.com/documents/?uuid=9b380447-ee9c-3f83-83d6-1d5777c542e2","http://www.mendeley.com/documents/?uuid=b1ae4438-fa67-4b48-9205-8501fbe73a20"]}],"mendeley":{"formattedCitation":"&lt;sup&gt;[58]&lt;/sup&gt;","plainTextFormattedCitation":"[58]","previouslyFormattedCitation":"&lt;sup&gt;[58]&lt;/sup&gt;"},"properties":{"noteIndex":0},"schema":"https://github.com/citation-style-language/schema/raw/master/csl-citation.json"}</w:instrText>
            </w:r>
            <w:r w:rsidRPr="006920D8">
              <w:rPr>
                <w:rFonts w:ascii="Book Antiqua" w:hAnsi="Book Antiqua" w:cs="Arial"/>
                <w:color w:val="111111"/>
                <w:lang w:val="en-US"/>
              </w:rPr>
              <w:fldChar w:fldCharType="separate"/>
            </w:r>
            <w:r w:rsidRPr="006920D8">
              <w:rPr>
                <w:rFonts w:ascii="Book Antiqua" w:hAnsi="Book Antiqua" w:cs="Arial"/>
                <w:color w:val="111111"/>
                <w:vertAlign w:val="superscript"/>
                <w:lang w:val="en-US"/>
              </w:rPr>
              <w:t>[58]</w:t>
            </w:r>
            <w:r w:rsidRPr="006920D8">
              <w:rPr>
                <w:rFonts w:ascii="Book Antiqua" w:hAnsi="Book Antiqua" w:cs="Arial"/>
                <w:color w:val="111111"/>
                <w:lang w:val="en-US"/>
              </w:rPr>
              <w:fldChar w:fldCharType="end"/>
            </w:r>
            <w:r w:rsidRPr="006920D8">
              <w:rPr>
                <w:rFonts w:ascii="Book Antiqua" w:eastAsiaTheme="minorEastAsia" w:hAnsi="Book Antiqua" w:cs="Arial"/>
                <w:color w:val="111111"/>
                <w:lang w:val="en-US" w:eastAsia="zh-CN"/>
              </w:rPr>
              <w:t>,</w:t>
            </w:r>
            <w:r w:rsidR="0043398C" w:rsidRPr="006920D8">
              <w:rPr>
                <w:rFonts w:ascii="Book Antiqua" w:hAnsi="Book Antiqua" w:cs="Arial"/>
                <w:color w:val="111111"/>
                <w:lang w:val="en-US"/>
              </w:rPr>
              <w:t xml:space="preserve"> 2018</w:t>
            </w:r>
          </w:p>
        </w:tc>
        <w:tc>
          <w:tcPr>
            <w:tcW w:w="1190" w:type="pct"/>
          </w:tcPr>
          <w:p w14:paraId="148C2A0D" w14:textId="77777777" w:rsidR="0043398C" w:rsidRPr="006920D8" w:rsidRDefault="0043398C" w:rsidP="006920D8">
            <w:pPr>
              <w:pStyle w:val="NormalWeb"/>
              <w:adjustRightInd w:val="0"/>
              <w:snapToGrid w:val="0"/>
              <w:spacing w:before="0" w:beforeAutospacing="0" w:after="0" w:afterAutospacing="0" w:line="360" w:lineRule="auto"/>
              <w:jc w:val="both"/>
              <w:rPr>
                <w:rFonts w:ascii="Book Antiqua" w:eastAsiaTheme="minorEastAsia" w:hAnsi="Book Antiqua" w:cs="Arial"/>
                <w:color w:val="111111"/>
                <w:lang w:val="en-US" w:eastAsia="zh-CN"/>
              </w:rPr>
            </w:pPr>
            <w:r w:rsidRPr="006920D8">
              <w:rPr>
                <w:rFonts w:ascii="Book Antiqua" w:hAnsi="Book Antiqua" w:cs="Arial"/>
                <w:lang w:val="en-US"/>
              </w:rPr>
              <w:t xml:space="preserve">102 patients with HCC and </w:t>
            </w:r>
            <w:r w:rsidRPr="006920D8">
              <w:rPr>
                <w:rFonts w:ascii="Book Antiqua" w:hAnsi="Book Antiqua" w:cs="Arial"/>
                <w:color w:val="111111"/>
                <w:lang w:val="en-US"/>
              </w:rPr>
              <w:t xml:space="preserve">transcatheter intra-arterial therapies. </w:t>
            </w:r>
            <w:r w:rsidRPr="006920D8">
              <w:rPr>
                <w:rFonts w:ascii="Book Antiqua" w:hAnsi="Book Antiqua" w:cs="Arial"/>
                <w:lang w:val="en-US"/>
              </w:rPr>
              <w:t>(100% with cirrhosis).</w:t>
            </w:r>
            <w:r w:rsidR="00FB5EC9" w:rsidRPr="006920D8">
              <w:rPr>
                <w:rFonts w:ascii="Book Antiqua" w:eastAsiaTheme="minorEastAsia" w:hAnsi="Book Antiqua" w:cs="Arial"/>
                <w:lang w:val="en-US" w:eastAsia="zh-CN"/>
              </w:rPr>
              <w:t xml:space="preserve"> </w:t>
            </w:r>
            <w:r w:rsidRPr="006920D8">
              <w:rPr>
                <w:rFonts w:ascii="Book Antiqua" w:eastAsia="Arial" w:hAnsi="Book Antiqua" w:cs="Arial"/>
                <w:lang w:val="en-US"/>
              </w:rPr>
              <w:t xml:space="preserve">TNM Stage </w:t>
            </w:r>
            <w:r w:rsidRPr="006920D8">
              <w:rPr>
                <w:rFonts w:ascii="Book Antiqua" w:eastAsia="Arial" w:hAnsi="Book Antiqua" w:cs="Arial"/>
                <w:i/>
                <w:lang w:val="en-US"/>
              </w:rPr>
              <w:t>n</w:t>
            </w:r>
            <w:r w:rsidR="00FB5EC9" w:rsidRPr="006920D8">
              <w:rPr>
                <w:rFonts w:ascii="Book Antiqua" w:eastAsiaTheme="minorEastAsia" w:hAnsi="Book Antiqua" w:cs="Arial"/>
                <w:lang w:val="en-US" w:eastAsia="zh-CN"/>
              </w:rPr>
              <w:t xml:space="preserve"> </w:t>
            </w:r>
            <w:r w:rsidRPr="006920D8">
              <w:rPr>
                <w:rFonts w:ascii="Book Antiqua" w:eastAsia="Arial" w:hAnsi="Book Antiqua" w:cs="Arial"/>
                <w:lang w:val="en-US"/>
              </w:rPr>
              <w:t>(%)</w:t>
            </w:r>
            <w:r w:rsidR="00FB5EC9" w:rsidRPr="006920D8">
              <w:rPr>
                <w:rFonts w:ascii="Book Antiqua" w:eastAsiaTheme="minorEastAsia" w:hAnsi="Book Antiqua" w:cs="Arial"/>
                <w:color w:val="111111"/>
                <w:lang w:val="en-US" w:eastAsia="zh-CN"/>
              </w:rPr>
              <w:t xml:space="preserve">: </w:t>
            </w:r>
            <w:r w:rsidR="00FB5EC9" w:rsidRPr="006920D8">
              <w:rPr>
                <w:rFonts w:ascii="Book Antiqua" w:hAnsi="Book Antiqua" w:cs="Arial"/>
                <w:lang w:val="en-US"/>
              </w:rPr>
              <w:t>I:</w:t>
            </w:r>
            <w:r w:rsidRPr="006920D8">
              <w:rPr>
                <w:rFonts w:ascii="Book Antiqua" w:hAnsi="Book Antiqua" w:cs="Arial"/>
                <w:lang w:val="en-US"/>
              </w:rPr>
              <w:t xml:space="preserve"> 11</w:t>
            </w:r>
            <w:r w:rsidR="00FB5EC9" w:rsidRPr="006920D8">
              <w:rPr>
                <w:rFonts w:ascii="Book Antiqua" w:eastAsiaTheme="minorEastAsia" w:hAnsi="Book Antiqua" w:cs="Arial"/>
                <w:lang w:val="en-US" w:eastAsia="zh-CN"/>
              </w:rPr>
              <w:t xml:space="preserve"> </w:t>
            </w:r>
            <w:r w:rsidRPr="006920D8">
              <w:rPr>
                <w:rFonts w:ascii="Book Antiqua" w:hAnsi="Book Antiqua" w:cs="Arial"/>
                <w:lang w:val="en-US"/>
              </w:rPr>
              <w:t>(10.8)</w:t>
            </w:r>
            <w:r w:rsidR="00FB5EC9" w:rsidRPr="006920D8">
              <w:rPr>
                <w:rFonts w:ascii="Book Antiqua" w:eastAsiaTheme="minorEastAsia" w:hAnsi="Book Antiqua" w:cs="Arial"/>
                <w:color w:val="111111"/>
                <w:lang w:val="en-US" w:eastAsia="zh-CN"/>
              </w:rPr>
              <w:t xml:space="preserve">; </w:t>
            </w:r>
            <w:r w:rsidR="00FB5EC9" w:rsidRPr="006920D8">
              <w:rPr>
                <w:rFonts w:ascii="Book Antiqua" w:hAnsi="Book Antiqua" w:cs="Arial"/>
                <w:lang w:val="en-US"/>
              </w:rPr>
              <w:t xml:space="preserve">II: </w:t>
            </w:r>
            <w:r w:rsidRPr="006920D8">
              <w:rPr>
                <w:rFonts w:ascii="Book Antiqua" w:hAnsi="Book Antiqua" w:cs="Arial"/>
                <w:lang w:val="en-US"/>
              </w:rPr>
              <w:t>22 (21.6)</w:t>
            </w:r>
            <w:r w:rsidR="00FB5EC9" w:rsidRPr="006920D8">
              <w:rPr>
                <w:rFonts w:ascii="Book Antiqua" w:eastAsiaTheme="minorEastAsia" w:hAnsi="Book Antiqua" w:cs="Arial"/>
                <w:color w:val="111111"/>
                <w:lang w:val="en-US" w:eastAsia="zh-CN"/>
              </w:rPr>
              <w:t xml:space="preserve">; </w:t>
            </w:r>
            <w:r w:rsidRPr="006920D8">
              <w:rPr>
                <w:rFonts w:ascii="Book Antiqua" w:hAnsi="Book Antiqua" w:cs="Arial"/>
                <w:lang w:val="en-US"/>
              </w:rPr>
              <w:t>III: 46 (45.1)</w:t>
            </w:r>
            <w:r w:rsidR="00FB5EC9" w:rsidRPr="006920D8">
              <w:rPr>
                <w:rFonts w:ascii="Book Antiqua" w:eastAsiaTheme="minorEastAsia" w:hAnsi="Book Antiqua" w:cs="Arial"/>
                <w:color w:val="111111"/>
                <w:lang w:val="en-US" w:eastAsia="zh-CN"/>
              </w:rPr>
              <w:t xml:space="preserve">; </w:t>
            </w:r>
            <w:r w:rsidRPr="006920D8">
              <w:rPr>
                <w:rFonts w:ascii="Book Antiqua" w:hAnsi="Book Antiqua" w:cs="Arial"/>
                <w:lang w:val="en-US"/>
              </w:rPr>
              <w:t>IV: 23 (22.5)</w:t>
            </w:r>
          </w:p>
        </w:tc>
        <w:tc>
          <w:tcPr>
            <w:tcW w:w="957" w:type="pct"/>
          </w:tcPr>
          <w:p w14:paraId="6035FE00" w14:textId="77777777" w:rsidR="0043398C" w:rsidRPr="006920D8" w:rsidRDefault="0043398C" w:rsidP="006920D8">
            <w:pPr>
              <w:adjustRightInd w:val="0"/>
              <w:snapToGrid w:val="0"/>
              <w:spacing w:line="360" w:lineRule="auto"/>
              <w:jc w:val="both"/>
              <w:rPr>
                <w:rFonts w:ascii="Book Antiqua" w:eastAsia="Arial" w:hAnsi="Book Antiqua" w:cs="Arial"/>
                <w:lang w:val="en-US"/>
              </w:rPr>
            </w:pPr>
            <w:r w:rsidRPr="006920D8">
              <w:rPr>
                <w:rFonts w:ascii="Book Antiqua" w:eastAsia="Arial" w:hAnsi="Book Antiqua" w:cs="Arial"/>
                <w:lang w:val="en-US"/>
              </w:rPr>
              <w:t>SMI-L3</w:t>
            </w:r>
            <w:r w:rsidR="00FB5EC9" w:rsidRPr="006920D8">
              <w:rPr>
                <w:rFonts w:ascii="Book Antiqua" w:hAnsi="Book Antiqua" w:cs="Arial"/>
                <w:lang w:val="en-US" w:eastAsia="zh-CN"/>
              </w:rPr>
              <w:t xml:space="preserve">. </w:t>
            </w:r>
            <w:r w:rsidRPr="006920D8">
              <w:rPr>
                <w:rFonts w:ascii="Book Antiqua" w:hAnsi="Book Antiqua" w:cs="Arial"/>
                <w:color w:val="111111"/>
                <w:lang w:val="en-US"/>
              </w:rPr>
              <w:t>Cut-off values:</w:t>
            </w:r>
            <w:r w:rsidR="00FB5EC9" w:rsidRPr="006920D8">
              <w:rPr>
                <w:rFonts w:ascii="Book Antiqua" w:hAnsi="Book Antiqua" w:cs="Arial"/>
                <w:lang w:val="en-US" w:eastAsia="zh-CN"/>
              </w:rPr>
              <w:t xml:space="preserve"> </w:t>
            </w:r>
            <w:r w:rsidRPr="006920D8">
              <w:rPr>
                <w:rFonts w:ascii="Book Antiqua" w:hAnsi="Book Antiqua" w:cs="Arial"/>
                <w:color w:val="111111"/>
                <w:lang w:val="en-US"/>
              </w:rPr>
              <w:t>42</w:t>
            </w:r>
            <w:r w:rsidR="00FB5EC9" w:rsidRPr="006920D8">
              <w:rPr>
                <w:rFonts w:ascii="Book Antiqua" w:hAnsi="Book Antiqua" w:cs="Arial"/>
                <w:color w:val="111111"/>
                <w:lang w:val="en-US" w:eastAsia="zh-CN"/>
              </w:rPr>
              <w:t xml:space="preserve"> </w:t>
            </w:r>
            <w:r w:rsidRPr="006920D8">
              <w:rPr>
                <w:rFonts w:ascii="Book Antiqua" w:hAnsi="Book Antiqua" w:cs="Arial"/>
                <w:color w:val="111111"/>
                <w:lang w:val="en-US"/>
              </w:rPr>
              <w:t>cm</w:t>
            </w:r>
            <w:r w:rsidRPr="006920D8">
              <w:rPr>
                <w:rFonts w:ascii="Book Antiqua" w:hAnsi="Book Antiqua" w:cs="Arial"/>
                <w:color w:val="111111"/>
                <w:vertAlign w:val="superscript"/>
                <w:lang w:val="en-US"/>
              </w:rPr>
              <w:t>2</w:t>
            </w:r>
            <w:r w:rsidRPr="006920D8">
              <w:rPr>
                <w:rFonts w:ascii="Book Antiqua" w:hAnsi="Book Antiqua" w:cs="Arial"/>
                <w:color w:val="111111"/>
                <w:lang w:val="en-US"/>
              </w:rPr>
              <w:t>/m</w:t>
            </w:r>
            <w:r w:rsidRPr="006920D8">
              <w:rPr>
                <w:rFonts w:ascii="Book Antiqua" w:hAnsi="Book Antiqua" w:cs="Arial"/>
                <w:color w:val="111111"/>
                <w:vertAlign w:val="superscript"/>
                <w:lang w:val="en-US"/>
              </w:rPr>
              <w:t xml:space="preserve">2 </w:t>
            </w:r>
            <w:r w:rsidRPr="006920D8">
              <w:rPr>
                <w:rFonts w:ascii="Book Antiqua" w:hAnsi="Book Antiqua" w:cs="Arial"/>
                <w:color w:val="111111"/>
                <w:lang w:val="en-US"/>
              </w:rPr>
              <w:t>in men</w:t>
            </w:r>
            <w:r w:rsidR="00D57C5E" w:rsidRPr="006920D8">
              <w:rPr>
                <w:rFonts w:ascii="Book Antiqua" w:hAnsi="Book Antiqua" w:cs="Arial"/>
                <w:color w:val="111111"/>
                <w:lang w:val="en-US" w:eastAsia="zh-CN"/>
              </w:rPr>
              <w:t>.</w:t>
            </w:r>
            <w:r w:rsidR="00FB5EC9" w:rsidRPr="006920D8">
              <w:rPr>
                <w:rFonts w:ascii="Book Antiqua" w:hAnsi="Book Antiqua" w:cs="Arial"/>
                <w:lang w:val="en-US" w:eastAsia="zh-CN"/>
              </w:rPr>
              <w:t xml:space="preserve"> </w:t>
            </w:r>
            <w:r w:rsidR="00FB5EC9" w:rsidRPr="006920D8">
              <w:rPr>
                <w:rFonts w:ascii="Book Antiqua" w:hAnsi="Book Antiqua" w:cs="Arial"/>
                <w:color w:val="111111"/>
                <w:lang w:val="en-US"/>
              </w:rPr>
              <w:t>38</w:t>
            </w:r>
            <w:r w:rsidR="00FB5EC9" w:rsidRPr="006920D8">
              <w:rPr>
                <w:rFonts w:ascii="Book Antiqua" w:hAnsi="Book Antiqua" w:cs="Arial"/>
                <w:color w:val="111111"/>
                <w:lang w:val="en-US" w:eastAsia="zh-CN"/>
              </w:rPr>
              <w:t xml:space="preserve"> </w:t>
            </w:r>
            <w:r w:rsidRPr="006920D8">
              <w:rPr>
                <w:rFonts w:ascii="Book Antiqua" w:hAnsi="Book Antiqua" w:cs="Arial"/>
                <w:color w:val="111111"/>
                <w:lang w:val="en-US"/>
              </w:rPr>
              <w:t>cm</w:t>
            </w:r>
            <w:r w:rsidRPr="006920D8">
              <w:rPr>
                <w:rFonts w:ascii="Book Antiqua" w:hAnsi="Book Antiqua" w:cs="Arial"/>
                <w:color w:val="111111"/>
                <w:vertAlign w:val="superscript"/>
                <w:lang w:val="en-US"/>
              </w:rPr>
              <w:t>2</w:t>
            </w:r>
            <w:r w:rsidRPr="006920D8">
              <w:rPr>
                <w:rFonts w:ascii="Book Antiqua" w:hAnsi="Book Antiqua" w:cs="Arial"/>
                <w:color w:val="111111"/>
                <w:lang w:val="en-US"/>
              </w:rPr>
              <w:t>/m</w:t>
            </w:r>
            <w:r w:rsidRPr="006920D8">
              <w:rPr>
                <w:rFonts w:ascii="Book Antiqua" w:hAnsi="Book Antiqua" w:cs="Arial"/>
                <w:color w:val="111111"/>
                <w:vertAlign w:val="superscript"/>
                <w:lang w:val="en-US"/>
              </w:rPr>
              <w:t>2</w:t>
            </w:r>
            <w:r w:rsidRPr="006920D8">
              <w:rPr>
                <w:rFonts w:ascii="Book Antiqua" w:hAnsi="Book Antiqua" w:cs="Arial"/>
                <w:color w:val="111111"/>
                <w:lang w:val="en-US"/>
              </w:rPr>
              <w:t xml:space="preserve"> in women. </w:t>
            </w:r>
            <w:r w:rsidRPr="006920D8">
              <w:rPr>
                <w:rFonts w:ascii="Book Antiqua" w:eastAsia="Arial" w:hAnsi="Book Antiqua" w:cs="Arial"/>
                <w:lang w:val="en-US"/>
              </w:rPr>
              <w:t>30.4%</w:t>
            </w:r>
          </w:p>
        </w:tc>
        <w:tc>
          <w:tcPr>
            <w:tcW w:w="1906" w:type="pct"/>
          </w:tcPr>
          <w:p w14:paraId="125E3892" w14:textId="153485DC" w:rsidR="0043398C" w:rsidRPr="006920D8" w:rsidRDefault="0043398C" w:rsidP="006920D8">
            <w:pPr>
              <w:adjustRightInd w:val="0"/>
              <w:snapToGrid w:val="0"/>
              <w:spacing w:line="360" w:lineRule="auto"/>
              <w:jc w:val="both"/>
              <w:rPr>
                <w:rFonts w:ascii="Book Antiqua" w:hAnsi="Book Antiqua" w:cs="Arial"/>
                <w:lang w:val="en-US" w:eastAsia="zh-CN"/>
              </w:rPr>
            </w:pPr>
            <w:r w:rsidRPr="006920D8">
              <w:rPr>
                <w:rFonts w:ascii="Book Antiqua" w:hAnsi="Book Antiqua" w:cs="Arial"/>
                <w:lang w:val="en-US"/>
              </w:rPr>
              <w:t>Univariate analysis using a Cox proportional hazards model revealed no significant association between SMI</w:t>
            </w:r>
            <w:r w:rsidR="00381D12">
              <w:rPr>
                <w:rFonts w:ascii="Book Antiqua" w:hAnsi="Book Antiqua" w:cs="Arial"/>
                <w:lang w:val="en-US"/>
              </w:rPr>
              <w:t>-L3</w:t>
            </w:r>
            <w:r w:rsidRPr="006920D8">
              <w:rPr>
                <w:rFonts w:ascii="Book Antiqua" w:hAnsi="Book Antiqua" w:cs="Arial"/>
                <w:b/>
                <w:bCs/>
                <w:lang w:val="en-US"/>
              </w:rPr>
              <w:t xml:space="preserve"> </w:t>
            </w:r>
            <w:r w:rsidRPr="006920D8">
              <w:rPr>
                <w:rFonts w:ascii="Book Antiqua" w:hAnsi="Book Antiqua" w:cs="Arial"/>
                <w:lang w:val="en-US"/>
              </w:rPr>
              <w:t xml:space="preserve">and </w:t>
            </w:r>
            <w:r w:rsidR="00381D12">
              <w:rPr>
                <w:rFonts w:ascii="Book Antiqua" w:hAnsi="Book Antiqua" w:cs="Arial"/>
                <w:lang w:val="en-US"/>
              </w:rPr>
              <w:t>OS</w:t>
            </w:r>
            <w:r w:rsidR="00FB5EC9" w:rsidRPr="006920D8">
              <w:rPr>
                <w:rFonts w:ascii="Book Antiqua" w:hAnsi="Book Antiqua" w:cs="Arial"/>
                <w:lang w:val="en-US"/>
              </w:rPr>
              <w:t xml:space="preserve"> rate (HR</w:t>
            </w:r>
            <w:r w:rsidR="00035456">
              <w:rPr>
                <w:rFonts w:ascii="Book Antiqua" w:hAnsi="Book Antiqua" w:cs="Arial"/>
                <w:lang w:val="en-US"/>
              </w:rPr>
              <w:t>:</w:t>
            </w:r>
            <w:r w:rsidR="00FB5EC9" w:rsidRPr="006920D8">
              <w:rPr>
                <w:rFonts w:ascii="Book Antiqua" w:hAnsi="Book Antiqua" w:cs="Arial"/>
                <w:lang w:val="en-US"/>
              </w:rPr>
              <w:t xml:space="preserve"> 1.405</w:t>
            </w:r>
            <w:r w:rsidR="00035456">
              <w:rPr>
                <w:rFonts w:ascii="Book Antiqua" w:hAnsi="Book Antiqua" w:cs="Arial"/>
                <w:lang w:val="en-US"/>
              </w:rPr>
              <w:t>,</w:t>
            </w:r>
            <w:r w:rsidR="00FB5EC9" w:rsidRPr="006920D8">
              <w:rPr>
                <w:rFonts w:ascii="Book Antiqua" w:hAnsi="Book Antiqua" w:cs="Arial"/>
                <w:lang w:val="en-US"/>
              </w:rPr>
              <w:t xml:space="preserve"> 95%</w:t>
            </w:r>
            <w:r w:rsidRPr="006920D8">
              <w:rPr>
                <w:rFonts w:ascii="Book Antiqua" w:hAnsi="Book Antiqua" w:cs="Arial"/>
                <w:lang w:val="en-US"/>
              </w:rPr>
              <w:t>CI</w:t>
            </w:r>
            <w:r w:rsidR="00035456">
              <w:rPr>
                <w:rFonts w:ascii="Book Antiqua" w:hAnsi="Book Antiqua" w:cs="Arial"/>
                <w:lang w:val="en-US"/>
              </w:rPr>
              <w:t>:</w:t>
            </w:r>
            <w:r w:rsidRPr="006920D8">
              <w:rPr>
                <w:rFonts w:ascii="Book Antiqua" w:hAnsi="Book Antiqua" w:cs="Arial"/>
                <w:lang w:val="en-US"/>
              </w:rPr>
              <w:t xml:space="preserve"> 0.861–2.293</w:t>
            </w:r>
            <w:r w:rsidR="00035456">
              <w:rPr>
                <w:rFonts w:ascii="Book Antiqua" w:hAnsi="Book Antiqua" w:cs="Arial"/>
                <w:lang w:val="en-US"/>
              </w:rPr>
              <w:t>,</w:t>
            </w:r>
            <w:r w:rsidRPr="006920D8">
              <w:rPr>
                <w:rFonts w:ascii="Book Antiqua" w:hAnsi="Book Antiqua" w:cs="Arial"/>
                <w:lang w:val="en-US"/>
              </w:rPr>
              <w:t xml:space="preserve"> </w:t>
            </w:r>
            <w:r w:rsidRPr="006920D8">
              <w:rPr>
                <w:rFonts w:ascii="Book Antiqua" w:hAnsi="Book Antiqua" w:cs="Arial"/>
                <w:i/>
                <w:lang w:val="en-US"/>
              </w:rPr>
              <w:t>P</w:t>
            </w:r>
            <w:r w:rsidRPr="006920D8">
              <w:rPr>
                <w:rFonts w:ascii="Book Antiqua" w:hAnsi="Book Antiqua" w:cs="Arial"/>
                <w:lang w:val="en-US"/>
              </w:rPr>
              <w:t xml:space="preserve"> = 0.174).</w:t>
            </w:r>
            <w:r w:rsidR="00FB5EC9" w:rsidRPr="006920D8">
              <w:rPr>
                <w:rFonts w:ascii="Book Antiqua" w:hAnsi="Book Antiqua" w:cs="Arial"/>
                <w:lang w:val="en-US" w:eastAsia="zh-CN"/>
              </w:rPr>
              <w:t xml:space="preserve"> </w:t>
            </w:r>
            <w:r w:rsidRPr="006920D8">
              <w:rPr>
                <w:rFonts w:ascii="Book Antiqua" w:hAnsi="Book Antiqua" w:cs="Arial"/>
                <w:lang w:val="en-US"/>
              </w:rPr>
              <w:t xml:space="preserve">Multivariate analysis revealed that skeletal muscle </w:t>
            </w:r>
            <w:r w:rsidR="00FB5EC9" w:rsidRPr="006920D8">
              <w:rPr>
                <w:rFonts w:ascii="Book Antiqua" w:hAnsi="Book Antiqua" w:cs="Arial"/>
                <w:lang w:val="en-US"/>
              </w:rPr>
              <w:t>loss (HR</w:t>
            </w:r>
            <w:r w:rsidR="00035456">
              <w:rPr>
                <w:rFonts w:ascii="Book Antiqua" w:hAnsi="Book Antiqua" w:cs="Arial"/>
                <w:lang w:val="en-US"/>
              </w:rPr>
              <w:t>:</w:t>
            </w:r>
            <w:r w:rsidR="00FB5EC9" w:rsidRPr="006920D8">
              <w:rPr>
                <w:rFonts w:ascii="Book Antiqua" w:hAnsi="Book Antiqua" w:cs="Arial"/>
                <w:lang w:val="en-US"/>
              </w:rPr>
              <w:t xml:space="preserve"> 1.675</w:t>
            </w:r>
            <w:r w:rsidR="00035456">
              <w:rPr>
                <w:rFonts w:ascii="Book Antiqua" w:hAnsi="Book Antiqua" w:cs="Arial"/>
                <w:lang w:val="en-US"/>
              </w:rPr>
              <w:t>,</w:t>
            </w:r>
            <w:r w:rsidR="00FB5EC9" w:rsidRPr="006920D8">
              <w:rPr>
                <w:rFonts w:ascii="Book Antiqua" w:hAnsi="Book Antiqua" w:cs="Arial"/>
                <w:lang w:val="en-US"/>
              </w:rPr>
              <w:t xml:space="preserve"> 95%</w:t>
            </w:r>
            <w:r w:rsidRPr="006920D8">
              <w:rPr>
                <w:rFonts w:ascii="Book Antiqua" w:hAnsi="Book Antiqua" w:cs="Arial"/>
                <w:lang w:val="en-US"/>
              </w:rPr>
              <w:t>CI</w:t>
            </w:r>
            <w:r w:rsidR="00035456">
              <w:rPr>
                <w:rFonts w:ascii="Book Antiqua" w:hAnsi="Book Antiqua" w:cs="Arial"/>
                <w:lang w:val="en-US"/>
              </w:rPr>
              <w:t>:</w:t>
            </w:r>
            <w:r w:rsidRPr="006920D8">
              <w:rPr>
                <w:rFonts w:ascii="Book Antiqua" w:hAnsi="Book Antiqua" w:cs="Arial"/>
                <w:lang w:val="en-US"/>
              </w:rPr>
              <w:t xml:space="preserve"> 1.031–2.721</w:t>
            </w:r>
            <w:r w:rsidR="00035456">
              <w:rPr>
                <w:rFonts w:ascii="Book Antiqua" w:hAnsi="Book Antiqua" w:cs="Arial"/>
                <w:lang w:val="en-US"/>
              </w:rPr>
              <w:t>,</w:t>
            </w:r>
            <w:r w:rsidRPr="006920D8">
              <w:rPr>
                <w:rFonts w:ascii="Book Antiqua" w:hAnsi="Book Antiqua" w:cs="Arial"/>
                <w:lang w:val="en-US"/>
              </w:rPr>
              <w:t xml:space="preserve"> </w:t>
            </w:r>
            <w:r w:rsidRPr="006920D8">
              <w:rPr>
                <w:rFonts w:ascii="Book Antiqua" w:hAnsi="Book Antiqua" w:cs="Arial"/>
                <w:i/>
                <w:lang w:val="en-US"/>
              </w:rPr>
              <w:t>P</w:t>
            </w:r>
            <w:r w:rsidRPr="006920D8">
              <w:rPr>
                <w:rFonts w:ascii="Book Antiqua" w:hAnsi="Book Antiqua" w:cs="Arial"/>
                <w:lang w:val="en-US"/>
              </w:rPr>
              <w:t xml:space="preserve"> = 0.037), serum AFP ≥ 20 ng/mL, and maximum tumor diameter ≥ 30 mm were independently predictive of poor overall survival</w:t>
            </w:r>
          </w:p>
        </w:tc>
      </w:tr>
      <w:tr w:rsidR="00F57400" w:rsidRPr="006920D8" w14:paraId="78558736" w14:textId="77777777" w:rsidTr="00035456">
        <w:tc>
          <w:tcPr>
            <w:tcW w:w="947" w:type="pct"/>
          </w:tcPr>
          <w:p w14:paraId="5A6AC79A" w14:textId="77777777" w:rsidR="0043398C" w:rsidRPr="006920D8" w:rsidRDefault="00F57400" w:rsidP="006920D8">
            <w:pPr>
              <w:pStyle w:val="NormalWeb"/>
              <w:adjustRightInd w:val="0"/>
              <w:snapToGrid w:val="0"/>
              <w:spacing w:before="0" w:beforeAutospacing="0" w:after="0" w:afterAutospacing="0" w:line="360" w:lineRule="auto"/>
              <w:jc w:val="both"/>
              <w:rPr>
                <w:rFonts w:ascii="Book Antiqua" w:hAnsi="Book Antiqua" w:cs="Arial"/>
                <w:color w:val="111111"/>
                <w:lang w:val="en-US"/>
              </w:rPr>
            </w:pPr>
            <w:r w:rsidRPr="006920D8">
              <w:rPr>
                <w:rFonts w:ascii="Book Antiqua" w:hAnsi="Book Antiqua" w:cs="Arial"/>
                <w:color w:val="111111"/>
                <w:lang w:val="en-US"/>
              </w:rPr>
              <w:t>Nishikawa</w:t>
            </w:r>
            <w:r w:rsidR="0043398C" w:rsidRPr="006920D8">
              <w:rPr>
                <w:rFonts w:ascii="Book Antiqua" w:hAnsi="Book Antiqua" w:cs="Arial"/>
                <w:color w:val="111111"/>
                <w:lang w:val="en-US"/>
              </w:rPr>
              <w:t xml:space="preserve"> </w:t>
            </w:r>
            <w:r w:rsidR="0043398C" w:rsidRPr="006920D8">
              <w:rPr>
                <w:rFonts w:ascii="Book Antiqua" w:hAnsi="Book Antiqua" w:cs="Arial"/>
                <w:i/>
                <w:color w:val="111111"/>
                <w:lang w:val="en-US"/>
              </w:rPr>
              <w:t>et al</w:t>
            </w:r>
            <w:r w:rsidRPr="006920D8">
              <w:rPr>
                <w:rFonts w:ascii="Book Antiqua" w:hAnsi="Book Antiqua" w:cs="Arial"/>
                <w:color w:val="111111"/>
                <w:lang w:val="en-US"/>
              </w:rPr>
              <w:fldChar w:fldCharType="begin" w:fldLock="1"/>
            </w:r>
            <w:r w:rsidRPr="006920D8">
              <w:rPr>
                <w:rFonts w:ascii="Book Antiqua" w:hAnsi="Book Antiqua" w:cs="Arial"/>
                <w:color w:val="111111"/>
                <w:lang w:val="en-US"/>
              </w:rPr>
              <w:instrText>ADDIN CSL_CITATION {"citationItems":[{"id":"ITEM-1","itemData":{"DOI":"10.3892/ol.2017.6287","ISSN":"17921082","PMID":"28789390","abstract":"The present study aimed to examine the impact of sarcopenia, defined as low muscle mass on computed tomography (CT), prior to sorafenib therapy on the clinical outcomes of patients with hepatocellular carcinoma (HCC) receiving sorafenib therapy. In total, 232 patients with unresectable HCC (median age, 72 years) were analyzed, and the extent of sarcopenia was assessed using CT. Cross-sectional areas (cm2) of the skeletal muscles at the third lumbar vertebra level were determined by manual outlining on the CT images. The cross-sectional areas were normalized for height [skeletal muscle index (SMI), cm2/m2]. Based on the findings of previous studies, male patients with SMI ≤36.2 cm2/m2 and female patients with SMI ≤29.6 cm2/m2 were defined as having sarcopenia. The baseline characteristics, overall survival (OS) rates, progression-free survival (PFS) rates and best treatment response of the sarcopenia group were retrospectively compared with those of the non-sarcopenia group, and the factors associated with OS and PFS were examined. Sarcopenia was observed in 151 patients (65.1%). There were 165 patients with Child-Pugh A and 67 with Child-Pugh B cirrhosis. In the sarcopenia group, the median treatment duration was 66 days, whereas in the non-sarcopenia group it was 103 days (P=0.001). The median OS time was 174 days in the sarcopenia group and 454 days in the non-sarcopenia group (P&lt;0.0001). The median PFS was 77 days in the sarcopenia group and 106 days in the non-sarcopenia group (P=0.0131). Multivariate analysis identified sarcopenia to be an independent predictor of OS (hazard ratio, 0.365; P&lt;0.0001). The objective response rate and disease control rate in the sarcopenia group were significantly lower, compared with those in the non-sarcopenia group (P=0.0146 and P=0.0151, respectively). In conclusion, sarcopenia may be an indicator of poor clinical course in patients with HCC receiving sorafenib.","author":[{"dropping-particle":"","family":"Nishikawa","given":"Hiroki","non-dropping-particle":"","parse-names":false,"suffix":""},{"dropping-particle":"","family":"Nishijima","given":"Norihiro","non-dropping-particle":"","parse-names":false,"suffix":""},{"dropping-particle":"","family":"Enomoto","given":"Hirayuki","non-dropping-particle":"","parse-names":false,"suffix":""},{"dropping-particle":"","family":"Sakamoto","given":"Azusa","non-dropping-particle":"","parse-names":false,"suffix":""},{"dropping-particle":"","family":"Nasu","given":"Akihiro","non-dropping-particle":"","parse-names":false,"suffix":""},{"dropping-particle":"","family":"Komekado","given":"Hideyuki","non-dropping-particle":"","parse-names":false,"suffix":""},{"dropping-particle":"","family":"Nishimura","given":"Takashi","non-dropping-particle":"","parse-names":false,"suffix":""},{"dropping-particle":"","family":"Kita","given":"Ryuichi","non-dropping-particle":"","parse-names":false,"suffix":""},{"dropping-particle":"","family":"Kimura","given":"Toru","non-dropping-particle":"","parse-names":false,"suffix":""},{"dropping-particle":"","family":"Iijima","given":"Hiroko","non-dropping-particle":"","parse-names":false,"suffix":""},{"dropping-particle":"","family":"Nishiguchi","given":"Shuhei","non-dropping-particle":"","parse-names":false,"suffix":""},{"dropping-particle":"","family":"Osaki","given":"Yukio","non-dropping-particle":"","parse-names":false,"suffix":""}],"container-title":"Oncology Letters","id":"ITEM-1","issue":"2","issued":{"date-parts":[["2017"]]},"page":"1637-1647","publisher":"Spandidos Publications","title":"Prognostic significance of sarcopenia in patients with hepatocellular carcinoma undergoing sorafenib therapy","type":"article-journal","volume":"14"},"uris":["http://www.mendeley.com/documents/?uuid=32ba2ed6-89fe-3b2d-9c3a-31536f2aebf1","http://www.mendeley.com/documents/?uuid=73f63c63-2539-4e8b-a811-7709cd94a0d5"]}],"mendeley":{"formattedCitation":"&lt;sup&gt;[59]&lt;/sup&gt;","plainTextFormattedCitation":"[59]","previouslyFormattedCitation":"&lt;sup&gt;[59]&lt;/sup&gt;"},"properties":{"noteIndex":0},"schema":"https://github.com/citation-style-language/schema/raw/master/csl-citation.json"}</w:instrText>
            </w:r>
            <w:r w:rsidRPr="006920D8">
              <w:rPr>
                <w:rFonts w:ascii="Book Antiqua" w:hAnsi="Book Antiqua" w:cs="Arial"/>
                <w:color w:val="111111"/>
                <w:lang w:val="en-US"/>
              </w:rPr>
              <w:fldChar w:fldCharType="separate"/>
            </w:r>
            <w:r w:rsidRPr="006920D8">
              <w:rPr>
                <w:rFonts w:ascii="Book Antiqua" w:hAnsi="Book Antiqua" w:cs="Arial"/>
                <w:color w:val="111111"/>
                <w:vertAlign w:val="superscript"/>
                <w:lang w:val="en-US"/>
              </w:rPr>
              <w:t>[59]</w:t>
            </w:r>
            <w:r w:rsidRPr="006920D8">
              <w:rPr>
                <w:rFonts w:ascii="Book Antiqua" w:hAnsi="Book Antiqua" w:cs="Arial"/>
                <w:color w:val="111111"/>
                <w:lang w:val="en-US"/>
              </w:rPr>
              <w:fldChar w:fldCharType="end"/>
            </w:r>
            <w:r w:rsidRPr="006920D8">
              <w:rPr>
                <w:rFonts w:ascii="Book Antiqua" w:eastAsiaTheme="minorEastAsia" w:hAnsi="Book Antiqua" w:cs="Arial"/>
                <w:color w:val="111111"/>
                <w:lang w:val="en-US" w:eastAsia="zh-CN"/>
              </w:rPr>
              <w:t>,</w:t>
            </w:r>
            <w:r w:rsidR="0043398C" w:rsidRPr="006920D8">
              <w:rPr>
                <w:rFonts w:ascii="Book Antiqua" w:hAnsi="Book Antiqua" w:cs="Arial"/>
                <w:color w:val="111111"/>
                <w:lang w:val="en-US"/>
              </w:rPr>
              <w:t xml:space="preserve"> 2017</w:t>
            </w:r>
          </w:p>
        </w:tc>
        <w:tc>
          <w:tcPr>
            <w:tcW w:w="1190" w:type="pct"/>
          </w:tcPr>
          <w:p w14:paraId="4D7835B6" w14:textId="77777777" w:rsidR="0043398C" w:rsidRPr="006920D8" w:rsidRDefault="0043398C" w:rsidP="006920D8">
            <w:pPr>
              <w:adjustRightInd w:val="0"/>
              <w:snapToGrid w:val="0"/>
              <w:spacing w:line="360" w:lineRule="auto"/>
              <w:jc w:val="both"/>
              <w:rPr>
                <w:rFonts w:ascii="Book Antiqua" w:hAnsi="Book Antiqua" w:cs="Arial"/>
                <w:color w:val="000000"/>
                <w:shd w:val="clear" w:color="auto" w:fill="FFFFFF"/>
                <w:lang w:val="en-US"/>
              </w:rPr>
            </w:pPr>
            <w:r w:rsidRPr="006920D8">
              <w:rPr>
                <w:rFonts w:ascii="Book Antiqua" w:hAnsi="Book Antiqua" w:cs="Arial"/>
                <w:color w:val="000000"/>
                <w:shd w:val="clear" w:color="auto" w:fill="FFFFFF"/>
                <w:lang w:val="en-US"/>
              </w:rPr>
              <w:t>232 patients with HCC treated with sorafenib.</w:t>
            </w:r>
            <w:r w:rsidR="00D57C5E" w:rsidRPr="006920D8">
              <w:rPr>
                <w:rFonts w:ascii="Book Antiqua" w:hAnsi="Book Antiqua" w:cs="Arial"/>
                <w:color w:val="000000"/>
                <w:shd w:val="clear" w:color="auto" w:fill="FFFFFF"/>
                <w:lang w:val="en-US" w:eastAsia="zh-CN"/>
              </w:rPr>
              <w:t xml:space="preserve"> </w:t>
            </w:r>
            <w:r w:rsidRPr="006920D8">
              <w:rPr>
                <w:rFonts w:ascii="Book Antiqua" w:hAnsi="Book Antiqua" w:cs="Arial"/>
                <w:lang w:val="en-US"/>
              </w:rPr>
              <w:t>(100% with cirrhosis).</w:t>
            </w:r>
            <w:r w:rsidR="00D57C5E" w:rsidRPr="006920D8">
              <w:rPr>
                <w:rFonts w:ascii="Book Antiqua" w:hAnsi="Book Antiqua" w:cs="Arial"/>
                <w:color w:val="000000"/>
                <w:shd w:val="clear" w:color="auto" w:fill="FFFFFF"/>
                <w:lang w:val="en-US" w:eastAsia="zh-CN"/>
              </w:rPr>
              <w:t xml:space="preserve"> </w:t>
            </w:r>
            <w:r w:rsidRPr="006920D8">
              <w:rPr>
                <w:rFonts w:ascii="Book Antiqua" w:eastAsia="Arial" w:hAnsi="Book Antiqua" w:cs="Arial"/>
                <w:lang w:val="en-US"/>
              </w:rPr>
              <w:t xml:space="preserve">TNM Stage </w:t>
            </w:r>
            <w:r w:rsidRPr="006920D8">
              <w:rPr>
                <w:rFonts w:ascii="Book Antiqua" w:eastAsia="Arial" w:hAnsi="Book Antiqua" w:cs="Arial"/>
                <w:i/>
                <w:lang w:val="en-US"/>
              </w:rPr>
              <w:t>n</w:t>
            </w:r>
            <w:r w:rsidR="00D57C5E" w:rsidRPr="006920D8">
              <w:rPr>
                <w:rFonts w:ascii="Book Antiqua" w:hAnsi="Book Antiqua" w:cs="Arial"/>
                <w:lang w:val="en-US" w:eastAsia="zh-CN"/>
              </w:rPr>
              <w:t xml:space="preserve"> </w:t>
            </w:r>
            <w:r w:rsidRPr="006920D8">
              <w:rPr>
                <w:rFonts w:ascii="Book Antiqua" w:eastAsia="Arial" w:hAnsi="Book Antiqua" w:cs="Arial"/>
                <w:lang w:val="en-US"/>
              </w:rPr>
              <w:t>(%)</w:t>
            </w:r>
            <w:r w:rsidR="00D57C5E" w:rsidRPr="006920D8">
              <w:rPr>
                <w:rFonts w:ascii="Book Antiqua" w:hAnsi="Book Antiqua" w:cs="Arial"/>
                <w:lang w:val="en-US" w:eastAsia="zh-CN"/>
              </w:rPr>
              <w:t xml:space="preserve">: </w:t>
            </w:r>
            <w:r w:rsidRPr="006920D8">
              <w:rPr>
                <w:rFonts w:ascii="Book Antiqua" w:hAnsi="Book Antiqua" w:cs="Arial"/>
                <w:lang w:val="en-US"/>
              </w:rPr>
              <w:t>I: 1</w:t>
            </w:r>
            <w:r w:rsidR="00D57C5E" w:rsidRPr="006920D8">
              <w:rPr>
                <w:rFonts w:ascii="Book Antiqua" w:hAnsi="Book Antiqua" w:cs="Arial"/>
                <w:lang w:val="en-US" w:eastAsia="zh-CN"/>
              </w:rPr>
              <w:t xml:space="preserve"> </w:t>
            </w:r>
            <w:r w:rsidRPr="006920D8">
              <w:rPr>
                <w:rFonts w:ascii="Book Antiqua" w:hAnsi="Book Antiqua" w:cs="Arial"/>
                <w:lang w:val="en-US"/>
              </w:rPr>
              <w:t>(0.6)</w:t>
            </w:r>
            <w:r w:rsidR="00D57C5E" w:rsidRPr="006920D8">
              <w:rPr>
                <w:rFonts w:ascii="Book Antiqua" w:hAnsi="Book Antiqua" w:cs="Arial"/>
                <w:lang w:val="en-US" w:eastAsia="zh-CN"/>
              </w:rPr>
              <w:t xml:space="preserve">; </w:t>
            </w:r>
            <w:r w:rsidRPr="006920D8">
              <w:rPr>
                <w:rFonts w:ascii="Book Antiqua" w:hAnsi="Book Antiqua" w:cs="Arial"/>
                <w:lang w:val="en-US"/>
              </w:rPr>
              <w:t>II: 18 (7.6)</w:t>
            </w:r>
            <w:r w:rsidR="00D57C5E" w:rsidRPr="006920D8">
              <w:rPr>
                <w:rFonts w:ascii="Book Antiqua" w:hAnsi="Book Antiqua" w:cs="Arial"/>
                <w:lang w:val="en-US" w:eastAsia="zh-CN"/>
              </w:rPr>
              <w:t xml:space="preserve">; </w:t>
            </w:r>
            <w:r w:rsidRPr="006920D8">
              <w:rPr>
                <w:rFonts w:ascii="Book Antiqua" w:hAnsi="Book Antiqua" w:cs="Arial"/>
                <w:lang w:val="en-US"/>
              </w:rPr>
              <w:t>III: 79 (34.1)</w:t>
            </w:r>
            <w:r w:rsidR="00D57C5E" w:rsidRPr="006920D8">
              <w:rPr>
                <w:rFonts w:ascii="Book Antiqua" w:hAnsi="Book Antiqua" w:cs="Arial"/>
                <w:lang w:val="en-US" w:eastAsia="zh-CN"/>
              </w:rPr>
              <w:t xml:space="preserve">; </w:t>
            </w:r>
            <w:r w:rsidRPr="006920D8">
              <w:rPr>
                <w:rFonts w:ascii="Book Antiqua" w:hAnsi="Book Antiqua" w:cs="Arial"/>
                <w:lang w:val="en-US"/>
              </w:rPr>
              <w:t>IVA: 46 (19.8)</w:t>
            </w:r>
            <w:r w:rsidR="00D57C5E" w:rsidRPr="006920D8">
              <w:rPr>
                <w:rFonts w:ascii="Book Antiqua" w:hAnsi="Book Antiqua" w:cs="Arial"/>
                <w:lang w:val="en-US" w:eastAsia="zh-CN"/>
              </w:rPr>
              <w:t xml:space="preserve">; </w:t>
            </w:r>
            <w:r w:rsidRPr="006920D8">
              <w:rPr>
                <w:rFonts w:ascii="Book Antiqua" w:hAnsi="Book Antiqua" w:cs="Arial"/>
                <w:lang w:val="en-US"/>
              </w:rPr>
              <w:t>IVB: 88 (37.9)</w:t>
            </w:r>
          </w:p>
        </w:tc>
        <w:tc>
          <w:tcPr>
            <w:tcW w:w="957" w:type="pct"/>
          </w:tcPr>
          <w:p w14:paraId="17B16DFF" w14:textId="77777777" w:rsidR="0043398C" w:rsidRPr="006920D8" w:rsidRDefault="0043398C" w:rsidP="006920D8">
            <w:pPr>
              <w:pStyle w:val="NormalWeb"/>
              <w:adjustRightInd w:val="0"/>
              <w:snapToGrid w:val="0"/>
              <w:spacing w:before="0" w:beforeAutospacing="0" w:after="0" w:afterAutospacing="0" w:line="360" w:lineRule="auto"/>
              <w:jc w:val="both"/>
              <w:rPr>
                <w:rFonts w:ascii="Book Antiqua" w:eastAsiaTheme="minorEastAsia" w:hAnsi="Book Antiqua" w:cs="Arial"/>
                <w:lang w:val="en-US" w:eastAsia="zh-CN"/>
              </w:rPr>
            </w:pPr>
            <w:r w:rsidRPr="006920D8">
              <w:rPr>
                <w:rFonts w:ascii="Book Antiqua" w:eastAsia="Arial" w:hAnsi="Book Antiqua" w:cs="Arial"/>
                <w:lang w:val="en-US" w:eastAsia="es-MX"/>
              </w:rPr>
              <w:t>SMI-L3</w:t>
            </w:r>
            <w:r w:rsidR="00D57C5E" w:rsidRPr="006920D8">
              <w:rPr>
                <w:rFonts w:ascii="Book Antiqua" w:eastAsiaTheme="minorEastAsia" w:hAnsi="Book Antiqua" w:cs="Arial"/>
                <w:lang w:val="en-US" w:eastAsia="zh-CN"/>
              </w:rPr>
              <w:t xml:space="preserve">. </w:t>
            </w:r>
            <w:r w:rsidRPr="006920D8">
              <w:rPr>
                <w:rFonts w:ascii="Book Antiqua" w:hAnsi="Book Antiqua" w:cs="Arial"/>
                <w:color w:val="111111"/>
                <w:lang w:val="en-US"/>
              </w:rPr>
              <w:t>Cut-off values:</w:t>
            </w:r>
            <w:r w:rsidR="00D57C5E" w:rsidRPr="006920D8">
              <w:rPr>
                <w:rFonts w:ascii="Book Antiqua" w:eastAsiaTheme="minorEastAsia" w:hAnsi="Book Antiqua" w:cs="Arial"/>
                <w:lang w:val="en-US" w:eastAsia="zh-CN"/>
              </w:rPr>
              <w:t xml:space="preserve"> </w:t>
            </w:r>
            <w:r w:rsidRPr="006920D8">
              <w:rPr>
                <w:rFonts w:ascii="Book Antiqua" w:hAnsi="Book Antiqua" w:cs="Arial"/>
                <w:color w:val="111111"/>
                <w:lang w:val="en-US"/>
              </w:rPr>
              <w:t>36.2</w:t>
            </w:r>
            <w:r w:rsidR="00D57C5E" w:rsidRPr="006920D8">
              <w:rPr>
                <w:rFonts w:ascii="Book Antiqua" w:eastAsiaTheme="minorEastAsia" w:hAnsi="Book Antiqua" w:cs="Arial"/>
                <w:color w:val="111111"/>
                <w:lang w:val="en-US" w:eastAsia="zh-CN"/>
              </w:rPr>
              <w:t xml:space="preserve"> </w:t>
            </w:r>
            <w:r w:rsidRPr="006920D8">
              <w:rPr>
                <w:rFonts w:ascii="Book Antiqua" w:hAnsi="Book Antiqua" w:cs="Arial"/>
                <w:color w:val="111111"/>
                <w:lang w:val="en-US"/>
              </w:rPr>
              <w:t>cm</w:t>
            </w:r>
            <w:r w:rsidRPr="006920D8">
              <w:rPr>
                <w:rFonts w:ascii="Book Antiqua" w:hAnsi="Book Antiqua" w:cs="Arial"/>
                <w:color w:val="111111"/>
                <w:vertAlign w:val="superscript"/>
                <w:lang w:val="en-US"/>
              </w:rPr>
              <w:t>2</w:t>
            </w:r>
            <w:r w:rsidRPr="006920D8">
              <w:rPr>
                <w:rFonts w:ascii="Book Antiqua" w:hAnsi="Book Antiqua" w:cs="Arial"/>
                <w:color w:val="111111"/>
                <w:lang w:val="en-US"/>
              </w:rPr>
              <w:t>/m</w:t>
            </w:r>
            <w:r w:rsidRPr="006920D8">
              <w:rPr>
                <w:rFonts w:ascii="Book Antiqua" w:hAnsi="Book Antiqua" w:cs="Arial"/>
                <w:color w:val="111111"/>
                <w:vertAlign w:val="superscript"/>
                <w:lang w:val="en-US"/>
              </w:rPr>
              <w:t xml:space="preserve">2 </w:t>
            </w:r>
            <w:r w:rsidRPr="006920D8">
              <w:rPr>
                <w:rFonts w:ascii="Book Antiqua" w:hAnsi="Book Antiqua" w:cs="Arial"/>
                <w:color w:val="111111"/>
                <w:lang w:val="en-US"/>
              </w:rPr>
              <w:t>in men.</w:t>
            </w:r>
            <w:r w:rsidR="00D57C5E" w:rsidRPr="006920D8">
              <w:rPr>
                <w:rFonts w:ascii="Book Antiqua" w:eastAsiaTheme="minorEastAsia" w:hAnsi="Book Antiqua" w:cs="Arial"/>
                <w:lang w:val="en-US" w:eastAsia="zh-CN"/>
              </w:rPr>
              <w:t xml:space="preserve"> </w:t>
            </w:r>
            <w:r w:rsidRPr="006920D8">
              <w:rPr>
                <w:rFonts w:ascii="Book Antiqua" w:hAnsi="Book Antiqua" w:cs="Arial"/>
                <w:color w:val="111111"/>
                <w:lang w:val="en-US"/>
              </w:rPr>
              <w:t>29.6 cm</w:t>
            </w:r>
            <w:r w:rsidRPr="006920D8">
              <w:rPr>
                <w:rFonts w:ascii="Book Antiqua" w:hAnsi="Book Antiqua" w:cs="Arial"/>
                <w:color w:val="111111"/>
                <w:vertAlign w:val="superscript"/>
                <w:lang w:val="en-US"/>
              </w:rPr>
              <w:t>2</w:t>
            </w:r>
            <w:r w:rsidRPr="006920D8">
              <w:rPr>
                <w:rFonts w:ascii="Book Antiqua" w:hAnsi="Book Antiqua" w:cs="Arial"/>
                <w:color w:val="111111"/>
                <w:lang w:val="en-US"/>
              </w:rPr>
              <w:t>/m</w:t>
            </w:r>
            <w:r w:rsidRPr="006920D8">
              <w:rPr>
                <w:rFonts w:ascii="Book Antiqua" w:hAnsi="Book Antiqua" w:cs="Arial"/>
                <w:color w:val="111111"/>
                <w:vertAlign w:val="superscript"/>
                <w:lang w:val="en-US"/>
              </w:rPr>
              <w:t>2</w:t>
            </w:r>
            <w:r w:rsidRPr="006920D8">
              <w:rPr>
                <w:rFonts w:ascii="Book Antiqua" w:hAnsi="Book Antiqua" w:cs="Arial"/>
                <w:color w:val="111111"/>
                <w:lang w:val="en-US"/>
              </w:rPr>
              <w:t xml:space="preserve"> in women. </w:t>
            </w:r>
            <w:r w:rsidRPr="006920D8">
              <w:rPr>
                <w:rFonts w:ascii="Book Antiqua" w:eastAsia="Arial" w:hAnsi="Book Antiqua" w:cs="Arial"/>
                <w:lang w:val="en-US"/>
              </w:rPr>
              <w:t>65.1%</w:t>
            </w:r>
          </w:p>
        </w:tc>
        <w:tc>
          <w:tcPr>
            <w:tcW w:w="1906" w:type="pct"/>
          </w:tcPr>
          <w:p w14:paraId="0CD5922D" w14:textId="523C4BFE" w:rsidR="0043398C" w:rsidRPr="006920D8" w:rsidRDefault="0043398C" w:rsidP="006920D8">
            <w:pPr>
              <w:adjustRightInd w:val="0"/>
              <w:snapToGrid w:val="0"/>
              <w:spacing w:line="360" w:lineRule="auto"/>
              <w:jc w:val="both"/>
              <w:rPr>
                <w:rFonts w:ascii="Book Antiqua" w:hAnsi="Book Antiqua" w:cs="Arial"/>
                <w:lang w:val="en-US" w:eastAsia="zh-CN"/>
              </w:rPr>
            </w:pPr>
            <w:r w:rsidRPr="006920D8">
              <w:rPr>
                <w:rFonts w:ascii="Book Antiqua" w:hAnsi="Book Antiqua" w:cs="Arial"/>
                <w:lang w:val="en-US"/>
              </w:rPr>
              <w:t>The median ov</w:t>
            </w:r>
            <w:r w:rsidR="00D57C5E" w:rsidRPr="006920D8">
              <w:rPr>
                <w:rFonts w:ascii="Book Antiqua" w:hAnsi="Book Antiqua" w:cs="Arial"/>
                <w:lang w:val="en-US"/>
              </w:rPr>
              <w:t>erall survival time was 174 d</w:t>
            </w:r>
            <w:r w:rsidRPr="006920D8">
              <w:rPr>
                <w:rFonts w:ascii="Book Antiqua" w:hAnsi="Book Antiqua" w:cs="Arial"/>
                <w:lang w:val="en-US"/>
              </w:rPr>
              <w:t xml:space="preserve"> in t</w:t>
            </w:r>
            <w:r w:rsidR="00D57C5E" w:rsidRPr="006920D8">
              <w:rPr>
                <w:rFonts w:ascii="Book Antiqua" w:hAnsi="Book Antiqua" w:cs="Arial"/>
                <w:lang w:val="en-US"/>
              </w:rPr>
              <w:t>he sarcopenia group and 454 d</w:t>
            </w:r>
            <w:r w:rsidRPr="006920D8">
              <w:rPr>
                <w:rFonts w:ascii="Book Antiqua" w:hAnsi="Book Antiqua" w:cs="Arial"/>
                <w:lang w:val="en-US"/>
              </w:rPr>
              <w:t xml:space="preserve"> in the non-sarcopenia group (</w:t>
            </w:r>
            <w:r w:rsidR="00D57C5E" w:rsidRPr="006920D8">
              <w:rPr>
                <w:rFonts w:ascii="Book Antiqua" w:hAnsi="Book Antiqua" w:cs="Arial"/>
                <w:i/>
                <w:lang w:val="en-US"/>
              </w:rPr>
              <w:t>P</w:t>
            </w:r>
            <w:r w:rsidR="00D57C5E" w:rsidRPr="006920D8">
              <w:rPr>
                <w:rFonts w:ascii="Book Antiqua" w:hAnsi="Book Antiqua" w:cs="Arial"/>
                <w:lang w:val="en-US" w:eastAsia="zh-CN"/>
              </w:rPr>
              <w:t xml:space="preserve"> </w:t>
            </w:r>
            <w:r w:rsidRPr="006920D8">
              <w:rPr>
                <w:rFonts w:ascii="Book Antiqua" w:hAnsi="Book Antiqua" w:cs="Arial"/>
                <w:lang w:val="en-US"/>
              </w:rPr>
              <w:t>&lt;</w:t>
            </w:r>
            <w:r w:rsidR="00D57C5E" w:rsidRPr="006920D8">
              <w:rPr>
                <w:rFonts w:ascii="Book Antiqua" w:hAnsi="Book Antiqua" w:cs="Arial"/>
                <w:lang w:val="en-US" w:eastAsia="zh-CN"/>
              </w:rPr>
              <w:t xml:space="preserve"> </w:t>
            </w:r>
            <w:r w:rsidRPr="006920D8">
              <w:rPr>
                <w:rFonts w:ascii="Book Antiqua" w:hAnsi="Book Antiqua" w:cs="Arial"/>
                <w:lang w:val="en-US"/>
              </w:rPr>
              <w:t>0.0</w:t>
            </w:r>
            <w:r w:rsidR="00804D4C" w:rsidRPr="006920D8">
              <w:rPr>
                <w:rFonts w:ascii="Book Antiqua" w:hAnsi="Book Antiqua" w:cs="Arial"/>
                <w:lang w:val="en-US"/>
              </w:rPr>
              <w:t>001). The median PFS was 77 d</w:t>
            </w:r>
            <w:r w:rsidRPr="006920D8">
              <w:rPr>
                <w:rFonts w:ascii="Book Antiqua" w:hAnsi="Book Antiqua" w:cs="Arial"/>
                <w:lang w:val="en-US"/>
              </w:rPr>
              <w:t xml:space="preserve"> in t</w:t>
            </w:r>
            <w:r w:rsidR="00D57C5E" w:rsidRPr="006920D8">
              <w:rPr>
                <w:rFonts w:ascii="Book Antiqua" w:hAnsi="Book Antiqua" w:cs="Arial"/>
                <w:lang w:val="en-US"/>
              </w:rPr>
              <w:t>he sarcopenia group and 106 d</w:t>
            </w:r>
            <w:r w:rsidRPr="006920D8">
              <w:rPr>
                <w:rFonts w:ascii="Book Antiqua" w:hAnsi="Book Antiqua" w:cs="Arial"/>
                <w:lang w:val="en-US"/>
              </w:rPr>
              <w:t xml:space="preserve"> in the non-sarcopenia group (</w:t>
            </w:r>
            <w:r w:rsidRPr="006920D8">
              <w:rPr>
                <w:rFonts w:ascii="Book Antiqua" w:hAnsi="Book Antiqua" w:cs="Arial"/>
                <w:i/>
                <w:lang w:val="en-US"/>
              </w:rPr>
              <w:t>P</w:t>
            </w:r>
            <w:r w:rsidR="00D57C5E" w:rsidRPr="006920D8">
              <w:rPr>
                <w:rFonts w:ascii="Book Antiqua" w:hAnsi="Book Antiqua" w:cs="Arial"/>
                <w:lang w:val="en-US" w:eastAsia="zh-CN"/>
              </w:rPr>
              <w:t xml:space="preserve"> </w:t>
            </w:r>
            <w:r w:rsidRPr="006920D8">
              <w:rPr>
                <w:rFonts w:ascii="Book Antiqua" w:hAnsi="Book Antiqua" w:cs="Arial"/>
                <w:lang w:val="en-US"/>
              </w:rPr>
              <w:t>=</w:t>
            </w:r>
            <w:r w:rsidR="00D57C5E" w:rsidRPr="006920D8">
              <w:rPr>
                <w:rFonts w:ascii="Book Antiqua" w:hAnsi="Book Antiqua" w:cs="Arial"/>
                <w:lang w:val="en-US" w:eastAsia="zh-CN"/>
              </w:rPr>
              <w:t xml:space="preserve"> </w:t>
            </w:r>
            <w:r w:rsidRPr="006920D8">
              <w:rPr>
                <w:rFonts w:ascii="Book Antiqua" w:hAnsi="Book Antiqua" w:cs="Arial"/>
                <w:lang w:val="en-US"/>
              </w:rPr>
              <w:t>0.0131).</w:t>
            </w:r>
            <w:r w:rsidR="00D57C5E" w:rsidRPr="006920D8">
              <w:rPr>
                <w:rFonts w:ascii="Book Antiqua" w:hAnsi="Book Antiqua" w:cs="Arial"/>
                <w:lang w:val="en-US" w:eastAsia="zh-CN"/>
              </w:rPr>
              <w:t xml:space="preserve"> </w:t>
            </w:r>
            <w:r w:rsidRPr="006920D8">
              <w:rPr>
                <w:rFonts w:ascii="Book Antiqua" w:hAnsi="Book Antiqua" w:cs="Arial"/>
                <w:lang w:val="en-US"/>
              </w:rPr>
              <w:t>Multivariate analysis identified sarcopenia to be an independent predictor of OS (hazard ratio, 0.365</w:t>
            </w:r>
            <w:r w:rsidR="00035456">
              <w:rPr>
                <w:rFonts w:ascii="Book Antiqua" w:hAnsi="Book Antiqua" w:cs="Arial"/>
                <w:lang w:val="en-US"/>
              </w:rPr>
              <w:t>,</w:t>
            </w:r>
            <w:r w:rsidRPr="006920D8">
              <w:rPr>
                <w:rFonts w:ascii="Book Antiqua" w:hAnsi="Book Antiqua" w:cs="Arial"/>
                <w:lang w:val="en-US"/>
              </w:rPr>
              <w:t xml:space="preserve"> </w:t>
            </w:r>
            <w:r w:rsidRPr="006920D8">
              <w:rPr>
                <w:rFonts w:ascii="Book Antiqua" w:hAnsi="Book Antiqua" w:cs="Arial"/>
                <w:i/>
                <w:lang w:val="en-US"/>
              </w:rPr>
              <w:t>P</w:t>
            </w:r>
            <w:r w:rsidR="00D57C5E" w:rsidRPr="006920D8">
              <w:rPr>
                <w:rFonts w:ascii="Book Antiqua" w:hAnsi="Book Antiqua" w:cs="Arial"/>
                <w:lang w:val="en-US" w:eastAsia="zh-CN"/>
              </w:rPr>
              <w:t xml:space="preserve"> </w:t>
            </w:r>
            <w:r w:rsidRPr="006920D8">
              <w:rPr>
                <w:rFonts w:ascii="Book Antiqua" w:hAnsi="Book Antiqua" w:cs="Arial"/>
                <w:lang w:val="en-US"/>
              </w:rPr>
              <w:t>&lt;</w:t>
            </w:r>
            <w:r w:rsidR="00D57C5E" w:rsidRPr="006920D8">
              <w:rPr>
                <w:rFonts w:ascii="Book Antiqua" w:hAnsi="Book Antiqua" w:cs="Arial"/>
                <w:lang w:val="en-US" w:eastAsia="zh-CN"/>
              </w:rPr>
              <w:t xml:space="preserve"> </w:t>
            </w:r>
            <w:r w:rsidRPr="006920D8">
              <w:rPr>
                <w:rFonts w:ascii="Book Antiqua" w:hAnsi="Book Antiqua" w:cs="Arial"/>
                <w:lang w:val="en-US"/>
              </w:rPr>
              <w:t>0.0001)</w:t>
            </w:r>
          </w:p>
        </w:tc>
      </w:tr>
      <w:tr w:rsidR="00F57400" w:rsidRPr="006920D8" w14:paraId="4B28E587" w14:textId="77777777" w:rsidTr="00035456">
        <w:tc>
          <w:tcPr>
            <w:tcW w:w="947" w:type="pct"/>
          </w:tcPr>
          <w:p w14:paraId="04310BAC" w14:textId="77777777" w:rsidR="0043398C" w:rsidRPr="006920D8" w:rsidRDefault="0043398C" w:rsidP="006920D8">
            <w:pPr>
              <w:pStyle w:val="NormalWeb"/>
              <w:adjustRightInd w:val="0"/>
              <w:snapToGrid w:val="0"/>
              <w:spacing w:before="0" w:beforeAutospacing="0" w:after="0" w:afterAutospacing="0" w:line="360" w:lineRule="auto"/>
              <w:jc w:val="both"/>
              <w:rPr>
                <w:rFonts w:ascii="Book Antiqua" w:eastAsiaTheme="minorEastAsia" w:hAnsi="Book Antiqua" w:cs="Arial"/>
                <w:lang w:val="en-US" w:eastAsia="zh-CN"/>
              </w:rPr>
            </w:pPr>
            <w:proofErr w:type="spellStart"/>
            <w:r w:rsidRPr="006920D8">
              <w:rPr>
                <w:rFonts w:ascii="Book Antiqua" w:hAnsi="Book Antiqua" w:cs="Arial"/>
                <w:lang w:val="en-US"/>
              </w:rPr>
              <w:t>Schu</w:t>
            </w:r>
            <w:r w:rsidRPr="006920D8">
              <w:rPr>
                <w:rFonts w:ascii="Times New Roman" w:hAnsi="Times New Roman" w:cs="Times New Roman"/>
                <w:lang w:val="en-US"/>
              </w:rPr>
              <w:t>̈</w:t>
            </w:r>
            <w:r w:rsidR="00F57400" w:rsidRPr="006920D8">
              <w:rPr>
                <w:rFonts w:ascii="Book Antiqua" w:hAnsi="Book Antiqua" w:cs="Arial"/>
                <w:lang w:val="en-US"/>
              </w:rPr>
              <w:t>tte</w:t>
            </w:r>
            <w:proofErr w:type="spellEnd"/>
            <w:r w:rsidR="00F57400" w:rsidRPr="006920D8">
              <w:rPr>
                <w:rFonts w:ascii="Book Antiqua" w:hAnsi="Book Antiqua" w:cs="Arial"/>
                <w:lang w:val="en-US"/>
              </w:rPr>
              <w:t xml:space="preserve"> </w:t>
            </w:r>
            <w:r w:rsidR="00F57400" w:rsidRPr="006920D8">
              <w:rPr>
                <w:rFonts w:ascii="Book Antiqua" w:hAnsi="Book Antiqua" w:cs="Arial"/>
                <w:i/>
                <w:lang w:val="en-US"/>
              </w:rPr>
              <w:t>et al</w:t>
            </w:r>
            <w:r w:rsidR="00F57400" w:rsidRPr="006920D8">
              <w:rPr>
                <w:rFonts w:ascii="Book Antiqua" w:hAnsi="Book Antiqua" w:cs="Arial"/>
                <w:lang w:val="en-US"/>
              </w:rPr>
              <w:fldChar w:fldCharType="begin" w:fldLock="1"/>
            </w:r>
            <w:r w:rsidR="00F57400" w:rsidRPr="006920D8">
              <w:rPr>
                <w:rFonts w:ascii="Book Antiqua" w:hAnsi="Book Antiqua" w:cs="Arial"/>
                <w:lang w:val="en-US"/>
              </w:rPr>
              <w:instrText>ADDIN CSL_CITATION {"citationItems":[{"id":"ITEM-1","itemData":{"DOI":"10.1016/j.clnu.2014.11.007","ISSN":"15321983","PMID":"25434576","abstract":"Background &amp; aims: Malnutrition is a common, hence frequently underdiagnosed condition in patients with liver cirrhosis as well as in patients with cancer and has been shown to have a negative impact on survival in these patients. Frequently applied screening tools including anthropometric measurements or laboratory parameters to screen for malnutrition are not suitable for patients with liver cirrhosis with additional pathophysiological mechanisms leading to hypoalbuminemia and edema. Prospective data on the prevalence and prognostic impact of malnutrition in patients with HCC are scarce. Methods: Fifty-one consecutive patients with hepatocellular carcinoma were prospectively enrolled into this study and screened for malnutrition by anthropometric measurements, the MNA score, the NRS score, laboratory work-up, and BIA measurement. The results of the different screening tools were compared to each other and with the BIA assessment and correlated with the outcome of patients. Results: The calculation of a body mass index (BMI) was not suitable to identify malnourished patients with HCC. The MNA identified 19, the NRS score 17 patients at a risk for malnutrition. BIA revealed a reduction in relative body cell mass in 12 patients. Univariate Cox regression analyses identified tumor stage, MNA score, and phase angle obtained by BIA as significant factors with influence on survival. Multivariate analyses confirmed the phase angle at a cut-off of 4.8 to be an independent factor. Conclusions: A significant proportion of patients with HCC is malnourished or at risk for malnutrition. Screening questionnaires and BIA measurement are superior to pure anthropometric measurements to identify the condition that negatively influences survival. The phase angle derived from body impedance analysis is an independent prognostic factor in patients with HCC.","author":[{"dropping-particle":"","family":"Schütte","given":"Kerstin","non-dropping-particle":"","parse-names":false,"suffix":""},{"dropping-particle":"","family":"Tippelt","given":"Bernadett","non-dropping-particle":"","parse-names":false,"suffix":""},{"dropping-particle":"","family":"Schulz","given":"Christian","non-dropping-particle":"","parse-names":false,"suffix":""},{"dropping-particle":"","family":"Röhl","given":"Friedrich Wilhelm","non-dropping-particle":"","parse-names":false,"suffix":""},{"dropping-particle":"","family":"Feneberg","given":"Anja","non-dropping-particle":"","parse-names":false,"suffix":""},{"dropping-particle":"","family":"Seidensticker","given":"Ricarda","non-dropping-particle":"","parse-names":false,"suffix":""},{"dropping-particle":"","family":"Arend","given":"Jörg","non-dropping-particle":"","parse-names":false,"suffix":""},{"dropping-particle":"","family":"Malfertheiner","given":"Peter","non-dropping-particle":"","parse-names":false,"suffix":""}],"container-title":"Clinical Nutrition","id":"ITEM-1","issue":"6","issued":{"date-parts":[["2015","12"]]},"page":"1122-1127","publisher":"Churchill Livingstone","title":"Malnutrition is a prognostic factor in patients with hepatocellular carcinoma (HCC)","type":"article-journal","volume":"34"},"uris":["http://www.mendeley.com/documents/?uuid=0524ef08-ec8f-378a-8862-1cb6ebf6f814","http://www.mendeley.com/documents/?uuid=ac682ffe-7773-41fa-a820-1a38999bca2f"]}],"mendeley":{"formattedCitation":"&lt;sup&gt;[44]&lt;/sup&gt;","plainTextFormattedCitation":"[44]","previouslyFormattedCitation":"&lt;sup&gt;[44]&lt;/sup&gt;"},"properties":{"noteIndex":0},"schema":"https://github.com/citation-style-language/schema/raw/master/csl-citation.json"}</w:instrText>
            </w:r>
            <w:r w:rsidR="00F57400" w:rsidRPr="006920D8">
              <w:rPr>
                <w:rFonts w:ascii="Book Antiqua" w:hAnsi="Book Antiqua" w:cs="Arial"/>
                <w:lang w:val="en-US"/>
              </w:rPr>
              <w:fldChar w:fldCharType="separate"/>
            </w:r>
            <w:r w:rsidR="00F57400" w:rsidRPr="006920D8">
              <w:rPr>
                <w:rFonts w:ascii="Book Antiqua" w:hAnsi="Book Antiqua" w:cs="Arial"/>
                <w:vertAlign w:val="superscript"/>
                <w:lang w:val="en-US"/>
              </w:rPr>
              <w:t>[44]</w:t>
            </w:r>
            <w:r w:rsidR="00F57400" w:rsidRPr="006920D8">
              <w:rPr>
                <w:rFonts w:ascii="Book Antiqua" w:hAnsi="Book Antiqua" w:cs="Arial"/>
                <w:lang w:val="en-US"/>
              </w:rPr>
              <w:fldChar w:fldCharType="end"/>
            </w:r>
            <w:r w:rsidRPr="006920D8">
              <w:rPr>
                <w:rFonts w:ascii="Book Antiqua" w:hAnsi="Book Antiqua" w:cs="Arial"/>
                <w:lang w:val="en-US"/>
              </w:rPr>
              <w:t xml:space="preserve"> 2015</w:t>
            </w:r>
          </w:p>
        </w:tc>
        <w:tc>
          <w:tcPr>
            <w:tcW w:w="1190" w:type="pct"/>
          </w:tcPr>
          <w:p w14:paraId="68996C12" w14:textId="77777777" w:rsidR="0043398C" w:rsidRPr="006920D8" w:rsidRDefault="0043398C" w:rsidP="006920D8">
            <w:pPr>
              <w:adjustRightInd w:val="0"/>
              <w:snapToGrid w:val="0"/>
              <w:spacing w:line="360" w:lineRule="auto"/>
              <w:jc w:val="both"/>
              <w:rPr>
                <w:rFonts w:ascii="Book Antiqua" w:hAnsi="Book Antiqua" w:cs="Arial"/>
                <w:lang w:val="en-US" w:eastAsia="zh-CN"/>
              </w:rPr>
            </w:pPr>
            <w:r w:rsidRPr="006920D8">
              <w:rPr>
                <w:rFonts w:ascii="Book Antiqua" w:hAnsi="Book Antiqua" w:cs="Arial"/>
                <w:lang w:val="en-US"/>
              </w:rPr>
              <w:t>51 patients with HCC (82.4% with cirrhosis).</w:t>
            </w:r>
            <w:r w:rsidR="00453330" w:rsidRPr="006920D8">
              <w:rPr>
                <w:rFonts w:ascii="Book Antiqua" w:hAnsi="Book Antiqua" w:cs="Arial"/>
                <w:lang w:val="en-US" w:eastAsia="zh-CN"/>
              </w:rPr>
              <w:t xml:space="preserve"> </w:t>
            </w:r>
            <w:r w:rsidRPr="006920D8">
              <w:rPr>
                <w:rFonts w:ascii="Book Antiqua" w:eastAsia="Arial" w:hAnsi="Book Antiqua" w:cs="Arial"/>
                <w:lang w:val="en-US"/>
              </w:rPr>
              <w:t xml:space="preserve">BCLC </w:t>
            </w:r>
            <w:r w:rsidRPr="006920D8">
              <w:rPr>
                <w:rFonts w:ascii="Book Antiqua" w:eastAsia="Arial" w:hAnsi="Book Antiqua" w:cs="Arial"/>
                <w:lang w:val="en-US"/>
              </w:rPr>
              <w:lastRenderedPageBreak/>
              <w:t xml:space="preserve">Stage </w:t>
            </w:r>
            <w:r w:rsidRPr="006920D8">
              <w:rPr>
                <w:rFonts w:ascii="Book Antiqua" w:eastAsia="Arial" w:hAnsi="Book Antiqua" w:cs="Arial"/>
                <w:i/>
                <w:lang w:val="en-US"/>
              </w:rPr>
              <w:t>n</w:t>
            </w:r>
            <w:r w:rsidR="00453330" w:rsidRPr="006920D8">
              <w:rPr>
                <w:rFonts w:ascii="Book Antiqua" w:hAnsi="Book Antiqua" w:cs="Arial"/>
                <w:lang w:val="en-US" w:eastAsia="zh-CN"/>
              </w:rPr>
              <w:t xml:space="preserve"> </w:t>
            </w:r>
            <w:r w:rsidRPr="006920D8">
              <w:rPr>
                <w:rFonts w:ascii="Book Antiqua" w:eastAsia="Arial" w:hAnsi="Book Antiqua" w:cs="Arial"/>
                <w:lang w:val="en-US"/>
              </w:rPr>
              <w:t>(%)</w:t>
            </w:r>
            <w:r w:rsidR="00453330" w:rsidRPr="006920D8">
              <w:rPr>
                <w:rFonts w:ascii="Book Antiqua" w:hAnsi="Book Antiqua" w:cs="Arial"/>
                <w:lang w:val="en-US" w:eastAsia="zh-CN"/>
              </w:rPr>
              <w:t xml:space="preserve">: </w:t>
            </w:r>
            <w:r w:rsidRPr="006920D8">
              <w:rPr>
                <w:rFonts w:ascii="Book Antiqua" w:hAnsi="Book Antiqua" w:cs="Arial"/>
                <w:lang w:val="en-US"/>
              </w:rPr>
              <w:t>A: 12 (23.5)</w:t>
            </w:r>
            <w:r w:rsidR="00453330" w:rsidRPr="006920D8">
              <w:rPr>
                <w:rFonts w:ascii="Book Antiqua" w:hAnsi="Book Antiqua" w:cs="Arial"/>
                <w:lang w:val="en-US" w:eastAsia="zh-CN"/>
              </w:rPr>
              <w:t>;</w:t>
            </w:r>
            <w:r w:rsidRPr="006920D8">
              <w:rPr>
                <w:rFonts w:ascii="Book Antiqua" w:hAnsi="Book Antiqua" w:cs="Arial"/>
                <w:lang w:val="en-US"/>
              </w:rPr>
              <w:t xml:space="preserve"> B: 13 (25.5)</w:t>
            </w:r>
            <w:r w:rsidR="00453330" w:rsidRPr="006920D8">
              <w:rPr>
                <w:rFonts w:ascii="Book Antiqua" w:hAnsi="Book Antiqua" w:cs="Arial"/>
                <w:lang w:val="en-US" w:eastAsia="zh-CN"/>
              </w:rPr>
              <w:t>;</w:t>
            </w:r>
            <w:r w:rsidRPr="006920D8">
              <w:rPr>
                <w:rFonts w:ascii="Book Antiqua" w:hAnsi="Book Antiqua" w:cs="Arial"/>
                <w:lang w:val="en-US"/>
              </w:rPr>
              <w:t xml:space="preserve"> C: 23 (45.1)</w:t>
            </w:r>
            <w:r w:rsidR="00453330" w:rsidRPr="006920D8">
              <w:rPr>
                <w:rFonts w:ascii="Book Antiqua" w:hAnsi="Book Antiqua" w:cs="Arial"/>
                <w:lang w:val="en-US" w:eastAsia="zh-CN"/>
              </w:rPr>
              <w:t>;</w:t>
            </w:r>
            <w:r w:rsidRPr="006920D8">
              <w:rPr>
                <w:rFonts w:ascii="Book Antiqua" w:hAnsi="Book Antiqua" w:cs="Arial"/>
                <w:lang w:val="en-US"/>
              </w:rPr>
              <w:t xml:space="preserve"> D: 3 (5.9)</w:t>
            </w:r>
          </w:p>
        </w:tc>
        <w:tc>
          <w:tcPr>
            <w:tcW w:w="957" w:type="pct"/>
          </w:tcPr>
          <w:p w14:paraId="60D3DD48" w14:textId="40EF4E2D" w:rsidR="0043398C" w:rsidRPr="006920D8" w:rsidRDefault="0043398C" w:rsidP="006920D8">
            <w:pPr>
              <w:adjustRightInd w:val="0"/>
              <w:snapToGrid w:val="0"/>
              <w:spacing w:line="360" w:lineRule="auto"/>
              <w:jc w:val="both"/>
              <w:rPr>
                <w:rFonts w:ascii="Book Antiqua" w:eastAsia="Arial" w:hAnsi="Book Antiqua" w:cs="Arial"/>
                <w:lang w:val="en-US"/>
              </w:rPr>
            </w:pPr>
            <w:r w:rsidRPr="006920D8">
              <w:rPr>
                <w:rFonts w:ascii="Book Antiqua" w:eastAsia="Arial" w:hAnsi="Book Antiqua" w:cs="Arial"/>
                <w:lang w:val="en-US"/>
              </w:rPr>
              <w:lastRenderedPageBreak/>
              <w:t>Mini nutritional assessment</w:t>
            </w:r>
            <w:r w:rsidR="00453330" w:rsidRPr="006920D8">
              <w:rPr>
                <w:rFonts w:ascii="Book Antiqua" w:hAnsi="Book Antiqua" w:cs="Arial"/>
                <w:lang w:val="en-US" w:eastAsia="zh-CN"/>
              </w:rPr>
              <w:t xml:space="preserve"> </w:t>
            </w:r>
            <w:r w:rsidRPr="006920D8">
              <w:rPr>
                <w:rFonts w:ascii="Book Antiqua" w:eastAsia="Arial" w:hAnsi="Book Antiqua" w:cs="Arial"/>
                <w:lang w:val="en-US"/>
              </w:rPr>
              <w:t xml:space="preserve">0% </w:t>
            </w:r>
            <w:r w:rsidRPr="006920D8">
              <w:rPr>
                <w:rFonts w:ascii="Book Antiqua" w:eastAsia="Arial" w:hAnsi="Book Antiqua" w:cs="Arial"/>
                <w:lang w:val="en-US"/>
              </w:rPr>
              <w:lastRenderedPageBreak/>
              <w:t>(37.3% risk for malnutrition)</w:t>
            </w:r>
            <w:r w:rsidR="00453330" w:rsidRPr="006920D8">
              <w:rPr>
                <w:rFonts w:ascii="Book Antiqua" w:hAnsi="Book Antiqua" w:cs="Arial"/>
                <w:lang w:val="en-US" w:eastAsia="zh-CN"/>
              </w:rPr>
              <w:t xml:space="preserve">. </w:t>
            </w:r>
            <w:r w:rsidRPr="006920D8">
              <w:rPr>
                <w:rFonts w:ascii="Book Antiqua" w:eastAsia="Arial" w:hAnsi="Book Antiqua" w:cs="Arial"/>
                <w:lang w:val="en-US"/>
              </w:rPr>
              <w:t>Nutritional Risk Screening</w:t>
            </w:r>
            <w:r w:rsidR="00453330" w:rsidRPr="006920D8">
              <w:rPr>
                <w:rFonts w:ascii="Book Antiqua" w:hAnsi="Book Antiqua" w:cs="Arial"/>
                <w:lang w:val="en-US" w:eastAsia="zh-CN"/>
              </w:rPr>
              <w:t xml:space="preserve"> </w:t>
            </w:r>
            <w:r w:rsidRPr="006920D8">
              <w:rPr>
                <w:rFonts w:ascii="Book Antiqua" w:eastAsia="Arial" w:hAnsi="Book Antiqua" w:cs="Arial"/>
                <w:lang w:val="en-US"/>
              </w:rPr>
              <w:t>33.4%</w:t>
            </w:r>
            <w:r w:rsidR="00453330" w:rsidRPr="006920D8">
              <w:rPr>
                <w:rFonts w:ascii="Book Antiqua" w:hAnsi="Book Antiqua" w:cs="Arial"/>
                <w:lang w:val="en-US" w:eastAsia="zh-CN"/>
              </w:rPr>
              <w:t xml:space="preserve">. </w:t>
            </w:r>
            <w:r w:rsidRPr="006920D8">
              <w:rPr>
                <w:rFonts w:ascii="Book Antiqua" w:eastAsia="Arial" w:hAnsi="Book Antiqua" w:cs="Arial"/>
                <w:lang w:val="en-US"/>
              </w:rPr>
              <w:t xml:space="preserve">BIA derived </w:t>
            </w:r>
            <w:proofErr w:type="spellStart"/>
            <w:r w:rsidRPr="006920D8">
              <w:rPr>
                <w:rFonts w:ascii="Book Antiqua" w:eastAsia="Arial" w:hAnsi="Book Antiqua" w:cs="Arial"/>
                <w:lang w:val="en-US"/>
              </w:rPr>
              <w:t>PhA</w:t>
            </w:r>
            <w:proofErr w:type="spellEnd"/>
            <w:r w:rsidR="00453330" w:rsidRPr="006920D8">
              <w:rPr>
                <w:rFonts w:ascii="Book Antiqua" w:hAnsi="Book Antiqua" w:cs="Arial"/>
                <w:lang w:val="en-US" w:eastAsia="zh-CN"/>
              </w:rPr>
              <w:t xml:space="preserve"> </w:t>
            </w:r>
            <w:r w:rsidRPr="006920D8">
              <w:rPr>
                <w:rFonts w:ascii="Book Antiqua" w:eastAsia="Arial" w:hAnsi="Book Antiqua" w:cs="Arial"/>
                <w:lang w:val="en-US"/>
              </w:rPr>
              <w:t>23.5%</w:t>
            </w:r>
          </w:p>
        </w:tc>
        <w:tc>
          <w:tcPr>
            <w:tcW w:w="1906" w:type="pct"/>
          </w:tcPr>
          <w:p w14:paraId="3ADCFED4" w14:textId="379DEF3A" w:rsidR="0043398C" w:rsidRPr="006920D8" w:rsidRDefault="0043398C" w:rsidP="006920D8">
            <w:pPr>
              <w:adjustRightInd w:val="0"/>
              <w:snapToGrid w:val="0"/>
              <w:spacing w:line="360" w:lineRule="auto"/>
              <w:jc w:val="both"/>
              <w:rPr>
                <w:rFonts w:ascii="Book Antiqua" w:hAnsi="Book Antiqua" w:cs="Arial"/>
                <w:lang w:val="en-US" w:eastAsia="zh-CN"/>
              </w:rPr>
            </w:pPr>
            <w:r w:rsidRPr="006920D8">
              <w:rPr>
                <w:rFonts w:ascii="Book Antiqua" w:hAnsi="Book Antiqua" w:cs="Arial"/>
                <w:lang w:val="en-US"/>
              </w:rPr>
              <w:lastRenderedPageBreak/>
              <w:t xml:space="preserve">Patients with a </w:t>
            </w:r>
            <w:proofErr w:type="spellStart"/>
            <w:r w:rsidRPr="006920D8">
              <w:rPr>
                <w:rFonts w:ascii="Book Antiqua" w:hAnsi="Book Antiqua" w:cs="Arial"/>
                <w:bCs/>
                <w:lang w:val="en-US"/>
              </w:rPr>
              <w:t>PhA</w:t>
            </w:r>
            <w:proofErr w:type="spellEnd"/>
            <w:r w:rsidR="00453330" w:rsidRPr="006920D8">
              <w:rPr>
                <w:rFonts w:ascii="Book Antiqua" w:hAnsi="Book Antiqua" w:cs="Arial"/>
                <w:lang w:val="en-US"/>
              </w:rPr>
              <w:t xml:space="preserve"> of up to 4.8</w:t>
            </w:r>
            <w:r w:rsidRPr="006920D8">
              <w:rPr>
                <w:rFonts w:ascii="Book Antiqua" w:hAnsi="Book Antiqua" w:cs="Arial"/>
                <w:lang w:val="en-US"/>
              </w:rPr>
              <w:t xml:space="preserve"> had a m</w:t>
            </w:r>
            <w:r w:rsidR="00453330" w:rsidRPr="006920D8">
              <w:rPr>
                <w:rFonts w:ascii="Book Antiqua" w:hAnsi="Book Antiqua" w:cs="Arial"/>
                <w:lang w:val="en-US"/>
              </w:rPr>
              <w:t>edian survival of 298 d (95%CI 229-367 d</w:t>
            </w:r>
            <w:r w:rsidRPr="006920D8">
              <w:rPr>
                <w:rFonts w:ascii="Book Antiqua" w:hAnsi="Book Antiqua" w:cs="Arial"/>
                <w:lang w:val="en-US"/>
              </w:rPr>
              <w:t xml:space="preserve">) </w:t>
            </w:r>
            <w:r w:rsidR="00453330" w:rsidRPr="006920D8">
              <w:rPr>
                <w:rFonts w:ascii="Book Antiqua" w:hAnsi="Book Antiqua" w:cs="Arial"/>
                <w:lang w:val="en-US"/>
              </w:rPr>
              <w:t xml:space="preserve">while </w:t>
            </w:r>
            <w:r w:rsidR="00453330" w:rsidRPr="006920D8">
              <w:rPr>
                <w:rFonts w:ascii="Book Antiqua" w:hAnsi="Book Antiqua" w:cs="Arial"/>
                <w:lang w:val="en-US"/>
              </w:rPr>
              <w:lastRenderedPageBreak/>
              <w:t xml:space="preserve">patients with a </w:t>
            </w:r>
            <w:proofErr w:type="spellStart"/>
            <w:r w:rsidR="00453330" w:rsidRPr="006920D8">
              <w:rPr>
                <w:rFonts w:ascii="Book Antiqua" w:hAnsi="Book Antiqua" w:cs="Arial"/>
                <w:lang w:val="en-US"/>
              </w:rPr>
              <w:t>PhA</w:t>
            </w:r>
            <w:proofErr w:type="spellEnd"/>
            <w:r w:rsidR="00453330" w:rsidRPr="006920D8">
              <w:rPr>
                <w:rFonts w:ascii="Book Antiqua" w:hAnsi="Book Antiqua" w:cs="Arial"/>
                <w:lang w:val="en-US"/>
              </w:rPr>
              <w:t xml:space="preserve"> &gt; 4.8</w:t>
            </w:r>
            <w:r w:rsidRPr="006920D8">
              <w:rPr>
                <w:rFonts w:ascii="Book Antiqua" w:hAnsi="Book Antiqua" w:cs="Arial"/>
                <w:lang w:val="en-US"/>
              </w:rPr>
              <w:t xml:space="preserve"> had a m</w:t>
            </w:r>
            <w:r w:rsidR="00937FB9" w:rsidRPr="006920D8">
              <w:rPr>
                <w:rFonts w:ascii="Book Antiqua" w:hAnsi="Book Antiqua" w:cs="Arial"/>
                <w:lang w:val="en-US"/>
              </w:rPr>
              <w:t>edian survival of 399 d</w:t>
            </w:r>
            <w:r w:rsidR="00804D4C" w:rsidRPr="006920D8">
              <w:rPr>
                <w:rFonts w:ascii="Book Antiqua" w:hAnsi="Book Antiqua" w:cs="Arial"/>
                <w:lang w:val="en-US"/>
              </w:rPr>
              <w:t xml:space="preserve"> (95%</w:t>
            </w:r>
            <w:r w:rsidRPr="006920D8">
              <w:rPr>
                <w:rFonts w:ascii="Book Antiqua" w:hAnsi="Book Antiqua" w:cs="Arial"/>
                <w:lang w:val="en-US"/>
              </w:rPr>
              <w:t>CI 351-</w:t>
            </w:r>
            <w:r w:rsidRPr="006920D8">
              <w:rPr>
                <w:rStyle w:val="jlqj4b"/>
                <w:rFonts w:ascii="Book Antiqua" w:hAnsi="Book Antiqua" w:cs="Arial"/>
                <w:color w:val="000000"/>
                <w:lang w:val="en-US"/>
              </w:rPr>
              <w:t xml:space="preserve">446, </w:t>
            </w:r>
            <w:r w:rsidR="00453330" w:rsidRPr="006920D8">
              <w:rPr>
                <w:rStyle w:val="jlqj4b"/>
                <w:rFonts w:ascii="Book Antiqua" w:hAnsi="Book Antiqua" w:cs="Arial"/>
                <w:i/>
                <w:color w:val="000000"/>
                <w:lang w:val="en-US"/>
              </w:rPr>
              <w:t>P</w:t>
            </w:r>
            <w:r w:rsidR="00453330" w:rsidRPr="006920D8">
              <w:rPr>
                <w:rStyle w:val="jlqj4b"/>
                <w:rFonts w:ascii="Book Antiqua" w:hAnsi="Book Antiqua" w:cs="Arial"/>
                <w:color w:val="000000"/>
                <w:lang w:val="en-US"/>
              </w:rPr>
              <w:t xml:space="preserve"> </w:t>
            </w:r>
            <w:r w:rsidR="00453330" w:rsidRPr="006920D8">
              <w:rPr>
                <w:rStyle w:val="jlqj4b"/>
                <w:rFonts w:ascii="Book Antiqua" w:hAnsi="Book Antiqua" w:cs="Arial"/>
                <w:color w:val="000000"/>
                <w:lang w:val="en-US" w:eastAsia="zh-CN"/>
              </w:rPr>
              <w:t xml:space="preserve">= </w:t>
            </w:r>
            <w:r w:rsidRPr="006920D8">
              <w:rPr>
                <w:rStyle w:val="jlqj4b"/>
                <w:rFonts w:ascii="Book Antiqua" w:hAnsi="Book Antiqua" w:cs="Arial"/>
                <w:color w:val="000000"/>
                <w:lang w:val="en-US"/>
              </w:rPr>
              <w:t>0.026).</w:t>
            </w:r>
            <w:r w:rsidR="00453330" w:rsidRPr="006920D8">
              <w:rPr>
                <w:rFonts w:ascii="Book Antiqua" w:hAnsi="Book Antiqua" w:cs="Arial"/>
                <w:lang w:val="en-US" w:eastAsia="zh-CN"/>
              </w:rPr>
              <w:t xml:space="preserve"> </w:t>
            </w:r>
            <w:r w:rsidRPr="006920D8">
              <w:rPr>
                <w:rFonts w:ascii="Book Antiqua" w:hAnsi="Book Antiqua" w:cs="Arial"/>
                <w:lang w:val="en-US"/>
              </w:rPr>
              <w:t>Multivariate Cox regression confir</w:t>
            </w:r>
            <w:r w:rsidR="00453330" w:rsidRPr="006920D8">
              <w:rPr>
                <w:rFonts w:ascii="Book Antiqua" w:hAnsi="Book Antiqua" w:cs="Arial"/>
                <w:lang w:val="en-US"/>
              </w:rPr>
              <w:t xml:space="preserve">med the </w:t>
            </w:r>
            <w:proofErr w:type="spellStart"/>
            <w:r w:rsidR="00453330" w:rsidRPr="006920D8">
              <w:rPr>
                <w:rFonts w:ascii="Book Antiqua" w:hAnsi="Book Antiqua" w:cs="Arial"/>
                <w:lang w:val="en-US"/>
              </w:rPr>
              <w:t>PhA</w:t>
            </w:r>
            <w:proofErr w:type="spellEnd"/>
            <w:r w:rsidR="00453330" w:rsidRPr="006920D8">
              <w:rPr>
                <w:rFonts w:ascii="Book Antiqua" w:hAnsi="Book Antiqua" w:cs="Arial"/>
                <w:lang w:val="en-US"/>
              </w:rPr>
              <w:t xml:space="preserve"> at a cut-off of 4.8</w:t>
            </w:r>
            <w:r w:rsidRPr="006920D8">
              <w:rPr>
                <w:rFonts w:ascii="Book Antiqua" w:hAnsi="Book Antiqua" w:cs="Arial"/>
                <w:lang w:val="en-US"/>
              </w:rPr>
              <w:t xml:space="preserve"> in addition to BCLC stage to significantly influence survival of patients</w:t>
            </w:r>
          </w:p>
        </w:tc>
      </w:tr>
      <w:tr w:rsidR="00F57400" w:rsidRPr="006920D8" w14:paraId="0A4AB590" w14:textId="77777777" w:rsidTr="00035456">
        <w:tc>
          <w:tcPr>
            <w:tcW w:w="947" w:type="pct"/>
          </w:tcPr>
          <w:p w14:paraId="7AFA5610" w14:textId="77777777" w:rsidR="0043398C" w:rsidRPr="006920D8" w:rsidRDefault="00F57400" w:rsidP="006920D8">
            <w:pPr>
              <w:pStyle w:val="NormalWeb"/>
              <w:adjustRightInd w:val="0"/>
              <w:snapToGrid w:val="0"/>
              <w:spacing w:before="0" w:beforeAutospacing="0" w:after="0" w:afterAutospacing="0" w:line="360" w:lineRule="auto"/>
              <w:jc w:val="both"/>
              <w:rPr>
                <w:rFonts w:ascii="Book Antiqua" w:hAnsi="Book Antiqua" w:cs="Arial"/>
                <w:lang w:val="en-US"/>
              </w:rPr>
            </w:pPr>
            <w:proofErr w:type="spellStart"/>
            <w:r w:rsidRPr="006920D8">
              <w:rPr>
                <w:rFonts w:ascii="Book Antiqua" w:hAnsi="Book Antiqua" w:cs="Arial"/>
                <w:lang w:val="en-US"/>
              </w:rPr>
              <w:lastRenderedPageBreak/>
              <w:t>Levolger</w:t>
            </w:r>
            <w:proofErr w:type="spellEnd"/>
            <w:r w:rsidR="0043398C" w:rsidRPr="006920D8">
              <w:rPr>
                <w:rFonts w:ascii="Book Antiqua" w:hAnsi="Book Antiqua" w:cs="Arial"/>
                <w:lang w:val="en-US"/>
              </w:rPr>
              <w:t xml:space="preserve"> </w:t>
            </w:r>
            <w:r w:rsidR="0043398C" w:rsidRPr="006920D8">
              <w:rPr>
                <w:rFonts w:ascii="Book Antiqua" w:hAnsi="Book Antiqua" w:cs="Arial"/>
                <w:i/>
                <w:lang w:val="en-US"/>
              </w:rPr>
              <w:t>et al</w:t>
            </w:r>
            <w:r w:rsidRPr="006920D8">
              <w:rPr>
                <w:rFonts w:ascii="Book Antiqua" w:hAnsi="Book Antiqua" w:cs="Arial"/>
                <w:lang w:val="en-US"/>
              </w:rPr>
              <w:fldChar w:fldCharType="begin" w:fldLock="1"/>
            </w:r>
            <w:r w:rsidRPr="006920D8">
              <w:rPr>
                <w:rFonts w:ascii="Book Antiqua" w:hAnsi="Book Antiqua" w:cs="Arial"/>
                <w:lang w:val="en-US"/>
              </w:rPr>
              <w:instrText>ADDIN CSL_CITATION {"citationItems":[{"id":"ITEM-1","itemData":{"DOI":"10.1002/jso.23976","ISSN":"10969098","PMID":"26266324","abstract":"Background A reduction in skeletal muscle mass (sarcopenia) independently predicts poor survival in patients with hepatocellular carcinoma (HCC) undergoing treatment with curative intent. Whether this is due to an increased risk of recurrence and disease specific death, or due to an increased risk of postoperative morbidity and mortality is currently unclear. In this study, we investigate the association between sarcopenia and death in a cohort of HCC patients undergoing treatment with curative intent. Methods Patients undergoing surgical resection or radiofrequency ablation for lesions ≤ 3cm between 2002 and 2013 were identified. Clinicopathological characteristics, CT-assessed sarcopenia and outcomes were analyzed. Results Among 90 patients, 52 (57.8%) were found to be sarcopenic. Sarcopenic patients had a limited overall survival (median: 33 months vs. non-sarcopenic median: 105 months; P=0.002), but not disease-free survival. Sarcopenia was an independent predictor for overall survival in multivariate Cox-regression analysis (HR 3.756; P=0.001). Major complications (32.7% vs. 13.2%, P=0.033) and treatment-related mortality (17.3% vs. 2.6%, P=0.029) were more frequent in sarcopenic patients. Conclusion Sarcopenia impairs survival in patients with potentially curable hepatocellular carcinoma, mainly due to an increase in treatment-related mortality. J. Surg. Oncol. 2015 111:208-213.","author":[{"dropping-particle":"","family":"Levolger","given":"Stef","non-dropping-particle":"","parse-names":false,"suffix":""},{"dropping-particle":"","family":"Vledder","given":"Mark G.","non-dropping-particle":"Van","parse-names":false,"suffix":""},{"dropping-particle":"","family":"Muslem","given":"Rahat","non-dropping-particle":"","parse-names":false,"suffix":""},{"dropping-particle":"","family":"Koek","given":"Marcel","non-dropping-particle":"","parse-names":false,"suffix":""},{"dropping-particle":"","family":"Niessen","given":"Wiro J.","non-dropping-particle":"","parse-names":false,"suffix":""},{"dropping-particle":"","family":"Man","given":"Rob A.","non-dropping-particle":"De","parse-names":false,"suffix":""},{"dropping-particle":"","family":"Bruin","given":"Ron W.F.","non-dropping-particle":"De","parse-names":false,"suffix":""},{"dropping-particle":"","family":"Ijzermans","given":"Jan N.M.","non-dropping-particle":"","parse-names":false,"suffix":""}],"container-title":"Journal of Surgical Oncology","id":"ITEM-1","issue":"2","issued":{"date-parts":[["2015","8"]]},"page":"208-213","publisher":"John Wiley and Sons Inc.","title":"Sarcopenia impairs survival in patients with potentially curable hepatocellular carcinoma","type":"article-journal","volume":"112"},"uris":["http://www.mendeley.com/documents/?uuid=5cf387f7-3de4-3aa4-af64-e53fc7587ff8","http://www.mendeley.com/documents/?uuid=0addb629-8340-4099-816e-14780421b560"]}],"mendeley":{"formattedCitation":"&lt;sup&gt;[60]&lt;/sup&gt;","plainTextFormattedCitation":"[60]","previouslyFormattedCitation":"&lt;sup&gt;[60]&lt;/sup&gt;"},"properties":{"noteIndex":0},"schema":"https://github.com/citation-style-language/schema/raw/master/csl-citation.json"}</w:instrText>
            </w:r>
            <w:r w:rsidRPr="006920D8">
              <w:rPr>
                <w:rFonts w:ascii="Book Antiqua" w:hAnsi="Book Antiqua" w:cs="Arial"/>
                <w:lang w:val="en-US"/>
              </w:rPr>
              <w:fldChar w:fldCharType="separate"/>
            </w:r>
            <w:r w:rsidRPr="006920D8">
              <w:rPr>
                <w:rFonts w:ascii="Book Antiqua" w:hAnsi="Book Antiqua" w:cs="Arial"/>
                <w:vertAlign w:val="superscript"/>
                <w:lang w:val="en-US"/>
              </w:rPr>
              <w:t>[60]</w:t>
            </w:r>
            <w:r w:rsidRPr="006920D8">
              <w:rPr>
                <w:rFonts w:ascii="Book Antiqua" w:hAnsi="Book Antiqua" w:cs="Arial"/>
                <w:lang w:val="en-US"/>
              </w:rPr>
              <w:fldChar w:fldCharType="end"/>
            </w:r>
            <w:r w:rsidRPr="006920D8">
              <w:rPr>
                <w:rFonts w:ascii="Book Antiqua" w:eastAsiaTheme="minorEastAsia" w:hAnsi="Book Antiqua" w:cs="Arial"/>
                <w:lang w:val="en-US" w:eastAsia="zh-CN"/>
              </w:rPr>
              <w:t>,</w:t>
            </w:r>
            <w:r w:rsidR="0043398C" w:rsidRPr="006920D8">
              <w:rPr>
                <w:rFonts w:ascii="Book Antiqua" w:hAnsi="Book Antiqua" w:cs="Arial"/>
                <w:lang w:val="en-US"/>
              </w:rPr>
              <w:t xml:space="preserve"> 2015</w:t>
            </w:r>
          </w:p>
        </w:tc>
        <w:tc>
          <w:tcPr>
            <w:tcW w:w="1190" w:type="pct"/>
          </w:tcPr>
          <w:p w14:paraId="70C4A4D6" w14:textId="77777777" w:rsidR="0043398C" w:rsidRPr="006920D8" w:rsidRDefault="00F57400" w:rsidP="006920D8">
            <w:pPr>
              <w:adjustRightInd w:val="0"/>
              <w:snapToGrid w:val="0"/>
              <w:spacing w:line="360" w:lineRule="auto"/>
              <w:jc w:val="both"/>
              <w:rPr>
                <w:rFonts w:ascii="Book Antiqua" w:hAnsi="Book Antiqua" w:cs="Arial"/>
                <w:lang w:val="en-US"/>
              </w:rPr>
            </w:pPr>
            <w:r w:rsidRPr="006920D8">
              <w:rPr>
                <w:rFonts w:ascii="Book Antiqua" w:hAnsi="Book Antiqua" w:cs="Arial"/>
                <w:lang w:val="en-US"/>
              </w:rPr>
              <w:t xml:space="preserve">90 patients </w:t>
            </w:r>
            <w:r w:rsidR="0043398C" w:rsidRPr="006920D8">
              <w:rPr>
                <w:rFonts w:ascii="Book Antiqua" w:hAnsi="Book Antiqua" w:cs="Arial"/>
                <w:lang w:val="en-US"/>
              </w:rPr>
              <w:t>with HCC undergoing surgical resection or radiofrequency ablation.</w:t>
            </w:r>
            <w:r w:rsidR="00453330" w:rsidRPr="006920D8">
              <w:rPr>
                <w:rFonts w:ascii="Book Antiqua" w:hAnsi="Book Antiqua" w:cs="Arial"/>
                <w:lang w:val="en-US" w:eastAsia="zh-CN"/>
              </w:rPr>
              <w:t xml:space="preserve"> </w:t>
            </w:r>
            <w:r w:rsidR="0043398C" w:rsidRPr="006920D8">
              <w:rPr>
                <w:rFonts w:ascii="Book Antiqua" w:hAnsi="Book Antiqua" w:cs="Arial"/>
                <w:lang w:val="en-US"/>
              </w:rPr>
              <w:t>(50% with cirrhosis).</w:t>
            </w:r>
            <w:r w:rsidR="00453330" w:rsidRPr="006920D8">
              <w:rPr>
                <w:rFonts w:ascii="Book Antiqua" w:hAnsi="Book Antiqua" w:cs="Arial"/>
                <w:lang w:val="en-US" w:eastAsia="zh-CN"/>
              </w:rPr>
              <w:t xml:space="preserve"> </w:t>
            </w:r>
            <w:r w:rsidR="0043398C" w:rsidRPr="006920D8">
              <w:rPr>
                <w:rFonts w:ascii="Book Antiqua" w:eastAsia="Arial" w:hAnsi="Book Antiqua" w:cs="Arial"/>
                <w:lang w:val="en-US"/>
              </w:rPr>
              <w:t xml:space="preserve">BCLC Stage </w:t>
            </w:r>
            <w:r w:rsidR="0043398C" w:rsidRPr="006920D8">
              <w:rPr>
                <w:rFonts w:ascii="Book Antiqua" w:eastAsia="Arial" w:hAnsi="Book Antiqua" w:cs="Arial"/>
                <w:i/>
                <w:lang w:val="en-US"/>
              </w:rPr>
              <w:t>n</w:t>
            </w:r>
            <w:r w:rsidR="00453330" w:rsidRPr="006920D8">
              <w:rPr>
                <w:rFonts w:ascii="Book Antiqua" w:hAnsi="Book Antiqua" w:cs="Arial"/>
                <w:lang w:val="en-US" w:eastAsia="zh-CN"/>
              </w:rPr>
              <w:t xml:space="preserve"> </w:t>
            </w:r>
            <w:r w:rsidR="0043398C" w:rsidRPr="006920D8">
              <w:rPr>
                <w:rFonts w:ascii="Book Antiqua" w:eastAsia="Arial" w:hAnsi="Book Antiqua" w:cs="Arial"/>
                <w:lang w:val="en-US"/>
              </w:rPr>
              <w:t>(%)</w:t>
            </w:r>
            <w:r w:rsidR="00453330" w:rsidRPr="006920D8">
              <w:rPr>
                <w:rFonts w:ascii="Book Antiqua" w:hAnsi="Book Antiqua" w:cs="Arial"/>
                <w:lang w:val="en-US" w:eastAsia="zh-CN"/>
              </w:rPr>
              <w:t xml:space="preserve">: </w:t>
            </w:r>
            <w:r w:rsidR="0043398C" w:rsidRPr="006920D8">
              <w:rPr>
                <w:rFonts w:ascii="Book Antiqua" w:hAnsi="Book Antiqua" w:cs="Arial"/>
                <w:lang w:val="en-US"/>
              </w:rPr>
              <w:t>A: 15 (16.7)</w:t>
            </w:r>
            <w:r w:rsidR="00453330" w:rsidRPr="006920D8">
              <w:rPr>
                <w:rFonts w:ascii="Book Antiqua" w:hAnsi="Book Antiqua" w:cs="Arial"/>
                <w:lang w:val="en-US" w:eastAsia="zh-CN"/>
              </w:rPr>
              <w:t>;</w:t>
            </w:r>
            <w:r w:rsidR="0043398C" w:rsidRPr="006920D8">
              <w:rPr>
                <w:rFonts w:ascii="Book Antiqua" w:hAnsi="Book Antiqua" w:cs="Arial"/>
                <w:lang w:val="en-US"/>
              </w:rPr>
              <w:t xml:space="preserve"> B: 30 (33.3)</w:t>
            </w:r>
            <w:r w:rsidR="00453330" w:rsidRPr="006920D8">
              <w:rPr>
                <w:rFonts w:ascii="Book Antiqua" w:hAnsi="Book Antiqua" w:cs="Arial"/>
                <w:lang w:val="en-US" w:eastAsia="zh-CN"/>
              </w:rPr>
              <w:t>;</w:t>
            </w:r>
            <w:r w:rsidR="0043398C" w:rsidRPr="006920D8">
              <w:rPr>
                <w:rFonts w:ascii="Book Antiqua" w:hAnsi="Book Antiqua" w:cs="Arial"/>
                <w:lang w:val="en-US"/>
              </w:rPr>
              <w:t xml:space="preserve"> C: 36 (40.0)</w:t>
            </w:r>
            <w:r w:rsidR="00453330" w:rsidRPr="006920D8">
              <w:rPr>
                <w:rFonts w:ascii="Book Antiqua" w:hAnsi="Book Antiqua" w:cs="Arial"/>
                <w:lang w:val="en-US" w:eastAsia="zh-CN"/>
              </w:rPr>
              <w:t>;</w:t>
            </w:r>
            <w:r w:rsidR="0043398C" w:rsidRPr="006920D8">
              <w:rPr>
                <w:rFonts w:ascii="Book Antiqua" w:hAnsi="Book Antiqua" w:cs="Arial"/>
                <w:lang w:val="en-US"/>
              </w:rPr>
              <w:t xml:space="preserve"> </w:t>
            </w:r>
            <w:r w:rsidR="00453330" w:rsidRPr="006920D8">
              <w:rPr>
                <w:rFonts w:ascii="Book Antiqua" w:hAnsi="Book Antiqua" w:cs="Arial"/>
                <w:lang w:val="en-US"/>
              </w:rPr>
              <w:t xml:space="preserve">D: </w:t>
            </w:r>
            <w:r w:rsidR="0043398C" w:rsidRPr="006920D8">
              <w:rPr>
                <w:rFonts w:ascii="Book Antiqua" w:hAnsi="Book Antiqua" w:cs="Arial"/>
                <w:lang w:val="en-US"/>
              </w:rPr>
              <w:t xml:space="preserve">9 (10.0) </w:t>
            </w:r>
          </w:p>
        </w:tc>
        <w:tc>
          <w:tcPr>
            <w:tcW w:w="957" w:type="pct"/>
          </w:tcPr>
          <w:p w14:paraId="42F49DDA" w14:textId="77777777" w:rsidR="0043398C" w:rsidRPr="006920D8" w:rsidRDefault="0043398C" w:rsidP="006920D8">
            <w:pPr>
              <w:pStyle w:val="NormalWeb"/>
              <w:adjustRightInd w:val="0"/>
              <w:snapToGrid w:val="0"/>
              <w:spacing w:before="0" w:beforeAutospacing="0" w:after="0" w:afterAutospacing="0" w:line="360" w:lineRule="auto"/>
              <w:jc w:val="both"/>
              <w:rPr>
                <w:rFonts w:ascii="Book Antiqua" w:hAnsi="Book Antiqua" w:cs="Arial"/>
                <w:lang w:val="en-US"/>
              </w:rPr>
            </w:pPr>
            <w:r w:rsidRPr="006920D8">
              <w:rPr>
                <w:rFonts w:ascii="Book Antiqua" w:hAnsi="Book Antiqua" w:cs="Arial"/>
                <w:color w:val="111111"/>
                <w:lang w:val="en-US"/>
              </w:rPr>
              <w:t>SMI-L3</w:t>
            </w:r>
            <w:r w:rsidR="00453330" w:rsidRPr="006920D8">
              <w:rPr>
                <w:rFonts w:ascii="Book Antiqua" w:eastAsiaTheme="minorEastAsia" w:hAnsi="Book Antiqua" w:cs="Arial"/>
                <w:lang w:val="en-US" w:eastAsia="zh-CN"/>
              </w:rPr>
              <w:t xml:space="preserve">. </w:t>
            </w:r>
            <w:r w:rsidRPr="006920D8">
              <w:rPr>
                <w:rFonts w:ascii="Book Antiqua" w:hAnsi="Book Antiqua" w:cs="Arial"/>
                <w:color w:val="111111"/>
                <w:lang w:val="en-US"/>
              </w:rPr>
              <w:t>Cut-off values:</w:t>
            </w:r>
            <w:r w:rsidR="00453330" w:rsidRPr="006920D8">
              <w:rPr>
                <w:rFonts w:ascii="Book Antiqua" w:eastAsiaTheme="minorEastAsia" w:hAnsi="Book Antiqua" w:cs="Arial"/>
                <w:lang w:val="en-US" w:eastAsia="zh-CN"/>
              </w:rPr>
              <w:t xml:space="preserve"> </w:t>
            </w:r>
            <w:r w:rsidRPr="006920D8">
              <w:rPr>
                <w:rFonts w:ascii="Book Antiqua" w:hAnsi="Book Antiqua" w:cs="Arial"/>
                <w:color w:val="111111"/>
                <w:lang w:val="en-US"/>
              </w:rPr>
              <w:t>52.0</w:t>
            </w:r>
            <w:r w:rsidR="00453330" w:rsidRPr="006920D8">
              <w:rPr>
                <w:rFonts w:ascii="Book Antiqua" w:eastAsiaTheme="minorEastAsia" w:hAnsi="Book Antiqua" w:cs="Arial"/>
                <w:color w:val="111111"/>
                <w:lang w:val="en-US" w:eastAsia="zh-CN"/>
              </w:rPr>
              <w:t xml:space="preserve"> </w:t>
            </w:r>
            <w:r w:rsidRPr="006920D8">
              <w:rPr>
                <w:rFonts w:ascii="Book Antiqua" w:hAnsi="Book Antiqua" w:cs="Arial"/>
                <w:color w:val="111111"/>
                <w:lang w:val="en-US"/>
              </w:rPr>
              <w:t>cm</w:t>
            </w:r>
            <w:r w:rsidRPr="006920D8">
              <w:rPr>
                <w:rFonts w:ascii="Book Antiqua" w:hAnsi="Book Antiqua" w:cs="Arial"/>
                <w:color w:val="111111"/>
                <w:vertAlign w:val="superscript"/>
                <w:lang w:val="en-US"/>
              </w:rPr>
              <w:t>2</w:t>
            </w:r>
            <w:r w:rsidRPr="006920D8">
              <w:rPr>
                <w:rFonts w:ascii="Book Antiqua" w:hAnsi="Book Antiqua" w:cs="Arial"/>
                <w:color w:val="111111"/>
                <w:lang w:val="en-US"/>
              </w:rPr>
              <w:t>/m</w:t>
            </w:r>
            <w:r w:rsidRPr="006920D8">
              <w:rPr>
                <w:rFonts w:ascii="Book Antiqua" w:hAnsi="Book Antiqua" w:cs="Arial"/>
                <w:color w:val="111111"/>
                <w:vertAlign w:val="superscript"/>
                <w:lang w:val="en-US"/>
              </w:rPr>
              <w:t xml:space="preserve">2 </w:t>
            </w:r>
            <w:r w:rsidRPr="006920D8">
              <w:rPr>
                <w:rFonts w:ascii="Book Antiqua" w:hAnsi="Book Antiqua" w:cs="Arial"/>
                <w:color w:val="111111"/>
                <w:lang w:val="en-US"/>
              </w:rPr>
              <w:t>in men.</w:t>
            </w:r>
            <w:r w:rsidR="00453330" w:rsidRPr="006920D8">
              <w:rPr>
                <w:rFonts w:ascii="Book Antiqua" w:eastAsiaTheme="minorEastAsia" w:hAnsi="Book Antiqua" w:cs="Arial"/>
                <w:lang w:val="en-US" w:eastAsia="zh-CN"/>
              </w:rPr>
              <w:t xml:space="preserve"> </w:t>
            </w:r>
            <w:r w:rsidRPr="006920D8">
              <w:rPr>
                <w:rFonts w:ascii="Book Antiqua" w:hAnsi="Book Antiqua" w:cs="Arial"/>
                <w:color w:val="111111"/>
                <w:lang w:val="en-US"/>
              </w:rPr>
              <w:t>39.5 cm</w:t>
            </w:r>
            <w:r w:rsidRPr="006920D8">
              <w:rPr>
                <w:rFonts w:ascii="Book Antiqua" w:hAnsi="Book Antiqua" w:cs="Arial"/>
                <w:color w:val="111111"/>
                <w:vertAlign w:val="superscript"/>
                <w:lang w:val="en-US"/>
              </w:rPr>
              <w:t>2</w:t>
            </w:r>
            <w:r w:rsidRPr="006920D8">
              <w:rPr>
                <w:rFonts w:ascii="Book Antiqua" w:hAnsi="Book Antiqua" w:cs="Arial"/>
                <w:color w:val="111111"/>
                <w:lang w:val="en-US"/>
              </w:rPr>
              <w:t>/m</w:t>
            </w:r>
            <w:r w:rsidRPr="006920D8">
              <w:rPr>
                <w:rFonts w:ascii="Book Antiqua" w:hAnsi="Book Antiqua" w:cs="Arial"/>
                <w:color w:val="111111"/>
                <w:vertAlign w:val="superscript"/>
                <w:lang w:val="en-US"/>
              </w:rPr>
              <w:t>2</w:t>
            </w:r>
            <w:r w:rsidRPr="006920D8">
              <w:rPr>
                <w:rFonts w:ascii="Book Antiqua" w:hAnsi="Book Antiqua" w:cs="Arial"/>
                <w:color w:val="111111"/>
                <w:lang w:val="en-US"/>
              </w:rPr>
              <w:t xml:space="preserve"> in women. </w:t>
            </w:r>
            <w:r w:rsidRPr="006920D8">
              <w:rPr>
                <w:rFonts w:ascii="Book Antiqua" w:eastAsia="Arial" w:hAnsi="Book Antiqua" w:cs="Arial"/>
                <w:lang w:val="en-US"/>
              </w:rPr>
              <w:t>57.8%</w:t>
            </w:r>
          </w:p>
        </w:tc>
        <w:tc>
          <w:tcPr>
            <w:tcW w:w="1906" w:type="pct"/>
          </w:tcPr>
          <w:p w14:paraId="3D5894A1" w14:textId="0BBA422B" w:rsidR="0043398C" w:rsidRPr="006920D8" w:rsidRDefault="0043398C" w:rsidP="006920D8">
            <w:pPr>
              <w:adjustRightInd w:val="0"/>
              <w:snapToGrid w:val="0"/>
              <w:spacing w:line="360" w:lineRule="auto"/>
              <w:jc w:val="both"/>
              <w:rPr>
                <w:rFonts w:ascii="Book Antiqua" w:hAnsi="Book Antiqua" w:cs="Arial"/>
                <w:lang w:val="en-US"/>
              </w:rPr>
            </w:pPr>
            <w:r w:rsidRPr="006920D8">
              <w:rPr>
                <w:rFonts w:ascii="Book Antiqua" w:hAnsi="Book Antiqua" w:cs="Arial"/>
                <w:lang w:val="en-US"/>
              </w:rPr>
              <w:t>Sarcopenic patients had a limited ove</w:t>
            </w:r>
            <w:r w:rsidR="00453330" w:rsidRPr="006920D8">
              <w:rPr>
                <w:rFonts w:ascii="Book Antiqua" w:hAnsi="Book Antiqua" w:cs="Arial"/>
                <w:lang w:val="en-US"/>
              </w:rPr>
              <w:t xml:space="preserve">rall survival (median: 33 </w:t>
            </w:r>
            <w:proofErr w:type="spellStart"/>
            <w:r w:rsidR="00453330" w:rsidRPr="006920D8">
              <w:rPr>
                <w:rFonts w:ascii="Book Antiqua" w:hAnsi="Book Antiqua" w:cs="Arial"/>
                <w:lang w:val="en-US"/>
              </w:rPr>
              <w:t>mo</w:t>
            </w:r>
            <w:proofErr w:type="spellEnd"/>
            <w:r w:rsidRPr="006920D8">
              <w:rPr>
                <w:rFonts w:ascii="Book Antiqua" w:hAnsi="Book Antiqua" w:cs="Arial"/>
                <w:lang w:val="en-US"/>
              </w:rPr>
              <w:t xml:space="preserve"> </w:t>
            </w:r>
            <w:r w:rsidRPr="006920D8">
              <w:rPr>
                <w:rFonts w:ascii="Book Antiqua" w:hAnsi="Book Antiqua" w:cs="Arial"/>
                <w:i/>
                <w:lang w:val="en-US"/>
              </w:rPr>
              <w:t>vs</w:t>
            </w:r>
            <w:r w:rsidRPr="006920D8">
              <w:rPr>
                <w:rFonts w:ascii="Book Antiqua" w:hAnsi="Book Antiqua" w:cs="Arial"/>
                <w:lang w:val="en-US"/>
              </w:rPr>
              <w:t xml:space="preserve"> n</w:t>
            </w:r>
            <w:r w:rsidR="00453330" w:rsidRPr="006920D8">
              <w:rPr>
                <w:rFonts w:ascii="Book Antiqua" w:hAnsi="Book Antiqua" w:cs="Arial"/>
                <w:lang w:val="en-US"/>
              </w:rPr>
              <w:t xml:space="preserve">on-sarcopenic median: 105 </w:t>
            </w:r>
            <w:proofErr w:type="spellStart"/>
            <w:r w:rsidR="00453330" w:rsidRPr="006920D8">
              <w:rPr>
                <w:rFonts w:ascii="Book Antiqua" w:hAnsi="Book Antiqua" w:cs="Arial"/>
                <w:lang w:val="en-US"/>
              </w:rPr>
              <w:t>mo</w:t>
            </w:r>
            <w:proofErr w:type="spellEnd"/>
            <w:r w:rsidR="00035456">
              <w:rPr>
                <w:rFonts w:ascii="Book Antiqua" w:hAnsi="Book Antiqua" w:cs="Arial"/>
                <w:lang w:val="en-US"/>
              </w:rPr>
              <w:t>,</w:t>
            </w:r>
            <w:r w:rsidRPr="006920D8">
              <w:rPr>
                <w:rFonts w:ascii="Book Antiqua" w:hAnsi="Book Antiqua" w:cs="Arial"/>
                <w:lang w:val="en-US"/>
              </w:rPr>
              <w:t xml:space="preserve"> </w:t>
            </w:r>
            <w:r w:rsidR="00453330" w:rsidRPr="006920D8">
              <w:rPr>
                <w:rFonts w:ascii="Book Antiqua" w:hAnsi="Book Antiqua" w:cs="Arial"/>
                <w:i/>
                <w:lang w:val="en-US"/>
              </w:rPr>
              <w:t>P</w:t>
            </w:r>
            <w:r w:rsidR="00453330" w:rsidRPr="006920D8">
              <w:rPr>
                <w:rFonts w:ascii="Book Antiqua" w:hAnsi="Book Antiqua" w:cs="Arial"/>
                <w:lang w:val="en-US" w:eastAsia="zh-CN"/>
              </w:rPr>
              <w:t xml:space="preserve"> </w:t>
            </w:r>
            <w:r w:rsidRPr="006920D8">
              <w:rPr>
                <w:rFonts w:ascii="Book Antiqua" w:hAnsi="Book Antiqua" w:cs="Arial"/>
                <w:lang w:val="en-US"/>
              </w:rPr>
              <w:t>= 0.002). Sarcopenia was an independent predictor for overall survival in multivariate Cox-regression analysis (HR</w:t>
            </w:r>
            <w:r w:rsidR="00035456">
              <w:rPr>
                <w:rFonts w:ascii="Book Antiqua" w:hAnsi="Book Antiqua" w:cs="Arial"/>
                <w:lang w:val="en-US"/>
              </w:rPr>
              <w:t>:</w:t>
            </w:r>
            <w:r w:rsidRPr="006920D8">
              <w:rPr>
                <w:rFonts w:ascii="Book Antiqua" w:hAnsi="Book Antiqua" w:cs="Arial"/>
                <w:lang w:val="en-US"/>
              </w:rPr>
              <w:t xml:space="preserve"> 3.756</w:t>
            </w:r>
            <w:r w:rsidR="00035456">
              <w:rPr>
                <w:rFonts w:ascii="Book Antiqua" w:hAnsi="Book Antiqua" w:cs="Arial"/>
                <w:lang w:val="en-US"/>
              </w:rPr>
              <w:t>,</w:t>
            </w:r>
            <w:r w:rsidRPr="006920D8">
              <w:rPr>
                <w:rFonts w:ascii="Book Antiqua" w:hAnsi="Book Antiqua" w:cs="Arial"/>
                <w:lang w:val="en-US"/>
              </w:rPr>
              <w:t xml:space="preserve"> </w:t>
            </w:r>
            <w:r w:rsidR="00453330" w:rsidRPr="006920D8">
              <w:rPr>
                <w:rFonts w:ascii="Book Antiqua" w:hAnsi="Book Antiqua" w:cs="Arial"/>
                <w:i/>
                <w:lang w:val="en-US"/>
              </w:rPr>
              <w:t>P</w:t>
            </w:r>
            <w:r w:rsidR="00453330" w:rsidRPr="006920D8">
              <w:rPr>
                <w:rFonts w:ascii="Book Antiqua" w:hAnsi="Book Antiqua" w:cs="Arial"/>
                <w:lang w:val="en-US" w:eastAsia="zh-CN"/>
              </w:rPr>
              <w:t xml:space="preserve"> </w:t>
            </w:r>
            <w:r w:rsidRPr="006920D8">
              <w:rPr>
                <w:rFonts w:ascii="Book Antiqua" w:hAnsi="Book Antiqua" w:cs="Arial"/>
                <w:lang w:val="en-US"/>
              </w:rPr>
              <w:t>= 0.001),</w:t>
            </w:r>
            <w:r w:rsidR="00291CB4" w:rsidRPr="006920D8">
              <w:rPr>
                <w:rFonts w:ascii="Book Antiqua" w:hAnsi="Book Antiqua" w:cs="Arial"/>
                <w:lang w:val="en-US" w:eastAsia="zh-CN"/>
              </w:rPr>
              <w:t xml:space="preserve"> </w:t>
            </w:r>
            <w:r w:rsidRPr="006920D8">
              <w:rPr>
                <w:rFonts w:ascii="Book Antiqua" w:hAnsi="Book Antiqua" w:cs="Arial"/>
                <w:lang w:val="en-US"/>
              </w:rPr>
              <w:t xml:space="preserve">major complications (32.7% </w:t>
            </w:r>
            <w:r w:rsidRPr="006920D8">
              <w:rPr>
                <w:rFonts w:ascii="Book Antiqua" w:hAnsi="Book Antiqua" w:cs="Arial"/>
                <w:i/>
                <w:lang w:val="en-US"/>
              </w:rPr>
              <w:t>vs</w:t>
            </w:r>
            <w:r w:rsidRPr="006920D8">
              <w:rPr>
                <w:rFonts w:ascii="Book Antiqua" w:hAnsi="Book Antiqua" w:cs="Arial"/>
                <w:lang w:val="en-US"/>
              </w:rPr>
              <w:t xml:space="preserve"> 13.2%, </w:t>
            </w:r>
            <w:r w:rsidR="00453330" w:rsidRPr="006920D8">
              <w:rPr>
                <w:rFonts w:ascii="Book Antiqua" w:hAnsi="Book Antiqua" w:cs="Arial"/>
                <w:i/>
                <w:lang w:val="en-US"/>
              </w:rPr>
              <w:t>P</w:t>
            </w:r>
            <w:r w:rsidR="00453330" w:rsidRPr="006920D8">
              <w:rPr>
                <w:rFonts w:ascii="Book Antiqua" w:hAnsi="Book Antiqua" w:cs="Arial"/>
                <w:lang w:val="en-US" w:eastAsia="zh-CN"/>
              </w:rPr>
              <w:t xml:space="preserve"> </w:t>
            </w:r>
            <w:r w:rsidRPr="006920D8">
              <w:rPr>
                <w:rFonts w:ascii="Book Antiqua" w:hAnsi="Book Antiqua" w:cs="Arial"/>
                <w:lang w:val="en-US"/>
              </w:rPr>
              <w:t>=</w:t>
            </w:r>
            <w:r w:rsidR="00453330" w:rsidRPr="006920D8">
              <w:rPr>
                <w:rFonts w:ascii="Book Antiqua" w:hAnsi="Book Antiqua" w:cs="Arial"/>
                <w:lang w:val="en-US" w:eastAsia="zh-CN"/>
              </w:rPr>
              <w:t xml:space="preserve"> </w:t>
            </w:r>
            <w:r w:rsidRPr="006920D8">
              <w:rPr>
                <w:rFonts w:ascii="Book Antiqua" w:hAnsi="Book Antiqua" w:cs="Arial"/>
                <w:lang w:val="en-US"/>
              </w:rPr>
              <w:t xml:space="preserve">0.033) and treatment-related mortality (17.3% </w:t>
            </w:r>
            <w:r w:rsidRPr="006920D8">
              <w:rPr>
                <w:rFonts w:ascii="Book Antiqua" w:hAnsi="Book Antiqua" w:cs="Arial"/>
                <w:i/>
                <w:lang w:val="en-US"/>
              </w:rPr>
              <w:t>vs</w:t>
            </w:r>
            <w:r w:rsidRPr="006920D8">
              <w:rPr>
                <w:rFonts w:ascii="Book Antiqua" w:hAnsi="Book Antiqua" w:cs="Arial"/>
                <w:lang w:val="en-US"/>
              </w:rPr>
              <w:t xml:space="preserve"> 2.6%, </w:t>
            </w:r>
            <w:r w:rsidR="00453330" w:rsidRPr="006920D8">
              <w:rPr>
                <w:rFonts w:ascii="Book Antiqua" w:hAnsi="Book Antiqua" w:cs="Arial"/>
                <w:i/>
                <w:lang w:val="en-US"/>
              </w:rPr>
              <w:t>P</w:t>
            </w:r>
            <w:r w:rsidR="00453330" w:rsidRPr="006920D8">
              <w:rPr>
                <w:rFonts w:ascii="Book Antiqua" w:hAnsi="Book Antiqua" w:cs="Arial"/>
                <w:lang w:val="en-US" w:eastAsia="zh-CN"/>
              </w:rPr>
              <w:t xml:space="preserve"> </w:t>
            </w:r>
            <w:r w:rsidRPr="006920D8">
              <w:rPr>
                <w:rFonts w:ascii="Book Antiqua" w:hAnsi="Book Antiqua" w:cs="Arial"/>
                <w:lang w:val="en-US"/>
              </w:rPr>
              <w:t>=</w:t>
            </w:r>
            <w:r w:rsidR="00453330" w:rsidRPr="006920D8">
              <w:rPr>
                <w:rFonts w:ascii="Book Antiqua" w:hAnsi="Book Antiqua" w:cs="Arial"/>
                <w:lang w:val="en-US" w:eastAsia="zh-CN"/>
              </w:rPr>
              <w:t xml:space="preserve"> </w:t>
            </w:r>
            <w:r w:rsidRPr="006920D8">
              <w:rPr>
                <w:rFonts w:ascii="Book Antiqua" w:hAnsi="Book Antiqua" w:cs="Arial"/>
                <w:lang w:val="en-US"/>
              </w:rPr>
              <w:t>0.029) were more frequent in sarcopenic patien</w:t>
            </w:r>
            <w:r w:rsidR="00433FCA" w:rsidRPr="006920D8">
              <w:rPr>
                <w:rFonts w:ascii="Book Antiqua" w:hAnsi="Book Antiqua" w:cs="Arial"/>
                <w:lang w:val="en-US"/>
              </w:rPr>
              <w:t>t</w:t>
            </w:r>
          </w:p>
        </w:tc>
      </w:tr>
      <w:tr w:rsidR="00F57400" w:rsidRPr="006920D8" w14:paraId="62AF44B7" w14:textId="77777777" w:rsidTr="00035456">
        <w:tc>
          <w:tcPr>
            <w:tcW w:w="947" w:type="pct"/>
          </w:tcPr>
          <w:p w14:paraId="6F241D51" w14:textId="77777777" w:rsidR="0043398C" w:rsidRPr="006920D8" w:rsidRDefault="00F57400" w:rsidP="006920D8">
            <w:pPr>
              <w:pStyle w:val="NormalWeb"/>
              <w:adjustRightInd w:val="0"/>
              <w:snapToGrid w:val="0"/>
              <w:spacing w:before="0" w:beforeAutospacing="0" w:after="0" w:afterAutospacing="0" w:line="360" w:lineRule="auto"/>
              <w:jc w:val="both"/>
              <w:rPr>
                <w:rFonts w:ascii="Book Antiqua" w:eastAsiaTheme="minorEastAsia" w:hAnsi="Book Antiqua" w:cs="Arial"/>
                <w:lang w:val="en-US" w:eastAsia="zh-CN"/>
              </w:rPr>
            </w:pPr>
            <w:proofErr w:type="spellStart"/>
            <w:r w:rsidRPr="006920D8">
              <w:rPr>
                <w:rFonts w:ascii="Book Antiqua" w:hAnsi="Book Antiqua" w:cs="Arial"/>
                <w:lang w:val="en-US"/>
              </w:rPr>
              <w:t>Iritani</w:t>
            </w:r>
            <w:proofErr w:type="spellEnd"/>
            <w:r w:rsidR="0043398C" w:rsidRPr="006920D8">
              <w:rPr>
                <w:rFonts w:ascii="Book Antiqua" w:hAnsi="Book Antiqua" w:cs="Arial"/>
                <w:lang w:val="en-US"/>
              </w:rPr>
              <w:t xml:space="preserve"> </w:t>
            </w:r>
            <w:r w:rsidR="0043398C" w:rsidRPr="006920D8">
              <w:rPr>
                <w:rFonts w:ascii="Book Antiqua" w:hAnsi="Book Antiqua" w:cs="Arial"/>
                <w:i/>
                <w:lang w:val="en-US"/>
              </w:rPr>
              <w:t>et al</w:t>
            </w:r>
            <w:r w:rsidRPr="006920D8">
              <w:rPr>
                <w:rFonts w:ascii="Book Antiqua" w:hAnsi="Book Antiqua" w:cs="Arial"/>
                <w:lang w:val="en-US"/>
              </w:rPr>
              <w:fldChar w:fldCharType="begin" w:fldLock="1"/>
            </w:r>
            <w:r w:rsidRPr="006920D8">
              <w:rPr>
                <w:rFonts w:ascii="Book Antiqua" w:hAnsi="Book Antiqua" w:cs="Arial"/>
                <w:lang w:val="en-US"/>
              </w:rPr>
              <w:instrText>ADDIN CSL_CITATION {"citationItems":[{"id":"ITEM-1","itemData":{"DOI":"10.1007/s00535-014-0964-9","ISSN":"14355922","PMID":"24817668","abstract":"Background: Skeletal muscle depletion or sarcopenia has been identified as a poor prognostic factor for various diseases. The aim of this study is to determine whether muscle depletion is a prognostic factor for hepatocellular carcinoma (HCC).\nMethods: We evaluated 217 consecutive patients with primary HCC. The skeletal muscle cross-sectional area was measured by computed tomography at the third lumbar vertebra (L3), from which the total body fat-free mass (FFM) and L3 skeletal muscle index (L3 SMI) were obtained. The factors contributing to overall survival (OS) were analyzed by univariate and multivariate Cox proportional hazards model.\nResults: In univariate analysis, FFM (P = 0.0422), Child-Pugh classification (P = 0.0058), serum albumin level (P &lt; 0.0001), serum AFP level (P &lt; 0.0001), serum proteins induced by vitamin K absence or antagonist-II level (P &lt; 0.0001), cancer stage (P &lt; 0.0001), and curability of the initial treatment (P &lt; 0.0001) were significantly associated with the prognosis of HCC. Multivariate analysis indicated that FFM (P = 0.0499), albumin level (P = 0.0398), and curability of the initial treatment (P = 0.0008) were independent prognostic factors. Sarcopenia was defined as an L3 SMI value of ≤29.0 cm&lt;sup&gt;2&lt;/sup&gt;/m&lt;sup&gt;2&lt;/sup&gt; for women and ≤36.0 cm&lt;sup&gt;2&lt;/sup&gt;/m&lt;sup&gt;2&lt;/sup&gt; for men, and 24 patients (11.1 %) have sarcopenia. Sarcopenic patients showed a significantly lower OS than those without sarcopenia (P = 0.0043). Sarcopenic patients who were overweight (BMI &gt;22) died earlier (P = 0.0129).\nConclusions: Skeletal muscle depletion is an independent prognostic factor. Intervention to prevent muscle wasting might be an effective strategy for improving the outcome of HCC.","author":[{"dropping-particle":"","family":"Iritani","given":"Soichi","non-dropping-particle":"","parse-names":false,"suffix":""},{"dropping-particle":"","family":"Imai","given":"Kenji","non-dropping-particle":"","parse-names":false,"suffix":""},{"dropping-particle":"","family":"Takai","given":"Koji","non-dropping-particle":"","parse-names":false,"suffix":""},{"dropping-particle":"","family":"Hanai","given":"Tatsunori","non-dropping-particle":"","parse-names":false,"suffix":""},{"dropping-particle":"","family":"Ideta","given":"Takayasu","non-dropping-particle":"","parse-names":false,"suffix":""},{"dropping-particle":"","family":"Miyazaki","given":"Tsuneyuki","non-dropping-particle":"","parse-names":false,"suffix":""},{"dropping-particle":"","family":"Suetsugu","given":"Atsushi","non-dropping-particle":"","parse-names":false,"suffix":""},{"dropping-particle":"","family":"Shiraki","given":"Makoto","non-dropping-particle":"","parse-names":false,"suffix":""},{"dropping-particle":"","family":"Shimizu","given":"Masahito","non-dropping-particle":"","parse-names":false,"suffix":""},{"dropping-particle":"","family":"Moriwaki","given":"Hisataka","non-dropping-particle":"","parse-names":false,"suffix":""}],"container-title":"Journal of Gastroenterology","id":"ITEM-1","issue":"3","issued":{"date-parts":[["2015","5"]]},"page":"323-332","publisher":"Springer-Verlag Tokyo","title":"Skeletal muscle depletion is an independent prognostic factor for hepatocellular carcinoma","type":"article-journal","volume":"50"},"uris":["http://www.mendeley.com/documents/?uuid=33fe4d66-f0a2-4a2b-9272-22c59e4cf406"]}],"mendeley":{"formattedCitation":"&lt;sup&gt;[61]&lt;/sup&gt;","plainTextFormattedCitation":"[61]","previouslyFormattedCitation":"&lt;sup&gt;[61]&lt;/sup&gt;"},"properties":{"noteIndex":0},"schema":"https://github.com/citation-style-language/schema/raw/master/csl-citation.json"}</w:instrText>
            </w:r>
            <w:r w:rsidRPr="006920D8">
              <w:rPr>
                <w:rFonts w:ascii="Book Antiqua" w:hAnsi="Book Antiqua" w:cs="Arial"/>
                <w:lang w:val="en-US"/>
              </w:rPr>
              <w:fldChar w:fldCharType="separate"/>
            </w:r>
            <w:r w:rsidRPr="006920D8">
              <w:rPr>
                <w:rFonts w:ascii="Book Antiqua" w:hAnsi="Book Antiqua" w:cs="Arial"/>
                <w:vertAlign w:val="superscript"/>
                <w:lang w:val="en-US"/>
              </w:rPr>
              <w:t>[61]</w:t>
            </w:r>
            <w:r w:rsidRPr="006920D8">
              <w:rPr>
                <w:rFonts w:ascii="Book Antiqua" w:hAnsi="Book Antiqua" w:cs="Arial"/>
                <w:lang w:val="en-US"/>
              </w:rPr>
              <w:fldChar w:fldCharType="end"/>
            </w:r>
            <w:r w:rsidRPr="006920D8">
              <w:rPr>
                <w:rFonts w:ascii="Book Antiqua" w:eastAsiaTheme="minorEastAsia" w:hAnsi="Book Antiqua" w:cs="Arial"/>
                <w:lang w:val="en-US" w:eastAsia="zh-CN"/>
              </w:rPr>
              <w:t>,</w:t>
            </w:r>
            <w:r w:rsidR="0043398C" w:rsidRPr="006920D8">
              <w:rPr>
                <w:rFonts w:ascii="Book Antiqua" w:hAnsi="Book Antiqua" w:cs="Arial"/>
                <w:lang w:val="en-US"/>
              </w:rPr>
              <w:t xml:space="preserve"> 2015</w:t>
            </w:r>
          </w:p>
        </w:tc>
        <w:tc>
          <w:tcPr>
            <w:tcW w:w="1190" w:type="pct"/>
          </w:tcPr>
          <w:p w14:paraId="57859B9E" w14:textId="77777777" w:rsidR="0043398C" w:rsidRPr="006920D8" w:rsidRDefault="0043398C" w:rsidP="006920D8">
            <w:pPr>
              <w:adjustRightInd w:val="0"/>
              <w:snapToGrid w:val="0"/>
              <w:spacing w:line="360" w:lineRule="auto"/>
              <w:jc w:val="both"/>
              <w:rPr>
                <w:rFonts w:ascii="Book Antiqua" w:hAnsi="Book Antiqua" w:cs="Arial"/>
                <w:lang w:val="en-US" w:eastAsia="zh-CN"/>
              </w:rPr>
            </w:pPr>
            <w:r w:rsidRPr="006920D8">
              <w:rPr>
                <w:rFonts w:ascii="Book Antiqua" w:hAnsi="Book Antiqua" w:cs="Arial"/>
                <w:lang w:val="en-US"/>
              </w:rPr>
              <w:t>217 patients with HCC.</w:t>
            </w:r>
            <w:r w:rsidR="00453330" w:rsidRPr="006920D8">
              <w:rPr>
                <w:rFonts w:ascii="Book Antiqua" w:hAnsi="Book Antiqua" w:cs="Arial"/>
                <w:lang w:val="en-US" w:eastAsia="zh-CN"/>
              </w:rPr>
              <w:t xml:space="preserve"> </w:t>
            </w:r>
            <w:r w:rsidRPr="006920D8">
              <w:rPr>
                <w:rFonts w:ascii="Book Antiqua" w:hAnsi="Book Antiqua" w:cs="Arial"/>
                <w:lang w:val="en-US"/>
              </w:rPr>
              <w:t>(100% with cirrhosis).</w:t>
            </w:r>
            <w:r w:rsidR="00453330" w:rsidRPr="006920D8">
              <w:rPr>
                <w:rFonts w:ascii="Book Antiqua" w:hAnsi="Book Antiqua" w:cs="Arial"/>
                <w:lang w:val="en-US" w:eastAsia="zh-CN"/>
              </w:rPr>
              <w:t xml:space="preserve"> </w:t>
            </w:r>
            <w:r w:rsidRPr="006920D8">
              <w:rPr>
                <w:rFonts w:ascii="Book Antiqua" w:hAnsi="Book Antiqua" w:cs="Arial"/>
                <w:lang w:val="en-US"/>
              </w:rPr>
              <w:t xml:space="preserve">Tumor stage </w:t>
            </w:r>
            <w:r w:rsidRPr="006920D8">
              <w:rPr>
                <w:rFonts w:ascii="Book Antiqua" w:hAnsi="Book Antiqua" w:cs="Arial"/>
                <w:i/>
                <w:lang w:val="en-US"/>
              </w:rPr>
              <w:t>n</w:t>
            </w:r>
            <w:r w:rsidR="00453330" w:rsidRPr="006920D8">
              <w:rPr>
                <w:rFonts w:ascii="Book Antiqua" w:hAnsi="Book Antiqua" w:cs="Arial"/>
                <w:lang w:val="en-US" w:eastAsia="zh-CN"/>
              </w:rPr>
              <w:t xml:space="preserve"> </w:t>
            </w:r>
            <w:r w:rsidR="00453330" w:rsidRPr="006920D8">
              <w:rPr>
                <w:rFonts w:ascii="Book Antiqua" w:hAnsi="Book Antiqua" w:cs="Arial"/>
                <w:lang w:val="en-US"/>
              </w:rPr>
              <w:t>(%)</w:t>
            </w:r>
            <w:r w:rsidRPr="006920D8">
              <w:rPr>
                <w:rFonts w:ascii="Book Antiqua" w:hAnsi="Book Antiqua" w:cs="Arial"/>
                <w:lang w:val="en-US"/>
              </w:rPr>
              <w:t xml:space="preserve"> (according to the Liv</w:t>
            </w:r>
            <w:r w:rsidR="00453330" w:rsidRPr="006920D8">
              <w:rPr>
                <w:rFonts w:ascii="Book Antiqua" w:hAnsi="Book Antiqua" w:cs="Arial"/>
                <w:lang w:val="en-US"/>
              </w:rPr>
              <w:t xml:space="preserve">er Cancer Study Group of </w:t>
            </w:r>
            <w:r w:rsidR="00453330" w:rsidRPr="006920D8">
              <w:rPr>
                <w:rFonts w:ascii="Book Antiqua" w:hAnsi="Book Antiqua" w:cs="Arial"/>
                <w:lang w:val="en-US"/>
              </w:rPr>
              <w:lastRenderedPageBreak/>
              <w:t>Japan)</w:t>
            </w:r>
            <w:r w:rsidR="00453330" w:rsidRPr="006920D8">
              <w:rPr>
                <w:rFonts w:ascii="Book Antiqua" w:hAnsi="Book Antiqua" w:cs="Arial"/>
                <w:lang w:val="en-US" w:eastAsia="zh-CN"/>
              </w:rPr>
              <w:t xml:space="preserve">: </w:t>
            </w:r>
            <w:r w:rsidRPr="006920D8">
              <w:rPr>
                <w:rFonts w:ascii="Book Antiqua" w:hAnsi="Book Antiqua" w:cs="Arial"/>
                <w:lang w:val="en-US"/>
              </w:rPr>
              <w:t>I: 52 (24.0)</w:t>
            </w:r>
            <w:r w:rsidR="00453330" w:rsidRPr="006920D8">
              <w:rPr>
                <w:rFonts w:ascii="Book Antiqua" w:hAnsi="Book Antiqua" w:cs="Arial"/>
                <w:lang w:val="en-US" w:eastAsia="zh-CN"/>
              </w:rPr>
              <w:t xml:space="preserve">; </w:t>
            </w:r>
            <w:r w:rsidR="00453330" w:rsidRPr="006920D8">
              <w:rPr>
                <w:rFonts w:ascii="Book Antiqua" w:hAnsi="Book Antiqua" w:cs="Arial"/>
                <w:lang w:val="en-US"/>
              </w:rPr>
              <w:t xml:space="preserve">II: </w:t>
            </w:r>
            <w:r w:rsidRPr="006920D8">
              <w:rPr>
                <w:rFonts w:ascii="Book Antiqua" w:hAnsi="Book Antiqua" w:cs="Arial"/>
                <w:lang w:val="en-US"/>
              </w:rPr>
              <w:t>71 (32.7)</w:t>
            </w:r>
            <w:r w:rsidR="00453330" w:rsidRPr="006920D8">
              <w:rPr>
                <w:rFonts w:ascii="Book Antiqua" w:hAnsi="Book Antiqua" w:cs="Arial"/>
                <w:lang w:val="en-US" w:eastAsia="zh-CN"/>
              </w:rPr>
              <w:t xml:space="preserve">; </w:t>
            </w:r>
            <w:r w:rsidR="00453330" w:rsidRPr="006920D8">
              <w:rPr>
                <w:rFonts w:ascii="Book Antiqua" w:hAnsi="Book Antiqua" w:cs="Arial"/>
                <w:lang w:val="en-US"/>
              </w:rPr>
              <w:t xml:space="preserve">III: </w:t>
            </w:r>
            <w:r w:rsidRPr="006920D8">
              <w:rPr>
                <w:rFonts w:ascii="Book Antiqua" w:hAnsi="Book Antiqua" w:cs="Arial"/>
                <w:lang w:val="en-US"/>
              </w:rPr>
              <w:t>66 (30.4)</w:t>
            </w:r>
            <w:r w:rsidR="00453330" w:rsidRPr="006920D8">
              <w:rPr>
                <w:rFonts w:ascii="Book Antiqua" w:hAnsi="Book Antiqua" w:cs="Arial"/>
                <w:lang w:val="en-US" w:eastAsia="zh-CN"/>
              </w:rPr>
              <w:t xml:space="preserve">; </w:t>
            </w:r>
            <w:r w:rsidR="00453330" w:rsidRPr="006920D8">
              <w:rPr>
                <w:rFonts w:ascii="Book Antiqua" w:hAnsi="Book Antiqua" w:cs="Arial"/>
                <w:lang w:val="en-US"/>
              </w:rPr>
              <w:t xml:space="preserve">IV: </w:t>
            </w:r>
            <w:r w:rsidRPr="006920D8">
              <w:rPr>
                <w:rFonts w:ascii="Book Antiqua" w:hAnsi="Book Antiqua" w:cs="Arial"/>
                <w:lang w:val="en-US"/>
              </w:rPr>
              <w:t>28 (12.9)</w:t>
            </w:r>
          </w:p>
        </w:tc>
        <w:tc>
          <w:tcPr>
            <w:tcW w:w="957" w:type="pct"/>
          </w:tcPr>
          <w:p w14:paraId="3BAFEB85" w14:textId="77777777" w:rsidR="0043398C" w:rsidRPr="006920D8" w:rsidRDefault="0043398C" w:rsidP="006920D8">
            <w:pPr>
              <w:adjustRightInd w:val="0"/>
              <w:snapToGrid w:val="0"/>
              <w:spacing w:line="360" w:lineRule="auto"/>
              <w:jc w:val="both"/>
              <w:rPr>
                <w:rFonts w:ascii="Book Antiqua" w:eastAsia="Arial" w:hAnsi="Book Antiqua" w:cs="Arial"/>
                <w:lang w:val="en-US"/>
              </w:rPr>
            </w:pPr>
            <w:r w:rsidRPr="006920D8">
              <w:rPr>
                <w:rFonts w:ascii="Book Antiqua" w:eastAsia="Arial" w:hAnsi="Book Antiqua" w:cs="Arial"/>
                <w:lang w:val="en-US"/>
              </w:rPr>
              <w:lastRenderedPageBreak/>
              <w:t>FFM</w:t>
            </w:r>
            <w:r w:rsidR="00453330" w:rsidRPr="006920D8">
              <w:rPr>
                <w:rFonts w:ascii="Book Antiqua" w:hAnsi="Book Antiqua" w:cs="Arial"/>
                <w:lang w:val="en-US" w:eastAsia="zh-CN"/>
              </w:rPr>
              <w:t xml:space="preserve">. </w:t>
            </w:r>
            <w:r w:rsidRPr="006920D8">
              <w:rPr>
                <w:rFonts w:ascii="Book Antiqua" w:hAnsi="Book Antiqua" w:cs="Arial"/>
                <w:color w:val="111111"/>
                <w:lang w:val="en-US"/>
              </w:rPr>
              <w:t>Cut-off values</w:t>
            </w:r>
            <w:r w:rsidR="00453330" w:rsidRPr="006920D8">
              <w:rPr>
                <w:rFonts w:ascii="Book Antiqua" w:hAnsi="Book Antiqua" w:cs="Arial"/>
                <w:color w:val="111111"/>
                <w:lang w:val="en-US" w:eastAsia="zh-CN"/>
              </w:rPr>
              <w:t>:</w:t>
            </w:r>
            <w:r w:rsidRPr="006920D8">
              <w:rPr>
                <w:rFonts w:ascii="Book Antiqua" w:eastAsia="Arial" w:hAnsi="Book Antiqua" w:cs="Arial"/>
                <w:lang w:val="en-US"/>
              </w:rPr>
              <w:t xml:space="preserve"> &lt;</w:t>
            </w:r>
            <w:r w:rsidR="00453330" w:rsidRPr="006920D8">
              <w:rPr>
                <w:rFonts w:ascii="Book Antiqua" w:hAnsi="Book Antiqua" w:cs="Arial"/>
                <w:lang w:val="en-US" w:eastAsia="zh-CN"/>
              </w:rPr>
              <w:t xml:space="preserve"> </w:t>
            </w:r>
            <w:r w:rsidRPr="006920D8">
              <w:rPr>
                <w:rFonts w:ascii="Book Antiqua" w:eastAsia="Arial" w:hAnsi="Book Antiqua" w:cs="Arial"/>
                <w:lang w:val="en-US"/>
              </w:rPr>
              <w:t>37.0</w:t>
            </w:r>
            <w:r w:rsidR="00453330" w:rsidRPr="006920D8">
              <w:rPr>
                <w:rFonts w:ascii="Book Antiqua" w:hAnsi="Book Antiqua" w:cs="Arial"/>
                <w:lang w:val="en-US" w:eastAsia="zh-CN"/>
              </w:rPr>
              <w:t xml:space="preserve"> </w:t>
            </w:r>
            <w:r w:rsidRPr="006920D8">
              <w:rPr>
                <w:rFonts w:ascii="Book Antiqua" w:eastAsia="Arial" w:hAnsi="Book Antiqua" w:cs="Arial"/>
                <w:lang w:val="en-US"/>
              </w:rPr>
              <w:t>kg</w:t>
            </w:r>
            <w:r w:rsidR="00453330" w:rsidRPr="006920D8">
              <w:rPr>
                <w:rFonts w:ascii="Book Antiqua" w:hAnsi="Book Antiqua" w:cs="Arial"/>
                <w:lang w:val="en-US" w:eastAsia="zh-CN"/>
              </w:rPr>
              <w:t xml:space="preserve">. </w:t>
            </w:r>
            <w:r w:rsidRPr="006920D8">
              <w:rPr>
                <w:rFonts w:ascii="Book Antiqua" w:eastAsia="Arial" w:hAnsi="Book Antiqua" w:cs="Arial"/>
                <w:lang w:val="en-US"/>
              </w:rPr>
              <w:t>45.6%</w:t>
            </w:r>
            <w:r w:rsidR="00453330" w:rsidRPr="006920D8">
              <w:rPr>
                <w:rFonts w:ascii="Book Antiqua" w:hAnsi="Book Antiqua" w:cs="Arial"/>
                <w:lang w:val="en-US" w:eastAsia="zh-CN"/>
              </w:rPr>
              <w:t xml:space="preserve">. </w:t>
            </w:r>
            <w:r w:rsidRPr="006920D8">
              <w:rPr>
                <w:rFonts w:ascii="Book Antiqua" w:hAnsi="Book Antiqua" w:cs="Arial"/>
                <w:color w:val="111111"/>
                <w:lang w:val="en-US"/>
              </w:rPr>
              <w:t>SMI-L3</w:t>
            </w:r>
            <w:r w:rsidR="00453330" w:rsidRPr="006920D8">
              <w:rPr>
                <w:rFonts w:ascii="Book Antiqua" w:hAnsi="Book Antiqua" w:cs="Arial"/>
                <w:color w:val="111111"/>
                <w:lang w:val="en-US" w:eastAsia="zh-CN"/>
              </w:rPr>
              <w:t xml:space="preserve">. </w:t>
            </w:r>
            <w:r w:rsidRPr="006920D8">
              <w:rPr>
                <w:rFonts w:ascii="Book Antiqua" w:hAnsi="Book Antiqua" w:cs="Arial"/>
                <w:color w:val="111111"/>
                <w:lang w:val="en-US"/>
              </w:rPr>
              <w:t>Cut-off values: &lt;</w:t>
            </w:r>
            <w:r w:rsidR="00453330" w:rsidRPr="006920D8">
              <w:rPr>
                <w:rFonts w:ascii="Book Antiqua" w:hAnsi="Book Antiqua" w:cs="Arial"/>
                <w:color w:val="111111"/>
                <w:lang w:val="en-US" w:eastAsia="zh-CN"/>
              </w:rPr>
              <w:t xml:space="preserve"> </w:t>
            </w:r>
            <w:r w:rsidRPr="006920D8">
              <w:rPr>
                <w:rFonts w:ascii="Book Antiqua" w:hAnsi="Book Antiqua" w:cs="Arial"/>
                <w:color w:val="111111"/>
                <w:lang w:val="en-US"/>
              </w:rPr>
              <w:t>36.0</w:t>
            </w:r>
            <w:r w:rsidR="00453330" w:rsidRPr="006920D8">
              <w:rPr>
                <w:rFonts w:ascii="Book Antiqua" w:hAnsi="Book Antiqua" w:cs="Arial"/>
                <w:color w:val="111111"/>
                <w:lang w:val="en-US" w:eastAsia="zh-CN"/>
              </w:rPr>
              <w:t xml:space="preserve"> </w:t>
            </w:r>
            <w:r w:rsidRPr="006920D8">
              <w:rPr>
                <w:rFonts w:ascii="Book Antiqua" w:hAnsi="Book Antiqua" w:cs="Arial"/>
                <w:color w:val="111111"/>
                <w:lang w:val="en-US"/>
              </w:rPr>
              <w:t>cm</w:t>
            </w:r>
            <w:r w:rsidRPr="006920D8">
              <w:rPr>
                <w:rFonts w:ascii="Book Antiqua" w:hAnsi="Book Antiqua" w:cs="Arial"/>
                <w:color w:val="111111"/>
                <w:vertAlign w:val="superscript"/>
                <w:lang w:val="en-US"/>
              </w:rPr>
              <w:t>2</w:t>
            </w:r>
            <w:r w:rsidRPr="006920D8">
              <w:rPr>
                <w:rFonts w:ascii="Book Antiqua" w:hAnsi="Book Antiqua" w:cs="Arial"/>
                <w:color w:val="111111"/>
                <w:lang w:val="en-US"/>
              </w:rPr>
              <w:t>/m</w:t>
            </w:r>
            <w:r w:rsidRPr="006920D8">
              <w:rPr>
                <w:rFonts w:ascii="Book Antiqua" w:hAnsi="Book Antiqua" w:cs="Arial"/>
                <w:color w:val="111111"/>
                <w:vertAlign w:val="superscript"/>
                <w:lang w:val="en-US"/>
              </w:rPr>
              <w:t xml:space="preserve">2 </w:t>
            </w:r>
            <w:r w:rsidRPr="006920D8">
              <w:rPr>
                <w:rFonts w:ascii="Book Antiqua" w:hAnsi="Book Antiqua" w:cs="Arial"/>
                <w:color w:val="111111"/>
                <w:lang w:val="en-US"/>
              </w:rPr>
              <w:t>in men.</w:t>
            </w:r>
            <w:r w:rsidR="00453330" w:rsidRPr="006920D8">
              <w:rPr>
                <w:rFonts w:ascii="Book Antiqua" w:hAnsi="Book Antiqua" w:cs="Arial"/>
                <w:color w:val="111111"/>
                <w:lang w:val="en-US" w:eastAsia="zh-CN"/>
              </w:rPr>
              <w:t xml:space="preserve"> </w:t>
            </w:r>
            <w:r w:rsidRPr="006920D8">
              <w:rPr>
                <w:rFonts w:ascii="Book Antiqua" w:hAnsi="Book Antiqua" w:cs="Arial"/>
                <w:color w:val="111111"/>
                <w:lang w:val="en-US"/>
              </w:rPr>
              <w:t>&lt;</w:t>
            </w:r>
            <w:r w:rsidR="00453330" w:rsidRPr="006920D8">
              <w:rPr>
                <w:rFonts w:ascii="Book Antiqua" w:hAnsi="Book Antiqua" w:cs="Arial"/>
                <w:color w:val="111111"/>
                <w:lang w:val="en-US" w:eastAsia="zh-CN"/>
              </w:rPr>
              <w:t xml:space="preserve"> </w:t>
            </w:r>
            <w:r w:rsidRPr="006920D8">
              <w:rPr>
                <w:rFonts w:ascii="Book Antiqua" w:hAnsi="Book Antiqua" w:cs="Arial"/>
                <w:color w:val="111111"/>
                <w:lang w:val="en-US"/>
              </w:rPr>
              <w:t xml:space="preserve">29.0 </w:t>
            </w:r>
            <w:r w:rsidRPr="006920D8">
              <w:rPr>
                <w:rFonts w:ascii="Book Antiqua" w:hAnsi="Book Antiqua" w:cs="Arial"/>
                <w:color w:val="111111"/>
                <w:lang w:val="en-US"/>
              </w:rPr>
              <w:lastRenderedPageBreak/>
              <w:t>cm</w:t>
            </w:r>
            <w:r w:rsidRPr="006920D8">
              <w:rPr>
                <w:rFonts w:ascii="Book Antiqua" w:hAnsi="Book Antiqua" w:cs="Arial"/>
                <w:color w:val="111111"/>
                <w:vertAlign w:val="superscript"/>
                <w:lang w:val="en-US"/>
              </w:rPr>
              <w:t>2</w:t>
            </w:r>
            <w:r w:rsidRPr="006920D8">
              <w:rPr>
                <w:rFonts w:ascii="Book Antiqua" w:hAnsi="Book Antiqua" w:cs="Arial"/>
                <w:color w:val="111111"/>
                <w:lang w:val="en-US"/>
              </w:rPr>
              <w:t>/m</w:t>
            </w:r>
            <w:r w:rsidRPr="006920D8">
              <w:rPr>
                <w:rFonts w:ascii="Book Antiqua" w:hAnsi="Book Antiqua" w:cs="Arial"/>
                <w:color w:val="111111"/>
                <w:vertAlign w:val="superscript"/>
                <w:lang w:val="en-US"/>
              </w:rPr>
              <w:t>2</w:t>
            </w:r>
            <w:r w:rsidRPr="006920D8">
              <w:rPr>
                <w:rFonts w:ascii="Book Antiqua" w:hAnsi="Book Antiqua" w:cs="Arial"/>
                <w:color w:val="111111"/>
                <w:lang w:val="en-US"/>
              </w:rPr>
              <w:t xml:space="preserve"> in women. </w:t>
            </w:r>
            <w:r w:rsidRPr="006920D8">
              <w:rPr>
                <w:rFonts w:ascii="Book Antiqua" w:eastAsia="Arial" w:hAnsi="Book Antiqua" w:cs="Arial"/>
                <w:lang w:val="en-US"/>
              </w:rPr>
              <w:t>11.1%</w:t>
            </w:r>
          </w:p>
        </w:tc>
        <w:tc>
          <w:tcPr>
            <w:tcW w:w="1906" w:type="pct"/>
          </w:tcPr>
          <w:p w14:paraId="66EB0F1A" w14:textId="77777777" w:rsidR="0043398C" w:rsidRPr="006920D8" w:rsidRDefault="0043398C" w:rsidP="006920D8">
            <w:pPr>
              <w:adjustRightInd w:val="0"/>
              <w:snapToGrid w:val="0"/>
              <w:spacing w:line="360" w:lineRule="auto"/>
              <w:jc w:val="both"/>
              <w:rPr>
                <w:rFonts w:ascii="Book Antiqua" w:hAnsi="Book Antiqua" w:cs="Arial"/>
                <w:lang w:val="en-US" w:eastAsia="zh-CN"/>
              </w:rPr>
            </w:pPr>
            <w:r w:rsidRPr="006920D8">
              <w:rPr>
                <w:rFonts w:ascii="Book Antiqua" w:hAnsi="Book Antiqua" w:cs="Arial"/>
                <w:lang w:val="en-US"/>
              </w:rPr>
              <w:lastRenderedPageBreak/>
              <w:t>Multivariate analysis indicated that FFM (</w:t>
            </w:r>
            <w:r w:rsidR="00453330" w:rsidRPr="006920D8">
              <w:rPr>
                <w:rFonts w:ascii="Book Antiqua" w:hAnsi="Book Antiqua" w:cs="Arial"/>
                <w:i/>
                <w:lang w:val="en-US"/>
              </w:rPr>
              <w:t>P</w:t>
            </w:r>
            <w:r w:rsidR="00453330" w:rsidRPr="006920D8">
              <w:rPr>
                <w:rFonts w:ascii="Book Antiqua" w:hAnsi="Book Antiqua" w:cs="Arial"/>
                <w:lang w:val="en-US" w:eastAsia="zh-CN"/>
              </w:rPr>
              <w:t xml:space="preserve"> </w:t>
            </w:r>
            <w:r w:rsidRPr="006920D8">
              <w:rPr>
                <w:rFonts w:ascii="Book Antiqua" w:hAnsi="Book Antiqua" w:cs="Arial"/>
                <w:lang w:val="en-US"/>
              </w:rPr>
              <w:t>= 0.0499), albumin level (</w:t>
            </w:r>
            <w:r w:rsidR="00453330" w:rsidRPr="006920D8">
              <w:rPr>
                <w:rFonts w:ascii="Book Antiqua" w:hAnsi="Book Antiqua" w:cs="Arial"/>
                <w:i/>
                <w:lang w:val="en-US"/>
              </w:rPr>
              <w:t>P</w:t>
            </w:r>
            <w:r w:rsidR="00453330" w:rsidRPr="006920D8">
              <w:rPr>
                <w:rFonts w:ascii="Book Antiqua" w:hAnsi="Book Antiqua" w:cs="Arial"/>
                <w:lang w:val="en-US" w:eastAsia="zh-CN"/>
              </w:rPr>
              <w:t xml:space="preserve"> </w:t>
            </w:r>
            <w:r w:rsidRPr="006920D8">
              <w:rPr>
                <w:rFonts w:ascii="Book Antiqua" w:hAnsi="Book Antiqua" w:cs="Arial"/>
                <w:lang w:val="en-US"/>
              </w:rPr>
              <w:t>= 0.0398), and curability of the initial treatment (</w:t>
            </w:r>
            <w:r w:rsidR="00453330" w:rsidRPr="006920D8">
              <w:rPr>
                <w:rFonts w:ascii="Book Antiqua" w:hAnsi="Book Antiqua" w:cs="Arial"/>
                <w:i/>
                <w:lang w:val="en-US"/>
              </w:rPr>
              <w:t>P</w:t>
            </w:r>
            <w:r w:rsidR="00453330" w:rsidRPr="006920D8">
              <w:rPr>
                <w:rFonts w:ascii="Book Antiqua" w:hAnsi="Book Antiqua" w:cs="Arial"/>
                <w:lang w:val="en-US"/>
              </w:rPr>
              <w:t xml:space="preserve"> </w:t>
            </w:r>
            <w:r w:rsidRPr="006920D8">
              <w:rPr>
                <w:rFonts w:ascii="Book Antiqua" w:hAnsi="Book Antiqua" w:cs="Arial"/>
                <w:lang w:val="en-US"/>
              </w:rPr>
              <w:t>= 0.0008) were independent prognostic factors.</w:t>
            </w:r>
            <w:r w:rsidR="00453330" w:rsidRPr="006920D8">
              <w:rPr>
                <w:rFonts w:ascii="Book Antiqua" w:hAnsi="Book Antiqua" w:cs="Arial"/>
                <w:lang w:val="en-US" w:eastAsia="zh-CN"/>
              </w:rPr>
              <w:t xml:space="preserve"> </w:t>
            </w:r>
            <w:r w:rsidRPr="006920D8">
              <w:rPr>
                <w:rFonts w:ascii="Book Antiqua" w:hAnsi="Book Antiqua" w:cs="Arial"/>
                <w:lang w:val="en-US"/>
              </w:rPr>
              <w:t xml:space="preserve">Sarcopenic patients showed a significantly </w:t>
            </w:r>
            <w:r w:rsidRPr="006920D8">
              <w:rPr>
                <w:rFonts w:ascii="Book Antiqua" w:hAnsi="Book Antiqua" w:cs="Arial"/>
                <w:lang w:val="en-US"/>
              </w:rPr>
              <w:lastRenderedPageBreak/>
              <w:t>lower overall survival than those without sarcopenia (</w:t>
            </w:r>
            <w:r w:rsidR="00453330" w:rsidRPr="006920D8">
              <w:rPr>
                <w:rFonts w:ascii="Book Antiqua" w:hAnsi="Book Antiqua" w:cs="Arial"/>
                <w:i/>
                <w:lang w:val="en-US"/>
              </w:rPr>
              <w:t>P</w:t>
            </w:r>
            <w:r w:rsidR="00453330" w:rsidRPr="006920D8">
              <w:rPr>
                <w:rFonts w:ascii="Book Antiqua" w:hAnsi="Book Antiqua" w:cs="Arial"/>
                <w:lang w:val="en-US"/>
              </w:rPr>
              <w:t xml:space="preserve"> </w:t>
            </w:r>
            <w:r w:rsidRPr="006920D8">
              <w:rPr>
                <w:rFonts w:ascii="Book Antiqua" w:hAnsi="Book Antiqua" w:cs="Arial"/>
                <w:lang w:val="en-US"/>
              </w:rPr>
              <w:t>= 0.0043)</w:t>
            </w:r>
          </w:p>
        </w:tc>
      </w:tr>
      <w:tr w:rsidR="00F57400" w:rsidRPr="006920D8" w14:paraId="19A3D377" w14:textId="77777777" w:rsidTr="00035456">
        <w:tc>
          <w:tcPr>
            <w:tcW w:w="947" w:type="pct"/>
          </w:tcPr>
          <w:p w14:paraId="78EC0C60" w14:textId="77777777" w:rsidR="0043398C" w:rsidRPr="006920D8" w:rsidRDefault="00F57400" w:rsidP="006920D8">
            <w:pPr>
              <w:pStyle w:val="NormalWeb"/>
              <w:adjustRightInd w:val="0"/>
              <w:snapToGrid w:val="0"/>
              <w:spacing w:before="0" w:beforeAutospacing="0" w:after="0" w:afterAutospacing="0" w:line="360" w:lineRule="auto"/>
              <w:jc w:val="both"/>
              <w:rPr>
                <w:rFonts w:ascii="Book Antiqua" w:eastAsiaTheme="minorEastAsia" w:hAnsi="Book Antiqua" w:cs="Arial"/>
                <w:lang w:val="en-US" w:eastAsia="zh-CN"/>
              </w:rPr>
            </w:pPr>
            <w:proofErr w:type="spellStart"/>
            <w:r w:rsidRPr="006920D8">
              <w:rPr>
                <w:rFonts w:ascii="Book Antiqua" w:hAnsi="Book Antiqua" w:cs="Arial"/>
                <w:lang w:val="en-US"/>
              </w:rPr>
              <w:lastRenderedPageBreak/>
              <w:t>Harimoto</w:t>
            </w:r>
            <w:proofErr w:type="spellEnd"/>
            <w:r w:rsidRPr="006920D8">
              <w:rPr>
                <w:rFonts w:ascii="Book Antiqua" w:hAnsi="Book Antiqua" w:cs="Arial"/>
                <w:lang w:val="en-US"/>
              </w:rPr>
              <w:t xml:space="preserve"> </w:t>
            </w:r>
            <w:r w:rsidRPr="006920D8">
              <w:rPr>
                <w:rFonts w:ascii="Book Antiqua" w:hAnsi="Book Antiqua" w:cs="Arial"/>
                <w:i/>
                <w:lang w:val="en-US"/>
              </w:rPr>
              <w:t>et al</w:t>
            </w:r>
            <w:r w:rsidRPr="006920D8">
              <w:rPr>
                <w:rFonts w:ascii="Book Antiqua" w:hAnsi="Book Antiqua" w:cs="Arial"/>
                <w:lang w:val="en-US"/>
              </w:rPr>
              <w:fldChar w:fldCharType="begin" w:fldLock="1"/>
            </w:r>
            <w:r w:rsidRPr="006920D8">
              <w:rPr>
                <w:rFonts w:ascii="Book Antiqua" w:hAnsi="Book Antiqua" w:cs="Arial"/>
                <w:lang w:val="en-US"/>
              </w:rPr>
              <w:instrText>ADDIN CSL_CITATION {"citationItems":[{"id":"ITEM-1","itemData":{"DOI":"10.1002/bjs.9258","ISSN":"00071323","PMID":"24037576","abstract":"Background Sarcopenia was identified recently as a poor prognostic factor in patients with cancer. The present study investigated the effect of sarcopenia on short- and long-term outcomes following partial hepatectomy for hepatocellular carcinoma (HCC), and aimed to identify prognostic factors. Methods Data were collected retrospectively for all consecutive patients who underwent hepatectomy for HCC with curative intent between January 2004 and December 2009. Patients were assigned to one of two groups according to the presence or absence of sarcopenia, assessed by computed tomographic measurement of muscle mass at the level of the third lumbar vertebra. Clinicopathological, surgical outcome and long-term survival data were analysed. Results Sarcopenia was present in 75 (40·3 per cent) of 186 patients, and was significantly correlated with female sex, lower body mass index and liver dysfunction, as indicated by abnormal serum albumin levels and indocyanine green retention test at 15 min values. In patients with, and without sarcopenia, the 5-year overall survival rate was 71 and 83·7 per cent respectively, and the 5-year recurrence-free survival rate was 13 and 33·2 per cent respectively. Multivariable analysis revealed that reduced skeletal muscle mass was predictive of an unfavourable prognosis. Conclusion Sarcopenia was predictive of worse overall survival even when adjusted for other known predictors in patients with HCC after partial hepatectomy. © 2013 British Journal of Surgery Society Ltd. Published by John Wiley &amp; Sons Ltd.","author":[{"dropping-particle":"","family":"Harimoto","given":"N.","non-dropping-particle":"","parse-names":false,"suffix":""},{"dropping-particle":"","family":"Shirabe","given":"K.","non-dropping-particle":"","parse-names":false,"suffix":""},{"dropping-particle":"","family":"Yamashita","given":"Y. I.","non-dropping-particle":"","parse-names":false,"suffix":""},{"dropping-particle":"","family":"Ikegami","given":"T.","non-dropping-particle":"","parse-names":false,"suffix":""},{"dropping-particle":"","family":"Yoshizumi","given":"T.","non-dropping-particle":"","parse-names":false,"suffix":""},{"dropping-particle":"","family":"Soejima","given":"Y.","non-dropping-particle":"","parse-names":false,"suffix":""},{"dropping-particle":"","family":"Ikeda","given":"T.","non-dropping-particle":"","parse-names":false,"suffix":""},{"dropping-particle":"","family":"Maehara","given":"Y.","non-dropping-particle":"","parse-names":false,"suffix":""},{"dropping-particle":"","family":"Nishie","given":"A.","non-dropping-particle":"","parse-names":false,"suffix":""},{"dropping-particle":"","family":"Yamanaka","given":"T.","non-dropping-particle":"","parse-names":false,"suffix":""}],"container-title":"British Journal of Surgery","id":"ITEM-1","issue":"11","issued":{"date-parts":[["2013","10"]]},"page":"1523-1530","publisher":"Br J Surg","title":"Sarcopenia as a predictor of prognosis in patients following hepatectomy for hepatocellular carcinoma","type":"article-journal","volume":"100"},"uris":["http://www.mendeley.com/documents/?uuid=ec692fd8-b8af-3c02-b161-c64dc0caad69","http://www.mendeley.com/documents/?uuid=c8404e22-b224-4752-a936-ca40bee6ee42"]}],"mendeley":{"formattedCitation":"&lt;sup&gt;[62]&lt;/sup&gt;","plainTextFormattedCitation":"[62]","previouslyFormattedCitation":"&lt;sup&gt;[62]&lt;/sup&gt;"},"properties":{"noteIndex":0},"schema":"https://github.com/citation-style-language/schema/raw/master/csl-citation.json"}</w:instrText>
            </w:r>
            <w:r w:rsidRPr="006920D8">
              <w:rPr>
                <w:rFonts w:ascii="Book Antiqua" w:hAnsi="Book Antiqua" w:cs="Arial"/>
                <w:lang w:val="en-US"/>
              </w:rPr>
              <w:fldChar w:fldCharType="separate"/>
            </w:r>
            <w:r w:rsidRPr="006920D8">
              <w:rPr>
                <w:rFonts w:ascii="Book Antiqua" w:hAnsi="Book Antiqua" w:cs="Arial"/>
                <w:vertAlign w:val="superscript"/>
                <w:lang w:val="en-US"/>
              </w:rPr>
              <w:t>[62]</w:t>
            </w:r>
            <w:r w:rsidRPr="006920D8">
              <w:rPr>
                <w:rFonts w:ascii="Book Antiqua" w:hAnsi="Book Antiqua" w:cs="Arial"/>
                <w:lang w:val="en-US"/>
              </w:rPr>
              <w:fldChar w:fldCharType="end"/>
            </w:r>
            <w:r w:rsidRPr="006920D8">
              <w:rPr>
                <w:rFonts w:ascii="Book Antiqua" w:eastAsiaTheme="minorEastAsia" w:hAnsi="Book Antiqua" w:cs="Arial"/>
                <w:lang w:val="en-US" w:eastAsia="zh-CN"/>
              </w:rPr>
              <w:t>,</w:t>
            </w:r>
            <w:r w:rsidR="0043398C" w:rsidRPr="006920D8">
              <w:rPr>
                <w:rFonts w:ascii="Book Antiqua" w:hAnsi="Book Antiqua" w:cs="Arial"/>
                <w:lang w:val="en-US"/>
              </w:rPr>
              <w:t xml:space="preserve"> 2013</w:t>
            </w:r>
          </w:p>
        </w:tc>
        <w:tc>
          <w:tcPr>
            <w:tcW w:w="1190" w:type="pct"/>
          </w:tcPr>
          <w:p w14:paraId="12A3AE4C" w14:textId="77777777" w:rsidR="0043398C" w:rsidRPr="006920D8" w:rsidRDefault="0043398C" w:rsidP="006920D8">
            <w:pPr>
              <w:adjustRightInd w:val="0"/>
              <w:snapToGrid w:val="0"/>
              <w:spacing w:line="360" w:lineRule="auto"/>
              <w:jc w:val="both"/>
              <w:rPr>
                <w:rFonts w:ascii="Book Antiqua" w:hAnsi="Book Antiqua" w:cs="Arial"/>
                <w:lang w:val="en-US"/>
              </w:rPr>
            </w:pPr>
            <w:r w:rsidRPr="006920D8">
              <w:rPr>
                <w:rFonts w:ascii="Book Antiqua" w:hAnsi="Book Antiqua" w:cs="Arial"/>
                <w:lang w:val="en-US"/>
              </w:rPr>
              <w:t>186 patients with curative resection for HCC.</w:t>
            </w:r>
            <w:r w:rsidR="00453330" w:rsidRPr="006920D8">
              <w:rPr>
                <w:rFonts w:ascii="Book Antiqua" w:hAnsi="Book Antiqua" w:cs="Arial"/>
                <w:lang w:val="en-US" w:eastAsia="zh-CN"/>
              </w:rPr>
              <w:t xml:space="preserve"> </w:t>
            </w:r>
            <w:r w:rsidRPr="006920D8">
              <w:rPr>
                <w:rFonts w:ascii="Book Antiqua" w:hAnsi="Book Antiqua" w:cs="Arial"/>
                <w:lang w:val="en-US"/>
              </w:rPr>
              <w:t>(53% with cirrhosis).</w:t>
            </w:r>
            <w:r w:rsidR="00453330" w:rsidRPr="006920D8">
              <w:rPr>
                <w:rFonts w:ascii="Book Antiqua" w:hAnsi="Book Antiqua" w:cs="Arial"/>
                <w:lang w:val="en-US" w:eastAsia="zh-CN"/>
              </w:rPr>
              <w:t xml:space="preserve"> </w:t>
            </w:r>
            <w:r w:rsidRPr="006920D8">
              <w:rPr>
                <w:rFonts w:ascii="Book Antiqua" w:eastAsia="Arial" w:hAnsi="Book Antiqua" w:cs="Arial"/>
                <w:lang w:val="en-US"/>
              </w:rPr>
              <w:t xml:space="preserve">TNM Stage </w:t>
            </w:r>
            <w:r w:rsidRPr="006920D8">
              <w:rPr>
                <w:rFonts w:ascii="Book Antiqua" w:eastAsia="Arial" w:hAnsi="Book Antiqua" w:cs="Arial"/>
                <w:i/>
                <w:lang w:val="en-US"/>
              </w:rPr>
              <w:t>n</w:t>
            </w:r>
            <w:r w:rsidR="00453330" w:rsidRPr="006920D8">
              <w:rPr>
                <w:rFonts w:ascii="Book Antiqua" w:hAnsi="Book Antiqua" w:cs="Arial"/>
                <w:lang w:val="en-US" w:eastAsia="zh-CN"/>
              </w:rPr>
              <w:t xml:space="preserve"> </w:t>
            </w:r>
            <w:r w:rsidRPr="006920D8">
              <w:rPr>
                <w:rFonts w:ascii="Book Antiqua" w:eastAsia="Arial" w:hAnsi="Book Antiqua" w:cs="Arial"/>
                <w:lang w:val="en-US"/>
              </w:rPr>
              <w:t>(%)</w:t>
            </w:r>
            <w:r w:rsidR="00453330" w:rsidRPr="006920D8">
              <w:rPr>
                <w:rFonts w:ascii="Book Antiqua" w:hAnsi="Book Antiqua" w:cs="Arial"/>
                <w:lang w:val="en-US" w:eastAsia="zh-CN"/>
              </w:rPr>
              <w:t xml:space="preserve">: </w:t>
            </w:r>
            <w:r w:rsidR="00453330" w:rsidRPr="006920D8">
              <w:rPr>
                <w:rFonts w:ascii="Book Antiqua" w:hAnsi="Book Antiqua" w:cs="Arial"/>
                <w:lang w:val="en-US"/>
              </w:rPr>
              <w:t>I: 29 (15.6)</w:t>
            </w:r>
            <w:r w:rsidR="00453330" w:rsidRPr="006920D8">
              <w:rPr>
                <w:rFonts w:ascii="Book Antiqua" w:hAnsi="Book Antiqua" w:cs="Arial"/>
                <w:lang w:val="en-US" w:eastAsia="zh-CN"/>
              </w:rPr>
              <w:t xml:space="preserve">; </w:t>
            </w:r>
            <w:r w:rsidR="00453330" w:rsidRPr="006920D8">
              <w:rPr>
                <w:rFonts w:ascii="Book Antiqua" w:hAnsi="Book Antiqua" w:cs="Arial"/>
                <w:lang w:val="en-US"/>
              </w:rPr>
              <w:t xml:space="preserve">II: </w:t>
            </w:r>
            <w:r w:rsidRPr="006920D8">
              <w:rPr>
                <w:rFonts w:ascii="Book Antiqua" w:hAnsi="Book Antiqua" w:cs="Arial"/>
                <w:lang w:val="en-US"/>
              </w:rPr>
              <w:t>95 (51.1)</w:t>
            </w:r>
            <w:r w:rsidR="00453330" w:rsidRPr="006920D8">
              <w:rPr>
                <w:rFonts w:ascii="Book Antiqua" w:hAnsi="Book Antiqua" w:cs="Arial"/>
                <w:lang w:val="en-US" w:eastAsia="zh-CN"/>
              </w:rPr>
              <w:t xml:space="preserve">; </w:t>
            </w:r>
            <w:r w:rsidR="00453330" w:rsidRPr="006920D8">
              <w:rPr>
                <w:rFonts w:ascii="Book Antiqua" w:hAnsi="Book Antiqua" w:cs="Arial"/>
                <w:lang w:val="en-US"/>
              </w:rPr>
              <w:t>III: 49 (26.3)</w:t>
            </w:r>
            <w:r w:rsidR="00453330" w:rsidRPr="006920D8">
              <w:rPr>
                <w:rFonts w:ascii="Book Antiqua" w:hAnsi="Book Antiqua" w:cs="Arial"/>
                <w:lang w:val="en-US" w:eastAsia="zh-CN"/>
              </w:rPr>
              <w:t xml:space="preserve">; </w:t>
            </w:r>
            <w:r w:rsidR="00453330" w:rsidRPr="006920D8">
              <w:rPr>
                <w:rFonts w:ascii="Book Antiqua" w:hAnsi="Book Antiqua" w:cs="Arial"/>
                <w:lang w:val="en-US"/>
              </w:rPr>
              <w:t>IV: 13 (</w:t>
            </w:r>
            <w:r w:rsidRPr="006920D8">
              <w:rPr>
                <w:rFonts w:ascii="Book Antiqua" w:hAnsi="Book Antiqua" w:cs="Arial"/>
                <w:lang w:val="en-US"/>
              </w:rPr>
              <w:t>7.0)</w:t>
            </w:r>
          </w:p>
        </w:tc>
        <w:tc>
          <w:tcPr>
            <w:tcW w:w="957" w:type="pct"/>
          </w:tcPr>
          <w:p w14:paraId="2C6250FC" w14:textId="77777777" w:rsidR="0043398C" w:rsidRPr="006920D8" w:rsidRDefault="0043398C" w:rsidP="006920D8">
            <w:pPr>
              <w:pStyle w:val="NormalWeb"/>
              <w:adjustRightInd w:val="0"/>
              <w:snapToGrid w:val="0"/>
              <w:spacing w:before="0" w:beforeAutospacing="0" w:after="0" w:afterAutospacing="0" w:line="360" w:lineRule="auto"/>
              <w:jc w:val="both"/>
              <w:rPr>
                <w:rFonts w:ascii="Book Antiqua" w:eastAsia="Arial" w:hAnsi="Book Antiqua" w:cs="Arial"/>
                <w:lang w:val="en-US" w:eastAsia="es-MX"/>
              </w:rPr>
            </w:pPr>
            <w:r w:rsidRPr="006920D8">
              <w:rPr>
                <w:rFonts w:ascii="Book Antiqua" w:eastAsia="Arial" w:hAnsi="Book Antiqua" w:cs="Arial"/>
                <w:lang w:val="en-US" w:eastAsia="es-MX"/>
              </w:rPr>
              <w:t>SMI-L3</w:t>
            </w:r>
            <w:r w:rsidR="0013170B" w:rsidRPr="006920D8">
              <w:rPr>
                <w:rFonts w:ascii="Book Antiqua" w:eastAsiaTheme="minorEastAsia" w:hAnsi="Book Antiqua" w:cs="Arial"/>
                <w:lang w:val="en-US" w:eastAsia="zh-CN"/>
              </w:rPr>
              <w:t xml:space="preserve">. </w:t>
            </w:r>
            <w:r w:rsidRPr="006920D8">
              <w:rPr>
                <w:rFonts w:ascii="Book Antiqua" w:hAnsi="Book Antiqua" w:cs="Arial"/>
                <w:color w:val="111111"/>
                <w:lang w:val="en-US"/>
              </w:rPr>
              <w:t>Cut-off values:</w:t>
            </w:r>
            <w:r w:rsidR="0013170B" w:rsidRPr="006920D8">
              <w:rPr>
                <w:rFonts w:ascii="Book Antiqua" w:eastAsiaTheme="minorEastAsia" w:hAnsi="Book Antiqua" w:cs="Arial"/>
                <w:lang w:val="en-US" w:eastAsia="zh-CN"/>
              </w:rPr>
              <w:t xml:space="preserve"> </w:t>
            </w:r>
            <w:r w:rsidRPr="006920D8">
              <w:rPr>
                <w:rFonts w:ascii="Book Antiqua" w:hAnsi="Book Antiqua" w:cs="Arial"/>
                <w:color w:val="111111"/>
                <w:lang w:val="en-US"/>
              </w:rPr>
              <w:t>&lt;</w:t>
            </w:r>
            <w:r w:rsidR="0013170B" w:rsidRPr="006920D8">
              <w:rPr>
                <w:rFonts w:ascii="Book Antiqua" w:eastAsiaTheme="minorEastAsia" w:hAnsi="Book Antiqua" w:cs="Arial"/>
                <w:color w:val="111111"/>
                <w:lang w:val="en-US" w:eastAsia="zh-CN"/>
              </w:rPr>
              <w:t xml:space="preserve"> </w:t>
            </w:r>
            <w:r w:rsidRPr="006920D8">
              <w:rPr>
                <w:rFonts w:ascii="Book Antiqua" w:hAnsi="Book Antiqua" w:cs="Arial"/>
                <w:color w:val="111111"/>
                <w:lang w:val="en-US"/>
              </w:rPr>
              <w:t>43.75 cm</w:t>
            </w:r>
            <w:r w:rsidRPr="006920D8">
              <w:rPr>
                <w:rFonts w:ascii="Book Antiqua" w:hAnsi="Book Antiqua" w:cs="Arial"/>
                <w:color w:val="111111"/>
                <w:vertAlign w:val="superscript"/>
                <w:lang w:val="en-US"/>
              </w:rPr>
              <w:t>2</w:t>
            </w:r>
            <w:r w:rsidRPr="006920D8">
              <w:rPr>
                <w:rFonts w:ascii="Book Antiqua" w:hAnsi="Book Antiqua" w:cs="Arial"/>
                <w:color w:val="111111"/>
                <w:lang w:val="en-US"/>
              </w:rPr>
              <w:t>/m</w:t>
            </w:r>
            <w:r w:rsidRPr="006920D8">
              <w:rPr>
                <w:rFonts w:ascii="Book Antiqua" w:hAnsi="Book Antiqua" w:cs="Arial"/>
                <w:color w:val="111111"/>
                <w:vertAlign w:val="superscript"/>
                <w:lang w:val="en-US"/>
              </w:rPr>
              <w:t xml:space="preserve">2 </w:t>
            </w:r>
            <w:r w:rsidRPr="006920D8">
              <w:rPr>
                <w:rFonts w:ascii="Book Antiqua" w:hAnsi="Book Antiqua" w:cs="Arial"/>
                <w:color w:val="111111"/>
                <w:lang w:val="en-US"/>
              </w:rPr>
              <w:t>in men.</w:t>
            </w:r>
            <w:r w:rsidR="0013170B" w:rsidRPr="006920D8">
              <w:rPr>
                <w:rFonts w:ascii="Book Antiqua" w:eastAsiaTheme="minorEastAsia" w:hAnsi="Book Antiqua" w:cs="Arial"/>
                <w:color w:val="111111"/>
                <w:lang w:val="en-US" w:eastAsia="zh-CN"/>
              </w:rPr>
              <w:t xml:space="preserve"> </w:t>
            </w:r>
            <w:r w:rsidRPr="006920D8">
              <w:rPr>
                <w:rFonts w:ascii="Book Antiqua" w:hAnsi="Book Antiqua" w:cs="Arial"/>
                <w:color w:val="111111"/>
                <w:lang w:val="en-US"/>
              </w:rPr>
              <w:t>&lt;</w:t>
            </w:r>
            <w:r w:rsidR="0013170B" w:rsidRPr="006920D8">
              <w:rPr>
                <w:rFonts w:ascii="Book Antiqua" w:eastAsiaTheme="minorEastAsia" w:hAnsi="Book Antiqua" w:cs="Arial"/>
                <w:color w:val="111111"/>
                <w:lang w:val="en-US" w:eastAsia="zh-CN"/>
              </w:rPr>
              <w:t xml:space="preserve"> </w:t>
            </w:r>
            <w:r w:rsidRPr="006920D8">
              <w:rPr>
                <w:rFonts w:ascii="Book Antiqua" w:hAnsi="Book Antiqua" w:cs="Arial"/>
                <w:color w:val="111111"/>
                <w:lang w:val="en-US"/>
              </w:rPr>
              <w:t>41.10 cm</w:t>
            </w:r>
            <w:r w:rsidRPr="006920D8">
              <w:rPr>
                <w:rFonts w:ascii="Book Antiqua" w:hAnsi="Book Antiqua" w:cs="Arial"/>
                <w:color w:val="111111"/>
                <w:vertAlign w:val="superscript"/>
                <w:lang w:val="en-US"/>
              </w:rPr>
              <w:t>2</w:t>
            </w:r>
            <w:r w:rsidRPr="006920D8">
              <w:rPr>
                <w:rFonts w:ascii="Book Antiqua" w:hAnsi="Book Antiqua" w:cs="Arial"/>
                <w:color w:val="111111"/>
                <w:lang w:val="en-US"/>
              </w:rPr>
              <w:t>/m</w:t>
            </w:r>
            <w:r w:rsidRPr="006920D8">
              <w:rPr>
                <w:rFonts w:ascii="Book Antiqua" w:hAnsi="Book Antiqua" w:cs="Arial"/>
                <w:color w:val="111111"/>
                <w:vertAlign w:val="superscript"/>
                <w:lang w:val="en-US"/>
              </w:rPr>
              <w:t>2</w:t>
            </w:r>
            <w:r w:rsidRPr="006920D8">
              <w:rPr>
                <w:rFonts w:ascii="Book Antiqua" w:hAnsi="Book Antiqua" w:cs="Arial"/>
                <w:color w:val="111111"/>
                <w:lang w:val="en-US"/>
              </w:rPr>
              <w:t xml:space="preserve"> in women</w:t>
            </w:r>
            <w:r w:rsidR="0013170B" w:rsidRPr="006920D8">
              <w:rPr>
                <w:rFonts w:ascii="Book Antiqua" w:eastAsiaTheme="minorEastAsia" w:hAnsi="Book Antiqua" w:cs="Arial"/>
                <w:color w:val="111111"/>
                <w:lang w:val="en-US" w:eastAsia="zh-CN"/>
              </w:rPr>
              <w:t xml:space="preserve">. </w:t>
            </w:r>
            <w:r w:rsidRPr="006920D8">
              <w:rPr>
                <w:rFonts w:ascii="Book Antiqua" w:eastAsia="Arial" w:hAnsi="Book Antiqua" w:cs="Arial"/>
                <w:lang w:val="en-US"/>
              </w:rPr>
              <w:t>40.3%</w:t>
            </w:r>
          </w:p>
        </w:tc>
        <w:tc>
          <w:tcPr>
            <w:tcW w:w="1906" w:type="pct"/>
          </w:tcPr>
          <w:p w14:paraId="52C98FF0" w14:textId="79509963" w:rsidR="0043398C" w:rsidRPr="006920D8" w:rsidRDefault="0043398C" w:rsidP="006920D8">
            <w:pPr>
              <w:adjustRightInd w:val="0"/>
              <w:snapToGrid w:val="0"/>
              <w:spacing w:line="360" w:lineRule="auto"/>
              <w:jc w:val="both"/>
              <w:rPr>
                <w:rFonts w:ascii="Book Antiqua" w:hAnsi="Book Antiqua" w:cs="Arial"/>
                <w:lang w:val="en-US" w:eastAsia="zh-CN"/>
              </w:rPr>
            </w:pPr>
            <w:r w:rsidRPr="006920D8">
              <w:rPr>
                <w:rFonts w:ascii="Book Antiqua" w:hAnsi="Book Antiqua" w:cs="Arial"/>
                <w:lang w:val="en-US"/>
              </w:rPr>
              <w:t>In patients with a</w:t>
            </w:r>
            <w:r w:rsidR="005C217A" w:rsidRPr="006920D8">
              <w:rPr>
                <w:rFonts w:ascii="Book Antiqua" w:hAnsi="Book Antiqua" w:cs="Arial"/>
                <w:lang w:val="en-US"/>
              </w:rPr>
              <w:t>nd without sarcopenia, the 5</w:t>
            </w:r>
            <w:r w:rsidR="008F309D">
              <w:rPr>
                <w:rFonts w:ascii="Book Antiqua" w:hAnsi="Book Antiqua" w:cs="Arial"/>
                <w:lang w:val="en-US"/>
              </w:rPr>
              <w:t xml:space="preserve"> </w:t>
            </w:r>
            <w:proofErr w:type="spellStart"/>
            <w:r w:rsidR="005C217A" w:rsidRPr="006920D8">
              <w:rPr>
                <w:rFonts w:ascii="Book Antiqua" w:hAnsi="Book Antiqua" w:cs="Arial"/>
                <w:lang w:val="en-US"/>
              </w:rPr>
              <w:t>y</w:t>
            </w:r>
            <w:r w:rsidRPr="006920D8">
              <w:rPr>
                <w:rFonts w:ascii="Book Antiqua" w:hAnsi="Book Antiqua" w:cs="Arial"/>
                <w:lang w:val="en-US"/>
              </w:rPr>
              <w:t>r</w:t>
            </w:r>
            <w:proofErr w:type="spellEnd"/>
            <w:r w:rsidRPr="006920D8">
              <w:rPr>
                <w:rFonts w:ascii="Book Antiqua" w:hAnsi="Book Antiqua" w:cs="Arial"/>
                <w:lang w:val="en-US"/>
              </w:rPr>
              <w:t xml:space="preserve"> overall survival rate was 71</w:t>
            </w:r>
            <w:r w:rsidR="008F309D">
              <w:rPr>
                <w:rFonts w:ascii="Book Antiqua" w:hAnsi="Book Antiqua" w:cs="Arial"/>
                <w:lang w:val="en-US"/>
              </w:rPr>
              <w:t xml:space="preserve">.0% </w:t>
            </w:r>
            <w:r w:rsidRPr="006920D8">
              <w:rPr>
                <w:rFonts w:ascii="Book Antiqua" w:hAnsi="Book Antiqua" w:cs="Arial"/>
                <w:lang w:val="en-US"/>
              </w:rPr>
              <w:t>and 83.7%</w:t>
            </w:r>
            <w:r w:rsidR="008F309D">
              <w:rPr>
                <w:rFonts w:ascii="Book Antiqua" w:hAnsi="Book Antiqua" w:cs="Arial"/>
                <w:lang w:val="en-US"/>
              </w:rPr>
              <w:t>,</w:t>
            </w:r>
            <w:r w:rsidRPr="006920D8">
              <w:rPr>
                <w:rFonts w:ascii="Book Antiqua" w:hAnsi="Book Antiqua" w:cs="Arial"/>
                <w:lang w:val="en-US"/>
              </w:rPr>
              <w:t xml:space="preserve"> respectively.</w:t>
            </w:r>
            <w:r w:rsidR="0013170B" w:rsidRPr="006920D8">
              <w:rPr>
                <w:rFonts w:ascii="Book Antiqua" w:hAnsi="Book Antiqua" w:cs="Arial"/>
                <w:lang w:val="en-US" w:eastAsia="zh-CN"/>
              </w:rPr>
              <w:t xml:space="preserve"> </w:t>
            </w:r>
            <w:r w:rsidR="005C217A" w:rsidRPr="006920D8">
              <w:rPr>
                <w:rFonts w:ascii="Book Antiqua" w:hAnsi="Book Antiqua" w:cs="Arial"/>
                <w:lang w:val="en-US"/>
              </w:rPr>
              <w:t>The 5</w:t>
            </w:r>
            <w:r w:rsidR="008F309D">
              <w:rPr>
                <w:rFonts w:ascii="Book Antiqua" w:hAnsi="Book Antiqua" w:cs="Arial"/>
                <w:lang w:val="en-US"/>
              </w:rPr>
              <w:t xml:space="preserve"> </w:t>
            </w:r>
            <w:proofErr w:type="spellStart"/>
            <w:r w:rsidR="005C217A" w:rsidRPr="006920D8">
              <w:rPr>
                <w:rFonts w:ascii="Book Antiqua" w:hAnsi="Book Antiqua" w:cs="Arial"/>
                <w:lang w:val="en-US"/>
              </w:rPr>
              <w:t>y</w:t>
            </w:r>
            <w:r w:rsidRPr="006920D8">
              <w:rPr>
                <w:rFonts w:ascii="Book Antiqua" w:hAnsi="Book Antiqua" w:cs="Arial"/>
                <w:lang w:val="en-US"/>
              </w:rPr>
              <w:t>r</w:t>
            </w:r>
            <w:proofErr w:type="spellEnd"/>
            <w:r w:rsidRPr="006920D8">
              <w:rPr>
                <w:rFonts w:ascii="Book Antiqua" w:hAnsi="Book Antiqua" w:cs="Arial"/>
                <w:lang w:val="en-US"/>
              </w:rPr>
              <w:t xml:space="preserve"> recurrence-free survival rate was 13% and 33.2% respectively. Multivariable analysis revealed that reduced skeletal muscle mass was predictive of an unfavorable prognosis</w:t>
            </w:r>
          </w:p>
        </w:tc>
      </w:tr>
    </w:tbl>
    <w:p w14:paraId="3CF43793" w14:textId="371BF29D" w:rsidR="0043398C" w:rsidRPr="006920D8" w:rsidRDefault="00035456" w:rsidP="006920D8">
      <w:pPr>
        <w:spacing w:line="360" w:lineRule="auto"/>
        <w:jc w:val="both"/>
        <w:rPr>
          <w:rFonts w:ascii="Book Antiqua" w:hAnsi="Book Antiqua"/>
          <w:lang w:eastAsia="zh-CN"/>
        </w:rPr>
      </w:pPr>
      <w:bookmarkStart w:id="97" w:name="OLE_LINK54"/>
      <w:bookmarkStart w:id="98" w:name="OLE_LINK55"/>
      <w:r>
        <w:rPr>
          <w:rFonts w:ascii="Book Antiqua" w:eastAsia="Book Antiqua" w:hAnsi="Book Antiqua" w:cs="Book Antiqua"/>
          <w:color w:val="000000"/>
        </w:rPr>
        <w:t xml:space="preserve">AFP: Alpha-fetoprotein; BCLC: </w:t>
      </w:r>
      <w:r w:rsidRPr="006920D8">
        <w:rPr>
          <w:rFonts w:ascii="Book Antiqua" w:eastAsia="Book Antiqua" w:hAnsi="Book Antiqua" w:cs="Book Antiqua"/>
          <w:color w:val="000000"/>
        </w:rPr>
        <w:t>Barcelona Clinic Liver Cancer</w:t>
      </w:r>
      <w:r>
        <w:rPr>
          <w:rFonts w:ascii="Book Antiqua" w:eastAsia="Book Antiqua" w:hAnsi="Book Antiqua" w:cs="Book Antiqua"/>
          <w:color w:val="000000"/>
        </w:rPr>
        <w:t xml:space="preserve">; </w:t>
      </w:r>
      <w:r w:rsidRPr="006920D8">
        <w:rPr>
          <w:rFonts w:ascii="Book Antiqua" w:hAnsi="Book Antiqua" w:cs="Arial"/>
        </w:rPr>
        <w:t xml:space="preserve">BIA: </w:t>
      </w:r>
      <w:r w:rsidRPr="006920D8">
        <w:rPr>
          <w:rFonts w:ascii="Book Antiqua" w:hAnsi="Book Antiqua" w:cs="Arial"/>
          <w:lang w:eastAsia="zh-CN"/>
        </w:rPr>
        <w:t>B</w:t>
      </w:r>
      <w:r w:rsidRPr="006920D8">
        <w:rPr>
          <w:rFonts w:ascii="Book Antiqua" w:hAnsi="Book Antiqua" w:cs="Arial"/>
        </w:rPr>
        <w:t xml:space="preserve">ioelectrical impedance analysis; </w:t>
      </w:r>
      <w:r>
        <w:rPr>
          <w:rFonts w:ascii="Book Antiqua" w:eastAsia="Book Antiqua" w:hAnsi="Book Antiqua" w:cs="Book Antiqua"/>
          <w:color w:val="000000"/>
        </w:rPr>
        <w:t xml:space="preserve">CI: Confidence interval; </w:t>
      </w:r>
      <w:r w:rsidRPr="006920D8">
        <w:rPr>
          <w:rFonts w:ascii="Book Antiqua" w:hAnsi="Book Antiqua" w:cs="Arial"/>
        </w:rPr>
        <w:t>FFM: Fat-free mass</w:t>
      </w:r>
      <w:r>
        <w:rPr>
          <w:rFonts w:ascii="Book Antiqua" w:hAnsi="Book Antiqua" w:cs="Arial"/>
        </w:rPr>
        <w:t xml:space="preserve">; </w:t>
      </w:r>
      <w:r w:rsidRPr="006920D8">
        <w:rPr>
          <w:rFonts w:ascii="Book Antiqua" w:hAnsi="Book Antiqua" w:cs="Arial"/>
        </w:rPr>
        <w:t xml:space="preserve">FFMA: Fat-free muscle area; </w:t>
      </w:r>
      <w:r w:rsidR="00F57400" w:rsidRPr="006920D8">
        <w:rPr>
          <w:rFonts w:ascii="Book Antiqua" w:hAnsi="Book Antiqua" w:cs="Arial"/>
        </w:rPr>
        <w:t xml:space="preserve">HCC: Carcinoma hepatocellular; </w:t>
      </w:r>
      <w:r>
        <w:rPr>
          <w:rFonts w:ascii="Book Antiqua" w:eastAsia="Book Antiqua" w:hAnsi="Book Antiqua" w:cs="Book Antiqua"/>
          <w:color w:val="000000"/>
        </w:rPr>
        <w:t xml:space="preserve">HR: Hazard ratio; </w:t>
      </w:r>
      <w:r>
        <w:rPr>
          <w:rFonts w:ascii="Book Antiqua" w:hAnsi="Book Antiqua" w:cs="Arial"/>
        </w:rPr>
        <w:t xml:space="preserve">MRI: </w:t>
      </w:r>
      <w:r>
        <w:rPr>
          <w:rFonts w:ascii="Book Antiqua" w:eastAsia="Book Antiqua" w:hAnsi="Book Antiqua" w:cs="Book Antiqua"/>
          <w:color w:val="000000"/>
        </w:rPr>
        <w:t>M</w:t>
      </w:r>
      <w:r w:rsidRPr="006920D8">
        <w:rPr>
          <w:rFonts w:ascii="Book Antiqua" w:eastAsia="Book Antiqua" w:hAnsi="Book Antiqua" w:cs="Book Antiqua"/>
          <w:color w:val="000000"/>
        </w:rPr>
        <w:t>agnetic resonance imaging</w:t>
      </w:r>
      <w:r>
        <w:rPr>
          <w:rFonts w:ascii="Book Antiqua" w:eastAsia="Book Antiqua" w:hAnsi="Book Antiqua" w:cs="Book Antiqua"/>
          <w:color w:val="000000"/>
        </w:rPr>
        <w:t xml:space="preserve">; </w:t>
      </w:r>
      <w:r w:rsidR="00F57400" w:rsidRPr="006920D8">
        <w:rPr>
          <w:rFonts w:ascii="Book Antiqua" w:hAnsi="Book Antiqua" w:cs="Arial"/>
        </w:rPr>
        <w:t xml:space="preserve">OS: Overall survival; </w:t>
      </w:r>
      <w:r w:rsidRPr="006920D8">
        <w:rPr>
          <w:rFonts w:ascii="Book Antiqua" w:hAnsi="Book Antiqua" w:cs="Arial"/>
        </w:rPr>
        <w:t xml:space="preserve">PFS: </w:t>
      </w:r>
      <w:r w:rsidRPr="006920D8">
        <w:rPr>
          <w:rFonts w:ascii="Book Antiqua" w:hAnsi="Book Antiqua" w:cs="Arial"/>
          <w:lang w:eastAsia="zh-CN"/>
        </w:rPr>
        <w:t>P</w:t>
      </w:r>
      <w:r w:rsidRPr="006920D8">
        <w:rPr>
          <w:rFonts w:ascii="Book Antiqua" w:hAnsi="Book Antiqua" w:cs="Arial"/>
        </w:rPr>
        <w:t xml:space="preserve">rogression-free survival; </w:t>
      </w:r>
      <w:proofErr w:type="spellStart"/>
      <w:r w:rsidRPr="006920D8">
        <w:rPr>
          <w:rFonts w:ascii="Book Antiqua" w:hAnsi="Book Antiqua" w:cs="Arial"/>
        </w:rPr>
        <w:t>PhA</w:t>
      </w:r>
      <w:proofErr w:type="spellEnd"/>
      <w:r w:rsidRPr="006920D8">
        <w:rPr>
          <w:rFonts w:ascii="Book Antiqua" w:hAnsi="Book Antiqua" w:cs="Arial"/>
        </w:rPr>
        <w:t xml:space="preserve">: </w:t>
      </w:r>
      <w:r w:rsidRPr="006920D8">
        <w:rPr>
          <w:rFonts w:ascii="Book Antiqua" w:hAnsi="Book Antiqua" w:cs="Arial"/>
          <w:lang w:eastAsia="zh-CN"/>
        </w:rPr>
        <w:t>P</w:t>
      </w:r>
      <w:r w:rsidRPr="006920D8">
        <w:rPr>
          <w:rFonts w:ascii="Book Antiqua" w:hAnsi="Book Antiqua" w:cs="Arial"/>
        </w:rPr>
        <w:t>hase angle;</w:t>
      </w:r>
      <w:r>
        <w:rPr>
          <w:rFonts w:ascii="Book Antiqua" w:hAnsi="Book Antiqua" w:cs="Arial"/>
        </w:rPr>
        <w:t xml:space="preserve"> </w:t>
      </w:r>
      <w:r w:rsidRPr="006920D8">
        <w:rPr>
          <w:rFonts w:ascii="Book Antiqua" w:hAnsi="Book Antiqua" w:cs="Arial"/>
        </w:rPr>
        <w:t xml:space="preserve">PMI: </w:t>
      </w:r>
      <w:r w:rsidRPr="006920D8">
        <w:rPr>
          <w:rFonts w:ascii="Book Antiqua" w:hAnsi="Book Antiqua" w:cs="Arial"/>
          <w:lang w:eastAsia="zh-CN"/>
        </w:rPr>
        <w:t>P</w:t>
      </w:r>
      <w:r w:rsidRPr="006920D8">
        <w:rPr>
          <w:rFonts w:ascii="Book Antiqua" w:hAnsi="Book Antiqua" w:cs="Arial"/>
        </w:rPr>
        <w:t>soas mass index; SMI</w:t>
      </w:r>
      <w:r>
        <w:rPr>
          <w:rFonts w:ascii="Book Antiqua" w:hAnsi="Book Antiqua" w:cs="Arial"/>
        </w:rPr>
        <w:t>-L3</w:t>
      </w:r>
      <w:r w:rsidRPr="006920D8">
        <w:rPr>
          <w:rFonts w:ascii="Book Antiqua" w:hAnsi="Book Antiqua" w:cs="Arial"/>
        </w:rPr>
        <w:t xml:space="preserve">: L3 skeletal muscle index; </w:t>
      </w:r>
      <w:r w:rsidR="00F57400" w:rsidRPr="006920D8">
        <w:rPr>
          <w:rFonts w:ascii="Book Antiqua" w:hAnsi="Book Antiqua" w:cs="Arial"/>
        </w:rPr>
        <w:t xml:space="preserve">TACE: Transcatheter arterial chemoembolization; TNM stage: </w:t>
      </w:r>
      <w:r w:rsidR="00F57400" w:rsidRPr="006920D8">
        <w:rPr>
          <w:rFonts w:ascii="Book Antiqua" w:hAnsi="Book Antiqua" w:cs="Arial"/>
          <w:lang w:eastAsia="zh-CN"/>
        </w:rPr>
        <w:t>C</w:t>
      </w:r>
      <w:r w:rsidR="00F57400" w:rsidRPr="006920D8">
        <w:rPr>
          <w:rFonts w:ascii="Book Antiqua" w:hAnsi="Book Antiqua" w:cs="Arial"/>
        </w:rPr>
        <w:t>lassification of malignant tumors.</w:t>
      </w:r>
    </w:p>
    <w:bookmarkEnd w:id="97"/>
    <w:bookmarkEnd w:id="98"/>
    <w:p w14:paraId="0004D6DA" w14:textId="77777777" w:rsidR="0043398C" w:rsidRPr="006920D8" w:rsidRDefault="0043398C" w:rsidP="006920D8">
      <w:pPr>
        <w:spacing w:line="360" w:lineRule="auto"/>
        <w:jc w:val="both"/>
        <w:rPr>
          <w:rFonts w:ascii="Book Antiqua" w:hAnsi="Book Antiqua" w:cs="Book Antiqua"/>
          <w:b/>
          <w:color w:val="000000"/>
          <w:shd w:val="clear" w:color="auto" w:fill="FFFFFF"/>
          <w:lang w:eastAsia="zh-CN"/>
        </w:rPr>
      </w:pPr>
      <w:r w:rsidRPr="006920D8">
        <w:rPr>
          <w:rFonts w:ascii="Book Antiqua" w:hAnsi="Book Antiqua"/>
          <w:lang w:eastAsia="zh-CN"/>
        </w:rPr>
        <w:br w:type="page"/>
      </w:r>
      <w:r w:rsidRPr="006920D8">
        <w:rPr>
          <w:rFonts w:ascii="Book Antiqua" w:hAnsi="Book Antiqua"/>
          <w:b/>
          <w:lang w:eastAsia="zh-CN"/>
        </w:rPr>
        <w:lastRenderedPageBreak/>
        <w:t xml:space="preserve">Table 2 Branched-chain supplementation in patients with </w:t>
      </w:r>
      <w:r w:rsidRPr="006920D8">
        <w:rPr>
          <w:rFonts w:ascii="Book Antiqua" w:hAnsi="Book Antiqua" w:cs="Book Antiqua"/>
          <w:b/>
          <w:color w:val="000000"/>
          <w:shd w:val="clear" w:color="auto" w:fill="FFFFFF"/>
          <w:lang w:eastAsia="zh-CN"/>
        </w:rPr>
        <w:t>h</w:t>
      </w:r>
      <w:r w:rsidRPr="006920D8">
        <w:rPr>
          <w:rFonts w:ascii="Book Antiqua" w:eastAsia="Book Antiqua" w:hAnsi="Book Antiqua" w:cs="Book Antiqua"/>
          <w:b/>
          <w:color w:val="000000"/>
          <w:shd w:val="clear" w:color="auto" w:fill="FFFFFF"/>
        </w:rPr>
        <w:t>epatocellular carcinoma</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2"/>
        <w:gridCol w:w="1662"/>
        <w:gridCol w:w="2044"/>
        <w:gridCol w:w="2163"/>
        <w:gridCol w:w="2119"/>
      </w:tblGrid>
      <w:tr w:rsidR="0043398C" w:rsidRPr="006920D8" w14:paraId="260B3E95" w14:textId="77777777" w:rsidTr="00035456">
        <w:trPr>
          <w:trHeight w:val="613"/>
        </w:trPr>
        <w:tc>
          <w:tcPr>
            <w:tcW w:w="733" w:type="pct"/>
            <w:tcBorders>
              <w:top w:val="single" w:sz="4" w:space="0" w:color="auto"/>
              <w:bottom w:val="single" w:sz="4" w:space="0" w:color="auto"/>
            </w:tcBorders>
            <w:shd w:val="clear" w:color="auto" w:fill="auto"/>
          </w:tcPr>
          <w:p w14:paraId="54B31181" w14:textId="77777777" w:rsidR="0043398C" w:rsidRPr="006920D8" w:rsidRDefault="0043398C" w:rsidP="006920D8">
            <w:pPr>
              <w:adjustRightInd w:val="0"/>
              <w:snapToGrid w:val="0"/>
              <w:spacing w:line="360" w:lineRule="auto"/>
              <w:jc w:val="both"/>
              <w:rPr>
                <w:rFonts w:ascii="Book Antiqua" w:hAnsi="Book Antiqua" w:cs="Arial"/>
                <w:b/>
                <w:lang w:val="en-US" w:eastAsia="zh-CN"/>
              </w:rPr>
            </w:pPr>
            <w:r w:rsidRPr="006920D8">
              <w:rPr>
                <w:rFonts w:ascii="Book Antiqua" w:hAnsi="Book Antiqua" w:cs="Arial"/>
                <w:b/>
                <w:lang w:val="en-US" w:eastAsia="zh-CN"/>
              </w:rPr>
              <w:t>Ref.</w:t>
            </w:r>
          </w:p>
        </w:tc>
        <w:tc>
          <w:tcPr>
            <w:tcW w:w="888" w:type="pct"/>
            <w:tcBorders>
              <w:top w:val="single" w:sz="4" w:space="0" w:color="auto"/>
              <w:bottom w:val="single" w:sz="4" w:space="0" w:color="auto"/>
            </w:tcBorders>
            <w:shd w:val="clear" w:color="auto" w:fill="auto"/>
          </w:tcPr>
          <w:p w14:paraId="74B3776D" w14:textId="77777777" w:rsidR="0043398C" w:rsidRPr="006920D8" w:rsidRDefault="0043398C" w:rsidP="006920D8">
            <w:pPr>
              <w:adjustRightInd w:val="0"/>
              <w:snapToGrid w:val="0"/>
              <w:spacing w:line="360" w:lineRule="auto"/>
              <w:jc w:val="both"/>
              <w:rPr>
                <w:rFonts w:ascii="Book Antiqua" w:eastAsia="Arial" w:hAnsi="Book Antiqua" w:cs="Arial"/>
                <w:b/>
                <w:lang w:val="en-US"/>
              </w:rPr>
            </w:pPr>
            <w:r w:rsidRPr="006920D8">
              <w:rPr>
                <w:rFonts w:ascii="Book Antiqua" w:eastAsia="Arial" w:hAnsi="Book Antiqua" w:cs="Arial"/>
                <w:b/>
                <w:lang w:val="en-US"/>
              </w:rPr>
              <w:t>Type of study</w:t>
            </w:r>
          </w:p>
        </w:tc>
        <w:tc>
          <w:tcPr>
            <w:tcW w:w="1092" w:type="pct"/>
            <w:tcBorders>
              <w:top w:val="single" w:sz="4" w:space="0" w:color="auto"/>
              <w:bottom w:val="single" w:sz="4" w:space="0" w:color="auto"/>
            </w:tcBorders>
            <w:shd w:val="clear" w:color="auto" w:fill="auto"/>
          </w:tcPr>
          <w:p w14:paraId="23F97813" w14:textId="77777777" w:rsidR="0043398C" w:rsidRPr="006920D8" w:rsidRDefault="0043398C" w:rsidP="006920D8">
            <w:pPr>
              <w:adjustRightInd w:val="0"/>
              <w:snapToGrid w:val="0"/>
              <w:spacing w:line="360" w:lineRule="auto"/>
              <w:jc w:val="both"/>
              <w:rPr>
                <w:rFonts w:ascii="Book Antiqua" w:eastAsia="Arial" w:hAnsi="Book Antiqua" w:cs="Arial"/>
                <w:b/>
                <w:lang w:val="en-US"/>
              </w:rPr>
            </w:pPr>
            <w:r w:rsidRPr="006920D8">
              <w:rPr>
                <w:rFonts w:ascii="Book Antiqua" w:eastAsia="Arial" w:hAnsi="Book Antiqua" w:cs="Arial"/>
                <w:b/>
                <w:lang w:val="en-US"/>
              </w:rPr>
              <w:t>Population</w:t>
            </w:r>
          </w:p>
        </w:tc>
        <w:tc>
          <w:tcPr>
            <w:tcW w:w="1155" w:type="pct"/>
            <w:tcBorders>
              <w:top w:val="single" w:sz="4" w:space="0" w:color="auto"/>
              <w:bottom w:val="single" w:sz="4" w:space="0" w:color="auto"/>
            </w:tcBorders>
            <w:shd w:val="clear" w:color="auto" w:fill="auto"/>
          </w:tcPr>
          <w:p w14:paraId="348044E6" w14:textId="77777777" w:rsidR="0043398C" w:rsidRPr="006920D8" w:rsidRDefault="0043398C" w:rsidP="006920D8">
            <w:pPr>
              <w:adjustRightInd w:val="0"/>
              <w:snapToGrid w:val="0"/>
              <w:spacing w:line="360" w:lineRule="auto"/>
              <w:jc w:val="both"/>
              <w:rPr>
                <w:rFonts w:ascii="Book Antiqua" w:eastAsia="Arial" w:hAnsi="Book Antiqua" w:cs="Arial"/>
                <w:b/>
                <w:lang w:val="en-US"/>
              </w:rPr>
            </w:pPr>
            <w:r w:rsidRPr="006920D8">
              <w:rPr>
                <w:rFonts w:ascii="Book Antiqua" w:eastAsia="Arial" w:hAnsi="Book Antiqua" w:cs="Arial"/>
                <w:b/>
                <w:lang w:val="en-US"/>
              </w:rPr>
              <w:t>Intervention (BCAA amount, time of supplementation)</w:t>
            </w:r>
          </w:p>
        </w:tc>
        <w:tc>
          <w:tcPr>
            <w:tcW w:w="1132" w:type="pct"/>
            <w:tcBorders>
              <w:top w:val="single" w:sz="4" w:space="0" w:color="auto"/>
              <w:bottom w:val="single" w:sz="4" w:space="0" w:color="auto"/>
            </w:tcBorders>
            <w:shd w:val="clear" w:color="auto" w:fill="auto"/>
          </w:tcPr>
          <w:p w14:paraId="37DFF6C9" w14:textId="77777777" w:rsidR="0043398C" w:rsidRPr="006920D8" w:rsidRDefault="0043398C" w:rsidP="006920D8">
            <w:pPr>
              <w:adjustRightInd w:val="0"/>
              <w:snapToGrid w:val="0"/>
              <w:spacing w:line="360" w:lineRule="auto"/>
              <w:jc w:val="both"/>
              <w:rPr>
                <w:rFonts w:ascii="Book Antiqua" w:eastAsia="Arial" w:hAnsi="Book Antiqua" w:cs="Arial"/>
                <w:b/>
                <w:lang w:val="en-US"/>
              </w:rPr>
            </w:pPr>
            <w:r w:rsidRPr="006920D8">
              <w:rPr>
                <w:rFonts w:ascii="Book Antiqua" w:eastAsia="Arial" w:hAnsi="Book Antiqua" w:cs="Arial"/>
                <w:b/>
                <w:lang w:val="en-US"/>
              </w:rPr>
              <w:t>Outcomes</w:t>
            </w:r>
          </w:p>
        </w:tc>
      </w:tr>
      <w:tr w:rsidR="0043398C" w:rsidRPr="006920D8" w14:paraId="438A11B0" w14:textId="77777777" w:rsidTr="00035456">
        <w:trPr>
          <w:trHeight w:val="948"/>
        </w:trPr>
        <w:tc>
          <w:tcPr>
            <w:tcW w:w="733" w:type="pct"/>
            <w:vMerge w:val="restart"/>
            <w:tcBorders>
              <w:top w:val="single" w:sz="4" w:space="0" w:color="auto"/>
            </w:tcBorders>
            <w:shd w:val="clear" w:color="auto" w:fill="auto"/>
          </w:tcPr>
          <w:p w14:paraId="186CB17F" w14:textId="77777777" w:rsidR="0043398C" w:rsidRPr="006920D8" w:rsidRDefault="00212FD5" w:rsidP="006920D8">
            <w:pPr>
              <w:adjustRightInd w:val="0"/>
              <w:snapToGrid w:val="0"/>
              <w:spacing w:line="360" w:lineRule="auto"/>
              <w:jc w:val="both"/>
              <w:rPr>
                <w:rFonts w:ascii="Book Antiqua" w:hAnsi="Book Antiqua" w:cs="Arial"/>
                <w:color w:val="000000" w:themeColor="text1"/>
                <w:lang w:val="en-US" w:eastAsia="zh-CN"/>
              </w:rPr>
            </w:pPr>
            <w:r w:rsidRPr="006920D8">
              <w:rPr>
                <w:rFonts w:ascii="Book Antiqua" w:eastAsia="Arial" w:hAnsi="Book Antiqua" w:cs="Arial"/>
                <w:color w:val="000000" w:themeColor="text1"/>
                <w:lang w:val="en-US"/>
              </w:rPr>
              <w:t xml:space="preserve">Tada </w:t>
            </w:r>
            <w:r w:rsidRPr="006920D8">
              <w:rPr>
                <w:rFonts w:ascii="Book Antiqua" w:eastAsia="Arial" w:hAnsi="Book Antiqua" w:cs="Arial"/>
                <w:i/>
                <w:color w:val="000000" w:themeColor="text1"/>
                <w:lang w:val="en-US"/>
              </w:rPr>
              <w:t>et al</w:t>
            </w:r>
            <w:r w:rsidRPr="006920D8">
              <w:rPr>
                <w:rFonts w:ascii="Book Antiqua" w:eastAsia="Arial" w:hAnsi="Book Antiqua" w:cs="Arial"/>
                <w:color w:val="000000" w:themeColor="text1"/>
              </w:rPr>
              <w:fldChar w:fldCharType="begin" w:fldLock="1"/>
            </w:r>
            <w:r w:rsidRPr="006920D8">
              <w:rPr>
                <w:rFonts w:ascii="Book Antiqua" w:eastAsia="Arial" w:hAnsi="Book Antiqua" w:cs="Arial"/>
                <w:color w:val="000000" w:themeColor="text1"/>
                <w:lang w:val="en-US"/>
              </w:rPr>
              <w:instrText>ADDIN CSL_CITATION {"citationItems":[{"id":"ITEM-1","itemData":{"DOI":"10.1080/01635581.2019.1597905","ISSN":"15327914","PMID":"30955354","abstract":"Serum albumin has been reported to be a useful indicator of liver function and branched-chain amino acid (BCAA) therapy is associated with a lower incidence of hepatocellular carcinoma (HCC). We investigated the impact of BCAA granule therapy on overall survival and disease-specific survival in patients with normal albumin levels and low BCAA to tyrosine ratio (BTR)s who had treatment-naïve HCC. Overall survival and disease-specific survival was analyzed in 78 patients with HCC who were treated (n = 27) or not treated (n = 51) with BCAAs. Twenty-six patients died during the follow-up period. There were 19, 5, and 2 patients who died due to HCC, hepatic failure, and non-liver-related disease, respectively. Multivariate analysis for factors associated with overall survival indicated that BCAA therapy was independently associated with good prognosis in patients with HCC (hazard ratio [HR], 0.317; 95% confidence interval [CI], 0.123–0.813; P = 0.017). In addition, multivariate analysis using competing risks methods indicated that BCAA therapy is independently associated with reduction of disease-specific mortality (HR, 0.216; 95% CI, 0.068–0.689; P = 0.001). In conclusion, BCAA therapy improved both overall survival and disease-specific survival in HCC patients with low BTRs despite having normal albumin levels.","author":[{"dropping-particle":"","family":"Tada","given":"Toshifumi","non-dropping-particle":"","parse-names":false,"suffix":""},{"dropping-particle":"","family":"Kumada","given":"Takashi","non-dropping-particle":"","parse-names":false,"suffix":""},{"dropping-particle":"","family":"Toyoda","given":"Hidenori","non-dropping-particle":"","parse-names":false,"suffix":""},{"dropping-particle":"","family":"Yasuda","given":"Satoshi","non-dropping-particle":"","parse-names":false,"suffix":""},{"dropping-particle":"","family":"Koyabu","given":"Takahiro","non-dropping-particle":"","parse-names":false,"suffix":""},{"dropping-particle":"","family":"Nakashima","given":"Megumi","non-dropping-particle":"","parse-names":false,"suffix":""}],"container-title":"Nutrition and Cancer","id":"ITEM-1","issue":"7","issued":{"date-parts":[["2019"]]},"page":"1132-1141","publisher":"Routledge","title":"Impact of Branched-Chain Amino Acid Granule Therapy in Patients with Hepatocellular Carcinoma Who Have Normal Albumin Levels and Low Branched-Chain Amino Acid to Tyrosine Ratios","type":"article-journal","volume":"71"},"uris":["http://www.mendeley.com/documents/?uuid=8268904d-7b7c-397b-8f91-830c42b327ef","http://www.mendeley.com/documents/?uuid=9d122ef7-0287-4f08-99b4-b18f9546c62c"]}],"mendeley":{"formattedCitation":"&lt;sup&gt;[63]&lt;/sup&gt;","plainTextFormattedCitation":"[63]","previouslyFormattedCitation":"&lt;sup&gt;[63]&lt;/sup&gt;"},"properties":{"noteIndex":0},"schema":"https://github.com/citation-style-language/schema/raw/master/csl-citation.json"}</w:instrText>
            </w:r>
            <w:r w:rsidRPr="006920D8">
              <w:rPr>
                <w:rFonts w:ascii="Book Antiqua" w:eastAsia="Arial" w:hAnsi="Book Antiqua" w:cs="Arial"/>
                <w:color w:val="000000" w:themeColor="text1"/>
              </w:rPr>
              <w:fldChar w:fldCharType="separate"/>
            </w:r>
            <w:r w:rsidRPr="006920D8">
              <w:rPr>
                <w:rFonts w:ascii="Book Antiqua" w:eastAsia="Arial" w:hAnsi="Book Antiqua" w:cs="Arial"/>
                <w:color w:val="000000" w:themeColor="text1"/>
                <w:vertAlign w:val="superscript"/>
                <w:lang w:val="en-US"/>
              </w:rPr>
              <w:t>[63]</w:t>
            </w:r>
            <w:r w:rsidRPr="006920D8">
              <w:rPr>
                <w:rFonts w:ascii="Book Antiqua" w:eastAsia="Arial" w:hAnsi="Book Antiqua" w:cs="Arial"/>
                <w:color w:val="000000" w:themeColor="text1"/>
              </w:rPr>
              <w:fldChar w:fldCharType="end"/>
            </w:r>
            <w:r w:rsidRPr="006920D8">
              <w:rPr>
                <w:rFonts w:ascii="Book Antiqua" w:hAnsi="Book Antiqua" w:cs="Arial"/>
                <w:color w:val="000000" w:themeColor="text1"/>
                <w:lang w:val="en-US" w:eastAsia="zh-CN"/>
              </w:rPr>
              <w:t>,</w:t>
            </w:r>
            <w:r w:rsidR="0043398C" w:rsidRPr="006920D8">
              <w:rPr>
                <w:rFonts w:ascii="Book Antiqua" w:eastAsia="Arial" w:hAnsi="Book Antiqua" w:cs="Arial"/>
                <w:color w:val="000000" w:themeColor="text1"/>
                <w:lang w:val="en-US"/>
              </w:rPr>
              <w:t xml:space="preserve"> 2019</w:t>
            </w:r>
          </w:p>
        </w:tc>
        <w:tc>
          <w:tcPr>
            <w:tcW w:w="888" w:type="pct"/>
            <w:vMerge w:val="restart"/>
            <w:tcBorders>
              <w:top w:val="single" w:sz="4" w:space="0" w:color="auto"/>
            </w:tcBorders>
            <w:shd w:val="clear" w:color="auto" w:fill="auto"/>
          </w:tcPr>
          <w:p w14:paraId="1CE22709" w14:textId="77777777" w:rsidR="0043398C" w:rsidRPr="006920D8" w:rsidRDefault="0043398C" w:rsidP="006920D8">
            <w:pPr>
              <w:pStyle w:val="NormalWeb"/>
              <w:adjustRightInd w:val="0"/>
              <w:snapToGrid w:val="0"/>
              <w:spacing w:before="0" w:beforeAutospacing="0" w:after="0" w:afterAutospacing="0" w:line="360" w:lineRule="auto"/>
              <w:jc w:val="both"/>
              <w:rPr>
                <w:rFonts w:ascii="Book Antiqua" w:hAnsi="Book Antiqua" w:cs="Arial"/>
                <w:lang w:val="en-US"/>
              </w:rPr>
            </w:pPr>
            <w:r w:rsidRPr="006920D8">
              <w:rPr>
                <w:rFonts w:ascii="Book Antiqua" w:hAnsi="Book Antiqua" w:cs="Arial"/>
                <w:lang w:val="en-US"/>
              </w:rPr>
              <w:t>Clinical trial</w:t>
            </w:r>
            <w:r w:rsidR="00212FD5" w:rsidRPr="006920D8">
              <w:rPr>
                <w:rFonts w:ascii="Book Antiqua" w:eastAsiaTheme="minorEastAsia" w:hAnsi="Book Antiqua" w:cs="Arial"/>
                <w:lang w:val="en-US" w:eastAsia="zh-CN"/>
              </w:rPr>
              <w:t xml:space="preserve"> </w:t>
            </w:r>
            <w:r w:rsidR="00212FD5" w:rsidRPr="006920D8">
              <w:rPr>
                <w:rFonts w:ascii="Book Antiqua" w:hAnsi="Book Antiqua" w:cs="Arial"/>
                <w:color w:val="000000" w:themeColor="text1"/>
                <w:lang w:val="en-US" w:eastAsia="zh-CN"/>
              </w:rPr>
              <w:t>(</w:t>
            </w:r>
            <w:r w:rsidRPr="006920D8">
              <w:rPr>
                <w:rFonts w:ascii="Book Antiqua" w:eastAsia="Arial" w:hAnsi="Book Antiqua" w:cs="Arial"/>
                <w:color w:val="000000" w:themeColor="text1"/>
                <w:lang w:val="en-US"/>
              </w:rPr>
              <w:t>78 patients</w:t>
            </w:r>
            <w:r w:rsidR="00212FD5" w:rsidRPr="006920D8">
              <w:rPr>
                <w:rFonts w:ascii="Book Antiqua" w:hAnsi="Book Antiqua" w:cs="Arial"/>
                <w:color w:val="000000" w:themeColor="text1"/>
                <w:lang w:val="en-US" w:eastAsia="zh-CN"/>
              </w:rPr>
              <w:t>)</w:t>
            </w:r>
          </w:p>
        </w:tc>
        <w:tc>
          <w:tcPr>
            <w:tcW w:w="1092" w:type="pct"/>
            <w:tcBorders>
              <w:top w:val="single" w:sz="4" w:space="0" w:color="auto"/>
            </w:tcBorders>
            <w:shd w:val="clear" w:color="auto" w:fill="auto"/>
          </w:tcPr>
          <w:p w14:paraId="2B004C34" w14:textId="77777777" w:rsidR="0043398C" w:rsidRPr="006920D8" w:rsidRDefault="0043398C" w:rsidP="006920D8">
            <w:pPr>
              <w:pStyle w:val="NormalWeb"/>
              <w:adjustRightInd w:val="0"/>
              <w:snapToGrid w:val="0"/>
              <w:spacing w:before="0" w:beforeAutospacing="0" w:after="0" w:afterAutospacing="0" w:line="360" w:lineRule="auto"/>
              <w:jc w:val="both"/>
              <w:rPr>
                <w:rFonts w:ascii="Book Antiqua" w:eastAsiaTheme="minorEastAsia" w:hAnsi="Book Antiqua" w:cs="Arial"/>
                <w:lang w:val="en-US" w:eastAsia="zh-CN"/>
              </w:rPr>
            </w:pPr>
            <w:r w:rsidRPr="006920D8">
              <w:rPr>
                <w:rFonts w:ascii="Book Antiqua" w:eastAsia="Arial" w:hAnsi="Book Antiqua" w:cs="Arial"/>
                <w:lang w:val="en-US"/>
              </w:rPr>
              <w:t>BCAA group: 27 patients</w:t>
            </w:r>
          </w:p>
        </w:tc>
        <w:tc>
          <w:tcPr>
            <w:tcW w:w="1155" w:type="pct"/>
            <w:vMerge w:val="restart"/>
            <w:tcBorders>
              <w:top w:val="single" w:sz="4" w:space="0" w:color="auto"/>
            </w:tcBorders>
            <w:shd w:val="clear" w:color="auto" w:fill="auto"/>
          </w:tcPr>
          <w:p w14:paraId="457828C1" w14:textId="77777777" w:rsidR="0043398C" w:rsidRPr="006920D8" w:rsidRDefault="0043398C" w:rsidP="006920D8">
            <w:pPr>
              <w:adjustRightInd w:val="0"/>
              <w:snapToGrid w:val="0"/>
              <w:spacing w:line="360" w:lineRule="auto"/>
              <w:jc w:val="both"/>
              <w:rPr>
                <w:rFonts w:ascii="Book Antiqua" w:hAnsi="Book Antiqua" w:cs="Arial"/>
                <w:color w:val="000000" w:themeColor="text1"/>
                <w:lang w:val="en-US" w:eastAsia="zh-CN"/>
              </w:rPr>
            </w:pPr>
            <w:r w:rsidRPr="006920D8">
              <w:rPr>
                <w:rFonts w:ascii="Book Antiqua" w:eastAsiaTheme="minorHAnsi" w:hAnsi="Book Antiqua" w:cs="Arial"/>
                <w:color w:val="000000" w:themeColor="text1"/>
                <w:lang w:val="en-US"/>
              </w:rPr>
              <w:t>5.712 g of L-leucine</w:t>
            </w:r>
            <w:r w:rsidR="00212FD5" w:rsidRPr="006920D8">
              <w:rPr>
                <w:rFonts w:ascii="Book Antiqua" w:hAnsi="Book Antiqua" w:cs="Arial"/>
                <w:color w:val="000000" w:themeColor="text1"/>
                <w:lang w:val="en-US" w:eastAsia="zh-CN"/>
              </w:rPr>
              <w:t xml:space="preserve">, </w:t>
            </w:r>
            <w:r w:rsidRPr="006920D8">
              <w:rPr>
                <w:rFonts w:ascii="Book Antiqua" w:eastAsiaTheme="minorHAnsi" w:hAnsi="Book Antiqua" w:cs="Arial"/>
                <w:color w:val="000000" w:themeColor="text1"/>
                <w:lang w:val="en-US"/>
              </w:rPr>
              <w:t>2.856 g of L-isoleucine</w:t>
            </w:r>
            <w:r w:rsidR="00212FD5" w:rsidRPr="006920D8">
              <w:rPr>
                <w:rFonts w:ascii="Book Antiqua" w:hAnsi="Book Antiqua" w:cs="Arial"/>
                <w:color w:val="000000" w:themeColor="text1"/>
                <w:lang w:val="en-US" w:eastAsia="zh-CN"/>
              </w:rPr>
              <w:t xml:space="preserve">, </w:t>
            </w:r>
            <w:r w:rsidRPr="006920D8">
              <w:rPr>
                <w:rFonts w:ascii="Book Antiqua" w:eastAsiaTheme="minorHAnsi" w:hAnsi="Book Antiqua" w:cs="Arial"/>
                <w:color w:val="000000" w:themeColor="text1"/>
                <w:lang w:val="en-US"/>
              </w:rPr>
              <w:t>3.432 g of L-valine</w:t>
            </w:r>
            <w:r w:rsidR="00212FD5" w:rsidRPr="006920D8">
              <w:rPr>
                <w:rFonts w:ascii="Book Antiqua" w:hAnsi="Book Antiqua" w:cs="Arial"/>
                <w:color w:val="000000" w:themeColor="text1"/>
                <w:lang w:val="en-US" w:eastAsia="zh-CN"/>
              </w:rPr>
              <w:t xml:space="preserve">. </w:t>
            </w:r>
            <w:r w:rsidRPr="006920D8">
              <w:rPr>
                <w:rFonts w:ascii="Book Antiqua" w:eastAsiaTheme="minorHAnsi" w:hAnsi="Book Antiqua" w:cs="Arial"/>
                <w:color w:val="000000" w:themeColor="text1"/>
                <w:lang w:val="en-US"/>
              </w:rPr>
              <w:t xml:space="preserve">18 </w:t>
            </w:r>
            <w:proofErr w:type="spellStart"/>
            <w:r w:rsidRPr="006920D8">
              <w:rPr>
                <w:rFonts w:ascii="Book Antiqua" w:eastAsiaTheme="minorHAnsi" w:hAnsi="Book Antiqua" w:cs="Arial"/>
                <w:color w:val="000000" w:themeColor="text1"/>
                <w:lang w:val="en-US"/>
              </w:rPr>
              <w:t>mo</w:t>
            </w:r>
            <w:proofErr w:type="spellEnd"/>
          </w:p>
        </w:tc>
        <w:tc>
          <w:tcPr>
            <w:tcW w:w="1132" w:type="pct"/>
            <w:vMerge w:val="restart"/>
            <w:tcBorders>
              <w:top w:val="single" w:sz="4" w:space="0" w:color="auto"/>
            </w:tcBorders>
            <w:shd w:val="clear" w:color="auto" w:fill="auto"/>
          </w:tcPr>
          <w:p w14:paraId="2DC040FE" w14:textId="62B83B1A" w:rsidR="0043398C" w:rsidRPr="006920D8" w:rsidRDefault="0043398C" w:rsidP="006920D8">
            <w:pPr>
              <w:adjustRightInd w:val="0"/>
              <w:snapToGrid w:val="0"/>
              <w:spacing w:line="360" w:lineRule="auto"/>
              <w:jc w:val="both"/>
              <w:rPr>
                <w:rFonts w:ascii="Book Antiqua" w:eastAsia="Arial" w:hAnsi="Book Antiqua" w:cs="Arial"/>
                <w:color w:val="000000" w:themeColor="text1"/>
                <w:lang w:val="en-US"/>
              </w:rPr>
            </w:pPr>
            <w:r w:rsidRPr="006920D8">
              <w:rPr>
                <w:rFonts w:ascii="Book Antiqua" w:eastAsia="Arial" w:hAnsi="Book Antiqua" w:cs="Arial"/>
                <w:color w:val="000000" w:themeColor="text1"/>
                <w:lang w:val="en-US"/>
              </w:rPr>
              <w:t>BCAA therapy was independently associated with good prognosis in patients with HCC (HR:</w:t>
            </w:r>
            <w:r w:rsidR="00212FD5" w:rsidRPr="006920D8">
              <w:rPr>
                <w:rFonts w:ascii="Book Antiqua" w:hAnsi="Book Antiqua" w:cs="Arial"/>
                <w:color w:val="000000" w:themeColor="text1"/>
                <w:lang w:val="en-US" w:eastAsia="zh-CN"/>
              </w:rPr>
              <w:t xml:space="preserve"> </w:t>
            </w:r>
            <w:r w:rsidRPr="006920D8">
              <w:rPr>
                <w:rFonts w:ascii="Book Antiqua" w:eastAsia="Arial" w:hAnsi="Book Antiqua" w:cs="Arial"/>
                <w:color w:val="000000" w:themeColor="text1"/>
                <w:lang w:val="en-US"/>
              </w:rPr>
              <w:t>0.317</w:t>
            </w:r>
            <w:r w:rsidR="00035456">
              <w:rPr>
                <w:rFonts w:ascii="Book Antiqua" w:eastAsia="Arial" w:hAnsi="Book Antiqua" w:cs="Arial"/>
                <w:color w:val="000000" w:themeColor="text1"/>
                <w:lang w:val="en-US"/>
              </w:rPr>
              <w:t>,</w:t>
            </w:r>
            <w:r w:rsidRPr="006920D8">
              <w:rPr>
                <w:rFonts w:ascii="Book Antiqua" w:eastAsia="Arial" w:hAnsi="Book Antiqua" w:cs="Arial"/>
                <w:color w:val="000000" w:themeColor="text1"/>
                <w:lang w:val="en-US"/>
              </w:rPr>
              <w:t xml:space="preserve"> 95%CI</w:t>
            </w:r>
            <w:r w:rsidR="00212FD5" w:rsidRPr="006920D8">
              <w:rPr>
                <w:rFonts w:ascii="Book Antiqua" w:hAnsi="Book Antiqua" w:cs="Arial"/>
                <w:color w:val="000000" w:themeColor="text1"/>
                <w:lang w:val="en-US" w:eastAsia="zh-CN"/>
              </w:rPr>
              <w:t xml:space="preserve"> </w:t>
            </w:r>
            <w:r w:rsidRPr="006920D8">
              <w:rPr>
                <w:rFonts w:ascii="Book Antiqua" w:eastAsia="Arial" w:hAnsi="Book Antiqua" w:cs="Arial"/>
                <w:color w:val="000000" w:themeColor="text1"/>
                <w:lang w:val="en-US"/>
              </w:rPr>
              <w:t>=</w:t>
            </w:r>
            <w:r w:rsidR="00212FD5" w:rsidRPr="006920D8">
              <w:rPr>
                <w:rFonts w:ascii="Book Antiqua" w:hAnsi="Book Antiqua" w:cs="Arial"/>
                <w:color w:val="000000" w:themeColor="text1"/>
                <w:lang w:val="en-US" w:eastAsia="zh-CN"/>
              </w:rPr>
              <w:t xml:space="preserve"> </w:t>
            </w:r>
            <w:r w:rsidRPr="006920D8">
              <w:rPr>
                <w:rFonts w:ascii="Book Antiqua" w:eastAsia="Arial" w:hAnsi="Book Antiqua" w:cs="Arial"/>
                <w:color w:val="000000" w:themeColor="text1"/>
                <w:lang w:val="en-US"/>
              </w:rPr>
              <w:t>0.123–0.813</w:t>
            </w:r>
            <w:r w:rsidR="00035456">
              <w:rPr>
                <w:rFonts w:ascii="Book Antiqua" w:eastAsia="Arial" w:hAnsi="Book Antiqua" w:cs="Arial"/>
                <w:color w:val="000000" w:themeColor="text1"/>
                <w:lang w:val="en-US"/>
              </w:rPr>
              <w:t>,</w:t>
            </w:r>
            <w:r w:rsidRPr="006920D8">
              <w:rPr>
                <w:rFonts w:ascii="Book Antiqua" w:eastAsia="Arial" w:hAnsi="Book Antiqua" w:cs="Arial"/>
                <w:color w:val="000000" w:themeColor="text1"/>
                <w:lang w:val="en-US"/>
              </w:rPr>
              <w:t xml:space="preserve"> </w:t>
            </w:r>
            <w:r w:rsidR="00212FD5" w:rsidRPr="006920D8">
              <w:rPr>
                <w:rFonts w:ascii="Book Antiqua" w:eastAsia="Arial" w:hAnsi="Book Antiqua" w:cs="Arial"/>
                <w:i/>
                <w:color w:val="000000" w:themeColor="text1"/>
                <w:lang w:val="en-US"/>
              </w:rPr>
              <w:t>P</w:t>
            </w:r>
            <w:r w:rsidR="00212FD5" w:rsidRPr="006920D8">
              <w:rPr>
                <w:rFonts w:ascii="Book Antiqua" w:hAnsi="Book Antiqua" w:cs="Arial"/>
                <w:color w:val="000000" w:themeColor="text1"/>
                <w:lang w:val="en-US" w:eastAsia="zh-CN"/>
              </w:rPr>
              <w:t xml:space="preserve"> </w:t>
            </w:r>
            <w:r w:rsidRPr="006920D8">
              <w:rPr>
                <w:rFonts w:ascii="Book Antiqua" w:eastAsia="Arial" w:hAnsi="Book Antiqua" w:cs="Arial"/>
                <w:color w:val="000000" w:themeColor="text1"/>
                <w:lang w:val="en-US"/>
              </w:rPr>
              <w:t>=</w:t>
            </w:r>
            <w:r w:rsidR="00212FD5" w:rsidRPr="006920D8">
              <w:rPr>
                <w:rFonts w:ascii="Book Antiqua" w:hAnsi="Book Antiqua" w:cs="Arial"/>
                <w:color w:val="000000" w:themeColor="text1"/>
                <w:lang w:val="en-US" w:eastAsia="zh-CN"/>
              </w:rPr>
              <w:t xml:space="preserve"> </w:t>
            </w:r>
            <w:r w:rsidRPr="006920D8">
              <w:rPr>
                <w:rFonts w:ascii="Book Antiqua" w:eastAsia="Arial" w:hAnsi="Book Antiqua" w:cs="Arial"/>
                <w:color w:val="000000" w:themeColor="text1"/>
                <w:lang w:val="en-US"/>
              </w:rPr>
              <w:t>0.017). Multivariate analysis using competing risks methods indicated that BCAA therapy is independently associated with reduction of disease-specific mortality (HR</w:t>
            </w:r>
            <w:r w:rsidR="00035456">
              <w:rPr>
                <w:rFonts w:ascii="Book Antiqua" w:eastAsia="Arial" w:hAnsi="Book Antiqua" w:cs="Arial"/>
                <w:color w:val="000000" w:themeColor="text1"/>
                <w:lang w:val="en-US"/>
              </w:rPr>
              <w:t>:</w:t>
            </w:r>
            <w:r w:rsidRPr="006920D8">
              <w:rPr>
                <w:rFonts w:ascii="Book Antiqua" w:eastAsia="Arial" w:hAnsi="Book Antiqua" w:cs="Arial"/>
                <w:color w:val="000000" w:themeColor="text1"/>
                <w:lang w:val="en-US"/>
              </w:rPr>
              <w:t xml:space="preserve"> 0.216</w:t>
            </w:r>
            <w:r w:rsidR="00035456">
              <w:rPr>
                <w:rFonts w:ascii="Book Antiqua" w:eastAsia="Arial" w:hAnsi="Book Antiqua" w:cs="Arial"/>
                <w:color w:val="000000" w:themeColor="text1"/>
                <w:lang w:val="en-US"/>
              </w:rPr>
              <w:t>,</w:t>
            </w:r>
            <w:r w:rsidRPr="006920D8">
              <w:rPr>
                <w:rFonts w:ascii="Book Antiqua" w:eastAsia="Arial" w:hAnsi="Book Antiqua" w:cs="Arial"/>
                <w:color w:val="000000" w:themeColor="text1"/>
                <w:lang w:val="en-US"/>
              </w:rPr>
              <w:t xml:space="preserve"> 95%CI</w:t>
            </w:r>
            <w:r w:rsidR="00212FD5" w:rsidRPr="006920D8">
              <w:rPr>
                <w:rFonts w:ascii="Book Antiqua" w:hAnsi="Book Antiqua" w:cs="Arial"/>
                <w:color w:val="000000" w:themeColor="text1"/>
                <w:lang w:val="en-US" w:eastAsia="zh-CN"/>
              </w:rPr>
              <w:t xml:space="preserve"> </w:t>
            </w:r>
            <w:r w:rsidR="00212FD5" w:rsidRPr="006920D8">
              <w:rPr>
                <w:rFonts w:ascii="Book Antiqua" w:eastAsia="Arial" w:hAnsi="Book Antiqua" w:cs="Arial"/>
                <w:color w:val="000000" w:themeColor="text1"/>
                <w:lang w:val="en-US"/>
              </w:rPr>
              <w:t>= 0.068–0.689</w:t>
            </w:r>
            <w:r w:rsidR="00035456">
              <w:rPr>
                <w:rFonts w:ascii="Book Antiqua" w:eastAsia="Arial" w:hAnsi="Book Antiqua" w:cs="Arial"/>
                <w:color w:val="000000" w:themeColor="text1"/>
                <w:lang w:val="en-US"/>
              </w:rPr>
              <w:t>,</w:t>
            </w:r>
            <w:r w:rsidR="00212FD5" w:rsidRPr="006920D8">
              <w:rPr>
                <w:rFonts w:ascii="Book Antiqua" w:hAnsi="Book Antiqua" w:cs="Arial"/>
                <w:color w:val="000000" w:themeColor="text1"/>
                <w:lang w:val="en-US" w:eastAsia="zh-CN"/>
              </w:rPr>
              <w:t xml:space="preserve"> </w:t>
            </w:r>
            <w:r w:rsidR="00212FD5" w:rsidRPr="006920D8">
              <w:rPr>
                <w:rFonts w:ascii="Book Antiqua" w:eastAsia="Arial" w:hAnsi="Book Antiqua" w:cs="Arial"/>
                <w:i/>
                <w:color w:val="000000" w:themeColor="text1"/>
                <w:lang w:val="en-US"/>
              </w:rPr>
              <w:t>P</w:t>
            </w:r>
            <w:r w:rsidR="00212FD5" w:rsidRPr="006920D8">
              <w:rPr>
                <w:rFonts w:ascii="Book Antiqua" w:hAnsi="Book Antiqua" w:cs="Arial"/>
                <w:color w:val="000000" w:themeColor="text1"/>
                <w:lang w:val="en-US" w:eastAsia="zh-CN"/>
              </w:rPr>
              <w:t xml:space="preserve"> </w:t>
            </w:r>
            <w:r w:rsidRPr="006920D8">
              <w:rPr>
                <w:rFonts w:ascii="Book Antiqua" w:eastAsia="Arial" w:hAnsi="Book Antiqua" w:cs="Arial"/>
                <w:color w:val="000000" w:themeColor="text1"/>
                <w:lang w:val="en-US"/>
              </w:rPr>
              <w:t>=</w:t>
            </w:r>
            <w:r w:rsidR="00212FD5" w:rsidRPr="006920D8">
              <w:rPr>
                <w:rFonts w:ascii="Book Antiqua" w:hAnsi="Book Antiqua" w:cs="Arial"/>
                <w:color w:val="000000" w:themeColor="text1"/>
                <w:lang w:val="en-US" w:eastAsia="zh-CN"/>
              </w:rPr>
              <w:t xml:space="preserve"> </w:t>
            </w:r>
            <w:r w:rsidRPr="006920D8">
              <w:rPr>
                <w:rFonts w:ascii="Book Antiqua" w:eastAsia="Arial" w:hAnsi="Book Antiqua" w:cs="Arial"/>
                <w:color w:val="000000" w:themeColor="text1"/>
                <w:lang w:val="en-US"/>
              </w:rPr>
              <w:t>0.001)</w:t>
            </w:r>
          </w:p>
        </w:tc>
      </w:tr>
      <w:tr w:rsidR="0043398C" w:rsidRPr="006920D8" w14:paraId="23BCB674" w14:textId="77777777" w:rsidTr="00035456">
        <w:trPr>
          <w:trHeight w:val="288"/>
        </w:trPr>
        <w:tc>
          <w:tcPr>
            <w:tcW w:w="733" w:type="pct"/>
            <w:vMerge/>
            <w:shd w:val="clear" w:color="auto" w:fill="auto"/>
          </w:tcPr>
          <w:p w14:paraId="22D5565F" w14:textId="77777777" w:rsidR="0043398C" w:rsidRPr="006920D8" w:rsidRDefault="0043398C" w:rsidP="006920D8">
            <w:pPr>
              <w:adjustRightInd w:val="0"/>
              <w:snapToGrid w:val="0"/>
              <w:spacing w:line="360" w:lineRule="auto"/>
              <w:jc w:val="both"/>
              <w:rPr>
                <w:rFonts w:ascii="Book Antiqua" w:eastAsia="Arial" w:hAnsi="Book Antiqua" w:cs="Arial"/>
                <w:color w:val="000000" w:themeColor="text1"/>
                <w:lang w:val="en-US"/>
              </w:rPr>
            </w:pPr>
          </w:p>
        </w:tc>
        <w:tc>
          <w:tcPr>
            <w:tcW w:w="888" w:type="pct"/>
            <w:vMerge/>
            <w:shd w:val="clear" w:color="auto" w:fill="auto"/>
          </w:tcPr>
          <w:p w14:paraId="6D5F2E49" w14:textId="77777777" w:rsidR="0043398C" w:rsidRPr="006920D8" w:rsidRDefault="0043398C" w:rsidP="006920D8">
            <w:pPr>
              <w:adjustRightInd w:val="0"/>
              <w:snapToGrid w:val="0"/>
              <w:spacing w:line="360" w:lineRule="auto"/>
              <w:jc w:val="both"/>
              <w:rPr>
                <w:rFonts w:ascii="Book Antiqua" w:eastAsia="Arial" w:hAnsi="Book Antiqua" w:cs="Arial"/>
                <w:color w:val="000000" w:themeColor="text1"/>
                <w:lang w:val="en-US"/>
              </w:rPr>
            </w:pPr>
          </w:p>
        </w:tc>
        <w:tc>
          <w:tcPr>
            <w:tcW w:w="1092" w:type="pct"/>
            <w:shd w:val="clear" w:color="auto" w:fill="auto"/>
          </w:tcPr>
          <w:p w14:paraId="777F9410" w14:textId="0C380D6F" w:rsidR="0043398C" w:rsidRPr="006920D8" w:rsidRDefault="0043398C" w:rsidP="006920D8">
            <w:pPr>
              <w:pStyle w:val="NormalWeb"/>
              <w:adjustRightInd w:val="0"/>
              <w:snapToGrid w:val="0"/>
              <w:spacing w:before="0" w:beforeAutospacing="0" w:after="0" w:afterAutospacing="0" w:line="360" w:lineRule="auto"/>
              <w:jc w:val="both"/>
              <w:rPr>
                <w:rFonts w:ascii="Book Antiqua" w:eastAsiaTheme="minorEastAsia" w:hAnsi="Book Antiqua" w:cs="Arial"/>
                <w:lang w:val="en-US" w:eastAsia="zh-CN"/>
              </w:rPr>
            </w:pPr>
            <w:r w:rsidRPr="006920D8">
              <w:rPr>
                <w:rFonts w:ascii="Book Antiqua" w:eastAsia="Arial" w:hAnsi="Book Antiqua" w:cs="Arial"/>
                <w:lang w:val="en-US"/>
              </w:rPr>
              <w:t xml:space="preserve">Non-BCAA group: 51 </w:t>
            </w:r>
            <w:r w:rsidR="00433FCA" w:rsidRPr="006920D8">
              <w:rPr>
                <w:rFonts w:ascii="Book Antiqua" w:eastAsia="Arial" w:hAnsi="Book Antiqua" w:cs="Arial"/>
                <w:lang w:val="en-US"/>
              </w:rPr>
              <w:t>P</w:t>
            </w:r>
            <w:r w:rsidRPr="006920D8">
              <w:rPr>
                <w:rFonts w:ascii="Book Antiqua" w:eastAsia="Arial" w:hAnsi="Book Antiqua" w:cs="Arial"/>
                <w:lang w:val="en-US"/>
              </w:rPr>
              <w:t>atients</w:t>
            </w:r>
          </w:p>
        </w:tc>
        <w:tc>
          <w:tcPr>
            <w:tcW w:w="1155" w:type="pct"/>
            <w:vMerge/>
            <w:shd w:val="clear" w:color="auto" w:fill="auto"/>
          </w:tcPr>
          <w:p w14:paraId="7460193A" w14:textId="77777777" w:rsidR="0043398C" w:rsidRPr="006920D8" w:rsidRDefault="0043398C" w:rsidP="006920D8">
            <w:pPr>
              <w:adjustRightInd w:val="0"/>
              <w:snapToGrid w:val="0"/>
              <w:spacing w:line="360" w:lineRule="auto"/>
              <w:jc w:val="both"/>
              <w:rPr>
                <w:rFonts w:ascii="Book Antiqua" w:eastAsiaTheme="minorHAnsi" w:hAnsi="Book Antiqua" w:cs="Arial"/>
                <w:color w:val="000000" w:themeColor="text1"/>
                <w:lang w:val="en-US"/>
              </w:rPr>
            </w:pPr>
          </w:p>
        </w:tc>
        <w:tc>
          <w:tcPr>
            <w:tcW w:w="1132" w:type="pct"/>
            <w:vMerge/>
            <w:shd w:val="clear" w:color="auto" w:fill="auto"/>
          </w:tcPr>
          <w:p w14:paraId="25B4CA2C" w14:textId="77777777" w:rsidR="0043398C" w:rsidRPr="006920D8" w:rsidRDefault="0043398C" w:rsidP="006920D8">
            <w:pPr>
              <w:adjustRightInd w:val="0"/>
              <w:snapToGrid w:val="0"/>
              <w:spacing w:line="360" w:lineRule="auto"/>
              <w:jc w:val="both"/>
              <w:rPr>
                <w:rFonts w:ascii="Book Antiqua" w:eastAsia="Arial" w:hAnsi="Book Antiqua" w:cs="Arial"/>
                <w:color w:val="000000" w:themeColor="text1"/>
                <w:lang w:val="en-US"/>
              </w:rPr>
            </w:pPr>
          </w:p>
        </w:tc>
      </w:tr>
      <w:tr w:rsidR="0043398C" w:rsidRPr="006920D8" w14:paraId="4E3ACB2D" w14:textId="77777777" w:rsidTr="00035456">
        <w:trPr>
          <w:trHeight w:val="309"/>
        </w:trPr>
        <w:tc>
          <w:tcPr>
            <w:tcW w:w="733" w:type="pct"/>
            <w:vMerge w:val="restart"/>
          </w:tcPr>
          <w:p w14:paraId="19B04A06" w14:textId="77777777" w:rsidR="0043398C" w:rsidRPr="006920D8" w:rsidRDefault="00212FD5" w:rsidP="006920D8">
            <w:pPr>
              <w:pStyle w:val="NormalWeb"/>
              <w:adjustRightInd w:val="0"/>
              <w:snapToGrid w:val="0"/>
              <w:spacing w:before="0" w:beforeAutospacing="0" w:after="0" w:afterAutospacing="0" w:line="360" w:lineRule="auto"/>
              <w:jc w:val="both"/>
              <w:rPr>
                <w:rFonts w:ascii="Book Antiqua" w:eastAsiaTheme="minorEastAsia" w:hAnsi="Book Antiqua" w:cs="Arial"/>
                <w:lang w:val="en-US" w:eastAsia="zh-CN"/>
              </w:rPr>
            </w:pPr>
            <w:proofErr w:type="spellStart"/>
            <w:r w:rsidRPr="006920D8">
              <w:rPr>
                <w:rFonts w:ascii="Book Antiqua" w:hAnsi="Book Antiqua" w:cs="Arial"/>
                <w:lang w:val="en-US"/>
              </w:rPr>
              <w:lastRenderedPageBreak/>
              <w:t>Nojiri</w:t>
            </w:r>
            <w:proofErr w:type="spellEnd"/>
            <w:r w:rsidRPr="006920D8">
              <w:rPr>
                <w:rFonts w:ascii="Book Antiqua" w:hAnsi="Book Antiqua" w:cs="Arial"/>
                <w:lang w:val="en-US"/>
              </w:rPr>
              <w:t xml:space="preserve"> </w:t>
            </w:r>
            <w:r w:rsidRPr="006920D8">
              <w:rPr>
                <w:rFonts w:ascii="Book Antiqua" w:hAnsi="Book Antiqua" w:cs="Arial"/>
                <w:i/>
                <w:lang w:val="en-US"/>
              </w:rPr>
              <w:t>et al</w:t>
            </w:r>
            <w:r w:rsidRPr="006920D8">
              <w:rPr>
                <w:rFonts w:ascii="Book Antiqua" w:hAnsi="Book Antiqua" w:cs="Arial"/>
                <w:lang w:val="en-US"/>
              </w:rPr>
              <w:fldChar w:fldCharType="begin" w:fldLock="1"/>
            </w:r>
            <w:r w:rsidRPr="006920D8">
              <w:rPr>
                <w:rFonts w:ascii="Book Antiqua" w:hAnsi="Book Antiqua" w:cs="Arial"/>
                <w:lang w:val="en-US"/>
              </w:rPr>
              <w:instrText>ADDIN CSL_CITATION {"citationItems":[{"id":"ITEM-1","itemData":{"DOI":"10.1016/j.nut.2016.07.013","ISSN":"18731244","PMID":"27908546","abstract":"Objective Maintenance of liver function is important for better outcomes after radiofrequency ablation (RFA) for hepatocellular carcinoma (HCC). The aim of this study was to examine the effects of oral branched-chain amino acid (BCAA) supplementation on liver function, intrahepatic recurrence rate, and incidence of complications after RFA for HCC. Methods Patients with cirrhosis who underwent RFA were enrolled between August 2009 and April 2012, randomized to oral supplementation with Aminoleban EN (BCAA group) or diet alone (control group), and followed to determine changes in serum parameters and health status. Patients in the BCAA group were instructed to ingest a packet of Aminoleban EN twice daily. Levels of physical and mental stress were assessed using the Short Form-8 health survey. Oral BCAA and dietary interventions were initiated 2 wk before local therapy, and contrast-enhanced computed tomography was performed every 3 mo to assess recurrence. Results We evaluated 25 patients in the BCAA group and 26 in the control group. The median follow-up period was 3.9 y (736–1818 d). There were no significant differences between the two groups in basal characteristics. Complications were less frequent in the BCAA group (P = 0.03). Event-free survival was significantly higher in the BCAA group, whereas the intrahepatic recurrence rate was significantly lower (P = 0.04 and 0.036, respectively). A significant improvement in the Short Form-8 mental component score was observed in the BCAA group only (P &lt; 0.01). Conclusion Aminoleban EN may be beneficial for cirrhotic patients after RFA to relieve mental stress and reduce the risks for intrahepatic recurrence and complications.","author":[{"dropping-particle":"","family":"Nojiri","given":"Shunsuke","non-dropping-particle":"","parse-names":false,"suffix":""},{"dropping-particle":"","family":"Fujiwara","given":"Kei","non-dropping-particle":"","parse-names":false,"suffix":""},{"dropping-particle":"","family":"Shinkai","given":"Noboru","non-dropping-particle":"","parse-names":false,"suffix":""},{"dropping-particle":"","family":"Iio","given":"Etsuko","non-dropping-particle":"","parse-names":false,"suffix":""},{"dropping-particle":"","family":"Joh","given":"Takashi","non-dropping-particle":"","parse-names":false,"suffix":""}],"container-title":"Nutrition","id":"ITEM-1","issued":{"date-parts":[["2017","1","1"]]},"page":"20-27","publisher":"Elsevier Inc.","title":"Effects of branched-chain amino acid supplementation after radiofrequency ablation for hepatocellular carcinoma: A randomized trial","type":"article-journal","volume":"33"},"uris":["http://www.mendeley.com/documents/?uuid=ebab26ba-8d46-3b87-a594-6da7da4dd29c"]}],"mendeley":{"formattedCitation":"&lt;sup&gt;[64]&lt;/sup&gt;","plainTextFormattedCitation":"[64]","previouslyFormattedCitation":"&lt;sup&gt;[64]&lt;/sup&gt;"},"properties":{"noteIndex":0},"schema":"https://github.com/citation-style-language/schema/raw/master/csl-citation.json"}</w:instrText>
            </w:r>
            <w:r w:rsidRPr="006920D8">
              <w:rPr>
                <w:rFonts w:ascii="Book Antiqua" w:hAnsi="Book Antiqua" w:cs="Arial"/>
                <w:lang w:val="en-US"/>
              </w:rPr>
              <w:fldChar w:fldCharType="separate"/>
            </w:r>
            <w:r w:rsidRPr="006920D8">
              <w:rPr>
                <w:rFonts w:ascii="Book Antiqua" w:hAnsi="Book Antiqua" w:cs="Arial"/>
                <w:vertAlign w:val="superscript"/>
                <w:lang w:val="en-US"/>
              </w:rPr>
              <w:t>[64]</w:t>
            </w:r>
            <w:r w:rsidRPr="006920D8">
              <w:rPr>
                <w:rFonts w:ascii="Book Antiqua" w:hAnsi="Book Antiqua" w:cs="Arial"/>
                <w:lang w:val="en-US"/>
              </w:rPr>
              <w:fldChar w:fldCharType="end"/>
            </w:r>
            <w:r w:rsidRPr="006920D8">
              <w:rPr>
                <w:rFonts w:ascii="Book Antiqua" w:eastAsiaTheme="minorEastAsia" w:hAnsi="Book Antiqua" w:cs="Arial"/>
                <w:lang w:val="en-US" w:eastAsia="zh-CN"/>
              </w:rPr>
              <w:t>,</w:t>
            </w:r>
            <w:r w:rsidR="0043398C" w:rsidRPr="006920D8">
              <w:rPr>
                <w:rFonts w:ascii="Book Antiqua" w:hAnsi="Book Antiqua" w:cs="Arial"/>
                <w:lang w:val="en-US"/>
              </w:rPr>
              <w:t xml:space="preserve"> 2016</w:t>
            </w:r>
          </w:p>
        </w:tc>
        <w:tc>
          <w:tcPr>
            <w:tcW w:w="888" w:type="pct"/>
            <w:vMerge w:val="restart"/>
          </w:tcPr>
          <w:p w14:paraId="1B147F68" w14:textId="77777777" w:rsidR="0043398C" w:rsidRPr="006920D8" w:rsidRDefault="0043398C" w:rsidP="006920D8">
            <w:pPr>
              <w:pStyle w:val="NormalWeb"/>
              <w:adjustRightInd w:val="0"/>
              <w:snapToGrid w:val="0"/>
              <w:spacing w:before="0" w:beforeAutospacing="0" w:after="0" w:afterAutospacing="0" w:line="360" w:lineRule="auto"/>
              <w:jc w:val="both"/>
              <w:rPr>
                <w:rFonts w:ascii="Book Antiqua" w:eastAsiaTheme="minorEastAsia" w:hAnsi="Book Antiqua" w:cs="Arial"/>
                <w:lang w:val="en-US" w:eastAsia="zh-CN"/>
              </w:rPr>
            </w:pPr>
            <w:r w:rsidRPr="006920D8">
              <w:rPr>
                <w:rFonts w:ascii="Book Antiqua" w:hAnsi="Book Antiqua" w:cs="Arial"/>
                <w:lang w:val="en-US"/>
              </w:rPr>
              <w:t>Randomized clinical trial</w:t>
            </w:r>
            <w:r w:rsidR="00212FD5" w:rsidRPr="006920D8">
              <w:rPr>
                <w:rFonts w:ascii="Book Antiqua" w:eastAsiaTheme="minorEastAsia" w:hAnsi="Book Antiqua" w:cs="Arial"/>
                <w:lang w:val="en-US" w:eastAsia="zh-CN"/>
              </w:rPr>
              <w:t xml:space="preserve"> (</w:t>
            </w:r>
            <w:r w:rsidRPr="006920D8">
              <w:rPr>
                <w:rFonts w:ascii="Book Antiqua" w:hAnsi="Book Antiqua" w:cs="Arial"/>
                <w:lang w:val="en-US"/>
              </w:rPr>
              <w:t>51 patients</w:t>
            </w:r>
            <w:r w:rsidR="00212FD5" w:rsidRPr="006920D8">
              <w:rPr>
                <w:rFonts w:ascii="Book Antiqua" w:eastAsiaTheme="minorEastAsia" w:hAnsi="Book Antiqua" w:cs="Arial"/>
                <w:lang w:val="en-US" w:eastAsia="zh-CN"/>
              </w:rPr>
              <w:t>)</w:t>
            </w:r>
          </w:p>
        </w:tc>
        <w:tc>
          <w:tcPr>
            <w:tcW w:w="1092" w:type="pct"/>
          </w:tcPr>
          <w:p w14:paraId="7C68673C" w14:textId="77777777" w:rsidR="0043398C" w:rsidRPr="006920D8" w:rsidRDefault="0043398C" w:rsidP="006920D8">
            <w:pPr>
              <w:pStyle w:val="NormalWeb"/>
              <w:adjustRightInd w:val="0"/>
              <w:snapToGrid w:val="0"/>
              <w:spacing w:before="0" w:beforeAutospacing="0" w:after="0" w:afterAutospacing="0" w:line="360" w:lineRule="auto"/>
              <w:jc w:val="both"/>
              <w:rPr>
                <w:rFonts w:ascii="Book Antiqua" w:eastAsiaTheme="minorEastAsia" w:hAnsi="Book Antiqua" w:cs="Arial"/>
                <w:lang w:val="en-US" w:eastAsia="zh-CN"/>
              </w:rPr>
            </w:pPr>
            <w:r w:rsidRPr="006920D8">
              <w:rPr>
                <w:rFonts w:ascii="Book Antiqua" w:eastAsia="Arial" w:hAnsi="Book Antiqua" w:cs="Arial"/>
                <w:lang w:val="en-US"/>
              </w:rPr>
              <w:t>Control: 26 patients</w:t>
            </w:r>
            <w:r w:rsidR="00212FD5" w:rsidRPr="006920D8">
              <w:rPr>
                <w:rFonts w:ascii="Book Antiqua" w:eastAsiaTheme="minorEastAsia" w:hAnsi="Book Antiqua" w:cs="Arial"/>
                <w:lang w:val="en-US" w:eastAsia="zh-CN"/>
              </w:rPr>
              <w:t xml:space="preserve">. </w:t>
            </w:r>
            <w:r w:rsidRPr="006920D8">
              <w:rPr>
                <w:rFonts w:ascii="Book Antiqua" w:eastAsia="Arial" w:hAnsi="Book Antiqua" w:cs="Arial"/>
                <w:lang w:val="en-US"/>
              </w:rPr>
              <w:t>Diet</w:t>
            </w:r>
            <w:r w:rsidR="00212FD5" w:rsidRPr="006920D8">
              <w:rPr>
                <w:rFonts w:ascii="Book Antiqua" w:eastAsiaTheme="minorEastAsia" w:hAnsi="Book Antiqua" w:cs="Arial"/>
                <w:lang w:val="en-US" w:eastAsia="zh-CN"/>
              </w:rPr>
              <w:t xml:space="preserve">: </w:t>
            </w:r>
            <w:r w:rsidRPr="006920D8">
              <w:rPr>
                <w:rFonts w:ascii="Book Antiqua" w:eastAsia="Arial" w:hAnsi="Book Antiqua" w:cs="Arial"/>
                <w:lang w:val="en-US"/>
              </w:rPr>
              <w:t>Energy: 30–35 kcal/kg</w:t>
            </w:r>
            <w:r w:rsidR="00212FD5" w:rsidRPr="006920D8">
              <w:rPr>
                <w:rFonts w:ascii="Book Antiqua" w:eastAsiaTheme="minorEastAsia" w:hAnsi="Book Antiqua" w:cs="Arial"/>
                <w:lang w:val="en-US" w:eastAsia="zh-CN"/>
              </w:rPr>
              <w:t xml:space="preserve">; </w:t>
            </w:r>
            <w:r w:rsidRPr="006920D8">
              <w:rPr>
                <w:rFonts w:ascii="Book Antiqua" w:eastAsia="Arial" w:hAnsi="Book Antiqua" w:cs="Arial"/>
                <w:lang w:val="en-US"/>
              </w:rPr>
              <w:t>Protein: 1–1.3 g/kg per day</w:t>
            </w:r>
          </w:p>
        </w:tc>
        <w:tc>
          <w:tcPr>
            <w:tcW w:w="1155" w:type="pct"/>
            <w:vMerge w:val="restart"/>
          </w:tcPr>
          <w:p w14:paraId="4C4D5A50" w14:textId="77777777" w:rsidR="0043398C" w:rsidRPr="006920D8" w:rsidRDefault="0043398C" w:rsidP="006920D8">
            <w:pPr>
              <w:pStyle w:val="ListParagraph"/>
              <w:adjustRightInd w:val="0"/>
              <w:snapToGrid w:val="0"/>
              <w:spacing w:line="360" w:lineRule="auto"/>
              <w:ind w:left="0"/>
              <w:contextualSpacing w:val="0"/>
              <w:jc w:val="both"/>
              <w:rPr>
                <w:rFonts w:ascii="Book Antiqua" w:eastAsiaTheme="minorEastAsia" w:hAnsi="Book Antiqua" w:cs="Arial"/>
                <w:lang w:val="en-US" w:eastAsia="zh-CN"/>
              </w:rPr>
            </w:pPr>
            <w:r w:rsidRPr="006920D8">
              <w:rPr>
                <w:rFonts w:ascii="Book Antiqua" w:hAnsi="Book Antiqua" w:cs="Arial"/>
                <w:lang w:val="en-US"/>
              </w:rPr>
              <w:t>420 kcal.</w:t>
            </w:r>
            <w:r w:rsidR="00212FD5" w:rsidRPr="006920D8">
              <w:rPr>
                <w:rFonts w:ascii="Book Antiqua" w:eastAsiaTheme="minorEastAsia" w:hAnsi="Book Antiqua" w:cs="Arial"/>
                <w:lang w:val="en-US" w:eastAsia="zh-CN"/>
              </w:rPr>
              <w:t xml:space="preserve"> </w:t>
            </w:r>
            <w:r w:rsidRPr="006920D8">
              <w:rPr>
                <w:rFonts w:ascii="Book Antiqua" w:hAnsi="Book Antiqua" w:cs="Arial"/>
                <w:lang w:val="en-US"/>
              </w:rPr>
              <w:t>26.6 g of protein.</w:t>
            </w:r>
            <w:r w:rsidR="00212FD5" w:rsidRPr="006920D8">
              <w:rPr>
                <w:rFonts w:ascii="Book Antiqua" w:eastAsiaTheme="minorEastAsia" w:hAnsi="Book Antiqua" w:cs="Arial"/>
                <w:lang w:val="en-US" w:eastAsia="zh-CN"/>
              </w:rPr>
              <w:t xml:space="preserve"> </w:t>
            </w:r>
            <w:r w:rsidRPr="006920D8">
              <w:rPr>
                <w:rFonts w:ascii="Book Antiqua" w:hAnsi="Book Antiqua" w:cs="Arial"/>
                <w:lang w:val="en-US"/>
              </w:rPr>
              <w:t>4.074 g of L-leucine.</w:t>
            </w:r>
            <w:r w:rsidR="00212FD5" w:rsidRPr="006920D8">
              <w:rPr>
                <w:rFonts w:ascii="Book Antiqua" w:eastAsiaTheme="minorEastAsia" w:hAnsi="Book Antiqua" w:cs="Arial"/>
                <w:lang w:val="en-US" w:eastAsia="zh-CN"/>
              </w:rPr>
              <w:t xml:space="preserve"> </w:t>
            </w:r>
            <w:r w:rsidRPr="006920D8">
              <w:rPr>
                <w:rFonts w:ascii="Book Antiqua" w:hAnsi="Book Antiqua" w:cs="Arial"/>
                <w:lang w:val="en-US"/>
              </w:rPr>
              <w:t>3.845 g of L-isoleucine.</w:t>
            </w:r>
            <w:r w:rsidR="00212FD5" w:rsidRPr="006920D8">
              <w:rPr>
                <w:rFonts w:ascii="Book Antiqua" w:eastAsiaTheme="minorEastAsia" w:hAnsi="Book Antiqua" w:cs="Arial"/>
                <w:lang w:val="en-US" w:eastAsia="zh-CN"/>
              </w:rPr>
              <w:t xml:space="preserve"> </w:t>
            </w:r>
            <w:r w:rsidRPr="006920D8">
              <w:rPr>
                <w:rFonts w:ascii="Book Antiqua" w:hAnsi="Book Antiqua" w:cs="Arial"/>
                <w:lang w:val="en-US"/>
              </w:rPr>
              <w:t>3.204 g of L-valine.</w:t>
            </w:r>
            <w:r w:rsidR="00212FD5" w:rsidRPr="006920D8">
              <w:rPr>
                <w:rFonts w:ascii="Book Antiqua" w:eastAsiaTheme="minorEastAsia" w:hAnsi="Book Antiqua" w:cs="Arial"/>
                <w:lang w:val="en-US" w:eastAsia="zh-CN"/>
              </w:rPr>
              <w:t xml:space="preserve"> </w:t>
            </w:r>
            <w:r w:rsidRPr="006920D8">
              <w:rPr>
                <w:rFonts w:ascii="Book Antiqua" w:eastAsia="Arial" w:hAnsi="Book Antiqua" w:cs="Arial"/>
                <w:lang w:val="en-US"/>
              </w:rPr>
              <w:t xml:space="preserve">3 </w:t>
            </w:r>
            <w:proofErr w:type="spellStart"/>
            <w:r w:rsidRPr="006920D8">
              <w:rPr>
                <w:rFonts w:ascii="Book Antiqua" w:eastAsia="Arial" w:hAnsi="Book Antiqua" w:cs="Arial"/>
                <w:lang w:val="en-US"/>
              </w:rPr>
              <w:t>mo</w:t>
            </w:r>
            <w:proofErr w:type="spellEnd"/>
          </w:p>
        </w:tc>
        <w:tc>
          <w:tcPr>
            <w:tcW w:w="1132" w:type="pct"/>
            <w:vMerge w:val="restart"/>
          </w:tcPr>
          <w:p w14:paraId="4E8E9018" w14:textId="1C9DEA91" w:rsidR="0043398C" w:rsidRPr="006920D8" w:rsidRDefault="0043398C" w:rsidP="006920D8">
            <w:pPr>
              <w:pStyle w:val="NormalWeb"/>
              <w:adjustRightInd w:val="0"/>
              <w:snapToGrid w:val="0"/>
              <w:spacing w:before="0" w:beforeAutospacing="0" w:after="0" w:afterAutospacing="0" w:line="360" w:lineRule="auto"/>
              <w:jc w:val="both"/>
              <w:rPr>
                <w:rFonts w:ascii="Book Antiqua" w:hAnsi="Book Antiqua" w:cs="Arial"/>
                <w:color w:val="000000" w:themeColor="text1"/>
                <w:lang w:val="en-US"/>
              </w:rPr>
            </w:pPr>
            <w:r w:rsidRPr="006920D8">
              <w:rPr>
                <w:rFonts w:ascii="Book Antiqua" w:hAnsi="Book Antiqua" w:cs="Arial"/>
                <w:color w:val="000000" w:themeColor="text1"/>
                <w:lang w:val="en-US"/>
              </w:rPr>
              <w:t>Event-free survival was significantly higher in the BCAA group, whereas the intrahepatic recurrence rate was significantly lower (</w:t>
            </w:r>
            <w:r w:rsidR="00CA4988" w:rsidRPr="006920D8">
              <w:rPr>
                <w:rFonts w:ascii="Book Antiqua" w:hAnsi="Book Antiqua" w:cs="Arial"/>
                <w:i/>
                <w:color w:val="000000" w:themeColor="text1"/>
                <w:lang w:val="en-US"/>
              </w:rPr>
              <w:t>P</w:t>
            </w:r>
            <w:r w:rsidR="00CA4988" w:rsidRPr="006920D8">
              <w:rPr>
                <w:rFonts w:ascii="Book Antiqua" w:eastAsiaTheme="minorEastAsia" w:hAnsi="Book Antiqua" w:cs="Arial"/>
                <w:color w:val="000000" w:themeColor="text1"/>
                <w:lang w:val="en-US" w:eastAsia="zh-CN"/>
              </w:rPr>
              <w:t xml:space="preserve"> </w:t>
            </w:r>
            <w:r w:rsidRPr="006920D8">
              <w:rPr>
                <w:rFonts w:ascii="Book Antiqua" w:hAnsi="Book Antiqua" w:cs="Arial"/>
                <w:color w:val="000000" w:themeColor="text1"/>
                <w:lang w:val="en-US"/>
              </w:rPr>
              <w:t>=</w:t>
            </w:r>
            <w:r w:rsidR="00CA4988" w:rsidRPr="006920D8">
              <w:rPr>
                <w:rFonts w:ascii="Book Antiqua" w:eastAsiaTheme="minorEastAsia" w:hAnsi="Book Antiqua" w:cs="Arial"/>
                <w:color w:val="000000" w:themeColor="text1"/>
                <w:lang w:val="en-US" w:eastAsia="zh-CN"/>
              </w:rPr>
              <w:t xml:space="preserve"> </w:t>
            </w:r>
            <w:r w:rsidRPr="006920D8">
              <w:rPr>
                <w:rFonts w:ascii="Book Antiqua" w:hAnsi="Book Antiqua" w:cs="Arial"/>
                <w:color w:val="000000" w:themeColor="text1"/>
                <w:lang w:val="en-US"/>
              </w:rPr>
              <w:t>0.04 and 0.036, respectively).</w:t>
            </w:r>
            <w:r w:rsidR="00CA4988" w:rsidRPr="006920D8">
              <w:rPr>
                <w:rFonts w:ascii="Book Antiqua" w:eastAsiaTheme="minorEastAsia" w:hAnsi="Book Antiqua" w:cs="Arial"/>
                <w:color w:val="000000" w:themeColor="text1"/>
                <w:lang w:val="en-US" w:eastAsia="zh-CN"/>
              </w:rPr>
              <w:t xml:space="preserve"> </w:t>
            </w:r>
            <w:r w:rsidRPr="006920D8">
              <w:rPr>
                <w:rFonts w:ascii="Book Antiqua" w:hAnsi="Book Antiqua" w:cs="Arial"/>
                <w:color w:val="000000" w:themeColor="text1"/>
                <w:lang w:val="en-US"/>
              </w:rPr>
              <w:t>A significant improvement in the SF-8 mental component score was observed in the BCAA group only (</w:t>
            </w:r>
            <w:r w:rsidR="00CA4988" w:rsidRPr="006920D8">
              <w:rPr>
                <w:rFonts w:ascii="Book Antiqua" w:hAnsi="Book Antiqua" w:cs="Arial"/>
                <w:i/>
                <w:color w:val="000000" w:themeColor="text1"/>
                <w:lang w:val="en-US"/>
              </w:rPr>
              <w:t>P</w:t>
            </w:r>
            <w:r w:rsidR="00CA4988" w:rsidRPr="006920D8">
              <w:rPr>
                <w:rFonts w:ascii="Book Antiqua" w:eastAsiaTheme="minorEastAsia" w:hAnsi="Book Antiqua" w:cs="Arial"/>
                <w:color w:val="000000" w:themeColor="text1"/>
                <w:lang w:val="en-US" w:eastAsia="zh-CN"/>
              </w:rPr>
              <w:t xml:space="preserve"> </w:t>
            </w:r>
            <w:r w:rsidRPr="006920D8">
              <w:rPr>
                <w:rFonts w:ascii="Book Antiqua" w:hAnsi="Book Antiqua" w:cs="Arial"/>
                <w:color w:val="000000" w:themeColor="text1"/>
                <w:lang w:val="en-US"/>
              </w:rPr>
              <w:t>&lt; 0.01)</w:t>
            </w:r>
          </w:p>
        </w:tc>
      </w:tr>
      <w:tr w:rsidR="0043398C" w:rsidRPr="006920D8" w14:paraId="604189F9" w14:textId="77777777" w:rsidTr="00035456">
        <w:trPr>
          <w:trHeight w:val="213"/>
        </w:trPr>
        <w:tc>
          <w:tcPr>
            <w:tcW w:w="733" w:type="pct"/>
            <w:vMerge/>
          </w:tcPr>
          <w:p w14:paraId="40914AC0" w14:textId="77777777" w:rsidR="0043398C" w:rsidRPr="006920D8" w:rsidRDefault="0043398C" w:rsidP="006920D8">
            <w:pPr>
              <w:pStyle w:val="NormalWeb"/>
              <w:adjustRightInd w:val="0"/>
              <w:snapToGrid w:val="0"/>
              <w:spacing w:before="0" w:beforeAutospacing="0" w:after="0" w:afterAutospacing="0" w:line="360" w:lineRule="auto"/>
              <w:jc w:val="both"/>
              <w:rPr>
                <w:rFonts w:ascii="Book Antiqua" w:hAnsi="Book Antiqua" w:cs="Arial"/>
                <w:lang w:val="en-US"/>
              </w:rPr>
            </w:pPr>
          </w:p>
        </w:tc>
        <w:tc>
          <w:tcPr>
            <w:tcW w:w="888" w:type="pct"/>
            <w:vMerge/>
          </w:tcPr>
          <w:p w14:paraId="20ED7394" w14:textId="77777777" w:rsidR="0043398C" w:rsidRPr="006920D8" w:rsidRDefault="0043398C" w:rsidP="006920D8">
            <w:pPr>
              <w:adjustRightInd w:val="0"/>
              <w:snapToGrid w:val="0"/>
              <w:spacing w:line="360" w:lineRule="auto"/>
              <w:jc w:val="both"/>
              <w:rPr>
                <w:rFonts w:ascii="Book Antiqua" w:hAnsi="Book Antiqua" w:cs="Arial"/>
                <w:lang w:val="en-US"/>
              </w:rPr>
            </w:pPr>
          </w:p>
        </w:tc>
        <w:tc>
          <w:tcPr>
            <w:tcW w:w="1092" w:type="pct"/>
          </w:tcPr>
          <w:p w14:paraId="5077C7B6" w14:textId="3E31EEAB" w:rsidR="0043398C" w:rsidRPr="006920D8" w:rsidRDefault="0043398C" w:rsidP="006920D8">
            <w:pPr>
              <w:pStyle w:val="NormalWeb"/>
              <w:adjustRightInd w:val="0"/>
              <w:snapToGrid w:val="0"/>
              <w:spacing w:before="0" w:beforeAutospacing="0" w:after="0" w:afterAutospacing="0" w:line="360" w:lineRule="auto"/>
              <w:jc w:val="both"/>
              <w:rPr>
                <w:rFonts w:ascii="Book Antiqua" w:eastAsiaTheme="minorEastAsia" w:hAnsi="Book Antiqua" w:cs="Arial"/>
                <w:lang w:val="en-US" w:eastAsia="zh-CN"/>
              </w:rPr>
            </w:pPr>
            <w:r w:rsidRPr="006920D8">
              <w:rPr>
                <w:rFonts w:ascii="Book Antiqua" w:eastAsia="Arial" w:hAnsi="Book Antiqua" w:cs="Arial"/>
                <w:lang w:val="en-US"/>
              </w:rPr>
              <w:t>Intervention: 25 patients</w:t>
            </w:r>
            <w:r w:rsidR="00CA4988" w:rsidRPr="006920D8">
              <w:rPr>
                <w:rFonts w:ascii="Book Antiqua" w:eastAsiaTheme="minorEastAsia" w:hAnsi="Book Antiqua" w:cs="Arial"/>
                <w:lang w:val="en-US" w:eastAsia="zh-CN"/>
              </w:rPr>
              <w:t xml:space="preserve">. </w:t>
            </w:r>
            <w:r w:rsidRPr="006920D8">
              <w:rPr>
                <w:rFonts w:ascii="Book Antiqua" w:eastAsia="Arial" w:hAnsi="Book Antiqua" w:cs="Arial"/>
                <w:lang w:val="en-US"/>
              </w:rPr>
              <w:t>Diet + Supplementation</w:t>
            </w:r>
          </w:p>
        </w:tc>
        <w:tc>
          <w:tcPr>
            <w:tcW w:w="1155" w:type="pct"/>
            <w:vMerge/>
          </w:tcPr>
          <w:p w14:paraId="1E356DE1" w14:textId="77777777" w:rsidR="0043398C" w:rsidRPr="006920D8" w:rsidRDefault="0043398C" w:rsidP="006920D8">
            <w:pPr>
              <w:adjustRightInd w:val="0"/>
              <w:snapToGrid w:val="0"/>
              <w:spacing w:line="360" w:lineRule="auto"/>
              <w:jc w:val="both"/>
              <w:rPr>
                <w:rFonts w:ascii="Book Antiqua" w:eastAsia="Arial" w:hAnsi="Book Antiqua" w:cs="Arial"/>
                <w:lang w:val="en-US"/>
              </w:rPr>
            </w:pPr>
          </w:p>
        </w:tc>
        <w:tc>
          <w:tcPr>
            <w:tcW w:w="1132" w:type="pct"/>
            <w:vMerge/>
          </w:tcPr>
          <w:p w14:paraId="02C525A3" w14:textId="77777777" w:rsidR="0043398C" w:rsidRPr="006920D8" w:rsidRDefault="0043398C" w:rsidP="006920D8">
            <w:pPr>
              <w:pStyle w:val="NormalWeb"/>
              <w:adjustRightInd w:val="0"/>
              <w:snapToGrid w:val="0"/>
              <w:spacing w:before="0" w:beforeAutospacing="0" w:after="0" w:afterAutospacing="0" w:line="360" w:lineRule="auto"/>
              <w:jc w:val="both"/>
              <w:rPr>
                <w:rFonts w:ascii="Book Antiqua" w:hAnsi="Book Antiqua"/>
                <w:lang w:val="en-US"/>
              </w:rPr>
            </w:pPr>
          </w:p>
        </w:tc>
      </w:tr>
      <w:tr w:rsidR="0043398C" w:rsidRPr="006920D8" w14:paraId="03181FE9" w14:textId="77777777" w:rsidTr="00035456">
        <w:trPr>
          <w:trHeight w:val="665"/>
        </w:trPr>
        <w:tc>
          <w:tcPr>
            <w:tcW w:w="733" w:type="pct"/>
            <w:vMerge w:val="restart"/>
          </w:tcPr>
          <w:p w14:paraId="4D56F24C" w14:textId="77777777" w:rsidR="0043398C" w:rsidRPr="006920D8" w:rsidRDefault="008956FB" w:rsidP="006920D8">
            <w:pPr>
              <w:pStyle w:val="NormalWeb"/>
              <w:adjustRightInd w:val="0"/>
              <w:snapToGrid w:val="0"/>
              <w:spacing w:before="0" w:beforeAutospacing="0" w:after="0" w:afterAutospacing="0" w:line="360" w:lineRule="auto"/>
              <w:jc w:val="both"/>
              <w:rPr>
                <w:rFonts w:ascii="Book Antiqua" w:eastAsiaTheme="minorEastAsia" w:hAnsi="Book Antiqua" w:cs="Arial"/>
                <w:lang w:val="en-US" w:eastAsia="zh-CN"/>
              </w:rPr>
            </w:pPr>
            <w:r w:rsidRPr="006920D8">
              <w:rPr>
                <w:rFonts w:ascii="Book Antiqua" w:hAnsi="Book Antiqua" w:cs="Arial"/>
                <w:lang w:val="en-US"/>
              </w:rPr>
              <w:t xml:space="preserve">Ichikawa </w:t>
            </w:r>
            <w:r w:rsidRPr="006920D8">
              <w:rPr>
                <w:rFonts w:ascii="Book Antiqua" w:hAnsi="Book Antiqua" w:cs="Arial"/>
                <w:i/>
                <w:lang w:val="en-US"/>
              </w:rPr>
              <w:t>et al</w:t>
            </w:r>
            <w:r w:rsidRPr="006920D8">
              <w:rPr>
                <w:rFonts w:ascii="Book Antiqua" w:hAnsi="Book Antiqua" w:cs="Arial"/>
                <w:lang w:val="en-US"/>
              </w:rPr>
              <w:fldChar w:fldCharType="begin" w:fldLock="1"/>
            </w:r>
            <w:r w:rsidRPr="006920D8">
              <w:rPr>
                <w:rFonts w:ascii="Book Antiqua" w:hAnsi="Book Antiqua" w:cs="Arial"/>
                <w:lang w:val="en-US"/>
              </w:rPr>
              <w:instrText>ADDIN CSL_CITATION {"citationItems":[{"id":"ITEM-1","itemData":{"DOI":"10.1007/s00595-012-0288-4","ISSN":"09411291","PMID":"22890582","abstract":"Purposes: The long-term outcomes of branched-chain amino acids (BCAA) administration after hepatic resection in patients with hepatocellular carcinoma (HCC) remain unclear. This study assessed the effect of oral supplementation with BCAA on the development of liver tumorigenesis after hepatic resection in HCC patients. Methods: Fifty-six patients were randomly assigned to receive either BCAA supplementation (Livact group, n = 26) or a conventional diet (Control group, n = 30). Twenty-six patients in the BCAA group were treated orally for 2 weeks before and 6 months after hepatic resection. Postoperative tumor recurrence was continuously evaluated in all patients by measuring various clinical parameters. Results: There was no significant difference in the overall survival rate between the two patient groups; however, the recurrence rate at 30 months after surgery was significantly better in the Livact group in comparison to the Control group. Interestingly, the tumor markers, such as AFP and PIVKA-II, significantly decreased at 36 months after liver resection in the Livact group in comparison to the Control group. Conclusions: Oral supplementation of BCAA reduces early recurrence after hepatic resection in patients with HCC. This treatment regimen offers potential benefits for clinical use in such patients, even in cases with a well-preserved preoperative liver function. © 2012 Springer.","author":[{"dropping-particle":"","family":"Ichikawa","given":"Kengo","non-dropping-particle":"","parse-names":false,"suffix":""},{"dropping-particle":"","family":"Okabayashi","given":"Takehiro","non-dropping-particle":"","parse-names":false,"suffix":""},{"dropping-particle":"","family":"Maeda","given":"Hiromichi","non-dropping-particle":"","parse-names":false,"suffix":""},{"dropping-particle":"","family":"Namikawa","given":"Tsutomu","non-dropping-particle":"","parse-names":false,"suffix":""},{"dropping-particle":"","family":"Iiyama","given":"Tatsuo","non-dropping-particle":"","parse-names":false,"suffix":""},{"dropping-particle":"","family":"Sugimoto","given":"Takeki","non-dropping-particle":"","parse-names":false,"suffix":""},{"dropping-particle":"","family":"Kobayashi","given":"Michiya","non-dropping-particle":"","parse-names":false,"suffix":""},{"dropping-particle":"","family":"Mimura","given":"Toshiki","non-dropping-particle":"","parse-names":false,"suffix":""},{"dropping-particle":"","family":"Hanazaki","given":"Kazuhiro","non-dropping-particle":"","parse-names":false,"suffix":""}],"container-title":"Surgery Today","id":"ITEM-1","issue":"7","issued":{"date-parts":[["2013","7"]]},"page":"720-726","publisher":"Surg Today","title":"Oral supplementation of branched-chain amino acids reduces early recurrence after hepatic resection in patients with hepatocellular carcinoma: A prospective study","type":"article","volume":"43"},"uris":["http://www.mendeley.com/documents/?uuid=4d79cb81-4ac4-310c-9f69-f500c8a6a196","http://www.mendeley.com/documents/?uuid=c5205a84-ca58-411a-a88b-0a76f3827220"]}],"mendeley":{"formattedCitation":"&lt;sup&gt;[65]&lt;/sup&gt;","plainTextFormattedCitation":"[65]","previouslyFormattedCitation":"&lt;sup&gt;[65]&lt;/sup&gt;"},"properties":{"noteIndex":0},"schema":"https://github.com/citation-style-language/schema/raw/master/csl-citation.json"}</w:instrText>
            </w:r>
            <w:r w:rsidRPr="006920D8">
              <w:rPr>
                <w:rFonts w:ascii="Book Antiqua" w:hAnsi="Book Antiqua" w:cs="Arial"/>
                <w:lang w:val="en-US"/>
              </w:rPr>
              <w:fldChar w:fldCharType="separate"/>
            </w:r>
            <w:r w:rsidRPr="006920D8">
              <w:rPr>
                <w:rFonts w:ascii="Book Antiqua" w:hAnsi="Book Antiqua" w:cs="Arial"/>
                <w:vertAlign w:val="superscript"/>
                <w:lang w:val="en-US"/>
              </w:rPr>
              <w:t>[65]</w:t>
            </w:r>
            <w:r w:rsidRPr="006920D8">
              <w:rPr>
                <w:rFonts w:ascii="Book Antiqua" w:hAnsi="Book Antiqua" w:cs="Arial"/>
                <w:lang w:val="en-US"/>
              </w:rPr>
              <w:fldChar w:fldCharType="end"/>
            </w:r>
            <w:r w:rsidR="00D70B26" w:rsidRPr="006920D8">
              <w:rPr>
                <w:rFonts w:ascii="Book Antiqua" w:eastAsiaTheme="minorEastAsia" w:hAnsi="Book Antiqua" w:cs="Arial"/>
                <w:lang w:val="en-US" w:eastAsia="zh-CN"/>
              </w:rPr>
              <w:t>,</w:t>
            </w:r>
            <w:r w:rsidR="0043398C" w:rsidRPr="006920D8">
              <w:rPr>
                <w:rFonts w:ascii="Book Antiqua" w:hAnsi="Book Antiqua" w:cs="Arial"/>
                <w:lang w:val="en-US"/>
              </w:rPr>
              <w:t xml:space="preserve"> 2013</w:t>
            </w:r>
          </w:p>
        </w:tc>
        <w:tc>
          <w:tcPr>
            <w:tcW w:w="888" w:type="pct"/>
            <w:vMerge w:val="restart"/>
          </w:tcPr>
          <w:p w14:paraId="1B9A1A1D" w14:textId="77777777" w:rsidR="0043398C" w:rsidRPr="006920D8" w:rsidRDefault="0043398C" w:rsidP="006920D8">
            <w:pPr>
              <w:pStyle w:val="NormalWeb"/>
              <w:adjustRightInd w:val="0"/>
              <w:snapToGrid w:val="0"/>
              <w:spacing w:before="0" w:beforeAutospacing="0" w:after="0" w:afterAutospacing="0" w:line="360" w:lineRule="auto"/>
              <w:jc w:val="both"/>
              <w:rPr>
                <w:rFonts w:ascii="Book Antiqua" w:eastAsiaTheme="minorEastAsia" w:hAnsi="Book Antiqua" w:cs="Arial"/>
                <w:lang w:val="en-US" w:eastAsia="zh-CN"/>
              </w:rPr>
            </w:pPr>
            <w:r w:rsidRPr="006920D8">
              <w:rPr>
                <w:rFonts w:ascii="Book Antiqua" w:hAnsi="Book Antiqua" w:cs="Arial"/>
                <w:lang w:val="en-US"/>
              </w:rPr>
              <w:t>Randomized clinical trial</w:t>
            </w:r>
            <w:r w:rsidR="008956FB" w:rsidRPr="006920D8">
              <w:rPr>
                <w:rFonts w:ascii="Book Antiqua" w:eastAsiaTheme="minorEastAsia" w:hAnsi="Book Antiqua" w:cs="Arial"/>
                <w:lang w:val="en-US" w:eastAsia="zh-CN"/>
              </w:rPr>
              <w:t xml:space="preserve"> (</w:t>
            </w:r>
            <w:r w:rsidRPr="006920D8">
              <w:rPr>
                <w:rFonts w:ascii="Book Antiqua" w:hAnsi="Book Antiqua" w:cs="Arial"/>
                <w:lang w:val="en-US"/>
              </w:rPr>
              <w:t>56 patients</w:t>
            </w:r>
            <w:r w:rsidR="008956FB" w:rsidRPr="006920D8">
              <w:rPr>
                <w:rFonts w:ascii="Book Antiqua" w:eastAsiaTheme="minorEastAsia" w:hAnsi="Book Antiqua" w:cs="Arial"/>
                <w:lang w:val="en-US" w:eastAsia="zh-CN"/>
              </w:rPr>
              <w:t>)</w:t>
            </w:r>
          </w:p>
        </w:tc>
        <w:tc>
          <w:tcPr>
            <w:tcW w:w="1092" w:type="pct"/>
          </w:tcPr>
          <w:p w14:paraId="01E88F79" w14:textId="77777777" w:rsidR="0043398C" w:rsidRPr="006920D8" w:rsidRDefault="008956FB" w:rsidP="006920D8">
            <w:pPr>
              <w:pStyle w:val="NormalWeb"/>
              <w:adjustRightInd w:val="0"/>
              <w:snapToGrid w:val="0"/>
              <w:spacing w:before="0" w:beforeAutospacing="0" w:after="0" w:afterAutospacing="0" w:line="360" w:lineRule="auto"/>
              <w:jc w:val="both"/>
              <w:rPr>
                <w:rFonts w:ascii="Book Antiqua" w:eastAsiaTheme="minorEastAsia" w:hAnsi="Book Antiqua" w:cs="Arial"/>
                <w:lang w:val="en-US" w:eastAsia="zh-CN"/>
              </w:rPr>
            </w:pPr>
            <w:r w:rsidRPr="006920D8">
              <w:rPr>
                <w:rFonts w:ascii="Book Antiqua" w:eastAsia="Arial" w:hAnsi="Book Antiqua" w:cs="Arial"/>
                <w:lang w:val="en-US"/>
              </w:rPr>
              <w:t>Control:</w:t>
            </w:r>
            <w:r w:rsidRPr="006920D8">
              <w:rPr>
                <w:rFonts w:ascii="Book Antiqua" w:eastAsiaTheme="minorEastAsia" w:hAnsi="Book Antiqua" w:cs="Arial"/>
                <w:lang w:val="en-US" w:eastAsia="zh-CN"/>
              </w:rPr>
              <w:t xml:space="preserve"> </w:t>
            </w:r>
            <w:r w:rsidR="0043398C" w:rsidRPr="006920D8">
              <w:rPr>
                <w:rFonts w:ascii="Book Antiqua" w:eastAsia="Arial" w:hAnsi="Book Antiqua" w:cs="Arial"/>
                <w:lang w:val="en-US"/>
              </w:rPr>
              <w:t>30 patients</w:t>
            </w:r>
            <w:r w:rsidRPr="006920D8">
              <w:rPr>
                <w:rFonts w:ascii="Book Antiqua" w:eastAsiaTheme="minorEastAsia" w:hAnsi="Book Antiqua" w:cs="Arial"/>
                <w:lang w:val="en-US" w:eastAsia="zh-CN"/>
              </w:rPr>
              <w:t xml:space="preserve">. </w:t>
            </w:r>
            <w:r w:rsidR="0043398C" w:rsidRPr="006920D8">
              <w:rPr>
                <w:rFonts w:ascii="Book Antiqua" w:eastAsia="Arial" w:hAnsi="Book Antiqua" w:cs="Arial"/>
                <w:lang w:val="en-US"/>
              </w:rPr>
              <w:t>Standard diet</w:t>
            </w:r>
          </w:p>
        </w:tc>
        <w:tc>
          <w:tcPr>
            <w:tcW w:w="1155" w:type="pct"/>
            <w:vMerge w:val="restart"/>
          </w:tcPr>
          <w:p w14:paraId="51D4CCA1" w14:textId="77777777" w:rsidR="0043398C" w:rsidRPr="006920D8" w:rsidRDefault="0043398C" w:rsidP="006920D8">
            <w:pPr>
              <w:pStyle w:val="NormalWeb"/>
              <w:adjustRightInd w:val="0"/>
              <w:snapToGrid w:val="0"/>
              <w:spacing w:before="0" w:beforeAutospacing="0" w:after="0" w:afterAutospacing="0" w:line="360" w:lineRule="auto"/>
              <w:jc w:val="both"/>
              <w:rPr>
                <w:rFonts w:ascii="Book Antiqua" w:hAnsi="Book Antiqua" w:cs="Arial"/>
                <w:lang w:val="en-US"/>
              </w:rPr>
            </w:pPr>
            <w:r w:rsidRPr="006920D8">
              <w:rPr>
                <w:rFonts w:ascii="Book Antiqua" w:hAnsi="Book Antiqua" w:cs="Arial"/>
                <w:lang w:val="en-US"/>
              </w:rPr>
              <w:t>1.144 g of L-isoleucine</w:t>
            </w:r>
            <w:r w:rsidR="008956FB" w:rsidRPr="006920D8">
              <w:rPr>
                <w:rFonts w:ascii="Book Antiqua" w:eastAsiaTheme="minorEastAsia" w:hAnsi="Book Antiqua" w:cs="Arial"/>
                <w:lang w:val="en-US" w:eastAsia="zh-CN"/>
              </w:rPr>
              <w:t xml:space="preserve">, </w:t>
            </w:r>
            <w:r w:rsidRPr="006920D8">
              <w:rPr>
                <w:rFonts w:ascii="Book Antiqua" w:hAnsi="Book Antiqua" w:cs="Arial"/>
                <w:lang w:val="en-US"/>
              </w:rPr>
              <w:t>1.904 g of L-leucine</w:t>
            </w:r>
            <w:r w:rsidR="008956FB" w:rsidRPr="006920D8">
              <w:rPr>
                <w:rFonts w:ascii="Book Antiqua" w:eastAsiaTheme="minorEastAsia" w:hAnsi="Book Antiqua" w:cs="Arial"/>
                <w:lang w:val="en-US" w:eastAsia="zh-CN"/>
              </w:rPr>
              <w:t xml:space="preserve">, </w:t>
            </w:r>
            <w:r w:rsidRPr="006920D8">
              <w:rPr>
                <w:rFonts w:ascii="Book Antiqua" w:hAnsi="Book Antiqua" w:cs="Arial"/>
                <w:lang w:val="en-US"/>
              </w:rPr>
              <w:t>0.952 g of L-valine</w:t>
            </w:r>
            <w:r w:rsidR="008956FB" w:rsidRPr="006920D8">
              <w:rPr>
                <w:rFonts w:ascii="Book Antiqua" w:eastAsiaTheme="minorEastAsia" w:hAnsi="Book Antiqua" w:cs="Arial"/>
                <w:lang w:val="en-US" w:eastAsia="zh-CN"/>
              </w:rPr>
              <w:t xml:space="preserve">. </w:t>
            </w:r>
            <w:r w:rsidR="008956FB" w:rsidRPr="006920D8">
              <w:rPr>
                <w:rFonts w:ascii="Book Antiqua" w:eastAsia="Arial" w:hAnsi="Book Antiqua" w:cs="Arial"/>
                <w:lang w:val="en-US"/>
              </w:rPr>
              <w:t xml:space="preserve">2 </w:t>
            </w:r>
            <w:proofErr w:type="spellStart"/>
            <w:r w:rsidR="008956FB" w:rsidRPr="006920D8">
              <w:rPr>
                <w:rFonts w:ascii="Book Antiqua" w:eastAsia="Arial" w:hAnsi="Book Antiqua" w:cs="Arial"/>
                <w:lang w:val="en-US"/>
              </w:rPr>
              <w:t>wk</w:t>
            </w:r>
            <w:proofErr w:type="spellEnd"/>
            <w:r w:rsidRPr="006920D8">
              <w:rPr>
                <w:rFonts w:ascii="Book Antiqua" w:eastAsia="Arial" w:hAnsi="Book Antiqua" w:cs="Arial"/>
                <w:lang w:val="en-US"/>
              </w:rPr>
              <w:t xml:space="preserve"> befor</w:t>
            </w:r>
            <w:r w:rsidR="008956FB" w:rsidRPr="006920D8">
              <w:rPr>
                <w:rFonts w:ascii="Book Antiqua" w:eastAsia="Arial" w:hAnsi="Book Antiqua" w:cs="Arial"/>
                <w:lang w:val="en-US"/>
              </w:rPr>
              <w:t xml:space="preserve">e hepatic resection and 6 </w:t>
            </w:r>
            <w:proofErr w:type="spellStart"/>
            <w:r w:rsidR="008956FB" w:rsidRPr="006920D8">
              <w:rPr>
                <w:rFonts w:ascii="Book Antiqua" w:eastAsia="Arial" w:hAnsi="Book Antiqua" w:cs="Arial"/>
                <w:lang w:val="en-US"/>
              </w:rPr>
              <w:t>mo</w:t>
            </w:r>
            <w:proofErr w:type="spellEnd"/>
            <w:r w:rsidRPr="006920D8">
              <w:rPr>
                <w:rFonts w:ascii="Book Antiqua" w:eastAsia="Arial" w:hAnsi="Book Antiqua" w:cs="Arial"/>
                <w:lang w:val="en-US"/>
              </w:rPr>
              <w:t xml:space="preserve"> after. </w:t>
            </w:r>
          </w:p>
        </w:tc>
        <w:tc>
          <w:tcPr>
            <w:tcW w:w="1132" w:type="pct"/>
            <w:vMerge w:val="restart"/>
          </w:tcPr>
          <w:p w14:paraId="6BBB14C1" w14:textId="713C8B59" w:rsidR="0043398C" w:rsidRPr="006920D8" w:rsidRDefault="0043398C" w:rsidP="006920D8">
            <w:pPr>
              <w:pStyle w:val="NormalWeb"/>
              <w:adjustRightInd w:val="0"/>
              <w:snapToGrid w:val="0"/>
              <w:spacing w:before="0" w:beforeAutospacing="0" w:after="0" w:afterAutospacing="0" w:line="360" w:lineRule="auto"/>
              <w:jc w:val="both"/>
              <w:rPr>
                <w:rFonts w:ascii="Book Antiqua" w:hAnsi="Book Antiqua" w:cs="Arial"/>
                <w:lang w:val="en-US"/>
              </w:rPr>
            </w:pPr>
            <w:r w:rsidRPr="006920D8">
              <w:rPr>
                <w:rFonts w:ascii="Book Antiqua" w:hAnsi="Book Antiqua" w:cs="Arial"/>
                <w:lang w:val="en-US"/>
              </w:rPr>
              <w:t>There was no significant difference in the overall survival rate between the two patient groups.</w:t>
            </w:r>
            <w:r w:rsidR="008956FB" w:rsidRPr="006920D8">
              <w:rPr>
                <w:rFonts w:ascii="Book Antiqua" w:eastAsiaTheme="minorEastAsia" w:hAnsi="Book Antiqua" w:cs="Arial"/>
                <w:lang w:val="en-US" w:eastAsia="zh-CN"/>
              </w:rPr>
              <w:t xml:space="preserve"> </w:t>
            </w:r>
            <w:r w:rsidR="008956FB" w:rsidRPr="006920D8">
              <w:rPr>
                <w:rFonts w:ascii="Book Antiqua" w:hAnsi="Book Antiqua" w:cs="Arial"/>
                <w:lang w:val="en-US"/>
              </w:rPr>
              <w:t xml:space="preserve">Recurrence rate at 30 </w:t>
            </w:r>
            <w:proofErr w:type="spellStart"/>
            <w:r w:rsidR="008956FB" w:rsidRPr="006920D8">
              <w:rPr>
                <w:rFonts w:ascii="Book Antiqua" w:hAnsi="Book Antiqua" w:cs="Arial"/>
                <w:lang w:val="en-US"/>
              </w:rPr>
              <w:t>mo</w:t>
            </w:r>
            <w:proofErr w:type="spellEnd"/>
            <w:r w:rsidRPr="006920D8">
              <w:rPr>
                <w:rFonts w:ascii="Book Antiqua" w:hAnsi="Book Antiqua" w:cs="Arial"/>
                <w:lang w:val="en-US"/>
              </w:rPr>
              <w:t xml:space="preserve"> after surgery was </w:t>
            </w:r>
            <w:r w:rsidRPr="006920D8">
              <w:rPr>
                <w:rFonts w:ascii="Book Antiqua" w:hAnsi="Book Antiqua" w:cs="Arial"/>
                <w:lang w:val="en-US"/>
              </w:rPr>
              <w:lastRenderedPageBreak/>
              <w:t>significantly better in the BCAA group in comparison</w:t>
            </w:r>
            <w:r w:rsidR="008956FB" w:rsidRPr="006920D8">
              <w:rPr>
                <w:rFonts w:ascii="Book Antiqua" w:hAnsi="Book Antiqua" w:cs="Arial"/>
                <w:lang w:val="en-US"/>
              </w:rPr>
              <w:t xml:space="preserve"> to the </w:t>
            </w:r>
            <w:r w:rsidR="008956FB" w:rsidRPr="006920D8">
              <w:rPr>
                <w:rFonts w:ascii="Book Antiqua" w:eastAsiaTheme="minorEastAsia" w:hAnsi="Book Antiqua" w:cs="Arial"/>
                <w:lang w:val="en-US" w:eastAsia="zh-CN"/>
              </w:rPr>
              <w:t>c</w:t>
            </w:r>
            <w:r w:rsidRPr="006920D8">
              <w:rPr>
                <w:rFonts w:ascii="Book Antiqua" w:hAnsi="Book Antiqua" w:cs="Arial"/>
                <w:lang w:val="en-US"/>
              </w:rPr>
              <w:t>ontrol group. Tumor markers such as AFP and PIVKA-II, sign</w:t>
            </w:r>
            <w:r w:rsidR="008956FB" w:rsidRPr="006920D8">
              <w:rPr>
                <w:rFonts w:ascii="Book Antiqua" w:hAnsi="Book Antiqua" w:cs="Arial"/>
                <w:lang w:val="en-US"/>
              </w:rPr>
              <w:t xml:space="preserve">ificantly decreased at 36 </w:t>
            </w:r>
            <w:proofErr w:type="spellStart"/>
            <w:r w:rsidR="008956FB" w:rsidRPr="006920D8">
              <w:rPr>
                <w:rFonts w:ascii="Book Antiqua" w:hAnsi="Book Antiqua" w:cs="Arial"/>
                <w:lang w:val="en-US"/>
              </w:rPr>
              <w:t>mo</w:t>
            </w:r>
            <w:proofErr w:type="spellEnd"/>
            <w:r w:rsidRPr="006920D8">
              <w:rPr>
                <w:rFonts w:ascii="Book Antiqua" w:hAnsi="Book Antiqua" w:cs="Arial"/>
                <w:lang w:val="en-US"/>
              </w:rPr>
              <w:t xml:space="preserve"> after liver resection in the BCAA group in comparison to the control group</w:t>
            </w:r>
          </w:p>
        </w:tc>
      </w:tr>
      <w:tr w:rsidR="0043398C" w:rsidRPr="006920D8" w14:paraId="704A5C94" w14:textId="77777777" w:rsidTr="00035456">
        <w:trPr>
          <w:trHeight w:val="425"/>
        </w:trPr>
        <w:tc>
          <w:tcPr>
            <w:tcW w:w="733" w:type="pct"/>
            <w:vMerge/>
          </w:tcPr>
          <w:p w14:paraId="4F8CE16B" w14:textId="77777777" w:rsidR="0043398C" w:rsidRPr="006920D8" w:rsidRDefault="0043398C" w:rsidP="006920D8">
            <w:pPr>
              <w:pStyle w:val="NormalWeb"/>
              <w:adjustRightInd w:val="0"/>
              <w:snapToGrid w:val="0"/>
              <w:spacing w:before="0" w:beforeAutospacing="0" w:after="0" w:afterAutospacing="0" w:line="360" w:lineRule="auto"/>
              <w:jc w:val="both"/>
              <w:rPr>
                <w:rFonts w:ascii="Book Antiqua" w:hAnsi="Book Antiqua" w:cs="Arial"/>
                <w:lang w:val="en-US"/>
              </w:rPr>
            </w:pPr>
          </w:p>
        </w:tc>
        <w:tc>
          <w:tcPr>
            <w:tcW w:w="888" w:type="pct"/>
            <w:vMerge/>
          </w:tcPr>
          <w:p w14:paraId="6AB0B36B" w14:textId="77777777" w:rsidR="0043398C" w:rsidRPr="006920D8" w:rsidRDefault="0043398C" w:rsidP="006920D8">
            <w:pPr>
              <w:adjustRightInd w:val="0"/>
              <w:snapToGrid w:val="0"/>
              <w:spacing w:line="360" w:lineRule="auto"/>
              <w:jc w:val="both"/>
              <w:rPr>
                <w:rFonts w:ascii="Book Antiqua" w:hAnsi="Book Antiqua" w:cs="Arial"/>
                <w:lang w:val="en-US"/>
              </w:rPr>
            </w:pPr>
          </w:p>
        </w:tc>
        <w:tc>
          <w:tcPr>
            <w:tcW w:w="1092" w:type="pct"/>
          </w:tcPr>
          <w:p w14:paraId="17DFEFC8" w14:textId="77777777" w:rsidR="0043398C" w:rsidRPr="006920D8" w:rsidRDefault="0043398C" w:rsidP="006920D8">
            <w:pPr>
              <w:pStyle w:val="NormalWeb"/>
              <w:adjustRightInd w:val="0"/>
              <w:snapToGrid w:val="0"/>
              <w:spacing w:before="0" w:beforeAutospacing="0" w:after="0" w:afterAutospacing="0" w:line="360" w:lineRule="auto"/>
              <w:jc w:val="both"/>
              <w:rPr>
                <w:rFonts w:ascii="Book Antiqua" w:eastAsia="Arial" w:hAnsi="Book Antiqua" w:cs="Arial"/>
                <w:lang w:val="en-US"/>
              </w:rPr>
            </w:pPr>
            <w:r w:rsidRPr="006920D8">
              <w:rPr>
                <w:rFonts w:ascii="Book Antiqua" w:eastAsia="Arial" w:hAnsi="Book Antiqua" w:cs="Arial"/>
                <w:lang w:val="en-US"/>
              </w:rPr>
              <w:t>Intervention: 26 patients</w:t>
            </w:r>
            <w:r w:rsidR="008956FB" w:rsidRPr="006920D8">
              <w:rPr>
                <w:rFonts w:ascii="Book Antiqua" w:eastAsiaTheme="minorEastAsia" w:hAnsi="Book Antiqua" w:cs="Arial"/>
                <w:lang w:val="en-US" w:eastAsia="zh-CN"/>
              </w:rPr>
              <w:t xml:space="preserve">. </w:t>
            </w:r>
            <w:r w:rsidRPr="006920D8">
              <w:rPr>
                <w:rFonts w:ascii="Book Antiqua" w:eastAsia="Arial" w:hAnsi="Book Antiqua" w:cs="Arial"/>
                <w:lang w:val="en-US"/>
              </w:rPr>
              <w:t>Standard diet + BCAA</w:t>
            </w:r>
          </w:p>
        </w:tc>
        <w:tc>
          <w:tcPr>
            <w:tcW w:w="1155" w:type="pct"/>
            <w:vMerge/>
          </w:tcPr>
          <w:p w14:paraId="04FE9251" w14:textId="77777777" w:rsidR="0043398C" w:rsidRPr="006920D8" w:rsidRDefault="0043398C" w:rsidP="006920D8">
            <w:pPr>
              <w:adjustRightInd w:val="0"/>
              <w:snapToGrid w:val="0"/>
              <w:spacing w:line="360" w:lineRule="auto"/>
              <w:jc w:val="both"/>
              <w:rPr>
                <w:rFonts w:ascii="Book Antiqua" w:eastAsia="Arial" w:hAnsi="Book Antiqua" w:cs="Arial"/>
                <w:lang w:val="en-US"/>
              </w:rPr>
            </w:pPr>
          </w:p>
        </w:tc>
        <w:tc>
          <w:tcPr>
            <w:tcW w:w="1132" w:type="pct"/>
            <w:vMerge/>
          </w:tcPr>
          <w:p w14:paraId="353FEBEB" w14:textId="77777777" w:rsidR="0043398C" w:rsidRPr="006920D8" w:rsidRDefault="0043398C" w:rsidP="006920D8">
            <w:pPr>
              <w:pStyle w:val="NormalWeb"/>
              <w:adjustRightInd w:val="0"/>
              <w:snapToGrid w:val="0"/>
              <w:spacing w:before="0" w:beforeAutospacing="0" w:after="0" w:afterAutospacing="0" w:line="360" w:lineRule="auto"/>
              <w:jc w:val="both"/>
              <w:rPr>
                <w:rFonts w:ascii="Book Antiqua" w:hAnsi="Book Antiqua"/>
                <w:lang w:val="en-US"/>
              </w:rPr>
            </w:pPr>
          </w:p>
        </w:tc>
      </w:tr>
      <w:tr w:rsidR="0043398C" w:rsidRPr="006920D8" w14:paraId="7E618540" w14:textId="77777777" w:rsidTr="00035456">
        <w:trPr>
          <w:trHeight w:val="426"/>
        </w:trPr>
        <w:tc>
          <w:tcPr>
            <w:tcW w:w="733" w:type="pct"/>
            <w:vMerge w:val="restart"/>
          </w:tcPr>
          <w:p w14:paraId="6FCE7B2B" w14:textId="77777777" w:rsidR="0043398C" w:rsidRPr="006920D8" w:rsidRDefault="008956FB" w:rsidP="006920D8">
            <w:pPr>
              <w:shd w:val="clear" w:color="auto" w:fill="FFFFFF"/>
              <w:adjustRightInd w:val="0"/>
              <w:snapToGrid w:val="0"/>
              <w:spacing w:line="360" w:lineRule="auto"/>
              <w:jc w:val="both"/>
              <w:rPr>
                <w:rFonts w:ascii="Book Antiqua" w:hAnsi="Book Antiqua" w:cs="Arial"/>
                <w:color w:val="212121"/>
                <w:lang w:val="en-US"/>
              </w:rPr>
            </w:pPr>
            <w:r w:rsidRPr="006920D8">
              <w:rPr>
                <w:rStyle w:val="id-label"/>
                <w:rFonts w:ascii="Book Antiqua" w:hAnsi="Book Antiqua" w:cs="Arial"/>
                <w:color w:val="212121"/>
                <w:lang w:val="en-US"/>
              </w:rPr>
              <w:t xml:space="preserve">Saito </w:t>
            </w:r>
            <w:r w:rsidRPr="006920D8">
              <w:rPr>
                <w:rStyle w:val="id-label"/>
                <w:rFonts w:ascii="Book Antiqua" w:hAnsi="Book Antiqua" w:cs="Arial"/>
                <w:i/>
                <w:color w:val="212121"/>
                <w:lang w:val="en-US"/>
              </w:rPr>
              <w:t>et al</w:t>
            </w:r>
            <w:r w:rsidRPr="006920D8">
              <w:rPr>
                <w:rStyle w:val="id-label"/>
                <w:rFonts w:ascii="Book Antiqua" w:hAnsi="Book Antiqua" w:cs="Arial"/>
                <w:color w:val="212121"/>
              </w:rPr>
              <w:fldChar w:fldCharType="begin" w:fldLock="1"/>
            </w:r>
            <w:r w:rsidRPr="006920D8">
              <w:rPr>
                <w:rStyle w:val="id-label"/>
                <w:rFonts w:ascii="Book Antiqua" w:hAnsi="Book Antiqua" w:cs="Arial"/>
                <w:color w:val="212121"/>
                <w:lang w:val="en-US"/>
              </w:rPr>
              <w:instrText>ADDIN CSL_CITATION {"citationItems":[{"id":"ITEM-1","itemData":{"DOI":"10.2169/internalmedicine.53.2115","ISSN":"13497235","PMID":"25030556","abstract":"Objective The supplementation of oral branched-chain amino acid (BCAA) granules is known to improve energy metabolism in cirrhotic patients, but not those with hepatocellular carcinoma (HCC). We aimed to clarify whether BCAA granules improve energy metabolism in HCC patients after radiofrequency ablation (RFA). Methods We performed a prospective cohort study (UMIN000004624) involving 40 HCC patients who underwent RFA at Kobe University Hospital. Indirect calorimetry and urinary/blood biochemical examinations were performed before and seven days after RFA. Blood biochemical examinations were also conducted three months after RFA. The patients treated with and without BCAA supplementation were compared, and univariate factors were statistically examined. Results The non-protein respiratory quotient (npRQ) and albumin levels before RFA were significantly lower in the BCAA group than in the control group (p=0.024 and 0.005). The npRQ ratio (seven days after/ before RFA) was significantly higher in the BCAA group than in the control group (p=0.019). In addition, the albumin ratio (three months after/before RFA) was significantly higher in the BCAA group than in the control group (p=0.018). Conclusion Supplementation with BCAA granules improves energy metabolism in addition to the liver function after RFA. Improvements in the liver function may result in consistently adequate treatment for HCC recurrence after RFA. © 2014 The Japanese Society of Internal Medicine.","author":[{"dropping-particle":"","family":"Saito","given":"Masaya","non-dropping-particle":"","parse-names":false,"suffix":""},{"dropping-particle":"","family":"Yano","given":"Yoshihiko","non-dropping-particle":"","parse-names":false,"suffix":""},{"dropping-particle":"","family":"Minami","given":"Akihiro","non-dropping-particle":"","parse-names":false,"suffix":""},{"dropping-particle":"","family":"Hirano","given":"Hirotaka","non-dropping-particle":"","parse-names":false,"suffix":""},{"dropping-particle":"","family":"Momose","given":"Kenji","non-dropping-particle":"","parse-names":false,"suffix":""},{"dropping-particle":"","family":"Sugimoto","given":"Maki","non-dropping-particle":"","parse-names":false,"suffix":""},{"dropping-particle":"","family":"Yoshida","given":"Masaru","non-dropping-particle":"","parse-names":false,"suffix":""},{"dropping-particle":"","family":"Azuma","given":"Takeshi","non-dropping-particle":"","parse-names":false,"suffix":""}],"container-title":"Internal Medicine","id":"ITEM-1","issue":"14","issued":{"date-parts":[["2014","7"]]},"page":"1469-1475","publisher":"Japanese Society of Internal Medicine","title":"Branched-chain amino acid granules improve the non-protein respiratory quotient after radiofrequency ablation","type":"article-journal","volume":"53"},"uris":["http://www.mendeley.com/documents/?uuid=90f4d7db-927c-3c24-906c-4aec2644e6b1","http://www.mendeley.com/documents/?uuid=b43aaee0-684c-415a-924f-a29db8b6d9ee"]}],"mendeley":{"formattedCitation":"&lt;sup&gt;[66]&lt;/sup&gt;","plainTextFormattedCitation":"[66]","previouslyFormattedCitation":"&lt;sup&gt;[66]&lt;/sup&gt;"},"properties":{"noteIndex":0},"schema":"https://github.com/citation-style-language/schema/raw/master/csl-citation.json"}</w:instrText>
            </w:r>
            <w:r w:rsidRPr="006920D8">
              <w:rPr>
                <w:rStyle w:val="id-label"/>
                <w:rFonts w:ascii="Book Antiqua" w:hAnsi="Book Antiqua" w:cs="Arial"/>
                <w:color w:val="212121"/>
              </w:rPr>
              <w:fldChar w:fldCharType="separate"/>
            </w:r>
            <w:r w:rsidRPr="006920D8">
              <w:rPr>
                <w:rStyle w:val="id-label"/>
                <w:rFonts w:ascii="Book Antiqua" w:hAnsi="Book Antiqua" w:cs="Arial"/>
                <w:color w:val="212121"/>
                <w:vertAlign w:val="superscript"/>
                <w:lang w:val="en-US"/>
              </w:rPr>
              <w:t>[66]</w:t>
            </w:r>
            <w:r w:rsidRPr="006920D8">
              <w:rPr>
                <w:rStyle w:val="id-label"/>
                <w:rFonts w:ascii="Book Antiqua" w:hAnsi="Book Antiqua" w:cs="Arial"/>
                <w:color w:val="212121"/>
              </w:rPr>
              <w:fldChar w:fldCharType="end"/>
            </w:r>
            <w:r w:rsidR="00D70B26" w:rsidRPr="006920D8">
              <w:rPr>
                <w:rStyle w:val="id-label"/>
                <w:rFonts w:ascii="Book Antiqua" w:hAnsi="Book Antiqua" w:cs="Arial"/>
                <w:color w:val="212121"/>
                <w:lang w:val="en-US" w:eastAsia="zh-CN"/>
              </w:rPr>
              <w:t>,</w:t>
            </w:r>
            <w:r w:rsidR="0043398C" w:rsidRPr="006920D8">
              <w:rPr>
                <w:rStyle w:val="id-label"/>
                <w:rFonts w:ascii="Book Antiqua" w:hAnsi="Book Antiqua" w:cs="Arial"/>
                <w:color w:val="212121"/>
                <w:lang w:val="en-US"/>
              </w:rPr>
              <w:t xml:space="preserve"> 2014</w:t>
            </w:r>
          </w:p>
        </w:tc>
        <w:tc>
          <w:tcPr>
            <w:tcW w:w="888" w:type="pct"/>
            <w:vMerge w:val="restart"/>
          </w:tcPr>
          <w:p w14:paraId="5F5825EB" w14:textId="77777777" w:rsidR="0043398C" w:rsidRPr="006920D8" w:rsidRDefault="0043398C" w:rsidP="006920D8">
            <w:pPr>
              <w:adjustRightInd w:val="0"/>
              <w:snapToGrid w:val="0"/>
              <w:spacing w:line="360" w:lineRule="auto"/>
              <w:jc w:val="both"/>
              <w:rPr>
                <w:rFonts w:ascii="Book Antiqua" w:hAnsi="Book Antiqua" w:cs="Arial"/>
                <w:lang w:val="en-US" w:eastAsia="zh-CN"/>
              </w:rPr>
            </w:pPr>
            <w:r w:rsidRPr="006920D8">
              <w:rPr>
                <w:rFonts w:ascii="Book Antiqua" w:hAnsi="Book Antiqua" w:cs="Arial"/>
                <w:lang w:val="en-US"/>
              </w:rPr>
              <w:t>Prospective cohort study</w:t>
            </w:r>
            <w:r w:rsidR="008956FB" w:rsidRPr="006920D8">
              <w:rPr>
                <w:rFonts w:ascii="Book Antiqua" w:hAnsi="Book Antiqua" w:cs="Arial"/>
                <w:lang w:val="en-US" w:eastAsia="zh-CN"/>
              </w:rPr>
              <w:t xml:space="preserve"> (</w:t>
            </w:r>
            <w:r w:rsidRPr="006920D8">
              <w:rPr>
                <w:rFonts w:ascii="Book Antiqua" w:hAnsi="Book Antiqua" w:cs="Arial"/>
                <w:lang w:val="en-US"/>
              </w:rPr>
              <w:t>40 patients</w:t>
            </w:r>
            <w:r w:rsidR="008956FB" w:rsidRPr="006920D8">
              <w:rPr>
                <w:rFonts w:ascii="Book Antiqua" w:hAnsi="Book Antiqua" w:cs="Arial"/>
                <w:lang w:val="en-US" w:eastAsia="zh-CN"/>
              </w:rPr>
              <w:t>)</w:t>
            </w:r>
          </w:p>
        </w:tc>
        <w:tc>
          <w:tcPr>
            <w:tcW w:w="1092" w:type="pct"/>
          </w:tcPr>
          <w:p w14:paraId="53B3879B" w14:textId="77777777" w:rsidR="0043398C" w:rsidRPr="006920D8" w:rsidRDefault="0043398C" w:rsidP="006920D8">
            <w:pPr>
              <w:pStyle w:val="NormalWeb"/>
              <w:adjustRightInd w:val="0"/>
              <w:snapToGrid w:val="0"/>
              <w:spacing w:before="0" w:beforeAutospacing="0" w:after="0" w:afterAutospacing="0" w:line="360" w:lineRule="auto"/>
              <w:jc w:val="both"/>
              <w:rPr>
                <w:rFonts w:ascii="Book Antiqua" w:eastAsia="Arial" w:hAnsi="Book Antiqua" w:cs="Arial"/>
                <w:lang w:val="en-US"/>
              </w:rPr>
            </w:pPr>
            <w:r w:rsidRPr="006920D8">
              <w:rPr>
                <w:rFonts w:ascii="Book Antiqua" w:eastAsia="Arial" w:hAnsi="Book Antiqua" w:cs="Arial"/>
                <w:lang w:val="en-US"/>
              </w:rPr>
              <w:t>Control: 13 patients</w:t>
            </w:r>
            <w:r w:rsidR="008956FB" w:rsidRPr="006920D8">
              <w:rPr>
                <w:rFonts w:ascii="Book Antiqua" w:eastAsiaTheme="minorEastAsia" w:hAnsi="Book Antiqua" w:cs="Arial"/>
                <w:lang w:val="en-US" w:eastAsia="zh-CN"/>
              </w:rPr>
              <w:t>.</w:t>
            </w:r>
            <w:r w:rsidRPr="006920D8">
              <w:rPr>
                <w:rFonts w:ascii="Book Antiqua" w:eastAsia="Arial" w:hAnsi="Book Antiqua" w:cs="Arial"/>
                <w:lang w:val="en-US"/>
              </w:rPr>
              <w:t xml:space="preserve"> Standard diet</w:t>
            </w:r>
          </w:p>
        </w:tc>
        <w:tc>
          <w:tcPr>
            <w:tcW w:w="1155" w:type="pct"/>
            <w:vMerge w:val="restart"/>
          </w:tcPr>
          <w:p w14:paraId="296619FB" w14:textId="77777777" w:rsidR="0043398C" w:rsidRPr="006920D8" w:rsidRDefault="0043398C" w:rsidP="006920D8">
            <w:pPr>
              <w:pStyle w:val="NormalWeb"/>
              <w:adjustRightInd w:val="0"/>
              <w:snapToGrid w:val="0"/>
              <w:spacing w:before="0" w:beforeAutospacing="0" w:after="0" w:afterAutospacing="0" w:line="360" w:lineRule="auto"/>
              <w:jc w:val="both"/>
              <w:rPr>
                <w:rFonts w:ascii="Book Antiqua" w:eastAsiaTheme="minorEastAsia" w:hAnsi="Book Antiqua" w:cs="Arial"/>
                <w:lang w:val="en-US" w:eastAsia="zh-CN"/>
              </w:rPr>
            </w:pPr>
            <w:r w:rsidRPr="006920D8">
              <w:rPr>
                <w:rFonts w:ascii="Book Antiqua" w:hAnsi="Book Antiqua" w:cs="Arial"/>
                <w:lang w:val="en-US"/>
              </w:rPr>
              <w:t>2.856 g of L-isoleucine</w:t>
            </w:r>
            <w:r w:rsidR="008956FB" w:rsidRPr="006920D8">
              <w:rPr>
                <w:rFonts w:ascii="Book Antiqua" w:eastAsiaTheme="minorEastAsia" w:hAnsi="Book Antiqua" w:cs="Arial"/>
                <w:lang w:val="en-US" w:eastAsia="zh-CN"/>
              </w:rPr>
              <w:t xml:space="preserve">, </w:t>
            </w:r>
            <w:r w:rsidRPr="006920D8">
              <w:rPr>
                <w:rFonts w:ascii="Book Antiqua" w:hAnsi="Book Antiqua" w:cs="Arial"/>
                <w:lang w:val="en-US"/>
              </w:rPr>
              <w:t>5.712 g of L-leucine</w:t>
            </w:r>
            <w:r w:rsidR="008956FB" w:rsidRPr="006920D8">
              <w:rPr>
                <w:rFonts w:ascii="Book Antiqua" w:eastAsiaTheme="minorEastAsia" w:hAnsi="Book Antiqua" w:cs="Arial"/>
                <w:lang w:val="en-US" w:eastAsia="zh-CN"/>
              </w:rPr>
              <w:t xml:space="preserve">, </w:t>
            </w:r>
            <w:r w:rsidRPr="006920D8">
              <w:rPr>
                <w:rFonts w:ascii="Book Antiqua" w:hAnsi="Book Antiqua" w:cs="Arial"/>
                <w:lang w:val="en-US"/>
              </w:rPr>
              <w:t>3.432 g of L-valine</w:t>
            </w:r>
            <w:r w:rsidR="008956FB" w:rsidRPr="006920D8">
              <w:rPr>
                <w:rFonts w:ascii="Book Antiqua" w:eastAsiaTheme="minorEastAsia" w:hAnsi="Book Antiqua" w:cs="Arial"/>
                <w:lang w:val="en-US" w:eastAsia="zh-CN"/>
              </w:rPr>
              <w:t>.</w:t>
            </w:r>
            <w:r w:rsidRPr="006920D8">
              <w:rPr>
                <w:rFonts w:ascii="Book Antiqua" w:hAnsi="Book Antiqua" w:cs="Arial"/>
                <w:lang w:val="en-US"/>
              </w:rPr>
              <w:t xml:space="preserve"> </w:t>
            </w:r>
            <w:r w:rsidRPr="006920D8">
              <w:rPr>
                <w:rFonts w:ascii="Book Antiqua" w:eastAsia="Arial" w:hAnsi="Book Antiqua" w:cs="Arial"/>
                <w:lang w:val="en-US"/>
              </w:rPr>
              <w:t xml:space="preserve">&gt; 3 </w:t>
            </w:r>
            <w:proofErr w:type="spellStart"/>
            <w:r w:rsidRPr="006920D8">
              <w:rPr>
                <w:rFonts w:ascii="Book Antiqua" w:eastAsia="Arial" w:hAnsi="Book Antiqua" w:cs="Arial"/>
                <w:lang w:val="en-US"/>
              </w:rPr>
              <w:t>mo</w:t>
            </w:r>
            <w:proofErr w:type="spellEnd"/>
          </w:p>
        </w:tc>
        <w:tc>
          <w:tcPr>
            <w:tcW w:w="1132" w:type="pct"/>
            <w:vMerge w:val="restart"/>
          </w:tcPr>
          <w:p w14:paraId="4CFF6F66" w14:textId="2B068CE2" w:rsidR="0043398C" w:rsidRPr="006920D8" w:rsidRDefault="0043398C" w:rsidP="006920D8">
            <w:pPr>
              <w:pStyle w:val="NormalWeb"/>
              <w:adjustRightInd w:val="0"/>
              <w:snapToGrid w:val="0"/>
              <w:spacing w:before="0" w:beforeAutospacing="0" w:after="0" w:afterAutospacing="0" w:line="360" w:lineRule="auto"/>
              <w:jc w:val="both"/>
              <w:rPr>
                <w:rFonts w:ascii="Book Antiqua" w:hAnsi="Book Antiqua" w:cs="Arial"/>
                <w:lang w:val="en-US"/>
              </w:rPr>
            </w:pPr>
            <w:r w:rsidRPr="006920D8">
              <w:rPr>
                <w:rFonts w:ascii="Book Antiqua" w:hAnsi="Book Antiqua" w:cs="Arial"/>
                <w:lang w:val="en-US"/>
              </w:rPr>
              <w:t xml:space="preserve">Supplementation with BCAA granules improves energy metabolism after </w:t>
            </w:r>
            <w:bookmarkStart w:id="99" w:name="OLE_LINK8"/>
            <w:bookmarkStart w:id="100" w:name="OLE_LINK11"/>
            <w:r w:rsidRPr="006920D8">
              <w:rPr>
                <w:rFonts w:ascii="Book Antiqua" w:hAnsi="Book Antiqua" w:cs="Arial"/>
                <w:lang w:val="en-US"/>
              </w:rPr>
              <w:t>RFA</w:t>
            </w:r>
            <w:bookmarkEnd w:id="99"/>
            <w:bookmarkEnd w:id="100"/>
            <w:r w:rsidRPr="006920D8">
              <w:rPr>
                <w:rFonts w:ascii="Book Antiqua" w:hAnsi="Book Antiqua" w:cs="Arial"/>
                <w:lang w:val="en-US"/>
              </w:rPr>
              <w:t>.</w:t>
            </w:r>
            <w:r w:rsidR="008956FB" w:rsidRPr="006920D8">
              <w:rPr>
                <w:rFonts w:ascii="Book Antiqua" w:eastAsiaTheme="minorEastAsia" w:hAnsi="Book Antiqua" w:cs="Arial"/>
                <w:lang w:val="en-US" w:eastAsia="zh-CN"/>
              </w:rPr>
              <w:t xml:space="preserve"> </w:t>
            </w:r>
            <w:r w:rsidRPr="006920D8">
              <w:rPr>
                <w:rFonts w:ascii="Book Antiqua" w:hAnsi="Book Antiqua" w:cs="Arial"/>
                <w:lang w:val="en-US"/>
              </w:rPr>
              <w:t xml:space="preserve">BCAA granules improve the liver function after RFA. Improvements in the residual liver function may result in consistently </w:t>
            </w:r>
            <w:r w:rsidRPr="006920D8">
              <w:rPr>
                <w:rFonts w:ascii="Book Antiqua" w:hAnsi="Book Antiqua" w:cs="Arial"/>
                <w:lang w:val="en-US"/>
              </w:rPr>
              <w:lastRenderedPageBreak/>
              <w:t>adequate treatment for HCC recurrence after RFA</w:t>
            </w:r>
          </w:p>
        </w:tc>
      </w:tr>
      <w:tr w:rsidR="0043398C" w:rsidRPr="006920D8" w14:paraId="08AB6297" w14:textId="77777777" w:rsidTr="00035456">
        <w:trPr>
          <w:trHeight w:val="849"/>
        </w:trPr>
        <w:tc>
          <w:tcPr>
            <w:tcW w:w="733" w:type="pct"/>
            <w:vMerge/>
          </w:tcPr>
          <w:p w14:paraId="7E41E959" w14:textId="77777777" w:rsidR="0043398C" w:rsidRPr="006920D8" w:rsidRDefault="0043398C" w:rsidP="006920D8">
            <w:pPr>
              <w:shd w:val="clear" w:color="auto" w:fill="FFFFFF"/>
              <w:adjustRightInd w:val="0"/>
              <w:snapToGrid w:val="0"/>
              <w:spacing w:line="360" w:lineRule="auto"/>
              <w:jc w:val="both"/>
              <w:rPr>
                <w:rStyle w:val="id-label"/>
                <w:rFonts w:ascii="Book Antiqua" w:hAnsi="Book Antiqua" w:cs="Arial"/>
                <w:color w:val="212121"/>
                <w:lang w:val="en-US"/>
              </w:rPr>
            </w:pPr>
          </w:p>
        </w:tc>
        <w:tc>
          <w:tcPr>
            <w:tcW w:w="888" w:type="pct"/>
            <w:vMerge/>
          </w:tcPr>
          <w:p w14:paraId="41A1FA56" w14:textId="77777777" w:rsidR="0043398C" w:rsidRPr="006920D8" w:rsidRDefault="0043398C" w:rsidP="006920D8">
            <w:pPr>
              <w:adjustRightInd w:val="0"/>
              <w:snapToGrid w:val="0"/>
              <w:spacing w:line="360" w:lineRule="auto"/>
              <w:jc w:val="both"/>
              <w:rPr>
                <w:rFonts w:ascii="Book Antiqua" w:hAnsi="Book Antiqua" w:cs="Arial"/>
                <w:lang w:val="en-US"/>
              </w:rPr>
            </w:pPr>
          </w:p>
        </w:tc>
        <w:tc>
          <w:tcPr>
            <w:tcW w:w="1092" w:type="pct"/>
          </w:tcPr>
          <w:p w14:paraId="7E0D8A95" w14:textId="77777777" w:rsidR="0043398C" w:rsidRPr="006920D8" w:rsidRDefault="0043398C" w:rsidP="006920D8">
            <w:pPr>
              <w:pStyle w:val="NormalWeb"/>
              <w:adjustRightInd w:val="0"/>
              <w:snapToGrid w:val="0"/>
              <w:spacing w:before="0" w:beforeAutospacing="0" w:after="0" w:afterAutospacing="0" w:line="360" w:lineRule="auto"/>
              <w:jc w:val="both"/>
              <w:rPr>
                <w:rFonts w:ascii="Book Antiqua" w:eastAsia="Arial" w:hAnsi="Book Antiqua" w:cs="Arial"/>
                <w:lang w:val="en-US"/>
              </w:rPr>
            </w:pPr>
            <w:r w:rsidRPr="006920D8">
              <w:rPr>
                <w:rFonts w:ascii="Book Antiqua" w:eastAsia="Arial" w:hAnsi="Book Antiqua" w:cs="Arial"/>
                <w:lang w:val="en-US"/>
              </w:rPr>
              <w:t>Intervention: 27 patients</w:t>
            </w:r>
            <w:r w:rsidR="008956FB" w:rsidRPr="006920D8">
              <w:rPr>
                <w:rFonts w:ascii="Book Antiqua" w:eastAsiaTheme="minorEastAsia" w:hAnsi="Book Antiqua" w:cs="Arial"/>
                <w:lang w:val="en-US" w:eastAsia="zh-CN"/>
              </w:rPr>
              <w:t>.</w:t>
            </w:r>
            <w:r w:rsidRPr="006920D8">
              <w:rPr>
                <w:rFonts w:ascii="Book Antiqua" w:eastAsia="Arial" w:hAnsi="Book Antiqua" w:cs="Arial"/>
                <w:lang w:val="en-US"/>
              </w:rPr>
              <w:t xml:space="preserve"> Standard diet + BCAA</w:t>
            </w:r>
          </w:p>
        </w:tc>
        <w:tc>
          <w:tcPr>
            <w:tcW w:w="1155" w:type="pct"/>
            <w:vMerge/>
          </w:tcPr>
          <w:p w14:paraId="688A720F" w14:textId="77777777" w:rsidR="0043398C" w:rsidRPr="006920D8" w:rsidRDefault="0043398C" w:rsidP="006920D8">
            <w:pPr>
              <w:adjustRightInd w:val="0"/>
              <w:snapToGrid w:val="0"/>
              <w:spacing w:line="360" w:lineRule="auto"/>
              <w:jc w:val="both"/>
              <w:rPr>
                <w:rFonts w:ascii="Book Antiqua" w:eastAsia="Arial" w:hAnsi="Book Antiqua" w:cs="Arial"/>
                <w:lang w:val="en-US"/>
              </w:rPr>
            </w:pPr>
          </w:p>
        </w:tc>
        <w:tc>
          <w:tcPr>
            <w:tcW w:w="1132" w:type="pct"/>
            <w:vMerge/>
          </w:tcPr>
          <w:p w14:paraId="22469413" w14:textId="77777777" w:rsidR="0043398C" w:rsidRPr="006920D8" w:rsidRDefault="0043398C" w:rsidP="006920D8">
            <w:pPr>
              <w:pStyle w:val="NormalWeb"/>
              <w:adjustRightInd w:val="0"/>
              <w:snapToGrid w:val="0"/>
              <w:spacing w:before="0" w:beforeAutospacing="0" w:after="0" w:afterAutospacing="0" w:line="360" w:lineRule="auto"/>
              <w:jc w:val="both"/>
              <w:rPr>
                <w:rFonts w:ascii="Book Antiqua" w:hAnsi="Book Antiqua" w:cs="Arial"/>
                <w:lang w:val="en-US"/>
              </w:rPr>
            </w:pPr>
          </w:p>
        </w:tc>
      </w:tr>
      <w:tr w:rsidR="0043398C" w:rsidRPr="006920D8" w14:paraId="18F41741" w14:textId="77777777" w:rsidTr="00035456">
        <w:trPr>
          <w:trHeight w:val="360"/>
        </w:trPr>
        <w:tc>
          <w:tcPr>
            <w:tcW w:w="733" w:type="pct"/>
            <w:vMerge w:val="restart"/>
          </w:tcPr>
          <w:p w14:paraId="31F1EB7C" w14:textId="77777777" w:rsidR="0043398C" w:rsidRPr="006920D8" w:rsidRDefault="008956FB" w:rsidP="006920D8">
            <w:pPr>
              <w:shd w:val="clear" w:color="auto" w:fill="FFFFFF"/>
              <w:adjustRightInd w:val="0"/>
              <w:snapToGrid w:val="0"/>
              <w:spacing w:line="360" w:lineRule="auto"/>
              <w:jc w:val="both"/>
              <w:rPr>
                <w:rStyle w:val="id-label"/>
                <w:rFonts w:ascii="Book Antiqua" w:hAnsi="Book Antiqua" w:cs="Arial"/>
                <w:color w:val="212121"/>
                <w:lang w:val="en-US" w:eastAsia="zh-CN"/>
              </w:rPr>
            </w:pPr>
            <w:r w:rsidRPr="006920D8">
              <w:rPr>
                <w:rStyle w:val="id-label"/>
                <w:rFonts w:ascii="Book Antiqua" w:hAnsi="Book Antiqua" w:cs="Arial"/>
                <w:color w:val="212121"/>
                <w:lang w:val="en-US"/>
              </w:rPr>
              <w:t xml:space="preserve">Nishikawa </w:t>
            </w:r>
            <w:r w:rsidRPr="006920D8">
              <w:rPr>
                <w:rStyle w:val="id-label"/>
                <w:rFonts w:ascii="Book Antiqua" w:hAnsi="Book Antiqua" w:cs="Arial"/>
                <w:i/>
                <w:color w:val="212121"/>
                <w:lang w:val="en-US"/>
              </w:rPr>
              <w:t>et al</w:t>
            </w:r>
            <w:r w:rsidRPr="006920D8">
              <w:rPr>
                <w:rStyle w:val="id-label"/>
                <w:rFonts w:ascii="Book Antiqua" w:hAnsi="Book Antiqua" w:cs="Arial"/>
                <w:color w:val="212121"/>
              </w:rPr>
              <w:fldChar w:fldCharType="begin" w:fldLock="1"/>
            </w:r>
            <w:r w:rsidRPr="006920D8">
              <w:rPr>
                <w:rStyle w:val="id-label"/>
                <w:rFonts w:ascii="Book Antiqua" w:hAnsi="Book Antiqua" w:cs="Arial"/>
                <w:color w:val="212121"/>
                <w:lang w:val="en-US"/>
              </w:rPr>
              <w:instrText>ADDIN CSL_CITATION {"citationItems":[{"id":"ITEM-1","itemData":{"DOI":"10.3748/wjg.v18.i12.1379","ISSN":"10079327","PMID":"22493552","abstract":"AIM: To examine the significance of branched-chain amino acid (BCAA) treatment before transcatheter arterial chemoembolization (TACE) for hepatocellular carcinoma (HCC). METHODS: This study included 99 patients who underwent TACE therapy for HCC at our hospital and were followed up without treatment for at least 6 mo between January 2004 and January 2010. They were divided into 2 groups: those receiving BCAA granules (n = 40) or regular diet (n = 59, control). Data obtained were retrospectively analyzed (prior to TACE, and 1 wk, 1, 3, and 6 mo after TACE) in terms of nutritional condition and clinical laboratory parameters (serum albumin level and Child-Pugh score), both of which are determinants of hepatic functional reserve. RESULTS: The BCAA group comprised 27 males and 13 females with a mean age of 69.9 ± 8.8 years. The patients of the BCAA group were classified as follows: Child-Pugh A/B/C in 22/15/3 patients, and Stage I/III/IVA HCC in 12/23/5 patients, respectively. The control group comprised 32 males and 27 females with a mean age of 73.2 ± 10.1 years. In the control group, 9 patients had chronic hepatitis, Child-Pugh A/B/C in 39/10/1 patients, and Stage I/III/IVA A HCC in 1/11/35/12 patients, respectively. Overall, both serum albumin level and Child-Pugh score improved significantly in the BCAA group as compared with the control 3 and 6 mo after TACE (P &lt; 0.05). Further analysis was performed by the following categorization: (1) child-Pugh classification; (2) liver cirrhosis subgroup with a serum albumin level &gt; 3.5 g/dL; and (3) epirubicin dose. A similar trend indicating a significant improvement of all variables in the BCAA group was noted (P &lt; 0.05). CONCLUSION: Treatment with BCAA granules in patients who have undergone TACE for HCC is considered useful to maintain their hepatic functional reserve. © 2012 Baishideng. All rights reserved.","author":[{"dropping-particle":"","family":"Nishikawa","given":"Hiroki","non-dropping-particle":"","parse-names":false,"suffix":""},{"dropping-particle":"","family":"Osaki","given":"Yukio","non-dropping-particle":"","parse-names":false,"suffix":""},{"dropping-particle":"","family":"Inuzuka","given":"Tadashi","non-dropping-particle":"","parse-names":false,"suffix":""},{"dropping-particle":"","family":"Takeda","given":"Haruhiko","non-dropping-particle":"","parse-names":false,"suffix":""},{"dropping-particle":"","family":"Nakajima","given":"Jun","non-dropping-particle":"","parse-names":false,"suffix":""},{"dropping-particle":"","family":"Matsuda","given":"Fumihiro","non-dropping-particle":"","parse-names":false,"suffix":""},{"dropping-particle":"","family":"Henmi","given":"Shinichiro","non-dropping-particle":"","parse-names":false,"suffix":""},{"dropping-particle":"","family":"Sakamoto","given":"Azusa","non-dropping-particle":"","parse-names":false,"suffix":""},{"dropping-particle":"","family":"Ishikawa","given":"Tetsuro","non-dropping-particle":"","parse-names":false,"suffix":""},{"dropping-particle":"","family":"Saito","given":"Sumio","non-dropping-particle":"","parse-names":false,"suffix":""},{"dropping-particle":"","family":"Kita","given":"Ryuichi","non-dropping-particle":"","parse-names":false,"suffix":""},{"dropping-particle":"","family":"Kimura","given":"Toru","non-dropping-particle":"","parse-names":false,"suffix":""}],"container-title":"World Journal of Gastroenterology","id":"ITEM-1","issue":"12","issued":{"date-parts":[["2012","3"]]},"page":"1379-1384","publisher":"World J Gastroenterol","title":"Branched-chain amino acid treatment before transcatheter arterial chemoembolization for hepatocellular carcinoma","type":"article-journal","volume":"18"},"uris":["http://www.mendeley.com/documents/?uuid=7fe50b8a-1a54-4188-90f8-f62c8be22f84","http://www.mendeley.com/documents/?uuid=18bfc955-3571-3f06-8214-140d26a2579f"]}],"mendeley":{"formattedCitation":"&lt;sup&gt;[52]&lt;/sup&gt;","plainTextFormattedCitation":"[52]","previouslyFormattedCitation":"&lt;sup&gt;[52]&lt;/sup&gt;"},"properties":{"noteIndex":0},"schema":"https://github.com/citation-style-language/schema/raw/master/csl-citation.json"}</w:instrText>
            </w:r>
            <w:r w:rsidRPr="006920D8">
              <w:rPr>
                <w:rStyle w:val="id-label"/>
                <w:rFonts w:ascii="Book Antiqua" w:hAnsi="Book Antiqua" w:cs="Arial"/>
                <w:color w:val="212121"/>
              </w:rPr>
              <w:fldChar w:fldCharType="separate"/>
            </w:r>
            <w:r w:rsidRPr="006920D8">
              <w:rPr>
                <w:rStyle w:val="id-label"/>
                <w:rFonts w:ascii="Book Antiqua" w:hAnsi="Book Antiqua" w:cs="Arial"/>
                <w:color w:val="212121"/>
                <w:vertAlign w:val="superscript"/>
                <w:lang w:val="en-US"/>
              </w:rPr>
              <w:t>[52]</w:t>
            </w:r>
            <w:r w:rsidRPr="006920D8">
              <w:rPr>
                <w:rStyle w:val="id-label"/>
                <w:rFonts w:ascii="Book Antiqua" w:hAnsi="Book Antiqua" w:cs="Arial"/>
                <w:color w:val="212121"/>
              </w:rPr>
              <w:fldChar w:fldCharType="end"/>
            </w:r>
            <w:r w:rsidR="00D70B26" w:rsidRPr="006920D8">
              <w:rPr>
                <w:rStyle w:val="id-label"/>
                <w:rFonts w:ascii="Book Antiqua" w:hAnsi="Book Antiqua" w:cs="Arial"/>
                <w:color w:val="212121"/>
                <w:lang w:val="en-US" w:eastAsia="zh-CN"/>
              </w:rPr>
              <w:t>,</w:t>
            </w:r>
            <w:r w:rsidR="0043398C" w:rsidRPr="006920D8">
              <w:rPr>
                <w:rStyle w:val="id-label"/>
                <w:rFonts w:ascii="Book Antiqua" w:hAnsi="Book Antiqua" w:cs="Arial"/>
                <w:color w:val="212121"/>
                <w:lang w:val="en-US"/>
              </w:rPr>
              <w:t xml:space="preserve"> 2012</w:t>
            </w:r>
          </w:p>
        </w:tc>
        <w:tc>
          <w:tcPr>
            <w:tcW w:w="888" w:type="pct"/>
            <w:vMerge w:val="restart"/>
          </w:tcPr>
          <w:p w14:paraId="28E3C978" w14:textId="77777777" w:rsidR="0043398C" w:rsidRPr="006920D8" w:rsidRDefault="0043398C" w:rsidP="006920D8">
            <w:pPr>
              <w:adjustRightInd w:val="0"/>
              <w:snapToGrid w:val="0"/>
              <w:spacing w:line="360" w:lineRule="auto"/>
              <w:jc w:val="both"/>
              <w:rPr>
                <w:rFonts w:ascii="Book Antiqua" w:hAnsi="Book Antiqua" w:cs="Arial"/>
                <w:lang w:val="en-US" w:eastAsia="zh-CN"/>
              </w:rPr>
            </w:pPr>
            <w:r w:rsidRPr="006920D8">
              <w:rPr>
                <w:rFonts w:ascii="Book Antiqua" w:hAnsi="Book Antiqua" w:cs="Arial"/>
                <w:lang w:val="en-US"/>
              </w:rPr>
              <w:t>Retrospective cohort study</w:t>
            </w:r>
            <w:r w:rsidR="008956FB" w:rsidRPr="006920D8">
              <w:rPr>
                <w:rFonts w:ascii="Book Antiqua" w:hAnsi="Book Antiqua" w:cs="Arial"/>
                <w:lang w:val="en-US" w:eastAsia="zh-CN"/>
              </w:rPr>
              <w:t xml:space="preserve"> (</w:t>
            </w:r>
            <w:r w:rsidRPr="006920D8">
              <w:rPr>
                <w:rFonts w:ascii="Book Antiqua" w:hAnsi="Book Antiqua" w:cs="Arial"/>
                <w:lang w:val="en-US"/>
              </w:rPr>
              <w:t>99 patients</w:t>
            </w:r>
            <w:r w:rsidR="008956FB" w:rsidRPr="006920D8">
              <w:rPr>
                <w:rFonts w:ascii="Book Antiqua" w:hAnsi="Book Antiqua" w:cs="Arial"/>
                <w:lang w:val="en-US" w:eastAsia="zh-CN"/>
              </w:rPr>
              <w:t>)</w:t>
            </w:r>
          </w:p>
        </w:tc>
        <w:tc>
          <w:tcPr>
            <w:tcW w:w="1092" w:type="pct"/>
          </w:tcPr>
          <w:p w14:paraId="45B4B6C4" w14:textId="77777777" w:rsidR="0043398C" w:rsidRPr="006920D8" w:rsidRDefault="0043398C" w:rsidP="006920D8">
            <w:pPr>
              <w:pStyle w:val="NormalWeb"/>
              <w:adjustRightInd w:val="0"/>
              <w:snapToGrid w:val="0"/>
              <w:spacing w:before="0" w:beforeAutospacing="0" w:after="0" w:afterAutospacing="0" w:line="360" w:lineRule="auto"/>
              <w:jc w:val="both"/>
              <w:rPr>
                <w:rFonts w:ascii="Book Antiqua" w:eastAsia="Arial" w:hAnsi="Book Antiqua" w:cs="Arial"/>
                <w:lang w:val="en-US"/>
              </w:rPr>
            </w:pPr>
            <w:r w:rsidRPr="006920D8">
              <w:rPr>
                <w:rFonts w:ascii="Book Antiqua" w:eastAsia="Arial" w:hAnsi="Book Antiqua" w:cs="Arial"/>
                <w:lang w:val="en-US"/>
              </w:rPr>
              <w:t>Control</w:t>
            </w:r>
            <w:r w:rsidR="008956FB" w:rsidRPr="006920D8">
              <w:rPr>
                <w:rFonts w:ascii="Book Antiqua" w:eastAsiaTheme="minorEastAsia" w:hAnsi="Book Antiqua" w:cs="Arial"/>
                <w:lang w:val="en-US" w:eastAsia="zh-CN"/>
              </w:rPr>
              <w:t xml:space="preserve"> </w:t>
            </w:r>
            <w:r w:rsidRPr="006920D8">
              <w:rPr>
                <w:rFonts w:ascii="Book Antiqua" w:eastAsia="Arial" w:hAnsi="Book Antiqua" w:cs="Arial"/>
                <w:lang w:val="en-US"/>
              </w:rPr>
              <w:t>= 59 patients</w:t>
            </w:r>
            <w:r w:rsidR="008956FB" w:rsidRPr="006920D8">
              <w:rPr>
                <w:rFonts w:ascii="Book Antiqua" w:eastAsiaTheme="minorEastAsia" w:hAnsi="Book Antiqua" w:cs="Arial"/>
                <w:lang w:val="en-US" w:eastAsia="zh-CN"/>
              </w:rPr>
              <w:t xml:space="preserve">. </w:t>
            </w:r>
            <w:r w:rsidRPr="006920D8">
              <w:rPr>
                <w:rFonts w:ascii="Book Antiqua" w:eastAsia="Arial" w:hAnsi="Book Antiqua" w:cs="Arial"/>
                <w:lang w:val="en-US"/>
              </w:rPr>
              <w:t xml:space="preserve">Regular diet </w:t>
            </w:r>
          </w:p>
        </w:tc>
        <w:tc>
          <w:tcPr>
            <w:tcW w:w="1155" w:type="pct"/>
            <w:vMerge w:val="restart"/>
          </w:tcPr>
          <w:p w14:paraId="40D4638E" w14:textId="68AD3520" w:rsidR="0043398C" w:rsidRPr="006920D8" w:rsidRDefault="0043398C" w:rsidP="006920D8">
            <w:pPr>
              <w:adjustRightInd w:val="0"/>
              <w:snapToGrid w:val="0"/>
              <w:spacing w:line="360" w:lineRule="auto"/>
              <w:jc w:val="both"/>
              <w:rPr>
                <w:rFonts w:ascii="Book Antiqua" w:hAnsi="Book Antiqua" w:cs="Arial"/>
                <w:lang w:val="en-US" w:eastAsia="zh-CN"/>
              </w:rPr>
            </w:pPr>
            <w:r w:rsidRPr="006920D8">
              <w:rPr>
                <w:rFonts w:ascii="Book Antiqua" w:hAnsi="Book Antiqua" w:cs="Arial"/>
                <w:lang w:val="en-US"/>
              </w:rPr>
              <w:t>2.856 g L-isoleucine</w:t>
            </w:r>
            <w:r w:rsidR="008956FB" w:rsidRPr="006920D8">
              <w:rPr>
                <w:rFonts w:ascii="Book Antiqua" w:hAnsi="Book Antiqua" w:cs="Arial"/>
                <w:lang w:val="en-US" w:eastAsia="zh-CN"/>
              </w:rPr>
              <w:t xml:space="preserve">, </w:t>
            </w:r>
            <w:r w:rsidRPr="006920D8">
              <w:rPr>
                <w:rFonts w:ascii="Book Antiqua" w:hAnsi="Book Antiqua" w:cs="Arial"/>
                <w:lang w:val="en-US"/>
              </w:rPr>
              <w:t>5.712 g L-leucine</w:t>
            </w:r>
            <w:r w:rsidR="008956FB" w:rsidRPr="006920D8">
              <w:rPr>
                <w:rFonts w:ascii="Book Antiqua" w:hAnsi="Book Antiqua" w:cs="Arial"/>
                <w:lang w:val="en-US" w:eastAsia="zh-CN"/>
              </w:rPr>
              <w:t>,</w:t>
            </w:r>
            <w:r w:rsidRPr="006920D8">
              <w:rPr>
                <w:rFonts w:ascii="Book Antiqua" w:hAnsi="Book Antiqua" w:cs="Arial"/>
                <w:lang w:val="en-US"/>
              </w:rPr>
              <w:t xml:space="preserve"> </w:t>
            </w:r>
            <w:r w:rsidR="008956FB" w:rsidRPr="006920D8">
              <w:rPr>
                <w:rFonts w:ascii="Book Antiqua" w:hAnsi="Book Antiqua" w:cs="Arial"/>
                <w:lang w:val="en-US"/>
              </w:rPr>
              <w:t>3.432 g L-valine</w:t>
            </w:r>
            <w:r w:rsidR="008956FB" w:rsidRPr="006920D8">
              <w:rPr>
                <w:rFonts w:ascii="Book Antiqua" w:hAnsi="Book Antiqua" w:cs="Arial"/>
                <w:lang w:val="en-US" w:eastAsia="zh-CN"/>
              </w:rPr>
              <w:t xml:space="preserve">. </w:t>
            </w:r>
            <w:r w:rsidRPr="006920D8">
              <w:rPr>
                <w:rFonts w:ascii="Book Antiqua" w:eastAsia="Arial" w:hAnsi="Book Antiqua" w:cs="Arial"/>
                <w:lang w:val="en-US"/>
              </w:rPr>
              <w:t xml:space="preserve">&gt; 3 </w:t>
            </w:r>
            <w:proofErr w:type="spellStart"/>
            <w:r w:rsidRPr="006920D8">
              <w:rPr>
                <w:rFonts w:ascii="Book Antiqua" w:eastAsia="Arial" w:hAnsi="Book Antiqua" w:cs="Arial"/>
                <w:lang w:val="en-US"/>
              </w:rPr>
              <w:t>mo</w:t>
            </w:r>
            <w:proofErr w:type="spellEnd"/>
          </w:p>
        </w:tc>
        <w:tc>
          <w:tcPr>
            <w:tcW w:w="1132" w:type="pct"/>
            <w:vMerge w:val="restart"/>
          </w:tcPr>
          <w:p w14:paraId="2EFC1D12" w14:textId="35577DD6" w:rsidR="0043398C" w:rsidRPr="006920D8" w:rsidRDefault="0043398C" w:rsidP="006920D8">
            <w:pPr>
              <w:pStyle w:val="NormalWeb"/>
              <w:adjustRightInd w:val="0"/>
              <w:snapToGrid w:val="0"/>
              <w:spacing w:before="0" w:beforeAutospacing="0" w:after="0" w:afterAutospacing="0" w:line="360" w:lineRule="auto"/>
              <w:jc w:val="both"/>
              <w:rPr>
                <w:rFonts w:ascii="Book Antiqua" w:hAnsi="Book Antiqua" w:cs="Arial"/>
                <w:lang w:val="en-US"/>
              </w:rPr>
            </w:pPr>
            <w:r w:rsidRPr="006920D8">
              <w:rPr>
                <w:rFonts w:ascii="Book Antiqua" w:hAnsi="Book Antiqua" w:cs="Arial"/>
                <w:lang w:val="en-US"/>
              </w:rPr>
              <w:t xml:space="preserve">Serum albumin level and Child-Pugh score improved significantly in the BCAA group as compared with the control 3 and 6 </w:t>
            </w:r>
            <w:proofErr w:type="spellStart"/>
            <w:r w:rsidRPr="006920D8">
              <w:rPr>
                <w:rFonts w:ascii="Book Antiqua" w:hAnsi="Book Antiqua" w:cs="Arial"/>
                <w:lang w:val="en-US"/>
              </w:rPr>
              <w:t>mo</w:t>
            </w:r>
            <w:proofErr w:type="spellEnd"/>
            <w:r w:rsidRPr="006920D8">
              <w:rPr>
                <w:rFonts w:ascii="Book Antiqua" w:hAnsi="Book Antiqua" w:cs="Arial"/>
                <w:lang w:val="en-US"/>
              </w:rPr>
              <w:t xml:space="preserve"> after TACE (</w:t>
            </w:r>
            <w:r w:rsidRPr="006920D8">
              <w:rPr>
                <w:rFonts w:ascii="Book Antiqua" w:hAnsi="Book Antiqua" w:cs="Arial"/>
                <w:i/>
                <w:lang w:val="en-US"/>
              </w:rPr>
              <w:t>P</w:t>
            </w:r>
            <w:r w:rsidRPr="006920D8">
              <w:rPr>
                <w:rFonts w:ascii="Book Antiqua" w:hAnsi="Book Antiqua" w:cs="Arial"/>
                <w:lang w:val="en-US"/>
              </w:rPr>
              <w:t xml:space="preserve"> &lt; 0.05)</w:t>
            </w:r>
          </w:p>
        </w:tc>
      </w:tr>
      <w:tr w:rsidR="0043398C" w:rsidRPr="006920D8" w14:paraId="5973BE0B" w14:textId="77777777" w:rsidTr="00035456">
        <w:trPr>
          <w:trHeight w:val="360"/>
        </w:trPr>
        <w:tc>
          <w:tcPr>
            <w:tcW w:w="733" w:type="pct"/>
            <w:vMerge/>
          </w:tcPr>
          <w:p w14:paraId="672CD8AD" w14:textId="77777777" w:rsidR="0043398C" w:rsidRPr="006920D8" w:rsidRDefault="0043398C" w:rsidP="006920D8">
            <w:pPr>
              <w:shd w:val="clear" w:color="auto" w:fill="FFFFFF"/>
              <w:adjustRightInd w:val="0"/>
              <w:snapToGrid w:val="0"/>
              <w:spacing w:line="360" w:lineRule="auto"/>
              <w:jc w:val="both"/>
              <w:rPr>
                <w:rStyle w:val="id-label"/>
                <w:rFonts w:ascii="Book Antiqua" w:hAnsi="Book Antiqua" w:cs="Arial"/>
                <w:color w:val="212121"/>
                <w:lang w:val="en-US"/>
              </w:rPr>
            </w:pPr>
          </w:p>
        </w:tc>
        <w:tc>
          <w:tcPr>
            <w:tcW w:w="888" w:type="pct"/>
            <w:vMerge/>
          </w:tcPr>
          <w:p w14:paraId="3E814A4D" w14:textId="77777777" w:rsidR="0043398C" w:rsidRPr="006920D8" w:rsidRDefault="0043398C" w:rsidP="006920D8">
            <w:pPr>
              <w:adjustRightInd w:val="0"/>
              <w:snapToGrid w:val="0"/>
              <w:spacing w:line="360" w:lineRule="auto"/>
              <w:jc w:val="both"/>
              <w:rPr>
                <w:rFonts w:ascii="Book Antiqua" w:hAnsi="Book Antiqua" w:cs="Arial"/>
                <w:lang w:val="en-US"/>
              </w:rPr>
            </w:pPr>
          </w:p>
        </w:tc>
        <w:tc>
          <w:tcPr>
            <w:tcW w:w="1092" w:type="pct"/>
          </w:tcPr>
          <w:p w14:paraId="010C4391" w14:textId="77777777" w:rsidR="0043398C" w:rsidRPr="006920D8" w:rsidRDefault="0043398C" w:rsidP="006920D8">
            <w:pPr>
              <w:pStyle w:val="NormalWeb"/>
              <w:adjustRightInd w:val="0"/>
              <w:snapToGrid w:val="0"/>
              <w:spacing w:before="0" w:beforeAutospacing="0" w:after="0" w:afterAutospacing="0" w:line="360" w:lineRule="auto"/>
              <w:jc w:val="both"/>
              <w:rPr>
                <w:rFonts w:ascii="Book Antiqua" w:eastAsia="Arial" w:hAnsi="Book Antiqua" w:cs="Arial"/>
                <w:lang w:val="en-US"/>
              </w:rPr>
            </w:pPr>
            <w:r w:rsidRPr="006920D8">
              <w:rPr>
                <w:rFonts w:ascii="Book Antiqua" w:eastAsia="Arial" w:hAnsi="Book Antiqua" w:cs="Arial"/>
                <w:lang w:val="en-US"/>
              </w:rPr>
              <w:t>Intervention: 40 patients</w:t>
            </w:r>
            <w:r w:rsidR="008956FB" w:rsidRPr="006920D8">
              <w:rPr>
                <w:rFonts w:ascii="Book Antiqua" w:eastAsiaTheme="minorEastAsia" w:hAnsi="Book Antiqua" w:cs="Arial"/>
                <w:lang w:val="en-US" w:eastAsia="zh-CN"/>
              </w:rPr>
              <w:t xml:space="preserve">. </w:t>
            </w:r>
            <w:r w:rsidRPr="006920D8">
              <w:rPr>
                <w:rFonts w:ascii="Book Antiqua" w:eastAsia="Arial" w:hAnsi="Book Antiqua" w:cs="Arial"/>
                <w:lang w:val="en-US"/>
              </w:rPr>
              <w:t xml:space="preserve">BCAA treatment </w:t>
            </w:r>
          </w:p>
        </w:tc>
        <w:tc>
          <w:tcPr>
            <w:tcW w:w="1155" w:type="pct"/>
            <w:vMerge/>
          </w:tcPr>
          <w:p w14:paraId="4E88D21D" w14:textId="77777777" w:rsidR="0043398C" w:rsidRPr="006920D8" w:rsidRDefault="0043398C" w:rsidP="006920D8">
            <w:pPr>
              <w:adjustRightInd w:val="0"/>
              <w:snapToGrid w:val="0"/>
              <w:spacing w:line="360" w:lineRule="auto"/>
              <w:jc w:val="both"/>
              <w:rPr>
                <w:rFonts w:ascii="Book Antiqua" w:eastAsia="Arial" w:hAnsi="Book Antiqua" w:cs="Arial"/>
                <w:lang w:val="en-US"/>
              </w:rPr>
            </w:pPr>
          </w:p>
        </w:tc>
        <w:tc>
          <w:tcPr>
            <w:tcW w:w="1132" w:type="pct"/>
            <w:vMerge/>
          </w:tcPr>
          <w:p w14:paraId="71F18477" w14:textId="77777777" w:rsidR="0043398C" w:rsidRPr="006920D8" w:rsidRDefault="0043398C" w:rsidP="006920D8">
            <w:pPr>
              <w:pStyle w:val="NormalWeb"/>
              <w:adjustRightInd w:val="0"/>
              <w:snapToGrid w:val="0"/>
              <w:spacing w:before="0" w:beforeAutospacing="0" w:after="0" w:afterAutospacing="0" w:line="360" w:lineRule="auto"/>
              <w:jc w:val="both"/>
              <w:rPr>
                <w:rFonts w:ascii="Book Antiqua" w:hAnsi="Book Antiqua" w:cs="Arial"/>
                <w:lang w:val="en-US"/>
              </w:rPr>
            </w:pPr>
          </w:p>
        </w:tc>
      </w:tr>
      <w:tr w:rsidR="0043398C" w:rsidRPr="006920D8" w14:paraId="4A8B0F84" w14:textId="77777777" w:rsidTr="00035456">
        <w:trPr>
          <w:trHeight w:val="801"/>
        </w:trPr>
        <w:tc>
          <w:tcPr>
            <w:tcW w:w="733" w:type="pct"/>
            <w:vMerge w:val="restart"/>
          </w:tcPr>
          <w:p w14:paraId="484E8CBA" w14:textId="77777777" w:rsidR="0043398C" w:rsidRPr="006920D8" w:rsidRDefault="00D70B26" w:rsidP="006920D8">
            <w:pPr>
              <w:shd w:val="clear" w:color="auto" w:fill="FFFFFF"/>
              <w:adjustRightInd w:val="0"/>
              <w:snapToGrid w:val="0"/>
              <w:spacing w:line="360" w:lineRule="auto"/>
              <w:jc w:val="both"/>
              <w:rPr>
                <w:rFonts w:ascii="Book Antiqua" w:hAnsi="Book Antiqua" w:cs="Arial"/>
                <w:color w:val="000000" w:themeColor="text1"/>
                <w:lang w:val="en-US" w:eastAsia="zh-CN"/>
              </w:rPr>
            </w:pPr>
            <w:proofErr w:type="spellStart"/>
            <w:r w:rsidRPr="006920D8">
              <w:rPr>
                <w:rStyle w:val="id-label"/>
                <w:rFonts w:ascii="Book Antiqua" w:hAnsi="Book Antiqua" w:cs="Arial"/>
                <w:color w:val="212121"/>
                <w:lang w:val="en-US"/>
              </w:rPr>
              <w:t>Hayaishi</w:t>
            </w:r>
            <w:proofErr w:type="spellEnd"/>
            <w:r w:rsidRPr="006920D8">
              <w:rPr>
                <w:rStyle w:val="id-label"/>
                <w:rFonts w:ascii="Book Antiqua" w:hAnsi="Book Antiqua" w:cs="Arial"/>
                <w:color w:val="212121"/>
                <w:lang w:val="en-US"/>
              </w:rPr>
              <w:t xml:space="preserve"> </w:t>
            </w:r>
            <w:r w:rsidRPr="006920D8">
              <w:rPr>
                <w:rStyle w:val="id-label"/>
                <w:rFonts w:ascii="Book Antiqua" w:hAnsi="Book Antiqua" w:cs="Arial"/>
                <w:i/>
                <w:color w:val="212121"/>
                <w:lang w:val="en-US"/>
              </w:rPr>
              <w:t>et al</w:t>
            </w:r>
            <w:r w:rsidRPr="006920D8">
              <w:rPr>
                <w:rFonts w:ascii="Book Antiqua" w:hAnsi="Book Antiqua" w:cs="Arial"/>
                <w:color w:val="000000" w:themeColor="text1"/>
              </w:rPr>
              <w:fldChar w:fldCharType="begin" w:fldLock="1"/>
            </w:r>
            <w:r w:rsidRPr="006920D8">
              <w:rPr>
                <w:rFonts w:ascii="Book Antiqua" w:hAnsi="Book Antiqua" w:cs="Arial"/>
                <w:color w:val="000000" w:themeColor="text1"/>
                <w:lang w:val="en-US"/>
              </w:rPr>
              <w:instrText>ADDIN CSL_CITATION {"citationItems":[{"id":"ITEM-1","itemData":{"DOI":"10.1159/000327571","ISSN":"02572753","PMID":"21829025","abstract":"Background: It has been reported that branched-chain amino acid (BCAA) supplementation can improve nutritional status and prevent liver-related complications in patients with decompensated cirrhosis. We investigated the effects of oral BCAA supplementation on the incidence of hepatocellular carcinoma (HCC) and liver-related events in patients with compensated and decompensated cirrhosis. Methods: We enrolled 211 patients with cirrhosis including 152 patients with Child-Pugh A cirrhosis, but no history of HCC. Of these, 56 received oral administration of 12 g/day BCAA for ≥6 months (BCAA group), and 155 were followed-up without BCAA treatment (control group). The HCC occurrence and event-free survival rates were compared between the two groups. We used a propensity score analysis to overcome selection bias of this retrospective analysis. Results: The HCC occurrence rate was significantly lower and event-free survival rate was significantly higher in the BCAA group than in the control group. Multivariate analyses showed BCAA supplementation was significantly associated with reduced incidence of HCC (hazard ratio (HR) 0.416, 95% confidence interval (CI) 0.216-0.800, p = 0.0085). BCAA supplementation also reduced the incidence of liver-related events in patients with Child-Pugh A cirrhosis, although the difference did not reach statistical significance (HR 0.585, 95% CI 0.336-1.017, p = 0.0575). Conclusions: Oral BCAA supplementation is associated with reduced incidence of HCC in patients with cirrhosis and seems to prevent liver-related events in patients with Child-Pugh A cirrhosis. Copyright © 2011 S. Karger AG, Basel.","author":[{"dropping-particle":"","family":"Hayaishi","given":"Sosuke","non-dropping-particle":"","parse-names":false,"suffix":""},{"dropping-particle":"","family":"Chung","given":"Hobyung","non-dropping-particle":"","parse-names":false,"suffix":""},{"dropping-particle":"","family":"Kudo","given":"Masatoshi","non-dropping-particle":"","parse-names":false,"suffix":""},{"dropping-particle":"","family":"Ishikawa","given":"Emi","non-dropping-particle":"","parse-names":false,"suffix":""},{"dropping-particle":"","family":"Takita","given":"Masahiro","non-dropping-particle":"","parse-names":false,"suffix":""},{"dropping-particle":"","family":"Ueda","given":"Taisuke","non-dropping-particle":"","parse-names":false,"suffix":""},{"dropping-particle":"","family":"Kitai","given":"Satoshi","non-dropping-particle":"","parse-names":false,"suffix":""},{"dropping-particle":"","family":"Inoue","given":"Tatsuo","non-dropping-particle":"","parse-names":false,"suffix":""},{"dropping-particle":"","family":"Yada","given":"Norihisa","non-dropping-particle":"","parse-names":false,"suffix":""},{"dropping-particle":"","family":"Hagiwara","given":"Satoru","non-dropping-particle":"","parse-names":false,"suffix":""},{"dropping-particle":"","family":"Minami","given":"Yasunori","non-dropping-particle":"","parse-names":false,"suffix":""},{"dropping-particle":"","family":"Ueshima","given":"Kazuomi","non-dropping-particle":"","parse-names":false,"suffix":""}],"container-title":"Digestive Diseases","id":"ITEM-1","issue":"3","issued":{"date-parts":[["2011","8"]]},"page":"326-332","publisher":"Dig Dis","title":"Oral branched-chain amino acid granules reduce the incidence of hepatocellular carcinoma and improve event-free survival in patients with liver cirrhosis","type":"paper-conference","volume":"29"},"uris":["http://www.mendeley.com/documents/?uuid=57fdeaff-4b50-4202-ad5e-167fe18fb911"]}],"mendeley":{"formattedCitation":"&lt;sup&gt;[67]&lt;/sup&gt;","plainTextFormattedCitation":"[67]","previouslyFormattedCitation":"&lt;sup&gt;[67]&lt;/sup&gt;"},"properties":{"noteIndex":0},"schema":"https://github.com/citation-style-language/schema/raw/master/csl-citation.json"}</w:instrText>
            </w:r>
            <w:r w:rsidRPr="006920D8">
              <w:rPr>
                <w:rFonts w:ascii="Book Antiqua" w:hAnsi="Book Antiqua" w:cs="Arial"/>
                <w:color w:val="000000" w:themeColor="text1"/>
              </w:rPr>
              <w:fldChar w:fldCharType="separate"/>
            </w:r>
            <w:r w:rsidRPr="006920D8">
              <w:rPr>
                <w:rFonts w:ascii="Book Antiqua" w:hAnsi="Book Antiqua" w:cs="Arial"/>
                <w:color w:val="000000" w:themeColor="text1"/>
                <w:vertAlign w:val="superscript"/>
                <w:lang w:val="en-US"/>
              </w:rPr>
              <w:t>[67]</w:t>
            </w:r>
            <w:r w:rsidRPr="006920D8">
              <w:rPr>
                <w:rFonts w:ascii="Book Antiqua" w:hAnsi="Book Antiqua" w:cs="Arial"/>
                <w:color w:val="000000" w:themeColor="text1"/>
              </w:rPr>
              <w:fldChar w:fldCharType="end"/>
            </w:r>
            <w:r w:rsidRPr="006920D8">
              <w:rPr>
                <w:rFonts w:ascii="Book Antiqua" w:hAnsi="Book Antiqua" w:cs="Arial"/>
                <w:color w:val="000000" w:themeColor="text1"/>
                <w:lang w:val="en-US" w:eastAsia="zh-CN"/>
              </w:rPr>
              <w:t>,</w:t>
            </w:r>
            <w:r w:rsidR="0043398C" w:rsidRPr="006920D8">
              <w:rPr>
                <w:rStyle w:val="id-label"/>
                <w:rFonts w:ascii="Book Antiqua" w:hAnsi="Book Antiqua" w:cs="Arial"/>
                <w:color w:val="212121"/>
                <w:lang w:val="en-US"/>
              </w:rPr>
              <w:t xml:space="preserve"> 2011</w:t>
            </w:r>
          </w:p>
        </w:tc>
        <w:tc>
          <w:tcPr>
            <w:tcW w:w="888" w:type="pct"/>
            <w:vMerge w:val="restart"/>
          </w:tcPr>
          <w:p w14:paraId="0879A885" w14:textId="77777777" w:rsidR="0043398C" w:rsidRPr="006920D8" w:rsidRDefault="0043398C" w:rsidP="006920D8">
            <w:pPr>
              <w:adjustRightInd w:val="0"/>
              <w:snapToGrid w:val="0"/>
              <w:spacing w:line="360" w:lineRule="auto"/>
              <w:jc w:val="both"/>
              <w:rPr>
                <w:rFonts w:ascii="Book Antiqua" w:hAnsi="Book Antiqua" w:cs="Arial"/>
                <w:color w:val="000000" w:themeColor="text1"/>
                <w:lang w:val="en-US" w:eastAsia="zh-CN"/>
              </w:rPr>
            </w:pPr>
            <w:r w:rsidRPr="006920D8">
              <w:rPr>
                <w:rFonts w:ascii="Book Antiqua" w:hAnsi="Book Antiqua" w:cs="Arial"/>
                <w:color w:val="000000" w:themeColor="text1"/>
                <w:lang w:val="en-US"/>
              </w:rPr>
              <w:t>Randomized clinical trial</w:t>
            </w:r>
            <w:r w:rsidR="00D70B26" w:rsidRPr="006920D8">
              <w:rPr>
                <w:rFonts w:ascii="Book Antiqua" w:hAnsi="Book Antiqua" w:cs="Arial"/>
                <w:color w:val="000000" w:themeColor="text1"/>
                <w:lang w:val="en-US" w:eastAsia="zh-CN"/>
              </w:rPr>
              <w:t xml:space="preserve"> (</w:t>
            </w:r>
            <w:r w:rsidRPr="006920D8">
              <w:rPr>
                <w:rFonts w:ascii="Book Antiqua" w:hAnsi="Book Antiqua" w:cs="Arial"/>
                <w:color w:val="000000" w:themeColor="text1"/>
                <w:lang w:val="en-US"/>
              </w:rPr>
              <w:t>211 patients</w:t>
            </w:r>
            <w:r w:rsidR="00D70B26" w:rsidRPr="006920D8">
              <w:rPr>
                <w:rFonts w:ascii="Book Antiqua" w:hAnsi="Book Antiqua" w:cs="Arial"/>
                <w:color w:val="000000" w:themeColor="text1"/>
                <w:lang w:val="en-US" w:eastAsia="zh-CN"/>
              </w:rPr>
              <w:t>)</w:t>
            </w:r>
          </w:p>
        </w:tc>
        <w:tc>
          <w:tcPr>
            <w:tcW w:w="1092" w:type="pct"/>
          </w:tcPr>
          <w:p w14:paraId="3E42ADD7" w14:textId="77777777" w:rsidR="0043398C" w:rsidRPr="006920D8" w:rsidRDefault="0043398C" w:rsidP="006920D8">
            <w:pPr>
              <w:pStyle w:val="NormalWeb"/>
              <w:adjustRightInd w:val="0"/>
              <w:snapToGrid w:val="0"/>
              <w:spacing w:before="0" w:beforeAutospacing="0" w:after="0" w:afterAutospacing="0" w:line="360" w:lineRule="auto"/>
              <w:jc w:val="both"/>
              <w:rPr>
                <w:rFonts w:ascii="Book Antiqua" w:eastAsia="Arial" w:hAnsi="Book Antiqua" w:cs="Arial"/>
                <w:lang w:val="en-US"/>
              </w:rPr>
            </w:pPr>
            <w:r w:rsidRPr="006920D8">
              <w:rPr>
                <w:rFonts w:ascii="Book Antiqua" w:eastAsia="Arial" w:hAnsi="Book Antiqua" w:cs="Arial"/>
                <w:color w:val="000000" w:themeColor="text1"/>
                <w:lang w:val="en-US"/>
              </w:rPr>
              <w:t xml:space="preserve">Control: </w:t>
            </w:r>
            <w:r w:rsidRPr="006920D8">
              <w:rPr>
                <w:rFonts w:ascii="Book Antiqua" w:eastAsia="Arial" w:hAnsi="Book Antiqua" w:cs="Arial"/>
                <w:lang w:val="en-US"/>
              </w:rPr>
              <w:t>155 patients</w:t>
            </w:r>
            <w:r w:rsidR="00D70B26" w:rsidRPr="006920D8">
              <w:rPr>
                <w:rFonts w:ascii="Book Antiqua" w:eastAsiaTheme="minorEastAsia" w:hAnsi="Book Antiqua" w:cs="Arial"/>
                <w:lang w:val="en-US" w:eastAsia="zh-CN"/>
              </w:rPr>
              <w:t xml:space="preserve">. </w:t>
            </w:r>
            <w:r w:rsidRPr="006920D8">
              <w:rPr>
                <w:rFonts w:ascii="Book Antiqua" w:eastAsia="Arial" w:hAnsi="Book Antiqua" w:cs="Arial"/>
                <w:lang w:val="en-US"/>
              </w:rPr>
              <w:t>Standard diet</w:t>
            </w:r>
          </w:p>
        </w:tc>
        <w:tc>
          <w:tcPr>
            <w:tcW w:w="1155" w:type="pct"/>
            <w:vMerge w:val="restart"/>
          </w:tcPr>
          <w:p w14:paraId="1F13DB70" w14:textId="1D5FDEB6" w:rsidR="0043398C" w:rsidRPr="006920D8" w:rsidRDefault="0043398C" w:rsidP="006920D8">
            <w:pPr>
              <w:pStyle w:val="NormalWeb"/>
              <w:adjustRightInd w:val="0"/>
              <w:snapToGrid w:val="0"/>
              <w:spacing w:before="0" w:beforeAutospacing="0" w:after="0" w:afterAutospacing="0" w:line="360" w:lineRule="auto"/>
              <w:jc w:val="both"/>
              <w:rPr>
                <w:rFonts w:ascii="Book Antiqua" w:eastAsiaTheme="minorEastAsia" w:hAnsi="Book Antiqua" w:cs="Arial"/>
                <w:color w:val="211E1E"/>
                <w:lang w:val="en-US" w:eastAsia="zh-CN"/>
              </w:rPr>
            </w:pPr>
            <w:r w:rsidRPr="006920D8">
              <w:rPr>
                <w:rFonts w:ascii="Book Antiqua" w:hAnsi="Book Antiqua" w:cs="Arial"/>
                <w:color w:val="211E1E"/>
                <w:lang w:val="en-US"/>
              </w:rPr>
              <w:t>Intervention: 12 g/d BCAA</w:t>
            </w:r>
            <w:r w:rsidR="00D70B26" w:rsidRPr="006920D8">
              <w:rPr>
                <w:rFonts w:ascii="Book Antiqua" w:eastAsiaTheme="minorEastAsia" w:hAnsi="Book Antiqua" w:cs="Arial"/>
                <w:color w:val="211E1E"/>
                <w:lang w:val="en-US" w:eastAsia="zh-CN"/>
              </w:rPr>
              <w:t xml:space="preserve"> </w:t>
            </w:r>
            <w:r w:rsidRPr="006920D8">
              <w:rPr>
                <w:rFonts w:ascii="Book Antiqua" w:hAnsi="Book Antiqua" w:cs="Arial"/>
                <w:color w:val="211E1E"/>
                <w:lang w:val="en-US"/>
              </w:rPr>
              <w:t>(LIVACT Granules; Ajinomoto Co., Inc., Tokyo, Japan)</w:t>
            </w:r>
            <w:r w:rsidR="00D70B26" w:rsidRPr="006920D8">
              <w:rPr>
                <w:rFonts w:ascii="Book Antiqua" w:eastAsiaTheme="minorEastAsia" w:hAnsi="Book Antiqua" w:cs="Arial"/>
                <w:color w:val="211E1E"/>
                <w:lang w:val="en-US" w:eastAsia="zh-CN"/>
              </w:rPr>
              <w:t>.</w:t>
            </w:r>
            <w:r w:rsidRPr="006920D8">
              <w:rPr>
                <w:rFonts w:ascii="Book Antiqua" w:hAnsi="Book Antiqua" w:cs="Arial"/>
                <w:color w:val="211E1E"/>
                <w:lang w:val="en-US"/>
              </w:rPr>
              <w:t xml:space="preserve"> </w:t>
            </w:r>
            <w:r w:rsidRPr="006920D8">
              <w:rPr>
                <w:rFonts w:ascii="Book Antiqua" w:eastAsia="Arial" w:hAnsi="Book Antiqua" w:cs="Arial"/>
                <w:lang w:val="en-US"/>
              </w:rPr>
              <w:t xml:space="preserve">&gt; 6 </w:t>
            </w:r>
            <w:proofErr w:type="spellStart"/>
            <w:r w:rsidRPr="006920D8">
              <w:rPr>
                <w:rFonts w:ascii="Book Antiqua" w:eastAsia="Arial" w:hAnsi="Book Antiqua" w:cs="Arial"/>
                <w:lang w:val="en-US"/>
              </w:rPr>
              <w:t>mo</w:t>
            </w:r>
            <w:proofErr w:type="spellEnd"/>
          </w:p>
        </w:tc>
        <w:tc>
          <w:tcPr>
            <w:tcW w:w="1132" w:type="pct"/>
            <w:vMerge w:val="restart"/>
          </w:tcPr>
          <w:p w14:paraId="57D6125B" w14:textId="1D26CD32" w:rsidR="0043398C" w:rsidRPr="006920D8" w:rsidRDefault="0043398C" w:rsidP="006920D8">
            <w:pPr>
              <w:pStyle w:val="NormalWeb"/>
              <w:adjustRightInd w:val="0"/>
              <w:snapToGrid w:val="0"/>
              <w:spacing w:before="0" w:beforeAutospacing="0" w:after="0" w:afterAutospacing="0" w:line="360" w:lineRule="auto"/>
              <w:jc w:val="both"/>
              <w:rPr>
                <w:rFonts w:ascii="Book Antiqua" w:eastAsiaTheme="minorEastAsia" w:hAnsi="Book Antiqua" w:cs="Arial"/>
                <w:color w:val="211E1E"/>
                <w:lang w:val="en-US" w:eastAsia="zh-CN"/>
              </w:rPr>
            </w:pPr>
            <w:r w:rsidRPr="006920D8">
              <w:rPr>
                <w:rFonts w:ascii="Book Antiqua" w:hAnsi="Book Antiqua" w:cs="Arial"/>
                <w:color w:val="211E1E"/>
                <w:lang w:val="en-US"/>
              </w:rPr>
              <w:t>The incidence of HCC was significantly lower in the BCAA group than in t</w:t>
            </w:r>
            <w:r w:rsidR="00D70B26" w:rsidRPr="006920D8">
              <w:rPr>
                <w:rFonts w:ascii="Book Antiqua" w:hAnsi="Book Antiqua" w:cs="Arial"/>
                <w:color w:val="211E1E"/>
                <w:lang w:val="en-US"/>
              </w:rPr>
              <w:t>he control group (HR</w:t>
            </w:r>
            <w:r w:rsidR="00035456">
              <w:rPr>
                <w:rFonts w:ascii="Book Antiqua" w:hAnsi="Book Antiqua" w:cs="Arial"/>
                <w:color w:val="211E1E"/>
                <w:lang w:val="en-US"/>
              </w:rPr>
              <w:t>:</w:t>
            </w:r>
            <w:r w:rsidR="00D70B26" w:rsidRPr="006920D8">
              <w:rPr>
                <w:rFonts w:ascii="Book Antiqua" w:hAnsi="Book Antiqua" w:cs="Arial"/>
                <w:color w:val="211E1E"/>
                <w:lang w:val="en-US"/>
              </w:rPr>
              <w:t xml:space="preserve"> 0.416, 95%</w:t>
            </w:r>
            <w:r w:rsidRPr="006920D8">
              <w:rPr>
                <w:rFonts w:ascii="Book Antiqua" w:hAnsi="Book Antiqua" w:cs="Arial"/>
                <w:color w:val="211E1E"/>
                <w:lang w:val="en-US"/>
              </w:rPr>
              <w:t>CI</w:t>
            </w:r>
            <w:r w:rsidR="00035456">
              <w:rPr>
                <w:rFonts w:ascii="Book Antiqua" w:hAnsi="Book Antiqua" w:cs="Arial"/>
                <w:color w:val="211E1E"/>
                <w:lang w:val="en-US"/>
              </w:rPr>
              <w:t>:</w:t>
            </w:r>
            <w:r w:rsidRPr="006920D8">
              <w:rPr>
                <w:rFonts w:ascii="Book Antiqua" w:hAnsi="Book Antiqua" w:cs="Arial"/>
                <w:color w:val="211E1E"/>
                <w:lang w:val="en-US"/>
              </w:rPr>
              <w:t xml:space="preserve"> 0.216–0.800, </w:t>
            </w:r>
            <w:r w:rsidR="00D70B26" w:rsidRPr="006920D8">
              <w:rPr>
                <w:rFonts w:ascii="Book Antiqua" w:hAnsi="Book Antiqua" w:cs="Arial"/>
                <w:i/>
                <w:color w:val="211E1E"/>
                <w:lang w:val="en-US"/>
              </w:rPr>
              <w:t>P</w:t>
            </w:r>
            <w:r w:rsidR="00D70B26" w:rsidRPr="006920D8">
              <w:rPr>
                <w:rFonts w:ascii="Book Antiqua" w:hAnsi="Book Antiqua" w:cs="Arial"/>
                <w:color w:val="211E1E"/>
                <w:lang w:val="en-US"/>
              </w:rPr>
              <w:t xml:space="preserve"> </w:t>
            </w:r>
            <w:r w:rsidRPr="006920D8">
              <w:rPr>
                <w:rFonts w:ascii="Book Antiqua" w:hAnsi="Book Antiqua" w:cs="Arial"/>
                <w:color w:val="211E1E"/>
                <w:lang w:val="en-US"/>
              </w:rPr>
              <w:t xml:space="preserve">= 0.0085). Oral BCAA supplementation also seems to be effective in the prevention of </w:t>
            </w:r>
            <w:r w:rsidRPr="006920D8">
              <w:rPr>
                <w:rFonts w:ascii="Book Antiqua" w:hAnsi="Book Antiqua" w:cs="Arial"/>
                <w:color w:val="211E1E"/>
                <w:lang w:val="en-US"/>
              </w:rPr>
              <w:lastRenderedPageBreak/>
              <w:t>liver-related complications in patients with Child-Pugh A cirrhosis.</w:t>
            </w:r>
          </w:p>
        </w:tc>
      </w:tr>
      <w:tr w:rsidR="0043398C" w:rsidRPr="006920D8" w14:paraId="10D1E679" w14:textId="77777777" w:rsidTr="00035456">
        <w:trPr>
          <w:trHeight w:val="801"/>
        </w:trPr>
        <w:tc>
          <w:tcPr>
            <w:tcW w:w="733" w:type="pct"/>
            <w:vMerge/>
          </w:tcPr>
          <w:p w14:paraId="53DF085A" w14:textId="77777777" w:rsidR="0043398C" w:rsidRPr="006920D8" w:rsidRDefault="0043398C" w:rsidP="006920D8">
            <w:pPr>
              <w:shd w:val="clear" w:color="auto" w:fill="FFFFFF"/>
              <w:adjustRightInd w:val="0"/>
              <w:snapToGrid w:val="0"/>
              <w:spacing w:line="360" w:lineRule="auto"/>
              <w:jc w:val="both"/>
              <w:rPr>
                <w:rFonts w:ascii="Book Antiqua" w:hAnsi="Book Antiqua" w:cs="Arial"/>
                <w:color w:val="000000" w:themeColor="text1"/>
                <w:lang w:val="en-US"/>
              </w:rPr>
            </w:pPr>
          </w:p>
        </w:tc>
        <w:tc>
          <w:tcPr>
            <w:tcW w:w="888" w:type="pct"/>
            <w:vMerge/>
          </w:tcPr>
          <w:p w14:paraId="2E5056E3" w14:textId="77777777" w:rsidR="0043398C" w:rsidRPr="006920D8" w:rsidRDefault="0043398C" w:rsidP="006920D8">
            <w:pPr>
              <w:adjustRightInd w:val="0"/>
              <w:snapToGrid w:val="0"/>
              <w:spacing w:line="360" w:lineRule="auto"/>
              <w:jc w:val="both"/>
              <w:rPr>
                <w:rFonts w:ascii="Book Antiqua" w:hAnsi="Book Antiqua" w:cs="Arial"/>
                <w:color w:val="000000" w:themeColor="text1"/>
                <w:lang w:val="en-US"/>
              </w:rPr>
            </w:pPr>
          </w:p>
        </w:tc>
        <w:tc>
          <w:tcPr>
            <w:tcW w:w="1092" w:type="pct"/>
          </w:tcPr>
          <w:p w14:paraId="5B221569" w14:textId="77777777" w:rsidR="0043398C" w:rsidRPr="006920D8" w:rsidRDefault="0043398C" w:rsidP="006920D8">
            <w:pPr>
              <w:pStyle w:val="NormalWeb"/>
              <w:adjustRightInd w:val="0"/>
              <w:snapToGrid w:val="0"/>
              <w:spacing w:before="0" w:beforeAutospacing="0" w:after="0" w:afterAutospacing="0" w:line="360" w:lineRule="auto"/>
              <w:jc w:val="both"/>
              <w:rPr>
                <w:rFonts w:ascii="Book Antiqua" w:eastAsia="Arial" w:hAnsi="Book Antiqua" w:cs="Arial"/>
                <w:color w:val="000000" w:themeColor="text1"/>
                <w:lang w:val="en-US"/>
              </w:rPr>
            </w:pPr>
            <w:r w:rsidRPr="006920D8">
              <w:rPr>
                <w:rFonts w:ascii="Book Antiqua" w:eastAsia="Arial" w:hAnsi="Book Antiqua" w:cs="Arial"/>
                <w:color w:val="000000" w:themeColor="text1"/>
                <w:lang w:val="en-US"/>
              </w:rPr>
              <w:t>Intervention: 56 patients</w:t>
            </w:r>
            <w:r w:rsidR="00D70B26" w:rsidRPr="006920D8">
              <w:rPr>
                <w:rFonts w:ascii="Book Antiqua" w:eastAsiaTheme="minorEastAsia" w:hAnsi="Book Antiqua" w:cs="Arial"/>
                <w:color w:val="000000" w:themeColor="text1"/>
                <w:lang w:val="en-US" w:eastAsia="zh-CN"/>
              </w:rPr>
              <w:t>.</w:t>
            </w:r>
            <w:r w:rsidRPr="006920D8">
              <w:rPr>
                <w:rFonts w:ascii="Book Antiqua" w:eastAsia="Arial" w:hAnsi="Book Antiqua" w:cs="Arial"/>
                <w:color w:val="000000" w:themeColor="text1"/>
                <w:lang w:val="en-US"/>
              </w:rPr>
              <w:t xml:space="preserve"> </w:t>
            </w:r>
            <w:r w:rsidRPr="006920D8">
              <w:rPr>
                <w:rFonts w:ascii="Book Antiqua" w:eastAsia="Arial" w:hAnsi="Book Antiqua" w:cs="Arial"/>
                <w:lang w:val="en-US"/>
              </w:rPr>
              <w:t>Standard diet + BCAA</w:t>
            </w:r>
          </w:p>
        </w:tc>
        <w:tc>
          <w:tcPr>
            <w:tcW w:w="1155" w:type="pct"/>
            <w:vMerge/>
          </w:tcPr>
          <w:p w14:paraId="459C39E8" w14:textId="77777777" w:rsidR="0043398C" w:rsidRPr="006920D8" w:rsidRDefault="0043398C" w:rsidP="006920D8">
            <w:pPr>
              <w:adjustRightInd w:val="0"/>
              <w:snapToGrid w:val="0"/>
              <w:spacing w:line="360" w:lineRule="auto"/>
              <w:jc w:val="both"/>
              <w:rPr>
                <w:rFonts w:ascii="Book Antiqua" w:eastAsia="Arial" w:hAnsi="Book Antiqua" w:cs="Arial"/>
                <w:lang w:val="en-US"/>
              </w:rPr>
            </w:pPr>
          </w:p>
        </w:tc>
        <w:tc>
          <w:tcPr>
            <w:tcW w:w="1132" w:type="pct"/>
            <w:vMerge/>
          </w:tcPr>
          <w:p w14:paraId="15664E2E" w14:textId="77777777" w:rsidR="0043398C" w:rsidRPr="006920D8" w:rsidRDefault="0043398C" w:rsidP="006920D8">
            <w:pPr>
              <w:pStyle w:val="NormalWeb"/>
              <w:adjustRightInd w:val="0"/>
              <w:snapToGrid w:val="0"/>
              <w:spacing w:before="0" w:beforeAutospacing="0" w:after="0" w:afterAutospacing="0" w:line="360" w:lineRule="auto"/>
              <w:jc w:val="both"/>
              <w:rPr>
                <w:rFonts w:ascii="Book Antiqua" w:hAnsi="Book Antiqua"/>
                <w:color w:val="211E1E"/>
                <w:lang w:val="en-US"/>
              </w:rPr>
            </w:pPr>
          </w:p>
        </w:tc>
      </w:tr>
      <w:tr w:rsidR="0043398C" w:rsidRPr="006920D8" w14:paraId="5B70FB06" w14:textId="77777777" w:rsidTr="00035456">
        <w:trPr>
          <w:trHeight w:val="712"/>
        </w:trPr>
        <w:tc>
          <w:tcPr>
            <w:tcW w:w="733" w:type="pct"/>
            <w:vMerge w:val="restart"/>
          </w:tcPr>
          <w:p w14:paraId="5F83666E" w14:textId="77777777" w:rsidR="0043398C" w:rsidRPr="006920D8" w:rsidRDefault="007A4D40" w:rsidP="006920D8">
            <w:pPr>
              <w:adjustRightInd w:val="0"/>
              <w:snapToGrid w:val="0"/>
              <w:spacing w:line="360" w:lineRule="auto"/>
              <w:jc w:val="both"/>
              <w:rPr>
                <w:rFonts w:ascii="Book Antiqua" w:hAnsi="Book Antiqua" w:cs="Arial"/>
                <w:color w:val="000000" w:themeColor="text1"/>
                <w:shd w:val="clear" w:color="auto" w:fill="FFFFFF"/>
                <w:lang w:val="en-US"/>
              </w:rPr>
            </w:pPr>
            <w:proofErr w:type="spellStart"/>
            <w:r w:rsidRPr="006920D8">
              <w:rPr>
                <w:rFonts w:ascii="Book Antiqua" w:hAnsi="Book Antiqua" w:cs="Arial"/>
                <w:color w:val="000000" w:themeColor="text1"/>
                <w:shd w:val="clear" w:color="auto" w:fill="FFFFFF"/>
                <w:lang w:val="en-US"/>
              </w:rPr>
              <w:t>Hachiya</w:t>
            </w:r>
            <w:proofErr w:type="spellEnd"/>
            <w:r w:rsidRPr="006920D8">
              <w:rPr>
                <w:rFonts w:ascii="Book Antiqua" w:hAnsi="Book Antiqua" w:cs="Arial"/>
                <w:i/>
                <w:color w:val="000000" w:themeColor="text1"/>
                <w:shd w:val="clear" w:color="auto" w:fill="FFFFFF"/>
                <w:lang w:val="en-US"/>
              </w:rPr>
              <w:t xml:space="preserve"> et al</w:t>
            </w:r>
            <w:r w:rsidRPr="006920D8">
              <w:rPr>
                <w:rFonts w:ascii="Book Antiqua" w:hAnsi="Book Antiqua" w:cs="Arial"/>
                <w:color w:val="000000" w:themeColor="text1"/>
              </w:rPr>
              <w:fldChar w:fldCharType="begin" w:fldLock="1"/>
            </w:r>
            <w:r w:rsidRPr="006920D8">
              <w:rPr>
                <w:rFonts w:ascii="Book Antiqua" w:hAnsi="Book Antiqua" w:cs="Arial"/>
                <w:color w:val="000000" w:themeColor="text1"/>
                <w:lang w:val="en-US"/>
              </w:rPr>
              <w:instrText>ADDIN CSL_CITATION {"citationItems":[{"id":"ITEM-1","itemData":{"DOI":"10.1002/jhbp.830","ISSN":"18686982","PMID":"32949091","abstract":"Background/Purpose: No effective postoperative adjuvant therapies have been established for patients with hepatocellular carcinoma (HCC). The aim of this study was to investigate the effect of oral administration of branched-chain amino acids (BCAA) on the recurrence-free survival (RFS) after hepatic resection in HCC patients. Methods: In this randomized clinical trial, HCC patients undergoing curative resections were randomly assigned in a 1:1 ratio to the BCAA group or surgery-alone group. The BCAA group received BCAA (Livact®) for up to 4 years. The primary endpoint was RFS. The secondary endpoint was overall survival (OS). Multivariate analysis was performed to detect the clinical characteristics significantly associated with RFS. Results: Between January 2010 and October 2014, 156 patients (75 in BCAA group and 81 in surgery-alone group) were enrolled in the study. Of these, two patients were excluded from the efficacy analysis. Comparison of the survival curves by the log rank test demonstrated no significant difference in the RFS (P =.579) or OS (P =.268) between the BCAA and the control group. Multivariate analysis revealed that the RFS was significantly associated with age and number of tumors. A beneficial effect of BCAA on the RFS was found in patients younger than 72 years old with a HbA1c level of &lt; 6.4%. Conclusions: Oral BCAA supplementation could not reduce the risk of recurrence after hepatic resection in HCC patients; however, the results suggested that BCAA supplementation may be beneficial for selected patients who were younger and had mildly impaired glucose tolerance.","author":[{"dropping-particle":"","family":"Hachiya","given":"Hiroyuki","non-dropping-particle":"","parse-names":false,"suffix":""},{"dropping-particle":"","family":"Aoki","given":"Taku","non-dropping-particle":"","parse-names":false,"suffix":""},{"dropping-particle":"","family":"Iso","given":"Yukihiro","non-dropping-particle":"","parse-names":false,"suffix":""},{"dropping-particle":"","family":"Shimizu","given":"Takayuki","non-dropping-particle":"","parse-names":false,"suffix":""},{"dropping-particle":"","family":"Tago","given":"Kazuma","non-dropping-particle":"","parse-names":false,"suffix":""},{"dropping-particle":"","family":"Park","given":"Kyung Hwa","non-dropping-particle":"","parse-names":false,"suffix":""},{"dropping-particle":"","family":"Sakuraoka","given":"Yuhki","non-dropping-particle":"","parse-names":false,"suffix":""},{"dropping-particle":"","family":"Shiraki","given":"Takayuki","non-dropping-particle":"","parse-names":false,"suffix":""},{"dropping-particle":"","family":"Mori","given":"Shozo","non-dropping-particle":"","parse-names":false,"suffix":""},{"dropping-particle":"","family":"Kubota","given":"Keiichi","non-dropping-particle":"","parse-names":false,"suffix":""}],"container-title":"Journal of Hepato-Biliary-Pancreatic Sciences","id":"ITEM-1","issue":"11","issued":{"date-parts":[["2020","11"]]},"page":"819-829","publisher":"Blackwell Publishing Asia","title":"Effects of branched-chain amino acids on postoperative tumor recurrence in patients undergoing curative resection for hepatocellular carcinoma: A randomized clinical trial","type":"article-journal","volume":"27"},"uris":["http://www.mendeley.com/documents/?uuid=619d1749-3e5f-37af-a921-1e43dba022e1","http://www.mendeley.com/documents/?uuid=00f4b069-24b6-4103-aa7f-c3e5b7a2839a"]}],"mendeley":{"formattedCitation":"&lt;sup&gt;[68]&lt;/sup&gt;","plainTextFormattedCitation":"[68]","previouslyFormattedCitation":"&lt;sup&gt;[68]&lt;/sup&gt;"},"properties":{"noteIndex":0},"schema":"https://github.com/citation-style-language/schema/raw/master/csl-citation.json"}</w:instrText>
            </w:r>
            <w:r w:rsidRPr="006920D8">
              <w:rPr>
                <w:rFonts w:ascii="Book Antiqua" w:hAnsi="Book Antiqua" w:cs="Arial"/>
                <w:color w:val="000000" w:themeColor="text1"/>
              </w:rPr>
              <w:fldChar w:fldCharType="separate"/>
            </w:r>
            <w:r w:rsidRPr="006920D8">
              <w:rPr>
                <w:rFonts w:ascii="Book Antiqua" w:hAnsi="Book Antiqua" w:cs="Arial"/>
                <w:color w:val="000000" w:themeColor="text1"/>
                <w:vertAlign w:val="superscript"/>
                <w:lang w:val="en-US"/>
              </w:rPr>
              <w:t>[68]</w:t>
            </w:r>
            <w:r w:rsidRPr="006920D8">
              <w:rPr>
                <w:rFonts w:ascii="Book Antiqua" w:hAnsi="Book Antiqua" w:cs="Arial"/>
                <w:color w:val="000000" w:themeColor="text1"/>
              </w:rPr>
              <w:fldChar w:fldCharType="end"/>
            </w:r>
            <w:r w:rsidRPr="006920D8">
              <w:rPr>
                <w:rFonts w:ascii="Book Antiqua" w:hAnsi="Book Antiqua" w:cs="Arial"/>
                <w:color w:val="000000" w:themeColor="text1"/>
                <w:lang w:val="en-US" w:eastAsia="zh-CN"/>
              </w:rPr>
              <w:t>,</w:t>
            </w:r>
            <w:r w:rsidRPr="006920D8">
              <w:rPr>
                <w:rFonts w:ascii="Book Antiqua" w:hAnsi="Book Antiqua" w:cs="Arial"/>
                <w:color w:val="000000" w:themeColor="text1"/>
                <w:shd w:val="clear" w:color="auto" w:fill="FFFFFF"/>
                <w:lang w:val="en-US"/>
              </w:rPr>
              <w:t xml:space="preserve"> 2020 </w:t>
            </w:r>
          </w:p>
        </w:tc>
        <w:tc>
          <w:tcPr>
            <w:tcW w:w="888" w:type="pct"/>
            <w:vMerge w:val="restart"/>
          </w:tcPr>
          <w:p w14:paraId="4EFD65D3" w14:textId="77777777" w:rsidR="0043398C" w:rsidRPr="006920D8" w:rsidRDefault="0043398C" w:rsidP="006920D8">
            <w:pPr>
              <w:adjustRightInd w:val="0"/>
              <w:snapToGrid w:val="0"/>
              <w:spacing w:line="360" w:lineRule="auto"/>
              <w:jc w:val="both"/>
              <w:rPr>
                <w:rFonts w:ascii="Book Antiqua" w:hAnsi="Book Antiqua" w:cs="Arial"/>
                <w:color w:val="000000" w:themeColor="text1"/>
                <w:lang w:val="en-US" w:eastAsia="zh-CN"/>
              </w:rPr>
            </w:pPr>
            <w:r w:rsidRPr="006920D8">
              <w:rPr>
                <w:rFonts w:ascii="Book Antiqua" w:hAnsi="Book Antiqua" w:cs="Arial"/>
                <w:color w:val="000000" w:themeColor="text1"/>
                <w:lang w:val="en-US"/>
              </w:rPr>
              <w:t>Randomized clinical trial</w:t>
            </w:r>
            <w:r w:rsidR="007A4D40" w:rsidRPr="006920D8">
              <w:rPr>
                <w:rFonts w:ascii="Book Antiqua" w:hAnsi="Book Antiqua" w:cs="Arial"/>
                <w:color w:val="000000" w:themeColor="text1"/>
                <w:lang w:val="en-US" w:eastAsia="zh-CN"/>
              </w:rPr>
              <w:t xml:space="preserve"> (</w:t>
            </w:r>
            <w:r w:rsidRPr="006920D8">
              <w:rPr>
                <w:rFonts w:ascii="Book Antiqua" w:hAnsi="Book Antiqua" w:cs="Arial"/>
                <w:color w:val="000000" w:themeColor="text1"/>
                <w:lang w:val="en-US"/>
              </w:rPr>
              <w:t>156 patients</w:t>
            </w:r>
            <w:r w:rsidR="007A4D40" w:rsidRPr="006920D8">
              <w:rPr>
                <w:rFonts w:ascii="Book Antiqua" w:hAnsi="Book Antiqua" w:cs="Arial"/>
                <w:color w:val="000000" w:themeColor="text1"/>
                <w:lang w:val="en-US" w:eastAsia="zh-CN"/>
              </w:rPr>
              <w:t>)</w:t>
            </w:r>
          </w:p>
        </w:tc>
        <w:tc>
          <w:tcPr>
            <w:tcW w:w="1092" w:type="pct"/>
          </w:tcPr>
          <w:p w14:paraId="6A381DA7" w14:textId="77777777" w:rsidR="0043398C" w:rsidRPr="006920D8" w:rsidRDefault="0043398C" w:rsidP="006920D8">
            <w:pPr>
              <w:pStyle w:val="NormalWeb"/>
              <w:adjustRightInd w:val="0"/>
              <w:snapToGrid w:val="0"/>
              <w:spacing w:before="0" w:beforeAutospacing="0" w:after="0" w:afterAutospacing="0" w:line="360" w:lineRule="auto"/>
              <w:jc w:val="both"/>
              <w:rPr>
                <w:rFonts w:ascii="Book Antiqua" w:eastAsia="Arial" w:hAnsi="Book Antiqua" w:cs="Arial"/>
                <w:lang w:val="en-US"/>
              </w:rPr>
            </w:pPr>
            <w:r w:rsidRPr="006920D8">
              <w:rPr>
                <w:rFonts w:ascii="Book Antiqua" w:eastAsia="Arial" w:hAnsi="Book Antiqua" w:cs="Arial"/>
                <w:color w:val="000000" w:themeColor="text1"/>
                <w:lang w:val="en-US"/>
              </w:rPr>
              <w:t>Control:</w:t>
            </w:r>
            <w:r w:rsidR="007A4D40" w:rsidRPr="006920D8">
              <w:rPr>
                <w:rFonts w:ascii="Book Antiqua" w:eastAsiaTheme="minorEastAsia" w:hAnsi="Book Antiqua" w:cs="Arial"/>
                <w:color w:val="000000" w:themeColor="text1"/>
                <w:lang w:val="en-US" w:eastAsia="zh-CN"/>
              </w:rPr>
              <w:t xml:space="preserve"> </w:t>
            </w:r>
            <w:r w:rsidRPr="006920D8">
              <w:rPr>
                <w:rFonts w:ascii="Book Antiqua" w:eastAsia="Arial" w:hAnsi="Book Antiqua" w:cs="Arial"/>
                <w:lang w:val="en-US"/>
              </w:rPr>
              <w:t>81 patients</w:t>
            </w:r>
            <w:r w:rsidR="007A4D40" w:rsidRPr="006920D8">
              <w:rPr>
                <w:rFonts w:ascii="Book Antiqua" w:eastAsiaTheme="minorEastAsia" w:hAnsi="Book Antiqua" w:cs="Arial"/>
                <w:lang w:val="en-US" w:eastAsia="zh-CN"/>
              </w:rPr>
              <w:t xml:space="preserve">. </w:t>
            </w:r>
            <w:r w:rsidRPr="006920D8">
              <w:rPr>
                <w:rFonts w:ascii="Book Antiqua" w:eastAsia="Arial" w:hAnsi="Book Antiqua" w:cs="Arial"/>
                <w:lang w:val="en-US"/>
              </w:rPr>
              <w:t>Standard diet</w:t>
            </w:r>
          </w:p>
        </w:tc>
        <w:tc>
          <w:tcPr>
            <w:tcW w:w="1155" w:type="pct"/>
            <w:vMerge w:val="restart"/>
          </w:tcPr>
          <w:p w14:paraId="05D66CE2" w14:textId="08CAAE26" w:rsidR="0043398C" w:rsidRPr="006920D8" w:rsidRDefault="0043398C" w:rsidP="006920D8">
            <w:pPr>
              <w:pStyle w:val="NormalWeb"/>
              <w:adjustRightInd w:val="0"/>
              <w:snapToGrid w:val="0"/>
              <w:spacing w:before="0" w:beforeAutospacing="0" w:after="0" w:afterAutospacing="0" w:line="360" w:lineRule="auto"/>
              <w:jc w:val="both"/>
              <w:rPr>
                <w:rFonts w:ascii="Book Antiqua" w:eastAsiaTheme="minorEastAsia" w:hAnsi="Book Antiqua" w:cs="Arial"/>
                <w:color w:val="211E1E"/>
                <w:lang w:val="en-US" w:eastAsia="zh-CN"/>
              </w:rPr>
            </w:pPr>
            <w:r w:rsidRPr="006920D8">
              <w:rPr>
                <w:rFonts w:ascii="Book Antiqua" w:hAnsi="Book Antiqua" w:cs="Arial"/>
                <w:color w:val="211E1E"/>
                <w:lang w:val="en-US"/>
              </w:rPr>
              <w:t>Intervention: 12 g/d BCAA (</w:t>
            </w:r>
            <w:bookmarkStart w:id="101" w:name="OLE_LINK7"/>
            <w:r w:rsidRPr="006920D8">
              <w:rPr>
                <w:rFonts w:ascii="Book Antiqua" w:hAnsi="Book Antiqua" w:cs="Arial"/>
                <w:color w:val="211E1E"/>
                <w:lang w:val="en-US"/>
              </w:rPr>
              <w:t xml:space="preserve">LIVACT </w:t>
            </w:r>
            <w:bookmarkEnd w:id="101"/>
            <w:r w:rsidRPr="006920D8">
              <w:rPr>
                <w:rFonts w:ascii="Book Antiqua" w:hAnsi="Book Antiqua" w:cs="Arial"/>
                <w:color w:val="211E1E"/>
                <w:lang w:val="en-US"/>
              </w:rPr>
              <w:t>Granules; Ajinomoto Co., Inc., Tokyo, Japan)</w:t>
            </w:r>
            <w:r w:rsidR="007A4D40" w:rsidRPr="006920D8">
              <w:rPr>
                <w:rFonts w:ascii="Book Antiqua" w:eastAsiaTheme="minorEastAsia" w:hAnsi="Book Antiqua" w:cs="Arial"/>
                <w:color w:val="211E1E"/>
                <w:lang w:val="en-US" w:eastAsia="zh-CN"/>
              </w:rPr>
              <w:t>.</w:t>
            </w:r>
            <w:r w:rsidRPr="006920D8">
              <w:rPr>
                <w:rFonts w:ascii="Book Antiqua" w:hAnsi="Book Antiqua" w:cs="Arial"/>
                <w:color w:val="211E1E"/>
                <w:lang w:val="en-US"/>
              </w:rPr>
              <w:t xml:space="preserve"> </w:t>
            </w:r>
            <w:r w:rsidR="007A4D40" w:rsidRPr="006920D8">
              <w:rPr>
                <w:rFonts w:ascii="Book Antiqua" w:eastAsia="Arial" w:hAnsi="Book Antiqua" w:cs="Arial"/>
                <w:lang w:val="en-US"/>
              </w:rPr>
              <w:t xml:space="preserve">4 </w:t>
            </w:r>
            <w:proofErr w:type="spellStart"/>
            <w:r w:rsidR="007A4D40" w:rsidRPr="006920D8">
              <w:rPr>
                <w:rFonts w:ascii="Book Antiqua" w:eastAsia="Arial" w:hAnsi="Book Antiqua" w:cs="Arial"/>
                <w:lang w:val="en-US"/>
              </w:rPr>
              <w:t>y</w:t>
            </w:r>
            <w:r w:rsidRPr="006920D8">
              <w:rPr>
                <w:rFonts w:ascii="Book Antiqua" w:eastAsia="Arial" w:hAnsi="Book Antiqua" w:cs="Arial"/>
                <w:lang w:val="en-US"/>
              </w:rPr>
              <w:t>r</w:t>
            </w:r>
            <w:proofErr w:type="spellEnd"/>
          </w:p>
        </w:tc>
        <w:tc>
          <w:tcPr>
            <w:tcW w:w="1132" w:type="pct"/>
            <w:vMerge w:val="restart"/>
          </w:tcPr>
          <w:p w14:paraId="0E1BCC15" w14:textId="78835C5F" w:rsidR="0043398C" w:rsidRPr="006920D8" w:rsidRDefault="0043398C" w:rsidP="006920D8">
            <w:pPr>
              <w:adjustRightInd w:val="0"/>
              <w:snapToGrid w:val="0"/>
              <w:spacing w:line="360" w:lineRule="auto"/>
              <w:jc w:val="both"/>
              <w:rPr>
                <w:rFonts w:ascii="Book Antiqua" w:hAnsi="Book Antiqua" w:cs="Arial"/>
                <w:color w:val="000000" w:themeColor="text1"/>
                <w:lang w:val="en-US" w:eastAsia="zh-CN"/>
              </w:rPr>
            </w:pPr>
            <w:r w:rsidRPr="006920D8">
              <w:rPr>
                <w:rFonts w:ascii="Book Antiqua" w:hAnsi="Book Antiqua" w:cs="Arial"/>
                <w:color w:val="000000" w:themeColor="text1"/>
                <w:lang w:val="en-US"/>
              </w:rPr>
              <w:t xml:space="preserve">BCAA supplementation may reduce tumor recurrence in low-risk patients. </w:t>
            </w:r>
            <w:bookmarkStart w:id="102" w:name="OLE_LINK6"/>
            <w:r w:rsidRPr="006920D8">
              <w:rPr>
                <w:rFonts w:ascii="Book Antiqua" w:hAnsi="Book Antiqua" w:cs="Arial"/>
                <w:color w:val="000000" w:themeColor="text1"/>
                <w:lang w:val="en-US"/>
              </w:rPr>
              <w:t xml:space="preserve">BCAA </w:t>
            </w:r>
            <w:bookmarkEnd w:id="102"/>
            <w:r w:rsidRPr="006920D8">
              <w:rPr>
                <w:rFonts w:ascii="Book Antiqua" w:hAnsi="Book Antiqua" w:cs="Arial"/>
                <w:color w:val="000000" w:themeColor="text1"/>
                <w:lang w:val="en-US"/>
              </w:rPr>
              <w:t>may not reduce the risk of tumor recurrence after hepatic resection in HCC in high-risk patients</w:t>
            </w:r>
          </w:p>
        </w:tc>
      </w:tr>
      <w:tr w:rsidR="0043398C" w:rsidRPr="006920D8" w14:paraId="25B59E20" w14:textId="77777777" w:rsidTr="00035456">
        <w:trPr>
          <w:trHeight w:val="712"/>
        </w:trPr>
        <w:tc>
          <w:tcPr>
            <w:tcW w:w="733" w:type="pct"/>
            <w:vMerge/>
          </w:tcPr>
          <w:p w14:paraId="185AF444" w14:textId="77777777" w:rsidR="0043398C" w:rsidRPr="006920D8" w:rsidRDefault="0043398C" w:rsidP="006920D8">
            <w:pPr>
              <w:adjustRightInd w:val="0"/>
              <w:snapToGrid w:val="0"/>
              <w:spacing w:line="360" w:lineRule="auto"/>
              <w:jc w:val="both"/>
              <w:rPr>
                <w:rFonts w:ascii="Book Antiqua" w:hAnsi="Book Antiqua" w:cs="Arial"/>
                <w:color w:val="000000" w:themeColor="text1"/>
                <w:shd w:val="clear" w:color="auto" w:fill="FFFFFF"/>
                <w:lang w:val="en-US"/>
              </w:rPr>
            </w:pPr>
          </w:p>
        </w:tc>
        <w:tc>
          <w:tcPr>
            <w:tcW w:w="888" w:type="pct"/>
            <w:vMerge/>
          </w:tcPr>
          <w:p w14:paraId="74599B6F" w14:textId="77777777" w:rsidR="0043398C" w:rsidRPr="006920D8" w:rsidRDefault="0043398C" w:rsidP="006920D8">
            <w:pPr>
              <w:adjustRightInd w:val="0"/>
              <w:snapToGrid w:val="0"/>
              <w:spacing w:line="360" w:lineRule="auto"/>
              <w:jc w:val="both"/>
              <w:rPr>
                <w:rFonts w:ascii="Book Antiqua" w:hAnsi="Book Antiqua" w:cs="Arial"/>
                <w:color w:val="000000" w:themeColor="text1"/>
                <w:lang w:val="en-US"/>
              </w:rPr>
            </w:pPr>
          </w:p>
        </w:tc>
        <w:tc>
          <w:tcPr>
            <w:tcW w:w="1092" w:type="pct"/>
          </w:tcPr>
          <w:p w14:paraId="2CACDD26" w14:textId="77777777" w:rsidR="0043398C" w:rsidRPr="006920D8" w:rsidRDefault="0043398C" w:rsidP="006920D8">
            <w:pPr>
              <w:pStyle w:val="NormalWeb"/>
              <w:adjustRightInd w:val="0"/>
              <w:snapToGrid w:val="0"/>
              <w:spacing w:before="0" w:beforeAutospacing="0" w:after="0" w:afterAutospacing="0" w:line="360" w:lineRule="auto"/>
              <w:jc w:val="both"/>
              <w:rPr>
                <w:rFonts w:ascii="Book Antiqua" w:eastAsia="Arial" w:hAnsi="Book Antiqua" w:cs="Arial"/>
                <w:color w:val="000000" w:themeColor="text1"/>
                <w:lang w:val="en-US"/>
              </w:rPr>
            </w:pPr>
            <w:r w:rsidRPr="006920D8">
              <w:rPr>
                <w:rFonts w:ascii="Book Antiqua" w:eastAsia="Arial" w:hAnsi="Book Antiqua" w:cs="Arial"/>
                <w:color w:val="000000" w:themeColor="text1"/>
                <w:lang w:val="en-US"/>
              </w:rPr>
              <w:t>Intervention:</w:t>
            </w:r>
            <w:r w:rsidR="00291CB4" w:rsidRPr="006920D8">
              <w:rPr>
                <w:rFonts w:ascii="Book Antiqua" w:eastAsiaTheme="minorEastAsia" w:hAnsi="Book Antiqua" w:cs="Arial"/>
                <w:color w:val="000000" w:themeColor="text1"/>
                <w:lang w:val="en-US" w:eastAsia="zh-CN"/>
              </w:rPr>
              <w:t xml:space="preserve"> </w:t>
            </w:r>
            <w:r w:rsidRPr="006920D8">
              <w:rPr>
                <w:rFonts w:ascii="Book Antiqua" w:eastAsia="Arial" w:hAnsi="Book Antiqua" w:cs="Arial"/>
                <w:color w:val="000000" w:themeColor="text1"/>
                <w:lang w:val="en-US"/>
              </w:rPr>
              <w:t>75 patients</w:t>
            </w:r>
            <w:r w:rsidR="007A4D40" w:rsidRPr="006920D8">
              <w:rPr>
                <w:rFonts w:ascii="Book Antiqua" w:eastAsiaTheme="minorEastAsia" w:hAnsi="Book Antiqua" w:cs="Arial"/>
                <w:color w:val="000000" w:themeColor="text1"/>
                <w:lang w:val="en-US" w:eastAsia="zh-CN"/>
              </w:rPr>
              <w:t>.</w:t>
            </w:r>
            <w:r w:rsidRPr="006920D8">
              <w:rPr>
                <w:rFonts w:ascii="Book Antiqua" w:eastAsia="Arial" w:hAnsi="Book Antiqua" w:cs="Arial"/>
                <w:color w:val="000000" w:themeColor="text1"/>
                <w:lang w:val="en-US"/>
              </w:rPr>
              <w:t xml:space="preserve"> </w:t>
            </w:r>
            <w:r w:rsidRPr="006920D8">
              <w:rPr>
                <w:rFonts w:ascii="Book Antiqua" w:eastAsia="Arial" w:hAnsi="Book Antiqua" w:cs="Arial"/>
                <w:lang w:val="en-US"/>
              </w:rPr>
              <w:t>Standard diet + BCAA</w:t>
            </w:r>
          </w:p>
        </w:tc>
        <w:tc>
          <w:tcPr>
            <w:tcW w:w="1155" w:type="pct"/>
            <w:vMerge/>
          </w:tcPr>
          <w:p w14:paraId="7EACBCF6" w14:textId="77777777" w:rsidR="0043398C" w:rsidRPr="006920D8" w:rsidRDefault="0043398C" w:rsidP="006920D8">
            <w:pPr>
              <w:adjustRightInd w:val="0"/>
              <w:snapToGrid w:val="0"/>
              <w:spacing w:line="360" w:lineRule="auto"/>
              <w:jc w:val="both"/>
              <w:rPr>
                <w:rFonts w:ascii="Book Antiqua" w:eastAsia="Arial" w:hAnsi="Book Antiqua" w:cs="Arial"/>
                <w:lang w:val="en-US"/>
              </w:rPr>
            </w:pPr>
          </w:p>
        </w:tc>
        <w:tc>
          <w:tcPr>
            <w:tcW w:w="1132" w:type="pct"/>
            <w:vMerge/>
          </w:tcPr>
          <w:p w14:paraId="43DA387B" w14:textId="77777777" w:rsidR="0043398C" w:rsidRPr="006920D8" w:rsidRDefault="0043398C" w:rsidP="006920D8">
            <w:pPr>
              <w:pStyle w:val="NormalWeb"/>
              <w:adjustRightInd w:val="0"/>
              <w:snapToGrid w:val="0"/>
              <w:spacing w:before="0" w:beforeAutospacing="0" w:after="0" w:afterAutospacing="0" w:line="360" w:lineRule="auto"/>
              <w:jc w:val="both"/>
              <w:rPr>
                <w:rFonts w:ascii="Book Antiqua" w:hAnsi="Book Antiqua"/>
                <w:lang w:val="en-US"/>
              </w:rPr>
            </w:pPr>
          </w:p>
        </w:tc>
      </w:tr>
    </w:tbl>
    <w:p w14:paraId="43800A7D" w14:textId="5FA8EB9A" w:rsidR="0043398C" w:rsidRPr="006920D8" w:rsidRDefault="00035456" w:rsidP="006920D8">
      <w:pPr>
        <w:spacing w:line="360" w:lineRule="auto"/>
        <w:jc w:val="both"/>
        <w:rPr>
          <w:rFonts w:ascii="Book Antiqua" w:hAnsi="Book Antiqua"/>
          <w:lang w:eastAsia="zh-CN"/>
        </w:rPr>
      </w:pPr>
      <w:r>
        <w:rPr>
          <w:rFonts w:ascii="Book Antiqua" w:eastAsia="Book Antiqua" w:hAnsi="Book Antiqua" w:cs="Book Antiqua"/>
          <w:color w:val="000000"/>
        </w:rPr>
        <w:t xml:space="preserve">AFP: Alpha-fetoprotein; </w:t>
      </w:r>
      <w:r w:rsidRPr="006920D8">
        <w:rPr>
          <w:rFonts w:ascii="Book Antiqua" w:hAnsi="Book Antiqua" w:cs="Arial"/>
          <w:color w:val="000000" w:themeColor="text1"/>
        </w:rPr>
        <w:t>BCAA</w:t>
      </w:r>
      <w:r w:rsidRPr="006920D8">
        <w:rPr>
          <w:rFonts w:ascii="Book Antiqua" w:hAnsi="Book Antiqua" w:cs="Arial"/>
          <w:color w:val="000000" w:themeColor="text1"/>
          <w:lang w:eastAsia="zh-CN"/>
        </w:rPr>
        <w:t xml:space="preserve">: </w:t>
      </w:r>
      <w:r w:rsidRPr="006920D8">
        <w:rPr>
          <w:rFonts w:ascii="Book Antiqua" w:hAnsi="Book Antiqua" w:cs="Book Antiqua"/>
          <w:color w:val="000000"/>
          <w:lang w:eastAsia="zh-CN"/>
        </w:rPr>
        <w:t>B</w:t>
      </w:r>
      <w:r w:rsidRPr="006920D8">
        <w:rPr>
          <w:rFonts w:ascii="Book Antiqua" w:eastAsia="Book Antiqua" w:hAnsi="Book Antiqua" w:cs="Book Antiqua"/>
          <w:color w:val="000000"/>
        </w:rPr>
        <w:t>ranched-chain amino acid</w:t>
      </w:r>
      <w:r>
        <w:rPr>
          <w:rFonts w:ascii="Book Antiqua" w:eastAsia="Book Antiqua" w:hAnsi="Book Antiqua" w:cs="Book Antiqua"/>
          <w:color w:val="000000"/>
        </w:rPr>
        <w:t xml:space="preserve">; CI: Confidence interval; </w:t>
      </w:r>
      <w:r w:rsidR="00287EF0" w:rsidRPr="006920D8">
        <w:rPr>
          <w:rFonts w:ascii="Book Antiqua" w:hAnsi="Book Antiqua" w:cs="Arial"/>
        </w:rPr>
        <w:t xml:space="preserve">HCC: Carcinoma hepatocellular; </w:t>
      </w:r>
      <w:r>
        <w:rPr>
          <w:rFonts w:ascii="Book Antiqua" w:eastAsia="Book Antiqua" w:hAnsi="Book Antiqua" w:cs="Book Antiqua"/>
          <w:color w:val="000000"/>
        </w:rPr>
        <w:t>HR: Hazard ratio; PIVKA-II; Protein induced by vitamin K absence-II;</w:t>
      </w:r>
      <w:r w:rsidRPr="006920D8">
        <w:rPr>
          <w:rFonts w:ascii="Book Antiqua" w:hAnsi="Book Antiqua" w:cs="Arial"/>
        </w:rPr>
        <w:t xml:space="preserve"> RFA</w:t>
      </w:r>
      <w:r w:rsidRPr="006920D8">
        <w:rPr>
          <w:rFonts w:ascii="Book Antiqua" w:hAnsi="Book Antiqua" w:cs="Arial"/>
          <w:lang w:eastAsia="zh-CN"/>
        </w:rPr>
        <w:t xml:space="preserve">: </w:t>
      </w:r>
      <w:r w:rsidRPr="006920D8">
        <w:rPr>
          <w:rFonts w:ascii="Book Antiqua" w:eastAsia="Book Antiqua" w:hAnsi="Book Antiqua" w:cs="Book Antiqua"/>
          <w:color w:val="000000"/>
        </w:rPr>
        <w:t>Radiofrequency ablation</w:t>
      </w:r>
      <w:r w:rsidRPr="006920D8">
        <w:rPr>
          <w:rFonts w:ascii="Book Antiqua" w:hAnsi="Book Antiqua" w:cs="Arial"/>
          <w:lang w:eastAsia="zh-CN"/>
        </w:rPr>
        <w:t>;</w:t>
      </w:r>
      <w:r w:rsidRPr="006920D8">
        <w:rPr>
          <w:rFonts w:ascii="Book Antiqua" w:hAnsi="Book Antiqua" w:cs="Arial"/>
          <w:color w:val="000000" w:themeColor="text1"/>
        </w:rPr>
        <w:t xml:space="preserve"> </w:t>
      </w:r>
      <w:r>
        <w:rPr>
          <w:rFonts w:ascii="Book Antiqua" w:eastAsia="Book Antiqua" w:hAnsi="Book Antiqua" w:cs="Book Antiqua"/>
          <w:color w:val="000000"/>
        </w:rPr>
        <w:t xml:space="preserve">SF-8: School Form 8 Learner’s Basic Health and Nutrition Report; </w:t>
      </w:r>
      <w:r w:rsidR="00287EF0" w:rsidRPr="006920D8">
        <w:rPr>
          <w:rFonts w:ascii="Book Antiqua" w:hAnsi="Book Antiqua" w:cs="Arial"/>
        </w:rPr>
        <w:t>TACE: Transcatheter arterial chemoembolization.</w:t>
      </w:r>
    </w:p>
    <w:sectPr w:rsidR="0043398C" w:rsidRPr="006920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08356" w14:textId="77777777" w:rsidR="003B1264" w:rsidRDefault="003B1264" w:rsidP="00804D4C">
      <w:r>
        <w:separator/>
      </w:r>
    </w:p>
  </w:endnote>
  <w:endnote w:type="continuationSeparator" w:id="0">
    <w:p w14:paraId="3FB74775" w14:textId="77777777" w:rsidR="003B1264" w:rsidRDefault="003B1264" w:rsidP="0080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176967802"/>
      <w:docPartObj>
        <w:docPartGallery w:val="Page Numbers (Bottom of Page)"/>
        <w:docPartUnique/>
      </w:docPartObj>
    </w:sdtPr>
    <w:sdtEndPr/>
    <w:sdtContent>
      <w:sdt>
        <w:sdtPr>
          <w:rPr>
            <w:rFonts w:ascii="Book Antiqua" w:hAnsi="Book Antiqua"/>
            <w:sz w:val="24"/>
            <w:szCs w:val="24"/>
          </w:rPr>
          <w:id w:val="860082579"/>
          <w:docPartObj>
            <w:docPartGallery w:val="Page Numbers (Top of Page)"/>
            <w:docPartUnique/>
          </w:docPartObj>
        </w:sdtPr>
        <w:sdtEndPr/>
        <w:sdtContent>
          <w:p w14:paraId="5ACA6AA4" w14:textId="6E26B4E6" w:rsidR="00FA56E2" w:rsidRPr="00665B5A" w:rsidRDefault="00FA56E2">
            <w:pPr>
              <w:pStyle w:val="Footer"/>
              <w:jc w:val="right"/>
              <w:rPr>
                <w:rFonts w:ascii="Book Antiqua" w:hAnsi="Book Antiqua"/>
                <w:sz w:val="24"/>
                <w:szCs w:val="24"/>
              </w:rPr>
            </w:pPr>
            <w:r w:rsidRPr="00665B5A">
              <w:rPr>
                <w:rFonts w:ascii="Book Antiqua" w:hAnsi="Book Antiqua"/>
                <w:sz w:val="24"/>
                <w:szCs w:val="24"/>
                <w:lang w:val="zh-CN" w:eastAsia="zh-CN"/>
              </w:rPr>
              <w:t xml:space="preserve"> </w:t>
            </w:r>
            <w:r w:rsidRPr="00665B5A">
              <w:rPr>
                <w:rFonts w:ascii="Book Antiqua" w:hAnsi="Book Antiqua"/>
                <w:sz w:val="24"/>
                <w:szCs w:val="24"/>
              </w:rPr>
              <w:fldChar w:fldCharType="begin"/>
            </w:r>
            <w:r w:rsidRPr="00665B5A">
              <w:rPr>
                <w:rFonts w:ascii="Book Antiqua" w:hAnsi="Book Antiqua"/>
                <w:sz w:val="24"/>
                <w:szCs w:val="24"/>
              </w:rPr>
              <w:instrText>PAGE</w:instrText>
            </w:r>
            <w:r w:rsidRPr="00665B5A">
              <w:rPr>
                <w:rFonts w:ascii="Book Antiqua" w:hAnsi="Book Antiqua"/>
                <w:sz w:val="24"/>
                <w:szCs w:val="24"/>
              </w:rPr>
              <w:fldChar w:fldCharType="separate"/>
            </w:r>
            <w:r w:rsidR="00665B5A">
              <w:rPr>
                <w:rFonts w:ascii="Book Antiqua" w:hAnsi="Book Antiqua"/>
                <w:noProof/>
                <w:sz w:val="24"/>
                <w:szCs w:val="24"/>
              </w:rPr>
              <w:t>1</w:t>
            </w:r>
            <w:r w:rsidRPr="00665B5A">
              <w:rPr>
                <w:rFonts w:ascii="Book Antiqua" w:hAnsi="Book Antiqua"/>
                <w:sz w:val="24"/>
                <w:szCs w:val="24"/>
              </w:rPr>
              <w:fldChar w:fldCharType="end"/>
            </w:r>
            <w:r w:rsidRPr="00665B5A">
              <w:rPr>
                <w:rFonts w:ascii="Book Antiqua" w:hAnsi="Book Antiqua"/>
                <w:sz w:val="24"/>
                <w:szCs w:val="24"/>
                <w:lang w:val="zh-CN" w:eastAsia="zh-CN"/>
              </w:rPr>
              <w:t xml:space="preserve"> / </w:t>
            </w:r>
            <w:r w:rsidRPr="00665B5A">
              <w:rPr>
                <w:rFonts w:ascii="Book Antiqua" w:hAnsi="Book Antiqua"/>
                <w:sz w:val="24"/>
                <w:szCs w:val="24"/>
              </w:rPr>
              <w:fldChar w:fldCharType="begin"/>
            </w:r>
            <w:r w:rsidRPr="00665B5A">
              <w:rPr>
                <w:rFonts w:ascii="Book Antiqua" w:hAnsi="Book Antiqua"/>
                <w:sz w:val="24"/>
                <w:szCs w:val="24"/>
              </w:rPr>
              <w:instrText>NUMPAGES</w:instrText>
            </w:r>
            <w:r w:rsidRPr="00665B5A">
              <w:rPr>
                <w:rFonts w:ascii="Book Antiqua" w:hAnsi="Book Antiqua"/>
                <w:sz w:val="24"/>
                <w:szCs w:val="24"/>
              </w:rPr>
              <w:fldChar w:fldCharType="separate"/>
            </w:r>
            <w:r w:rsidR="00665B5A">
              <w:rPr>
                <w:rFonts w:ascii="Book Antiqua" w:hAnsi="Book Antiqua"/>
                <w:noProof/>
                <w:sz w:val="24"/>
                <w:szCs w:val="24"/>
              </w:rPr>
              <w:t>39</w:t>
            </w:r>
            <w:r w:rsidRPr="00665B5A">
              <w:rPr>
                <w:rFonts w:ascii="Book Antiqua" w:hAnsi="Book Antiqua"/>
                <w:sz w:val="24"/>
                <w:szCs w:val="24"/>
              </w:rPr>
              <w:fldChar w:fldCharType="end"/>
            </w:r>
          </w:p>
        </w:sdtContent>
      </w:sdt>
    </w:sdtContent>
  </w:sdt>
  <w:p w14:paraId="2269FBEF" w14:textId="77777777" w:rsidR="00FA56E2" w:rsidRDefault="00FA5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4BD21" w14:textId="77777777" w:rsidR="003B1264" w:rsidRDefault="003B1264" w:rsidP="00804D4C">
      <w:r>
        <w:separator/>
      </w:r>
    </w:p>
  </w:footnote>
  <w:footnote w:type="continuationSeparator" w:id="0">
    <w:p w14:paraId="0DE0FAF3" w14:textId="77777777" w:rsidR="003B1264" w:rsidRDefault="003B1264" w:rsidP="00804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21A26"/>
    <w:multiLevelType w:val="hybridMultilevel"/>
    <w:tmpl w:val="825C884A"/>
    <w:lvl w:ilvl="0" w:tplc="04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314C5B82"/>
    <w:multiLevelType w:val="hybridMultilevel"/>
    <w:tmpl w:val="B2E8E99A"/>
    <w:lvl w:ilvl="0" w:tplc="04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49A91438"/>
    <w:multiLevelType w:val="hybridMultilevel"/>
    <w:tmpl w:val="758622FA"/>
    <w:lvl w:ilvl="0" w:tplc="04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4DEF7CF2"/>
    <w:multiLevelType w:val="hybridMultilevel"/>
    <w:tmpl w:val="C82276D4"/>
    <w:lvl w:ilvl="0" w:tplc="04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68961090"/>
    <w:multiLevelType w:val="hybridMultilevel"/>
    <w:tmpl w:val="188271A2"/>
    <w:lvl w:ilvl="0" w:tplc="BD0C2B58">
      <w:start w:val="40"/>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B1B2E5B"/>
    <w:multiLevelType w:val="hybridMultilevel"/>
    <w:tmpl w:val="46045926"/>
    <w:lvl w:ilvl="0" w:tplc="04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6BE74FC2"/>
    <w:multiLevelType w:val="hybridMultilevel"/>
    <w:tmpl w:val="D2CA1A5A"/>
    <w:lvl w:ilvl="0" w:tplc="04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7C146594"/>
    <w:multiLevelType w:val="hybridMultilevel"/>
    <w:tmpl w:val="182A6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3"/>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1D31"/>
    <w:rsid w:val="00035456"/>
    <w:rsid w:val="00045BF1"/>
    <w:rsid w:val="0005708D"/>
    <w:rsid w:val="00073B97"/>
    <w:rsid w:val="000D1CD6"/>
    <w:rsid w:val="0013170B"/>
    <w:rsid w:val="001467E1"/>
    <w:rsid w:val="00155A9D"/>
    <w:rsid w:val="0016492D"/>
    <w:rsid w:val="001B5CAD"/>
    <w:rsid w:val="002078F9"/>
    <w:rsid w:val="00212FD5"/>
    <w:rsid w:val="002302A5"/>
    <w:rsid w:val="00231D59"/>
    <w:rsid w:val="00241AC9"/>
    <w:rsid w:val="00287EF0"/>
    <w:rsid w:val="00291CB4"/>
    <w:rsid w:val="002B506C"/>
    <w:rsid w:val="0031204F"/>
    <w:rsid w:val="00343453"/>
    <w:rsid w:val="00381D12"/>
    <w:rsid w:val="0038497D"/>
    <w:rsid w:val="003B1264"/>
    <w:rsid w:val="0040037D"/>
    <w:rsid w:val="00410550"/>
    <w:rsid w:val="0043398C"/>
    <w:rsid w:val="00433FCA"/>
    <w:rsid w:val="00450B0C"/>
    <w:rsid w:val="00453330"/>
    <w:rsid w:val="004801EB"/>
    <w:rsid w:val="00496155"/>
    <w:rsid w:val="005029B0"/>
    <w:rsid w:val="005540D9"/>
    <w:rsid w:val="005A15F8"/>
    <w:rsid w:val="005C217A"/>
    <w:rsid w:val="005C736D"/>
    <w:rsid w:val="005D7A46"/>
    <w:rsid w:val="005F6C6B"/>
    <w:rsid w:val="00605882"/>
    <w:rsid w:val="00624155"/>
    <w:rsid w:val="006323FD"/>
    <w:rsid w:val="00657393"/>
    <w:rsid w:val="00665B5A"/>
    <w:rsid w:val="006920D8"/>
    <w:rsid w:val="006D307B"/>
    <w:rsid w:val="00761C28"/>
    <w:rsid w:val="0077343A"/>
    <w:rsid w:val="007A4D40"/>
    <w:rsid w:val="007C7B9C"/>
    <w:rsid w:val="00801773"/>
    <w:rsid w:val="00804D4C"/>
    <w:rsid w:val="00806401"/>
    <w:rsid w:val="008349CF"/>
    <w:rsid w:val="008726FA"/>
    <w:rsid w:val="0088124D"/>
    <w:rsid w:val="00881B9A"/>
    <w:rsid w:val="008956FB"/>
    <w:rsid w:val="008B5C65"/>
    <w:rsid w:val="008D15F3"/>
    <w:rsid w:val="008F0CEB"/>
    <w:rsid w:val="008F309D"/>
    <w:rsid w:val="00904ABA"/>
    <w:rsid w:val="00904DA6"/>
    <w:rsid w:val="0091067F"/>
    <w:rsid w:val="00937FB9"/>
    <w:rsid w:val="00980549"/>
    <w:rsid w:val="00981A2E"/>
    <w:rsid w:val="009A0328"/>
    <w:rsid w:val="009A30AC"/>
    <w:rsid w:val="009C7137"/>
    <w:rsid w:val="00A2331B"/>
    <w:rsid w:val="00A31DEA"/>
    <w:rsid w:val="00A4302C"/>
    <w:rsid w:val="00A77B3E"/>
    <w:rsid w:val="00AB203E"/>
    <w:rsid w:val="00AB7D04"/>
    <w:rsid w:val="00B27FFB"/>
    <w:rsid w:val="00BD077D"/>
    <w:rsid w:val="00BD16B0"/>
    <w:rsid w:val="00BF5BB2"/>
    <w:rsid w:val="00C20A33"/>
    <w:rsid w:val="00C3447B"/>
    <w:rsid w:val="00CA2A55"/>
    <w:rsid w:val="00CA4988"/>
    <w:rsid w:val="00CB54AE"/>
    <w:rsid w:val="00CC3651"/>
    <w:rsid w:val="00D02D13"/>
    <w:rsid w:val="00D356DE"/>
    <w:rsid w:val="00D50412"/>
    <w:rsid w:val="00D57C5E"/>
    <w:rsid w:val="00D70B26"/>
    <w:rsid w:val="00D77BDC"/>
    <w:rsid w:val="00D952E0"/>
    <w:rsid w:val="00DA7DD2"/>
    <w:rsid w:val="00DB0933"/>
    <w:rsid w:val="00E00EE1"/>
    <w:rsid w:val="00E24D25"/>
    <w:rsid w:val="00E30232"/>
    <w:rsid w:val="00E34E7B"/>
    <w:rsid w:val="00E40BD7"/>
    <w:rsid w:val="00E42FA9"/>
    <w:rsid w:val="00EA61A9"/>
    <w:rsid w:val="00EB791B"/>
    <w:rsid w:val="00EF5529"/>
    <w:rsid w:val="00F57400"/>
    <w:rsid w:val="00F94691"/>
    <w:rsid w:val="00FA56E2"/>
    <w:rsid w:val="00FB079B"/>
    <w:rsid w:val="00FB5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F15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3447B"/>
    <w:rPr>
      <w:sz w:val="18"/>
      <w:szCs w:val="18"/>
    </w:rPr>
  </w:style>
  <w:style w:type="character" w:customStyle="1" w:styleId="BalloonTextChar">
    <w:name w:val="Balloon Text Char"/>
    <w:basedOn w:val="DefaultParagraphFont"/>
    <w:link w:val="BalloonText"/>
    <w:rsid w:val="00C3447B"/>
    <w:rPr>
      <w:sz w:val="18"/>
      <w:szCs w:val="18"/>
    </w:rPr>
  </w:style>
  <w:style w:type="paragraph" w:styleId="NormalWeb">
    <w:name w:val="Normal (Web)"/>
    <w:basedOn w:val="Normal"/>
    <w:uiPriority w:val="99"/>
    <w:unhideWhenUsed/>
    <w:rsid w:val="0043398C"/>
    <w:pPr>
      <w:spacing w:before="100" w:beforeAutospacing="1" w:after="100" w:afterAutospacing="1"/>
    </w:pPr>
    <w:rPr>
      <w:rFonts w:eastAsia="Times New Roman"/>
      <w:lang w:val="de-DE" w:eastAsia="de-DE"/>
    </w:rPr>
  </w:style>
  <w:style w:type="table" w:styleId="TableGrid">
    <w:name w:val="Table Grid"/>
    <w:basedOn w:val="TableNormal"/>
    <w:uiPriority w:val="39"/>
    <w:rsid w:val="0043398C"/>
    <w:rPr>
      <w:rFonts w:asciiTheme="minorHAnsi" w:hAnsiTheme="minorHAnsi" w:cstheme="minorBidi"/>
      <w:sz w:val="24"/>
      <w:szCs w:val="24"/>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98C"/>
    <w:pPr>
      <w:ind w:left="720"/>
      <w:contextualSpacing/>
    </w:pPr>
    <w:rPr>
      <w:rFonts w:eastAsia="Times New Roman"/>
      <w:lang w:val="es-MX" w:eastAsia="es-MX"/>
    </w:rPr>
  </w:style>
  <w:style w:type="character" w:customStyle="1" w:styleId="jlqj4b">
    <w:name w:val="jlqj4b"/>
    <w:basedOn w:val="DefaultParagraphFont"/>
    <w:rsid w:val="0043398C"/>
  </w:style>
  <w:style w:type="character" w:customStyle="1" w:styleId="id-label">
    <w:name w:val="id-label"/>
    <w:basedOn w:val="DefaultParagraphFont"/>
    <w:rsid w:val="0043398C"/>
  </w:style>
  <w:style w:type="paragraph" w:styleId="Header">
    <w:name w:val="header"/>
    <w:basedOn w:val="Normal"/>
    <w:link w:val="HeaderChar"/>
    <w:rsid w:val="00804D4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04D4C"/>
    <w:rPr>
      <w:sz w:val="18"/>
      <w:szCs w:val="18"/>
    </w:rPr>
  </w:style>
  <w:style w:type="paragraph" w:styleId="Footer">
    <w:name w:val="footer"/>
    <w:basedOn w:val="Normal"/>
    <w:link w:val="FooterChar"/>
    <w:uiPriority w:val="99"/>
    <w:rsid w:val="00804D4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04D4C"/>
    <w:rPr>
      <w:sz w:val="18"/>
      <w:szCs w:val="18"/>
    </w:rPr>
  </w:style>
  <w:style w:type="paragraph" w:styleId="Revision">
    <w:name w:val="Revision"/>
    <w:hidden/>
    <w:uiPriority w:val="99"/>
    <w:semiHidden/>
    <w:rsid w:val="00D02D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624895">
      <w:bodyDiv w:val="1"/>
      <w:marLeft w:val="0"/>
      <w:marRight w:val="0"/>
      <w:marTop w:val="0"/>
      <w:marBottom w:val="0"/>
      <w:divBdr>
        <w:top w:val="none" w:sz="0" w:space="0" w:color="auto"/>
        <w:left w:val="none" w:sz="0" w:space="0" w:color="auto"/>
        <w:bottom w:val="none" w:sz="0" w:space="0" w:color="auto"/>
        <w:right w:val="none" w:sz="0" w:space="0" w:color="auto"/>
      </w:divBdr>
      <w:divsChild>
        <w:div w:id="1520777219">
          <w:marLeft w:val="0"/>
          <w:marRight w:val="0"/>
          <w:marTop w:val="0"/>
          <w:marBottom w:val="0"/>
          <w:divBdr>
            <w:top w:val="single" w:sz="6" w:space="1" w:color="ABBAD0"/>
            <w:left w:val="single" w:sz="6" w:space="1" w:color="ABBAD0"/>
            <w:bottom w:val="single" w:sz="6" w:space="1" w:color="ABBAD0"/>
            <w:right w:val="single" w:sz="6" w:space="1" w:color="ABBAD0"/>
          </w:divBdr>
          <w:divsChild>
            <w:div w:id="1092315109">
              <w:marLeft w:val="0"/>
              <w:marRight w:val="0"/>
              <w:marTop w:val="0"/>
              <w:marBottom w:val="0"/>
              <w:divBdr>
                <w:top w:val="none" w:sz="0" w:space="0" w:color="auto"/>
                <w:left w:val="none" w:sz="0" w:space="0" w:color="auto"/>
                <w:bottom w:val="none" w:sz="0" w:space="0" w:color="auto"/>
                <w:right w:val="none" w:sz="0" w:space="0" w:color="auto"/>
              </w:divBdr>
              <w:divsChild>
                <w:div w:id="18275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17144</Words>
  <Characters>97727</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2021-08-30T23:09:00Z</dcterms:created>
  <dcterms:modified xsi:type="dcterms:W3CDTF">2021-08-30T23:09:00Z</dcterms:modified>
</cp:coreProperties>
</file>