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64804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Surgical treatment of delayed cervical infection and incomplete quadriplegia with fish-bone ingestion: A case report</w:t>
      </w:r>
    </w:p>
    <w:p>
      <w:pPr>
        <w:spacing w:line="360" w:lineRule="auto"/>
        <w:jc w:val="both"/>
      </w:pPr>
    </w:p>
    <w:p>
      <w:pPr>
        <w:spacing w:line="360" w:lineRule="auto"/>
        <w:jc w:val="both"/>
      </w:pPr>
      <w:r>
        <w:rPr>
          <w:rFonts w:hint="eastAsia" w:ascii="Book Antiqua" w:hAnsi="Book Antiqua" w:cs="Book Antiqua"/>
          <w:color w:val="000000"/>
          <w:lang w:eastAsia="zh-CN"/>
        </w:rPr>
        <w:t xml:space="preserve">Li SY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Delayed cervical infection with fish bone</w:t>
      </w:r>
    </w:p>
    <w:p>
      <w:pPr>
        <w:spacing w:line="360" w:lineRule="auto"/>
        <w:jc w:val="both"/>
      </w:pPr>
    </w:p>
    <w:p>
      <w:pPr>
        <w:spacing w:line="360" w:lineRule="auto"/>
        <w:jc w:val="both"/>
      </w:pPr>
      <w:r>
        <w:rPr>
          <w:rFonts w:ascii="Book Antiqua" w:hAnsi="Book Antiqua" w:eastAsia="Book Antiqua" w:cs="Book Antiqua"/>
          <w:color w:val="000000"/>
        </w:rPr>
        <w:t>Suo-Yuan Li, Ye Miao, Liang Cheng, Ye-Feng Wang, Zhi-Qiang Li, Yu-Bo Liu, Tian-Ming Zou, Jun Shen</w:t>
      </w:r>
    </w:p>
    <w:p>
      <w:pPr>
        <w:spacing w:line="360" w:lineRule="auto"/>
        <w:jc w:val="both"/>
      </w:pPr>
    </w:p>
    <w:p>
      <w:pPr>
        <w:spacing w:line="360" w:lineRule="auto"/>
        <w:jc w:val="both"/>
      </w:pPr>
      <w:r>
        <w:rPr>
          <w:rFonts w:ascii="Book Antiqua" w:hAnsi="Book Antiqua" w:eastAsia="Book Antiqua" w:cs="Book Antiqua"/>
          <w:b/>
          <w:bCs/>
          <w:color w:val="000000"/>
        </w:rPr>
        <w:t xml:space="preserve">Suo-Yuan Li, Ye Miao, Liang Cheng, Ye-Feng Wang, Zhi-Qiang Li, Yu-Bo Liu, Tian-Ming Zou, Jun Shen, </w:t>
      </w:r>
      <w:r>
        <w:rPr>
          <w:rFonts w:ascii="Book Antiqua" w:hAnsi="Book Antiqua" w:eastAsia="Book Antiqua" w:cs="Book Antiqua"/>
          <w:color w:val="000000"/>
        </w:rPr>
        <w:t xml:space="preserve">Department of Orthopaedic Surgery, the Affiliated Suzhou Hospital of Nanjing Medical University; Suzhou Municipal Hospital, Suzhou 215000, Jiangsu Province, </w:t>
      </w:r>
      <w:bookmarkStart w:id="0" w:name="OLE_LINK1"/>
      <w:r>
        <w:rPr>
          <w:rFonts w:ascii="Book Antiqua" w:hAnsi="Book Antiqua" w:eastAsia="Book Antiqua" w:cs="Book Antiqua"/>
          <w:color w:val="000000"/>
        </w:rPr>
        <w:t>China</w:t>
      </w:r>
      <w:bookmarkEnd w:id="0"/>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Style w:val="7"/>
          <w:rFonts w:ascii="Book Antiqua" w:hAnsi="Book Antiqua" w:eastAsia="Book Antiqua" w:cs="Book Antiqua"/>
          <w:color w:val="000000"/>
        </w:rPr>
        <w:t xml:space="preserve">Li SY and Miao Y contributed equally to this work; </w:t>
      </w:r>
      <w:r>
        <w:rPr>
          <w:rFonts w:ascii="Book Antiqua" w:hAnsi="Book Antiqua" w:eastAsia="Book Antiqua" w:cs="Book Antiqua"/>
          <w:color w:val="000000"/>
        </w:rPr>
        <w:t>Li SY and Miao Y conducted all integrated data, edited the figures and wrote the manuscript; Cheng L helped with the data collection; Wang YF, Li ZQ and Liu YB critically reviewed the manuscript; Zou TM provided essential assistance; Shen J directed this study and gave key advice; All authors read and approved the final manuscript.</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Key Project of Social Development of Jiangsu province of China</w:t>
      </w:r>
      <w:r>
        <w:rPr>
          <w:rFonts w:hint="eastAsia" w:ascii="Book Antiqua" w:hAnsi="Book Antiqua" w:cs="Book Antiqua"/>
          <w:color w:val="000000"/>
          <w:lang w:eastAsia="zh-CN"/>
        </w:rPr>
        <w:t xml:space="preserve"> - </w:t>
      </w:r>
      <w:r>
        <w:rPr>
          <w:rFonts w:ascii="Book Antiqua" w:hAnsi="Book Antiqua" w:eastAsia="Book Antiqua" w:cs="Book Antiqua"/>
          <w:color w:val="000000"/>
        </w:rPr>
        <w:t>Clinical Frontier Technology, No. BE2017661; the 333 Talents Project of Jiangsu province of China, No. BRA2017057.</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Jun Shen, MD, PhD, Professor, </w:t>
      </w:r>
      <w:r>
        <w:rPr>
          <w:rFonts w:ascii="Book Antiqua" w:hAnsi="Book Antiqua" w:eastAsia="Book Antiqua" w:cs="Book Antiqua"/>
          <w:color w:val="000000"/>
        </w:rPr>
        <w:t>Department of Orthopaedic Surgery, the Affiliated Suzhou Hospital of Nanjing Medical University; Suzhou Municipal Hospital, N</w:t>
      </w:r>
      <w:bookmarkStart w:id="1" w:name="_GoBack"/>
      <w:bookmarkEnd w:id="1"/>
      <w:r>
        <w:rPr>
          <w:rFonts w:ascii="Book Antiqua" w:hAnsi="Book Antiqua" w:eastAsia="Book Antiqua" w:cs="Book Antiqua"/>
          <w:color w:val="000000"/>
        </w:rPr>
        <w:t>o. 26 Daoqian Street, Suzhou 215000, Jiangsu Province, China. 18112603158@163.com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23,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20, 2021</w:t>
      </w:r>
    </w:p>
    <w:p>
      <w:pPr>
        <w:spacing w:line="360" w:lineRule="auto"/>
        <w:jc w:val="both"/>
      </w:pPr>
      <w:r>
        <w:rPr>
          <w:rFonts w:ascii="Book Antiqua" w:hAnsi="Book Antiqua" w:eastAsia="Book Antiqua" w:cs="Book Antiqua"/>
          <w:b/>
          <w:bCs/>
          <w:color w:val="000000"/>
        </w:rPr>
        <w:t xml:space="preserve">Accepted: </w:t>
      </w:r>
      <w:r>
        <w:rPr>
          <w:rFonts w:hint="eastAsia" w:ascii="Book Antiqua" w:hAnsi="Book Antiqua" w:eastAsia="宋体" w:cs="Book Antiqua"/>
          <w:color w:val="000000"/>
          <w:lang w:val="en-US" w:eastAsia="zh-CN"/>
        </w:rPr>
        <w:t xml:space="preserve">May </w:t>
      </w:r>
      <w:r>
        <w:rPr>
          <w:rFonts w:ascii="Book Antiqua" w:hAnsi="Book Antiqua" w:eastAsia="Book Antiqua" w:cs="Book Antiqua"/>
          <w:color w:val="000000"/>
        </w:rPr>
        <w:t>20, 2021</w:t>
      </w:r>
    </w:p>
    <w:p>
      <w:pPr>
        <w:spacing w:line="360" w:lineRule="auto"/>
        <w:jc w:val="both"/>
      </w:pPr>
      <w:r>
        <w:rPr>
          <w:rFonts w:ascii="Book Antiqua" w:hAnsi="Book Antiqua" w:eastAsia="Book Antiqua" w:cs="Book Antiqua"/>
          <w:b/>
          <w:bCs/>
          <w:color w:val="000000"/>
        </w:rPr>
        <w:t xml:space="preserve">Published online: </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The most commonly ingested foreign body in Asians is fish bone. The vast majority of patients have obvious symptoms and can be timely diagnosed and treated. Cases of pyogenic cervical spondylitis and diskitis with retropharyngeal and epidural abscess resulting in incomplete quadriplegia due to foreign body ingestion have been rarely reported. The absence of pharyngeal or esophageal discomfort and negative computed tomography (CT) findings of fish bone have not been reported. We report the case of an elderly female patient with delayed cervical infection and incomplete quadriplegia who had a history of fish bone ingestion.</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A 73-year-old woman presented with right neck pain and </w:t>
      </w:r>
      <w:r>
        <w:rPr>
          <w:rStyle w:val="8"/>
          <w:rFonts w:ascii="Book Antiqua" w:hAnsi="Book Antiqua" w:eastAsia="Book Antiqua" w:cs="Book Antiqua"/>
          <w:color w:val="000000"/>
          <w:shd w:val="clear" w:color="auto" w:fill="FFFFFF"/>
        </w:rPr>
        <w:t>weakness of four limbs</w:t>
      </w:r>
      <w:r>
        <w:rPr>
          <w:rFonts w:ascii="Book Antiqua" w:hAnsi="Book Antiqua" w:eastAsia="Book Antiqua" w:cs="Book Antiqua"/>
          <w:color w:val="000000"/>
        </w:rPr>
        <w:t xml:space="preserve"> for a week, and had a history of fish bone ingestion and negative findings on laryngoscopic examination one month previously. She did not complain of any pharyngeal or esophageal discomfort. Cervical magnetic resonance imaging showed C4/C5 spondylitis and diskitis along with retropharyngeal and ventral epidural abscesses. No sign of fish bone was detected on lateral cervical radiography and CT scans</w:t>
      </w:r>
      <w:r>
        <w:rPr>
          <w:rFonts w:ascii="Book Antiqua" w:hAnsi="Book Antiqua" w:eastAsia="Book Antiqua" w:cs="Book Antiqua"/>
          <w:b/>
          <w:bCs/>
          <w:color w:val="000000"/>
          <w:shd w:val="clear" w:color="auto" w:fill="FFFFFF"/>
        </w:rPr>
        <w:t>.</w:t>
      </w:r>
      <w:r>
        <w:rPr>
          <w:rFonts w:ascii="Book Antiqua" w:hAnsi="Book Antiqua" w:eastAsia="Book Antiqua" w:cs="Book Antiqua"/>
          <w:color w:val="000000"/>
        </w:rPr>
        <w:t xml:space="preserve"> The muscle strength of the patient’s right lower limb receded to grade 1 and other limbs to grade 2 suddenly on the 10th day of hospitalization. Emergency surgery was performed to drain the abscess and decompress the spinal cord by removing the anterior inflammatory necrotic tissue. Simultaneously, flexible esophagogastroduodenoscopy was carried out and a hole in the posterior pharyngeal wall was found. The motor weakness of the right lower limb improved to grade 3 and the other limbs to grade 4 within 2 d postoperatively.</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This rare case highlights the awareness of the posterior pharyngeal or esophageal wall perforation in patients with cervical pyogenic spondylitis along with a history of fish bone ingestion, even though local discomfort symptoms are absent and the radiological examinations are negative.</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Fish bone; Cervical infection; Pyogenic spondylitis; Retropharyngeal abscess; Epidural abscess; Case report</w:t>
      </w:r>
    </w:p>
    <w:p>
      <w:pPr>
        <w:spacing w:line="360" w:lineRule="auto"/>
        <w:jc w:val="both"/>
      </w:pPr>
    </w:p>
    <w:p>
      <w:pPr>
        <w:spacing w:line="360" w:lineRule="auto"/>
        <w:jc w:val="both"/>
      </w:pPr>
      <w:r>
        <w:rPr>
          <w:rFonts w:ascii="Book Antiqua" w:hAnsi="Book Antiqua" w:eastAsia="Book Antiqua" w:cs="Book Antiqua"/>
          <w:color w:val="000000"/>
        </w:rPr>
        <w:t xml:space="preserve">Li SY, Miao Y, Cheng L, Wang YF, Li ZQ, Liu YB, Zou TM, Shen J. Surgical treatment of delayed cervical infection and incomplete quadriplegia with fish-bone ingestion: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2021; In press</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We report a rare case of an elderly female patient with delayed cervical infection and incomplete quadriplegia who had a history of fish bone ingestion. We recommend clinicians be aware of this rare condition that can occur without positive computed tomography findings and mediastinitis. In addition, local complete debridement, sufficient use of antibiotics and placement of a gastric tube for nasal feeding played a vital role in infection control and healing of the laryngopharyngeal wall perforation.</w:t>
      </w:r>
    </w:p>
    <w:p>
      <w:pPr>
        <w:spacing w:line="360" w:lineRule="auto"/>
        <w:jc w:val="both"/>
        <w:rPr>
          <w:lang w:eastAsia="zh-CN"/>
        </w:rPr>
      </w:pP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In Asians, the most commonly ingested foreign body is fish bone</w:t>
      </w:r>
      <w:r>
        <w:rPr>
          <w:rFonts w:ascii="Book Antiqua" w:hAnsi="Book Antiqua" w:eastAsia="Book Antiqua" w:cs="Book Antiqua"/>
          <w:color w:val="000000"/>
          <w:szCs w:val="20"/>
          <w:vertAlign w:val="superscript"/>
        </w:rPr>
        <w:t>[1]</w:t>
      </w:r>
      <w:r>
        <w:rPr>
          <w:rFonts w:ascii="Book Antiqua" w:hAnsi="Book Antiqua" w:eastAsia="Book Antiqua" w:cs="Book Antiqua"/>
          <w:color w:val="000000"/>
        </w:rPr>
        <w:t>. The vast majority of patients have obvious symptoms and can be timely diagnosed and treated</w:t>
      </w:r>
      <w:r>
        <w:rPr>
          <w:rFonts w:ascii="Book Antiqua" w:hAnsi="Book Antiqua" w:eastAsia="Book Antiqua" w:cs="Book Antiqua"/>
          <w:color w:val="000000"/>
          <w:szCs w:val="20"/>
          <w:vertAlign w:val="superscript"/>
        </w:rPr>
        <w:t>[2,3]</w:t>
      </w:r>
      <w:r>
        <w:rPr>
          <w:rFonts w:ascii="Book Antiqua" w:hAnsi="Book Antiqua" w:eastAsia="Book Antiqua" w:cs="Book Antiqua"/>
          <w:color w:val="000000"/>
        </w:rPr>
        <w:t>. Few cases may develop pharyngeal or esophageal wall perforation</w:t>
      </w:r>
      <w:r>
        <w:rPr>
          <w:rFonts w:ascii="Book Antiqua" w:hAnsi="Book Antiqua" w:eastAsia="Book Antiqua" w:cs="Book Antiqua"/>
          <w:color w:val="000000"/>
          <w:szCs w:val="20"/>
          <w:vertAlign w:val="superscript"/>
        </w:rPr>
        <w:t>[4]</w:t>
      </w:r>
      <w:r>
        <w:rPr>
          <w:rFonts w:ascii="Book Antiqua" w:hAnsi="Book Antiqua" w:eastAsia="Book Antiqua" w:cs="Book Antiqua"/>
          <w:color w:val="000000"/>
        </w:rPr>
        <w:t>. As far as we know, this is the first reported case of an ingested fish-bone with no obvious clinical manifestation found until the occurrence of severe cervical infection of C4/C5 and incomplete quadriplegia one month later.</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 xml:space="preserve">A 73-year-old woman was referred to our hospital due to right neck pain and </w:t>
      </w:r>
      <w:r>
        <w:rPr>
          <w:rStyle w:val="8"/>
          <w:rFonts w:ascii="Book Antiqua" w:hAnsi="Book Antiqua" w:eastAsia="Book Antiqua" w:cs="Book Antiqua"/>
          <w:color w:val="000000"/>
          <w:shd w:val="clear" w:color="auto" w:fill="FFFFFF"/>
        </w:rPr>
        <w:t>weakness of all four limbs f</w:t>
      </w:r>
      <w:r>
        <w:rPr>
          <w:rFonts w:ascii="Book Antiqua" w:hAnsi="Book Antiqua" w:eastAsia="Book Antiqua" w:cs="Book Antiqua"/>
          <w:color w:val="000000"/>
        </w:rPr>
        <w:t>or one week, u</w:t>
      </w:r>
      <w:r>
        <w:rPr>
          <w:rFonts w:ascii="Book Antiqua" w:hAnsi="Book Antiqua" w:eastAsia="Book Antiqua" w:cs="Book Antiqua"/>
          <w:color w:val="000000"/>
          <w:shd w:val="clear" w:color="auto" w:fill="FFFFFF"/>
        </w:rPr>
        <w:t>rine retention and occasional high fever for three days.</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shd w:val="clear" w:color="auto" w:fill="FFFFFF"/>
        </w:rPr>
        <w:t xml:space="preserve">She had a history of fish bone ingestion one month ago, and laryngoscopic examination did not show positive findings. The patient did not complain of any </w:t>
      </w:r>
      <w:r>
        <w:rPr>
          <w:rFonts w:ascii="Book Antiqua" w:hAnsi="Book Antiqua" w:eastAsia="Book Antiqua" w:cs="Book Antiqua"/>
          <w:color w:val="000000"/>
        </w:rPr>
        <w:t>pharyngeal or esophageal discomfort.</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She had an 8-year history of diabetes and poor glycemic control.</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had unremarkable personal and familial medical history, including psycho-social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shd w:val="clear" w:color="auto" w:fill="FFFFFF"/>
        </w:rPr>
        <w:t xml:space="preserve">On admission, her body temperature was 36.5℃. Physical examination showed </w:t>
      </w:r>
      <w:r>
        <w:rPr>
          <w:rFonts w:ascii="Book Antiqua" w:hAnsi="Book Antiqua" w:eastAsia="Book Antiqua" w:cs="Book Antiqua"/>
          <w:color w:val="000000"/>
        </w:rPr>
        <w:t xml:space="preserve">sensitive percussion over the cervical </w:t>
      </w:r>
      <w:r>
        <w:rPr>
          <w:rStyle w:val="9"/>
          <w:rFonts w:ascii="Book Antiqua" w:hAnsi="Book Antiqua" w:eastAsia="Book Antiqua" w:cs="Book Antiqua"/>
          <w:color w:val="000000"/>
          <w:shd w:val="clear" w:color="auto" w:fill="FFFFFF"/>
        </w:rPr>
        <w:t>spinous</w:t>
      </w:r>
      <w:r>
        <w:rPr>
          <w:rStyle w:val="10"/>
          <w:rFonts w:ascii="Book Antiqua" w:hAnsi="Book Antiqua" w:eastAsia="Book Antiqua" w:cs="Book Antiqua"/>
          <w:color w:val="000000"/>
          <w:shd w:val="clear" w:color="auto" w:fill="FFFFFF"/>
        </w:rPr>
        <w:t> </w:t>
      </w:r>
      <w:r>
        <w:rPr>
          <w:rFonts w:ascii="Book Antiqua" w:hAnsi="Book Antiqua" w:eastAsia="Book Antiqua" w:cs="Book Antiqua"/>
          <w:color w:val="000000"/>
          <w:shd w:val="clear" w:color="auto" w:fill="FFFFFF"/>
        </w:rPr>
        <w:t>processes and marked restriction of neck motion. Lhermitte</w:t>
      </w:r>
      <w:r>
        <w:rPr>
          <w:rFonts w:ascii="Book Antiqua" w:hAnsi="Book Antiqua" w:eastAsia="Book Antiqua" w:cs="Book Antiqua"/>
          <w:color w:val="000000"/>
          <w:szCs w:val="20"/>
          <w:shd w:val="clear" w:color="auto" w:fill="FFFFFF"/>
          <w:vertAlign w:val="superscript"/>
        </w:rPr>
        <w:t>’</w:t>
      </w:r>
      <w:r>
        <w:rPr>
          <w:rFonts w:ascii="Book Antiqua" w:hAnsi="Book Antiqua" w:eastAsia="Book Antiqua" w:cs="Book Antiqua"/>
          <w:color w:val="000000"/>
          <w:shd w:val="clear" w:color="auto" w:fill="FFFFFF"/>
        </w:rPr>
        <w:t xml:space="preserve">s sign was positive. The strength of the right upper and lower extremities was </w:t>
      </w:r>
      <w:r>
        <w:rPr>
          <w:rFonts w:ascii="Book Antiqua" w:hAnsi="Book Antiqua" w:eastAsia="Book Antiqua" w:cs="Book Antiqua"/>
          <w:color w:val="000000"/>
        </w:rPr>
        <w:t>grade 3</w:t>
      </w:r>
      <w:r>
        <w:rPr>
          <w:rFonts w:ascii="Book Antiqua" w:hAnsi="Book Antiqua" w:eastAsia="Book Antiqua" w:cs="Book Antiqua"/>
          <w:color w:val="000000"/>
          <w:shd w:val="clear" w:color="auto" w:fill="FFFFFF"/>
        </w:rPr>
        <w:t xml:space="preserve"> and of the left upper and lower extremities was grade 4. No sensory deficit was observed. The bilateral pathologic reflexes were positive.</w:t>
      </w:r>
    </w:p>
    <w:p>
      <w:pPr>
        <w:spacing w:line="360" w:lineRule="auto"/>
        <w:ind w:firstLine="480"/>
        <w:jc w:val="both"/>
      </w:pPr>
      <w:r>
        <w:rPr>
          <w:rStyle w:val="10"/>
          <w:rFonts w:ascii="Book Antiqua" w:hAnsi="Book Antiqua" w:eastAsia="Book Antiqua" w:cs="Book Antiqua"/>
          <w:color w:val="000000"/>
          <w:shd w:val="clear" w:color="auto" w:fill="FFFFFF"/>
        </w:rPr>
        <w:t xml:space="preserve">The muscle strength of the right lower limb receded to </w:t>
      </w:r>
      <w:r>
        <w:rPr>
          <w:rFonts w:ascii="Book Antiqua" w:hAnsi="Book Antiqua" w:eastAsia="Book Antiqua" w:cs="Book Antiqua"/>
          <w:color w:val="000000"/>
        </w:rPr>
        <w:t>grade</w:t>
      </w:r>
      <w:r>
        <w:rPr>
          <w:rStyle w:val="10"/>
          <w:rFonts w:ascii="Book Antiqua" w:hAnsi="Book Antiqua" w:eastAsia="Book Antiqua" w:cs="Book Antiqua"/>
          <w:color w:val="000000"/>
          <w:shd w:val="clear" w:color="auto" w:fill="FFFFFF"/>
        </w:rPr>
        <w:t xml:space="preserve"> 1 and other limbs to </w:t>
      </w:r>
      <w:r>
        <w:rPr>
          <w:rFonts w:ascii="Book Antiqua" w:hAnsi="Book Antiqua" w:eastAsia="Book Antiqua" w:cs="Book Antiqua"/>
          <w:color w:val="000000"/>
        </w:rPr>
        <w:t xml:space="preserve">grade </w:t>
      </w:r>
      <w:r>
        <w:rPr>
          <w:rStyle w:val="10"/>
          <w:rFonts w:ascii="Book Antiqua" w:hAnsi="Book Antiqua" w:eastAsia="Book Antiqua" w:cs="Book Antiqua"/>
          <w:color w:val="000000"/>
          <w:shd w:val="clear" w:color="auto" w:fill="FFFFFF"/>
        </w:rPr>
        <w:t>2 suddenly</w:t>
      </w:r>
      <w:r>
        <w:rPr>
          <w:rFonts w:ascii="Book Antiqua" w:hAnsi="Book Antiqua" w:eastAsia="Book Antiqua" w:cs="Book Antiqua"/>
          <w:color w:val="000000"/>
        </w:rPr>
        <w:t xml:space="preserve"> on the 10th day of hospitalization.</w:t>
      </w:r>
    </w:p>
    <w:p>
      <w:pPr>
        <w:spacing w:line="360" w:lineRule="auto"/>
        <w:ind w:firstLine="480"/>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Laboratory examinations revealed leukocytosis at 12360/μL with 92% neutrophils, and C-reactive protein (CRP) of 121.47 mg/dL.</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Cervical radiography and computed tomography (CT) did not find the fish bone or other foreign bodies (Figure 1). Cervical magnetic resonance imaging (MRI) demonstrated spondylitis and diskitis of C4/C5, so the patient received intravenous Biapenem 0.3 g every 8 h immediately.</w:t>
      </w:r>
    </w:p>
    <w:p>
      <w:pPr>
        <w:spacing w:line="360" w:lineRule="auto"/>
        <w:ind w:firstLine="480"/>
        <w:jc w:val="both"/>
      </w:pPr>
      <w:r>
        <w:rPr>
          <w:rStyle w:val="10"/>
          <w:rFonts w:ascii="Book Antiqua" w:hAnsi="Book Antiqua" w:eastAsia="Book Antiqua" w:cs="Book Antiqua"/>
          <w:color w:val="000000"/>
          <w:shd w:val="clear" w:color="auto" w:fill="FFFFFF"/>
        </w:rPr>
        <w:t xml:space="preserve">The emergency MRI </w:t>
      </w:r>
      <w:r>
        <w:rPr>
          <w:rFonts w:ascii="Book Antiqua" w:hAnsi="Book Antiqua" w:eastAsia="Book Antiqua" w:cs="Book Antiqua"/>
          <w:color w:val="000000"/>
        </w:rPr>
        <w:t>revealed a great amount of septic fluid collection in the spatium retropharyngeum spreading into the</w:t>
      </w:r>
      <w:r>
        <w:rPr>
          <w:rStyle w:val="10"/>
          <w:rFonts w:ascii="Book Antiqua" w:hAnsi="Book Antiqua" w:eastAsia="Book Antiqua" w:cs="Book Antiqua"/>
          <w:color w:val="000000"/>
          <w:shd w:val="clear" w:color="auto" w:fill="FFFFFF"/>
        </w:rPr>
        <w:t> </w:t>
      </w:r>
      <w:r>
        <w:rPr>
          <w:rFonts w:ascii="Book Antiqua" w:hAnsi="Book Antiqua" w:eastAsia="Book Antiqua" w:cs="Book Antiqua"/>
          <w:color w:val="000000"/>
          <w:shd w:val="clear" w:color="auto" w:fill="FFFFFF"/>
        </w:rPr>
        <w:t>spinal</w:t>
      </w:r>
      <w:r>
        <w:rPr>
          <w:rStyle w:val="10"/>
          <w:rFonts w:ascii="Book Antiqua" w:hAnsi="Book Antiqua" w:eastAsia="Book Antiqua" w:cs="Book Antiqua"/>
          <w:color w:val="000000"/>
          <w:shd w:val="clear" w:color="auto" w:fill="FFFFFF"/>
        </w:rPr>
        <w:t> </w:t>
      </w:r>
      <w:r>
        <w:rPr>
          <w:rFonts w:ascii="Book Antiqua" w:hAnsi="Book Antiqua" w:eastAsia="Book Antiqua" w:cs="Book Antiqua"/>
          <w:color w:val="000000"/>
          <w:shd w:val="clear" w:color="auto" w:fill="FFFFFF"/>
        </w:rPr>
        <w:t xml:space="preserve">canal through </w:t>
      </w:r>
      <w:r>
        <w:rPr>
          <w:rStyle w:val="10"/>
          <w:rFonts w:ascii="Book Antiqua" w:hAnsi="Book Antiqua" w:eastAsia="Book Antiqua" w:cs="Book Antiqua"/>
          <w:color w:val="000000"/>
          <w:shd w:val="clear" w:color="auto" w:fill="FFFFFF"/>
        </w:rPr>
        <w:t>C4/C5 disc space (Figure 2</w:t>
      </w:r>
      <w:r>
        <w:rPr>
          <w:rStyle w:val="10"/>
          <w:rFonts w:ascii="Book Antiqua" w:hAnsi="Book Antiqua" w:eastAsia="Book Antiqua" w:cs="Book Antiqua"/>
          <w:b/>
          <w:bCs/>
          <w:color w:val="000000"/>
          <w:shd w:val="clear" w:color="auto" w:fill="FFFFFF"/>
        </w:rPr>
        <w:t>A</w:t>
      </w:r>
      <w:r>
        <w:rPr>
          <w:rStyle w:val="10"/>
          <w:rFonts w:ascii="Book Antiqua" w:hAnsi="Book Antiqua" w:eastAsia="Book Antiqua" w:cs="Book Antiqua"/>
          <w:color w:val="000000"/>
          <w:shd w:val="clear" w:color="auto" w:fill="FFFFFF"/>
        </w:rPr>
        <w:t xml:space="preserve">), forming a ventral epidural abscess extending from C6 to </w:t>
      </w:r>
      <w:r>
        <w:rPr>
          <w:rFonts w:ascii="Book Antiqua" w:hAnsi="Book Antiqua" w:eastAsia="Book Antiqua" w:cs="Book Antiqua"/>
          <w:color w:val="000000"/>
        </w:rPr>
        <w:t>the foramen magnum (Figure 2</w:t>
      </w:r>
      <w:r>
        <w:rPr>
          <w:rFonts w:ascii="Book Antiqua" w:hAnsi="Book Antiqua" w:eastAsia="Book Antiqua" w:cs="Book Antiqua"/>
          <w:b/>
          <w:bCs/>
          <w:color w:val="000000"/>
        </w:rPr>
        <w:t>B</w:t>
      </w:r>
      <w:r>
        <w:rPr>
          <w:rFonts w:ascii="Book Antiqua" w:hAnsi="Book Antiqua" w:eastAsia="Book Antiqua" w:cs="Book Antiqua"/>
          <w:color w:val="000000"/>
        </w:rPr>
        <w:t>).</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Final diagnosis of the presented case was delayed cervical infection and incomplete quadriplegia.</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Style w:val="10"/>
          <w:rFonts w:ascii="Book Antiqua" w:hAnsi="Book Antiqua" w:eastAsia="Book Antiqua" w:cs="Book Antiqua"/>
          <w:color w:val="000000"/>
          <w:shd w:val="clear" w:color="auto" w:fill="FFFFFF"/>
        </w:rPr>
        <w:t xml:space="preserve">Following emergency MRI examination, emergency surgery was performed to decompress the spinal cord by removing the anterior inflammatory necrotic tissue and draining the epidural abscess. Simultaneously, </w:t>
      </w:r>
      <w:r>
        <w:rPr>
          <w:rFonts w:ascii="Book Antiqua" w:hAnsi="Book Antiqua" w:eastAsia="Book Antiqua" w:cs="Book Antiqua"/>
          <w:color w:val="000000"/>
        </w:rPr>
        <w:t xml:space="preserve">flexible esophagogastroduodenoscopy found </w:t>
      </w:r>
      <w:r>
        <w:rPr>
          <w:rStyle w:val="10"/>
          <w:rFonts w:ascii="Book Antiqua" w:hAnsi="Book Antiqua" w:eastAsia="Book Antiqua" w:cs="Book Antiqua"/>
          <w:color w:val="000000"/>
          <w:shd w:val="clear" w:color="auto" w:fill="FFFFFF"/>
        </w:rPr>
        <w:t xml:space="preserve">an underlying abscess and esophageal perforation, which were exposed and treated with irrigation and careful debridement </w:t>
      </w:r>
      <w:r>
        <w:rPr>
          <w:rStyle w:val="9"/>
          <w:rFonts w:ascii="Book Antiqua" w:hAnsi="Book Antiqua" w:eastAsia="Book Antiqua" w:cs="Book Antiqua"/>
          <w:color w:val="000000"/>
          <w:shd w:val="clear" w:color="auto" w:fill="FFFFFF"/>
        </w:rPr>
        <w:t xml:space="preserve">(Figure 3). </w:t>
      </w:r>
      <w:r>
        <w:rPr>
          <w:rFonts w:ascii="Book Antiqua" w:hAnsi="Book Antiqua" w:eastAsia="Book Antiqua" w:cs="Book Antiqua"/>
          <w:color w:val="000000"/>
        </w:rPr>
        <w:t>Enteral nutrition through an i</w:t>
      </w:r>
      <w:r>
        <w:rPr>
          <w:rFonts w:ascii="Book Antiqua" w:hAnsi="Book Antiqua" w:eastAsia="Book Antiqua" w:cs="Book Antiqua"/>
          <w:color w:val="000000"/>
          <w:shd w:val="clear" w:color="auto" w:fill="FFFFFF"/>
        </w:rPr>
        <w:t>ndwelling nasogastric tube was conducted,</w:t>
      </w:r>
      <w:r>
        <w:rPr>
          <w:rStyle w:val="9"/>
          <w:rFonts w:ascii="Book Antiqua" w:hAnsi="Book Antiqua" w:eastAsia="Book Antiqua" w:cs="Book Antiqua"/>
          <w:color w:val="000000"/>
          <w:shd w:val="clear" w:color="auto" w:fill="FFFFFF"/>
        </w:rPr>
        <w:t xml:space="preserve"> and the esophageal perforation was treated conservatively. After surgery, the fish bone was found in the irrigation fluid</w:t>
      </w:r>
      <w:r>
        <w:rPr>
          <w:rStyle w:val="9"/>
          <w:rFonts w:ascii="Book Antiqua" w:hAnsi="Book Antiqua" w:eastAsia="Book Antiqua" w:cs="Book Antiqua"/>
          <w:b/>
          <w:bCs/>
          <w:color w:val="000000"/>
          <w:shd w:val="clear" w:color="auto" w:fill="FFFFFF"/>
        </w:rPr>
        <w:t xml:space="preserve"> </w:t>
      </w:r>
      <w:r>
        <w:rPr>
          <w:rStyle w:val="9"/>
          <w:rFonts w:ascii="Book Antiqua" w:hAnsi="Book Antiqua" w:eastAsia="Book Antiqua" w:cs="Book Antiqua"/>
          <w:color w:val="000000"/>
          <w:shd w:val="clear" w:color="auto" w:fill="FFFFFF"/>
        </w:rPr>
        <w:t>(Figure 4).</w:t>
      </w:r>
      <w:r>
        <w:rPr>
          <w:rStyle w:val="9"/>
          <w:rFonts w:ascii="Book Antiqua" w:hAnsi="Book Antiqua" w:eastAsia="Book Antiqua" w:cs="Book Antiqua"/>
          <w:b/>
          <w:bCs/>
          <w:color w:val="000000"/>
          <w:shd w:val="clear" w:color="auto" w:fill="FFFFFF"/>
        </w:rPr>
        <w:t xml:space="preserve"> C</w:t>
      </w:r>
      <w:r>
        <w:rPr>
          <w:rStyle w:val="9"/>
          <w:rFonts w:ascii="Book Antiqua" w:hAnsi="Book Antiqua" w:eastAsia="Book Antiqua" w:cs="Book Antiqua"/>
          <w:color w:val="000000"/>
          <w:shd w:val="clear" w:color="auto" w:fill="FFFFFF"/>
        </w:rPr>
        <w:t xml:space="preserve">ulture of the epidural abscess suggested </w:t>
      </w:r>
      <w:r>
        <w:rPr>
          <w:rStyle w:val="9"/>
          <w:rFonts w:ascii="Book Antiqua" w:hAnsi="Book Antiqua" w:eastAsia="Book Antiqua" w:cs="Book Antiqua"/>
          <w:i/>
          <w:iCs/>
          <w:color w:val="000000"/>
          <w:shd w:val="clear" w:color="auto" w:fill="FFFFFF"/>
        </w:rPr>
        <w:t>Staphylococcus aureus</w:t>
      </w:r>
      <w:r>
        <w:rPr>
          <w:rStyle w:val="9"/>
          <w:rFonts w:ascii="Book Antiqua" w:hAnsi="Book Antiqua" w:eastAsia="Book Antiqua" w:cs="Book Antiqua"/>
          <w:color w:val="000000"/>
          <w:shd w:val="clear" w:color="auto" w:fill="FFFFFF"/>
        </w:rPr>
        <w:t xml:space="preserve"> infection.</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patient’s symptoms significantly improved postoperatively. On the second day after surgery, muscle strength of the right lower limb was improved to grade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3, and muscle strength of the other limbs was improved to grade 4. On the 15th day after surgery, MRI examination showed that the abscess in the posterior pharyngeal wall and epidural was significantly smaller than that before surgery (Figure </w:t>
      </w:r>
      <w:r>
        <w:rPr>
          <w:rFonts w:hint="eastAsia" w:ascii="Book Antiqua" w:hAnsi="Book Antiqua" w:cs="Book Antiqua"/>
          <w:color w:val="000000"/>
          <w:lang w:eastAsia="zh-CN"/>
        </w:rPr>
        <w:t>5</w:t>
      </w:r>
      <w:r>
        <w:rPr>
          <w:rFonts w:ascii="Book Antiqua" w:hAnsi="Book Antiqua" w:eastAsia="Book Antiqua" w:cs="Book Antiqua"/>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The cervical spine was stabilized with a Minerva cervicothoracic</w:t>
      </w:r>
      <w:r>
        <w:rPr>
          <w:rFonts w:ascii="Book Antiqua" w:hAnsi="Book Antiqua" w:eastAsia="Book Antiqua" w:cs="Book Antiqua"/>
          <w:b/>
          <w:bCs/>
          <w:color w:val="000000"/>
        </w:rPr>
        <w:t xml:space="preserve"> </w:t>
      </w:r>
      <w:r>
        <w:rPr>
          <w:rFonts w:ascii="Book Antiqua" w:hAnsi="Book Antiqua" w:eastAsia="Book Antiqua" w:cs="Book Antiqua"/>
          <w:color w:val="000000"/>
        </w:rPr>
        <w:t>orthosis</w:t>
      </w:r>
      <w:r>
        <w:rPr>
          <w:rFonts w:ascii="Book Antiqua" w:hAnsi="Book Antiqua" w:eastAsia="Book Antiqua" w:cs="Book Antiqua"/>
          <w:b/>
          <w:bCs/>
          <w:color w:val="000000"/>
        </w:rPr>
        <w:t xml:space="preserve"> </w:t>
      </w:r>
      <w:r>
        <w:rPr>
          <w:rFonts w:ascii="Book Antiqua" w:hAnsi="Book Antiqua" w:eastAsia="Book Antiqua" w:cs="Book Antiqua"/>
          <w:color w:val="000000"/>
          <w:shd w:val="clear" w:color="auto" w:fill="FFFFFF"/>
        </w:rPr>
        <w:t xml:space="preserve">for 8 wk. </w:t>
      </w:r>
      <w:r>
        <w:rPr>
          <w:rFonts w:ascii="Book Antiqua" w:hAnsi="Book Antiqua" w:eastAsia="Book Antiqua" w:cs="Book Antiqua"/>
          <w:color w:val="000000"/>
        </w:rPr>
        <w:t>Postoperative enteral nutrition through an i</w:t>
      </w:r>
      <w:r>
        <w:rPr>
          <w:rFonts w:ascii="Book Antiqua" w:hAnsi="Book Antiqua" w:eastAsia="Book Antiqua" w:cs="Book Antiqua"/>
          <w:color w:val="000000"/>
          <w:shd w:val="clear" w:color="auto" w:fill="FFFFFF"/>
        </w:rPr>
        <w:t>ndwelling nasogastric tube was conducted for 6 wk</w:t>
      </w:r>
      <w:r>
        <w:rPr>
          <w:rStyle w:val="10"/>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Intravenous Linezolid 600 mg every 12 h</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was administered for 15 d until the erythrocyte sedimentation rate and CRP declined to normal levels. On the fifth week after surgery, no foreign body was found in the cervical X-ray examination (Figure </w:t>
      </w:r>
      <w:r>
        <w:rPr>
          <w:rFonts w:hint="eastAsia" w:ascii="Book Antiqua" w:hAnsi="Book Antiqua" w:cs="Book Antiqua"/>
          <w:color w:val="000000"/>
          <w:lang w:eastAsia="zh-CN"/>
        </w:rPr>
        <w:t>6</w:t>
      </w:r>
      <w:r>
        <w:rPr>
          <w:rFonts w:ascii="Book Antiqua" w:hAnsi="Book Antiqua" w:eastAsia="Book Antiqua" w:cs="Book Antiqua"/>
          <w:color w:val="000000"/>
        </w:rPr>
        <w:t>).</w:t>
      </w:r>
      <w:r>
        <w:rPr>
          <w:rFonts w:ascii="Book Antiqua" w:hAnsi="Book Antiqua" w:eastAsia="Book Antiqua" w:cs="Book Antiqua"/>
          <w:b/>
          <w:bCs/>
          <w:color w:val="000000"/>
        </w:rPr>
        <w:t xml:space="preserve"> </w:t>
      </w:r>
    </w:p>
    <w:p>
      <w:pPr>
        <w:spacing w:line="360" w:lineRule="auto"/>
        <w:ind w:firstLine="240"/>
        <w:jc w:val="both"/>
      </w:pPr>
      <w:r>
        <w:rPr>
          <w:rFonts w:ascii="Book Antiqua" w:hAnsi="Book Antiqua" w:eastAsia="Book Antiqua" w:cs="Book Antiqua"/>
          <w:color w:val="000000"/>
        </w:rPr>
        <w:t>One-year follow-up showed that</w:t>
      </w:r>
      <w:r>
        <w:rPr>
          <w:rFonts w:ascii="Book Antiqua" w:hAnsi="Book Antiqua" w:eastAsia="Book Antiqua" w:cs="Book Antiqua"/>
          <w:b/>
          <w:bCs/>
          <w:color w:val="000000"/>
        </w:rPr>
        <w:t xml:space="preserve"> </w:t>
      </w:r>
      <w:r>
        <w:rPr>
          <w:rFonts w:ascii="Book Antiqua" w:hAnsi="Book Antiqua" w:eastAsia="Book Antiqua" w:cs="Book Antiqua"/>
          <w:color w:val="000000"/>
        </w:rPr>
        <w:t>the patient’s limb muscle strength had</w:t>
      </w:r>
      <w:r>
        <w:rPr>
          <w:rFonts w:ascii="Book Antiqua" w:hAnsi="Book Antiqua" w:eastAsia="Book Antiqua" w:cs="Book Antiqua"/>
          <w:b/>
          <w:bCs/>
          <w:color w:val="000000"/>
        </w:rPr>
        <w:t xml:space="preserve"> </w:t>
      </w:r>
      <w:r>
        <w:rPr>
          <w:rFonts w:ascii="Book Antiqua" w:hAnsi="Book Antiqua" w:eastAsia="Book Antiqua" w:cs="Book Antiqua"/>
          <w:color w:val="000000"/>
        </w:rPr>
        <w:t>completely returned to normal.</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Cervical epidural abscess developing from a retropharyngeal abscess and spondylitis due to upper digestive tract wall injury and perforation is extremely rare</w:t>
      </w:r>
      <w:r>
        <w:rPr>
          <w:rFonts w:ascii="Book Antiqua" w:hAnsi="Book Antiqua" w:eastAsia="Book Antiqua" w:cs="Book Antiqua"/>
          <w:color w:val="000000"/>
          <w:szCs w:val="20"/>
          <w:vertAlign w:val="superscript"/>
        </w:rPr>
        <w:t>[5]</w:t>
      </w:r>
      <w:r>
        <w:rPr>
          <w:rFonts w:ascii="Book Antiqua" w:hAnsi="Book Antiqua" w:eastAsia="Book Antiqua" w:cs="Book Antiqua"/>
          <w:color w:val="000000"/>
        </w:rPr>
        <w:t>. All the reported perforation cases caused by foreign body ingestion have pharyngeal or esophageal discomfort</w:t>
      </w:r>
      <w:r>
        <w:rPr>
          <w:rFonts w:ascii="Book Antiqua" w:hAnsi="Book Antiqua" w:eastAsia="Book Antiqua" w:cs="Book Antiqua"/>
          <w:color w:val="000000"/>
          <w:szCs w:val="20"/>
          <w:vertAlign w:val="superscript"/>
        </w:rPr>
        <w:t>[1, 6-8]</w:t>
      </w:r>
      <w:r>
        <w:rPr>
          <w:rFonts w:ascii="Book Antiqua" w:hAnsi="Book Antiqua" w:eastAsia="Book Antiqua" w:cs="Book Antiqua"/>
          <w:color w:val="000000"/>
        </w:rPr>
        <w:t xml:space="preserve">. Our patient did not complain of any symptoms, including dysphagia, odynophagia, hematemesis, dyspnea, </w:t>
      </w:r>
      <w:r>
        <w:rPr>
          <w:rFonts w:ascii="Book Antiqua" w:hAnsi="Book Antiqua" w:eastAsia="Book Antiqua" w:cs="Book Antiqua"/>
          <w:i/>
          <w:iCs/>
          <w:color w:val="000000"/>
        </w:rPr>
        <w:t>etc.</w:t>
      </w:r>
      <w:r>
        <w:rPr>
          <w:rFonts w:ascii="Book Antiqua" w:hAnsi="Book Antiqua" w:eastAsia="Book Antiqua" w:cs="Book Antiqua"/>
          <w:color w:val="000000"/>
        </w:rPr>
        <w:t xml:space="preserve"> CT has a sensitivity of 90%-100% in detecting impacted fish bones</w:t>
      </w:r>
      <w:r>
        <w:rPr>
          <w:rFonts w:ascii="Book Antiqua" w:hAnsi="Book Antiqua" w:eastAsia="Book Antiqua" w:cs="Book Antiqua"/>
          <w:color w:val="000000"/>
          <w:szCs w:val="20"/>
          <w:vertAlign w:val="superscript"/>
        </w:rPr>
        <w:t>[9-11]</w:t>
      </w:r>
      <w:r>
        <w:rPr>
          <w:rFonts w:ascii="Book Antiqua" w:hAnsi="Book Antiqua" w:eastAsia="Book Antiqua" w:cs="Book Antiqua"/>
          <w:color w:val="000000"/>
        </w:rPr>
        <w:t>, which is obviously superior to 32% by plain radiography</w:t>
      </w:r>
      <w:r>
        <w:rPr>
          <w:rFonts w:ascii="Book Antiqua" w:hAnsi="Book Antiqua" w:eastAsia="Book Antiqua" w:cs="Book Antiqua"/>
          <w:color w:val="000000"/>
          <w:szCs w:val="20"/>
          <w:vertAlign w:val="superscript"/>
        </w:rPr>
        <w:t>[6]</w:t>
      </w:r>
      <w:r>
        <w:rPr>
          <w:rFonts w:ascii="Book Antiqua" w:hAnsi="Book Antiqua" w:eastAsia="Book Antiqua" w:cs="Book Antiqua"/>
          <w:color w:val="000000"/>
        </w:rPr>
        <w:t>. However, in the present case, both plain radiography and CT did not identify the impacted fish bone. Physicians should be aware of the posterior pharyngeal or esophageal wall perforation in patients with cervical pyogenic spondylitis with a certain or uncertain history of foreign body ingestion, even though local discomfort symptoms are absent and the radiological examinations are negative.</w:t>
      </w:r>
    </w:p>
    <w:p>
      <w:pPr>
        <w:spacing w:line="360" w:lineRule="auto"/>
        <w:ind w:firstLine="360"/>
        <w:jc w:val="both"/>
      </w:pPr>
      <w:r>
        <w:rPr>
          <w:rFonts w:ascii="Book Antiqua" w:hAnsi="Book Antiqua" w:eastAsia="Book Antiqua" w:cs="Book Antiqua"/>
          <w:color w:val="000000"/>
        </w:rPr>
        <w:t>Urgent management in the first 24 h is critical for the prognosis of foreign body ingestion. If the patient is subjected to delayed management for more than 2 days, the state of the local injury may develop into a fatal condition</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rPr>
        <w:t>, especially the foreign body lodging at the esophagus entrance, which is surrounded by the cricopharyngeus muscle</w:t>
      </w:r>
      <w:r>
        <w:rPr>
          <w:rFonts w:ascii="Book Antiqua" w:hAnsi="Book Antiqua" w:eastAsia="Book Antiqua" w:cs="Book Antiqua"/>
          <w:color w:val="000000"/>
          <w:szCs w:val="20"/>
          <w:vertAlign w:val="superscript"/>
        </w:rPr>
        <w:t>[13]</w:t>
      </w:r>
      <w:r>
        <w:rPr>
          <w:rFonts w:ascii="Book Antiqua" w:hAnsi="Book Antiqua" w:eastAsia="Book Antiqua" w:cs="Book Antiqua"/>
          <w:color w:val="000000"/>
        </w:rPr>
        <w:t>. In the present case, symptoms due to spinal cord compression developed one month after fish bone ingestion, which missed a timely early intervention and increased the likelihood of severe complications.</w:t>
      </w:r>
    </w:p>
    <w:p>
      <w:pPr>
        <w:spacing w:line="360" w:lineRule="auto"/>
        <w:ind w:firstLine="270"/>
        <w:jc w:val="both"/>
      </w:pPr>
      <w:r>
        <w:rPr>
          <w:rFonts w:ascii="Book Antiqua" w:hAnsi="Book Antiqua" w:eastAsia="Book Antiqua" w:cs="Book Antiqua"/>
          <w:color w:val="000000"/>
        </w:rPr>
        <w:t>Endoscopy is the most frequently used technique in clinical practice, which is recommended as the first-line therapeutic option for foreign body extraction</w:t>
      </w:r>
      <w:r>
        <w:rPr>
          <w:rFonts w:ascii="Book Antiqua" w:hAnsi="Book Antiqua" w:eastAsia="Book Antiqua" w:cs="Book Antiqua"/>
          <w:color w:val="000000"/>
          <w:szCs w:val="20"/>
          <w:vertAlign w:val="superscript"/>
        </w:rPr>
        <w:t>[14]</w:t>
      </w:r>
      <w:r>
        <w:rPr>
          <w:rFonts w:ascii="Book Antiqua" w:hAnsi="Book Antiqua" w:eastAsia="Book Antiqua" w:cs="Book Antiqua"/>
          <w:color w:val="000000"/>
        </w:rPr>
        <w:t>. Fish bone is one of the main ingested esophageal foreign bodies. Perforation of the esophagus caused by fish bone usually leads to mediastinitis</w:t>
      </w:r>
      <w:r>
        <w:rPr>
          <w:rFonts w:ascii="Book Antiqua" w:hAnsi="Book Antiqua" w:eastAsia="Book Antiqua" w:cs="Book Antiqua"/>
          <w:color w:val="000000"/>
          <w:szCs w:val="20"/>
          <w:vertAlign w:val="superscript"/>
        </w:rPr>
        <w:t>[15-18]</w:t>
      </w:r>
      <w:r>
        <w:rPr>
          <w:rFonts w:ascii="Book Antiqua" w:hAnsi="Book Antiqua" w:eastAsia="Book Antiqua" w:cs="Book Antiqua"/>
          <w:color w:val="000000"/>
        </w:rPr>
        <w:t xml:space="preserve">. In the present case, the patient developed spondylitis without mediastinitis. Endoscopy after admission revealed that the posterior wall of the laryngopharynx was ruptured and a fish bone was found in </w:t>
      </w:r>
      <w:r>
        <w:rPr>
          <w:rStyle w:val="9"/>
          <w:rFonts w:ascii="Book Antiqua" w:hAnsi="Book Antiqua" w:eastAsia="Book Antiqua" w:cs="Book Antiqua"/>
          <w:color w:val="000000"/>
          <w:shd w:val="clear" w:color="auto" w:fill="FFFFFF"/>
        </w:rPr>
        <w:t>the irrigation fluid after surgery</w:t>
      </w:r>
      <w:r>
        <w:rPr>
          <w:rFonts w:ascii="Book Antiqua" w:hAnsi="Book Antiqua" w:eastAsia="Book Antiqua" w:cs="Book Antiqua"/>
          <w:color w:val="000000"/>
        </w:rPr>
        <w:t xml:space="preserve">. During the diagnostic process, clinicians need to pay sufficient attention to patients with a history of </w:t>
      </w:r>
      <w:r>
        <w:rPr>
          <w:rFonts w:ascii="Book Antiqua" w:hAnsi="Book Antiqua" w:eastAsia="Book Antiqua" w:cs="Book Antiqua"/>
          <w:color w:val="000000"/>
          <w:shd w:val="clear" w:color="auto" w:fill="FFFFFF"/>
        </w:rPr>
        <w:t>fish bone ingestion</w:t>
      </w:r>
      <w:r>
        <w:rPr>
          <w:rFonts w:ascii="Book Antiqua" w:hAnsi="Book Antiqua" w:eastAsia="Book Antiqua" w:cs="Book Antiqua"/>
          <w:color w:val="000000"/>
        </w:rPr>
        <w:t>, even if the immediate laryngoscopy results are negative. It is suggested that in patients without mediastinitis, esophageal perforation caused by a foreign body is mostly located in the posterior wall. In terms of treatment, we adopted local complete debridement, sufficient and effective use of antibiotics and placement of a gastric tube for nasal feeding to avoid secondary infection. These measures played a vital role in infection control and healing of the laryngopharyngeal wall perforation.</w:t>
      </w:r>
    </w:p>
    <w:p>
      <w:pPr>
        <w:spacing w:line="360" w:lineRule="auto"/>
        <w:ind w:firstLine="27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This case was our first encounter with a delayed cervical infection and incomplete quadriplegia with fish-bone ingestion and reminds us to consider the possibility of foreign body in the differential diagnosis for patients with neck pain and weakness of four limbs. It is necessary for clinicians to consider and recognize cervical infection and incomplete quadriplegia due to fish-bone ingestion in patients with atypical clinical manifestations or CT findings. We hope that the case we report here will increase awareness of cervical infection due to a foreign body and help avoid future misdiagnosis by orthopedists.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Lai AT</w:t>
      </w:r>
      <w:r>
        <w:rPr>
          <w:rFonts w:ascii="Book Antiqua" w:hAnsi="Book Antiqua" w:eastAsia="Book Antiqua" w:cs="Book Antiqua"/>
          <w:color w:val="000000"/>
        </w:rPr>
        <w:t xml:space="preserve">, Chow TL, Lee DT, Kwok SP. Risk factors predicting the development of complications after foreign body ingestion.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2003; </w:t>
      </w:r>
      <w:r>
        <w:rPr>
          <w:rFonts w:ascii="Book Antiqua" w:hAnsi="Book Antiqua" w:eastAsia="Book Antiqua" w:cs="Book Antiqua"/>
          <w:b/>
          <w:bCs/>
          <w:color w:val="000000"/>
        </w:rPr>
        <w:t>90</w:t>
      </w:r>
      <w:r>
        <w:rPr>
          <w:rFonts w:ascii="Book Antiqua" w:hAnsi="Book Antiqua" w:eastAsia="Book Antiqua" w:cs="Book Antiqua"/>
          <w:color w:val="000000"/>
        </w:rPr>
        <w:t>: 1531-1535 [PMID: 14648732 DOI: 10.1002/bjs.4356]</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Wang Z</w:t>
      </w:r>
      <w:r>
        <w:rPr>
          <w:rFonts w:ascii="Book Antiqua" w:hAnsi="Book Antiqua" w:eastAsia="Book Antiqua" w:cs="Book Antiqua"/>
          <w:color w:val="000000"/>
        </w:rPr>
        <w:t xml:space="preserve">, Du Z, Zhou X, Chen T, Li C. Misdiagnosis of peripheral abscess caused by duodenal foreign body: a case report and literature review. </w:t>
      </w:r>
      <w:r>
        <w:rPr>
          <w:rFonts w:ascii="Book Antiqua" w:hAnsi="Book Antiqua" w:eastAsia="Book Antiqua" w:cs="Book Antiqua"/>
          <w:i/>
          <w:iCs/>
          <w:color w:val="000000"/>
        </w:rPr>
        <w:t>BMC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20</w:t>
      </w:r>
      <w:r>
        <w:rPr>
          <w:rFonts w:ascii="Book Antiqua" w:hAnsi="Book Antiqua" w:eastAsia="Book Antiqua" w:cs="Book Antiqua"/>
          <w:color w:val="000000"/>
        </w:rPr>
        <w:t>: 236 [PMID: 32703254 DOI: 10.1186/s12876-020-01335-7]</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Garrido Serrano A</w:t>
      </w:r>
      <w:r>
        <w:rPr>
          <w:rFonts w:ascii="Book Antiqua" w:hAnsi="Book Antiqua" w:eastAsia="Book Antiqua" w:cs="Book Antiqua"/>
          <w:color w:val="000000"/>
        </w:rPr>
        <w:t xml:space="preserve">, Fernández Álvarez P. A foreign body in the small bowel: a rare entity of acute abdomen. </w:t>
      </w:r>
      <w:r>
        <w:rPr>
          <w:rFonts w:ascii="Book Antiqua" w:hAnsi="Book Antiqua" w:eastAsia="Book Antiqua" w:cs="Book Antiqua"/>
          <w:i/>
          <w:iCs/>
          <w:color w:val="000000"/>
        </w:rPr>
        <w:t>Rev Esp Enferm Dig</w:t>
      </w:r>
      <w:r>
        <w:rPr>
          <w:rFonts w:ascii="Book Antiqua" w:hAnsi="Book Antiqua" w:eastAsia="Book Antiqua" w:cs="Book Antiqua"/>
          <w:color w:val="000000"/>
        </w:rPr>
        <w:t xml:space="preserve"> 2019; </w:t>
      </w:r>
      <w:r>
        <w:rPr>
          <w:rFonts w:ascii="Book Antiqua" w:hAnsi="Book Antiqua" w:eastAsia="Book Antiqua" w:cs="Book Antiqua"/>
          <w:b/>
          <w:bCs/>
          <w:color w:val="000000"/>
        </w:rPr>
        <w:t>111</w:t>
      </w:r>
      <w:r>
        <w:rPr>
          <w:rFonts w:ascii="Book Antiqua" w:hAnsi="Book Antiqua" w:eastAsia="Book Antiqua" w:cs="Book Antiqua"/>
          <w:color w:val="000000"/>
        </w:rPr>
        <w:t>: 84 [PMID: 30449114 DOI: 10.17235/reed.2018.5783/2018]</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Costa L</w:t>
      </w:r>
      <w:r>
        <w:rPr>
          <w:rFonts w:ascii="Book Antiqua" w:hAnsi="Book Antiqua" w:eastAsia="Book Antiqua" w:cs="Book Antiqua"/>
          <w:color w:val="000000"/>
        </w:rPr>
        <w:t xml:space="preserve">, Larangeiro J, Pinto Moura C, Santos M. Foreign body ingestion: rare cause of cervical abscess. </w:t>
      </w:r>
      <w:r>
        <w:rPr>
          <w:rFonts w:ascii="Book Antiqua" w:hAnsi="Book Antiqua" w:eastAsia="Book Antiqua" w:cs="Book Antiqua"/>
          <w:i/>
          <w:iCs/>
          <w:color w:val="000000"/>
        </w:rPr>
        <w:t>Acta Med Port</w:t>
      </w:r>
      <w:r>
        <w:rPr>
          <w:rFonts w:ascii="Book Antiqua" w:hAnsi="Book Antiqua" w:eastAsia="Book Antiqua" w:cs="Book Antiqua"/>
          <w:color w:val="000000"/>
        </w:rPr>
        <w:t xml:space="preserve"> 2014; </w:t>
      </w:r>
      <w:r>
        <w:rPr>
          <w:rFonts w:ascii="Book Antiqua" w:hAnsi="Book Antiqua" w:eastAsia="Book Antiqua" w:cs="Book Antiqua"/>
          <w:b/>
          <w:bCs/>
          <w:color w:val="000000"/>
        </w:rPr>
        <w:t>27</w:t>
      </w:r>
      <w:r>
        <w:rPr>
          <w:rFonts w:ascii="Book Antiqua" w:hAnsi="Book Antiqua" w:eastAsia="Book Antiqua" w:cs="Book Antiqua"/>
          <w:color w:val="000000"/>
        </w:rPr>
        <w:t>: 743-748 [PMID: 25641290 DOI: 10.20344/amp.5371]</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Jeon SH</w:t>
      </w:r>
      <w:r>
        <w:rPr>
          <w:rFonts w:ascii="Book Antiqua" w:hAnsi="Book Antiqua" w:eastAsia="Book Antiqua" w:cs="Book Antiqua"/>
          <w:color w:val="000000"/>
        </w:rPr>
        <w:t xml:space="preserve">, Han DC, Lee SG, Park HM, Shin DJ, Lee YB. Eikenella corrodens cervical spinal epidural abscess induced by a fish bone. </w:t>
      </w:r>
      <w:r>
        <w:rPr>
          <w:rFonts w:ascii="Book Antiqua" w:hAnsi="Book Antiqua" w:eastAsia="Book Antiqua" w:cs="Book Antiqua"/>
          <w:i/>
          <w:iCs/>
          <w:color w:val="000000"/>
        </w:rPr>
        <w:t>J Korean Med Sci</w:t>
      </w:r>
      <w:r>
        <w:rPr>
          <w:rFonts w:ascii="Book Antiqua" w:hAnsi="Book Antiqua" w:eastAsia="Book Antiqua" w:cs="Book Antiqua"/>
          <w:color w:val="000000"/>
        </w:rPr>
        <w:t xml:space="preserve"> 2007; </w:t>
      </w:r>
      <w:r>
        <w:rPr>
          <w:rFonts w:ascii="Book Antiqua" w:hAnsi="Book Antiqua" w:eastAsia="Book Antiqua" w:cs="Book Antiqua"/>
          <w:b/>
          <w:bCs/>
          <w:color w:val="000000"/>
        </w:rPr>
        <w:t>22</w:t>
      </w:r>
      <w:r>
        <w:rPr>
          <w:rFonts w:ascii="Book Antiqua" w:hAnsi="Book Antiqua" w:eastAsia="Book Antiqua" w:cs="Book Antiqua"/>
          <w:color w:val="000000"/>
        </w:rPr>
        <w:t>: 380-382 [PMID: 17449956 DOI: 10.3346/jkms.2007.22.2.380]</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Kim HU</w:t>
      </w:r>
      <w:r>
        <w:rPr>
          <w:rFonts w:ascii="Book Antiqua" w:hAnsi="Book Antiqua" w:eastAsia="Book Antiqua" w:cs="Book Antiqua"/>
          <w:color w:val="000000"/>
        </w:rPr>
        <w:t xml:space="preserve">. Oroesophageal Fish Bone Foreign Body. </w:t>
      </w:r>
      <w:r>
        <w:rPr>
          <w:rFonts w:ascii="Book Antiqua" w:hAnsi="Book Antiqua" w:eastAsia="Book Antiqua" w:cs="Book Antiqua"/>
          <w:i/>
          <w:iCs/>
          <w:color w:val="000000"/>
        </w:rPr>
        <w:t>Clin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49</w:t>
      </w:r>
      <w:r>
        <w:rPr>
          <w:rFonts w:ascii="Book Antiqua" w:hAnsi="Book Antiqua" w:eastAsia="Book Antiqua" w:cs="Book Antiqua"/>
          <w:color w:val="000000"/>
        </w:rPr>
        <w:t>: 318-326 [PMID: 27461891 DOI: 10.5946/ce.2016.087]</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Peng A</w:t>
      </w:r>
      <w:r>
        <w:rPr>
          <w:rFonts w:ascii="Book Antiqua" w:hAnsi="Book Antiqua" w:eastAsia="Book Antiqua" w:cs="Book Antiqua"/>
          <w:color w:val="000000"/>
        </w:rPr>
        <w:t xml:space="preserve">, Li Y, Xiao Z, Wu W. Study of clinical treatment of esophageal foreign body-induced esophageal perforation with lethal complications. </w:t>
      </w:r>
      <w:r>
        <w:rPr>
          <w:rFonts w:ascii="Book Antiqua" w:hAnsi="Book Antiqua" w:eastAsia="Book Antiqua" w:cs="Book Antiqua"/>
          <w:i/>
          <w:iCs/>
          <w:color w:val="000000"/>
        </w:rPr>
        <w:t>Eur Arch Otorhinolaryngol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269</w:t>
      </w:r>
      <w:r>
        <w:rPr>
          <w:rFonts w:ascii="Book Antiqua" w:hAnsi="Book Antiqua" w:eastAsia="Book Antiqua" w:cs="Book Antiqua"/>
          <w:color w:val="000000"/>
        </w:rPr>
        <w:t>: 2027-2036 [PMID: 22407191 DOI: 10.1007/s00405-012-1988-5]</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Zheng SH</w:t>
      </w:r>
      <w:r>
        <w:rPr>
          <w:rFonts w:ascii="Book Antiqua" w:hAnsi="Book Antiqua" w:eastAsia="Book Antiqua" w:cs="Book Antiqua"/>
          <w:color w:val="000000"/>
        </w:rPr>
        <w:t xml:space="preserve">, Li Y, Zhang SQ. Acute quadriplegia following a minimal injury in the posterior pharyngeal wall by a fishbone. </w:t>
      </w:r>
      <w:r>
        <w:rPr>
          <w:rFonts w:ascii="Book Antiqua" w:hAnsi="Book Antiqua" w:eastAsia="Book Antiqua" w:cs="Book Antiqua"/>
          <w:i/>
          <w:iCs/>
          <w:color w:val="000000"/>
        </w:rPr>
        <w:t>CNS Neurosci Ther</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637-639 [PMID: 28544487 DOI: 10.1111/cns.12704]</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Liew CJ</w:t>
      </w:r>
      <w:r>
        <w:rPr>
          <w:rFonts w:ascii="Book Antiqua" w:hAnsi="Book Antiqua" w:eastAsia="Book Antiqua" w:cs="Book Antiqua"/>
          <w:color w:val="000000"/>
        </w:rPr>
        <w:t xml:space="preserve">, Poh AC, Tan TY. Finding nemo: imaging findings, pitfalls, and complications of ingested fish bones in the alimentary canal. </w:t>
      </w:r>
      <w:r>
        <w:rPr>
          <w:rFonts w:ascii="Book Antiqua" w:hAnsi="Book Antiqua" w:eastAsia="Book Antiqua" w:cs="Book Antiqua"/>
          <w:i/>
          <w:iCs/>
          <w:color w:val="000000"/>
        </w:rPr>
        <w:t>Emerg Radiol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20</w:t>
      </w:r>
      <w:r>
        <w:rPr>
          <w:rFonts w:ascii="Book Antiqua" w:hAnsi="Book Antiqua" w:eastAsia="Book Antiqua" w:cs="Book Antiqua"/>
          <w:color w:val="000000"/>
        </w:rPr>
        <w:t>: 311-322 [PMID: 23269535 DOI: 10.1007/s10140-012-1101-9]</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Jahshan F</w:t>
      </w:r>
      <w:r>
        <w:rPr>
          <w:rFonts w:ascii="Book Antiqua" w:hAnsi="Book Antiqua" w:eastAsia="Book Antiqua" w:cs="Book Antiqua"/>
          <w:color w:val="000000"/>
        </w:rPr>
        <w:t xml:space="preserve">, Sela E, Layous E, Levy E, Assadi N, Shilo E, Ibrahim N, Maayan D, Ronen O. Clinical criteria for CT scan evaluation of upper digestive tract fishbone. </w:t>
      </w:r>
      <w:r>
        <w:rPr>
          <w:rFonts w:ascii="Book Antiqua" w:hAnsi="Book Antiqua" w:eastAsia="Book Antiqua" w:cs="Book Antiqua"/>
          <w:i/>
          <w:iCs/>
          <w:color w:val="000000"/>
        </w:rPr>
        <w:t>Laryngoscope</w:t>
      </w:r>
      <w:r>
        <w:rPr>
          <w:rFonts w:ascii="Book Antiqua" w:hAnsi="Book Antiqua" w:eastAsia="Book Antiqua" w:cs="Book Antiqua"/>
          <w:color w:val="000000"/>
        </w:rPr>
        <w:t xml:space="preserve"> 2018; </w:t>
      </w:r>
      <w:r>
        <w:rPr>
          <w:rFonts w:ascii="Book Antiqua" w:hAnsi="Book Antiqua" w:eastAsia="Book Antiqua" w:cs="Book Antiqua"/>
          <w:b/>
          <w:bCs/>
          <w:color w:val="000000"/>
        </w:rPr>
        <w:t>128</w:t>
      </w:r>
      <w:r>
        <w:rPr>
          <w:rFonts w:ascii="Book Antiqua" w:hAnsi="Book Antiqua" w:eastAsia="Book Antiqua" w:cs="Book Antiqua"/>
          <w:color w:val="000000"/>
        </w:rPr>
        <w:t>: 2467-2472 [PMID: 29446458 DOI: 10.1002/Lary.27125]</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Kim EY</w:t>
      </w:r>
      <w:r>
        <w:rPr>
          <w:rFonts w:ascii="Book Antiqua" w:hAnsi="Book Antiqua" w:eastAsia="Book Antiqua" w:cs="Book Antiqua"/>
          <w:color w:val="000000"/>
        </w:rPr>
        <w:t xml:space="preserve">, Min YG, Bista AB, Park KJ, Kang DK, Sun JS. Usefulness of Ultralow-Dose (Submillisievert) Chest CT Using Iterative Reconstruction for Initial Evaluation of Sharp Fish Bone Esophageal Foreign Body.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2015; </w:t>
      </w:r>
      <w:r>
        <w:rPr>
          <w:rFonts w:ascii="Book Antiqua" w:hAnsi="Book Antiqua" w:eastAsia="Book Antiqua" w:cs="Book Antiqua"/>
          <w:b/>
          <w:bCs/>
          <w:color w:val="000000"/>
        </w:rPr>
        <w:t>205</w:t>
      </w:r>
      <w:r>
        <w:rPr>
          <w:rFonts w:ascii="Book Antiqua" w:hAnsi="Book Antiqua" w:eastAsia="Book Antiqua" w:cs="Book Antiqua"/>
          <w:color w:val="000000"/>
        </w:rPr>
        <w:t>: 985-990 [PMID: 26496545 DOI: 10.2214/AJR.15.14353]</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Athanassiadi K</w:t>
      </w:r>
      <w:r>
        <w:rPr>
          <w:rFonts w:ascii="Book Antiqua" w:hAnsi="Book Antiqua" w:eastAsia="Book Antiqua" w:cs="Book Antiqua"/>
          <w:color w:val="000000"/>
        </w:rPr>
        <w:t xml:space="preserve">, Gerazounis M, Metaxas E, Kalantzi N. Management of esophageal foreign bodies: a retrospective review of 400 cases. </w:t>
      </w:r>
      <w:r>
        <w:rPr>
          <w:rFonts w:ascii="Book Antiqua" w:hAnsi="Book Antiqua" w:eastAsia="Book Antiqua" w:cs="Book Antiqua"/>
          <w:i/>
          <w:iCs/>
          <w:color w:val="000000"/>
        </w:rPr>
        <w:t>Eur J Cardiothorac Surg</w:t>
      </w:r>
      <w:r>
        <w:rPr>
          <w:rFonts w:ascii="Book Antiqua" w:hAnsi="Book Antiqua" w:eastAsia="Book Antiqua" w:cs="Book Antiqua"/>
          <w:color w:val="000000"/>
        </w:rPr>
        <w:t xml:space="preserve"> 2002; </w:t>
      </w:r>
      <w:r>
        <w:rPr>
          <w:rFonts w:ascii="Book Antiqua" w:hAnsi="Book Antiqua" w:eastAsia="Book Antiqua" w:cs="Book Antiqua"/>
          <w:b/>
          <w:bCs/>
          <w:color w:val="000000"/>
        </w:rPr>
        <w:t>21</w:t>
      </w:r>
      <w:r>
        <w:rPr>
          <w:rFonts w:ascii="Book Antiqua" w:hAnsi="Book Antiqua" w:eastAsia="Book Antiqua" w:cs="Book Antiqua"/>
          <w:color w:val="000000"/>
        </w:rPr>
        <w:t>: 653-656 [PMID: 11932163 DOI: 10.1016/S1010-7940(02)00032-5]</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Onat S</w:t>
      </w:r>
      <w:r>
        <w:rPr>
          <w:rFonts w:ascii="Book Antiqua" w:hAnsi="Book Antiqua" w:eastAsia="Book Antiqua" w:cs="Book Antiqua"/>
          <w:color w:val="000000"/>
        </w:rPr>
        <w:t xml:space="preserve">, Ulku R, Cigdem KM, Avci A, Ozcelik C. Factors affecting the outcome of surgically treated non-iatrogenic traumatic cervical esophageal perforation: 28 years experience at a single center. </w:t>
      </w:r>
      <w:r>
        <w:rPr>
          <w:rFonts w:ascii="Book Antiqua" w:hAnsi="Book Antiqua" w:eastAsia="Book Antiqua" w:cs="Book Antiqua"/>
          <w:i/>
          <w:iCs/>
          <w:color w:val="000000"/>
        </w:rPr>
        <w:t>J Cardiothorac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5</w:t>
      </w:r>
      <w:r>
        <w:rPr>
          <w:rFonts w:ascii="Book Antiqua" w:hAnsi="Book Antiqua" w:eastAsia="Book Antiqua" w:cs="Book Antiqua"/>
          <w:color w:val="000000"/>
        </w:rPr>
        <w:t>: 46 [PMID: 20509978 DOI: 10.1186/1749-8090-5-46]</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Birk M</w:t>
      </w:r>
      <w:r>
        <w:rPr>
          <w:rFonts w:ascii="Book Antiqua" w:hAnsi="Book Antiqua" w:eastAsia="Book Antiqua" w:cs="Book Antiqua"/>
          <w:color w:val="000000"/>
        </w:rPr>
        <w:t xml:space="preserve">, Bauerfeind P, Deprez PH, Häfner M, Hartmann D, Hassan C, Hucl T, Lesur G, Aabakken L, Meining A. Removal of foreign bodies in the upper gastrointestinal tract in adults: European Society of Gastrointestinal Endoscopy (ESGE) Clinical Guideline.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2016; </w:t>
      </w:r>
      <w:r>
        <w:rPr>
          <w:rFonts w:ascii="Book Antiqua" w:hAnsi="Book Antiqua" w:eastAsia="Book Antiqua" w:cs="Book Antiqua"/>
          <w:b/>
          <w:bCs/>
          <w:color w:val="000000"/>
        </w:rPr>
        <w:t>48</w:t>
      </w:r>
      <w:r>
        <w:rPr>
          <w:rFonts w:ascii="Book Antiqua" w:hAnsi="Book Antiqua" w:eastAsia="Book Antiqua" w:cs="Book Antiqua"/>
          <w:color w:val="000000"/>
        </w:rPr>
        <w:t>: 489-496 [PMID: 26862844 DOI: 10.1055/s-0042-100456]</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Wang J</w:t>
      </w:r>
      <w:r>
        <w:rPr>
          <w:rFonts w:ascii="Book Antiqua" w:hAnsi="Book Antiqua" w:eastAsia="Book Antiqua" w:cs="Book Antiqua"/>
          <w:color w:val="000000"/>
        </w:rPr>
        <w:t xml:space="preserve">, Wu WB, Chen L, Zhu Q. Video-mediastinoscopy assisted fish bone extraction and superior Medistinal abscess debridement. </w:t>
      </w:r>
      <w:r>
        <w:rPr>
          <w:rFonts w:ascii="Book Antiqua" w:hAnsi="Book Antiqua" w:eastAsia="Book Antiqua" w:cs="Book Antiqua"/>
          <w:i/>
          <w:iCs/>
          <w:color w:val="000000"/>
        </w:rPr>
        <w:t>J Cardiothorac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13</w:t>
      </w:r>
      <w:r>
        <w:rPr>
          <w:rFonts w:ascii="Book Antiqua" w:hAnsi="Book Antiqua" w:eastAsia="Book Antiqua" w:cs="Book Antiqua"/>
          <w:color w:val="000000"/>
        </w:rPr>
        <w:t>: 38 [PMID: 29764457 DOI: 10.1186/s13019-018-0732-7]</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Iida T</w:t>
      </w:r>
      <w:r>
        <w:rPr>
          <w:rFonts w:ascii="Book Antiqua" w:hAnsi="Book Antiqua" w:eastAsia="Book Antiqua" w:cs="Book Antiqua"/>
          <w:color w:val="000000"/>
        </w:rPr>
        <w:t xml:space="preserve">, Nakagaki S, Satoh S, Shimizu H, Kaneto H. Image of the month: Severe Mediastinitis and Pneumomediastinum Following Esophageal Perforation by a Fish Bone.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110</w:t>
      </w:r>
      <w:r>
        <w:rPr>
          <w:rFonts w:ascii="Book Antiqua" w:hAnsi="Book Antiqua" w:eastAsia="Book Antiqua" w:cs="Book Antiqua"/>
          <w:color w:val="000000"/>
        </w:rPr>
        <w:t>: 1262 [PMID: 26348300 DOI: 10.1038/ajg.2015.68]</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Mariani AW</w:t>
      </w:r>
      <w:r>
        <w:rPr>
          <w:rFonts w:ascii="Book Antiqua" w:hAnsi="Book Antiqua" w:eastAsia="Book Antiqua" w:cs="Book Antiqua"/>
          <w:color w:val="000000"/>
        </w:rPr>
        <w:t xml:space="preserve">, Pêgo-Fernandes PM, Samano MN, de Albuquerque Cavalcanti EF, Cevasco JJ, Gattaz MD. Indolent form of mediastinitis caused by oesophageal perforation from fish bone ingestion.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2009; </w:t>
      </w:r>
      <w:r>
        <w:rPr>
          <w:rFonts w:ascii="Book Antiqua" w:hAnsi="Book Antiqua" w:eastAsia="Book Antiqua" w:cs="Book Antiqua"/>
          <w:b/>
          <w:bCs/>
          <w:color w:val="000000"/>
        </w:rPr>
        <w:t>2009</w:t>
      </w:r>
      <w:r>
        <w:rPr>
          <w:rFonts w:ascii="Book Antiqua" w:hAnsi="Book Antiqua" w:eastAsia="Book Antiqua" w:cs="Book Antiqua"/>
          <w:color w:val="000000"/>
        </w:rPr>
        <w:t xml:space="preserve"> [PMID: 21686391 DOI: 10.1136/bcr.11.2008.1250]</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An JS</w:t>
      </w:r>
      <w:r>
        <w:rPr>
          <w:rFonts w:ascii="Book Antiqua" w:hAnsi="Book Antiqua" w:eastAsia="Book Antiqua" w:cs="Book Antiqua"/>
          <w:color w:val="000000"/>
        </w:rPr>
        <w:t xml:space="preserve">, Baek IH, Chun SY, Kim KO. Successful endoscopic band ligation of esophageal perforation by fish bone ingestion. </w:t>
      </w:r>
      <w:r>
        <w:rPr>
          <w:rFonts w:ascii="Book Antiqua" w:hAnsi="Book Antiqua" w:eastAsia="Book Antiqua" w:cs="Book Antiqua"/>
          <w:i/>
          <w:iCs/>
          <w:color w:val="000000"/>
        </w:rPr>
        <w:t>J Laparoendosc Adv Surg Tech A</w:t>
      </w:r>
      <w:r>
        <w:rPr>
          <w:rFonts w:ascii="Book Antiqua" w:hAnsi="Book Antiqua" w:eastAsia="Book Antiqua" w:cs="Book Antiqua"/>
          <w:color w:val="000000"/>
        </w:rPr>
        <w:t xml:space="preserve"> 2013; </w:t>
      </w:r>
      <w:r>
        <w:rPr>
          <w:rFonts w:ascii="Book Antiqua" w:hAnsi="Book Antiqua" w:eastAsia="Book Antiqua" w:cs="Book Antiqua"/>
          <w:b/>
          <w:bCs/>
          <w:color w:val="000000"/>
        </w:rPr>
        <w:t>23</w:t>
      </w:r>
      <w:r>
        <w:rPr>
          <w:rFonts w:ascii="Book Antiqua" w:hAnsi="Book Antiqua" w:eastAsia="Book Antiqua" w:cs="Book Antiqua"/>
          <w:color w:val="000000"/>
        </w:rPr>
        <w:t>: 459-462 [PMID: 23560657 DOI: 10.1089/Lap.2013.0082]</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The authors have no conflicts of interest to declare.</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Unsolicited Manuscript</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23,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13, 2021</w:t>
      </w:r>
    </w:p>
    <w:p>
      <w:pPr>
        <w:spacing w:line="360" w:lineRule="auto"/>
        <w:jc w:val="both"/>
      </w:pPr>
      <w:r>
        <w:rPr>
          <w:rFonts w:ascii="Book Antiqua" w:hAnsi="Book Antiqua" w:eastAsia="Book Antiqua" w:cs="Book Antiqua"/>
          <w:b/>
          <w:color w:val="000000"/>
        </w:rPr>
        <w:t xml:space="preserve">Article in press: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Zhao N</w:t>
      </w:r>
      <w:r>
        <w:rPr>
          <w:rFonts w:ascii="Book Antiqua" w:hAnsi="Book Antiqua" w:eastAsia="Book Antiqua" w:cs="Book Antiqua"/>
          <w:b/>
          <w:color w:val="000000"/>
        </w:rPr>
        <w:t xml:space="preserve"> S-Editor: </w:t>
      </w:r>
      <w:r>
        <w:rPr>
          <w:rFonts w:ascii="Book Antiqua" w:hAnsi="Book Antiqua" w:eastAsia="Book Antiqua" w:cs="Book Antiqua"/>
          <w:color w:val="000000"/>
        </w:rPr>
        <w:t>Ma YJ</w:t>
      </w:r>
      <w:r>
        <w:rPr>
          <w:rFonts w:ascii="Book Antiqua" w:hAnsi="Book Antiqua" w:eastAsia="Book Antiqua" w:cs="Book Antiqua"/>
          <w:b/>
          <w:color w:val="000000"/>
        </w:rPr>
        <w:t xml:space="preserve"> L-Editor: </w:t>
      </w:r>
      <w:r>
        <w:rPr>
          <w:rFonts w:ascii="Book Antiqua" w:hAnsi="Book Antiqua" w:eastAsia="Book Antiqua" w:cs="Book Antiqua"/>
          <w:color w:val="000000"/>
        </w:rPr>
        <w:t>Webster JR</w:t>
      </w:r>
      <w:r>
        <w:rPr>
          <w:rFonts w:ascii="Book Antiqua" w:hAnsi="Book Antiqua" w:eastAsia="Book Antiqua" w:cs="Book Antiqua"/>
          <w:b/>
          <w:color w:val="000000"/>
        </w:rPr>
        <w:t xml:space="preserve"> P-Editor: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val="en-GB" w:eastAsia="zh-CN"/>
        </w:rPr>
        <w:drawing>
          <wp:inline distT="0" distB="0" distL="0" distR="0">
            <wp:extent cx="2749550" cy="3905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749691" cy="3905451"/>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Preoperative computed tomography scan.</w:t>
      </w:r>
      <w:r>
        <w:rPr>
          <w:rFonts w:ascii="Book Antiqua" w:hAnsi="Book Antiqua" w:eastAsia="Book Antiqua" w:cs="Book Antiqua"/>
          <w:color w:val="000000"/>
        </w:rPr>
        <w:t xml:space="preserve"> No fish bone was detected. Note the narrowing of the disc space at C4/C5 (arrow).</w:t>
      </w:r>
    </w:p>
    <w:p>
      <w:pPr>
        <w:spacing w:line="360" w:lineRule="auto"/>
        <w:jc w:val="both"/>
        <w:rPr>
          <w:lang w:eastAsia="zh-CN"/>
        </w:rPr>
      </w:pPr>
      <w:r>
        <w:rPr>
          <w:rFonts w:ascii="Book Antiqua" w:hAnsi="Book Antiqua" w:cs="Book Antiqua"/>
          <w:color w:val="000000"/>
          <w:lang w:eastAsia="zh-CN"/>
        </w:rPr>
        <w:br w:type="page"/>
      </w:r>
      <w:r>
        <w:rPr>
          <w:lang w:val="en-GB" w:eastAsia="zh-CN"/>
        </w:rPr>
        <w:drawing>
          <wp:inline distT="0" distB="0" distL="0" distR="0">
            <wp:extent cx="4768850" cy="3581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4769095" cy="3581584"/>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 Preoperative magnetic resonance images.</w:t>
      </w:r>
      <w:r>
        <w:rPr>
          <w:rFonts w:ascii="Book Antiqua" w:hAnsi="Book Antiqua" w:eastAsia="Book Antiqua" w:cs="Book Antiqua"/>
          <w:color w:val="000000"/>
        </w:rPr>
        <w:t xml:space="preserve"> A: Sagittal T2-weighted fat-suppressed image shows a marked fluid collection in the spatium retropharyngeum (arrow) spreading into the</w:t>
      </w:r>
      <w:r>
        <w:rPr>
          <w:rStyle w:val="10"/>
          <w:rFonts w:ascii="Book Antiqua" w:hAnsi="Book Antiqua" w:eastAsia="Book Antiqua" w:cs="Book Antiqua"/>
          <w:color w:val="000000"/>
          <w:shd w:val="clear" w:color="auto" w:fill="FFFFFF"/>
        </w:rPr>
        <w:t> </w:t>
      </w:r>
      <w:r>
        <w:rPr>
          <w:rFonts w:ascii="Book Antiqua" w:hAnsi="Book Antiqua" w:eastAsia="Book Antiqua" w:cs="Book Antiqua"/>
          <w:color w:val="000000"/>
          <w:shd w:val="clear" w:color="auto" w:fill="FFFFFF"/>
        </w:rPr>
        <w:t>spinal</w:t>
      </w:r>
      <w:r>
        <w:rPr>
          <w:rStyle w:val="10"/>
          <w:rFonts w:ascii="Book Antiqua" w:hAnsi="Book Antiqua" w:eastAsia="Book Antiqua" w:cs="Book Antiqua"/>
          <w:color w:val="000000"/>
          <w:shd w:val="clear" w:color="auto" w:fill="FFFFFF"/>
        </w:rPr>
        <w:t> </w:t>
      </w:r>
      <w:r>
        <w:rPr>
          <w:rFonts w:ascii="Book Antiqua" w:hAnsi="Book Antiqua" w:eastAsia="Book Antiqua" w:cs="Book Antiqua"/>
          <w:color w:val="000000"/>
          <w:shd w:val="clear" w:color="auto" w:fill="FFFFFF"/>
        </w:rPr>
        <w:t xml:space="preserve">canal through the </w:t>
      </w:r>
      <w:r>
        <w:rPr>
          <w:rStyle w:val="10"/>
          <w:rFonts w:ascii="Book Antiqua" w:hAnsi="Book Antiqua" w:eastAsia="Book Antiqua" w:cs="Book Antiqua"/>
          <w:color w:val="000000"/>
          <w:shd w:val="clear" w:color="auto" w:fill="FFFFFF"/>
        </w:rPr>
        <w:t xml:space="preserve">C4/C5 disc space; </w:t>
      </w:r>
      <w:r>
        <w:rPr>
          <w:rFonts w:ascii="Book Antiqua" w:hAnsi="Book Antiqua" w:eastAsia="Book Antiqua" w:cs="Book Antiqua"/>
          <w:color w:val="000000"/>
        </w:rPr>
        <w:t>B: Sagittal gadolinium-enhanced image demonstrates a well-delineated peripherally enhancing ventral epidural abscess (arrow) extending from C6 to the foramen magnum.</w:t>
      </w:r>
    </w:p>
    <w:p>
      <w:pPr>
        <w:spacing w:line="360" w:lineRule="auto"/>
        <w:jc w:val="both"/>
        <w:rPr>
          <w:lang w:eastAsia="zh-CN"/>
        </w:rPr>
      </w:pPr>
      <w:r>
        <w:rPr>
          <w:rFonts w:ascii="Book Antiqua" w:hAnsi="Book Antiqua" w:cs="Book Antiqua"/>
          <w:color w:val="000000"/>
          <w:lang w:eastAsia="zh-CN"/>
        </w:rPr>
        <w:br w:type="page"/>
      </w:r>
      <w:r>
        <w:rPr>
          <w:lang w:val="en-GB" w:eastAsia="zh-CN"/>
        </w:rPr>
        <w:drawing>
          <wp:inline distT="0" distB="0" distL="0" distR="0">
            <wp:extent cx="4686300" cy="3949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686541" cy="3949903"/>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3 Endoscopic examination reveals perforation (arrow) and abscess on the </w:t>
      </w:r>
      <w:r>
        <w:rPr>
          <w:rStyle w:val="10"/>
          <w:rFonts w:ascii="Book Antiqua" w:hAnsi="Book Antiqua" w:eastAsia="Book Antiqua" w:cs="Book Antiqua"/>
          <w:b/>
          <w:bCs/>
          <w:color w:val="000000"/>
          <w:shd w:val="clear" w:color="auto" w:fill="FFFFFF"/>
        </w:rPr>
        <w:t>posterior pharyngeal wall.</w:t>
      </w:r>
      <w:r>
        <w:rPr>
          <w:rFonts w:ascii="Book Antiqua" w:hAnsi="Book Antiqua" w:eastAsia="Book Antiqua" w:cs="Book Antiqua"/>
          <w:color w:val="000000"/>
        </w:rPr>
        <w:t xml:space="preserve"> </w:t>
      </w:r>
    </w:p>
    <w:p>
      <w:pPr>
        <w:spacing w:line="360" w:lineRule="auto"/>
        <w:jc w:val="both"/>
        <w:rPr>
          <w:lang w:eastAsia="zh-CN"/>
        </w:rPr>
      </w:pPr>
      <w:r>
        <w:rPr>
          <w:rFonts w:ascii="Book Antiqua" w:hAnsi="Book Antiqua" w:cs="Book Antiqua"/>
          <w:color w:val="000000"/>
          <w:lang w:eastAsia="zh-CN"/>
        </w:rPr>
        <w:br w:type="page"/>
      </w:r>
      <w:r>
        <w:rPr>
          <w:lang w:val="en-GB" w:eastAsia="zh-CN"/>
        </w:rPr>
        <w:drawing>
          <wp:inline distT="0" distB="0" distL="0" distR="0">
            <wp:extent cx="3790950" cy="3778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3791145" cy="3778444"/>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4 </w:t>
      </w:r>
      <w:r>
        <w:rPr>
          <w:rStyle w:val="9"/>
          <w:rFonts w:ascii="Book Antiqua" w:hAnsi="Book Antiqua" w:eastAsia="Book Antiqua" w:cs="Book Antiqua"/>
          <w:b/>
          <w:bCs/>
          <w:color w:val="000000"/>
          <w:shd w:val="clear" w:color="auto" w:fill="FFFFFF"/>
        </w:rPr>
        <w:t>The fish bone was found in the irrigation fluid</w:t>
      </w:r>
      <w:r>
        <w:rPr>
          <w:rStyle w:val="10"/>
          <w:rFonts w:ascii="Book Antiqua" w:hAnsi="Book Antiqua" w:eastAsia="Book Antiqua" w:cs="Book Antiqua"/>
          <w:b/>
          <w:bCs/>
          <w:color w:val="000000"/>
          <w:shd w:val="clear" w:color="auto" w:fill="FFFFFF"/>
        </w:rPr>
        <w:t>.</w:t>
      </w:r>
      <w:r>
        <w:rPr>
          <w:rFonts w:ascii="Book Antiqua" w:hAnsi="Book Antiqua" w:eastAsia="Book Antiqua" w:cs="Book Antiqua"/>
          <w:color w:val="000000"/>
        </w:rPr>
        <w:t xml:space="preserve"> </w:t>
      </w:r>
    </w:p>
    <w:p>
      <w:pPr>
        <w:spacing w:line="360" w:lineRule="auto"/>
        <w:jc w:val="both"/>
        <w:rPr>
          <w:lang w:eastAsia="zh-CN"/>
        </w:rPr>
      </w:pPr>
      <w:r>
        <w:rPr>
          <w:rFonts w:ascii="Book Antiqua" w:hAnsi="Book Antiqua" w:cs="Book Antiqua"/>
          <w:color w:val="000000"/>
          <w:lang w:eastAsia="zh-CN"/>
        </w:rPr>
        <w:br w:type="page"/>
      </w:r>
      <w:r>
        <w:rPr>
          <w:lang w:val="en-GB" w:eastAsia="zh-CN"/>
        </w:rPr>
        <w:drawing>
          <wp:inline distT="0" distB="0" distL="0" distR="0">
            <wp:extent cx="4749800" cy="3511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750044" cy="351173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5 Postoperative magnetic resonance images. </w:t>
      </w:r>
      <w:r>
        <w:rPr>
          <w:rFonts w:ascii="Book Antiqua" w:hAnsi="Book Antiqua" w:eastAsia="Book Antiqua" w:cs="Book Antiqua"/>
          <w:color w:val="000000"/>
        </w:rPr>
        <w:t>A: Sagittal T1-weighted image shows that the epidural abscess (arrow) was less than that before surgery; B: Sagittal T2-weighted image demonstrates that the abscess in the posterior pharyngeal wall (arrow) was obviously less than that before surgery.</w:t>
      </w:r>
    </w:p>
    <w:p>
      <w:pPr>
        <w:spacing w:line="360" w:lineRule="auto"/>
        <w:jc w:val="both"/>
        <w:rPr>
          <w:lang w:eastAsia="zh-CN"/>
        </w:rPr>
      </w:pPr>
      <w:r>
        <w:rPr>
          <w:rFonts w:ascii="Book Antiqua" w:hAnsi="Book Antiqua" w:cs="Book Antiqua"/>
          <w:color w:val="000000"/>
          <w:lang w:eastAsia="zh-CN"/>
        </w:rPr>
        <w:br w:type="page"/>
      </w:r>
      <w:r>
        <w:rPr>
          <w:lang w:val="en-GB" w:eastAsia="zh-CN"/>
        </w:rPr>
        <w:drawing>
          <wp:inline distT="0" distB="0" distL="0" distR="0">
            <wp:extent cx="3517900" cy="402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518081" cy="4026107"/>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 xml:space="preserve">Figure 6 X-ray of cervical spine (fifth week after operation). </w:t>
      </w:r>
      <w:r>
        <w:rPr>
          <w:rFonts w:ascii="Book Antiqua" w:hAnsi="Book Antiqua" w:eastAsia="Book Antiqua" w:cs="Book Antiqua"/>
          <w:color w:val="000000"/>
        </w:rPr>
        <w:t>No fish bone was detected</w:t>
      </w:r>
      <w:r>
        <w:rPr>
          <w:rStyle w:val="10"/>
          <w:rFonts w:ascii="Book Antiqua" w:hAnsi="Book Antiqua" w:eastAsia="Book Antiqua" w:cs="Book Antiqua"/>
          <w:color w:val="000000"/>
          <w:shd w:val="clear" w:color="auto" w:fill="FFFFFF"/>
        </w:rPr>
        <w:t>. The nasogastric tube was placed in the esophagus.</w:t>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8137713"/>
      <w:docPartObj>
        <w:docPartGallery w:val="AutoText"/>
      </w:docPartObj>
    </w:sdtPr>
    <w:sdtContent>
      <w:sdt>
        <w:sdtPr>
          <w:id w:val="98381352"/>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19</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9C7"/>
    <w:rsid w:val="000B5AF1"/>
    <w:rsid w:val="0010600F"/>
    <w:rsid w:val="00244E30"/>
    <w:rsid w:val="002C0E99"/>
    <w:rsid w:val="003B53DE"/>
    <w:rsid w:val="003D1447"/>
    <w:rsid w:val="003E2281"/>
    <w:rsid w:val="004A23FF"/>
    <w:rsid w:val="005D3034"/>
    <w:rsid w:val="006D373A"/>
    <w:rsid w:val="009724EA"/>
    <w:rsid w:val="00A77B3E"/>
    <w:rsid w:val="00B33B0D"/>
    <w:rsid w:val="00B70F44"/>
    <w:rsid w:val="00BA626D"/>
    <w:rsid w:val="00C21176"/>
    <w:rsid w:val="00C87AED"/>
    <w:rsid w:val="00CA2A55"/>
    <w:rsid w:val="00CA2ABA"/>
    <w:rsid w:val="00E24ACD"/>
    <w:rsid w:val="00E30996"/>
    <w:rsid w:val="00F7594A"/>
    <w:rsid w:val="00FC6130"/>
    <w:rsid w:val="33315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3"/>
    <w:qFormat/>
    <w:uiPriority w:val="99"/>
    <w:pPr>
      <w:tabs>
        <w:tab w:val="center" w:pos="4153"/>
        <w:tab w:val="right" w:pos="8306"/>
      </w:tabs>
      <w:snapToGrid w:val="0"/>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15"/>
    <w:basedOn w:val="6"/>
    <w:qFormat/>
    <w:uiPriority w:val="0"/>
  </w:style>
  <w:style w:type="character" w:customStyle="1" w:styleId="8">
    <w:name w:val="src"/>
    <w:basedOn w:val="6"/>
    <w:qFormat/>
    <w:uiPriority w:val="0"/>
  </w:style>
  <w:style w:type="character" w:customStyle="1" w:styleId="9">
    <w:name w:val="tran"/>
    <w:basedOn w:val="6"/>
    <w:qFormat/>
    <w:uiPriority w:val="0"/>
  </w:style>
  <w:style w:type="character" w:customStyle="1" w:styleId="10">
    <w:name w:val="apple-converted-space"/>
    <w:basedOn w:val="6"/>
    <w:uiPriority w:val="0"/>
  </w:style>
  <w:style w:type="character" w:customStyle="1" w:styleId="11">
    <w:name w:val="Balloon Text Char"/>
    <w:basedOn w:val="6"/>
    <w:link w:val="2"/>
    <w:qFormat/>
    <w:uiPriority w:val="0"/>
    <w:rPr>
      <w:sz w:val="18"/>
      <w:szCs w:val="18"/>
    </w:rPr>
  </w:style>
  <w:style w:type="character" w:customStyle="1" w:styleId="12">
    <w:name w:val="Header Char"/>
    <w:basedOn w:val="6"/>
    <w:link w:val="4"/>
    <w:qFormat/>
    <w:uiPriority w:val="0"/>
    <w:rPr>
      <w:sz w:val="18"/>
      <w:szCs w:val="18"/>
    </w:rPr>
  </w:style>
  <w:style w:type="character" w:customStyle="1" w:styleId="13">
    <w:name w:val="Footer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19</Pages>
  <Words>2749</Words>
  <Characters>15674</Characters>
  <Lines>130</Lines>
  <Paragraphs>36</Paragraphs>
  <TotalTime>1</TotalTime>
  <ScaleCrop>false</ScaleCrop>
  <LinksUpToDate>false</LinksUpToDate>
  <CharactersWithSpaces>18387</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2021-07-19T18:12:00Z</dcterms:created>
  <dc:creator>joan</dc:creator>
  <cp:lastModifiedBy>普雅</cp:lastModifiedBy>
  <dcterms:modified xsi:type="dcterms:W3CDTF">2021-07-20T03:29:52Z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AF891DE3B8B947CD802214FE3FF9F38A</vt:lpwstr>
  </property>
</Properties>
</file>