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47" w:rsidRPr="008E267B" w:rsidRDefault="00570147" w:rsidP="000B640C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0" w:name="OLE_LINK5"/>
      <w:r w:rsidRPr="008E267B">
        <w:rPr>
          <w:rFonts w:ascii="Book Antiqua" w:hAnsi="Book Antiqua" w:cs="宋体"/>
          <w:b/>
          <w:sz w:val="24"/>
        </w:rPr>
        <w:t xml:space="preserve">Name of journal: </w:t>
      </w:r>
      <w:bookmarkStart w:id="1" w:name="OLE_LINK718"/>
      <w:bookmarkStart w:id="2" w:name="OLE_LINK719"/>
      <w:r w:rsidRPr="008E267B">
        <w:rPr>
          <w:rFonts w:ascii="Book Antiqua" w:hAnsi="Book Antiqua" w:cs="宋体"/>
          <w:b/>
          <w:sz w:val="24"/>
        </w:rPr>
        <w:t xml:space="preserve">World Journal of </w:t>
      </w:r>
      <w:bookmarkEnd w:id="1"/>
      <w:bookmarkEnd w:id="2"/>
      <w:r w:rsidRPr="008E267B">
        <w:rPr>
          <w:rFonts w:ascii="Book Antiqua" w:hAnsi="Book Antiqua"/>
          <w:b/>
          <w:sz w:val="24"/>
        </w:rPr>
        <w:t xml:space="preserve">Gastroenterology </w:t>
      </w:r>
    </w:p>
    <w:p w:rsidR="00570147" w:rsidRPr="008E267B" w:rsidRDefault="00570147" w:rsidP="000B640C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</w:rPr>
      </w:pPr>
      <w:r w:rsidRPr="008E267B">
        <w:rPr>
          <w:rFonts w:ascii="Book Antiqua" w:hAnsi="Book Antiqua" w:cs="Arial"/>
          <w:b/>
          <w:sz w:val="24"/>
        </w:rPr>
        <w:t xml:space="preserve">ESPS Manuscript NO: </w:t>
      </w:r>
      <w:r>
        <w:rPr>
          <w:rFonts w:ascii="Book Antiqua" w:hAnsi="Book Antiqua" w:cs="Arial"/>
          <w:b/>
          <w:sz w:val="24"/>
        </w:rPr>
        <w:t>6495</w:t>
      </w:r>
    </w:p>
    <w:p w:rsidR="00570147" w:rsidRPr="008E267B" w:rsidRDefault="00570147" w:rsidP="000B640C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3" w:name="OLE_LINK1617"/>
      <w:bookmarkStart w:id="4" w:name="OLE_LINK1618"/>
      <w:r w:rsidRPr="008E267B">
        <w:rPr>
          <w:rFonts w:ascii="Book Antiqua" w:hAnsi="Book Antiqua"/>
          <w:b/>
          <w:sz w:val="24"/>
        </w:rPr>
        <w:t>Colum</w:t>
      </w:r>
      <w:r w:rsidRPr="002F54A9">
        <w:rPr>
          <w:rFonts w:ascii="Book Antiqua" w:hAnsi="Book Antiqua"/>
          <w:b/>
          <w:color w:val="000000"/>
          <w:sz w:val="24"/>
        </w:rPr>
        <w:t xml:space="preserve">ns: </w:t>
      </w:r>
      <w:r w:rsidRPr="002F54A9">
        <w:rPr>
          <w:rFonts w:ascii="Book Antiqua" w:eastAsia="幼圆" w:hAnsi="Book Antiqua"/>
          <w:b/>
          <w:color w:val="000000"/>
          <w:sz w:val="24"/>
          <w:lang w:val="nl-NL"/>
        </w:rPr>
        <w:t>CASE REPORT</w:t>
      </w:r>
    </w:p>
    <w:bookmarkEnd w:id="3"/>
    <w:bookmarkEnd w:id="4"/>
    <w:p w:rsidR="00570147" w:rsidRPr="00067A05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</w:rPr>
      </w:pPr>
    </w:p>
    <w:p w:rsidR="00570147" w:rsidRPr="00E41C84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E41C84">
        <w:rPr>
          <w:rFonts w:ascii="Book Antiqua" w:hAnsi="Book Antiqua" w:cs="Times New Roman"/>
          <w:b/>
          <w:bCs/>
        </w:rPr>
        <w:t xml:space="preserve">Intestinal obstruction due to migration of a thermometer from bladder to </w:t>
      </w:r>
      <w:bookmarkEnd w:id="0"/>
      <w:r w:rsidRPr="00137A20">
        <w:rPr>
          <w:rFonts w:ascii="Book Antiqua" w:hAnsi="Book Antiqua" w:cs="Times New Roman"/>
          <w:b/>
          <w:bCs/>
          <w:color w:val="auto"/>
        </w:rPr>
        <w:t>abdominal cavi</w:t>
      </w:r>
      <w:r w:rsidRPr="00347D68">
        <w:rPr>
          <w:rFonts w:ascii="Book Antiqua" w:hAnsi="Book Antiqua" w:cs="Times New Roman"/>
          <w:b/>
          <w:bCs/>
          <w:color w:val="auto"/>
        </w:rPr>
        <w:t>ty: A case report</w:t>
      </w:r>
    </w:p>
    <w:p w:rsidR="00570147" w:rsidRPr="00E41C84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70147" w:rsidRPr="0088506B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  <w:bCs/>
        </w:rPr>
      </w:pPr>
      <w:bookmarkStart w:id="5" w:name="OLE_LINK1"/>
      <w:r w:rsidRPr="0088506B">
        <w:rPr>
          <w:rFonts w:ascii="Book Antiqua" w:hAnsi="Book Antiqua" w:cs="Times New Roman"/>
          <w:bCs/>
        </w:rPr>
        <w:t xml:space="preserve">Nie J </w:t>
      </w:r>
      <w:r w:rsidRPr="0088506B">
        <w:rPr>
          <w:rFonts w:ascii="Book Antiqua" w:hAnsi="Book Antiqua" w:cs="Times New Roman"/>
          <w:bCs/>
          <w:i/>
        </w:rPr>
        <w:t>et al.</w:t>
      </w:r>
      <w:r w:rsidRPr="0088506B">
        <w:rPr>
          <w:rFonts w:ascii="Book Antiqua" w:hAnsi="Book Antiqua" w:cs="Times New Roman"/>
          <w:bCs/>
        </w:rPr>
        <w:t xml:space="preserve"> Intestinal obstruction due to a thermometer</w:t>
      </w:r>
    </w:p>
    <w:p w:rsidR="00570147" w:rsidRPr="00E41C84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</w:rPr>
      </w:pPr>
    </w:p>
    <w:p w:rsidR="00570147" w:rsidRPr="00E41C84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E41C84">
        <w:rPr>
          <w:rFonts w:ascii="Book Antiqua" w:hAnsi="Book Antiqua" w:cs="Times New Roman"/>
        </w:rPr>
        <w:t>Jing Nie, Bo Zhang,</w:t>
      </w:r>
      <w:r>
        <w:rPr>
          <w:rFonts w:ascii="Book Antiqua" w:hAnsi="Book Antiqua" w:cs="Times New Roman"/>
        </w:rPr>
        <w:t xml:space="preserve"> </w:t>
      </w:r>
      <w:r w:rsidRPr="00E41C84">
        <w:rPr>
          <w:rFonts w:ascii="Book Antiqua" w:hAnsi="Book Antiqua" w:cs="Times New Roman"/>
        </w:rPr>
        <w:t>Yan-Chao Duan, Yue-Hua Hu,</w:t>
      </w:r>
      <w:bookmarkStart w:id="6" w:name="OLE_LINK21"/>
      <w:r w:rsidRPr="00E41C84">
        <w:rPr>
          <w:rFonts w:ascii="Book Antiqua" w:hAnsi="Book Antiqua" w:cs="Times New Roman"/>
        </w:rPr>
        <w:t xml:space="preserve"> Xin-Ying Gao, Jian Gong, Ming Cheng</w:t>
      </w:r>
      <w:bookmarkEnd w:id="6"/>
      <w:r w:rsidRPr="00E41C84">
        <w:rPr>
          <w:rFonts w:ascii="Book Antiqua" w:hAnsi="Book Antiqua" w:cs="Times New Roman"/>
        </w:rPr>
        <w:t>,</w:t>
      </w:r>
      <w:bookmarkStart w:id="7" w:name="OLE_LINK24"/>
      <w:r w:rsidRPr="00E41C84">
        <w:rPr>
          <w:rFonts w:ascii="Book Antiqua" w:hAnsi="Book Antiqua" w:cs="Times New Roman"/>
        </w:rPr>
        <w:t xml:space="preserve"> Yan-Qing Li</w:t>
      </w:r>
      <w:bookmarkEnd w:id="5"/>
      <w:bookmarkEnd w:id="7"/>
    </w:p>
    <w:p w:rsidR="00570147" w:rsidRPr="00E41C84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______________________________________________________________________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4"/>
        </w:rPr>
      </w:pPr>
      <w:bookmarkStart w:id="8" w:name="OLE_LINK8"/>
      <w:bookmarkStart w:id="9" w:name="OLE_LINK9"/>
      <w:r w:rsidRPr="006341E0">
        <w:rPr>
          <w:rFonts w:ascii="Book Antiqua" w:hAnsi="Book Antiqua"/>
          <w:b/>
          <w:sz w:val="24"/>
        </w:rPr>
        <w:t>Jing Nie, Bo Zhang, Yan-Qing Li,</w:t>
      </w:r>
      <w:r w:rsidRPr="00E41C84">
        <w:rPr>
          <w:rFonts w:ascii="Book Antiqua" w:hAnsi="Book Antiqua" w:cs="Arial"/>
          <w:sz w:val="24"/>
        </w:rPr>
        <w:t xml:space="preserve"> Department of </w:t>
      </w:r>
      <w:r w:rsidRPr="00E41C84">
        <w:rPr>
          <w:rFonts w:ascii="Book Antiqua" w:hAnsi="Book Antiqua"/>
          <w:sz w:val="24"/>
        </w:rPr>
        <w:t>Gastroenterology</w:t>
      </w:r>
      <w:r w:rsidRPr="00E41C84">
        <w:rPr>
          <w:rFonts w:ascii="Book Antiqua" w:hAnsi="Book Antiqua" w:cs="Arial"/>
          <w:sz w:val="24"/>
        </w:rPr>
        <w:t>, Qilu Hospital, Shandong University, Jinan</w:t>
      </w:r>
      <w:r>
        <w:rPr>
          <w:rFonts w:ascii="Book Antiqua" w:hAnsi="Book Antiqua" w:cs="Arial"/>
          <w:sz w:val="24"/>
        </w:rPr>
        <w:t xml:space="preserve"> </w:t>
      </w:r>
      <w:r w:rsidRPr="00E41C84">
        <w:rPr>
          <w:rFonts w:ascii="Book Antiqua" w:hAnsi="Book Antiqua" w:cs="Arial"/>
          <w:sz w:val="24"/>
        </w:rPr>
        <w:t>250012, Shandong</w:t>
      </w:r>
      <w:r>
        <w:rPr>
          <w:rFonts w:ascii="Book Antiqua" w:hAnsi="Book Antiqua" w:cs="Arial"/>
          <w:sz w:val="24"/>
        </w:rPr>
        <w:t xml:space="preserve"> Province</w:t>
      </w:r>
      <w:r w:rsidRPr="00E41C84">
        <w:rPr>
          <w:rFonts w:ascii="Book Antiqua" w:hAnsi="Book Antiqua" w:cs="Arial"/>
          <w:sz w:val="24"/>
        </w:rPr>
        <w:t>, China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bookmarkEnd w:id="8"/>
    <w:bookmarkEnd w:id="9"/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341E0">
        <w:rPr>
          <w:rFonts w:ascii="Book Antiqua" w:hAnsi="Book Antiqua"/>
          <w:b/>
          <w:sz w:val="24"/>
        </w:rPr>
        <w:t xml:space="preserve">Yan-Chao Duan, </w:t>
      </w:r>
      <w:r w:rsidRPr="00E41C84">
        <w:rPr>
          <w:rFonts w:ascii="Book Antiqua" w:hAnsi="Book Antiqua"/>
          <w:sz w:val="24"/>
        </w:rPr>
        <w:t>Department of Internal Medicine,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Affiliated </w:t>
      </w:r>
      <w:smartTag w:uri="urn:schemas-microsoft-com:office:smarttags" w:element="PlaceType">
        <w:r w:rsidRPr="00E41C84">
          <w:rPr>
            <w:rFonts w:ascii="Book Antiqua" w:hAnsi="Book Antiqua"/>
            <w:sz w:val="24"/>
          </w:rPr>
          <w:t>Hospital</w:t>
        </w:r>
      </w:smartTag>
      <w:r w:rsidRPr="00E41C84">
        <w:rPr>
          <w:rFonts w:ascii="Book Antiqua" w:hAnsi="Book Antiqua"/>
          <w:sz w:val="24"/>
        </w:rPr>
        <w:t xml:space="preserve"> of </w:t>
      </w:r>
      <w:smartTag w:uri="urn:schemas-microsoft-com:office:smarttags" w:element="PlaceName">
        <w:r w:rsidRPr="00E41C84">
          <w:rPr>
            <w:rFonts w:ascii="Book Antiqua" w:hAnsi="Book Antiqua"/>
            <w:sz w:val="24"/>
          </w:rPr>
          <w:t>Taishan Medical</w:t>
        </w:r>
      </w:smartTag>
      <w:r w:rsidRPr="00E41C84">
        <w:rPr>
          <w:rFonts w:ascii="Book Antiqua" w:hAnsi="Book Antiqua"/>
          <w:sz w:val="24"/>
        </w:rPr>
        <w:t xml:space="preserve"> University, Taian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271000, </w:t>
      </w:r>
      <w:smartTag w:uri="urn:schemas-microsoft-com:office:smarttags" w:element="City">
        <w:r w:rsidRPr="00E41C84">
          <w:rPr>
            <w:rFonts w:ascii="Book Antiqua" w:hAnsi="Book Antiqua"/>
            <w:sz w:val="24"/>
          </w:rPr>
          <w:t>Shandong Province</w:t>
        </w:r>
      </w:smartTag>
      <w:r w:rsidRPr="00E41C84">
        <w:rPr>
          <w:rFonts w:ascii="Book Antiqua" w:hAnsi="Book Antiqua"/>
          <w:sz w:val="24"/>
        </w:rPr>
        <w:t>, China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341E0">
        <w:rPr>
          <w:rFonts w:ascii="Book Antiqua" w:hAnsi="Book Antiqua"/>
          <w:b/>
          <w:sz w:val="24"/>
        </w:rPr>
        <w:t xml:space="preserve">Jing Nie, Yue-Hua Hu, Xin-Ying Gao, Jian Gong, </w:t>
      </w:r>
      <w:r w:rsidRPr="00E41C84">
        <w:rPr>
          <w:rFonts w:ascii="Book Antiqua" w:hAnsi="Book Antiqua"/>
          <w:sz w:val="24"/>
        </w:rPr>
        <w:t xml:space="preserve">Department of Gastroenterology, </w:t>
      </w:r>
      <w:r>
        <w:rPr>
          <w:rFonts w:ascii="Book Antiqua" w:hAnsi="Book Antiqua"/>
          <w:sz w:val="24"/>
        </w:rPr>
        <w:t>Taian</w:t>
      </w:r>
      <w:r w:rsidRPr="00E41C84">
        <w:rPr>
          <w:rFonts w:ascii="Book Antiqua" w:hAnsi="Book Antiqua"/>
          <w:sz w:val="24"/>
        </w:rPr>
        <w:t xml:space="preserve"> Central Hospital, Taian 271000,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Shandong Province,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China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341E0">
        <w:rPr>
          <w:rFonts w:ascii="Book Antiqua" w:hAnsi="Book Antiqua"/>
          <w:b/>
          <w:sz w:val="24"/>
        </w:rPr>
        <w:t xml:space="preserve">Ming Cheng, </w:t>
      </w:r>
      <w:r w:rsidRPr="00E41C84">
        <w:rPr>
          <w:rFonts w:ascii="Book Antiqua" w:hAnsi="Book Antiqua"/>
          <w:sz w:val="24"/>
        </w:rPr>
        <w:t xml:space="preserve">Department of </w:t>
      </w:r>
      <w:hyperlink r:id="rId7" w:tgtFrame="_self" w:history="1">
        <w:r w:rsidRPr="00E41C84">
          <w:rPr>
            <w:rFonts w:ascii="Book Antiqua" w:hAnsi="Book Antiqua"/>
            <w:sz w:val="24"/>
          </w:rPr>
          <w:t>General Surgery</w:t>
        </w:r>
      </w:hyperlink>
      <w:r w:rsidRPr="00E41C84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Taian</w:t>
      </w:r>
      <w:r w:rsidRPr="00E41C84">
        <w:rPr>
          <w:rFonts w:ascii="Book Antiqua" w:hAnsi="Book Antiqua"/>
          <w:sz w:val="24"/>
        </w:rPr>
        <w:t xml:space="preserve"> Central Hospital, Taian 271000,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Shandong Province,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China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/>
          <w:sz w:val="24"/>
        </w:rPr>
      </w:pPr>
      <w:bookmarkStart w:id="10" w:name="OLE_LINK17"/>
      <w:bookmarkStart w:id="11" w:name="OLE_LINK18"/>
    </w:p>
    <w:bookmarkEnd w:id="10"/>
    <w:bookmarkEnd w:id="11"/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91EF4">
        <w:rPr>
          <w:rFonts w:ascii="Book Antiqua" w:hAnsi="Book Antiqua"/>
          <w:b/>
          <w:sz w:val="24"/>
        </w:rPr>
        <w:t>Author contributions:</w:t>
      </w:r>
      <w:r>
        <w:rPr>
          <w:rFonts w:ascii="Book Antiqua" w:hAnsi="Book Antiqua"/>
          <w:sz w:val="24"/>
        </w:rPr>
        <w:t xml:space="preserve"> </w:t>
      </w:r>
      <w:bookmarkStart w:id="12" w:name="OLE_LINK10"/>
      <w:r w:rsidRPr="00E41C84">
        <w:rPr>
          <w:rFonts w:ascii="Book Antiqua" w:hAnsi="Book Antiqua"/>
          <w:sz w:val="24"/>
        </w:rPr>
        <w:t>Nie J and Zhang B contributed equally to this work</w:t>
      </w:r>
      <w:r>
        <w:rPr>
          <w:rFonts w:ascii="Book Antiqua" w:hAnsi="Book Antiqua"/>
          <w:sz w:val="24"/>
        </w:rPr>
        <w:t xml:space="preserve">; </w:t>
      </w:r>
      <w:r w:rsidRPr="00E41C84">
        <w:rPr>
          <w:rFonts w:ascii="Book Antiqua" w:hAnsi="Book Antiqua"/>
          <w:sz w:val="24"/>
        </w:rPr>
        <w:t>Nie J</w:t>
      </w:r>
      <w:bookmarkEnd w:id="12"/>
      <w:r w:rsidRPr="00E41C84">
        <w:rPr>
          <w:rFonts w:ascii="Book Antiqua" w:hAnsi="Book Antiqua"/>
          <w:sz w:val="24"/>
        </w:rPr>
        <w:t>, Zhang B,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Duan YC,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Hu YH,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Gao XY,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Gong J,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Cheng M</w:t>
      </w:r>
      <w:r>
        <w:rPr>
          <w:rFonts w:ascii="Book Antiqua" w:hAnsi="Book Antiqua"/>
          <w:sz w:val="24"/>
        </w:rPr>
        <w:t xml:space="preserve"> and </w:t>
      </w:r>
      <w:r w:rsidRPr="00E41C84">
        <w:rPr>
          <w:rFonts w:ascii="Book Antiqua" w:hAnsi="Book Antiqua"/>
          <w:sz w:val="24"/>
        </w:rPr>
        <w:t>Li YQ collected the data</w:t>
      </w:r>
      <w:r>
        <w:rPr>
          <w:rFonts w:ascii="Book Antiqua" w:hAnsi="Book Antiqua"/>
          <w:sz w:val="24"/>
        </w:rPr>
        <w:t xml:space="preserve"> and managed and reviewed the case</w:t>
      </w:r>
      <w:r w:rsidRPr="00E41C84">
        <w:rPr>
          <w:rFonts w:ascii="Book Antiqua" w:hAnsi="Book Antiqua"/>
          <w:sz w:val="24"/>
        </w:rPr>
        <w:t>;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Nie J and Zhang B wrote the paper.</w:t>
      </w:r>
    </w:p>
    <w:p w:rsidR="00570147" w:rsidRPr="00E90D83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91EF4">
        <w:rPr>
          <w:rFonts w:ascii="Book Antiqua" w:hAnsi="Book Antiqua"/>
          <w:b/>
          <w:sz w:val="24"/>
        </w:rPr>
        <w:t>Correspondence to:</w:t>
      </w:r>
      <w:r w:rsidRPr="000D4A6D">
        <w:rPr>
          <w:rFonts w:ascii="Book Antiqua" w:hAnsi="Book Antiqua"/>
          <w:b/>
          <w:sz w:val="24"/>
        </w:rPr>
        <w:t xml:space="preserve"> Jing Nie, MD,</w:t>
      </w:r>
      <w:r w:rsidRPr="00E41C84">
        <w:rPr>
          <w:rFonts w:ascii="Book Antiqua" w:hAnsi="Book Antiqua"/>
          <w:sz w:val="24"/>
        </w:rPr>
        <w:t xml:space="preserve"> Department of Gastroenterology, Qilu Hospital, Shandong University, 107 West Wenhua Road, Jinan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250012, Shandong</w:t>
      </w:r>
      <w:r>
        <w:rPr>
          <w:rFonts w:ascii="Book Antiqua" w:hAnsi="Book Antiqua"/>
          <w:sz w:val="24"/>
        </w:rPr>
        <w:t xml:space="preserve"> Province</w:t>
      </w:r>
      <w:r w:rsidRPr="00E41C84">
        <w:rPr>
          <w:rFonts w:ascii="Book Antiqua" w:hAnsi="Book Antiqua"/>
          <w:sz w:val="24"/>
        </w:rPr>
        <w:t>, China.</w:t>
      </w:r>
      <w:r>
        <w:rPr>
          <w:rFonts w:ascii="Book Antiqua" w:hAnsi="Book Antiqua"/>
          <w:sz w:val="24"/>
        </w:rPr>
        <w:t xml:space="preserve"> </w:t>
      </w:r>
      <w:r w:rsidRPr="005628BB">
        <w:rPr>
          <w:rFonts w:ascii="Book Antiqua" w:hAnsi="Book Antiqua"/>
          <w:sz w:val="24"/>
        </w:rPr>
        <w:t>niejingjing2005@163.com</w:t>
      </w: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</w:rPr>
      </w:pP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6341E0">
        <w:rPr>
          <w:rFonts w:ascii="Book Antiqua" w:hAnsi="Book Antiqua"/>
          <w:b/>
          <w:sz w:val="24"/>
        </w:rPr>
        <w:t xml:space="preserve">Telephone: </w:t>
      </w:r>
      <w:r w:rsidRPr="00E41C84">
        <w:rPr>
          <w:rFonts w:ascii="Book Antiqua" w:hAnsi="Book Antiqua"/>
          <w:sz w:val="24"/>
        </w:rPr>
        <w:t>+86-538-6298473</w:t>
      </w:r>
      <w:r>
        <w:rPr>
          <w:rFonts w:ascii="Book Antiqua" w:hAnsi="Book Antiqua"/>
          <w:sz w:val="24"/>
        </w:rPr>
        <w:t xml:space="preserve">  </w:t>
      </w:r>
      <w:r w:rsidRPr="00E41C84">
        <w:rPr>
          <w:rFonts w:ascii="Book Antiqua" w:hAnsi="Book Antiqua"/>
          <w:sz w:val="24"/>
        </w:rPr>
        <w:t xml:space="preserve"> </w:t>
      </w:r>
      <w:r w:rsidRPr="006341E0">
        <w:rPr>
          <w:rFonts w:ascii="Book Antiqua" w:hAnsi="Book Antiqua"/>
          <w:b/>
          <w:sz w:val="24"/>
        </w:rPr>
        <w:t>Fax:</w:t>
      </w:r>
      <w:r w:rsidRPr="00E41C84">
        <w:rPr>
          <w:rFonts w:ascii="Book Antiqua" w:hAnsi="Book Antiqua"/>
          <w:sz w:val="24"/>
        </w:rPr>
        <w:t xml:space="preserve"> +86-538-8223227</w:t>
      </w:r>
    </w:p>
    <w:p w:rsidR="00570147" w:rsidRPr="00EC3A00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691EF4">
        <w:rPr>
          <w:rFonts w:ascii="Book Antiqua" w:hAnsi="Book Antiqua"/>
          <w:b/>
          <w:sz w:val="24"/>
        </w:rPr>
        <w:t>Received:</w:t>
      </w:r>
      <w:r w:rsidRPr="00EC3A00">
        <w:rPr>
          <w:rFonts w:ascii="Book Antiqua" w:hAnsi="Book Antiqua"/>
          <w:sz w:val="24"/>
        </w:rPr>
        <w:t xml:space="preserve"> </w:t>
      </w:r>
      <w:r w:rsidRPr="00691EF4">
        <w:rPr>
          <w:rFonts w:ascii="Book Antiqua" w:hAnsi="Book Antiqua"/>
          <w:sz w:val="24"/>
        </w:rPr>
        <w:t xml:space="preserve">October </w:t>
      </w:r>
      <w:r>
        <w:rPr>
          <w:rFonts w:ascii="Book Antiqua" w:hAnsi="Book Antiqua"/>
          <w:sz w:val="24"/>
        </w:rPr>
        <w:t>21</w:t>
      </w:r>
      <w:r w:rsidRPr="00691EF4">
        <w:rPr>
          <w:rFonts w:ascii="Book Antiqua" w:hAnsi="Book Antiqua"/>
          <w:sz w:val="24"/>
        </w:rPr>
        <w:t xml:space="preserve">, 2013 </w:t>
      </w:r>
      <w:r>
        <w:rPr>
          <w:rFonts w:ascii="Book Antiqua" w:hAnsi="Book Antiqua"/>
          <w:b/>
          <w:sz w:val="24"/>
        </w:rPr>
        <w:t xml:space="preserve">    </w:t>
      </w:r>
      <w:r w:rsidRPr="00691EF4">
        <w:rPr>
          <w:rFonts w:ascii="Book Antiqua" w:hAnsi="Book Antiqua"/>
          <w:b/>
          <w:sz w:val="24"/>
        </w:rPr>
        <w:t>Revised:</w:t>
      </w:r>
      <w:r w:rsidRPr="00EC3A00">
        <w:rPr>
          <w:rFonts w:ascii="Book Antiqua" w:hAnsi="Book Antiqua"/>
          <w:sz w:val="24"/>
        </w:rPr>
        <w:t xml:space="preserve"> </w:t>
      </w:r>
      <w:r w:rsidRPr="00691EF4">
        <w:rPr>
          <w:rFonts w:ascii="Book Antiqua" w:hAnsi="Book Antiqua"/>
          <w:sz w:val="24"/>
        </w:rPr>
        <w:t>November</w:t>
      </w:r>
      <w:r w:rsidRPr="00EC3A00">
        <w:rPr>
          <w:rFonts w:ascii="Book Antiqua" w:hAnsi="Book Antiqua"/>
          <w:sz w:val="24"/>
        </w:rPr>
        <w:t xml:space="preserve"> 14</w:t>
      </w:r>
      <w:r w:rsidRPr="00691EF4">
        <w:rPr>
          <w:rFonts w:ascii="Book Antiqua" w:hAnsi="Book Antiqua"/>
          <w:sz w:val="24"/>
        </w:rPr>
        <w:t>,</w:t>
      </w:r>
      <w:r w:rsidRPr="00EC3A00">
        <w:rPr>
          <w:rFonts w:ascii="Book Antiqua" w:hAnsi="Book Antiqua"/>
          <w:sz w:val="24"/>
        </w:rPr>
        <w:t xml:space="preserve"> 2013</w:t>
      </w:r>
    </w:p>
    <w:p w:rsidR="00583739" w:rsidRPr="00647132" w:rsidRDefault="00570147" w:rsidP="00583739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Accepted:</w:t>
      </w:r>
      <w:r w:rsidR="00583739" w:rsidRPr="00583739">
        <w:rPr>
          <w:rFonts w:ascii="Book Antiqua" w:hAnsi="Book Antiqua"/>
          <w:sz w:val="24"/>
        </w:rPr>
        <w:t xml:space="preserve"> </w:t>
      </w:r>
      <w:r w:rsidR="00583739" w:rsidRPr="00647132">
        <w:rPr>
          <w:rFonts w:ascii="Book Antiqua" w:hAnsi="Book Antiqua"/>
          <w:sz w:val="24"/>
        </w:rPr>
        <w:t>January 8, 2014</w:t>
      </w:r>
    </w:p>
    <w:p w:rsidR="00570147" w:rsidRPr="00691EF4" w:rsidRDefault="00570147" w:rsidP="000B640C">
      <w:pPr>
        <w:spacing w:line="360" w:lineRule="auto"/>
        <w:rPr>
          <w:rFonts w:ascii="Book Antiqua" w:hAnsi="Book Antiqua"/>
          <w:sz w:val="24"/>
        </w:rPr>
      </w:pPr>
      <w:bookmarkStart w:id="13" w:name="_GoBack"/>
      <w:bookmarkEnd w:id="13"/>
    </w:p>
    <w:p w:rsidR="00570147" w:rsidRPr="00691EF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691EF4">
        <w:rPr>
          <w:rFonts w:ascii="Book Antiqua" w:hAnsi="Book Antiqua"/>
          <w:b/>
          <w:sz w:val="24"/>
        </w:rPr>
        <w:t xml:space="preserve">Published online: 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</w:p>
    <w:p w:rsidR="00570147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691EF4">
        <w:rPr>
          <w:rFonts w:ascii="Book Antiqua" w:hAnsi="Book Antiqua"/>
          <w:b/>
          <w:sz w:val="24"/>
        </w:rPr>
        <w:t>Abstract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color w:val="000000"/>
          <w:sz w:val="24"/>
        </w:rPr>
      </w:pPr>
      <w:r w:rsidRPr="00E41C84">
        <w:rPr>
          <w:rFonts w:ascii="Book Antiqua" w:hAnsi="Book Antiqua"/>
          <w:sz w:val="24"/>
        </w:rPr>
        <w:t>Intraperitoneal foreign bodies such as retained surgical instruments can cause intestinal obstruction.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However,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intestinal obstruction due to transmural migration of foreign bodies has rarely been reported.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Here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we report a </w:t>
      </w:r>
      <w:r>
        <w:rPr>
          <w:rFonts w:ascii="Book Antiqua" w:hAnsi="Book Antiqua"/>
          <w:sz w:val="24"/>
        </w:rPr>
        <w:t xml:space="preserve">case of </w:t>
      </w:r>
      <w:r w:rsidRPr="00E41C84">
        <w:rPr>
          <w:rFonts w:ascii="Book Antiqua" w:hAnsi="Book Antiqua"/>
          <w:sz w:val="24"/>
        </w:rPr>
        <w:t>intestinal obstruction due to a clinical thermometer which migrated from the bladder into the abdominal cavity.</w:t>
      </w:r>
      <w:bookmarkStart w:id="14" w:name="OLE_LINK14"/>
      <w:bookmarkStart w:id="15" w:name="OLE_LINK19"/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A</w:t>
      </w:r>
      <w:r w:rsidRPr="00E41C84">
        <w:rPr>
          <w:rFonts w:ascii="Book Antiqua" w:hAnsi="Book Antiqua"/>
          <w:color w:val="000000"/>
          <w:sz w:val="24"/>
        </w:rPr>
        <w:t xml:space="preserve"> 45-year-old man was admitted to our hospital with a one-year history of recurrent lower abdominal cramps.</w:t>
      </w:r>
      <w:bookmarkEnd w:id="14"/>
      <w:bookmarkEnd w:id="15"/>
      <w:r>
        <w:rPr>
          <w:rFonts w:ascii="Book Antiqua" w:hAnsi="Book Antiqua"/>
          <w:color w:val="000000"/>
          <w:sz w:val="24"/>
        </w:rPr>
        <w:t xml:space="preserve"> </w:t>
      </w:r>
      <w:r w:rsidRPr="00E41C84">
        <w:rPr>
          <w:rFonts w:ascii="Book Antiqua" w:hAnsi="Book Antiqua"/>
          <w:color w:val="000000"/>
          <w:sz w:val="24"/>
        </w:rPr>
        <w:t>Two days before admission</w:t>
      </w:r>
      <w:r>
        <w:rPr>
          <w:rFonts w:ascii="Book Antiqua" w:hAnsi="Book Antiqua"/>
          <w:color w:val="000000"/>
          <w:sz w:val="24"/>
        </w:rPr>
        <w:t>,</w:t>
      </w:r>
      <w:r w:rsidRPr="00E41C84">
        <w:rPr>
          <w:rFonts w:ascii="Book Antiqua" w:hAnsi="Book Antiqua"/>
          <w:color w:val="000000"/>
          <w:sz w:val="24"/>
        </w:rPr>
        <w:t xml:space="preserve"> the abdominal cramps aggravated.</w:t>
      </w:r>
      <w:r>
        <w:rPr>
          <w:rFonts w:ascii="Book Antiqua" w:hAnsi="Book Antiqua"/>
          <w:color w:val="000000"/>
          <w:sz w:val="24"/>
        </w:rPr>
        <w:t xml:space="preserve"> </w:t>
      </w:r>
      <w:r w:rsidRPr="00E41C84">
        <w:rPr>
          <w:rFonts w:ascii="Book Antiqua" w:hAnsi="Book Antiqua"/>
          <w:color w:val="000000"/>
          <w:sz w:val="24"/>
        </w:rPr>
        <w:t xml:space="preserve">Intestinal obstruction was confirmed with </w:t>
      </w:r>
      <w:r w:rsidRPr="00137A20">
        <w:rPr>
          <w:rFonts w:ascii="Book Antiqua" w:hAnsi="Book Antiqua"/>
          <w:sz w:val="24"/>
        </w:rPr>
        <w:t>upright abdominal radiography</w:t>
      </w:r>
      <w:r w:rsidRPr="00E41C84">
        <w:rPr>
          <w:rFonts w:ascii="Book Antiqua" w:hAnsi="Book Antiqua"/>
          <w:color w:val="000000"/>
          <w:sz w:val="24"/>
        </w:rPr>
        <w:t xml:space="preserve"> and </w:t>
      </w:r>
      <w:r>
        <w:rPr>
          <w:rFonts w:ascii="Book Antiqua" w:hAnsi="Book Antiqua"/>
          <w:sz w:val="24"/>
        </w:rPr>
        <w:t>computerized tomography</w:t>
      </w:r>
      <w:r w:rsidRPr="00E41C84">
        <w:rPr>
          <w:rFonts w:ascii="Book Antiqua" w:hAnsi="Book Antiqua"/>
          <w:color w:val="000000"/>
          <w:sz w:val="24"/>
        </w:rPr>
        <w:t xml:space="preserve"> scan which showed dilation of the small intestines and a thermometer in the abdominal cavity. Then laparotomy was performed. A scar was observed at the fundus of the bladder and a thermometer was</w:t>
      </w:r>
      <w:r>
        <w:rPr>
          <w:rFonts w:ascii="Book Antiqua" w:hAnsi="Book Antiqua"/>
          <w:color w:val="000000"/>
          <w:sz w:val="24"/>
        </w:rPr>
        <w:t xml:space="preserve"> </w:t>
      </w:r>
      <w:r w:rsidRPr="00CA2B17">
        <w:rPr>
          <w:rFonts w:ascii="Book Antiqua" w:hAnsi="Book Antiqua"/>
          <w:color w:val="000000"/>
          <w:sz w:val="24"/>
        </w:rPr>
        <w:t>adhering to</w:t>
      </w:r>
      <w:r w:rsidRPr="00E41C84">
        <w:rPr>
          <w:rFonts w:ascii="Book Antiqua" w:hAnsi="Book Antiqua"/>
          <w:color w:val="000000"/>
          <w:sz w:val="24"/>
        </w:rPr>
        <w:t xml:space="preserve"> the small bowels and mesenter</w:t>
      </w:r>
      <w:r>
        <w:rPr>
          <w:rFonts w:ascii="Book Antiqua" w:hAnsi="Book Antiqua"/>
          <w:color w:val="000000"/>
          <w:sz w:val="24"/>
        </w:rPr>
        <w:t>y</w:t>
      </w:r>
      <w:r w:rsidRPr="00E41C84">
        <w:rPr>
          <w:rFonts w:ascii="Book Antiqua" w:hAnsi="Book Antiqua"/>
          <w:color w:val="000000"/>
          <w:sz w:val="24"/>
        </w:rPr>
        <w:t xml:space="preserve"> which resulted in intestinal obstruction. Abdominal cramps were eliminated an</w:t>
      </w:r>
      <w:r w:rsidRPr="00DC1723">
        <w:rPr>
          <w:rFonts w:ascii="Book Antiqua" w:hAnsi="Book Antiqua"/>
          <w:sz w:val="24"/>
        </w:rPr>
        <w:t>d defecation and flatus</w:t>
      </w:r>
      <w:r w:rsidRPr="00E41C84">
        <w:rPr>
          <w:rFonts w:ascii="Book Antiqua" w:hAnsi="Book Antiqua"/>
          <w:color w:val="000000"/>
          <w:sz w:val="24"/>
        </w:rPr>
        <w:t xml:space="preserve"> recovered soon after removal of the thermometer.</w:t>
      </w: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</w:rPr>
      </w:pPr>
    </w:p>
    <w:p w:rsidR="00570147" w:rsidRPr="00544B25" w:rsidRDefault="00570147" w:rsidP="000B640C">
      <w:pPr>
        <w:spacing w:line="360" w:lineRule="auto"/>
        <w:rPr>
          <w:rFonts w:ascii="Book Antiqua" w:hAnsi="Book Antiqua" w:cs="宋体"/>
          <w:color w:val="000000"/>
          <w:sz w:val="24"/>
        </w:rPr>
      </w:pPr>
      <w:r w:rsidRPr="00544B25">
        <w:rPr>
          <w:rFonts w:ascii="Book Antiqua" w:hAnsi="Book Antiqua" w:cs="Tahoma"/>
          <w:sz w:val="24"/>
          <w:lang w:eastAsia="ja-JP"/>
        </w:rPr>
        <w:t>©</w:t>
      </w:r>
      <w:r w:rsidRPr="00544B25">
        <w:rPr>
          <w:rFonts w:ascii="Book Antiqua" w:hAnsi="Book Antiqua" w:cs="Tahoma"/>
          <w:sz w:val="24"/>
        </w:rPr>
        <w:t xml:space="preserve"> </w:t>
      </w:r>
      <w:r w:rsidRPr="00544B25">
        <w:rPr>
          <w:rFonts w:ascii="Book Antiqua" w:hAnsi="Book Antiqua" w:cs="宋体"/>
          <w:color w:val="000000"/>
          <w:sz w:val="24"/>
        </w:rPr>
        <w:t>201</w:t>
      </w:r>
      <w:r>
        <w:rPr>
          <w:rFonts w:ascii="Book Antiqua" w:hAnsi="Book Antiqua" w:cs="宋体"/>
          <w:color w:val="000000"/>
          <w:sz w:val="24"/>
        </w:rPr>
        <w:t>4</w:t>
      </w:r>
      <w:r w:rsidRPr="00544B25">
        <w:rPr>
          <w:rFonts w:ascii="Book Antiqua" w:hAnsi="Book Antiqua" w:cs="宋体"/>
          <w:color w:val="000000"/>
          <w:sz w:val="24"/>
        </w:rPr>
        <w:t xml:space="preserve"> Baishideng Publishing Group Co., Limited. All rights reserved.</w:t>
      </w: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</w:rPr>
      </w:pP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b/>
          <w:sz w:val="24"/>
        </w:rPr>
        <w:t xml:space="preserve">Key words: </w:t>
      </w:r>
      <w:r w:rsidRPr="00E41C84">
        <w:rPr>
          <w:rFonts w:ascii="Book Antiqua" w:hAnsi="Book Antiqua"/>
          <w:color w:val="000000"/>
          <w:sz w:val="24"/>
        </w:rPr>
        <w:t>Intestinal obstruction;</w:t>
      </w:r>
      <w:r>
        <w:rPr>
          <w:rFonts w:ascii="Book Antiqua" w:hAnsi="Book Antiqua"/>
          <w:color w:val="000000"/>
          <w:sz w:val="24"/>
        </w:rPr>
        <w:t xml:space="preserve"> F</w:t>
      </w:r>
      <w:r w:rsidRPr="00E41C84">
        <w:rPr>
          <w:rFonts w:ascii="Book Antiqua" w:hAnsi="Book Antiqua"/>
          <w:color w:val="000000"/>
          <w:sz w:val="24"/>
        </w:rPr>
        <w:t xml:space="preserve">oreign body; </w:t>
      </w:r>
      <w:r>
        <w:rPr>
          <w:rFonts w:ascii="Book Antiqua" w:hAnsi="Book Antiqua"/>
          <w:color w:val="000000"/>
          <w:sz w:val="24"/>
        </w:rPr>
        <w:t>T</w:t>
      </w:r>
      <w:r w:rsidRPr="00E41C84">
        <w:rPr>
          <w:rFonts w:ascii="Book Antiqua" w:hAnsi="Book Antiqua"/>
          <w:color w:val="000000"/>
          <w:sz w:val="24"/>
        </w:rPr>
        <w:t>hermometer;</w:t>
      </w:r>
      <w:r>
        <w:rPr>
          <w:rFonts w:ascii="Book Antiqua" w:hAnsi="Book Antiqua"/>
          <w:color w:val="000000"/>
          <w:sz w:val="24"/>
        </w:rPr>
        <w:t xml:space="preserve"> T</w:t>
      </w:r>
      <w:r w:rsidRPr="00E41C84">
        <w:rPr>
          <w:rFonts w:ascii="Book Antiqua" w:hAnsi="Book Antiqua"/>
          <w:color w:val="000000"/>
          <w:sz w:val="24"/>
        </w:rPr>
        <w:t xml:space="preserve">ransmural </w:t>
      </w:r>
      <w:r w:rsidRPr="00E41C84">
        <w:rPr>
          <w:rFonts w:ascii="Book Antiqua" w:hAnsi="Book Antiqua"/>
          <w:color w:val="000000"/>
          <w:sz w:val="24"/>
        </w:rPr>
        <w:lastRenderedPageBreak/>
        <w:t>migration;</w:t>
      </w:r>
      <w:r>
        <w:rPr>
          <w:rFonts w:ascii="Book Antiqua" w:hAnsi="Book Antiqua"/>
          <w:color w:val="000000"/>
          <w:sz w:val="24"/>
        </w:rPr>
        <w:t xml:space="preserve"> B</w:t>
      </w:r>
      <w:r w:rsidRPr="00E41C84">
        <w:rPr>
          <w:rFonts w:ascii="Book Antiqua" w:hAnsi="Book Antiqua"/>
          <w:color w:val="000000"/>
          <w:sz w:val="24"/>
        </w:rPr>
        <w:t>ladder</w:t>
      </w:r>
    </w:p>
    <w:p w:rsidR="00570147" w:rsidRPr="006341E0" w:rsidRDefault="00570147" w:rsidP="000B640C">
      <w:pPr>
        <w:spacing w:line="360" w:lineRule="auto"/>
        <w:rPr>
          <w:rFonts w:ascii="Book Antiqua" w:eastAsia="Arial Unicode MS" w:hAnsi="Book Antiqua" w:cs="Arial Unicode MS"/>
          <w:b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eastAsia="Arial Unicode MS" w:hAnsi="Book Antiqua" w:cs="Arial Unicode MS"/>
          <w:color w:val="0000FF"/>
          <w:sz w:val="24"/>
        </w:rPr>
      </w:pPr>
      <w:r w:rsidRPr="00E41C84">
        <w:rPr>
          <w:rFonts w:ascii="Book Antiqua" w:eastAsia="Arial Unicode MS" w:hAnsi="Book Antiqua" w:cs="Arial Unicode MS"/>
          <w:b/>
          <w:sz w:val="24"/>
        </w:rPr>
        <w:t xml:space="preserve">Core </w:t>
      </w:r>
      <w:r w:rsidRPr="00E41C84">
        <w:rPr>
          <w:rFonts w:ascii="Book Antiqua" w:hAnsi="Book Antiqua" w:cs="Arial Unicode MS"/>
          <w:b/>
          <w:sz w:val="24"/>
        </w:rPr>
        <w:t>tip</w:t>
      </w:r>
      <w:r>
        <w:rPr>
          <w:rFonts w:ascii="Book Antiqua" w:eastAsia="Arial Unicode MS" w:hAnsi="Book Antiqua" w:cs="Arial Unicode MS"/>
          <w:b/>
          <w:sz w:val="24"/>
        </w:rPr>
        <w:t xml:space="preserve">: </w:t>
      </w:r>
      <w:r w:rsidRPr="00E41C84">
        <w:rPr>
          <w:rFonts w:ascii="Book Antiqua" w:hAnsi="Book Antiqua"/>
          <w:sz w:val="24"/>
        </w:rPr>
        <w:t xml:space="preserve">Intestinal obstruction due to transmural migration of foreign body is a rare condition. Here we report a case of intestinal obstruction due to transmural migration of a thermometer from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 xml:space="preserve">bladder to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>abdominal cavity.</w:t>
      </w:r>
      <w:r>
        <w:rPr>
          <w:rFonts w:ascii="Book Antiqua" w:hAnsi="Book Antiqua"/>
          <w:sz w:val="24"/>
        </w:rPr>
        <w:t xml:space="preserve"> The patient recovered soon after removal of the thermometer.</w:t>
      </w: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aps/>
          <w:sz w:val="24"/>
        </w:rPr>
      </w:pPr>
    </w:p>
    <w:p w:rsidR="00570147" w:rsidRPr="00D77ECA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E41C84">
        <w:rPr>
          <w:rFonts w:ascii="Book Antiqua" w:hAnsi="Book Antiqua" w:cs="Times New Roman"/>
        </w:rPr>
        <w:t>Nie</w:t>
      </w:r>
      <w:r>
        <w:rPr>
          <w:rFonts w:ascii="Book Antiqua" w:hAnsi="Book Antiqua" w:cs="Times New Roman"/>
        </w:rPr>
        <w:t xml:space="preserve"> J</w:t>
      </w:r>
      <w:r w:rsidRPr="00E41C84">
        <w:rPr>
          <w:rFonts w:ascii="Book Antiqua" w:hAnsi="Book Antiqua" w:cs="Times New Roman"/>
        </w:rPr>
        <w:t>, Zhang</w:t>
      </w:r>
      <w:r>
        <w:rPr>
          <w:rFonts w:ascii="Book Antiqua" w:hAnsi="Book Antiqua" w:cs="Times New Roman"/>
        </w:rPr>
        <w:t xml:space="preserve"> B</w:t>
      </w:r>
      <w:r w:rsidRPr="00E41C8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</w:t>
      </w:r>
      <w:r w:rsidRPr="00E41C84">
        <w:rPr>
          <w:rFonts w:ascii="Book Antiqua" w:hAnsi="Book Antiqua" w:cs="Times New Roman"/>
        </w:rPr>
        <w:t>Duan</w:t>
      </w:r>
      <w:r>
        <w:rPr>
          <w:rFonts w:ascii="Book Antiqua" w:hAnsi="Book Antiqua" w:cs="Times New Roman"/>
        </w:rPr>
        <w:t xml:space="preserve"> YC</w:t>
      </w:r>
      <w:r w:rsidRPr="00E41C84">
        <w:rPr>
          <w:rFonts w:ascii="Book Antiqua" w:hAnsi="Book Antiqua" w:cs="Times New Roman"/>
        </w:rPr>
        <w:t>, Hu</w:t>
      </w:r>
      <w:r>
        <w:rPr>
          <w:rFonts w:ascii="Book Antiqua" w:hAnsi="Book Antiqua" w:cs="Times New Roman"/>
        </w:rPr>
        <w:t xml:space="preserve"> YH</w:t>
      </w:r>
      <w:r w:rsidRPr="00E41C84">
        <w:rPr>
          <w:rFonts w:ascii="Book Antiqua" w:hAnsi="Book Antiqua" w:cs="Times New Roman"/>
        </w:rPr>
        <w:t>, Gao</w:t>
      </w:r>
      <w:r>
        <w:rPr>
          <w:rFonts w:ascii="Book Antiqua" w:hAnsi="Book Antiqua" w:cs="Times New Roman"/>
        </w:rPr>
        <w:t xml:space="preserve"> XY</w:t>
      </w:r>
      <w:r w:rsidRPr="00E41C84">
        <w:rPr>
          <w:rFonts w:ascii="Book Antiqua" w:hAnsi="Book Antiqua" w:cs="Times New Roman"/>
        </w:rPr>
        <w:t>, Gong</w:t>
      </w:r>
      <w:r>
        <w:rPr>
          <w:rFonts w:ascii="Book Antiqua" w:hAnsi="Book Antiqua" w:cs="Times New Roman"/>
        </w:rPr>
        <w:t xml:space="preserve"> J</w:t>
      </w:r>
      <w:r w:rsidRPr="00E41C84">
        <w:rPr>
          <w:rFonts w:ascii="Book Antiqua" w:hAnsi="Book Antiqua" w:cs="Times New Roman"/>
        </w:rPr>
        <w:t>, Cheng</w:t>
      </w:r>
      <w:r>
        <w:rPr>
          <w:rFonts w:ascii="Book Antiqua" w:hAnsi="Book Antiqua" w:cs="Times New Roman"/>
        </w:rPr>
        <w:t xml:space="preserve"> M</w:t>
      </w:r>
      <w:r w:rsidRPr="00E41C84">
        <w:rPr>
          <w:rFonts w:ascii="Book Antiqua" w:hAnsi="Book Antiqua" w:cs="Times New Roman"/>
        </w:rPr>
        <w:t>, Li</w:t>
      </w:r>
      <w:r>
        <w:rPr>
          <w:rFonts w:ascii="Book Antiqua" w:hAnsi="Book Antiqua" w:cs="Times New Roman"/>
        </w:rPr>
        <w:t xml:space="preserve"> YQ. </w:t>
      </w:r>
      <w:r w:rsidRPr="00D77ECA">
        <w:rPr>
          <w:rFonts w:ascii="Book Antiqua" w:hAnsi="Book Antiqua" w:cs="Times New Roman"/>
          <w:bCs/>
        </w:rPr>
        <w:t xml:space="preserve">Intestinal obstruction due to migration of a thermometer from bladder to </w:t>
      </w:r>
      <w:r w:rsidRPr="00D77ECA">
        <w:rPr>
          <w:rFonts w:ascii="Book Antiqua" w:hAnsi="Book Antiqua" w:cs="Times New Roman"/>
          <w:bCs/>
          <w:color w:val="auto"/>
        </w:rPr>
        <w:t>abdominal cavity: A case report</w:t>
      </w:r>
      <w:r>
        <w:rPr>
          <w:rFonts w:ascii="Book Antiqua" w:hAnsi="Book Antiqua" w:cs="Times New Roman"/>
          <w:bCs/>
          <w:color w:val="auto"/>
        </w:rPr>
        <w:t>.</w:t>
      </w:r>
      <w:r>
        <w:rPr>
          <w:rFonts w:ascii="Book Antiqua" w:hAnsi="Book Antiqua"/>
        </w:rPr>
        <w:t>;</w:t>
      </w:r>
    </w:p>
    <w:p w:rsidR="00570147" w:rsidRPr="00691EF4" w:rsidRDefault="00570147" w:rsidP="000B640C">
      <w:pPr>
        <w:pStyle w:val="p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6" w:name="OLE_LINK271"/>
      <w:bookmarkStart w:id="17" w:name="OLE_LINK272"/>
      <w:r w:rsidRPr="00691EF4">
        <w:rPr>
          <w:rFonts w:ascii="Book Antiqua" w:hAnsi="Book Antiqua"/>
          <w:b/>
          <w:bCs/>
          <w:sz w:val="24"/>
          <w:szCs w:val="24"/>
        </w:rPr>
        <w:t>Available from:</w:t>
      </w:r>
    </w:p>
    <w:p w:rsidR="00570147" w:rsidRPr="00691EF4" w:rsidRDefault="00570147" w:rsidP="000B640C">
      <w:pPr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691EF4">
        <w:rPr>
          <w:rFonts w:ascii="Book Antiqua" w:hAnsi="Book Antiqua"/>
          <w:b/>
          <w:bCs/>
          <w:sz w:val="24"/>
        </w:rPr>
        <w:t xml:space="preserve">DOI: </w:t>
      </w:r>
    </w:p>
    <w:bookmarkEnd w:id="16"/>
    <w:bookmarkEnd w:id="17"/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aps/>
          <w:sz w:val="24"/>
        </w:rPr>
      </w:pPr>
    </w:p>
    <w:p w:rsidR="00570147" w:rsidRPr="00691EF4" w:rsidRDefault="00570147" w:rsidP="000B640C">
      <w:pPr>
        <w:spacing w:line="360" w:lineRule="auto"/>
        <w:rPr>
          <w:rFonts w:ascii="Book Antiqua" w:hAnsi="Book Antiqua"/>
          <w:b/>
          <w:sz w:val="24"/>
        </w:rPr>
      </w:pPr>
      <w:r w:rsidRPr="00691EF4">
        <w:rPr>
          <w:rFonts w:ascii="Book Antiqua" w:hAnsi="Book Antiqua"/>
          <w:b/>
          <w:sz w:val="24"/>
        </w:rPr>
        <w:t>INTRODUCTION</w:t>
      </w: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Intraperitoneal foreign bodies are common events in children,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alcoholics,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psychiatric patients and criminals</w:t>
      </w:r>
      <w:r w:rsidRPr="007A646D">
        <w:rPr>
          <w:rFonts w:ascii="Book Antiqua" w:hAnsi="Book Antiqua"/>
          <w:sz w:val="24"/>
          <w:vertAlign w:val="superscript"/>
        </w:rPr>
        <w:t>[1]</w:t>
      </w:r>
      <w:r w:rsidRPr="00E41C84">
        <w:rPr>
          <w:rFonts w:ascii="Book Antiqua" w:hAnsi="Book Antiqua"/>
          <w:sz w:val="24"/>
        </w:rPr>
        <w:t>. They can be categorized as either intraluminal or extraluminal of gastrointestinal tract. Intraluminal ones are usually ingested coins, buttons, pins, batteries and so on</w:t>
      </w:r>
      <w:r w:rsidRPr="000E2F45">
        <w:rPr>
          <w:rFonts w:ascii="Book Antiqua" w:hAnsi="Book Antiqua"/>
          <w:sz w:val="24"/>
          <w:vertAlign w:val="superscript"/>
        </w:rPr>
        <w:t>[2]</w:t>
      </w:r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They can </w:t>
      </w:r>
      <w:r>
        <w:rPr>
          <w:rFonts w:ascii="Book Antiqua" w:hAnsi="Book Antiqua"/>
          <w:sz w:val="24"/>
        </w:rPr>
        <w:t>be</w:t>
      </w:r>
      <w:r w:rsidRPr="00E41C84">
        <w:rPr>
          <w:rFonts w:ascii="Book Antiqua" w:hAnsi="Book Antiqua"/>
          <w:sz w:val="24"/>
        </w:rPr>
        <w:t xml:space="preserve"> lodged in narrow areas (</w:t>
      </w:r>
      <w:r w:rsidRPr="00F64735">
        <w:rPr>
          <w:rFonts w:ascii="Book Antiqua" w:hAnsi="Book Antiqua"/>
          <w:i/>
          <w:sz w:val="24"/>
        </w:rPr>
        <w:t>i.e.</w:t>
      </w:r>
      <w:r w:rsidRPr="00E41C84">
        <w:rPr>
          <w:rFonts w:ascii="Book Antiqua" w:hAnsi="Book Antiqua"/>
          <w:sz w:val="24"/>
        </w:rPr>
        <w:t xml:space="preserve"> pylorus and ileocecal valve)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resulting in obstruction or perforation</w:t>
      </w:r>
      <w:r w:rsidRPr="000E2F45">
        <w:rPr>
          <w:rFonts w:ascii="Book Antiqua" w:hAnsi="Book Antiqua"/>
          <w:sz w:val="24"/>
          <w:vertAlign w:val="superscript"/>
        </w:rPr>
        <w:t>[1]</w:t>
      </w:r>
      <w:r w:rsidRPr="00E41C84">
        <w:rPr>
          <w:rFonts w:ascii="Book Antiqua" w:hAnsi="Book Antiqua"/>
          <w:sz w:val="24"/>
        </w:rPr>
        <w:t>. Extraluminal ones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such as retained surgical sponges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are infrequently encountered in patients who have been treated with prior surgery or some other interventional medical procedures. They can lead to intestinal obstruction or abscess formation with or withou</w:t>
      </w:r>
      <w:r>
        <w:rPr>
          <w:rFonts w:ascii="Book Antiqua" w:hAnsi="Book Antiqua"/>
          <w:sz w:val="24"/>
        </w:rPr>
        <w:t>t secondary bacterial infection</w:t>
      </w:r>
      <w:r w:rsidRPr="000E2F45">
        <w:rPr>
          <w:rFonts w:ascii="Book Antiqua" w:hAnsi="Book Antiqua"/>
          <w:sz w:val="24"/>
          <w:vertAlign w:val="superscript"/>
        </w:rPr>
        <w:t>[3]</w:t>
      </w:r>
      <w:r w:rsidRPr="00E41C84">
        <w:rPr>
          <w:rFonts w:ascii="Book Antiqua" w:hAnsi="Book Antiqua"/>
          <w:sz w:val="24"/>
        </w:rPr>
        <w:t xml:space="preserve">. Foreign bodies </w:t>
      </w:r>
      <w:r>
        <w:rPr>
          <w:rFonts w:ascii="Book Antiqua" w:hAnsi="Book Antiqua"/>
          <w:sz w:val="24"/>
        </w:rPr>
        <w:t>can</w:t>
      </w:r>
      <w:r w:rsidRPr="00E41C84">
        <w:rPr>
          <w:rFonts w:ascii="Book Antiqua" w:hAnsi="Book Antiqua"/>
          <w:sz w:val="24"/>
        </w:rPr>
        <w:t xml:space="preserve"> be detected b</w:t>
      </w:r>
      <w:r w:rsidRPr="00DC1723">
        <w:rPr>
          <w:rFonts w:ascii="Book Antiqua" w:hAnsi="Book Antiqua"/>
          <w:sz w:val="24"/>
        </w:rPr>
        <w:t>y abdominal radiography</w:t>
      </w:r>
      <w:r w:rsidRPr="00E41C84">
        <w:rPr>
          <w:rFonts w:ascii="Book Antiqua" w:hAnsi="Book Antiqua"/>
          <w:color w:val="FF0000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and </w:t>
      </w:r>
      <w:bookmarkStart w:id="18" w:name="OLE_LINK11"/>
      <w:bookmarkStart w:id="19" w:name="OLE_LINK12"/>
      <w:bookmarkStart w:id="20" w:name="OLE_LINK26"/>
      <w:r>
        <w:rPr>
          <w:rFonts w:ascii="Book Antiqua" w:hAnsi="Book Antiqua"/>
          <w:sz w:val="24"/>
        </w:rPr>
        <w:t>c</w:t>
      </w:r>
      <w:r w:rsidRPr="00E41C84">
        <w:rPr>
          <w:rFonts w:ascii="Book Antiqua" w:hAnsi="Book Antiqua"/>
          <w:sz w:val="24"/>
        </w:rPr>
        <w:t>omputerized tomography</w:t>
      </w:r>
      <w:bookmarkEnd w:id="18"/>
      <w:bookmarkEnd w:id="19"/>
      <w:bookmarkEnd w:id="20"/>
      <w:r w:rsidRPr="00E41C84">
        <w:rPr>
          <w:rFonts w:ascii="Book Antiqua" w:hAnsi="Book Antiqua"/>
          <w:sz w:val="24"/>
        </w:rPr>
        <w:t xml:space="preserve"> (</w:t>
      </w:r>
      <w:r w:rsidRPr="00E41C84">
        <w:rPr>
          <w:rFonts w:ascii="Book Antiqua" w:hAnsi="Book Antiqua"/>
          <w:color w:val="000000"/>
          <w:sz w:val="24"/>
        </w:rPr>
        <w:t>CT)</w:t>
      </w:r>
      <w:r w:rsidRPr="000E2F45">
        <w:rPr>
          <w:rFonts w:ascii="Book Antiqua" w:hAnsi="Book Antiqua"/>
          <w:sz w:val="24"/>
          <w:vertAlign w:val="superscript"/>
        </w:rPr>
        <w:t>[4]</w:t>
      </w:r>
      <w:r w:rsidRPr="00E41C84">
        <w:rPr>
          <w:rFonts w:ascii="Book Antiqua" w:hAnsi="Book Antiqua"/>
          <w:sz w:val="24"/>
        </w:rPr>
        <w:t xml:space="preserve">. Here we report a rare case of </w:t>
      </w:r>
      <w:bookmarkStart w:id="21" w:name="OLE_LINK13"/>
      <w:r w:rsidRPr="00E41C84">
        <w:rPr>
          <w:rFonts w:ascii="Book Antiqua" w:hAnsi="Book Antiqua"/>
          <w:sz w:val="24"/>
        </w:rPr>
        <w:t>intestinal obstruction due to transmural migration of</w:t>
      </w:r>
      <w:bookmarkEnd w:id="21"/>
      <w:r w:rsidRPr="00E41C84">
        <w:rPr>
          <w:rFonts w:ascii="Book Antiqua" w:hAnsi="Book Antiqua"/>
          <w:sz w:val="24"/>
        </w:rPr>
        <w:t xml:space="preserve"> a thermometer from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 xml:space="preserve">bladder to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>abdominal cavity.</w:t>
      </w:r>
    </w:p>
    <w:p w:rsidR="00570147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434343"/>
          <w:sz w:val="24"/>
        </w:rPr>
      </w:pPr>
    </w:p>
    <w:p w:rsidR="00570147" w:rsidRPr="00691EF4" w:rsidRDefault="00570147" w:rsidP="000B640C">
      <w:pPr>
        <w:spacing w:line="360" w:lineRule="auto"/>
        <w:rPr>
          <w:rFonts w:ascii="Book Antiqua" w:hAnsi="Book Antiqua"/>
          <w:b/>
          <w:sz w:val="24"/>
        </w:rPr>
      </w:pPr>
      <w:r w:rsidRPr="00691EF4">
        <w:rPr>
          <w:rFonts w:ascii="Book Antiqua" w:hAnsi="Book Antiqua"/>
          <w:b/>
          <w:sz w:val="24"/>
        </w:rPr>
        <w:t>CASE REPORT</w:t>
      </w:r>
    </w:p>
    <w:p w:rsidR="00570147" w:rsidRPr="00E41C84" w:rsidRDefault="00570147" w:rsidP="000B640C">
      <w:pPr>
        <w:widowControl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In April 2013, a</w:t>
      </w:r>
      <w:r w:rsidRPr="00E41C84">
        <w:rPr>
          <w:rFonts w:ascii="Book Antiqua" w:hAnsi="Book Antiqua"/>
          <w:sz w:val="24"/>
        </w:rPr>
        <w:t xml:space="preserve"> 45-year-old man was admitted to our hospital with a one-year history of recurrent lower </w:t>
      </w:r>
      <w:bookmarkStart w:id="22" w:name="OLE_LINK2"/>
      <w:bookmarkStart w:id="23" w:name="OLE_LINK3"/>
      <w:r w:rsidRPr="00E41C84">
        <w:rPr>
          <w:rFonts w:ascii="Book Antiqua" w:hAnsi="Book Antiqua"/>
          <w:sz w:val="24"/>
        </w:rPr>
        <w:t>abdominal cramps</w:t>
      </w:r>
      <w:bookmarkEnd w:id="22"/>
      <w:bookmarkEnd w:id="23"/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The symptoms could be alleviated with antibiotic </w:t>
      </w:r>
      <w:r>
        <w:rPr>
          <w:rFonts w:ascii="Book Antiqua" w:hAnsi="Book Antiqua"/>
          <w:sz w:val="24"/>
        </w:rPr>
        <w:t>treatment</w:t>
      </w:r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Two days before admission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the abdominal cramps aggravated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and defecati</w:t>
      </w:r>
      <w:r>
        <w:rPr>
          <w:rFonts w:ascii="Book Antiqua" w:hAnsi="Book Antiqua"/>
          <w:sz w:val="24"/>
        </w:rPr>
        <w:t>on</w:t>
      </w:r>
      <w:r w:rsidRPr="00E41C84">
        <w:rPr>
          <w:rFonts w:ascii="Book Antiqua" w:hAnsi="Book Antiqua"/>
          <w:sz w:val="24"/>
        </w:rPr>
        <w:t xml:space="preserve"> and flatus</w:t>
      </w:r>
      <w:r>
        <w:rPr>
          <w:rFonts w:ascii="Book Antiqua" w:hAnsi="Book Antiqua"/>
          <w:sz w:val="24"/>
        </w:rPr>
        <w:t xml:space="preserve"> stopped</w:t>
      </w:r>
      <w:r w:rsidRPr="00E41C84">
        <w:rPr>
          <w:rFonts w:ascii="Book Antiqua" w:hAnsi="Book Antiqua"/>
          <w:sz w:val="24"/>
        </w:rPr>
        <w:t>. On physical examination, he had a regular pulse of 82 beats/min, a respiratory rate of 20 breaths/min, and a temperature of 37.6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°C. His cardiopulmonary and neurologic examinations were normal. Abdominal examination revealed distension with lower abdomen tenderness and rebound tenderness.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Abdominal rumbling sound was weak.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Blood routine test revealed </w:t>
      </w:r>
      <w:r>
        <w:rPr>
          <w:rFonts w:ascii="Book Antiqua" w:hAnsi="Book Antiqua"/>
          <w:sz w:val="24"/>
        </w:rPr>
        <w:t xml:space="preserve">a </w:t>
      </w:r>
      <w:r w:rsidRPr="00E41C84">
        <w:rPr>
          <w:rFonts w:ascii="Book Antiqua" w:hAnsi="Book Antiqua"/>
          <w:sz w:val="24"/>
        </w:rPr>
        <w:t xml:space="preserve">white blood cell count </w:t>
      </w:r>
      <w:r>
        <w:rPr>
          <w:rFonts w:ascii="Book Antiqua" w:hAnsi="Book Antiqua"/>
          <w:sz w:val="24"/>
        </w:rPr>
        <w:t xml:space="preserve">of </w:t>
      </w:r>
      <w:r w:rsidRPr="00E41C84">
        <w:rPr>
          <w:rFonts w:ascii="Book Antiqua" w:hAnsi="Book Antiqua"/>
          <w:sz w:val="24"/>
        </w:rPr>
        <w:t>8.78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×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10</w:t>
      </w:r>
      <w:r w:rsidRPr="00E41C84">
        <w:rPr>
          <w:rFonts w:ascii="Book Antiqua" w:hAnsi="Book Antiqua"/>
          <w:sz w:val="24"/>
          <w:vertAlign w:val="superscript"/>
        </w:rPr>
        <w:t>9</w:t>
      </w:r>
      <w:r w:rsidRPr="00E41C84">
        <w:rPr>
          <w:rFonts w:ascii="Book Antiqua" w:hAnsi="Book Antiqua"/>
          <w:sz w:val="24"/>
        </w:rPr>
        <w:t>/L,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neutrophil 87.41%,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lymphocyte 8.3%,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hemoglobin concentration 12.8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g/dL, </w:t>
      </w:r>
      <w:r>
        <w:rPr>
          <w:rFonts w:ascii="Book Antiqua" w:hAnsi="Book Antiqua"/>
          <w:sz w:val="24"/>
        </w:rPr>
        <w:t xml:space="preserve">and </w:t>
      </w:r>
      <w:r w:rsidRPr="00E41C84">
        <w:rPr>
          <w:rFonts w:ascii="Book Antiqua" w:hAnsi="Book Antiqua"/>
          <w:sz w:val="24"/>
        </w:rPr>
        <w:t>platelet count 173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×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10</w:t>
      </w:r>
      <w:r w:rsidRPr="00E41C84">
        <w:rPr>
          <w:rFonts w:ascii="Book Antiqua" w:hAnsi="Book Antiqua"/>
          <w:sz w:val="24"/>
          <w:vertAlign w:val="superscript"/>
        </w:rPr>
        <w:t>9</w:t>
      </w:r>
      <w:r w:rsidRPr="00E41C84">
        <w:rPr>
          <w:rFonts w:ascii="Book Antiqua" w:hAnsi="Book Antiqua"/>
          <w:sz w:val="24"/>
        </w:rPr>
        <w:t xml:space="preserve">/L. The serum level of C-reactive </w:t>
      </w:r>
      <w:r>
        <w:rPr>
          <w:rFonts w:ascii="Book Antiqua" w:hAnsi="Book Antiqua"/>
          <w:sz w:val="24"/>
        </w:rPr>
        <w:t xml:space="preserve">protein </w:t>
      </w:r>
      <w:r w:rsidRPr="00E41C84">
        <w:rPr>
          <w:rFonts w:ascii="Book Antiqua" w:hAnsi="Book Antiqua"/>
          <w:sz w:val="24"/>
        </w:rPr>
        <w:t>was 75.1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mg/L.</w:t>
      </w:r>
      <w:r>
        <w:rPr>
          <w:rFonts w:ascii="Book Antiqua" w:hAnsi="Book Antiqua"/>
          <w:sz w:val="24"/>
        </w:rPr>
        <w:t xml:space="preserve"> </w:t>
      </w:r>
      <w:r w:rsidRPr="00DC1723">
        <w:rPr>
          <w:rFonts w:ascii="Book Antiqua" w:hAnsi="Book Antiqua"/>
          <w:sz w:val="24"/>
        </w:rPr>
        <w:t>Abdominal radiography showed dilation of the small intestines, gas-fluid levels and a thermometer-like o</w:t>
      </w:r>
      <w:r w:rsidRPr="00E41C84">
        <w:rPr>
          <w:rFonts w:ascii="Book Antiqua" w:hAnsi="Book Antiqua"/>
          <w:sz w:val="24"/>
        </w:rPr>
        <w:t>bject in the abdominal cavity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/>
          <w:sz w:val="24"/>
        </w:rPr>
        <w:t>(</w:t>
      </w:r>
      <w:r w:rsidRPr="00E41C84">
        <w:rPr>
          <w:rFonts w:ascii="Book Antiqua" w:hAnsi="Book Antiqua"/>
          <w:sz w:val="24"/>
        </w:rPr>
        <w:t>Fig</w:t>
      </w:r>
      <w:r>
        <w:rPr>
          <w:rFonts w:ascii="Book Antiqua" w:hAnsi="Book Antiqua"/>
          <w:sz w:val="24"/>
        </w:rPr>
        <w:t xml:space="preserve">ure </w:t>
      </w:r>
      <w:r w:rsidRPr="00E41C84">
        <w:rPr>
          <w:rFonts w:ascii="Book Antiqua" w:hAnsi="Book Antiqua"/>
          <w:sz w:val="24"/>
        </w:rPr>
        <w:t>1</w:t>
      </w:r>
      <w:r>
        <w:rPr>
          <w:rFonts w:ascii="Book Antiqua"/>
          <w:sz w:val="24"/>
        </w:rPr>
        <w:t>)</w:t>
      </w:r>
      <w:r w:rsidRPr="00E41C84">
        <w:rPr>
          <w:rFonts w:ascii="Book Antiqua" w:hAnsi="Book Antiqua"/>
          <w:sz w:val="24"/>
        </w:rPr>
        <w:t xml:space="preserve">. CT scan revealed thin walls of the intestines and a thermometer-like object in the lower quadrant of </w:t>
      </w:r>
      <w:hyperlink r:id="rId8" w:tgtFrame="_self" w:history="1">
        <w:r w:rsidRPr="00E41C84">
          <w:rPr>
            <w:rFonts w:ascii="Book Antiqua" w:hAnsi="Book Antiqua"/>
            <w:sz w:val="24"/>
          </w:rPr>
          <w:t>abdominal cavity</w:t>
        </w:r>
      </w:hyperlink>
      <w:r>
        <w:rPr>
          <w:rFonts w:ascii="Book Antiqua" w:hAnsi="Book Antiqua"/>
          <w:sz w:val="24"/>
        </w:rPr>
        <w:t xml:space="preserve"> </w:t>
      </w:r>
      <w:r>
        <w:rPr>
          <w:rFonts w:ascii="Book Antiqua"/>
          <w:sz w:val="24"/>
        </w:rPr>
        <w:t>(</w:t>
      </w:r>
      <w:r w:rsidRPr="00E41C84">
        <w:rPr>
          <w:rFonts w:ascii="Book Antiqua" w:hAnsi="Book Antiqua"/>
          <w:sz w:val="24"/>
        </w:rPr>
        <w:t>Fig</w:t>
      </w:r>
      <w:r>
        <w:rPr>
          <w:rFonts w:ascii="Book Antiqua" w:hAnsi="Book Antiqua"/>
          <w:sz w:val="24"/>
        </w:rPr>
        <w:t xml:space="preserve">ure </w:t>
      </w:r>
      <w:r w:rsidRPr="00E41C84">
        <w:rPr>
          <w:rFonts w:ascii="Book Antiqua" w:hAnsi="Book Antiqua"/>
          <w:sz w:val="24"/>
        </w:rPr>
        <w:t>2</w:t>
      </w:r>
      <w:r>
        <w:rPr>
          <w:rFonts w:ascii="Book Antiqua"/>
          <w:sz w:val="24"/>
        </w:rPr>
        <w:t>)</w:t>
      </w:r>
      <w:r w:rsidRPr="00E41C84">
        <w:rPr>
          <w:rFonts w:ascii="Book Antiqua" w:hAnsi="Book Antiqua"/>
          <w:sz w:val="24"/>
        </w:rPr>
        <w:t>. He was diagnosed with intestinal obstruction.</w:t>
      </w:r>
    </w:p>
    <w:p w:rsidR="00570147" w:rsidRDefault="00570147" w:rsidP="00D03817">
      <w:pPr>
        <w:widowControl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The patient was addicted to alcohol.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When he was drunk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he </w:t>
      </w:r>
      <w:r>
        <w:rPr>
          <w:rFonts w:ascii="Book Antiqua" w:hAnsi="Book Antiqua"/>
          <w:sz w:val="24"/>
        </w:rPr>
        <w:t>would behave</w:t>
      </w:r>
      <w:r w:rsidRPr="00E41C84">
        <w:rPr>
          <w:rFonts w:ascii="Book Antiqua" w:hAnsi="Book Antiqua"/>
          <w:sz w:val="24"/>
        </w:rPr>
        <w:t xml:space="preserve"> strange</w:t>
      </w:r>
      <w:r>
        <w:rPr>
          <w:rFonts w:ascii="Book Antiqua" w:hAnsi="Book Antiqua"/>
          <w:sz w:val="24"/>
        </w:rPr>
        <w:t>ly</w:t>
      </w:r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He admitted that he </w:t>
      </w:r>
      <w:r>
        <w:rPr>
          <w:rFonts w:ascii="Book Antiqua" w:hAnsi="Book Antiqua"/>
          <w:sz w:val="24"/>
        </w:rPr>
        <w:t xml:space="preserve">had </w:t>
      </w:r>
      <w:r w:rsidRPr="00E41C84">
        <w:rPr>
          <w:rFonts w:ascii="Book Antiqua" w:hAnsi="Book Antiqua"/>
          <w:sz w:val="24"/>
        </w:rPr>
        <w:t xml:space="preserve">inserted </w:t>
      </w:r>
      <w:r w:rsidRPr="00E41C84">
        <w:rPr>
          <w:rFonts w:ascii="Book Antiqua" w:hAnsi="Book Antiqua"/>
          <w:bCs/>
          <w:sz w:val="24"/>
        </w:rPr>
        <w:t xml:space="preserve">a thermometer </w:t>
      </w:r>
      <w:r w:rsidRPr="00E41C84">
        <w:rPr>
          <w:rFonts w:ascii="Book Antiqua" w:hAnsi="Book Antiqua"/>
          <w:sz w:val="24"/>
        </w:rPr>
        <w:t>into</w:t>
      </w:r>
      <w:r w:rsidRPr="00E41C84">
        <w:rPr>
          <w:rFonts w:ascii="Book Antiqua" w:hAnsi="Book Antiqua"/>
          <w:bCs/>
          <w:sz w:val="24"/>
        </w:rPr>
        <w:t xml:space="preserve"> the </w:t>
      </w:r>
      <w:r w:rsidRPr="00E41C84">
        <w:rPr>
          <w:rFonts w:ascii="Book Antiqua" w:hAnsi="Book Antiqua"/>
          <w:sz w:val="24"/>
        </w:rPr>
        <w:t xml:space="preserve">urinary passage through the penis two years ago without referring to a doctor. </w:t>
      </w:r>
      <w:r>
        <w:rPr>
          <w:rFonts w:ascii="Book Antiqua" w:hAnsi="Book Antiqua"/>
          <w:sz w:val="24"/>
        </w:rPr>
        <w:t>Subsequently, h</w:t>
      </w:r>
      <w:r w:rsidRPr="00E41C84">
        <w:rPr>
          <w:rFonts w:ascii="Book Antiqua" w:hAnsi="Book Antiqua"/>
          <w:sz w:val="24"/>
        </w:rPr>
        <w:t xml:space="preserve">e </w:t>
      </w:r>
      <w:r>
        <w:rPr>
          <w:rFonts w:ascii="Book Antiqua" w:hAnsi="Book Antiqua"/>
          <w:sz w:val="24"/>
        </w:rPr>
        <w:t xml:space="preserve">experienced increased </w:t>
      </w:r>
      <w:r w:rsidRPr="00E41C84">
        <w:rPr>
          <w:rFonts w:ascii="Book Antiqua" w:hAnsi="Book Antiqua"/>
          <w:sz w:val="24"/>
        </w:rPr>
        <w:t>urinary frequency and urgency and enlarged testicles with pain.</w:t>
      </w:r>
      <w:r>
        <w:rPr>
          <w:rFonts w:ascii="Book Antiqua" w:hAnsi="Book Antiqua"/>
          <w:sz w:val="24"/>
        </w:rPr>
        <w:t xml:space="preserve"> For this, h</w:t>
      </w:r>
      <w:r w:rsidRPr="00E41C84">
        <w:rPr>
          <w:rFonts w:ascii="Book Antiqua" w:hAnsi="Book Antiqua"/>
          <w:sz w:val="24"/>
        </w:rPr>
        <w:t xml:space="preserve">e </w:t>
      </w:r>
      <w:r>
        <w:rPr>
          <w:rFonts w:ascii="Book Antiqua" w:hAnsi="Book Antiqua"/>
          <w:sz w:val="24"/>
        </w:rPr>
        <w:t xml:space="preserve">would </w:t>
      </w:r>
      <w:r w:rsidRPr="00E41C84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>ake</w:t>
      </w:r>
      <w:r w:rsidRPr="00E41C84">
        <w:rPr>
          <w:rFonts w:ascii="Book Antiqua" w:hAnsi="Book Antiqua"/>
          <w:sz w:val="24"/>
        </w:rPr>
        <w:t xml:space="preserve"> antibiotics to control the pain.</w:t>
      </w:r>
      <w:r>
        <w:rPr>
          <w:rFonts w:ascii="Book Antiqua" w:hAnsi="Book Antiqua"/>
          <w:sz w:val="24"/>
        </w:rPr>
        <w:t xml:space="preserve"> </w:t>
      </w:r>
    </w:p>
    <w:p w:rsidR="00570147" w:rsidRPr="00E41C84" w:rsidRDefault="00570147" w:rsidP="00D03817">
      <w:pPr>
        <w:widowControl/>
        <w:spacing w:line="360" w:lineRule="auto"/>
        <w:ind w:firstLineChars="200" w:firstLine="480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</w:rPr>
        <w:t>After the examinations, the patient</w:t>
      </w:r>
      <w:r w:rsidRPr="00E41C84">
        <w:rPr>
          <w:rFonts w:ascii="Book Antiqua" w:hAnsi="Book Antiqua"/>
          <w:sz w:val="24"/>
        </w:rPr>
        <w:t xml:space="preserve"> was </w:t>
      </w:r>
      <w:r>
        <w:rPr>
          <w:rFonts w:ascii="Book Antiqua" w:hAnsi="Book Antiqua"/>
          <w:sz w:val="24"/>
        </w:rPr>
        <w:t>sent</w:t>
      </w:r>
      <w:r w:rsidRPr="00E41C84">
        <w:rPr>
          <w:rFonts w:ascii="Book Antiqua" w:hAnsi="Book Antiqua"/>
          <w:sz w:val="24"/>
        </w:rPr>
        <w:t xml:space="preserve"> to the operation room immediately and </w:t>
      </w:r>
      <w:bookmarkStart w:id="24" w:name="OLE_LINK20"/>
      <w:r w:rsidRPr="00E41C84">
        <w:rPr>
          <w:rFonts w:ascii="Book Antiqua" w:hAnsi="Book Antiqua"/>
          <w:sz w:val="24"/>
        </w:rPr>
        <w:t>exploratory laparotomy was performed</w:t>
      </w:r>
      <w:bookmarkEnd w:id="24"/>
      <w:r w:rsidRPr="00E41C84">
        <w:rPr>
          <w:rFonts w:ascii="Book Antiqua" w:hAnsi="Book Antiqua"/>
          <w:sz w:val="24"/>
        </w:rPr>
        <w:t xml:space="preserve"> via lower abdominal midline incision.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After opening the abdomen, much purulent exudative ﬂuid was sucked out.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A scar was observed at the fundus of the bladder and </w:t>
      </w:r>
      <w:bookmarkStart w:id="25" w:name="OLE_LINK4"/>
      <w:r w:rsidRPr="00E41C84">
        <w:rPr>
          <w:rFonts w:ascii="Book Antiqua" w:hAnsi="Book Antiqua"/>
          <w:bCs/>
          <w:sz w:val="24"/>
        </w:rPr>
        <w:t>a thermometer</w:t>
      </w:r>
      <w:r w:rsidRPr="00E41C84">
        <w:rPr>
          <w:rFonts w:ascii="Book Antiqua" w:hAnsi="Book Antiqua"/>
          <w:sz w:val="24"/>
        </w:rPr>
        <w:t xml:space="preserve"> was </w:t>
      </w:r>
      <w:r w:rsidRPr="00EB5B57">
        <w:rPr>
          <w:rFonts w:ascii="Book Antiqua" w:hAnsi="Book Antiqua"/>
          <w:sz w:val="24"/>
        </w:rPr>
        <w:t xml:space="preserve">adhering to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>small bowels and mesenter</w:t>
      </w:r>
      <w:r>
        <w:rPr>
          <w:rFonts w:ascii="Book Antiqua" w:hAnsi="Book Antiqua"/>
          <w:sz w:val="24"/>
        </w:rPr>
        <w:t>y,</w:t>
      </w:r>
      <w:r w:rsidRPr="00E41C84">
        <w:rPr>
          <w:rFonts w:ascii="Book Antiqua" w:hAnsi="Book Antiqua"/>
          <w:sz w:val="24"/>
        </w:rPr>
        <w:t xml:space="preserve"> </w:t>
      </w:r>
      <w:bookmarkEnd w:id="25"/>
      <w:r w:rsidRPr="00E41C84">
        <w:rPr>
          <w:rFonts w:ascii="Book Antiqua" w:hAnsi="Book Antiqua"/>
          <w:sz w:val="24"/>
        </w:rPr>
        <w:t>resulting in intestinal obstruction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(Fig</w:t>
      </w:r>
      <w:r>
        <w:rPr>
          <w:rFonts w:ascii="Book Antiqua" w:hAnsi="Book Antiqua"/>
          <w:sz w:val="24"/>
        </w:rPr>
        <w:t>ure</w:t>
      </w:r>
      <w:r w:rsidRPr="00E41C84">
        <w:rPr>
          <w:rFonts w:ascii="Book Antiqua" w:hAnsi="Book Antiqua"/>
          <w:sz w:val="24"/>
        </w:rPr>
        <w:t xml:space="preserve"> 3)</w:t>
      </w:r>
      <w:r w:rsidRPr="00E41C84">
        <w:rPr>
          <w:rFonts w:ascii="Book Antiqua" w:hAnsi="Book Antiqua"/>
          <w:bCs/>
          <w:sz w:val="24"/>
        </w:rPr>
        <w:t>.</w:t>
      </w:r>
      <w:r w:rsidRPr="00E41C84">
        <w:rPr>
          <w:rFonts w:ascii="Book Antiqua" w:hAnsi="Book Antiqua"/>
          <w:sz w:val="24"/>
        </w:rPr>
        <w:t xml:space="preserve"> Three hundred milliliters of </w:t>
      </w:r>
      <w:hyperlink r:id="rId9" w:history="1">
        <w:r w:rsidRPr="00E41C84">
          <w:rPr>
            <w:rFonts w:ascii="Book Antiqua" w:hAnsi="Book Antiqua"/>
            <w:sz w:val="24"/>
          </w:rPr>
          <w:t>normal</w:t>
        </w:r>
      </w:hyperlink>
      <w:r w:rsidRPr="00E41C84">
        <w:rPr>
          <w:rFonts w:ascii="Book Antiqua" w:hAnsi="Book Antiqua"/>
          <w:sz w:val="24"/>
        </w:rPr>
        <w:t xml:space="preserve"> </w:t>
      </w:r>
      <w:hyperlink r:id="rId10" w:history="1">
        <w:r w:rsidRPr="00E41C84">
          <w:rPr>
            <w:rFonts w:ascii="Book Antiqua" w:hAnsi="Book Antiqua"/>
            <w:sz w:val="24"/>
          </w:rPr>
          <w:t>saline</w:t>
        </w:r>
      </w:hyperlink>
      <w:r w:rsidRPr="00E41C84">
        <w:rPr>
          <w:rFonts w:ascii="Book Antiqua" w:hAnsi="Book Antiqua"/>
          <w:sz w:val="24"/>
        </w:rPr>
        <w:t xml:space="preserve">  was injected to the bladder through a urinary catheter during the operation and </w:t>
      </w:r>
      <w:r w:rsidRPr="00E41C84">
        <w:rPr>
          <w:rFonts w:ascii="Book Antiqua" w:hAnsi="Book Antiqua"/>
          <w:sz w:val="24"/>
        </w:rPr>
        <w:lastRenderedPageBreak/>
        <w:t xml:space="preserve">no fluid exuded from around the scar. </w:t>
      </w:r>
      <w:r w:rsidRPr="00E41C84">
        <w:rPr>
          <w:rFonts w:ascii="Book Antiqua" w:hAnsi="Book Antiqua"/>
          <w:bCs/>
          <w:sz w:val="24"/>
        </w:rPr>
        <w:t>A</w:t>
      </w:r>
      <w:r w:rsidRPr="00E41C84">
        <w:rPr>
          <w:rFonts w:ascii="Book Antiqua" w:hAnsi="Book Antiqua"/>
          <w:sz w:val="24"/>
        </w:rPr>
        <w:t>bdominal cramps were eliminated and defecation and flatus recovered soon</w:t>
      </w:r>
      <w:r w:rsidRPr="00E41C84">
        <w:rPr>
          <w:rFonts w:ascii="Book Antiqua" w:hAnsi="Book Antiqua"/>
          <w:bCs/>
          <w:sz w:val="24"/>
        </w:rPr>
        <w:t xml:space="preserve"> after removal of the thermometer</w:t>
      </w:r>
      <w:r w:rsidRPr="00E41C84">
        <w:rPr>
          <w:rFonts w:ascii="Book Antiqua" w:hAnsi="Book Antiqua"/>
          <w:sz w:val="24"/>
        </w:rPr>
        <w:t>.</w:t>
      </w:r>
    </w:p>
    <w:p w:rsidR="00570147" w:rsidRDefault="00570147" w:rsidP="000B640C">
      <w:pPr>
        <w:widowControl/>
        <w:spacing w:line="360" w:lineRule="auto"/>
        <w:rPr>
          <w:rFonts w:ascii="Book Antiqua" w:hAnsi="Book Antiqua"/>
          <w:b/>
          <w:bCs/>
          <w:sz w:val="24"/>
        </w:rPr>
      </w:pPr>
    </w:p>
    <w:p w:rsidR="00570147" w:rsidRPr="00691EF4" w:rsidRDefault="00570147" w:rsidP="009A6876">
      <w:pPr>
        <w:spacing w:line="360" w:lineRule="auto"/>
        <w:rPr>
          <w:rFonts w:ascii="Book Antiqua" w:hAnsi="Book Antiqua"/>
          <w:b/>
          <w:sz w:val="24"/>
        </w:rPr>
      </w:pPr>
      <w:r w:rsidRPr="00691EF4">
        <w:rPr>
          <w:rFonts w:ascii="Book Antiqua" w:hAnsi="Book Antiqua"/>
          <w:b/>
          <w:sz w:val="24"/>
        </w:rPr>
        <w:t>DISCUSSION</w:t>
      </w:r>
    </w:p>
    <w:p w:rsidR="00570147" w:rsidRPr="00E41C84" w:rsidRDefault="00570147" w:rsidP="000B640C">
      <w:pPr>
        <w:widowControl/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 xml:space="preserve">This is a case report of intraperitoneal foreign body that led to intestinal obstruction. </w:t>
      </w:r>
      <w:r>
        <w:rPr>
          <w:rFonts w:ascii="Book Antiqua" w:hAnsi="Book Antiqua"/>
          <w:sz w:val="24"/>
        </w:rPr>
        <w:t>T</w:t>
      </w:r>
      <w:r w:rsidRPr="00E41C84">
        <w:rPr>
          <w:rFonts w:ascii="Book Antiqua" w:hAnsi="Book Antiqua"/>
          <w:sz w:val="24"/>
        </w:rPr>
        <w:t>his patient denied ingestion of foreign bodies or prior surgical surgery.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We </w:t>
      </w:r>
      <w:r>
        <w:rPr>
          <w:rFonts w:ascii="Book Antiqua" w:hAnsi="Book Antiqua"/>
          <w:sz w:val="24"/>
        </w:rPr>
        <w:t>found</w:t>
      </w:r>
      <w:r w:rsidRPr="00E41C84">
        <w:rPr>
          <w:rFonts w:ascii="Book Antiqua" w:hAnsi="Book Antiqua"/>
          <w:sz w:val="24"/>
        </w:rPr>
        <w:t xml:space="preserve"> that the obstruction was due to a thermometer migrat</w:t>
      </w:r>
      <w:r>
        <w:rPr>
          <w:rFonts w:ascii="Book Antiqua" w:hAnsi="Book Antiqua"/>
          <w:sz w:val="24"/>
        </w:rPr>
        <w:t>ing</w:t>
      </w:r>
      <w:r w:rsidRPr="00E41C84">
        <w:rPr>
          <w:rFonts w:ascii="Book Antiqua" w:hAnsi="Book Antiqua"/>
          <w:sz w:val="24"/>
        </w:rPr>
        <w:t xml:space="preserve"> from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 xml:space="preserve">bladder to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>abdominal cavity.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When there </w:t>
      </w:r>
      <w:r>
        <w:rPr>
          <w:rFonts w:ascii="Book Antiqua" w:hAnsi="Book Antiqua"/>
          <w:sz w:val="24"/>
        </w:rPr>
        <w:t>is</w:t>
      </w:r>
      <w:r w:rsidRPr="00E41C84">
        <w:rPr>
          <w:rFonts w:ascii="Book Antiqua" w:hAnsi="Book Antiqua"/>
          <w:sz w:val="24"/>
        </w:rPr>
        <w:t xml:space="preserve"> a breakage on the bladder wall,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bacteria can travel between the urinary passage and the abdominal cavity</w:t>
      </w:r>
      <w:r>
        <w:rPr>
          <w:rFonts w:ascii="Book Antiqua" w:hAnsi="Book Antiqua"/>
          <w:sz w:val="24"/>
        </w:rPr>
        <w:t>, leading to</w:t>
      </w:r>
      <w:r w:rsidRPr="00E41C84">
        <w:rPr>
          <w:rFonts w:ascii="Book Antiqua" w:hAnsi="Book Antiqua"/>
          <w:sz w:val="24"/>
        </w:rPr>
        <w:t xml:space="preserve"> urinary infection and intra-abdominal inflammation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which</w:t>
      </w:r>
      <w:r w:rsidRPr="00E41C84">
        <w:rPr>
          <w:rFonts w:ascii="Book Antiqua" w:hAnsi="Book Antiqua"/>
          <w:sz w:val="24"/>
        </w:rPr>
        <w:t xml:space="preserve"> can be alleviated with antibiotic therapy</w:t>
      </w:r>
      <w:r>
        <w:rPr>
          <w:rFonts w:ascii="Book Antiqua" w:hAnsi="Book Antiqua"/>
          <w:sz w:val="24"/>
        </w:rPr>
        <w:t xml:space="preserve"> as seen in our patient</w:t>
      </w:r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The scar at the fundus of the bladder is the evidence of perforation.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Furthermore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our patient was alcoholic with</w:t>
      </w:r>
      <w:r w:rsidRPr="007908AA"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psychiatric</w:t>
      </w:r>
      <w:r>
        <w:rPr>
          <w:rFonts w:ascii="Book Antiqua" w:hAnsi="Book Antiqua"/>
          <w:sz w:val="24"/>
        </w:rPr>
        <w:t xml:space="preserve"> problems.  H</w:t>
      </w:r>
      <w:r w:rsidRPr="00E41C84">
        <w:rPr>
          <w:rFonts w:ascii="Book Antiqua" w:hAnsi="Book Antiqua"/>
          <w:sz w:val="24"/>
        </w:rPr>
        <w:t>e admitted inserting a thermometer into urinary passage two years before.</w:t>
      </w:r>
    </w:p>
    <w:p w:rsidR="00570147" w:rsidRDefault="00570147" w:rsidP="00931981">
      <w:pPr>
        <w:widowControl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Urinary system foreign bodies,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especially bladder ones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are frequently encountered.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Most of  them come from the urinary tract that are inserted by the patients themselves because of  being curious about sex and genital organ</w:t>
      </w:r>
      <w:r w:rsidRPr="007908AA">
        <w:rPr>
          <w:rFonts w:ascii="Book Antiqua" w:hAnsi="Book Antiqua"/>
          <w:sz w:val="24"/>
          <w:vertAlign w:val="superscript"/>
        </w:rPr>
        <w:t>[5-7]</w:t>
      </w:r>
      <w:r w:rsidRPr="00E41C84">
        <w:rPr>
          <w:rFonts w:ascii="Book Antiqua" w:hAnsi="Book Antiqua"/>
          <w:sz w:val="24"/>
        </w:rPr>
        <w:t>. But perforation of bladder is rarely reported.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It manifests</w:t>
      </w:r>
      <w:r>
        <w:rPr>
          <w:rFonts w:ascii="Book Antiqua" w:hAnsi="Book Antiqua"/>
          <w:sz w:val="24"/>
        </w:rPr>
        <w:t xml:space="preserve"> as increased </w:t>
      </w:r>
      <w:r w:rsidRPr="00E41C84">
        <w:rPr>
          <w:rFonts w:ascii="Book Antiqua" w:hAnsi="Book Antiqua"/>
          <w:sz w:val="24"/>
        </w:rPr>
        <w:t>urinary frequency and urgency, hematuria, abdominal pain,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etc. </w:t>
      </w:r>
      <w:r>
        <w:rPr>
          <w:rFonts w:ascii="Book Antiqua" w:hAnsi="Book Antiqua"/>
          <w:sz w:val="24"/>
        </w:rPr>
        <w:t>In our case, f</w:t>
      </w:r>
      <w:r w:rsidRPr="00E41C84">
        <w:rPr>
          <w:rFonts w:ascii="Book Antiqua" w:hAnsi="Book Antiqua"/>
          <w:sz w:val="24"/>
        </w:rPr>
        <w:t>ortunately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the thermometer </w:t>
      </w:r>
      <w:r>
        <w:rPr>
          <w:rFonts w:ascii="Book Antiqua" w:hAnsi="Book Antiqua"/>
          <w:sz w:val="24"/>
        </w:rPr>
        <w:t xml:space="preserve">was </w:t>
      </w:r>
      <w:r w:rsidRPr="00E41C84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>o</w:t>
      </w:r>
      <w:r w:rsidRPr="00E41C84">
        <w:rPr>
          <w:rFonts w:ascii="Book Antiqua" w:hAnsi="Book Antiqua"/>
          <w:sz w:val="24"/>
        </w:rPr>
        <w:t>t broken</w:t>
      </w:r>
      <w:r>
        <w:rPr>
          <w:rFonts w:ascii="Book Antiqua" w:hAnsi="Book Antiqua"/>
          <w:sz w:val="24"/>
        </w:rPr>
        <w:t>,</w:t>
      </w:r>
      <w:r w:rsidRPr="00E41C84">
        <w:rPr>
          <w:rFonts w:ascii="Book Antiqua" w:hAnsi="Book Antiqua"/>
          <w:sz w:val="24"/>
        </w:rPr>
        <w:t xml:space="preserve"> otherwise it would cause severe clinic</w:t>
      </w:r>
      <w:r>
        <w:rPr>
          <w:rFonts w:ascii="Book Antiqua" w:hAnsi="Book Antiqua"/>
          <w:sz w:val="24"/>
        </w:rPr>
        <w:t>al events</w:t>
      </w:r>
      <w:r w:rsidRPr="00E41C84">
        <w:rPr>
          <w:rFonts w:ascii="Book Antiqua" w:hAnsi="Book Antiqua"/>
          <w:sz w:val="24"/>
        </w:rPr>
        <w:t>, such as intestin</w:t>
      </w:r>
      <w:r>
        <w:rPr>
          <w:rFonts w:ascii="Book Antiqua" w:hAnsi="Book Antiqua"/>
          <w:sz w:val="24"/>
        </w:rPr>
        <w:t>al</w:t>
      </w:r>
      <w:r w:rsidRPr="00E41C84">
        <w:rPr>
          <w:rFonts w:ascii="Book Antiqua" w:hAnsi="Book Antiqua"/>
          <w:sz w:val="24"/>
        </w:rPr>
        <w:t xml:space="preserve"> perforation and mercury poisoning</w:t>
      </w:r>
      <w:r w:rsidRPr="00767AAB">
        <w:rPr>
          <w:rFonts w:ascii="Book Antiqua" w:hAnsi="Book Antiqua"/>
          <w:sz w:val="24"/>
          <w:vertAlign w:val="superscript"/>
        </w:rPr>
        <w:t>[8,9]</w:t>
      </w:r>
      <w:r w:rsidRPr="00E41C84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</w:p>
    <w:p w:rsidR="00570147" w:rsidRPr="00E41C84" w:rsidRDefault="00570147" w:rsidP="00931981">
      <w:pPr>
        <w:widowControl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 xml:space="preserve">To our knowledge, this is the first case report of intestinal obstruction due to transmural migration of a thermometer from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 xml:space="preserve">bladder to </w:t>
      </w:r>
      <w:r>
        <w:rPr>
          <w:rFonts w:ascii="Book Antiqua" w:hAnsi="Book Antiqua"/>
          <w:sz w:val="24"/>
        </w:rPr>
        <w:t xml:space="preserve">the </w:t>
      </w:r>
      <w:r w:rsidRPr="00E41C84">
        <w:rPr>
          <w:rFonts w:ascii="Book Antiqua" w:hAnsi="Book Antiqua"/>
          <w:sz w:val="24"/>
        </w:rPr>
        <w:t>abdominal cavity.</w:t>
      </w:r>
      <w:r>
        <w:rPr>
          <w:rFonts w:ascii="Book Antiqua" w:hAnsi="Book Antiqua"/>
          <w:sz w:val="24"/>
        </w:rPr>
        <w:t xml:space="preserve"> Based on our experience, a</w:t>
      </w:r>
      <w:r w:rsidRPr="00E41C84">
        <w:rPr>
          <w:rFonts w:ascii="Book Antiqua" w:hAnsi="Book Antiqua"/>
          <w:sz w:val="24"/>
        </w:rPr>
        <w:t xml:space="preserve"> thorough history </w:t>
      </w:r>
      <w:r>
        <w:rPr>
          <w:rFonts w:ascii="Book Antiqua" w:hAnsi="Book Antiqua"/>
          <w:sz w:val="24"/>
        </w:rPr>
        <w:t xml:space="preserve">of patients </w:t>
      </w:r>
      <w:r w:rsidRPr="00E41C84">
        <w:rPr>
          <w:rFonts w:ascii="Book Antiqua" w:hAnsi="Book Antiqua"/>
          <w:sz w:val="24"/>
        </w:rPr>
        <w:t xml:space="preserve">should be </w:t>
      </w:r>
      <w:r>
        <w:rPr>
          <w:rFonts w:ascii="Book Antiqua" w:hAnsi="Book Antiqua"/>
          <w:sz w:val="24"/>
        </w:rPr>
        <w:t>acquired</w:t>
      </w:r>
      <w:r w:rsidRPr="00E41C84">
        <w:rPr>
          <w:rFonts w:ascii="Book Antiqua" w:hAnsi="Book Antiqua"/>
          <w:sz w:val="24"/>
        </w:rPr>
        <w:t xml:space="preserve"> to confirm the ingestion or insertion of </w:t>
      </w:r>
      <w:r>
        <w:rPr>
          <w:rFonts w:ascii="Book Antiqua" w:hAnsi="Book Antiqua"/>
          <w:sz w:val="24"/>
        </w:rPr>
        <w:t xml:space="preserve">any </w:t>
      </w:r>
      <w:r w:rsidRPr="00E41C84">
        <w:rPr>
          <w:rFonts w:ascii="Book Antiqua" w:hAnsi="Book Antiqua"/>
          <w:sz w:val="24"/>
        </w:rPr>
        <w:t>foreign bodies.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If patients showed signs of intestin</w:t>
      </w:r>
      <w:r>
        <w:rPr>
          <w:rFonts w:ascii="Book Antiqua" w:hAnsi="Book Antiqua"/>
          <w:sz w:val="24"/>
        </w:rPr>
        <w:t>al</w:t>
      </w:r>
      <w:r w:rsidRPr="00E41C84">
        <w:rPr>
          <w:rFonts w:ascii="Book Antiqua" w:hAnsi="Book Antiqua"/>
          <w:sz w:val="24"/>
        </w:rPr>
        <w:t xml:space="preserve"> obstruction,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 xml:space="preserve">surgery should be </w:t>
      </w:r>
      <w:r>
        <w:rPr>
          <w:rFonts w:ascii="Book Antiqua" w:hAnsi="Book Antiqua"/>
          <w:sz w:val="24"/>
        </w:rPr>
        <w:t>performed</w:t>
      </w:r>
      <w:r w:rsidRPr="00E41C84">
        <w:rPr>
          <w:rFonts w:ascii="Book Antiqua" w:hAnsi="Book Antiqua"/>
          <w:sz w:val="24"/>
        </w:rPr>
        <w:t xml:space="preserve"> to avoid further complications. </w:t>
      </w:r>
    </w:p>
    <w:p w:rsidR="00570147" w:rsidRPr="00E41C84" w:rsidRDefault="00570147" w:rsidP="000B640C">
      <w:pPr>
        <w:widowControl/>
        <w:spacing w:line="360" w:lineRule="auto"/>
        <w:rPr>
          <w:rFonts w:ascii="Book Antiqua" w:hAnsi="Book Antiqua"/>
          <w:b/>
          <w:sz w:val="24"/>
        </w:rPr>
      </w:pPr>
    </w:p>
    <w:p w:rsidR="00570147" w:rsidRPr="00E41C84" w:rsidRDefault="00570147" w:rsidP="000B640C">
      <w:pPr>
        <w:widowControl/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b/>
          <w:sz w:val="24"/>
        </w:rPr>
        <w:t>COMMENTS</w:t>
      </w:r>
    </w:p>
    <w:p w:rsidR="00570147" w:rsidRPr="00E41C84" w:rsidRDefault="00570147" w:rsidP="000B640C">
      <w:pPr>
        <w:widowControl/>
        <w:spacing w:line="360" w:lineRule="auto"/>
        <w:rPr>
          <w:rFonts w:ascii="Book Antiqua" w:hAnsi="Book Antiqua"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Case characteristics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lastRenderedPageBreak/>
        <w:t>A 45-year-old man presented with recurrent lower abdominal cramps.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Clinical diagnosis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Abdominal distension with lower abdomen tenderness and rebound tenderness.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Differential diagnosis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Intestinal neoplasm,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abdominal abscess,</w:t>
      </w:r>
      <w:r>
        <w:rPr>
          <w:rFonts w:ascii="Book Antiqua" w:hAnsi="Book Antiqua"/>
          <w:sz w:val="24"/>
        </w:rPr>
        <w:t xml:space="preserve"> and </w:t>
      </w:r>
      <w:r w:rsidRPr="00E41C84">
        <w:rPr>
          <w:rFonts w:ascii="Book Antiqua" w:hAnsi="Book Antiqua"/>
          <w:sz w:val="24"/>
        </w:rPr>
        <w:t>urinary tract infection.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Laboratory diagnosis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WBC 8.78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×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10</w:t>
      </w:r>
      <w:r w:rsidRPr="00E41C84">
        <w:rPr>
          <w:rFonts w:ascii="Book Antiqua" w:hAnsi="Book Antiqua"/>
          <w:sz w:val="24"/>
          <w:vertAlign w:val="superscript"/>
        </w:rPr>
        <w:t>9</w:t>
      </w:r>
      <w:r w:rsidRPr="00E41C84">
        <w:rPr>
          <w:rFonts w:ascii="Book Antiqua" w:hAnsi="Book Antiqua"/>
          <w:sz w:val="24"/>
        </w:rPr>
        <w:t>/L,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Neutrophil 87.41%</w:t>
      </w:r>
      <w:r>
        <w:rPr>
          <w:rFonts w:ascii="Book Antiqua" w:hAnsi="Book Antiqua"/>
          <w:sz w:val="24"/>
        </w:rPr>
        <w:t xml:space="preserve">, and </w:t>
      </w:r>
      <w:r w:rsidRPr="00E41C84">
        <w:rPr>
          <w:rFonts w:ascii="Book Antiqua" w:hAnsi="Book Antiqua"/>
          <w:sz w:val="24"/>
        </w:rPr>
        <w:t>CRP 75.1</w:t>
      </w:r>
      <w:r>
        <w:rPr>
          <w:rFonts w:ascii="Book Antiqua" w:hAnsi="Book Antiqua"/>
          <w:sz w:val="24"/>
        </w:rPr>
        <w:t xml:space="preserve"> </w:t>
      </w:r>
      <w:r w:rsidRPr="00E41C84">
        <w:rPr>
          <w:rFonts w:ascii="Book Antiqua" w:hAnsi="Book Antiqua"/>
          <w:sz w:val="24"/>
        </w:rPr>
        <w:t>mg/L.</w:t>
      </w:r>
    </w:p>
    <w:p w:rsidR="00570147" w:rsidRDefault="00570147" w:rsidP="000B640C">
      <w:pPr>
        <w:pStyle w:val="a6"/>
        <w:spacing w:line="360" w:lineRule="auto"/>
        <w:jc w:val="both"/>
        <w:rPr>
          <w:rFonts w:ascii="Book Antiqua" w:hAnsi="Book Antiqua" w:cs="Arial"/>
          <w:b/>
          <w:color w:val="000000"/>
        </w:rPr>
      </w:pPr>
    </w:p>
    <w:p w:rsidR="00570147" w:rsidRPr="00E41C84" w:rsidRDefault="00570147" w:rsidP="000B640C">
      <w:pPr>
        <w:pStyle w:val="a6"/>
        <w:spacing w:line="360" w:lineRule="auto"/>
        <w:jc w:val="both"/>
        <w:rPr>
          <w:rFonts w:ascii="Book Antiqua" w:hAnsi="Book Antiqua" w:cs="Arial"/>
          <w:color w:val="313131"/>
        </w:rPr>
      </w:pPr>
      <w:r w:rsidRPr="00E41C84">
        <w:rPr>
          <w:rFonts w:ascii="Book Antiqua" w:hAnsi="Book Antiqua" w:cs="Arial"/>
          <w:b/>
          <w:color w:val="000000"/>
        </w:rPr>
        <w:t>Imaging diagnosis</w:t>
      </w:r>
      <w:r w:rsidRPr="00E41C84">
        <w:rPr>
          <w:rFonts w:ascii="Book Antiqua" w:hAnsi="Book Antiqua" w:cs="Arial"/>
          <w:color w:val="313131"/>
        </w:rPr>
        <w:t xml:space="preserve"> 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Abdominal radiograph</w:t>
      </w:r>
      <w:r>
        <w:rPr>
          <w:rFonts w:ascii="Book Antiqua" w:hAnsi="Book Antiqua"/>
          <w:sz w:val="24"/>
        </w:rPr>
        <w:t>y</w:t>
      </w:r>
      <w:r w:rsidRPr="00E41C84">
        <w:rPr>
          <w:rFonts w:ascii="Book Antiqua" w:hAnsi="Book Antiqua"/>
          <w:sz w:val="24"/>
        </w:rPr>
        <w:t xml:space="preserve"> and </w:t>
      </w:r>
      <w:r>
        <w:rPr>
          <w:rFonts w:ascii="Book Antiqua" w:hAnsi="Book Antiqua"/>
          <w:kern w:val="0"/>
          <w:sz w:val="24"/>
        </w:rPr>
        <w:t>computerized tomography</w:t>
      </w:r>
      <w:r w:rsidRPr="00E41C84">
        <w:rPr>
          <w:rFonts w:ascii="Book Antiqua" w:hAnsi="Book Antiqua"/>
          <w:sz w:val="24"/>
        </w:rPr>
        <w:t xml:space="preserve"> scan showed dilation of the small intestines and a thermometer-like object in the abdominal cavity. </w:t>
      </w:r>
    </w:p>
    <w:p w:rsidR="00570147" w:rsidRPr="00F338C1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Treatment</w:t>
      </w:r>
    </w:p>
    <w:p w:rsidR="00570147" w:rsidRPr="00E41C84" w:rsidRDefault="00570147" w:rsidP="000B640C">
      <w:pPr>
        <w:spacing w:line="360" w:lineRule="auto"/>
        <w:rPr>
          <w:rFonts w:ascii="Book Antiqua" w:hAnsi="Book Antiqua" w:cs="Arial"/>
          <w:b/>
          <w:color w:val="000000"/>
          <w:sz w:val="24"/>
        </w:rPr>
      </w:pPr>
      <w:r w:rsidRPr="00E41C84">
        <w:rPr>
          <w:rFonts w:ascii="Book Antiqua" w:hAnsi="Book Antiqua"/>
          <w:sz w:val="24"/>
        </w:rPr>
        <w:t>Exploratory laparotomy was performed and a thermometer was removed.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Related reports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This is the first case report of intestinal obstruction due to transmural migration of a thermometer from bladder to abdominal cavity.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Experiences and lessons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>Foreign object detained in the bladder can penetrate into the abdominal cavity and cause intestinal obstruction and peritonitis.</w:t>
      </w:r>
    </w:p>
    <w:p w:rsidR="00570147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b/>
          <w:i/>
          <w:sz w:val="24"/>
        </w:rPr>
      </w:pPr>
      <w:r w:rsidRPr="00E41C84">
        <w:rPr>
          <w:rFonts w:ascii="Book Antiqua" w:hAnsi="Book Antiqua"/>
          <w:b/>
          <w:i/>
          <w:sz w:val="24"/>
        </w:rPr>
        <w:t>Peer review</w:t>
      </w: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  <w:r w:rsidRPr="00E41C84">
        <w:rPr>
          <w:rFonts w:ascii="Book Antiqua" w:hAnsi="Book Antiqua"/>
          <w:sz w:val="24"/>
        </w:rPr>
        <w:t xml:space="preserve">This case report describes a rare condition that intestinal obstruction occurred due to a clinical thermometer which migrated from the bladder into the </w:t>
      </w:r>
      <w:r w:rsidRPr="00E41C84">
        <w:rPr>
          <w:rFonts w:ascii="Book Antiqua" w:hAnsi="Book Antiqua"/>
          <w:sz w:val="24"/>
        </w:rPr>
        <w:lastRenderedPageBreak/>
        <w:t>abdominal cavity.</w:t>
      </w:r>
    </w:p>
    <w:p w:rsidR="00570147" w:rsidRDefault="00570147" w:rsidP="000B640C">
      <w:pPr>
        <w:spacing w:line="360" w:lineRule="auto"/>
        <w:rPr>
          <w:rFonts w:ascii="Book Antiqua" w:hAnsi="Book Antiqua"/>
          <w:sz w:val="24"/>
        </w:rPr>
      </w:pPr>
    </w:p>
    <w:p w:rsidR="00570147" w:rsidRPr="00E41C84" w:rsidRDefault="00570147" w:rsidP="000B640C">
      <w:pPr>
        <w:spacing w:line="360" w:lineRule="auto"/>
        <w:rPr>
          <w:rFonts w:ascii="Book Antiqua" w:hAnsi="Book Antiqua"/>
          <w:sz w:val="24"/>
        </w:rPr>
      </w:pPr>
    </w:p>
    <w:p w:rsidR="00570147" w:rsidRPr="00E41C84" w:rsidRDefault="00570147" w:rsidP="000B640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lang w:val="da-DK"/>
        </w:rPr>
      </w:pPr>
      <w:r w:rsidRPr="00E41C84">
        <w:rPr>
          <w:rFonts w:ascii="Book Antiqua" w:hAnsi="Book Antiqua"/>
          <w:b/>
          <w:sz w:val="24"/>
          <w:lang w:val="da-DK"/>
        </w:rPr>
        <w:t>REFERENCES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bookmarkStart w:id="26" w:name="OLE_LINK15"/>
      <w:bookmarkStart w:id="27" w:name="OLE_LINK16"/>
      <w:r w:rsidRPr="0017409F">
        <w:rPr>
          <w:rFonts w:ascii="Book Antiqua" w:hAnsi="Book Antiqua" w:cs="宋体"/>
          <w:kern w:val="0"/>
          <w:sz w:val="24"/>
        </w:rPr>
        <w:t xml:space="preserve">1 </w:t>
      </w:r>
      <w:r w:rsidRPr="0017409F">
        <w:rPr>
          <w:rFonts w:ascii="Book Antiqua" w:hAnsi="Book Antiqua" w:cs="宋体"/>
          <w:b/>
          <w:bCs/>
          <w:kern w:val="0"/>
          <w:sz w:val="24"/>
        </w:rPr>
        <w:t>Samdani T</w:t>
      </w:r>
      <w:r w:rsidRPr="0017409F">
        <w:rPr>
          <w:rFonts w:ascii="Book Antiqua" w:hAnsi="Book Antiqua" w:cs="宋体"/>
          <w:kern w:val="0"/>
          <w:sz w:val="24"/>
        </w:rPr>
        <w:t xml:space="preserve">, Singhal T, Balakrishnan S, Hussain A, Grandy-Smith S, El-Hasani S. An apricot story: view through a keyhole. </w:t>
      </w:r>
      <w:r w:rsidRPr="0017409F">
        <w:rPr>
          <w:rFonts w:ascii="Book Antiqua" w:hAnsi="Book Antiqua" w:cs="宋体"/>
          <w:i/>
          <w:iCs/>
          <w:kern w:val="0"/>
          <w:sz w:val="24"/>
        </w:rPr>
        <w:t>World J Emerg Surg</w:t>
      </w:r>
      <w:r w:rsidRPr="0017409F">
        <w:rPr>
          <w:rFonts w:ascii="Book Antiqua" w:hAnsi="Book Antiqua" w:cs="宋体"/>
          <w:kern w:val="0"/>
          <w:sz w:val="24"/>
        </w:rPr>
        <w:t xml:space="preserve"> 2007; </w:t>
      </w:r>
      <w:r w:rsidRPr="0017409F">
        <w:rPr>
          <w:rFonts w:ascii="Book Antiqua" w:hAnsi="Book Antiqua" w:cs="宋体"/>
          <w:b/>
          <w:bCs/>
          <w:kern w:val="0"/>
          <w:sz w:val="24"/>
        </w:rPr>
        <w:t>2</w:t>
      </w:r>
      <w:r w:rsidRPr="0017409F">
        <w:rPr>
          <w:rFonts w:ascii="Book Antiqua" w:hAnsi="Book Antiqua" w:cs="宋体"/>
          <w:kern w:val="0"/>
          <w:sz w:val="24"/>
        </w:rPr>
        <w:t>: 20 [PMID: 17697369 DOI: 10.1186/1749-7922-2-20]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2 </w:t>
      </w:r>
      <w:r w:rsidRPr="0017409F">
        <w:rPr>
          <w:rFonts w:ascii="Book Antiqua" w:hAnsi="Book Antiqua" w:cs="宋体"/>
          <w:b/>
          <w:bCs/>
          <w:kern w:val="0"/>
          <w:sz w:val="24"/>
        </w:rPr>
        <w:t>Palta R</w:t>
      </w:r>
      <w:r w:rsidRPr="0017409F">
        <w:rPr>
          <w:rFonts w:ascii="Book Antiqua" w:hAnsi="Book Antiqua" w:cs="宋体"/>
          <w:kern w:val="0"/>
          <w:sz w:val="24"/>
        </w:rPr>
        <w:t xml:space="preserve">, Sahota A, Bemarki A, Salama P, Simpson N, Laine L. Foreign-body ingestion: characteristics and outcomes in a lower socioeconomic population with predominantly intentional ingestion. </w:t>
      </w:r>
      <w:r w:rsidRPr="0017409F">
        <w:rPr>
          <w:rFonts w:ascii="Book Antiqua" w:hAnsi="Book Antiqua" w:cs="宋体"/>
          <w:i/>
          <w:iCs/>
          <w:kern w:val="0"/>
          <w:sz w:val="24"/>
        </w:rPr>
        <w:t>Gastrointest Endosc</w:t>
      </w:r>
      <w:r w:rsidRPr="0017409F">
        <w:rPr>
          <w:rFonts w:ascii="Book Antiqua" w:hAnsi="Book Antiqua" w:cs="宋体"/>
          <w:kern w:val="0"/>
          <w:sz w:val="24"/>
        </w:rPr>
        <w:t xml:space="preserve"> 2009; </w:t>
      </w:r>
      <w:r w:rsidRPr="0017409F">
        <w:rPr>
          <w:rFonts w:ascii="Book Antiqua" w:hAnsi="Book Antiqua" w:cs="宋体"/>
          <w:b/>
          <w:bCs/>
          <w:kern w:val="0"/>
          <w:sz w:val="24"/>
        </w:rPr>
        <w:t>69</w:t>
      </w:r>
      <w:r w:rsidRPr="0017409F">
        <w:rPr>
          <w:rFonts w:ascii="Book Antiqua" w:hAnsi="Book Antiqua" w:cs="宋体"/>
          <w:kern w:val="0"/>
          <w:sz w:val="24"/>
        </w:rPr>
        <w:t>: 426-433 [PMID: 19019363 DOI: 10.101</w:t>
      </w:r>
      <w:r>
        <w:rPr>
          <w:rFonts w:ascii="Book Antiqua" w:hAnsi="Book Antiqua" w:cs="宋体"/>
          <w:kern w:val="0"/>
          <w:sz w:val="24"/>
        </w:rPr>
        <w:t>6/j.gie.2008.05.072</w:t>
      </w:r>
      <w:r w:rsidRPr="0017409F">
        <w:rPr>
          <w:rFonts w:ascii="Book Antiqua" w:hAnsi="Book Antiqua" w:cs="宋体"/>
          <w:kern w:val="0"/>
          <w:sz w:val="24"/>
        </w:rPr>
        <w:t>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3 </w:t>
      </w:r>
      <w:r w:rsidRPr="0017409F">
        <w:rPr>
          <w:rFonts w:ascii="Book Antiqua" w:hAnsi="Book Antiqua" w:cs="宋体"/>
          <w:b/>
          <w:bCs/>
          <w:kern w:val="0"/>
          <w:sz w:val="24"/>
        </w:rPr>
        <w:t>Kato T</w:t>
      </w:r>
      <w:r w:rsidRPr="0017409F">
        <w:rPr>
          <w:rFonts w:ascii="Book Antiqua" w:hAnsi="Book Antiqua" w:cs="宋体"/>
          <w:kern w:val="0"/>
          <w:sz w:val="24"/>
        </w:rPr>
        <w:t xml:space="preserve">, Yamaguchi K, Kinoshita K, Sasaki K, Kagaya H, Meguro T, Morita T, Takahashi T, Tamaki N, Horita S. Intestinal Obstruction due to Complete Transmural Migration of a Retained Surgical Sponge into the Intestine. </w:t>
      </w:r>
      <w:r w:rsidRPr="0017409F">
        <w:rPr>
          <w:rFonts w:ascii="Book Antiqua" w:hAnsi="Book Antiqua" w:cs="宋体"/>
          <w:i/>
          <w:iCs/>
          <w:kern w:val="0"/>
          <w:sz w:val="24"/>
        </w:rPr>
        <w:t>Case Rep Gastroenterol</w:t>
      </w:r>
      <w:r w:rsidRPr="0017409F">
        <w:rPr>
          <w:rFonts w:ascii="Book Antiqua" w:hAnsi="Book Antiqua" w:cs="宋体"/>
          <w:kern w:val="0"/>
          <w:sz w:val="24"/>
        </w:rPr>
        <w:t xml:space="preserve"> 2012; </w:t>
      </w:r>
      <w:r w:rsidRPr="0017409F">
        <w:rPr>
          <w:rFonts w:ascii="Book Antiqua" w:hAnsi="Book Antiqua" w:cs="宋体"/>
          <w:b/>
          <w:bCs/>
          <w:kern w:val="0"/>
          <w:sz w:val="24"/>
        </w:rPr>
        <w:t>6</w:t>
      </w:r>
      <w:r w:rsidRPr="0017409F">
        <w:rPr>
          <w:rFonts w:ascii="Book Antiqua" w:hAnsi="Book Antiqua" w:cs="宋体"/>
          <w:kern w:val="0"/>
          <w:sz w:val="24"/>
        </w:rPr>
        <w:t>: 754-759 [PMID: 2</w:t>
      </w:r>
      <w:r>
        <w:rPr>
          <w:rFonts w:ascii="Book Antiqua" w:hAnsi="Book Antiqua" w:cs="宋体"/>
          <w:kern w:val="0"/>
          <w:sz w:val="24"/>
        </w:rPr>
        <w:t>3341797 DOI: 10.1159/000346285</w:t>
      </w:r>
      <w:r w:rsidRPr="0017409F">
        <w:rPr>
          <w:rFonts w:ascii="Book Antiqua" w:hAnsi="Book Antiqua" w:cs="宋体"/>
          <w:kern w:val="0"/>
          <w:sz w:val="24"/>
        </w:rPr>
        <w:t>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4 </w:t>
      </w:r>
      <w:r w:rsidRPr="0017409F">
        <w:rPr>
          <w:rFonts w:ascii="Book Antiqua" w:hAnsi="Book Antiqua" w:cs="宋体"/>
          <w:b/>
          <w:bCs/>
          <w:kern w:val="0"/>
          <w:sz w:val="24"/>
        </w:rPr>
        <w:t>Gayer G</w:t>
      </w:r>
      <w:r w:rsidRPr="0017409F">
        <w:rPr>
          <w:rFonts w:ascii="Book Antiqua" w:hAnsi="Book Antiqua" w:cs="宋体"/>
          <w:kern w:val="0"/>
          <w:sz w:val="24"/>
        </w:rPr>
        <w:t xml:space="preserve">, Petrovitch I, Jeffrey RB. Foreign objects encountered in the abdominal cavity at CT. </w:t>
      </w:r>
      <w:r w:rsidRPr="0017409F">
        <w:rPr>
          <w:rFonts w:ascii="Book Antiqua" w:hAnsi="Book Antiqua" w:cs="宋体"/>
          <w:i/>
          <w:iCs/>
          <w:kern w:val="0"/>
          <w:sz w:val="24"/>
        </w:rPr>
        <w:t>Radiographics</w:t>
      </w:r>
      <w:r w:rsidRPr="0017409F">
        <w:rPr>
          <w:rFonts w:ascii="Book Antiqua" w:hAnsi="Book Antiqua" w:cs="宋体"/>
          <w:kern w:val="0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2011</w:t>
      </w:r>
      <w:r w:rsidRPr="0017409F">
        <w:rPr>
          <w:rFonts w:ascii="Book Antiqua" w:hAnsi="Book Antiqua" w:cs="宋体"/>
          <w:kern w:val="0"/>
          <w:sz w:val="24"/>
        </w:rPr>
        <w:t xml:space="preserve">; </w:t>
      </w:r>
      <w:r w:rsidRPr="0017409F">
        <w:rPr>
          <w:rFonts w:ascii="Book Antiqua" w:hAnsi="Book Antiqua" w:cs="宋体"/>
          <w:b/>
          <w:bCs/>
          <w:kern w:val="0"/>
          <w:sz w:val="24"/>
        </w:rPr>
        <w:t>31</w:t>
      </w:r>
      <w:r w:rsidRPr="0017409F">
        <w:rPr>
          <w:rFonts w:ascii="Book Antiqua" w:hAnsi="Book Antiqua" w:cs="宋体"/>
          <w:kern w:val="0"/>
          <w:sz w:val="24"/>
        </w:rPr>
        <w:t>: 409-428 [PMID: 2141</w:t>
      </w:r>
      <w:r>
        <w:rPr>
          <w:rFonts w:ascii="Book Antiqua" w:hAnsi="Book Antiqua" w:cs="宋体"/>
          <w:kern w:val="0"/>
          <w:sz w:val="24"/>
        </w:rPr>
        <w:t>5187 DOI: 10.1148/rg.312105123</w:t>
      </w:r>
      <w:r w:rsidRPr="0017409F">
        <w:rPr>
          <w:rFonts w:ascii="Book Antiqua" w:hAnsi="Book Antiqua" w:cs="宋体"/>
          <w:kern w:val="0"/>
          <w:sz w:val="24"/>
        </w:rPr>
        <w:t>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5 </w:t>
      </w:r>
      <w:r w:rsidRPr="0017409F">
        <w:rPr>
          <w:rFonts w:ascii="Book Antiqua" w:hAnsi="Book Antiqua" w:cs="宋体"/>
          <w:b/>
          <w:bCs/>
          <w:kern w:val="0"/>
          <w:sz w:val="24"/>
        </w:rPr>
        <w:t>Sukkarieh T</w:t>
      </w:r>
      <w:r w:rsidRPr="0017409F">
        <w:rPr>
          <w:rFonts w:ascii="Book Antiqua" w:hAnsi="Book Antiqua" w:cs="宋体"/>
          <w:kern w:val="0"/>
          <w:sz w:val="24"/>
        </w:rPr>
        <w:t xml:space="preserve">, Smaldone M, Shah B. Multiple foreign bodies in the anterior and posterior urethra. </w:t>
      </w:r>
      <w:r w:rsidRPr="0017409F">
        <w:rPr>
          <w:rFonts w:ascii="Book Antiqua" w:hAnsi="Book Antiqua" w:cs="宋体"/>
          <w:i/>
          <w:iCs/>
          <w:kern w:val="0"/>
          <w:sz w:val="24"/>
        </w:rPr>
        <w:t>Int Braz J Urol</w:t>
      </w:r>
      <w:r w:rsidRPr="0017409F">
        <w:rPr>
          <w:rFonts w:ascii="Book Antiqua" w:hAnsi="Book Antiqua" w:cs="宋体"/>
          <w:kern w:val="0"/>
          <w:sz w:val="24"/>
        </w:rPr>
        <w:t xml:space="preserve"> </w:t>
      </w:r>
      <w:r>
        <w:rPr>
          <w:rFonts w:ascii="Book Antiqua" w:hAnsi="Book Antiqua" w:cs="宋体"/>
          <w:kern w:val="0"/>
          <w:sz w:val="24"/>
        </w:rPr>
        <w:t>2004</w:t>
      </w:r>
      <w:r w:rsidRPr="0017409F">
        <w:rPr>
          <w:rFonts w:ascii="Book Antiqua" w:hAnsi="Book Antiqua" w:cs="宋体"/>
          <w:kern w:val="0"/>
          <w:sz w:val="24"/>
        </w:rPr>
        <w:t xml:space="preserve">; </w:t>
      </w:r>
      <w:r w:rsidRPr="0017409F">
        <w:rPr>
          <w:rFonts w:ascii="Book Antiqua" w:hAnsi="Book Antiqua" w:cs="宋体"/>
          <w:b/>
          <w:bCs/>
          <w:kern w:val="0"/>
          <w:sz w:val="24"/>
        </w:rPr>
        <w:t>30</w:t>
      </w:r>
      <w:r w:rsidRPr="0017409F">
        <w:rPr>
          <w:rFonts w:ascii="Book Antiqua" w:hAnsi="Book Antiqua" w:cs="宋体"/>
          <w:kern w:val="0"/>
          <w:sz w:val="24"/>
        </w:rPr>
        <w:t>: 219-220 [PMID: 15689253</w:t>
      </w:r>
      <w:r>
        <w:rPr>
          <w:rFonts w:ascii="Book Antiqua" w:hAnsi="Book Antiqua" w:cs="宋体"/>
          <w:kern w:val="0"/>
          <w:sz w:val="24"/>
        </w:rPr>
        <w:t xml:space="preserve"> DOI: </w:t>
      </w:r>
      <w:r w:rsidRPr="0017409F">
        <w:rPr>
          <w:rFonts w:ascii="Book Antiqua" w:hAnsi="Book Antiqua" w:cs="宋体"/>
          <w:kern w:val="0"/>
          <w:sz w:val="24"/>
        </w:rPr>
        <w:t>10.1590/S1677-55382004000300009]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6 </w:t>
      </w:r>
      <w:r w:rsidRPr="0017409F">
        <w:rPr>
          <w:rFonts w:ascii="Book Antiqua" w:hAnsi="Book Antiqua" w:cs="宋体"/>
          <w:b/>
          <w:bCs/>
          <w:kern w:val="0"/>
          <w:sz w:val="24"/>
        </w:rPr>
        <w:t>Jiménez Parra JD</w:t>
      </w:r>
      <w:r w:rsidRPr="0017409F">
        <w:rPr>
          <w:rFonts w:ascii="Book Antiqua" w:hAnsi="Book Antiqua" w:cs="宋体"/>
          <w:kern w:val="0"/>
          <w:sz w:val="24"/>
        </w:rPr>
        <w:t xml:space="preserve">, Cebrián Lostal JL, Alvarez Bandrés S, García García D, Lozano Uruñuela F, Abadía Durán J. Urethral foreign body. </w:t>
      </w:r>
      <w:r w:rsidRPr="0017409F">
        <w:rPr>
          <w:rFonts w:ascii="Book Antiqua" w:hAnsi="Book Antiqua" w:cs="宋体"/>
          <w:i/>
          <w:iCs/>
          <w:kern w:val="0"/>
          <w:sz w:val="24"/>
        </w:rPr>
        <w:t>Arch Esp Urol</w:t>
      </w:r>
      <w:r w:rsidRPr="0017409F">
        <w:rPr>
          <w:rFonts w:ascii="Book Antiqua" w:hAnsi="Book Antiqua" w:cs="宋体"/>
          <w:kern w:val="0"/>
          <w:sz w:val="24"/>
        </w:rPr>
        <w:t xml:space="preserve"> 2013; </w:t>
      </w:r>
      <w:r w:rsidRPr="0017409F">
        <w:rPr>
          <w:rFonts w:ascii="Book Antiqua" w:hAnsi="Book Antiqua" w:cs="宋体"/>
          <w:b/>
          <w:bCs/>
          <w:kern w:val="0"/>
          <w:sz w:val="24"/>
        </w:rPr>
        <w:t>66</w:t>
      </w:r>
      <w:r w:rsidRPr="0017409F">
        <w:rPr>
          <w:rFonts w:ascii="Book Antiqua" w:hAnsi="Book Antiqua" w:cs="宋体"/>
          <w:kern w:val="0"/>
          <w:sz w:val="24"/>
        </w:rPr>
        <w:t>: 324-325 [PMID: 23648756]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7 </w:t>
      </w:r>
      <w:r w:rsidRPr="0017409F">
        <w:rPr>
          <w:rFonts w:ascii="Book Antiqua" w:hAnsi="Book Antiqua" w:cs="宋体"/>
          <w:b/>
          <w:bCs/>
          <w:kern w:val="0"/>
          <w:sz w:val="24"/>
        </w:rPr>
        <w:t>Eguíluz Lumbreras P</w:t>
      </w:r>
      <w:r w:rsidRPr="0017409F">
        <w:rPr>
          <w:rFonts w:ascii="Book Antiqua" w:hAnsi="Book Antiqua" w:cs="宋体"/>
          <w:kern w:val="0"/>
          <w:sz w:val="24"/>
        </w:rPr>
        <w:t xml:space="preserve">, Palacios Hernández A, Heredero Zorzo O, Grinard De León EA, Martín Parada A, Gómez Zancajo VR, Urrutia Avisrror M. Intravesical thermometer. </w:t>
      </w:r>
      <w:r w:rsidRPr="0017409F">
        <w:rPr>
          <w:rFonts w:ascii="Book Antiqua" w:hAnsi="Book Antiqua" w:cs="宋体"/>
          <w:i/>
          <w:iCs/>
          <w:kern w:val="0"/>
          <w:sz w:val="24"/>
        </w:rPr>
        <w:t>Arch Esp Urol</w:t>
      </w:r>
      <w:r w:rsidRPr="0017409F">
        <w:rPr>
          <w:rFonts w:ascii="Book Antiqua" w:hAnsi="Book Antiqua" w:cs="宋体"/>
          <w:kern w:val="0"/>
          <w:sz w:val="24"/>
        </w:rPr>
        <w:t xml:space="preserve"> 2012; </w:t>
      </w:r>
      <w:r w:rsidRPr="0017409F">
        <w:rPr>
          <w:rFonts w:ascii="Book Antiqua" w:hAnsi="Book Antiqua" w:cs="宋体"/>
          <w:b/>
          <w:bCs/>
          <w:kern w:val="0"/>
          <w:sz w:val="24"/>
        </w:rPr>
        <w:t>65</w:t>
      </w:r>
      <w:r w:rsidRPr="0017409F">
        <w:rPr>
          <w:rFonts w:ascii="Book Antiqua" w:hAnsi="Book Antiqua" w:cs="宋体"/>
          <w:kern w:val="0"/>
          <w:sz w:val="24"/>
        </w:rPr>
        <w:t>: 269 [PMID: 22414459]</w:t>
      </w:r>
    </w:p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t xml:space="preserve">8 </w:t>
      </w:r>
      <w:r w:rsidRPr="0017409F">
        <w:rPr>
          <w:rFonts w:ascii="Book Antiqua" w:hAnsi="Book Antiqua" w:cs="宋体"/>
          <w:b/>
          <w:bCs/>
          <w:kern w:val="0"/>
          <w:sz w:val="24"/>
        </w:rPr>
        <w:t>Pigatto PD</w:t>
      </w:r>
      <w:r w:rsidRPr="0017409F">
        <w:rPr>
          <w:rFonts w:ascii="Book Antiqua" w:hAnsi="Book Antiqua" w:cs="宋体"/>
          <w:kern w:val="0"/>
          <w:sz w:val="24"/>
        </w:rPr>
        <w:t xml:space="preserve">, Guzzi G. Management of subcutaneous implantation of mercury after broken thermometer. </w:t>
      </w:r>
      <w:r w:rsidRPr="0017409F">
        <w:rPr>
          <w:rFonts w:ascii="Book Antiqua" w:hAnsi="Book Antiqua" w:cs="宋体"/>
          <w:i/>
          <w:iCs/>
          <w:kern w:val="0"/>
          <w:sz w:val="24"/>
        </w:rPr>
        <w:t>J Am Acad Dermatol</w:t>
      </w:r>
      <w:r w:rsidRPr="0017409F">
        <w:rPr>
          <w:rFonts w:ascii="Book Antiqua" w:hAnsi="Book Antiqua" w:cs="宋体"/>
          <w:kern w:val="0"/>
          <w:sz w:val="24"/>
        </w:rPr>
        <w:t xml:space="preserve"> 2010; </w:t>
      </w:r>
      <w:r w:rsidRPr="0017409F">
        <w:rPr>
          <w:rFonts w:ascii="Book Antiqua" w:hAnsi="Book Antiqua" w:cs="宋体"/>
          <w:b/>
          <w:bCs/>
          <w:kern w:val="0"/>
          <w:sz w:val="24"/>
        </w:rPr>
        <w:t>63</w:t>
      </w:r>
      <w:r w:rsidRPr="0017409F">
        <w:rPr>
          <w:rFonts w:ascii="Book Antiqua" w:hAnsi="Book Antiqua" w:cs="宋体"/>
          <w:kern w:val="0"/>
          <w:sz w:val="24"/>
        </w:rPr>
        <w:t>: e37; author reply e37 [PMID: 20633779 D</w:t>
      </w:r>
      <w:r>
        <w:rPr>
          <w:rFonts w:ascii="Book Antiqua" w:hAnsi="Book Antiqua" w:cs="宋体"/>
          <w:kern w:val="0"/>
          <w:sz w:val="24"/>
        </w:rPr>
        <w:t>OI: 10.1016/j.jaad.2009.12.060</w:t>
      </w:r>
      <w:r w:rsidRPr="0017409F">
        <w:rPr>
          <w:rFonts w:ascii="Book Antiqua" w:hAnsi="Book Antiqua" w:cs="宋体"/>
          <w:kern w:val="0"/>
          <w:sz w:val="24"/>
        </w:rPr>
        <w:t>]</w:t>
      </w:r>
    </w:p>
    <w:p w:rsidR="00570147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17409F">
        <w:rPr>
          <w:rFonts w:ascii="Book Antiqua" w:hAnsi="Book Antiqua" w:cs="宋体"/>
          <w:kern w:val="0"/>
          <w:sz w:val="24"/>
        </w:rPr>
        <w:lastRenderedPageBreak/>
        <w:t xml:space="preserve">9 </w:t>
      </w:r>
      <w:r w:rsidRPr="0017409F">
        <w:rPr>
          <w:rFonts w:ascii="Book Antiqua" w:hAnsi="Book Antiqua" w:cs="宋体"/>
          <w:b/>
          <w:bCs/>
          <w:kern w:val="0"/>
          <w:sz w:val="24"/>
        </w:rPr>
        <w:t>Aprahamian N</w:t>
      </w:r>
      <w:r w:rsidRPr="0017409F">
        <w:rPr>
          <w:rFonts w:ascii="Book Antiqua" w:hAnsi="Book Antiqua" w:cs="宋体"/>
          <w:kern w:val="0"/>
          <w:sz w:val="24"/>
        </w:rPr>
        <w:t xml:space="preserve">, Lee L, Shannon M, Hummel D, Johnston P, Kimia A. Glass thermometer injuries: it is not just about the mercury. </w:t>
      </w:r>
      <w:r w:rsidRPr="0017409F">
        <w:rPr>
          <w:rFonts w:ascii="Book Antiqua" w:hAnsi="Book Antiqua" w:cs="宋体"/>
          <w:i/>
          <w:iCs/>
          <w:kern w:val="0"/>
          <w:sz w:val="24"/>
        </w:rPr>
        <w:t>Pediatr Emerg Care</w:t>
      </w:r>
      <w:r w:rsidRPr="0017409F">
        <w:rPr>
          <w:rFonts w:ascii="Book Antiqua" w:hAnsi="Book Antiqua" w:cs="宋体"/>
          <w:kern w:val="0"/>
          <w:sz w:val="24"/>
        </w:rPr>
        <w:t xml:space="preserve"> 2009; </w:t>
      </w:r>
      <w:r w:rsidRPr="0017409F">
        <w:rPr>
          <w:rFonts w:ascii="Book Antiqua" w:hAnsi="Book Antiqua" w:cs="宋体"/>
          <w:b/>
          <w:bCs/>
          <w:kern w:val="0"/>
          <w:sz w:val="24"/>
        </w:rPr>
        <w:t>25</w:t>
      </w:r>
      <w:r w:rsidRPr="0017409F">
        <w:rPr>
          <w:rFonts w:ascii="Book Antiqua" w:hAnsi="Book Antiqua" w:cs="宋体"/>
          <w:kern w:val="0"/>
          <w:sz w:val="24"/>
        </w:rPr>
        <w:t>: 645-647 [PMID: 21465690</w:t>
      </w:r>
      <w:r>
        <w:rPr>
          <w:rFonts w:ascii="Book Antiqua" w:hAnsi="Book Antiqua" w:cs="宋体"/>
          <w:kern w:val="0"/>
          <w:sz w:val="24"/>
        </w:rPr>
        <w:t xml:space="preserve"> DOI: </w:t>
      </w:r>
      <w:r w:rsidRPr="0017409F">
        <w:rPr>
          <w:rFonts w:ascii="Book Antiqua" w:hAnsi="Book Antiqua" w:cs="宋体"/>
          <w:kern w:val="0"/>
          <w:sz w:val="24"/>
        </w:rPr>
        <w:t>10.1097/PEC.0b013e3181b920cc]</w:t>
      </w:r>
    </w:p>
    <w:p w:rsidR="00570147" w:rsidRPr="00691EF4" w:rsidRDefault="00570147" w:rsidP="00E530CB">
      <w:pPr>
        <w:pStyle w:val="1"/>
        <w:wordWrap w:val="0"/>
        <w:spacing w:line="360" w:lineRule="auto"/>
        <w:ind w:left="360" w:right="361"/>
        <w:jc w:val="right"/>
        <w:rPr>
          <w:rFonts w:ascii="Book Antiqua" w:hAnsi="Book Antiqua"/>
          <w:b/>
          <w:bCs/>
          <w:lang w:eastAsia="zh-CN"/>
        </w:rPr>
      </w:pPr>
      <w:bookmarkStart w:id="28" w:name="OLE_LINK139"/>
      <w:bookmarkStart w:id="29" w:name="OLE_LINK142"/>
      <w:bookmarkStart w:id="30" w:name="OLE_LINK187"/>
      <w:r w:rsidRPr="00691EF4">
        <w:rPr>
          <w:rStyle w:val="a8"/>
          <w:rFonts w:ascii="Book Antiqua" w:hAnsi="Book Antiqua" w:cs="Arial"/>
          <w:bCs/>
          <w:noProof/>
        </w:rPr>
        <w:t>P-Reviewers</w:t>
      </w:r>
      <w:r w:rsidRPr="00691EF4">
        <w:rPr>
          <w:rStyle w:val="a8"/>
          <w:rFonts w:ascii="Book Antiqua" w:hAnsi="Book Antiqua" w:cs="Arial"/>
          <w:bCs/>
          <w:noProof/>
          <w:lang w:eastAsia="zh-CN"/>
        </w:rPr>
        <w:t>:</w:t>
      </w:r>
      <w:r w:rsidRPr="00691EF4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Akbulut</w:t>
      </w:r>
      <w:r w:rsidRPr="00963270">
        <w:rPr>
          <w:rFonts w:ascii="Book Antiqua" w:hAnsi="Book Antiqua"/>
          <w:bCs/>
        </w:rPr>
        <w:t xml:space="preserve"> S</w:t>
      </w:r>
      <w:r>
        <w:rPr>
          <w:rFonts w:ascii="Book Antiqua" w:hAnsi="Book Antiqua"/>
          <w:bCs/>
          <w:lang w:eastAsia="zh-CN"/>
        </w:rPr>
        <w:t>, Coccolini</w:t>
      </w:r>
      <w:r w:rsidRPr="00963270">
        <w:rPr>
          <w:rFonts w:ascii="Book Antiqua" w:hAnsi="Book Antiqua"/>
          <w:bCs/>
          <w:lang w:eastAsia="zh-CN"/>
        </w:rPr>
        <w:t xml:space="preserve"> F</w:t>
      </w:r>
      <w:r>
        <w:rPr>
          <w:rFonts w:ascii="Book Antiqua" w:hAnsi="Book Antiqua"/>
          <w:bCs/>
          <w:lang w:eastAsia="zh-CN"/>
        </w:rPr>
        <w:t xml:space="preserve">, Kanno </w:t>
      </w:r>
      <w:r w:rsidRPr="00963270">
        <w:rPr>
          <w:rFonts w:ascii="Book Antiqua" w:hAnsi="Book Antiqua"/>
          <w:bCs/>
          <w:lang w:eastAsia="zh-CN"/>
        </w:rPr>
        <w:t xml:space="preserve">Y </w:t>
      </w:r>
      <w:r w:rsidRPr="00691EF4">
        <w:rPr>
          <w:rFonts w:ascii="Book Antiqua" w:hAnsi="Book Antiqua"/>
          <w:b/>
          <w:bCs/>
        </w:rPr>
        <w:t>S-Editor</w:t>
      </w:r>
      <w:r w:rsidRPr="00691EF4">
        <w:rPr>
          <w:rFonts w:ascii="Book Antiqua" w:hAnsi="Book Antiqua"/>
          <w:b/>
          <w:bCs/>
          <w:lang w:eastAsia="zh-CN"/>
        </w:rPr>
        <w:t>:</w:t>
      </w:r>
      <w:r w:rsidRPr="00691EF4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  <w:lang w:eastAsia="zh-CN"/>
        </w:rPr>
        <w:t>Ma YJ</w:t>
      </w:r>
      <w:r w:rsidRPr="00691EF4">
        <w:rPr>
          <w:rFonts w:ascii="Book Antiqua" w:hAnsi="Book Antiqua"/>
          <w:b/>
          <w:bCs/>
        </w:rPr>
        <w:t xml:space="preserve"> L-Editor</w:t>
      </w:r>
      <w:r w:rsidRPr="00691EF4">
        <w:rPr>
          <w:rFonts w:ascii="Book Antiqua" w:hAnsi="Book Antiqua"/>
          <w:b/>
          <w:bCs/>
          <w:lang w:eastAsia="zh-CN"/>
        </w:rPr>
        <w:t>:</w:t>
      </w:r>
      <w:r w:rsidRPr="00691EF4">
        <w:rPr>
          <w:rFonts w:ascii="Book Antiqua" w:hAnsi="Book Antiqua"/>
          <w:b/>
          <w:bCs/>
        </w:rPr>
        <w:t xml:space="preserve"> E-Editor</w:t>
      </w:r>
      <w:bookmarkEnd w:id="28"/>
      <w:r w:rsidRPr="00691EF4">
        <w:rPr>
          <w:rFonts w:ascii="Book Antiqua" w:hAnsi="Book Antiqua"/>
          <w:b/>
          <w:bCs/>
          <w:lang w:eastAsia="zh-CN"/>
        </w:rPr>
        <w:t>:</w:t>
      </w:r>
    </w:p>
    <w:bookmarkEnd w:id="29"/>
    <w:bookmarkEnd w:id="30"/>
    <w:p w:rsidR="00570147" w:rsidRPr="0017409F" w:rsidRDefault="00570147" w:rsidP="00890280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</w:p>
    <w:bookmarkEnd w:id="26"/>
    <w:bookmarkEnd w:id="27"/>
    <w:p w:rsidR="00570147" w:rsidRPr="00E41C84" w:rsidRDefault="00D92A3F" w:rsidP="000B640C">
      <w:pPr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>
            <wp:extent cx="2268855" cy="2423795"/>
            <wp:effectExtent l="0" t="0" r="0" b="0"/>
            <wp:docPr id="1" name="图片 1" descr="腹部平片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腹部平片_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47" w:rsidRDefault="00570147" w:rsidP="000B640C">
      <w:pPr>
        <w:pStyle w:val="Default"/>
        <w:spacing w:line="360" w:lineRule="auto"/>
        <w:jc w:val="both"/>
        <w:rPr>
          <w:rFonts w:ascii="Book Antiqua" w:hAnsi="Book Antiqua"/>
          <w:b/>
        </w:rPr>
      </w:pPr>
      <w:r w:rsidRPr="003C5103">
        <w:rPr>
          <w:rFonts w:ascii="Book Antiqua" w:hAnsi="Book Antiqua"/>
          <w:b/>
          <w:bCs/>
        </w:rPr>
        <w:t xml:space="preserve">Figure 1 </w:t>
      </w:r>
      <w:r w:rsidRPr="003C5103">
        <w:rPr>
          <w:rFonts w:ascii="Book Antiqua" w:hAnsi="Book Antiqua"/>
          <w:b/>
        </w:rPr>
        <w:t>Abdominal X-ray showed dilation of the small intestines</w:t>
      </w:r>
      <w:r w:rsidRPr="003C5103">
        <w:rPr>
          <w:rFonts w:ascii="Book Antiqua" w:hAnsi="Book Antiqua"/>
          <w:b/>
          <w:bCs/>
        </w:rPr>
        <w:t>,</w:t>
      </w:r>
      <w:r w:rsidRPr="003C5103">
        <w:rPr>
          <w:rFonts w:ascii="Book Antiqua" w:hAnsi="Book Antiqua"/>
          <w:b/>
        </w:rPr>
        <w:t xml:space="preserve"> gas-fluid levels and a thermometer-like object</w:t>
      </w:r>
      <w:r w:rsidRPr="003C5103">
        <w:rPr>
          <w:rFonts w:ascii="Book Antiqua" w:hAnsi="Book Antiqua"/>
          <w:b/>
          <w:bCs/>
        </w:rPr>
        <w:t xml:space="preserve"> in the </w:t>
      </w:r>
      <w:r w:rsidRPr="003C5103">
        <w:rPr>
          <w:rFonts w:ascii="Book Antiqua" w:hAnsi="Book Antiqua" w:cs="Times New Roman"/>
          <w:b/>
        </w:rPr>
        <w:t>abdominal cavity</w:t>
      </w:r>
      <w:r w:rsidRPr="003C5103">
        <w:rPr>
          <w:rFonts w:ascii="Book Antiqua" w:hAnsi="Book Antiqua"/>
          <w:b/>
        </w:rPr>
        <w:t>.</w:t>
      </w:r>
    </w:p>
    <w:p w:rsidR="00570147" w:rsidRDefault="00570147" w:rsidP="000B640C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:rsidR="00570147" w:rsidRPr="003C5103" w:rsidRDefault="00570147" w:rsidP="000B640C">
      <w:pPr>
        <w:pStyle w:val="Default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                            B</w:t>
      </w:r>
    </w:p>
    <w:p w:rsidR="00570147" w:rsidRPr="00E41C84" w:rsidRDefault="00D92A3F" w:rsidP="000B640C">
      <w:pPr>
        <w:widowControl/>
        <w:spacing w:line="360" w:lineRule="auto"/>
        <w:rPr>
          <w:rFonts w:ascii="Book Antiqua" w:hAnsi="Book Antiqua" w:cs="Calibri"/>
          <w:bCs/>
          <w:color w:val="000000"/>
          <w:kern w:val="0"/>
          <w:sz w:val="24"/>
        </w:rPr>
      </w:pPr>
      <w:r>
        <w:rPr>
          <w:noProof/>
        </w:rPr>
        <w:drawing>
          <wp:inline distT="0" distB="0" distL="0" distR="0">
            <wp:extent cx="2251710" cy="2639695"/>
            <wp:effectExtent l="0" t="0" r="0" b="8255"/>
            <wp:docPr id="2" name="图片 2" descr="冠状位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冠状位_副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147">
        <w:rPr>
          <w:rFonts w:ascii="Book Antiqua" w:hAnsi="Book Antiqua" w:cs="Calibri"/>
          <w:bCs/>
          <w:color w:val="000000"/>
          <w:kern w:val="0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199640" cy="2656840"/>
            <wp:effectExtent l="0" t="0" r="0" b="0"/>
            <wp:docPr id="3" name="图片 3" descr="矢状位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矢状位_副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47" w:rsidRPr="003C5103" w:rsidRDefault="00570147" w:rsidP="000B640C">
      <w:pPr>
        <w:widowControl/>
        <w:spacing w:line="360" w:lineRule="auto"/>
        <w:rPr>
          <w:rFonts w:ascii="Book Antiqua" w:hAnsi="Book Antiqua"/>
          <w:b/>
          <w:bCs/>
          <w:sz w:val="24"/>
        </w:rPr>
      </w:pPr>
      <w:r w:rsidRPr="003C5103">
        <w:rPr>
          <w:rFonts w:ascii="Book Antiqua" w:hAnsi="Book Antiqua"/>
          <w:b/>
          <w:bCs/>
          <w:sz w:val="24"/>
        </w:rPr>
        <w:t xml:space="preserve">Figure 2 </w:t>
      </w:r>
      <w:r w:rsidRPr="003C5103">
        <w:rPr>
          <w:rFonts w:ascii="Book Antiqua" w:hAnsi="Book Antiqua"/>
          <w:b/>
          <w:caps/>
          <w:kern w:val="0"/>
          <w:sz w:val="24"/>
        </w:rPr>
        <w:t>c</w:t>
      </w:r>
      <w:r w:rsidRPr="003C5103">
        <w:rPr>
          <w:rFonts w:ascii="Book Antiqua" w:hAnsi="Book Antiqua"/>
          <w:b/>
          <w:kern w:val="0"/>
          <w:sz w:val="24"/>
        </w:rPr>
        <w:t>omputerized tomography</w:t>
      </w:r>
      <w:r w:rsidRPr="003C5103">
        <w:rPr>
          <w:rFonts w:ascii="Book Antiqua" w:hAnsi="Book Antiqua"/>
          <w:b/>
          <w:sz w:val="24"/>
        </w:rPr>
        <w:t xml:space="preserve"> scan revealed thin walls of intestines and a thermometer-like object</w:t>
      </w:r>
      <w:r w:rsidRPr="003C5103">
        <w:rPr>
          <w:rFonts w:ascii="Book Antiqua" w:hAnsi="Book Antiqua"/>
          <w:b/>
          <w:bCs/>
          <w:sz w:val="24"/>
        </w:rPr>
        <w:t xml:space="preserve"> in the lower quadrant of the abdomen</w:t>
      </w:r>
      <w:r>
        <w:rPr>
          <w:rFonts w:ascii="Book Antiqua" w:hAnsi="Book Antiqua"/>
          <w:b/>
          <w:bCs/>
          <w:sz w:val="24"/>
        </w:rPr>
        <w:t xml:space="preserve"> (A, B)</w:t>
      </w:r>
      <w:r w:rsidRPr="003C5103">
        <w:rPr>
          <w:rFonts w:ascii="Book Antiqua" w:hAnsi="Book Antiqua"/>
          <w:b/>
          <w:bCs/>
          <w:sz w:val="24"/>
        </w:rPr>
        <w:t>.</w:t>
      </w:r>
    </w:p>
    <w:p w:rsidR="00570147" w:rsidRPr="00E41C84" w:rsidRDefault="00D92A3F" w:rsidP="000B640C">
      <w:pPr>
        <w:widowControl/>
        <w:spacing w:line="360" w:lineRule="auto"/>
        <w:rPr>
          <w:rFonts w:ascii="Book Antiqua" w:hAnsi="Book Antiqua"/>
          <w:bCs/>
          <w:sz w:val="24"/>
        </w:rPr>
      </w:pPr>
      <w:r>
        <w:rPr>
          <w:noProof/>
        </w:rPr>
        <w:lastRenderedPageBreak/>
        <w:drawing>
          <wp:inline distT="0" distB="0" distL="0" distR="0">
            <wp:extent cx="2001520" cy="2639695"/>
            <wp:effectExtent l="0" t="0" r="0" b="8255"/>
            <wp:docPr id="4" name="图片 4" descr="IMAG035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AG0352_副本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47" w:rsidRPr="003C5103" w:rsidRDefault="00570147" w:rsidP="000B640C">
      <w:pPr>
        <w:pStyle w:val="Default"/>
        <w:spacing w:line="360" w:lineRule="auto"/>
        <w:jc w:val="both"/>
        <w:rPr>
          <w:rFonts w:ascii="Book Antiqua" w:hAnsi="Book Antiqua" w:cs="Times New Roman"/>
          <w:b/>
          <w:color w:val="auto"/>
          <w:kern w:val="2"/>
        </w:rPr>
      </w:pPr>
      <w:r w:rsidRPr="003C5103">
        <w:rPr>
          <w:rFonts w:ascii="Book Antiqua" w:hAnsi="Book Antiqua"/>
          <w:b/>
        </w:rPr>
        <w:t xml:space="preserve">Figure 3 </w:t>
      </w:r>
      <w:r w:rsidRPr="00EC6725">
        <w:rPr>
          <w:rFonts w:ascii="Book Antiqua" w:hAnsi="Book Antiqua"/>
          <w:b/>
          <w:bCs/>
          <w:caps/>
        </w:rPr>
        <w:t>t</w:t>
      </w:r>
      <w:r w:rsidRPr="003C5103">
        <w:rPr>
          <w:rFonts w:ascii="Book Antiqua" w:hAnsi="Book Antiqua"/>
          <w:b/>
          <w:bCs/>
        </w:rPr>
        <w:t>hermometer</w:t>
      </w:r>
      <w:r w:rsidRPr="003C5103">
        <w:rPr>
          <w:rFonts w:ascii="Book Antiqua" w:hAnsi="Book Antiqua"/>
          <w:b/>
        </w:rPr>
        <w:t xml:space="preserve"> coated with pus was seen pressing on the small bowels and mesentery.</w:t>
      </w:r>
    </w:p>
    <w:p w:rsidR="00570147" w:rsidRPr="00AA76E7" w:rsidRDefault="00570147" w:rsidP="000B640C">
      <w:pPr>
        <w:spacing w:line="360" w:lineRule="auto"/>
      </w:pPr>
    </w:p>
    <w:sectPr w:rsidR="00570147" w:rsidRPr="00AA76E7" w:rsidSect="00721073">
      <w:footerReference w:type="even" r:id="rId15"/>
      <w:footerReference w:type="default" r:id="rId16"/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04" w:rsidRDefault="008A1804" w:rsidP="00AA76E7">
      <w:r>
        <w:separator/>
      </w:r>
    </w:p>
  </w:endnote>
  <w:endnote w:type="continuationSeparator" w:id="0">
    <w:p w:rsidR="008A1804" w:rsidRDefault="008A1804" w:rsidP="00A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47" w:rsidRDefault="00570147" w:rsidP="00934B7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147" w:rsidRDefault="00570147" w:rsidP="00E41C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47" w:rsidRDefault="00570147" w:rsidP="00934B7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739">
      <w:rPr>
        <w:rStyle w:val="a7"/>
        <w:noProof/>
      </w:rPr>
      <w:t>9</w:t>
    </w:r>
    <w:r>
      <w:rPr>
        <w:rStyle w:val="a7"/>
      </w:rPr>
      <w:fldChar w:fldCharType="end"/>
    </w:r>
  </w:p>
  <w:p w:rsidR="00570147" w:rsidRDefault="00570147" w:rsidP="00E41C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04" w:rsidRDefault="008A1804" w:rsidP="00AA76E7">
      <w:r>
        <w:separator/>
      </w:r>
    </w:p>
  </w:footnote>
  <w:footnote w:type="continuationSeparator" w:id="0">
    <w:p w:rsidR="008A1804" w:rsidRDefault="008A1804" w:rsidP="00AA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3"/>
    <w:rsid w:val="00067A05"/>
    <w:rsid w:val="000907B0"/>
    <w:rsid w:val="000A6881"/>
    <w:rsid w:val="000B20C2"/>
    <w:rsid w:val="000B640C"/>
    <w:rsid w:val="000D4A6D"/>
    <w:rsid w:val="000E2F45"/>
    <w:rsid w:val="00137A20"/>
    <w:rsid w:val="001442CB"/>
    <w:rsid w:val="0017409F"/>
    <w:rsid w:val="001851EA"/>
    <w:rsid w:val="00202E11"/>
    <w:rsid w:val="002E1B69"/>
    <w:rsid w:val="002F54A9"/>
    <w:rsid w:val="00300A81"/>
    <w:rsid w:val="00312A2D"/>
    <w:rsid w:val="003444B1"/>
    <w:rsid w:val="00347D68"/>
    <w:rsid w:val="0036486A"/>
    <w:rsid w:val="00365873"/>
    <w:rsid w:val="00373421"/>
    <w:rsid w:val="00393AED"/>
    <w:rsid w:val="003A6473"/>
    <w:rsid w:val="003C5103"/>
    <w:rsid w:val="003E3B32"/>
    <w:rsid w:val="003E66C3"/>
    <w:rsid w:val="00423F1F"/>
    <w:rsid w:val="00427CF8"/>
    <w:rsid w:val="0045690E"/>
    <w:rsid w:val="004670B8"/>
    <w:rsid w:val="00490909"/>
    <w:rsid w:val="004F7373"/>
    <w:rsid w:val="00503BC5"/>
    <w:rsid w:val="00525189"/>
    <w:rsid w:val="00544B25"/>
    <w:rsid w:val="005628BB"/>
    <w:rsid w:val="00570147"/>
    <w:rsid w:val="00576FFC"/>
    <w:rsid w:val="00583739"/>
    <w:rsid w:val="006341E0"/>
    <w:rsid w:val="00671FB4"/>
    <w:rsid w:val="0067709A"/>
    <w:rsid w:val="00691EF4"/>
    <w:rsid w:val="006C4EC3"/>
    <w:rsid w:val="00721073"/>
    <w:rsid w:val="00767AAB"/>
    <w:rsid w:val="007908AA"/>
    <w:rsid w:val="007924C9"/>
    <w:rsid w:val="007A646D"/>
    <w:rsid w:val="007B63F9"/>
    <w:rsid w:val="007B76D0"/>
    <w:rsid w:val="00836F27"/>
    <w:rsid w:val="0088506B"/>
    <w:rsid w:val="00890280"/>
    <w:rsid w:val="008A1804"/>
    <w:rsid w:val="008C7A04"/>
    <w:rsid w:val="008E267B"/>
    <w:rsid w:val="008F6EB9"/>
    <w:rsid w:val="00931981"/>
    <w:rsid w:val="00934B76"/>
    <w:rsid w:val="00963270"/>
    <w:rsid w:val="009930B8"/>
    <w:rsid w:val="009A6876"/>
    <w:rsid w:val="009B400D"/>
    <w:rsid w:val="009E3834"/>
    <w:rsid w:val="009F61F5"/>
    <w:rsid w:val="00A10DF1"/>
    <w:rsid w:val="00AA76E7"/>
    <w:rsid w:val="00B331F5"/>
    <w:rsid w:val="00B4405B"/>
    <w:rsid w:val="00B718CC"/>
    <w:rsid w:val="00BC2720"/>
    <w:rsid w:val="00C568CF"/>
    <w:rsid w:val="00C754CD"/>
    <w:rsid w:val="00CA2B17"/>
    <w:rsid w:val="00CA5261"/>
    <w:rsid w:val="00CB1AF6"/>
    <w:rsid w:val="00CC0D35"/>
    <w:rsid w:val="00D03817"/>
    <w:rsid w:val="00D30A65"/>
    <w:rsid w:val="00D50A2B"/>
    <w:rsid w:val="00D622C4"/>
    <w:rsid w:val="00D77ECA"/>
    <w:rsid w:val="00D92A3F"/>
    <w:rsid w:val="00DC1723"/>
    <w:rsid w:val="00E06F67"/>
    <w:rsid w:val="00E41C84"/>
    <w:rsid w:val="00E530CB"/>
    <w:rsid w:val="00E90D83"/>
    <w:rsid w:val="00EB5B57"/>
    <w:rsid w:val="00EC3A00"/>
    <w:rsid w:val="00EC6725"/>
    <w:rsid w:val="00F21820"/>
    <w:rsid w:val="00F338C1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76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76E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76E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AA76E7"/>
    <w:pPr>
      <w:widowControl w:val="0"/>
      <w:autoSpaceDE w:val="0"/>
      <w:autoSpaceDN w:val="0"/>
      <w:adjustRightInd w:val="0"/>
    </w:pPr>
    <w:rPr>
      <w:rFonts w:cs="Calibri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rsid w:val="00AA76E7"/>
    <w:rPr>
      <w:rFonts w:cs="Times New Roman"/>
      <w:color w:val="35A1D4"/>
      <w:u w:val="single"/>
    </w:rPr>
  </w:style>
  <w:style w:type="paragraph" w:styleId="a6">
    <w:name w:val="Normal (Web)"/>
    <w:basedOn w:val="a"/>
    <w:uiPriority w:val="99"/>
    <w:rsid w:val="00AA76E7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AA76E7"/>
    <w:rPr>
      <w:rFonts w:cs="Times New Roman"/>
    </w:rPr>
  </w:style>
  <w:style w:type="paragraph" w:customStyle="1" w:styleId="desc1">
    <w:name w:val="desc1"/>
    <w:basedOn w:val="a"/>
    <w:uiPriority w:val="99"/>
    <w:rsid w:val="00AA76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3A6473"/>
    <w:pPr>
      <w:widowControl/>
      <w:spacing w:line="240" w:lineRule="atLeast"/>
      <w:jc w:val="left"/>
    </w:pPr>
    <w:rPr>
      <w:rFonts w:ascii="Century" w:hAnsi="Century" w:cs="宋体"/>
      <w:kern w:val="0"/>
      <w:szCs w:val="21"/>
    </w:rPr>
  </w:style>
  <w:style w:type="character" w:styleId="a8">
    <w:name w:val="Strong"/>
    <w:basedOn w:val="a0"/>
    <w:uiPriority w:val="99"/>
    <w:qFormat/>
    <w:rsid w:val="003E3B32"/>
    <w:rPr>
      <w:rFonts w:cs="Times New Roman"/>
      <w:b/>
    </w:rPr>
  </w:style>
  <w:style w:type="paragraph" w:customStyle="1" w:styleId="1">
    <w:name w:val="列出段落1"/>
    <w:basedOn w:val="a"/>
    <w:uiPriority w:val="99"/>
    <w:rsid w:val="003E3B32"/>
    <w:pPr>
      <w:widowControl/>
      <w:ind w:left="720"/>
      <w:contextualSpacing/>
      <w:jc w:val="left"/>
    </w:pPr>
    <w:rPr>
      <w:rFonts w:ascii="Cambria" w:hAnsi="Cambria"/>
      <w:kern w:val="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76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76E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76E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AA76E7"/>
    <w:pPr>
      <w:widowControl w:val="0"/>
      <w:autoSpaceDE w:val="0"/>
      <w:autoSpaceDN w:val="0"/>
      <w:adjustRightInd w:val="0"/>
    </w:pPr>
    <w:rPr>
      <w:rFonts w:cs="Calibri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rsid w:val="00AA76E7"/>
    <w:rPr>
      <w:rFonts w:cs="Times New Roman"/>
      <w:color w:val="35A1D4"/>
      <w:u w:val="single"/>
    </w:rPr>
  </w:style>
  <w:style w:type="paragraph" w:styleId="a6">
    <w:name w:val="Normal (Web)"/>
    <w:basedOn w:val="a"/>
    <w:uiPriority w:val="99"/>
    <w:rsid w:val="00AA76E7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AA76E7"/>
    <w:rPr>
      <w:rFonts w:cs="Times New Roman"/>
    </w:rPr>
  </w:style>
  <w:style w:type="paragraph" w:customStyle="1" w:styleId="desc1">
    <w:name w:val="desc1"/>
    <w:basedOn w:val="a"/>
    <w:uiPriority w:val="99"/>
    <w:rsid w:val="00AA76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3A6473"/>
    <w:pPr>
      <w:widowControl/>
      <w:spacing w:line="240" w:lineRule="atLeast"/>
      <w:jc w:val="left"/>
    </w:pPr>
    <w:rPr>
      <w:rFonts w:ascii="Century" w:hAnsi="Century" w:cs="宋体"/>
      <w:kern w:val="0"/>
      <w:szCs w:val="21"/>
    </w:rPr>
  </w:style>
  <w:style w:type="character" w:styleId="a8">
    <w:name w:val="Strong"/>
    <w:basedOn w:val="a0"/>
    <w:uiPriority w:val="99"/>
    <w:qFormat/>
    <w:rsid w:val="003E3B32"/>
    <w:rPr>
      <w:rFonts w:cs="Times New Roman"/>
      <w:b/>
    </w:rPr>
  </w:style>
  <w:style w:type="paragraph" w:customStyle="1" w:styleId="1">
    <w:name w:val="列出段落1"/>
    <w:basedOn w:val="a"/>
    <w:uiPriority w:val="99"/>
    <w:rsid w:val="003E3B32"/>
    <w:pPr>
      <w:widowControl/>
      <w:ind w:left="720"/>
      <w:contextualSpacing/>
      <w:jc w:val="left"/>
    </w:pPr>
    <w:rPr>
      <w:rFonts w:ascii="Cambria" w:hAnsi="Cambria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nterocoelia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p:ds:%20%20general%20surgery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p:ds:sa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norm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10010</Characters>
  <Application>Microsoft Office Word</Application>
  <DocSecurity>0</DocSecurity>
  <Lines>83</Lines>
  <Paragraphs>23</Paragraphs>
  <ScaleCrop>false</ScaleCrop>
  <Company>微软中国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LS Ma</cp:lastModifiedBy>
  <cp:revision>2</cp:revision>
  <dcterms:created xsi:type="dcterms:W3CDTF">2014-01-07T22:57:00Z</dcterms:created>
  <dcterms:modified xsi:type="dcterms:W3CDTF">2014-01-07T22:57:00Z</dcterms:modified>
</cp:coreProperties>
</file>