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4DF7" w14:textId="5826829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25A8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25A8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25A8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1062E8DB" w14:textId="739AA5B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64964</w:t>
      </w:r>
    </w:p>
    <w:p w14:paraId="3D8BD128" w14:textId="69867CD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37E3BCD4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36CFEDED" w14:textId="2B0F28C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G-protein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coupled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receptors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synaptic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plasticity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sleep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deprivation</w:t>
      </w:r>
    </w:p>
    <w:p w14:paraId="61E77FED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09239758" w14:textId="728F949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Parmar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</w:p>
    <w:p w14:paraId="3571C231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6833A69E" w14:textId="1533AC6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Shweta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Parmar,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Ramakrishna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Tadavarty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Bhagavatula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Sastry</w:t>
      </w:r>
    </w:p>
    <w:p w14:paraId="208BECEB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330CADF7" w14:textId="6564EA2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Shweta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Parmar,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Ramakrishna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Tadavarty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Bhagavatula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Sastry,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Vancouver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V6T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1Z3,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</w:p>
    <w:p w14:paraId="087AB839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66FA0DDD" w14:textId="629B747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Parmar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Tadavarty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Parmar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Tadavarty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Parmar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21F2C91A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7A19C0E9" w14:textId="202B6A3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Canadian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TGS-109219;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4-Year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Fellowship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Columbia.</w:t>
      </w:r>
    </w:p>
    <w:p w14:paraId="490A9C03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370FF230" w14:textId="5B92999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Bhagavatula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Sastry,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Vancouver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V6T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1Z3,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sastry@interchange.ubc.ca</w:t>
      </w:r>
    </w:p>
    <w:p w14:paraId="79CADFC5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76F77B94" w14:textId="661CF78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F4CD614" w14:textId="44671690" w:rsidR="00383F7F" w:rsidRPr="002246F1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46F1" w:rsidRPr="002246F1">
        <w:rPr>
          <w:rFonts w:ascii="Book Antiqua" w:eastAsia="Book Antiqua" w:hAnsi="Book Antiqua" w:cs="Book Antiqua"/>
          <w:color w:val="000000"/>
        </w:rPr>
        <w:t>June 5, 2021</w:t>
      </w:r>
    </w:p>
    <w:p w14:paraId="11BD73BE" w14:textId="2222243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3DDE">
        <w:rPr>
          <w:rFonts w:ascii="Book Antiqua" w:hAnsi="Book Antiqua"/>
          <w:color w:val="000000"/>
          <w:shd w:val="clear" w:color="auto" w:fill="FFFFFF"/>
        </w:rPr>
        <w:t>September 19, 2021</w:t>
      </w:r>
    </w:p>
    <w:p w14:paraId="2C0DF586" w14:textId="1344F56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3ACD4AC" w14:textId="77777777" w:rsidR="002246F1" w:rsidRDefault="002246F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05BF92B" w14:textId="77777777" w:rsidR="002246F1" w:rsidRDefault="002246F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77B676D" w14:textId="4867C77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243B7294" w14:textId="24A3D64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Insufficient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transcended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(CNS).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(GPCRs),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versatile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17A7512A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08E170FB" w14:textId="2428798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Gamma-amino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</w:p>
    <w:p w14:paraId="4BB813EA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6FE0E3D4" w14:textId="41D96AF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Parmar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Tadavarty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1912478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5830CB29" w14:textId="526CF85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hygiene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consolidation.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(GPCRs)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gamma-amino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(5-hydroxytryptamine)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</w:p>
    <w:p w14:paraId="62EECD3E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7E44AC32" w14:textId="7777777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B8EF0DA" w14:textId="0FC124A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recharge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wakefulness.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behaviourally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hallucination,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</w:p>
    <w:p w14:paraId="25BAAA3F" w14:textId="63C8A282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(GPCRs)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emphasised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0521FE91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042FC5B0" w14:textId="3EDA35DF" w:rsidR="00383F7F" w:rsidRDefault="0032632D">
      <w:pPr>
        <w:spacing w:line="360" w:lineRule="auto"/>
        <w:ind w:hanging="211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THE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DYNAMIC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STATE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SLEEP</w:t>
      </w:r>
    </w:p>
    <w:p w14:paraId="37BFAF94" w14:textId="1C78D1DE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its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significance</w:t>
      </w:r>
    </w:p>
    <w:p w14:paraId="4FBF94E9" w14:textId="5519DBF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passive.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thalamus,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asleep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Aserinsky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overcame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dormant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gravitated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asleep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(REM)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quiescent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(SWS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REM/Late-night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portraying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pattern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thermoregulation,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SWS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03C087D0" w14:textId="20EA5CE0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Disturbances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wakefulness,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rebound).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re-establishment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balancing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density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6-9]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increases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</w:p>
    <w:p w14:paraId="0C26EFE3" w14:textId="1B986DCE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day-to-day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noise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temperature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caffeine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screen-time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interluded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shift-workers,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performance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</w:t>
      </w:r>
      <w:r w:rsidR="00E91921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tasks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drugs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above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</w:p>
    <w:p w14:paraId="4CCD8937" w14:textId="6950F72F" w:rsidR="00383F7F" w:rsidRDefault="0032632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Without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GPCRs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20,21]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memories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22,23]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performance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machinery.</w:t>
      </w:r>
    </w:p>
    <w:p w14:paraId="0415F433" w14:textId="77777777" w:rsidR="00383F7F" w:rsidRDefault="00383F7F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9460D9C" w14:textId="3214CCC8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memory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consolidation</w:t>
      </w:r>
    </w:p>
    <w:p w14:paraId="6F8505A4" w14:textId="24B056E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stimulus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overtime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‘offline-reprocessing’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stimuli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29,30]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(non-declarative)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explicit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(declarative)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9F56E7"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F56E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31-33]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spatio</w:t>
      </w:r>
      <w:proofErr w:type="spellEnd"/>
      <w:r>
        <w:rPr>
          <w:rFonts w:ascii="Book Antiqua" w:eastAsia="Book Antiqua" w:hAnsi="Book Antiqua" w:cs="Book Antiqua"/>
          <w:color w:val="000000"/>
        </w:rPr>
        <w:t>-temporal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awake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31,34-36]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reperformance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affected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29,30]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recollection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night-time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sleep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37-39]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5D365AF7" w14:textId="06A158EE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impulses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094C8F46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5921263A" w14:textId="42909720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cortical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hippocampal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dialogue</w:t>
      </w:r>
    </w:p>
    <w:p w14:paraId="67C468F1" w14:textId="11C2A08E" w:rsidR="00383F7F" w:rsidRPr="00C25A87" w:rsidRDefault="003263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wave-patterns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wave-sequences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neocortical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thalamic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co-ordinate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strike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tudied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E91921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E91921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‘memories</w:t>
      </w:r>
      <w:proofErr w:type="gramStart"/>
      <w:r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two-staged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(short-term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ripples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SWS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hyperpolarize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entorhinal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cortex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consolidation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43-45]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74FAD8A3" w14:textId="4F5CF1D3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neocortex.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relayed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above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</w:p>
    <w:p w14:paraId="5655E56B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384F0B9E" w14:textId="7817F252" w:rsidR="00383F7F" w:rsidRDefault="0032632D" w:rsidP="002246F1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THE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ROLE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SYNAPTIC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PLASTICITY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SLEEP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LEARNING</w:t>
      </w:r>
    </w:p>
    <w:p w14:paraId="4B7D8CC1" w14:textId="5DA314A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Transcending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Hebbian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entails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(LTD)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(LTP),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use-dependent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Hebbian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depolarization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strengthened</w:t>
      </w:r>
      <w:r>
        <w:rPr>
          <w:rFonts w:ascii="Book Antiqua" w:eastAsia="Book Antiqua" w:hAnsi="Book Antiqua" w:cs="Book Antiqua"/>
          <w:color w:val="000000"/>
          <w:vertAlign w:val="superscript"/>
        </w:rPr>
        <w:t>[48-50]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depolarization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N-methyl-D-aspartate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(NMDA)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α-amino-3-hydroxy-5-methyl-4-isoxazolepropionic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(AMPA)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transmitter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depolarization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transmission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dephosphorylation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efficacy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LTP/LTD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54-66]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2A8DB895" w14:textId="6DE01D46" w:rsidR="00383F7F" w:rsidRDefault="0032632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consequence.</w:t>
      </w:r>
    </w:p>
    <w:p w14:paraId="19EEF842" w14:textId="77777777" w:rsidR="00383F7F" w:rsidRDefault="00383F7F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7FB6C46E" w14:textId="35A55E57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LTP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LTD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cellular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correlates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learning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memory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formation</w:t>
      </w:r>
    </w:p>
    <w:p w14:paraId="219AA29A" w14:textId="5B0D5AB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long-lasting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1970</w:t>
      </w:r>
      <w:proofErr w:type="gramStart"/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47,67]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conjecture.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52,58,59,68]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Tsumoto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>’s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‘forgetting’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Hebbian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cortical-hippocampal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dialogue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65,66,69]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acquisition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habituation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LTD’s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remembering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hampered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retention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71,72]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learning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66,73]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445CC47D" w14:textId="2DA03023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harnessing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learning?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Baudry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proteinase-receptor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calpain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proteinase.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membrane-anchored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fodrin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proteinase-receptor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learning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consolidation.</w:t>
      </w:r>
    </w:p>
    <w:p w14:paraId="35EAC162" w14:textId="0F0B63A6" w:rsidR="00383F7F" w:rsidRDefault="0032632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Most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tetanic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learning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75-77]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organisms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47,49,78]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mGluR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F56E7"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F56E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51,79,80]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ligand-binding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depolarization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(EPSP)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milliseconds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plasticity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milliseconds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build-up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EPSPs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channel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51,58]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84,85]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gamma-amino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61,86]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099B81" w14:textId="77777777" w:rsidR="00383F7F" w:rsidRDefault="00383F7F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D9F619B" w14:textId="1051279B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Significance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synaptic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plasticity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deprivation</w:t>
      </w:r>
    </w:p>
    <w:p w14:paraId="5670448F" w14:textId="71E97D9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LTD),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>
        <w:rPr>
          <w:rFonts w:ascii="Book Antiqua" w:eastAsia="Book Antiqua" w:hAnsi="Book Antiqua" w:cs="Book Antiqua"/>
          <w:strike/>
          <w:color w:val="000000"/>
        </w:rPr>
        <w:t>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57,88]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2C030634" w14:textId="48736A71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brain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42,89]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plasticity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90,91]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credited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learning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92,93]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hippocampus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cortactin,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deprivation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hyperexcitability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LTD’s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‘forgetting</w:t>
      </w:r>
      <w:proofErr w:type="gramStart"/>
      <w:r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65,66,73]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thinking,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11D415" w14:textId="227117E6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consolidation.</w:t>
      </w:r>
      <w:r w:rsidR="00C25A87">
        <w:rPr>
          <w:rFonts w:ascii="Book Antiqua" w:eastAsia="Book Antiqua" w:hAnsi="Book Antiqua" w:cs="Book Antiqua"/>
          <w:strike/>
          <w:color w:val="000000"/>
        </w:rPr>
        <w:t xml:space="preserve"> </w:t>
      </w:r>
    </w:p>
    <w:p w14:paraId="4601DF47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50DF82BB" w14:textId="3FA92D6D" w:rsidR="00383F7F" w:rsidRDefault="0032632D" w:rsidP="002246F1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SIGNIFICANT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REGULATORY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MOLECULES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SLEEP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SLEEP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DEPRIVED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CONDITIONS</w:t>
      </w:r>
    </w:p>
    <w:p w14:paraId="29A714E7" w14:textId="7FD211CD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Molecular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synaptic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plasticity</w:t>
      </w:r>
    </w:p>
    <w:p w14:paraId="09D9BB03" w14:textId="222A3E1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After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electrophysiology,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wakefulness,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oscillations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deprived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98-100]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E81472" w14:textId="28469B61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Focusing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frontline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depolarize/excite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ions</w:t>
      </w:r>
      <w:r w:rsidR="009F56E7"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F56E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espectively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GABA-A/GABA-C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GABA’s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documented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101-103]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channels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calmodulin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>
        <w:rPr>
          <w:rFonts w:ascii="Book Antiqua" w:eastAsia="Book Antiqua" w:hAnsi="Book Antiqua" w:cs="Book Antiqua"/>
          <w:color w:val="000000"/>
        </w:rPr>
        <w:t>/calmodulin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(CAMK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calcineurin,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9F56E7"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F56E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62650F49" w14:textId="0603DFD3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Mζ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calcium/CAMK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activity-related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106-109]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(NO).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plasticity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57,110]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5A08545D" w14:textId="3EC76905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wakefulness.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wakefulness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113,114]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9947DC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6F666EC1" w14:textId="77777777" w:rsidR="00383F7F" w:rsidRDefault="0032632D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GPCRs</w:t>
      </w:r>
    </w:p>
    <w:p w14:paraId="47B3C5EB" w14:textId="1189B279" w:rsidR="00383F7F" w:rsidRDefault="003263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heterotrimeric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guanosine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triphosphate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guanosine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diphosphate.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F).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non-sensory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(around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plasticity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molecules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117]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plasticity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118]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plasticity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concrete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</w:p>
    <w:p w14:paraId="56BCA01C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1D5746EA" w14:textId="77777777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mGluRs</w:t>
      </w:r>
      <w:proofErr w:type="spellEnd"/>
    </w:p>
    <w:p w14:paraId="38483256" w14:textId="44AA2679" w:rsidR="00383F7F" w:rsidRDefault="003263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(mGlu1R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mGlu5R),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(mGluR2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mGluR3)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(mGluR4,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mGluR6,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mGluR7,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proofErr w:type="gramStart"/>
      <w:r>
        <w:rPr>
          <w:rFonts w:ascii="Book Antiqua" w:eastAsia="Book Antiqua" w:hAnsi="Book Antiqua" w:cs="Book Antiqua"/>
          <w:color w:val="000000"/>
        </w:rPr>
        <w:t>8)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subdivisions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Gq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inositol-1,4,5-triphosphate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(IP3)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diacylglycerol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(DAG).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plasticity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54,55]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channels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121,122]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IP3-mediated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Gi/Go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adenylyl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monophosphate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monophosphate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(cAMP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123]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segregated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neurons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44BFD0FA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0DC0E875" w14:textId="6E2F617B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GABA-B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Rs</w:t>
      </w:r>
    </w:p>
    <w:p w14:paraId="3CA2779E" w14:textId="25AE6C1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obligate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genetically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co-expressed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125,126]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heterodimer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127]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brain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GABA-B1a/b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GABA-B2,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GABA-B1a/b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neurotransmission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D3BB32" w14:textId="1C1E1D78" w:rsidR="00383F7F" w:rsidRDefault="0032632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Functionally,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Gα</w:t>
      </w:r>
      <w:proofErr w:type="spellStart"/>
      <w:r>
        <w:rPr>
          <w:rFonts w:ascii="Book Antiqua" w:eastAsia="Book Antiqua" w:hAnsi="Book Antiqua" w:cs="Book Antiqua"/>
          <w:color w:val="000000"/>
        </w:rPr>
        <w:t>i</w:t>
      </w:r>
      <w:proofErr w:type="spellEnd"/>
      <w:r>
        <w:rPr>
          <w:rFonts w:ascii="Book Antiqua" w:eastAsia="Book Antiqua" w:hAnsi="Book Antiqua" w:cs="Book Antiqua"/>
          <w:color w:val="000000"/>
        </w:rPr>
        <w:t>/o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adenylate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conductance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channels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85,130]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Cav2.2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(N-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Cav2.1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85,130]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hyperpolarization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rectification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channels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signals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</w:p>
    <w:p w14:paraId="38C13BFD" w14:textId="77777777" w:rsidR="00383F7F" w:rsidRDefault="00383F7F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6827360B" w14:textId="058AF6BD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Serotonin,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norepinephrine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receptors</w:t>
      </w:r>
    </w:p>
    <w:p w14:paraId="43513BBB" w14:textId="0294068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sleep-wake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5-hydroxytyrptamine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(5-HTA)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(5-HT1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5-HT7),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5-hydroxytyrptamine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(5-HT1A)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5-HT1F]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Gα</w:t>
      </w:r>
      <w:proofErr w:type="spellStart"/>
      <w:r>
        <w:rPr>
          <w:rFonts w:ascii="Book Antiqua" w:eastAsia="Book Antiqua" w:hAnsi="Book Antiqua" w:cs="Book Antiqua"/>
          <w:color w:val="000000"/>
        </w:rPr>
        <w:t>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Gαq/11,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Gαs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adenylyl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(auto</w:t>
      </w:r>
      <w:r w:rsidR="00E91921">
        <w:rPr>
          <w:rFonts w:ascii="Book Antiqua" w:eastAsia="Book Antiqua" w:hAnsi="Book Antiqua" w:cs="Book Antiqua"/>
          <w:color w:val="000000"/>
        </w:rPr>
        <w:t>-r</w:t>
      </w:r>
      <w:r>
        <w:rPr>
          <w:rFonts w:ascii="Book Antiqua" w:eastAsia="Book Antiqua" w:hAnsi="Book Antiqua" w:cs="Book Antiqua"/>
          <w:color w:val="000000"/>
        </w:rPr>
        <w:t>eceptors)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(heteroreceptors)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locations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1E6D58D1" w14:textId="5B1B0B72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(D1-D5)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Gs/</w:t>
      </w:r>
      <w:proofErr w:type="spellStart"/>
      <w:r>
        <w:rPr>
          <w:rFonts w:ascii="Book Antiqua" w:eastAsia="Book Antiqua" w:hAnsi="Book Antiqua" w:cs="Book Antiqua"/>
          <w:color w:val="000000"/>
        </w:rPr>
        <w:t>olf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Gi/o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adenylyl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cyclase</w:t>
      </w:r>
      <w:r w:rsidR="00F11DC8"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F56E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137]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nigrostriatal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movements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tegmental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(VTA)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connection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reward-associated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meso-limbic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norepinephrine/noradrenaline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alpha-1,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alpha-2,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beta-1,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Gq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adenylyl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cortex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</w:p>
    <w:p w14:paraId="63F50245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496501AF" w14:textId="6C39FAE5" w:rsidR="00383F7F" w:rsidRDefault="0032632D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SIGNIFICANCE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GPCRS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SYNAPTIC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PLASTICITY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SLEEP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DEPRIVED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CONDITION</w:t>
      </w:r>
    </w:p>
    <w:p w14:paraId="42FE70A3" w14:textId="03DDE91E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GABA-B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mGluRs</w:t>
      </w:r>
      <w:proofErr w:type="spellEnd"/>
    </w:p>
    <w:p w14:paraId="363403CB" w14:textId="1FEFF135" w:rsidR="00383F7F" w:rsidRDefault="003263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endocytosis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hippocampus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Purkinje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Purkinje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subunit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studies,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63,125,126]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147,148]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knock-out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molecules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149]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tapping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stores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co-immunoprecipitation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mGlu1αR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mGlu1αR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mGlu1αR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subunit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824FC7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163B2E48" w14:textId="7BCAB59B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5-HT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GPCRs</w:t>
      </w:r>
    </w:p>
    <w:p w14:paraId="776B4157" w14:textId="7870FB4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5-HT2A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151,152]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co-expressed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153]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sleep-wake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EPSPs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neurons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5-HT2A-mGluR2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psychosis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156]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deprivation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sub-type,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68B6A7DB" w14:textId="751F1F9A" w:rsidR="00383F7F" w:rsidRDefault="0032632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somewhat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synapses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157]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D1/D5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D2/D3/D4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D1/D5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perirhinal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cortex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158,160]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extended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161]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vertAlign w:val="superscript"/>
        </w:rPr>
        <w:t>[162]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42526323" w14:textId="77777777" w:rsidR="00383F7F" w:rsidRDefault="00383F7F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6DB202BD" w14:textId="27616EE1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Allosteric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modulation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GPCRs</w:t>
      </w:r>
    </w:p>
    <w:p w14:paraId="6120025F" w14:textId="18E891D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Another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mGlu2R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mGlu4R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163,164]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mGlu5</w:t>
      </w:r>
      <w:proofErr w:type="gramStart"/>
      <w:r>
        <w:rPr>
          <w:rFonts w:ascii="Book Antiqua" w:eastAsia="Book Antiqua" w:hAnsi="Book Antiqua" w:cs="Book Antiqua"/>
          <w:color w:val="000000"/>
        </w:rPr>
        <w:t>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165]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150]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2407DE24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5CE1C692" w14:textId="77777777" w:rsidR="00383F7F" w:rsidRDefault="0032632D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DISCUSSIONS</w:t>
      </w:r>
    </w:p>
    <w:p w14:paraId="5C8BB16B" w14:textId="0855CED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hippocampal-neocortical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dialogue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dialogue,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stages.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762242AA" w14:textId="1D20EA63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GPCRs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5-HT2A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D2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affinity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latter.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antagonist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D2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mesolimbic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antagonist,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clozapine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inverse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agonist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5-HT2A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prefrontal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cortex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166-168]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antipsychotic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olanzapine,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risperidone,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aripiprazole,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etc.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elicit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5-HT2A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mGluR2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heterodimers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possibility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clozapine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antipsychotic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clozapine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sleep-inducing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169]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psychiatric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disturbances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interplay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deprivation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antipsychotic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investigated.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examples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GPCRs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ropinirole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Parkinson’s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agonist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D2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171]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baclofen,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GABA-B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agonist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depression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anxiety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deprivation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vice</w:t>
      </w:r>
      <w:r w:rsidR="00C25A8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versa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tested.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plasticity,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antipsychotics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antidepressants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LTP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situations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may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behaviour</w:t>
      </w:r>
      <w:proofErr w:type="spellEnd"/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(see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[173-211]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LTD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sufficiently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hence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differential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behaviour</w:t>
      </w:r>
      <w:proofErr w:type="spellEnd"/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LTD.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brief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antipsychotic,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antidepressant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anxiolytic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plasticity,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B646A12" w14:textId="3AE49503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drug’s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insomnia.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quantity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insomniac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GPCRs.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melatonin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sleep-wake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Agonist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ramelteon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melatonin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GPCRs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(MT1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MT2)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latency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insomniac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Intriguingly,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MTI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MT2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dimers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themselves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heterodimers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GPCRs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serotonin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5-HT2C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213,214]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ligand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selectivity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homomeric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heteromeric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GPCRs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deprivation.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insomnia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neuropeptides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orexins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wakefulness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synthesized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hypothalamus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suvorexant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antagonists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orexin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GPCRs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(OX1R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OX2R)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blocking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wakefulness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GPCRs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GPCRs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cannabinoid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(CB1)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GABA-B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heterodimers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CB1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216]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memory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mood.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orexin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GABA-B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balancing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interplay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wherein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GABA-B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wakefulness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orexin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GABA-B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deprivation,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orexins?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summary,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deprivation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thorough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rationally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therapeutics.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646072F" w14:textId="5C855DFC" w:rsidR="00383F7F" w:rsidRDefault="0032632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Unlike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redistribution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co-localization,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heterodimerization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implications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drug-receptor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co-localization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transduction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depending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pre-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post-synaptic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778E7D53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306ABEAE" w14:textId="00C94BFF" w:rsidR="00383F7F" w:rsidRDefault="0032632D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FUTURE</w:t>
      </w:r>
      <w:r w:rsidR="00C25A8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SCOPE</w:t>
      </w:r>
    </w:p>
    <w:p w14:paraId="0A21F7D9" w14:textId="507C15FA" w:rsidR="00383F7F" w:rsidRDefault="003263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credited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suffer.</w:t>
      </w:r>
    </w:p>
    <w:p w14:paraId="542E031E" w14:textId="6FB2EA1A" w:rsidR="00383F7F" w:rsidRDefault="00C25A8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043A7416" w14:textId="3E9C580B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Potential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cellular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molecular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mechanisms</w:t>
      </w:r>
    </w:p>
    <w:p w14:paraId="51842FD5" w14:textId="66203196" w:rsidR="00383F7F" w:rsidRDefault="003263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Firstly,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wakefulness,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deprivation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150]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brain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218]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intracellularly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572BCEED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46AE3E0D" w14:textId="214590D7" w:rsidR="00383F7F" w:rsidRDefault="0032632D">
      <w:pPr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Future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scope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psychoneurological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disorders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25A8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therapeutics</w:t>
      </w:r>
    </w:p>
    <w:p w14:paraId="258F5E67" w14:textId="4FC2D50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Apart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GPCRs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219]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Parkinson’s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220,221]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understanding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deprivation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155]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nigrostriatal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Parkinson’s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222,223]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aripiprazole,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224]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drugs?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(co-localization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mirtazapine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adrenergic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5-HT1A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release,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sleep-promoting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day-time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somnolence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225]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disrupting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cycle.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off-label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employ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antidepressants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mirtazapine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sleeping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sedative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226]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25A8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disturbance-induced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cross-talk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upcoming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remodelling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</w:p>
    <w:p w14:paraId="08255B8E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1C360AAA" w14:textId="7777777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043D873" w14:textId="0EA1BA7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"Introduction"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</w:p>
    <w:p w14:paraId="25D39290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40AA6F89" w14:textId="7777777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585B0B6" w14:textId="1167082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Born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16-21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20509828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10.3109/15622971003637637]</w:t>
      </w:r>
    </w:p>
    <w:p w14:paraId="54D91D11" w14:textId="58BAD68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1058-1063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11691984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10.1126/science.1063049]</w:t>
      </w:r>
    </w:p>
    <w:p w14:paraId="283D050C" w14:textId="17ECAB4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ASERINSKY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KLEITMAN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273-274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13089671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10.1126/science.118.3062.273]</w:t>
      </w:r>
    </w:p>
    <w:p w14:paraId="47F7581A" w14:textId="3290E22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1264-1271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16251951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10.1038/nature04285]</w:t>
      </w:r>
    </w:p>
    <w:p w14:paraId="76FBC6DE" w14:textId="39B91C1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Suchecki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Tiba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Machado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Rebound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22485105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10.3389/fneur.2012.00041]</w:t>
      </w:r>
    </w:p>
    <w:p w14:paraId="3409224B" w14:textId="251F478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Borbély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Baumann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Brandeis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Strauch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Lehmann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Electroencephalogr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483-495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6165548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10.1016/0013-4694(81)90225-x]</w:t>
      </w:r>
    </w:p>
    <w:p w14:paraId="5D756399" w14:textId="5B87778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Dijk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Czeisler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electroencephalographic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190-199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8281430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10.1016/0006-8993(93)90579-c]</w:t>
      </w:r>
    </w:p>
    <w:p w14:paraId="7B7AC1F0" w14:textId="49B3DF8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Finelli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Borbély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Achermann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nonREM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2282-2290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11454032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10.1046/j.0953-816x.</w:t>
      </w:r>
      <w:proofErr w:type="gramStart"/>
      <w:r>
        <w:rPr>
          <w:rFonts w:ascii="Book Antiqua" w:eastAsia="Book Antiqua" w:hAnsi="Book Antiqua" w:cs="Book Antiqua"/>
          <w:color w:val="000000"/>
        </w:rPr>
        <w:t>2001.01597.x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2F6F20D4" w14:textId="289B28B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Knoblauch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Wirz-Justice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Cajochen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2258-2267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14652085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10.1016/s1388-2457(03)00238-4]</w:t>
      </w:r>
    </w:p>
    <w:p w14:paraId="554B3C9B" w14:textId="5B72AA7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Borbély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Hanagasioglu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171-182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6525241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10.1016/0166-4328(84)90186-4]</w:t>
      </w:r>
    </w:p>
    <w:p w14:paraId="4260ED1C" w14:textId="589EF86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Vyazovskiy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VV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15975563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10.1016/j.brainres.2005.05.022]</w:t>
      </w:r>
    </w:p>
    <w:p w14:paraId="1B752D1B" w14:textId="50548BA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Billings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61-69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29984131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10.1007/s40471-018-0139-y]</w:t>
      </w:r>
    </w:p>
    <w:p w14:paraId="795027CB" w14:textId="3AB898F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hAnsi="Book Antiqua" w:cs="Book Antiqua"/>
          <w:color w:val="000000"/>
          <w:lang w:eastAsia="zh-CN"/>
        </w:rPr>
        <w:t>n:</w:t>
      </w:r>
      <w:r w:rsidR="00C25A8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Colten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Altevogt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(DC):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(US),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</w:p>
    <w:p w14:paraId="13137F6D" w14:textId="2C0C858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Winsky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-Sommerer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Oliveira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Loomis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Wafford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Dijk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Gilmour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Biobehav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112-137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30312626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10.1016/j.neubiorev.2018.09.027]</w:t>
      </w:r>
    </w:p>
    <w:p w14:paraId="6E0C22A1" w14:textId="634CF80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Besedovsky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Pflugers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121-137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22071480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10.1007/s00424-011-1044-0]</w:t>
      </w:r>
    </w:p>
    <w:p w14:paraId="629976DE" w14:textId="599A882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Akerstedt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257-271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20640236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10.1016/j.jsmc.2009.03.001]</w:t>
      </w:r>
    </w:p>
    <w:p w14:paraId="34721092" w14:textId="701C649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Rouch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Ansiau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Marquié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Ergonomics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1282-1293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16253945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10.1080/00140130500241670]</w:t>
      </w:r>
    </w:p>
    <w:p w14:paraId="16F2766D" w14:textId="0A57E9E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185-191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12683478]</w:t>
      </w:r>
    </w:p>
    <w:p w14:paraId="6EB5EEB7" w14:textId="3D58FC8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Roehrs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793-803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26600109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10.1016/j.psc.2015.07.008]</w:t>
      </w:r>
    </w:p>
    <w:p w14:paraId="5493C862" w14:textId="26C318A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Naidoo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Drosophila.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Biobehav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67-86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29391183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10.1016/j.neubiorev.2018.01.015]</w:t>
      </w:r>
    </w:p>
    <w:p w14:paraId="447B32A4" w14:textId="14F8C96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2886-2895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31002658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10.12659/MSM.913839]</w:t>
      </w:r>
    </w:p>
    <w:p w14:paraId="45528BA7" w14:textId="5864D22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Peever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R34-R35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26766231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10.1016/j.cub.2015.11.011]</w:t>
      </w:r>
    </w:p>
    <w:p w14:paraId="0AC469DA" w14:textId="51E01F8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Rasch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sleep's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681-766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23589831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10.1152/physrev.00032.2012]</w:t>
      </w:r>
    </w:p>
    <w:p w14:paraId="2C1D7E0E" w14:textId="49F72D5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Groeger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Stanley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Dijk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daytime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sleepiness.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1127-1142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24882908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10.5665/sleep.3776]</w:t>
      </w:r>
    </w:p>
    <w:p w14:paraId="027998DC" w14:textId="3FBAB5B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Squire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LR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1612-1619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3086978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10.1126/science.3086978]</w:t>
      </w:r>
    </w:p>
    <w:p w14:paraId="0DE9E520" w14:textId="77C1EB0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Stickgold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reconsolidation: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sleep?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408-415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15979164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10.1016/j.tins.2005.06.004]</w:t>
      </w:r>
    </w:p>
    <w:p w14:paraId="6107AEC1" w14:textId="55DCD5E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Amzica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Neckelmann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Steriade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(20-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50-Hz)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corticothalamic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1985-1989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9050891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10.1073/pnas.94.5.1985]</w:t>
      </w:r>
    </w:p>
    <w:p w14:paraId="7EC80072" w14:textId="531BC2F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Steriade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corticothalamic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1087-1106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16343791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10.1016/j.neuroscience.2005.10.029]</w:t>
      </w:r>
    </w:p>
    <w:p w14:paraId="59C6098D" w14:textId="27B4F6F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Muller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Pilzecker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Angew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1-300</w:t>
      </w:r>
    </w:p>
    <w:p w14:paraId="1D69550B" w14:textId="5437933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McGaugh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Memory--a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248-251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10634773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10.1126/science.287.5451.248]</w:t>
      </w:r>
    </w:p>
    <w:p w14:paraId="6CF05345" w14:textId="710AFB1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Maquet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1048-1052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11691982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10.1126/science.1062856]</w:t>
      </w:r>
    </w:p>
    <w:p w14:paraId="5AB77AD2" w14:textId="3C4DA8B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Plihal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nocturnal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Psychophysiology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571-582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10442025]</w:t>
      </w:r>
    </w:p>
    <w:p w14:paraId="4BEFB4C3" w14:textId="37EBD09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491-506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12531156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10.1053/smrv.2001.0164]</w:t>
      </w:r>
    </w:p>
    <w:p w14:paraId="45F67AF3" w14:textId="49F7BD7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Diekelmann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114-126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20046194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10.1038/nrn2762]</w:t>
      </w:r>
    </w:p>
    <w:p w14:paraId="1BD79B84" w14:textId="5319890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McClelland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McNaughton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O'Reilly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neocortex: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connectionist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419-457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7624455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10.1037/0033-295X.102.3.419]</w:t>
      </w:r>
    </w:p>
    <w:p w14:paraId="3975C542" w14:textId="6B65E7B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Walker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S20-S26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19998871]</w:t>
      </w:r>
    </w:p>
    <w:p w14:paraId="761D588E" w14:textId="72F7C61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Stickgold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1237-1238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11100141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10.1038/81756]</w:t>
      </w:r>
    </w:p>
    <w:p w14:paraId="5EDB28C9" w14:textId="31BAC69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Walker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Brakefield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Stickgold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perfect: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205-211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12123620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10.1016/s0896-6273(02)00746-8]</w:t>
      </w:r>
    </w:p>
    <w:p w14:paraId="18B881C3" w14:textId="06CCBCC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Walker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Brakefield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Seidman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Stickgold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Learn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275-284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12888546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10.1101/Lm.58503]</w:t>
      </w:r>
    </w:p>
    <w:p w14:paraId="7956C80A" w14:textId="25202E0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Buzsáki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242-252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3026567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10.1016/0006-8993(86)91483-6]</w:t>
      </w:r>
    </w:p>
    <w:p w14:paraId="11451C4D" w14:textId="463B673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Nakazawa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Chitwood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Yeckel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Tonegawa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211-218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12040087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10.1126/science.1071795]</w:t>
      </w:r>
    </w:p>
    <w:p w14:paraId="235B6268" w14:textId="28BE6C0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Buzsáki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"noisy"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551-570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2687720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10.1016/0306-4522(89)90423-5]</w:t>
      </w:r>
    </w:p>
    <w:p w14:paraId="03DAFE9C" w14:textId="630CA94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Siapas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ripples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1123-1128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9856467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10.1016/s0896-6273(00)80629-7]</w:t>
      </w:r>
    </w:p>
    <w:p w14:paraId="03665D73" w14:textId="3F35BAD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Sirota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Csicsvari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Buhl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Buzsáki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2065-2069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12576550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10.1073/pnas.0437938100]</w:t>
      </w:r>
    </w:p>
    <w:p w14:paraId="091BAFCA" w14:textId="6F4B948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Wierzynski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Lubenov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Siapas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State-dependent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spike-timing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587-596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19249278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10.1016/j.neuron.2009.01.011]</w:t>
      </w:r>
    </w:p>
    <w:p w14:paraId="063395E7" w14:textId="1A8D1C5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Hebbian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1949</w:t>
      </w:r>
    </w:p>
    <w:p w14:paraId="040A7745" w14:textId="5D15D70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Bliss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TV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Lomo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Long-lasting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anaesthetized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perforant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331-356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4727084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10.1113/</w:t>
      </w:r>
      <w:proofErr w:type="gramStart"/>
      <w:r>
        <w:rPr>
          <w:rFonts w:ascii="Book Antiqua" w:eastAsia="Book Antiqua" w:hAnsi="Book Antiqua" w:cs="Book Antiqua"/>
          <w:color w:val="000000"/>
        </w:rPr>
        <w:t>jphysiol.1973.sp</w:t>
      </w:r>
      <w:proofErr w:type="gramEnd"/>
      <w:r>
        <w:rPr>
          <w:rFonts w:ascii="Book Antiqua" w:eastAsia="Book Antiqua" w:hAnsi="Book Antiqua" w:cs="Book Antiqua"/>
          <w:color w:val="000000"/>
        </w:rPr>
        <w:t>010273]</w:t>
      </w:r>
    </w:p>
    <w:p w14:paraId="208E35F6" w14:textId="017CB10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Kelso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Ganong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Hebbian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5326-5330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3460096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10.1073/pnas.83.14.5326]</w:t>
      </w:r>
    </w:p>
    <w:p w14:paraId="0AB8D212" w14:textId="0094BCF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49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Sastry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Auyeung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posttetanic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988-990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3010459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10.1126/science.3010459]</w:t>
      </w:r>
    </w:p>
    <w:p w14:paraId="6F5FBCC0" w14:textId="5E01AD7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Wigström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Gustafsson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(Paris)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228-236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2883309]</w:t>
      </w:r>
    </w:p>
    <w:p w14:paraId="46D90524" w14:textId="0B4533F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Lüscher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Malenka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(LTP/LTD).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Spring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Harb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a005710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22510460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</w:t>
      </w:r>
      <w:proofErr w:type="gramStart"/>
      <w:r>
        <w:rPr>
          <w:rFonts w:ascii="Book Antiqua" w:eastAsia="Book Antiqua" w:hAnsi="Book Antiqua" w:cs="Book Antiqua"/>
          <w:color w:val="000000"/>
        </w:rPr>
        <w:t>cshperspect.a</w:t>
      </w:r>
      <w:proofErr w:type="gramEnd"/>
      <w:r>
        <w:rPr>
          <w:rFonts w:ascii="Book Antiqua" w:eastAsia="Book Antiqua" w:hAnsi="Book Antiqua" w:cs="Book Antiqua"/>
          <w:color w:val="000000"/>
        </w:rPr>
        <w:t>005710]</w:t>
      </w:r>
    </w:p>
    <w:p w14:paraId="0EA7056E" w14:textId="12DDD87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Bear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MF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Malenka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389-399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7919934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10.1016/0959-4388(94)90101-5]</w:t>
      </w:r>
    </w:p>
    <w:p w14:paraId="38880E26" w14:textId="5B38C77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HK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Barbarosie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Kameyama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Huganir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bidirectional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955-959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10879537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10.1038/35016089]</w:t>
      </w:r>
    </w:p>
    <w:p w14:paraId="5693A2B1" w14:textId="1D7F20E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Fagni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Bockaert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80-88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10652549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10.1016/s0166-2236(99)01492-7]</w:t>
      </w:r>
    </w:p>
    <w:p w14:paraId="78D546CD" w14:textId="64356E0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Lujan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Nusser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Shigemoto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Somogyi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Perisynaptic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1488-1500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8758956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10.1111/j.1460-</w:t>
      </w:r>
      <w:proofErr w:type="gramStart"/>
      <w:r>
        <w:rPr>
          <w:rFonts w:ascii="Book Antiqua" w:eastAsia="Book Antiqua" w:hAnsi="Book Antiqua" w:cs="Book Antiqua"/>
          <w:color w:val="000000"/>
        </w:rPr>
        <w:t>9568.1996.tb</w:t>
      </w:r>
      <w:proofErr w:type="gramEnd"/>
      <w:r>
        <w:rPr>
          <w:rFonts w:ascii="Book Antiqua" w:eastAsia="Book Antiqua" w:hAnsi="Book Antiqua" w:cs="Book Antiqua"/>
          <w:color w:val="000000"/>
        </w:rPr>
        <w:t>01611.x]</w:t>
      </w:r>
    </w:p>
    <w:p w14:paraId="290A12E5" w14:textId="169A61C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Abraham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Neuroscientist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463-474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14678579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10.1177/1073858403259119]</w:t>
      </w:r>
    </w:p>
    <w:p w14:paraId="0283AEBE" w14:textId="50AE16B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Benington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71-101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12684067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10.1016/s0301-0082(03)00018-2]</w:t>
      </w:r>
    </w:p>
    <w:p w14:paraId="10D35072" w14:textId="1D0CE82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Bliss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TV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Collingridge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31-39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8421494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10.1038/361031a0]</w:t>
      </w:r>
    </w:p>
    <w:p w14:paraId="15C1D958" w14:textId="7479778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Dayan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Willshaw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Optimising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Cybern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253-265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1932282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10.1007/BF00206223]</w:t>
      </w:r>
    </w:p>
    <w:p w14:paraId="48BBCABA" w14:textId="1FEEE1E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60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Iriki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Pavlides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Asanuma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1385-1387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2551038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10.1126/science.2551038]</w:t>
      </w:r>
    </w:p>
    <w:p w14:paraId="675D1F87" w14:textId="4A8B68D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Whitlock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Heynen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1093-1097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16931756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10.1126/science.1128134]</w:t>
      </w:r>
    </w:p>
    <w:p w14:paraId="7A8F75B3" w14:textId="00778C5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Gladding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Fitzjohn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Molnár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395-412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19926678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10.1124/pr.109.001735]</w:t>
      </w:r>
    </w:p>
    <w:p w14:paraId="6CA3574D" w14:textId="438922F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Kamikubo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Tabata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Kakizawa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Kawakami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Ogura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Purkinje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549-563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17947316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10.1113/jphysiol.2007.141010]</w:t>
      </w:r>
    </w:p>
    <w:p w14:paraId="515907CD" w14:textId="33AC579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Tononi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Cirelli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143-150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14638388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10.1016/j.brainresbull.2003.09.004]</w:t>
      </w:r>
    </w:p>
    <w:p w14:paraId="5F8D33CA" w14:textId="4589063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Tsumoto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depression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"forgetting"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forgotten.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263-270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8394553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10.1016/0168-0102(93)90036-P]</w:t>
      </w:r>
    </w:p>
    <w:p w14:paraId="4708B0F0" w14:textId="38808C9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Manahan-Vaughan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Braunewell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8739-8744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10411945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10.1073/pnas.96.15.8739]</w:t>
      </w:r>
    </w:p>
    <w:p w14:paraId="3378B7E3" w14:textId="12A2E6E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Stent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GS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Hebb's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997-1001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4352227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10.1073/pnas.70.4.997]</w:t>
      </w:r>
    </w:p>
    <w:p w14:paraId="39334AFE" w14:textId="24E5A1E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Lynch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Dunwiddie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Gribkoff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Heterosynaptic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737-739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195211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10.1038/266737a0]</w:t>
      </w:r>
    </w:p>
    <w:p w14:paraId="7FD0CFB5" w14:textId="766A67A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Barnes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McNaughton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forgetting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1040-1048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3843538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10.1037//0735-7044.99.6.1040]</w:t>
      </w:r>
    </w:p>
    <w:p w14:paraId="08BD4001" w14:textId="3094B80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70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O’Keefe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Oxford: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Oxford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1978</w:t>
      </w:r>
    </w:p>
    <w:p w14:paraId="5F4D138B" w14:textId="61AEBBB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Foster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Fischer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Learn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522-535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17276704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10.1016/j.nlm.2006.12.009]</w:t>
      </w:r>
    </w:p>
    <w:p w14:paraId="2AF3A9A4" w14:textId="225EFBA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Norris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5382-5392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8757251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10.1523/JNEUROSCI.16-17-05382.1996]</w:t>
      </w:r>
    </w:p>
    <w:p w14:paraId="60BFD2DD" w14:textId="0AC9FAA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McNaughton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Baldwin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Rasmussen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563-571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3005525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10.1523/JNEUROSCI.06-02-00563.1986]</w:t>
      </w:r>
    </w:p>
    <w:p w14:paraId="3A0963C5" w14:textId="3F80788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Lynch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Baudry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1057-1063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6144182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10.1126/science.6144182]</w:t>
      </w:r>
    </w:p>
    <w:p w14:paraId="15453D3C" w14:textId="079A3C4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Abraham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WC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last?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Philos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735-744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12740120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10.1098/rstb.2002.1222]</w:t>
      </w:r>
    </w:p>
    <w:p w14:paraId="1C4AD0E9" w14:textId="6AB0081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Larson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985-988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3704635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10.1126/science.3704635]</w:t>
      </w:r>
    </w:p>
    <w:p w14:paraId="7D3D3144" w14:textId="5C3F21C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Staubli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'theta'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227-234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3427453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10.1016/0006-8993(87)91605-2]</w:t>
      </w:r>
    </w:p>
    <w:p w14:paraId="2F97E781" w14:textId="4FE2F67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WB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233-245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487154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10.1016/0006-8993(79)91003-5]</w:t>
      </w:r>
    </w:p>
    <w:p w14:paraId="7199059E" w14:textId="62AE513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Cull-Candy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Farrant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Ca2+-permeable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288-297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16713244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10.1016/j.conb.2006.05.012]</w:t>
      </w:r>
    </w:p>
    <w:p w14:paraId="167982BA" w14:textId="66E4658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80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Harney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Anwyl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receptor-mediated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1128-1132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16436598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10.1523/JNEUROSCI.2753-05.2006]</w:t>
      </w:r>
    </w:p>
    <w:p w14:paraId="4E98C4A7" w14:textId="2338CF5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Collingridge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Peineau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Howland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459-473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20559335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10.1038/nrn2867]</w:t>
      </w:r>
    </w:p>
    <w:p w14:paraId="55BD2584" w14:textId="45940D6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Lau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CG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Rodenas-Ruano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Takayasu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Murphy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Zukin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1369-1374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19909278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10.1042/BST0371369]</w:t>
      </w:r>
    </w:p>
    <w:p w14:paraId="5455138A" w14:textId="67E551E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Dingledine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Bowie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Traynelis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7-61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10049997]</w:t>
      </w:r>
    </w:p>
    <w:p w14:paraId="5EDB8620" w14:textId="2CC598A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Bortolotto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Collingridge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8381524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10.1016/0028-3908(93)90123-k]</w:t>
      </w:r>
    </w:p>
    <w:p w14:paraId="26B5502B" w14:textId="7385C1B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Anwyl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265-281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1686417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10.1016/0165-0173(91)90010-6]</w:t>
      </w:r>
    </w:p>
    <w:p w14:paraId="14D15398" w14:textId="4389629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Kemp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Manahan-Vaughan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processes?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111-118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17234277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10.1016/j.tins.2007.01.002]</w:t>
      </w:r>
    </w:p>
    <w:p w14:paraId="3D80BD1E" w14:textId="2FE19BB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Bailey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Kandel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397-426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8466181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10.1146/annurev.ph.55.030193.002145]</w:t>
      </w:r>
    </w:p>
    <w:p w14:paraId="0EE40C02" w14:textId="20DD090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282-288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2043274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10.1037/0735-7044.105.2.282]</w:t>
      </w:r>
    </w:p>
    <w:p w14:paraId="5DAD4F9D" w14:textId="433D156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Buzsáki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neurophysiological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17-23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9682189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10.1046/j.1365-2869.</w:t>
      </w:r>
      <w:proofErr w:type="gramStart"/>
      <w:r>
        <w:rPr>
          <w:rFonts w:ascii="Book Antiqua" w:eastAsia="Book Antiqua" w:hAnsi="Book Antiqua" w:cs="Book Antiqua"/>
          <w:color w:val="000000"/>
        </w:rPr>
        <w:t>7.s</w:t>
      </w:r>
      <w:proofErr w:type="gramEnd"/>
      <w:r>
        <w:rPr>
          <w:rFonts w:ascii="Book Antiqua" w:eastAsia="Book Antiqua" w:hAnsi="Book Antiqua" w:cs="Book Antiqua"/>
          <w:color w:val="000000"/>
        </w:rPr>
        <w:t>1.3.x]</w:t>
      </w:r>
    </w:p>
    <w:p w14:paraId="5CD41E4A" w14:textId="4080853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Marks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Shaffery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Oksenberg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Speciale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Roffwarg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7546299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10.1016/0166-4328(95)00018-o]</w:t>
      </w:r>
    </w:p>
    <w:p w14:paraId="509AD812" w14:textId="7CDB782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91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325-330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1947596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10.1093/sleep/14.4.325]</w:t>
      </w:r>
    </w:p>
    <w:p w14:paraId="5F60068D" w14:textId="244A129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Campbell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IG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Guinan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Horowitz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1073-1076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12163556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10.1152/jn.2002.88.2.1073]</w:t>
      </w:r>
    </w:p>
    <w:p w14:paraId="01E82B2A" w14:textId="14C389D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McDermott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LaHoste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Bazan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Magee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9687-9695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14573548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10.1523/JNEUROSCI.23-29-09687.2003]</w:t>
      </w:r>
    </w:p>
    <w:p w14:paraId="42CC98DD" w14:textId="5BE8900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Tartar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McKenna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Thakkar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Arrigoni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McCarley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Strecker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2739-2748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16817877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10.1111/j.1460-9568.</w:t>
      </w:r>
      <w:proofErr w:type="gramStart"/>
      <w:r>
        <w:rPr>
          <w:rFonts w:ascii="Book Antiqua" w:eastAsia="Book Antiqua" w:hAnsi="Book Antiqua" w:cs="Book Antiqua"/>
          <w:color w:val="000000"/>
        </w:rPr>
        <w:t>2006.04808.x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3E112F61" w14:textId="6B86D7A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Meighan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Taishi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Krueger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actin-binding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cortactin: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191-196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16533564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10.1016/j.neulet.2006.02.046]</w:t>
      </w:r>
    </w:p>
    <w:p w14:paraId="34536598" w14:textId="5B69C80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Tadavarty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Kaan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sleep-deprivation.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239-242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19100264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10.1016/j.expneurol.2008.11.012]</w:t>
      </w:r>
    </w:p>
    <w:p w14:paraId="7E6D4B63" w14:textId="276CBC2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Hasselmo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Neuromodulation: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Cogn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351-359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10461198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10.1016/s1364-6613(99)01365-0]</w:t>
      </w:r>
    </w:p>
    <w:p w14:paraId="41F206A2" w14:textId="6CCDCFF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Bosboom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Wolters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ECh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209-220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15155149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10.1517/14740338.3.3.209]</w:t>
      </w:r>
    </w:p>
    <w:p w14:paraId="7CF53D74" w14:textId="32BBC55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Dale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Pehrson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Jeyarajah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Leiser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Smagin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CNS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Spectr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143-161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26346726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10.1017/S1092852915000425]</w:t>
      </w:r>
    </w:p>
    <w:p w14:paraId="67438BB7" w14:textId="031B103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Geyer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Vollenweider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445-453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19086254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10.1016/j.tips.2008.06.006]</w:t>
      </w:r>
    </w:p>
    <w:p w14:paraId="2553DFFF" w14:textId="5D260D2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Steele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Mauk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1559-1566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10200191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10.1152/jn.1999.81.4.1559]</w:t>
      </w:r>
    </w:p>
    <w:p w14:paraId="1DC4FE6C" w14:textId="1D3035A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Stelzer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195-287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1317365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10.1016/s0074-7742(08)60693-5]</w:t>
      </w:r>
    </w:p>
    <w:p w14:paraId="29614556" w14:textId="46E2106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Wagner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1577-1586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7869119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10.1523/JNEUROSCI.15-02-01577.1995]</w:t>
      </w:r>
    </w:p>
    <w:p w14:paraId="13ADAE64" w14:textId="5D7292D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Blackwell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KT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Jedrzejewska-Szmek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computational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Wiley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Interdiscip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717-731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24019266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10.1002/wsbm.1240]</w:t>
      </w:r>
    </w:p>
    <w:p w14:paraId="0907E402" w14:textId="26AE423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Scharf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MT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Lattal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JZ,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2770-2777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12037179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10.1152/jn.2002.87.6.2770]</w:t>
      </w:r>
    </w:p>
    <w:p w14:paraId="0EC2E49D" w14:textId="195A166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Guzowski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Lyford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Stevenson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McGaugh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activity-dependent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3993-4001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10818134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10.1523/JNEUROSCI.20-11-03993.2000]</w:t>
      </w:r>
    </w:p>
    <w:p w14:paraId="65C9243D" w14:textId="1D42960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Lisman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Raghavachari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CaMKII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169-182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22334212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10.1038/nrn3192]</w:t>
      </w:r>
    </w:p>
    <w:p w14:paraId="708023C1" w14:textId="44CCEEA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108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Mei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Nagappan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Sacktor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BDNF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PKMζ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e21568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21747912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10.1371/journal.pone.0021568]</w:t>
      </w:r>
    </w:p>
    <w:p w14:paraId="7EE89D05" w14:textId="7BE5652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Pastalkova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Serrano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Pinkhasova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Sacktor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1141-1144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16931766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10.1126/science.1128657]</w:t>
      </w:r>
    </w:p>
    <w:p w14:paraId="3CDCB709" w14:textId="02CD563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Garthwaite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Boulton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683-706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7539993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10.1146/annurev.ph.57.030195.003343]</w:t>
      </w:r>
    </w:p>
    <w:p w14:paraId="7A66B599" w14:textId="618BF86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Faraci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692-703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7510430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10.1161/01.str.25.3.692]</w:t>
      </w:r>
    </w:p>
    <w:p w14:paraId="5151ACE9" w14:textId="5C3E7D4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Burgner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Rockett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Kwiatkowski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185-188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10490536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10.1136/adc.81.2.185]</w:t>
      </w:r>
    </w:p>
    <w:p w14:paraId="45634A13" w14:textId="402536B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Cirelli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Tononi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wakefulness.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397-408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12531005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10.1053/smrv.2001.0160]</w:t>
      </w:r>
    </w:p>
    <w:p w14:paraId="0D1D962B" w14:textId="2F013C8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Cirelli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Gutierrez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Tononi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divergent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wakefulness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35-43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14715133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10.1016/s0896-6273(03)00814-6]</w:t>
      </w:r>
    </w:p>
    <w:p w14:paraId="4316AC3D" w14:textId="0E5AE41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Regard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JB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Coughlin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561-571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18984166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10.1016/j.cell.2008.08.040]</w:t>
      </w:r>
    </w:p>
    <w:p w14:paraId="57DA77FA" w14:textId="33B8661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Gerber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Squires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273-286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26655302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10.1124/mol.115.102210]</w:t>
      </w:r>
    </w:p>
    <w:p w14:paraId="73398729" w14:textId="19B98A2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Leung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CCY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28737723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10.3390/molecules22071239]</w:t>
      </w:r>
    </w:p>
    <w:p w14:paraId="01032BD5" w14:textId="4A71DED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1032-1036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15506956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10.1042/BST0321032]</w:t>
      </w:r>
    </w:p>
    <w:p w14:paraId="71B52846" w14:textId="014BE3F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119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O'Malley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2162-2172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29409317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10.1021/acschemneuro.7b00516]</w:t>
      </w:r>
    </w:p>
    <w:p w14:paraId="4DD6F17A" w14:textId="15D2D48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Schoepp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1431-1476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10530808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10.1016/s0028-3908(99)00092-1]</w:t>
      </w:r>
    </w:p>
    <w:p w14:paraId="49FAB7DA" w14:textId="7B7165B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Guérineau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Gähwiler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Gerber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27-33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8014895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10.1113/</w:t>
      </w:r>
      <w:proofErr w:type="gramStart"/>
      <w:r>
        <w:rPr>
          <w:rFonts w:ascii="Book Antiqua" w:eastAsia="Book Antiqua" w:hAnsi="Book Antiqua" w:cs="Book Antiqua"/>
          <w:color w:val="000000"/>
        </w:rPr>
        <w:t>jphysiol.1994.sp</w:t>
      </w:r>
      <w:proofErr w:type="gramEnd"/>
      <w:r>
        <w:rPr>
          <w:rFonts w:ascii="Book Antiqua" w:eastAsia="Book Antiqua" w:hAnsi="Book Antiqua" w:cs="Book Antiqua"/>
          <w:color w:val="000000"/>
        </w:rPr>
        <w:t>019999]</w:t>
      </w:r>
    </w:p>
    <w:p w14:paraId="326BFA91" w14:textId="5DEBEC7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Swartz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4358-4371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1359036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10.1523/JNEUROSCI.12-11-04358.1992]</w:t>
      </w:r>
    </w:p>
    <w:p w14:paraId="73785461" w14:textId="6C327F5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Schoepp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7680175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10.1016/0165-6147(93)90107-u]</w:t>
      </w:r>
    </w:p>
    <w:p w14:paraId="6A4A06EB" w14:textId="54B97A1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Shigemoto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Kinoshita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Nomura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Ohishi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Neki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7503-7522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9295396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10.1523/JNEUROSCI.17-19-07503.1997]</w:t>
      </w:r>
    </w:p>
    <w:p w14:paraId="34F864FA" w14:textId="1D40561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Borowsky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Durkin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Gunwaldsen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Laz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Nagarathnam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Branchek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Gerald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GABA(B)R1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GABA(B)R2.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674-679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9872315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10.1038/25348]</w:t>
      </w:r>
    </w:p>
    <w:p w14:paraId="38468B1C" w14:textId="57D7ED5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Kaupmann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Malitschek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Froestl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Mosbacher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Kulik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Shigemoto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Karschin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Bettler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GABA(B)-receptor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heteromeric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683-687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9872317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10.1038/25360]</w:t>
      </w:r>
    </w:p>
    <w:p w14:paraId="0553852C" w14:textId="3861A9A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127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Disney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Emson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Foord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679-682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9872316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10.1038/25354]</w:t>
      </w:r>
    </w:p>
    <w:p w14:paraId="70288DD9" w14:textId="7496969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Kulik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Luján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López-</w:t>
      </w:r>
      <w:proofErr w:type="spellStart"/>
      <w:r>
        <w:rPr>
          <w:rFonts w:ascii="Book Antiqua" w:eastAsia="Book Antiqua" w:hAnsi="Book Antiqua" w:cs="Book Antiqua"/>
          <w:color w:val="000000"/>
        </w:rPr>
        <w:t>Bendito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Shigemoto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Frotscher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GABA(B1a/b)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GABA(B2)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11026-11035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14657159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10.1523/JNEUROSCI.23-35-11026.2003]</w:t>
      </w:r>
    </w:p>
    <w:p w14:paraId="5ED6A5C2" w14:textId="3412F77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Knight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adenylyl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703-712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8887979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10.1016/0028-3908(96)84642-9]</w:t>
      </w:r>
    </w:p>
    <w:p w14:paraId="6BA1DAEA" w14:textId="0B5BC71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Mintz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P-type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Ca2+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889-898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8388225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10.1016/0896-6273(93)90204-5]</w:t>
      </w:r>
    </w:p>
    <w:p w14:paraId="3B58423D" w14:textId="19C7764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Ladera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Godino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José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Cabañero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Luján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Sánchez-Prieto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1506-1517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19094055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10.1111/j.1471-4159.</w:t>
      </w:r>
      <w:proofErr w:type="gramStart"/>
      <w:r>
        <w:rPr>
          <w:rFonts w:ascii="Book Antiqua" w:eastAsia="Book Antiqua" w:hAnsi="Book Antiqua" w:cs="Book Antiqua"/>
          <w:color w:val="000000"/>
        </w:rPr>
        <w:t>2008.05712.x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3F1E21F" w14:textId="1B15560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Hoyer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nomenclature: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harmonization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419-428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9225265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10.1016/s0028-3908(97)00036-1]</w:t>
      </w:r>
    </w:p>
    <w:p w14:paraId="317C8F70" w14:textId="35BD995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McCorvy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129-142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25601315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10.1016/j.pharmthera.2015.01.009]</w:t>
      </w:r>
    </w:p>
    <w:p w14:paraId="12977CCE" w14:textId="54643A7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Altieri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Garcia-Garcia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Leonardo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Andrews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Rethinking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emotion-related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72-83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23336046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10.1021/cn3002174]</w:t>
      </w:r>
    </w:p>
    <w:p w14:paraId="589B9864" w14:textId="3F4CF74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Herrick-Davis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375-386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23811735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10.1007/s00221-013-3622-1]</w:t>
      </w:r>
    </w:p>
    <w:p w14:paraId="64321EF3" w14:textId="165A0CE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Pierce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Lefkowitz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Seven-transmembrane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639-650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12209124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10.1038/nrm908]</w:t>
      </w:r>
    </w:p>
    <w:p w14:paraId="71DA3C52" w14:textId="1226486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137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Levey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AI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Hersch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Sunahara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Niznik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Maggio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Ciliax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subtype-specific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8861-8865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8415621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10.1073/pnas.90.19.8861]</w:t>
      </w:r>
    </w:p>
    <w:p w14:paraId="5C491325" w14:textId="1A8C741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Hersch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Ciliax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Gutekunst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Bolam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corticostriatal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afferents.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5222-5237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7623147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10.1523/JNEUROSCI.15-07-05222.1995]</w:t>
      </w:r>
    </w:p>
    <w:p w14:paraId="7A7047EE" w14:textId="47CA2A2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Baik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reward-related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Neural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24130517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10.3389/fncir.2013.00152]</w:t>
      </w:r>
    </w:p>
    <w:p w14:paraId="40847F54" w14:textId="4690A2B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Ridray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Mignon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Souil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Carboni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Sokoloff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Coexpression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islands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Calleja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accumbens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1676-1686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9751140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10.1046/j.1460-9568.</w:t>
      </w:r>
      <w:proofErr w:type="gramStart"/>
      <w:r>
        <w:rPr>
          <w:rFonts w:ascii="Book Antiqua" w:eastAsia="Book Antiqua" w:hAnsi="Book Antiqua" w:cs="Book Antiqua"/>
          <w:color w:val="000000"/>
        </w:rPr>
        <w:t>1998.00173.x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36159BBF" w14:textId="73F17CC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Strosberg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1198-1209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8401205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10.1002/pro.5560020802]</w:t>
      </w:r>
    </w:p>
    <w:p w14:paraId="7604CD3E" w14:textId="2970781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Mitrano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Weinshenker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D1-dopamine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α1-adrenergic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90-100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24231738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10.1016/j.neuroscience.2013.11.002]</w:t>
      </w:r>
    </w:p>
    <w:p w14:paraId="3142C214" w14:textId="40D3E9D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Lüscher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mGluR</w:t>
      </w:r>
      <w:proofErr w:type="spellEnd"/>
      <w:r>
        <w:rPr>
          <w:rFonts w:ascii="Book Antiqua" w:eastAsia="Book Antiqua" w:hAnsi="Book Antiqua" w:cs="Book Antiqua"/>
          <w:color w:val="000000"/>
        </w:rPr>
        <w:t>-dependent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445-459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20188650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10.1016/j.neuron.2010.01.016]</w:t>
      </w:r>
    </w:p>
    <w:p w14:paraId="691C4B29" w14:textId="4280D01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Bolshakov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VY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Siegelbaum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1148-1152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7909958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10.1126/science.7909958]</w:t>
      </w:r>
    </w:p>
    <w:p w14:paraId="7D7C5230" w14:textId="76D67E3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Ardiles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Posada-Duque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Valdivia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Palacios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Kirkwood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1723-1729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26843652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10.1523/JNEUROSCI.0878-15.2016]</w:t>
      </w:r>
    </w:p>
    <w:p w14:paraId="2569E3AA" w14:textId="38FE0B3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Davies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Starkey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Pozza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Collingridge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autoreceptors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609-611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1847993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10.1038/349609a0]</w:t>
      </w:r>
    </w:p>
    <w:p w14:paraId="6A4FBDB5" w14:textId="7E19563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Couve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Filippov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Connolly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Bettler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26361-26367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9756866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10.1074/jbc.273.41.26361]</w:t>
      </w:r>
    </w:p>
    <w:p w14:paraId="102DB780" w14:textId="47F3EAA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Galvez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Duthey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Kniazeff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Blahos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Rovelli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Bettler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Prézeau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2152-2159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11331581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emboj</w:t>
      </w:r>
      <w:proofErr w:type="spellEnd"/>
      <w:r>
        <w:rPr>
          <w:rFonts w:ascii="Book Antiqua" w:eastAsia="Book Antiqua" w:hAnsi="Book Antiqua" w:cs="Book Antiqua"/>
          <w:color w:val="000000"/>
        </w:rPr>
        <w:t>/20.9.2152]</w:t>
      </w:r>
    </w:p>
    <w:p w14:paraId="44E56ECF" w14:textId="5B9DD0C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Gassmann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Shaban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Vigot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Sansig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Barbieri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Humeau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Kinzel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Klebs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Schmutz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Froestl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Jaton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Putten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Mombereau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Lecourtier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Mosbacher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Cryan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Fritschy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Lüthi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Kaupmann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Bettler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GABAB(</w:t>
      </w:r>
      <w:proofErr w:type="gramEnd"/>
      <w:r>
        <w:rPr>
          <w:rFonts w:ascii="Book Antiqua" w:eastAsia="Book Antiqua" w:hAnsi="Book Antiqua" w:cs="Book Antiqua"/>
          <w:color w:val="000000"/>
        </w:rPr>
        <w:t>1)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GABAB(2)-deficient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6086-6097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15240800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10.1523/JNEUROSCI.5635-03.2004]</w:t>
      </w:r>
    </w:p>
    <w:p w14:paraId="30D8D5B7" w14:textId="08BCFA4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Tadavarty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Rajput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e24933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21980366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10.1371/journal.pone.0024933]</w:t>
      </w:r>
    </w:p>
    <w:p w14:paraId="098B9125" w14:textId="07584C0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EY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5-HT2A/C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n-methyl-D-aspartate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17194-17204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18442977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10.1074/jbc.M801713200]</w:t>
      </w:r>
    </w:p>
    <w:p w14:paraId="4A4BECBE" w14:textId="7A3ACF1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excitability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serotonin-NMDA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290-299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18455431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10.1016/j.mcn.2008.03.003]</w:t>
      </w:r>
    </w:p>
    <w:p w14:paraId="5DC6069E" w14:textId="2A819AE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153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Pineda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Góngora</w:t>
      </w:r>
      <w:proofErr w:type="spellEnd"/>
      <w:r>
        <w:rPr>
          <w:rFonts w:ascii="Book Antiqua" w:eastAsia="Book Antiqua" w:hAnsi="Book Antiqua" w:cs="Book Antiqua"/>
          <w:color w:val="000000"/>
        </w:rPr>
        <w:t>-Alfaro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Depression?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Monoaminergic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Excitability.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Atzori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(MA):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Springer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103–111</w:t>
      </w:r>
    </w:p>
    <w:p w14:paraId="10F8D430" w14:textId="7F199F7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Monti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sleep-wake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269-281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21459634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10.1016/j.smrv.2010.11.003]</w:t>
      </w:r>
    </w:p>
    <w:p w14:paraId="34F0E16C" w14:textId="5F224A7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Azizi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NZ,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Somvanshi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Tadavarty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vertAlign w:val="subscript"/>
        </w:rPr>
        <w:t>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151-155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28668380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10.1016/j.neulet.2017.06.053]</w:t>
      </w:r>
    </w:p>
    <w:p w14:paraId="1804B79D" w14:textId="14624EC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González-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Maeso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Weisstaub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López-</w:t>
      </w:r>
      <w:proofErr w:type="spellStart"/>
      <w:r>
        <w:rPr>
          <w:rFonts w:ascii="Book Antiqua" w:eastAsia="Book Antiqua" w:hAnsi="Book Antiqua" w:cs="Book Antiqua"/>
          <w:color w:val="000000"/>
        </w:rPr>
        <w:t>Giménez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Okawa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Callado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Milligan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Gingrich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Filizola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Sealfon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serotonin/glutamate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93-97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18297054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10.1038/nature06612]</w:t>
      </w:r>
    </w:p>
    <w:p w14:paraId="0804D18A" w14:textId="05BDA95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Otani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Roisin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Crepel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Cereb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1251-1256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14576216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cercor</w:t>
      </w:r>
      <w:proofErr w:type="spellEnd"/>
      <w:r>
        <w:rPr>
          <w:rFonts w:ascii="Book Antiqua" w:eastAsia="Book Antiqua" w:hAnsi="Book Antiqua" w:cs="Book Antiqua"/>
          <w:color w:val="000000"/>
        </w:rPr>
        <w:t>/bhg092]</w:t>
      </w:r>
    </w:p>
    <w:p w14:paraId="3BE743E5" w14:textId="7CDF025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Palacios-Filardo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Neuromodulation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37-43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30212713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10.1016/j.conb.2018.08.009]</w:t>
      </w:r>
    </w:p>
    <w:p w14:paraId="32247AD7" w14:textId="46D3930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Lemon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Manahan-Vaughan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D1/D5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7723-7729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16855100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10.1523/JNEUROSCI.1454-06.2006]</w:t>
      </w:r>
    </w:p>
    <w:p w14:paraId="3C894AFE" w14:textId="7EB05F3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Laing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Bashir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β-Adrenoceptors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perirhinal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163-173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24836853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10.1016/j.neuroscience.2014.04.070]</w:t>
      </w:r>
    </w:p>
    <w:p w14:paraId="7A0ED7A6" w14:textId="4B4B557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Lim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Holtzman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Neuroreport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489-493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21642879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10.1097/WNR.0b013e32834846a0]</w:t>
      </w:r>
    </w:p>
    <w:p w14:paraId="2673F24B" w14:textId="19BE38A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162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Elmenhorst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Weisshaupt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Wedekind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Kroll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McCarley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Strecker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long-lasting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549-558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25900125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10.1111/jsr.12300]</w:t>
      </w:r>
    </w:p>
    <w:p w14:paraId="4922EBCE" w14:textId="49A1FC6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Kammermeier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PJ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438-447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22653971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10.1124/mol.112.078501]</w:t>
      </w:r>
    </w:p>
    <w:p w14:paraId="5BBD1F64" w14:textId="6986394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Noetzel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Zamorano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Jalan-</w:t>
      </w:r>
      <w:proofErr w:type="spellStart"/>
      <w:r>
        <w:rPr>
          <w:rFonts w:ascii="Book Antiqua" w:eastAsia="Book Antiqua" w:hAnsi="Book Antiqua" w:cs="Book Antiqua"/>
          <w:color w:val="000000"/>
        </w:rPr>
        <w:t>Sakrikar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Gregory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Niswender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heteromers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79-94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24381270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10.1523/JNEUROSCI.1129-13.2014]</w:t>
      </w:r>
    </w:p>
    <w:p w14:paraId="016A2C34" w14:textId="19F6B97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Ayala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Banko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Sheffler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Lindsley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2057-2071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19295507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10.1038/npp.2009.30]</w:t>
      </w:r>
    </w:p>
    <w:p w14:paraId="612E7771" w14:textId="4183912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Mauri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Paletta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Maffini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Colasanti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Dragogna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Altamura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EXCLI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1163-1191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26417330]</w:t>
      </w:r>
    </w:p>
    <w:p w14:paraId="4EA91EDD" w14:textId="10FB967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Meltzer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263-287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1679253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schbul</w:t>
      </w:r>
      <w:proofErr w:type="spellEnd"/>
      <w:r>
        <w:rPr>
          <w:rFonts w:ascii="Book Antiqua" w:eastAsia="Book Antiqua" w:hAnsi="Book Antiqua" w:cs="Book Antiqua"/>
          <w:color w:val="000000"/>
        </w:rPr>
        <w:t>/17.2.263]</w:t>
      </w:r>
    </w:p>
    <w:p w14:paraId="4911F068" w14:textId="1987A248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Weiner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Burstein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Croston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Currier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Vanover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Donohue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Spalding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Krebs-Thomson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Geyer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Hacksell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5-hydroxytryptamine2A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268-276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11561089]</w:t>
      </w:r>
    </w:p>
    <w:p w14:paraId="5040A3BE" w14:textId="654C5B0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Hinze-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Selch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Mullington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Pollmächer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260-266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9270902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10.1016/S0006-3223(96)00347-2]</w:t>
      </w:r>
    </w:p>
    <w:p w14:paraId="5AD68152" w14:textId="4B22E43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170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Monti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Sleep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133-148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15033152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10.1016/S1087-0792(02)00158-2]</w:t>
      </w:r>
    </w:p>
    <w:p w14:paraId="722C03B3" w14:textId="255233E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Eden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Costall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Domeney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Gerrard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Naylor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ropinirole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SKandF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101468-A)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147-154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1673248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10.1016/0091-3057(91)90603-y]</w:t>
      </w:r>
    </w:p>
    <w:p w14:paraId="1D96CCDC" w14:textId="30F6313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Frankowska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Przegaliński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645-655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18195453]</w:t>
      </w:r>
    </w:p>
    <w:p w14:paraId="3D3DDDE0" w14:textId="0D07C0F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refractoriness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neuroleptics,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302-314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20514210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10.2174/157015909790031229]</w:t>
      </w:r>
    </w:p>
    <w:p w14:paraId="0975BEEF" w14:textId="201A3E6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Centonze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Usiello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Picconi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Erbs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Borrelli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Calabresi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haloperidol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corticostriatal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8214-8222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15385604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10.1523/JNEUROSCI.1274-04.2004]</w:t>
      </w:r>
    </w:p>
    <w:p w14:paraId="052A812A" w14:textId="4FE5D51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Jibiki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Wakita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Kubota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Kurokawa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Fukushima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Haloperidol-induced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perforant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path-dentate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847-852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8309965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10.1016/0091-3057(93)90211-b]</w:t>
      </w:r>
    </w:p>
    <w:p w14:paraId="4AA9CD6C" w14:textId="2B6DA13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Terry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AV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Parikh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Mahadik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haloperidol,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300-309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12589383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10.1038/sj.npp.1300039]</w:t>
      </w:r>
    </w:p>
    <w:p w14:paraId="6F3A85AB" w14:textId="616FA0D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Terry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AV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Vandenhuerk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Pillai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Mahadik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chlorpromazine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Neuroscience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1005-1016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18801413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10.1016/j.neuroscience.2008.08.030]</w:t>
      </w:r>
    </w:p>
    <w:p w14:paraId="3326DE5E" w14:textId="45C3145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Adam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Carruthers-Jones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Oswald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Mesoridazine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157-163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184805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</w:t>
      </w:r>
      <w:proofErr w:type="gramStart"/>
      <w:r>
        <w:rPr>
          <w:rFonts w:ascii="Book Antiqua" w:eastAsia="Book Antiqua" w:hAnsi="Book Antiqua" w:cs="Book Antiqua"/>
          <w:color w:val="000000"/>
        </w:rPr>
        <w:t>2125.1976.tb</w:t>
      </w:r>
      <w:proofErr w:type="gramEnd"/>
      <w:r>
        <w:rPr>
          <w:rFonts w:ascii="Book Antiqua" w:eastAsia="Book Antiqua" w:hAnsi="Book Antiqua" w:cs="Book Antiqua"/>
          <w:color w:val="000000"/>
        </w:rPr>
        <w:t>00583.x]</w:t>
      </w:r>
    </w:p>
    <w:p w14:paraId="752D8FB1" w14:textId="19EB45A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Branchey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Brebbia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loxapine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Psychopharmacology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Berl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201-206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223186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10.1007/BF00427137]</w:t>
      </w:r>
    </w:p>
    <w:p w14:paraId="6FEE6771" w14:textId="278010D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Cohrs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schizophrenia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: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CNS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939-962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18840034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10.2165/00023210-200822110-00004]</w:t>
      </w:r>
    </w:p>
    <w:p w14:paraId="28035ADB" w14:textId="69C0C4F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Lester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BK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Cowden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Chlorpromazine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Psychopharmacologia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280-287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4327660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10.1007/BF00402103]</w:t>
      </w:r>
    </w:p>
    <w:p w14:paraId="23C14054" w14:textId="4E8F332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Meltzer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59-67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21420906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10.1016/j.coph.2011.02.007]</w:t>
      </w:r>
    </w:p>
    <w:p w14:paraId="47CD95E8" w14:textId="3D45E71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Bartolomeis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Tomasetti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Iasevoli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Aripiprazole: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CNS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773-799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26346901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10.1007/s40263-015-0278-3]</w:t>
      </w:r>
    </w:p>
    <w:p w14:paraId="34FCB262" w14:textId="65CC703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Kubota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Jibiki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Kishizawa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Kurokawa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perforant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path-dentate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21-24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8809838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10.1016/0304-3940(96)12709-9]</w:t>
      </w:r>
    </w:p>
    <w:p w14:paraId="5D542FEB" w14:textId="7FFE53F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Gemperle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Olpe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subchronic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340-346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15163446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10.1016/j.euroneuro.2003.10.006]</w:t>
      </w:r>
    </w:p>
    <w:p w14:paraId="01BF2DCE" w14:textId="53A3A31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Kubota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Jibiki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Kurokawa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perforant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path-dentate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chronically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237-242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11701193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10.1016/s0091-3057(01)00609-8]</w:t>
      </w:r>
    </w:p>
    <w:p w14:paraId="1E4CECBD" w14:textId="5C7C6CC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Shim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Hammonds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Tatsuoka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4-weeks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lithium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22750162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10.1016/j.neulet.2012.06.047]</w:t>
      </w:r>
    </w:p>
    <w:p w14:paraId="0822CB49" w14:textId="3C63988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Mutlu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Ulak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Celikyurt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Tanyeri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Akar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Erden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143-147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21782893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10.1016/j.neulet.2011.07.004]</w:t>
      </w:r>
    </w:p>
    <w:p w14:paraId="39DD519D" w14:textId="17F9471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Houthoofd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Morrens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Sabbe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psychomotor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schizoaffective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1565-1589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18840365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10.1016/j.clinthera.2008.09.014]</w:t>
      </w:r>
    </w:p>
    <w:p w14:paraId="7A90C04F" w14:textId="10CC0FF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Giménez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Romero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Grasa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Morte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Barbanoj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haloperidol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Psychopharmacology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Berl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507-516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17205319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10.1007/s00213-006-0633-7]</w:t>
      </w:r>
    </w:p>
    <w:p w14:paraId="1E2E9375" w14:textId="34CDC8F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Sharpley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Vassallo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Cowen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5-HT(2C)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468-470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10704958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10.1016/s0006-3223(99)00273-5]</w:t>
      </w:r>
    </w:p>
    <w:p w14:paraId="7BDBB39C" w14:textId="7E0D9D2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Descarries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Riad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fluoxetine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Philos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2416-2425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22826342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10.1098/rstb.2011.0361]</w:t>
      </w:r>
    </w:p>
    <w:p w14:paraId="36866C25" w14:textId="3639BD6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Mirtazapine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: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CNS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389-402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26071050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10.2165/00023210-199605050-00007]</w:t>
      </w:r>
    </w:p>
    <w:p w14:paraId="5DEFA6AC" w14:textId="6975877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fluoxetine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12667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26218751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10.1038/srep12667]</w:t>
      </w:r>
    </w:p>
    <w:p w14:paraId="4DDA0F84" w14:textId="413F7230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195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Alme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MN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Wibrand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Dagestad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Bramham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fluoxetine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region-specific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BDNF-induced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Neural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26496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18301726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10.1155/2007/26496]</w:t>
      </w:r>
    </w:p>
    <w:p w14:paraId="41921E88" w14:textId="7CF2AC7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Monckton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Battaglia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fluoxetine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adult-born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1374-1384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18256257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10.1523/JNEUROSCI.3632-07.2008]</w:t>
      </w:r>
    </w:p>
    <w:p w14:paraId="1DAA309C" w14:textId="6EFBC53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Wichniak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Wierzbicka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Walęcka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Jernajczyk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28791566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10.1007/s11920-017-0816-4]</w:t>
      </w:r>
    </w:p>
    <w:p w14:paraId="2517850C" w14:textId="35DE7FD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Koesters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Ostuzzi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Guaiana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Breilmann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Barbui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Vortioxetine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CD011520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28677828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10.1002/14651858.CD011520.pub2]</w:t>
      </w:r>
    </w:p>
    <w:p w14:paraId="1257F5ED" w14:textId="2C0AF7B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Dale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Leiser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Vortioxetine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disinhibits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891-902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25122043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10.1177/0269881114543719]</w:t>
      </w:r>
    </w:p>
    <w:p w14:paraId="53825366" w14:textId="50B95BB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Cruz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Vilazodone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Viibryd</w:t>
      </w:r>
      <w:proofErr w:type="spellEnd"/>
      <w:r>
        <w:rPr>
          <w:rFonts w:ascii="Book Antiqua" w:eastAsia="Book Antiqua" w:hAnsi="Book Antiqua" w:cs="Book Antiqua"/>
          <w:color w:val="000000"/>
        </w:rPr>
        <w:t>):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Reuptake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28-31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22346333]</w:t>
      </w:r>
    </w:p>
    <w:p w14:paraId="49C642C6" w14:textId="6ACD989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Loane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Politis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Buspirone: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about?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111-118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22608068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10.1016/j.brainres.2012.04.032]</w:t>
      </w:r>
    </w:p>
    <w:p w14:paraId="55FC9426" w14:textId="73D3CD3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low-frequency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9728-9738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10559382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10.1523/JNEUROSCI.19-22-09728.1999]</w:t>
      </w:r>
    </w:p>
    <w:p w14:paraId="55CC5710" w14:textId="28DD9C9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Flood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Cherkin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Fluoxetine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Psychopharmacology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Berl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36-43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3114813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10.1007/BF02439584]</w:t>
      </w:r>
    </w:p>
    <w:p w14:paraId="1B34D1D0" w14:textId="4CBFC94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Lyons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ElBeltagy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Umka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Markwick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Startin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Wigmore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Fluoxetine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Psychopharmacology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Berl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105-115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21181126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10.1007/s00213-010-2122-2]</w:t>
      </w:r>
    </w:p>
    <w:p w14:paraId="5461D999" w14:textId="7D40DEC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Borkowska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Drozdz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Ziółkowska-Kochan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Rybakowski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mirtazapine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131-136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18399031]</w:t>
      </w:r>
    </w:p>
    <w:p w14:paraId="48E5B5E5" w14:textId="0A79C3ED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McIntyre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Loft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Vortioxetine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27312740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ijnp</w:t>
      </w:r>
      <w:proofErr w:type="spellEnd"/>
      <w:r>
        <w:rPr>
          <w:rFonts w:ascii="Book Antiqua" w:eastAsia="Book Antiqua" w:hAnsi="Book Antiqua" w:cs="Book Antiqua"/>
          <w:color w:val="000000"/>
        </w:rPr>
        <w:t>/pyw055]</w:t>
      </w:r>
    </w:p>
    <w:p w14:paraId="2F8000F0" w14:textId="10915B4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Stackman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RW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Baclofen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dose-related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intraseptal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Neural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181-185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8204084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10.1016/s0163-1047(05)80073-1]</w:t>
      </w:r>
    </w:p>
    <w:p w14:paraId="5CB0BC7F" w14:textId="4A5D846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Leong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KC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Goodman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Packard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Buspirone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anxiogenic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79948-197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234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299-302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22800923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10.1016/j.bbr.2012.07.009]</w:t>
      </w:r>
    </w:p>
    <w:p w14:paraId="033C2EA7" w14:textId="3E6124A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Murck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Frieboes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Antonijevic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Steiger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serotonin-reuptake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68843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Psychopharmacology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Berl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187-192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11401008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10.1007/s002130100703]</w:t>
      </w:r>
    </w:p>
    <w:p w14:paraId="36D68054" w14:textId="6FB8378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Ott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Gertsik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bupropion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275-281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15122973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10.1017/S1461145704004298]</w:t>
      </w:r>
    </w:p>
    <w:p w14:paraId="5E05F12E" w14:textId="0C1D991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Finnimore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Roebuck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Sajkov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McEvoy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baclofen,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230-234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7758556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10.1183/09031936.95.08020230]</w:t>
      </w:r>
    </w:p>
    <w:p w14:paraId="25025A50" w14:textId="53826B5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Simpson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Ramelteon: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1901-1919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18729542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10.2165/00003495-200868130-00011]</w:t>
      </w:r>
    </w:p>
    <w:p w14:paraId="664F786A" w14:textId="2CB2F846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Ayoub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Levoye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Delagrange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Jockers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MT1/MT2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homodimers.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312-321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15266022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10.1124/mol.104.000398]</w:t>
      </w:r>
    </w:p>
    <w:p w14:paraId="11CB740B" w14:textId="0BAB82A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Kamal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Gbahou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Guillaume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Daulat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Benleulmi-Chaachoua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Luka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Kalbasi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Anaraki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Baroncini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Mannoury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Prevot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Delagrange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Jockers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Convergence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(5-HT)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MT2/5-HT2C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heteromers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11537-11546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25770211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10.1074/jbc.M114.559542]</w:t>
      </w:r>
    </w:p>
    <w:p w14:paraId="452F954D" w14:textId="4BC4859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KV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Aspesi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Evoy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Suvorexant: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orexin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477-483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25667197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10.1177/1060028015570467]</w:t>
      </w:r>
    </w:p>
    <w:p w14:paraId="4D7F7381" w14:textId="76A5225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Ellis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Pediani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Milasta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Milligan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Orexin-1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receptor-cannabinoid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ligand-dependent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-independent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38812-38824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17015451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10.1074/jbc.M602494200]</w:t>
      </w:r>
    </w:p>
    <w:p w14:paraId="2D7EEF1C" w14:textId="5896A9C9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Matsuki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Nomiyama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Takahira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Hirashima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Kunita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Yagami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Kilduff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Bettler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Yanagisawa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Sakurai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orexin-producing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sleep/wakefulness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106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4459-4464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19246384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10.1073/pnas.0811126106]</w:t>
      </w:r>
    </w:p>
    <w:p w14:paraId="79A7D771" w14:textId="4B95E1E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Gold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Dohlman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Nestler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(RGS)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region-specific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8024-8037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9315921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10.1523/JNEUROSCI.17-20-08024.1997]</w:t>
      </w:r>
    </w:p>
    <w:p w14:paraId="3700F4D3" w14:textId="5862A31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Overington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Lazikani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Hopkins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there?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993-996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17139284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10.1038/nrd2199]</w:t>
      </w:r>
    </w:p>
    <w:p w14:paraId="3ABD1659" w14:textId="0FD0616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Crupi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Impellizzeri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Cuzzocrea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30800054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10.3389/fnmol.2019.00020]</w:t>
      </w:r>
    </w:p>
    <w:p w14:paraId="030F2A0E" w14:textId="624C878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Deshmukh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GABA(B)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Pharmacol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174-184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23872369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10.1016/j.pbb.2013.07.003]</w:t>
      </w:r>
    </w:p>
    <w:p w14:paraId="77CD06C4" w14:textId="49FF0D7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Hisahara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Shimohama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403039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25954517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10.1155/2011/403039]</w:t>
      </w:r>
    </w:p>
    <w:p w14:paraId="0F898971" w14:textId="0DAA529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223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Ledonne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Mercuri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Physiopathological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28228718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10.3389/fncel.2017.00027]</w:t>
      </w:r>
    </w:p>
    <w:p w14:paraId="2A6A5E63" w14:textId="6DCBB05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224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Pae</w:t>
      </w:r>
      <w:proofErr w:type="spellEnd"/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Serretti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Patkar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Masand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Aripiprazole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CNS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367-388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18399707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10.2165/00023210-200822050-00002]</w:t>
      </w:r>
    </w:p>
    <w:p w14:paraId="4DB3C77E" w14:textId="6F21514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225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Fava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Daytime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sleepiness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27-32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15575802]</w:t>
      </w:r>
    </w:p>
    <w:p w14:paraId="04F90A37" w14:textId="689E5345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226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JD</w:t>
      </w:r>
      <w:r>
        <w:rPr>
          <w:rFonts w:ascii="Book Antiqua" w:eastAsia="Book Antiqua" w:hAnsi="Book Antiqua" w:cs="Book Antiqua"/>
          <w:color w:val="000000"/>
        </w:rPr>
        <w:t>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25A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759-771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26609210]</w:t>
      </w:r>
    </w:p>
    <w:p w14:paraId="6109807F" w14:textId="77777777" w:rsidR="00383F7F" w:rsidRDefault="00383F7F">
      <w:pPr>
        <w:spacing w:line="360" w:lineRule="auto"/>
        <w:jc w:val="both"/>
        <w:rPr>
          <w:rFonts w:ascii="Book Antiqua" w:hAnsi="Book Antiqua"/>
        </w:rPr>
        <w:sectPr w:rsidR="00383F7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9381E5" w14:textId="77777777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9EB0E66" w14:textId="1A57A76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nothing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79944195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47A4EBDC" w14:textId="6D23415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CF94525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21DE5756" w14:textId="6ABF6D2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</w:p>
    <w:p w14:paraId="69C94F3D" w14:textId="1C05D132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</w:t>
      </w:r>
    </w:p>
    <w:p w14:paraId="6AF1BE8F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57286743" w14:textId="2695EAA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40E6429" w14:textId="43F7C17A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725452B" w14:textId="52A9FEEB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BDB7F60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5EB27059" w14:textId="649B9934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Neurosciences</w:t>
      </w:r>
    </w:p>
    <w:p w14:paraId="7E8CE483" w14:textId="64A29DF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</w:p>
    <w:p w14:paraId="7E278227" w14:textId="2C1DC34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CB90914" w14:textId="3B858281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9E284B" w14:textId="10EB2373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B7CB1E4" w14:textId="212FA02E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9C1605A" w14:textId="5255DFDC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9A4571" w14:textId="001BAD1F" w:rsidR="00383F7F" w:rsidRDefault="003263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B66FDB5" w14:textId="77777777" w:rsidR="00383F7F" w:rsidRDefault="00383F7F">
      <w:pPr>
        <w:spacing w:line="360" w:lineRule="auto"/>
        <w:jc w:val="both"/>
        <w:rPr>
          <w:rFonts w:ascii="Book Antiqua" w:hAnsi="Book Antiqua"/>
        </w:rPr>
      </w:pPr>
    </w:p>
    <w:p w14:paraId="791FD3AE" w14:textId="7B9E9FB7" w:rsidR="00383F7F" w:rsidRDefault="0032632D">
      <w:pPr>
        <w:spacing w:line="360" w:lineRule="auto"/>
        <w:jc w:val="both"/>
        <w:rPr>
          <w:rFonts w:ascii="Book Antiqua" w:hAnsi="Book Antiqua"/>
        </w:rPr>
        <w:sectPr w:rsidR="00383F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Jarmasz</w:t>
      </w:r>
      <w:proofErr w:type="spell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508ACA0" w14:textId="63BAE47A" w:rsidR="00383F7F" w:rsidRDefault="0032632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25A8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8D35E0D" w14:textId="77777777" w:rsidR="00383F7F" w:rsidRDefault="0032632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23586ED4" wp14:editId="12A088A5">
            <wp:extent cx="6602095" cy="358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3616" cy="359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BF016" w14:textId="5C16825A" w:rsidR="00383F7F" w:rsidRDefault="003263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G-protein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coupled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receptors: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key-players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therapeutics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through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modulation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synaptic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plasticity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sleep</w:t>
      </w:r>
      <w:r w:rsidR="00C25A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deprivation.</w:t>
      </w:r>
      <w:r w:rsidR="00C25A87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(GPCRs)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(LTP)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(LTD),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gamma-amino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acid-B,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5-hydroxytryptamine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co-localization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psychoneurological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GPCR: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Gamma-amino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acid-B;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LTP: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potentiation;</w:t>
      </w:r>
      <w:r w:rsidR="00C25A87">
        <w:rPr>
          <w:rFonts w:ascii="Book Antiqua" w:hAnsi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mGlu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glutamate;</w:t>
      </w:r>
      <w:r w:rsidR="00C25A87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5-hydroxytryptamine;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Monophosphate</w:t>
      </w:r>
      <w:r>
        <w:rPr>
          <w:rFonts w:ascii="Book Antiqua" w:hAnsi="Book Antiqua" w:cs="Book Antiqua"/>
          <w:color w:val="000000"/>
          <w:lang w:eastAsia="zh-CN"/>
        </w:rPr>
        <w:t>;</w:t>
      </w:r>
      <w:r w:rsidR="00C25A8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DAG: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Diacylglycerol;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IP3: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Inositol-1,4,5-triphosphate.</w:t>
      </w:r>
    </w:p>
    <w:p w14:paraId="7DC67440" w14:textId="77777777" w:rsidR="00383F7F" w:rsidRDefault="00383F7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383F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66A99F" w14:textId="55AF0BB5" w:rsidR="00383F7F" w:rsidRDefault="0032632D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Comparative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features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C25A87">
        <w:rPr>
          <w:rFonts w:ascii="Book Antiqua" w:hAnsi="Book Antiqua"/>
          <w:b/>
          <w:bCs/>
        </w:rPr>
        <w:t xml:space="preserve"> </w:t>
      </w:r>
      <w:proofErr w:type="gramStart"/>
      <w:r>
        <w:rPr>
          <w:rFonts w:ascii="Book Antiqua" w:hAnsi="Book Antiqua"/>
          <w:b/>
          <w:bCs/>
        </w:rPr>
        <w:t>long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term</w:t>
      </w:r>
      <w:proofErr w:type="gramEnd"/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potentiation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long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term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depression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their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implications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sleep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associated</w:t>
      </w:r>
      <w:r w:rsidR="00C25A8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functions</w:t>
      </w:r>
    </w:p>
    <w:tbl>
      <w:tblPr>
        <w:tblStyle w:val="10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1735"/>
        <w:gridCol w:w="1705"/>
        <w:gridCol w:w="2073"/>
        <w:gridCol w:w="1667"/>
        <w:gridCol w:w="1515"/>
        <w:gridCol w:w="2546"/>
      </w:tblGrid>
      <w:tr w:rsidR="00383F7F" w14:paraId="19D6916C" w14:textId="77777777">
        <w:trPr>
          <w:trHeight w:val="699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1A8601AB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bookmarkStart w:id="0" w:name="_Hlk82529518"/>
            <w:bookmarkEnd w:id="0"/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21FACCD9" w14:textId="164DAD3A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Prominent</w:t>
            </w:r>
            <w:r w:rsidR="00C25A8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brain</w:t>
            </w:r>
            <w:r w:rsidR="00C25A8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regions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2D915E80" w14:textId="0E1319EC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Receptors</w:t>
            </w:r>
            <w:r w:rsidR="00C25A8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nvolved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14:paraId="3CE31AC9" w14:textId="77777777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Induction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14:paraId="6F875307" w14:textId="77777777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Maintenance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58934B8" w14:textId="7D5E6ADB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Association</w:t>
            </w:r>
            <w:r w:rsidR="00C25A8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with</w:t>
            </w:r>
            <w:r w:rsidR="00C25A8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6BB85660" w14:textId="029CA18E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F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unctional</w:t>
            </w:r>
            <w:r w:rsidR="00C25A8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ignificance</w:t>
            </w:r>
          </w:p>
        </w:tc>
      </w:tr>
      <w:tr w:rsidR="00383F7F" w14:paraId="642AB01A" w14:textId="77777777">
        <w:trPr>
          <w:trHeight w:val="1470"/>
        </w:trPr>
        <w:tc>
          <w:tcPr>
            <w:tcW w:w="652" w:type="pct"/>
            <w:vMerge w:val="restart"/>
            <w:tcBorders>
              <w:top w:val="single" w:sz="4" w:space="0" w:color="auto"/>
            </w:tcBorders>
          </w:tcPr>
          <w:p w14:paraId="5795891E" w14:textId="07E70029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LTP: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Strengthening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synaptic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transmission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due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to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transient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high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frequency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stimulation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the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synapses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</w:tcPr>
          <w:p w14:paraId="1EBA162C" w14:textId="051E8ACB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Cerebellum,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hippocampus,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cerebral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cortex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63F15A64" w14:textId="5E839948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Lonotropic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NMDARs,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AMPARs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</w:tcBorders>
          </w:tcPr>
          <w:p w14:paraId="3D25A850" w14:textId="01DA9C27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Requires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activation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both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pre-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post-synaptic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neurons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at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the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same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time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for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glutamate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to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fully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activate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the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NMDA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receptors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[51]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68B6D3CF" w14:textId="4279E36A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Secondary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activation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receptors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like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AMPARs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by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glutamate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needed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for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maintenance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LTP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51]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8E8A8BB" w14:textId="4381C5CC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Active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nature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LTP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likely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associated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with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active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state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sleep.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14:paraId="209DE36E" w14:textId="3F182874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Enhances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synaptic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response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well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neuronal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excitability.</w:t>
            </w:r>
          </w:p>
        </w:tc>
      </w:tr>
      <w:tr w:rsidR="00383F7F" w14:paraId="0B55068C" w14:textId="77777777">
        <w:trPr>
          <w:trHeight w:val="2041"/>
        </w:trPr>
        <w:tc>
          <w:tcPr>
            <w:tcW w:w="652" w:type="pct"/>
            <w:vMerge/>
            <w:vAlign w:val="center"/>
          </w:tcPr>
          <w:p w14:paraId="54B2B7A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58" w:type="pct"/>
            <w:vMerge/>
            <w:vAlign w:val="center"/>
          </w:tcPr>
          <w:p w14:paraId="673D46B4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47" w:type="pct"/>
            <w:vMerge w:val="restart"/>
          </w:tcPr>
          <w:p w14:paraId="34CE65F2" w14:textId="76A57850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Metabotropic: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Group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mGluRs</w:t>
            </w:r>
            <w:proofErr w:type="spellEnd"/>
          </w:p>
        </w:tc>
        <w:tc>
          <w:tcPr>
            <w:tcW w:w="862" w:type="pct"/>
          </w:tcPr>
          <w:p w14:paraId="6D29C6BC" w14:textId="57873B55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4"/>
                <w:szCs w:val="24"/>
              </w:rPr>
              <w:t>Lonotropic</w:t>
            </w:r>
            <w:proofErr w:type="spellEnd"/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induction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requires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activation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NMDARs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by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glutamate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released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from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pre-synaptic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neurons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for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higher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Ca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2+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influx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the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post-synaptic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neuron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[51]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</w:tcPr>
          <w:p w14:paraId="76BA019F" w14:textId="209045CD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Requires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activation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intermediate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protein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kinases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like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4"/>
                <w:szCs w:val="24"/>
              </w:rPr>
              <w:t>CaMKIV</w:t>
            </w:r>
            <w:proofErr w:type="spellEnd"/>
            <w:r>
              <w:rPr>
                <w:rFonts w:ascii="Book Antiqua" w:hAnsi="Book Antiqua"/>
                <w:color w:val="000000"/>
                <w:sz w:val="24"/>
                <w:szCs w:val="24"/>
              </w:rPr>
              <w:t>,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protein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kinase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M-ζ,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PKA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etc.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by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high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Ca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2+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concentration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to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release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membrane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obscured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AMPARs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56]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14:paraId="58DD1D2F" w14:textId="620B6ACB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More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commonly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linked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with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REM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sleep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associated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cellular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molecular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modulation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synaptic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plasticity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57]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pct"/>
          </w:tcPr>
          <w:p w14:paraId="35B5679F" w14:textId="20A1E09D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ind w:left="240" w:hangingChars="100" w:hanging="24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Involved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memory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consolidation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learning: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Strengthened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synapses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promote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long-term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memory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storage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58]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Promotes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associative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spatial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learning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[59]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Involved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motor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learning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task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reperformance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[60,61]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</w:tr>
      <w:tr w:rsidR="00383F7F" w14:paraId="25FF7868" w14:textId="77777777">
        <w:trPr>
          <w:trHeight w:val="1729"/>
        </w:trPr>
        <w:tc>
          <w:tcPr>
            <w:tcW w:w="652" w:type="pct"/>
            <w:vMerge/>
            <w:vAlign w:val="center"/>
          </w:tcPr>
          <w:p w14:paraId="57E8DCC9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58" w:type="pct"/>
            <w:vMerge/>
            <w:vAlign w:val="center"/>
          </w:tcPr>
          <w:p w14:paraId="1B6AE024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47" w:type="pct"/>
            <w:vMerge/>
            <w:vAlign w:val="center"/>
          </w:tcPr>
          <w:p w14:paraId="6E2585B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862" w:type="pct"/>
          </w:tcPr>
          <w:p w14:paraId="30889A7F" w14:textId="29E54D75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Metabotropic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induction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works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via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increase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intracellular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Ca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2+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release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through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4"/>
                <w:szCs w:val="24"/>
              </w:rPr>
              <w:t>mGluR</w:t>
            </w:r>
            <w:proofErr w:type="spellEnd"/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activated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phospholipase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synthesis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secondary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messengers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IP3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DAG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54,55]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</w:tcPr>
          <w:p w14:paraId="039BD747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14:paraId="0C9E69CE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14:paraId="344DC15A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83F7F" w14:paraId="4E655E71" w14:textId="77777777">
        <w:trPr>
          <w:trHeight w:val="1648"/>
        </w:trPr>
        <w:tc>
          <w:tcPr>
            <w:tcW w:w="652" w:type="pct"/>
            <w:vMerge w:val="restart"/>
          </w:tcPr>
          <w:p w14:paraId="54BAF809" w14:textId="00D00E8B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LTD: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Weakening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the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synaptic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strength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due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to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relatively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low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frequency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stimulation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the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synapses</w:t>
            </w:r>
          </w:p>
        </w:tc>
        <w:tc>
          <w:tcPr>
            <w:tcW w:w="658" w:type="pct"/>
            <w:vMerge w:val="restart"/>
          </w:tcPr>
          <w:p w14:paraId="23CA4B56" w14:textId="537AD735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Cerebellum,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hippocampus,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cerebral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cortex</w:t>
            </w:r>
          </w:p>
        </w:tc>
        <w:tc>
          <w:tcPr>
            <w:tcW w:w="647" w:type="pct"/>
          </w:tcPr>
          <w:p w14:paraId="22B8E275" w14:textId="25500B16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Lonotropic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NMDARs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</w:tcPr>
          <w:p w14:paraId="29D46F88" w14:textId="694E78D9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Activation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pre-synaptic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neuron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sufficient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to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trigger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moderate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response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NMDA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receptors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does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not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require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both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synapses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to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be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activated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at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the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same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time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51]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</w:tcPr>
          <w:p w14:paraId="55C783C1" w14:textId="7F64FCDA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Deactivation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AMPARs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involved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maintenance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LTD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131]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5" w:type="pct"/>
          </w:tcPr>
          <w:p w14:paraId="62166AAA" w14:textId="752387FE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Suppressive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nature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LTD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more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likely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to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be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associated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with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quiescent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state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sleep.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14:paraId="1106D6A6" w14:textId="3F00C61D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Interferes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with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LTP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thereby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providing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counteractive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balance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to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prevent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hyperexcitability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neurons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52]</w:t>
            </w:r>
            <w:r>
              <w:rPr>
                <w:rFonts w:ascii="Book Antiqua" w:hAnsi="Book Antiqua" w:cs="Book Antiqua"/>
                <w:color w:val="000000"/>
                <w:sz w:val="24"/>
                <w:szCs w:val="24"/>
              </w:rPr>
              <w:t>.</w:t>
            </w:r>
          </w:p>
        </w:tc>
      </w:tr>
      <w:tr w:rsidR="00383F7F" w14:paraId="749FBE0A" w14:textId="77777777">
        <w:trPr>
          <w:trHeight w:val="90"/>
        </w:trPr>
        <w:tc>
          <w:tcPr>
            <w:tcW w:w="652" w:type="pct"/>
            <w:vMerge/>
            <w:vAlign w:val="center"/>
          </w:tcPr>
          <w:p w14:paraId="21E50179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58" w:type="pct"/>
            <w:vMerge/>
            <w:vAlign w:val="center"/>
          </w:tcPr>
          <w:p w14:paraId="6976526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47" w:type="pct"/>
            <w:vMerge w:val="restart"/>
          </w:tcPr>
          <w:p w14:paraId="7B4506C5" w14:textId="41D3D382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Metabotropic: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GPCRs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like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mGlu1Rs,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mGlu5Rs,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GABA-B</w:t>
            </w:r>
          </w:p>
        </w:tc>
        <w:tc>
          <w:tcPr>
            <w:tcW w:w="862" w:type="pct"/>
          </w:tcPr>
          <w:p w14:paraId="2221B857" w14:textId="45DB8D7F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Lonotropic</w:t>
            </w:r>
            <w:proofErr w:type="spellEnd"/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induction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requires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moderate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activation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NMDA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receptors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by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glutamate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for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Ca</w:t>
            </w:r>
            <w:r>
              <w:rPr>
                <w:rFonts w:ascii="Book Antiqua" w:hAnsi="Book Antiqua"/>
                <w:sz w:val="24"/>
                <w:szCs w:val="24"/>
                <w:vertAlign w:val="superscript"/>
              </w:rPr>
              <w:t>2+</w:t>
            </w:r>
            <w:r w:rsidR="00C25A87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influx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post-synaptic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neuron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which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lower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than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that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for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LTP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induction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52]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</w:tcPr>
          <w:p w14:paraId="02A9B65A" w14:textId="68307DA6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Requires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activation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intermediate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protein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phosphatases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like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protein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phosphatase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1,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calcineurin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by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low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Ca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2+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concentration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to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inhibit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the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release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membrane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obscured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AMPARs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53]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5" w:type="pct"/>
          </w:tcPr>
          <w:p w14:paraId="43C55EE1" w14:textId="79EB7C7F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More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commonly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linked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with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SWS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associated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cellular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molecular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modulation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synaptic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plasticity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64]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pct"/>
          </w:tcPr>
          <w:p w14:paraId="05D5C2D3" w14:textId="2E3DD11A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ind w:left="240" w:hangingChars="100" w:hanging="24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Involved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memory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consolidation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learning: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Weakened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state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synapses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implicated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forgetting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old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memories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order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to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make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space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for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new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ones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[65]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Involved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novelty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acquisition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spatial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learning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66]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</w:tr>
      <w:tr w:rsidR="00383F7F" w14:paraId="128DC5D1" w14:textId="77777777">
        <w:trPr>
          <w:trHeight w:val="1302"/>
        </w:trPr>
        <w:tc>
          <w:tcPr>
            <w:tcW w:w="652" w:type="pct"/>
            <w:vMerge/>
            <w:vAlign w:val="center"/>
          </w:tcPr>
          <w:p w14:paraId="2F4A77FA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58" w:type="pct"/>
            <w:vMerge/>
            <w:vAlign w:val="center"/>
          </w:tcPr>
          <w:p w14:paraId="56E96C7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47" w:type="pct"/>
            <w:vMerge/>
            <w:vAlign w:val="center"/>
          </w:tcPr>
          <w:p w14:paraId="53F3D9D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862" w:type="pct"/>
          </w:tcPr>
          <w:p w14:paraId="4CF9E70D" w14:textId="6297D268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Metabotropic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induction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through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mGlu1Rs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and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mGlu5Rs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causes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endocytosis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the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expressed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AMPARs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and/or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decrease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phospholipase</w:t>
            </w:r>
            <w:r w:rsidR="00C25A8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C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via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reduced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adenylyl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cyclase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activity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62]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</w:tcPr>
          <w:p w14:paraId="2A21A98D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14:paraId="6872592B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14:paraId="05D3A363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14:paraId="232FBB7F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14:paraId="7938C941" w14:textId="77777777" w:rsidR="00383F7F" w:rsidRDefault="00383F7F">
            <w:pPr>
              <w:pStyle w:val="a3"/>
              <w:autoSpaceDE w:val="0"/>
              <w:adjustRightInd w:val="0"/>
              <w:snapToGrid w:val="0"/>
              <w:spacing w:after="0" w:line="360" w:lineRule="auto"/>
              <w:ind w:left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383F7F" w14:paraId="58D4F684" w14:textId="77777777">
        <w:trPr>
          <w:trHeight w:val="1290"/>
        </w:trPr>
        <w:tc>
          <w:tcPr>
            <w:tcW w:w="652" w:type="pct"/>
            <w:vMerge/>
            <w:vAlign w:val="center"/>
          </w:tcPr>
          <w:p w14:paraId="63EA987F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58" w:type="pct"/>
            <w:vMerge/>
            <w:vAlign w:val="center"/>
          </w:tcPr>
          <w:p w14:paraId="39E93B78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647" w:type="pct"/>
            <w:vMerge/>
            <w:vAlign w:val="center"/>
          </w:tcPr>
          <w:p w14:paraId="439B43AF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862" w:type="pct"/>
          </w:tcPr>
          <w:p w14:paraId="3680694A" w14:textId="6704C8FE" w:rsidR="00383F7F" w:rsidRDefault="0032632D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Enhancement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of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GABA-B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mediated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inhibitory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effects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may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result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in</w:t>
            </w:r>
            <w:r w:rsidR="00C25A8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LTD</w:t>
            </w:r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63]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</w:tcPr>
          <w:p w14:paraId="7754181E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14:paraId="702E27BD" w14:textId="77777777" w:rsidR="00383F7F" w:rsidRDefault="00383F7F">
            <w:pPr>
              <w:pStyle w:val="1"/>
              <w:autoSpaceDE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14:paraId="35B76CC8" w14:textId="77777777" w:rsidR="00383F7F" w:rsidRDefault="00383F7F">
            <w:pPr>
              <w:pStyle w:val="a3"/>
              <w:autoSpaceDE w:val="0"/>
              <w:adjustRightInd w:val="0"/>
              <w:snapToGrid w:val="0"/>
              <w:spacing w:after="0" w:line="360" w:lineRule="auto"/>
              <w:ind w:left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7D021930" w14:textId="01BCB2C9" w:rsidR="00383F7F" w:rsidRDefault="0032632D">
      <w:pPr>
        <w:pStyle w:val="1"/>
        <w:autoSpaceDE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GABA-B: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Gamma-amino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butyric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acid-B;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NMDA: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N-methyl-D-aspartate;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SWS: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Slow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wave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sleep;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AMPA: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α-amino-3-hydroxy-5-methyl-4-isoxazolepropionic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acid;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LTP: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Long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term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potentiation;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LTD: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long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term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depression;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mGlu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>: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Metabotropic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glutamate;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5-HT: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5-hydroxytryptamine.</w:t>
      </w:r>
      <w:r w:rsidR="00C25A87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br w:type="page"/>
      </w:r>
      <w:r>
        <w:rPr>
          <w:rFonts w:ascii="Book Antiqua" w:hAnsi="Book Antiqua"/>
          <w:b/>
          <w:bCs/>
          <w:sz w:val="24"/>
          <w:szCs w:val="24"/>
        </w:rPr>
        <w:lastRenderedPageBreak/>
        <w:t>Table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2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Changes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in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synaptic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plasticity,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learning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and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sleep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associated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with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antipsychotic,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antidepressant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and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anxiolytic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drug</w:t>
      </w:r>
      <w:r w:rsidR="00C25A8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therapy</w:t>
      </w:r>
    </w:p>
    <w:tbl>
      <w:tblPr>
        <w:tblStyle w:val="10"/>
        <w:tblW w:w="14743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701"/>
        <w:gridCol w:w="1559"/>
        <w:gridCol w:w="1984"/>
        <w:gridCol w:w="3119"/>
        <w:gridCol w:w="2268"/>
      </w:tblGrid>
      <w:tr w:rsidR="00383F7F" w14:paraId="7CCBF8B5" w14:textId="77777777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8D5493" w14:textId="2524268C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bookmarkStart w:id="1" w:name="_Hlk73011706"/>
            <w:r>
              <w:rPr>
                <w:rFonts w:ascii="Book Antiqua" w:eastAsia="等线" w:hAnsi="Book Antiqua"/>
                <w:b/>
                <w:bCs/>
              </w:rPr>
              <w:t>Class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of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bookmarkEnd w:id="1"/>
            <w:r>
              <w:rPr>
                <w:rFonts w:ascii="Book Antiqua" w:eastAsia="等线" w:hAnsi="Book Antiqua" w:cs="Book Antiqua"/>
                <w:b/>
                <w:bCs/>
              </w:rPr>
              <w:t>d</w:t>
            </w:r>
            <w:r>
              <w:rPr>
                <w:rFonts w:ascii="Book Antiqua" w:eastAsia="等线" w:hAnsi="Book Antiqua"/>
                <w:b/>
                <w:bCs/>
              </w:rPr>
              <w:t>rugs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27B45" w14:textId="02AF22E3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>
              <w:rPr>
                <w:rFonts w:ascii="Book Antiqua" w:eastAsia="等线" w:hAnsi="Book Antiqua"/>
                <w:b/>
                <w:bCs/>
              </w:rPr>
              <w:t>Drug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 w:cs="Book Antiqua"/>
                <w:b/>
                <w:bCs/>
              </w:rPr>
              <w:t>e</w:t>
            </w:r>
            <w:r>
              <w:rPr>
                <w:rFonts w:ascii="Book Antiqua" w:eastAsia="等线" w:hAnsi="Book Antiqua"/>
                <w:b/>
                <w:bCs/>
              </w:rPr>
              <w:t>xamples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6FE72D" w14:textId="2F93205D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>
              <w:rPr>
                <w:rFonts w:ascii="Book Antiqua" w:eastAsia="等线" w:hAnsi="Book Antiqua"/>
                <w:b/>
                <w:bCs/>
              </w:rPr>
              <w:t>Target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GPCRs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046C69" w14:textId="2DF55E5D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>
              <w:rPr>
                <w:rFonts w:ascii="Book Antiqua" w:eastAsia="等线" w:hAnsi="Book Antiqua"/>
                <w:b/>
                <w:bCs/>
              </w:rPr>
              <w:t>Mechanism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of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action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BFC16C" w14:textId="4889A3EA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>
              <w:rPr>
                <w:rFonts w:ascii="Book Antiqua" w:eastAsia="等线" w:hAnsi="Book Antiqua"/>
                <w:b/>
                <w:bCs/>
              </w:rPr>
              <w:t>Therapeutic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 w:cs="Book Antiqua"/>
                <w:b/>
                <w:bCs/>
              </w:rPr>
              <w:t>a</w:t>
            </w:r>
            <w:r>
              <w:rPr>
                <w:rFonts w:ascii="Book Antiqua" w:eastAsia="等线" w:hAnsi="Book Antiqua"/>
                <w:b/>
                <w:bCs/>
              </w:rPr>
              <w:t>pplication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C6C3ECD" w14:textId="45765814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>
              <w:rPr>
                <w:rFonts w:ascii="Book Antiqua" w:eastAsia="等线" w:hAnsi="Book Antiqua"/>
                <w:b/>
                <w:bCs/>
              </w:rPr>
              <w:t>Possible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association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with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synaptic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plasticity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and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learning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B20DE5" w14:textId="105662FC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>
              <w:rPr>
                <w:rFonts w:ascii="Book Antiqua" w:eastAsia="等线" w:hAnsi="Book Antiqua"/>
                <w:b/>
                <w:bCs/>
              </w:rPr>
              <w:t>Implications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in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sleep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and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associated</w:t>
            </w:r>
            <w:r w:rsidR="00C25A87">
              <w:rPr>
                <w:rFonts w:ascii="Book Antiqua" w:eastAsia="等线" w:hAnsi="Book Antiqua"/>
                <w:b/>
                <w:bCs/>
              </w:rPr>
              <w:t xml:space="preserve"> </w:t>
            </w:r>
            <w:r>
              <w:rPr>
                <w:rFonts w:ascii="Book Antiqua" w:eastAsia="等线" w:hAnsi="Book Antiqua"/>
                <w:b/>
                <w:bCs/>
              </w:rPr>
              <w:t>functions</w:t>
            </w:r>
          </w:p>
        </w:tc>
      </w:tr>
      <w:tr w:rsidR="00383F7F" w14:paraId="0D221104" w14:textId="77777777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381134E3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Antipsychotics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726A922" w14:textId="11B2163E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1</w:t>
            </w:r>
            <w:r>
              <w:rPr>
                <w:rFonts w:ascii="Book Antiqua" w:eastAsia="等线" w:hAnsi="Book Antiqua"/>
                <w:vertAlign w:val="superscript"/>
              </w:rPr>
              <w:t>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 w:cs="Book Antiqua"/>
              </w:rPr>
              <w:t>g</w:t>
            </w:r>
            <w:r>
              <w:rPr>
                <w:rFonts w:ascii="Book Antiqua" w:eastAsia="等线" w:hAnsi="Book Antiqua"/>
              </w:rPr>
              <w:t>eneration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/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 w:cs="Book Antiqua"/>
              </w:rPr>
              <w:t>t</w:t>
            </w:r>
            <w:r>
              <w:rPr>
                <w:rFonts w:ascii="Book Antiqua" w:eastAsia="等线" w:hAnsi="Book Antiqua"/>
              </w:rPr>
              <w:t>ypical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antipsychotic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drugs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332775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Chlorpromazine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7DB6DA" w14:textId="59615340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DA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D1/D2/D3,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5-HT2A,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Histamine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H1,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α1-Adrenergic,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Muscarinic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DCB312" w14:textId="01A20AA7" w:rsidR="00383F7F" w:rsidRDefault="0032632D">
            <w:pPr>
              <w:numPr>
                <w:ilvl w:val="0"/>
                <w:numId w:val="1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Acts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antagonist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blocking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post-synaptic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D2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CCE8645" w14:textId="11687341" w:rsidR="00383F7F" w:rsidRDefault="0032632D"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psychotic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disorders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like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schizophrenia,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bipolar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disorder,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mania,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dementia,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  <w:i/>
                <w:iCs/>
              </w:rPr>
              <w:t>etc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A01B88B" w14:textId="020EB6E9" w:rsidR="00383F7F" w:rsidRDefault="0032632D">
            <w:pPr>
              <w:numPr>
                <w:ilvl w:val="0"/>
                <w:numId w:val="3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Synaptic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plasticity: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haloperidol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impair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induction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but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not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maintenance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rabbit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hippocampus.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Chronic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haloperidol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suggested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enhance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spellStart"/>
            <w:r>
              <w:rPr>
                <w:rFonts w:ascii="Book Antiqua" w:eastAsia="等线" w:hAnsi="Book Antiqua"/>
              </w:rPr>
              <w:t>corticostriatal</w:t>
            </w:r>
            <w:proofErr w:type="spellEnd"/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brain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slices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rats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174,175]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117E2A" w14:textId="06256BE5" w:rsidR="00383F7F" w:rsidRDefault="0032632D">
            <w:pPr>
              <w:numPr>
                <w:ilvl w:val="0"/>
                <w:numId w:val="4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Associated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sedation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often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promote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inducing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effects.</w:t>
            </w:r>
          </w:p>
        </w:tc>
      </w:tr>
      <w:tr w:rsidR="00383F7F" w14:paraId="3F28B4FA" w14:textId="77777777">
        <w:tc>
          <w:tcPr>
            <w:tcW w:w="1277" w:type="dxa"/>
            <w:vMerge/>
            <w:vAlign w:val="center"/>
          </w:tcPr>
          <w:p w14:paraId="6EF36E63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0BDEC50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7C3A4B93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Haloperidol</w:t>
            </w:r>
          </w:p>
        </w:tc>
        <w:tc>
          <w:tcPr>
            <w:tcW w:w="1701" w:type="dxa"/>
          </w:tcPr>
          <w:p w14:paraId="63724E05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59" w:type="dxa"/>
          </w:tcPr>
          <w:p w14:paraId="33280D54" w14:textId="08DEB344" w:rsidR="00383F7F" w:rsidRDefault="0032632D">
            <w:pPr>
              <w:numPr>
                <w:ilvl w:val="0"/>
                <w:numId w:val="1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Can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also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block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serotoni</w:t>
            </w:r>
            <w:r>
              <w:rPr>
                <w:rFonts w:ascii="Book Antiqua" w:eastAsia="等线" w:hAnsi="Book Antiqua"/>
              </w:rPr>
              <w:lastRenderedPageBreak/>
              <w:t>nergic,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histaminergic,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cholinergic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noradrenergic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receptors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173]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1984" w:type="dxa"/>
          </w:tcPr>
          <w:p w14:paraId="22941E7E" w14:textId="2EDDC709" w:rsidR="00383F7F" w:rsidRDefault="0032632D"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lastRenderedPageBreak/>
              <w:t>Reduce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psychosis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symptoms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like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hallucinations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delusion.</w:t>
            </w:r>
          </w:p>
        </w:tc>
        <w:tc>
          <w:tcPr>
            <w:tcW w:w="3119" w:type="dxa"/>
          </w:tcPr>
          <w:p w14:paraId="27628C7C" w14:textId="4F976CCE" w:rsidR="00383F7F" w:rsidRDefault="0032632D"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lastRenderedPageBreak/>
              <w:t>Learning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Functions: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Haloperidol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Chlorpromazine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impair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spatial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learning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rats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176,</w:t>
            </w:r>
            <w:r w:rsidR="00C25A87">
              <w:rPr>
                <w:rFonts w:ascii="Book Antiqua" w:eastAsia="等线" w:hAnsi="Book Antiqua"/>
                <w:vertAlign w:val="superscript"/>
              </w:rPr>
              <w:t xml:space="preserve"> </w:t>
            </w:r>
            <w:r>
              <w:rPr>
                <w:rFonts w:ascii="Book Antiqua" w:eastAsia="等线" w:hAnsi="Book Antiqua"/>
                <w:vertAlign w:val="superscript"/>
              </w:rPr>
              <w:t>177]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2268" w:type="dxa"/>
          </w:tcPr>
          <w:p w14:paraId="0AB43A2E" w14:textId="5B719455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lastRenderedPageBreak/>
              <w:t>(1)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Haloperidol,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spellStart"/>
            <w:r>
              <w:rPr>
                <w:rFonts w:ascii="Book Antiqua" w:eastAsia="等线" w:hAnsi="Book Antiqua"/>
              </w:rPr>
              <w:t>loxapine</w:t>
            </w:r>
            <w:proofErr w:type="spellEnd"/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spellStart"/>
            <w:r>
              <w:rPr>
                <w:rFonts w:ascii="Book Antiqua" w:eastAsia="等线" w:hAnsi="Book Antiqua"/>
              </w:rPr>
              <w:t>mesoridazine</w:t>
            </w:r>
            <w:proofErr w:type="spellEnd"/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increase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latency.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Withdrawal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drug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causes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significant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disruption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reduced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total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sleep;</w:t>
            </w:r>
          </w:p>
        </w:tc>
      </w:tr>
      <w:tr w:rsidR="00383F7F" w14:paraId="79B8F292" w14:textId="77777777">
        <w:tc>
          <w:tcPr>
            <w:tcW w:w="1277" w:type="dxa"/>
            <w:vMerge/>
            <w:vAlign w:val="center"/>
          </w:tcPr>
          <w:p w14:paraId="17B3B27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63D32CD1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376B2BBD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proofErr w:type="spellStart"/>
            <w:r>
              <w:rPr>
                <w:rFonts w:ascii="Book Antiqua" w:eastAsia="等线" w:hAnsi="Book Antiqua"/>
              </w:rPr>
              <w:t>Loxapine</w:t>
            </w:r>
            <w:proofErr w:type="spellEnd"/>
          </w:p>
        </w:tc>
        <w:tc>
          <w:tcPr>
            <w:tcW w:w="1701" w:type="dxa"/>
          </w:tcPr>
          <w:p w14:paraId="2579B506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59" w:type="dxa"/>
          </w:tcPr>
          <w:p w14:paraId="492265F8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984" w:type="dxa"/>
          </w:tcPr>
          <w:p w14:paraId="47AEBD2D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3119" w:type="dxa"/>
          </w:tcPr>
          <w:p w14:paraId="159C3846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2268" w:type="dxa"/>
          </w:tcPr>
          <w:p w14:paraId="25278F80" w14:textId="15C6132A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(2)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significant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SWS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178-180]</w:t>
            </w:r>
            <w:r>
              <w:rPr>
                <w:rFonts w:ascii="Book Antiqua" w:eastAsia="等线" w:hAnsi="Book Antiqua"/>
              </w:rPr>
              <w:t>;</w:t>
            </w:r>
          </w:p>
        </w:tc>
      </w:tr>
      <w:tr w:rsidR="00383F7F" w14:paraId="0DE5C6D4" w14:textId="77777777">
        <w:tc>
          <w:tcPr>
            <w:tcW w:w="1277" w:type="dxa"/>
            <w:vMerge/>
            <w:vAlign w:val="center"/>
          </w:tcPr>
          <w:p w14:paraId="473EB969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4C5BBA0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75FD5472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proofErr w:type="spellStart"/>
            <w:r>
              <w:rPr>
                <w:rFonts w:ascii="Book Antiqua" w:eastAsia="等线" w:hAnsi="Book Antiqua"/>
              </w:rPr>
              <w:t>Mesoridazine</w:t>
            </w:r>
            <w:proofErr w:type="spellEnd"/>
          </w:p>
        </w:tc>
        <w:tc>
          <w:tcPr>
            <w:tcW w:w="1701" w:type="dxa"/>
          </w:tcPr>
          <w:p w14:paraId="129D7D72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59" w:type="dxa"/>
          </w:tcPr>
          <w:p w14:paraId="3EE244C6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984" w:type="dxa"/>
          </w:tcPr>
          <w:p w14:paraId="097528EA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3119" w:type="dxa"/>
          </w:tcPr>
          <w:p w14:paraId="6EAF4956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2268" w:type="dxa"/>
          </w:tcPr>
          <w:p w14:paraId="559D4826" w14:textId="21B4D163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(3)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Chlorpromazine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enhances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SWS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along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dose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dependent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-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lower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doses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higher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doses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reducing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having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sleep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181]</w:t>
            </w:r>
            <w:r>
              <w:rPr>
                <w:rFonts w:ascii="Book Antiqua" w:eastAsia="等线" w:hAnsi="Book Antiqua"/>
              </w:rPr>
              <w:t>.</w:t>
            </w:r>
          </w:p>
        </w:tc>
      </w:tr>
      <w:tr w:rsidR="00383F7F" w14:paraId="66947DF2" w14:textId="77777777">
        <w:tc>
          <w:tcPr>
            <w:tcW w:w="1277" w:type="dxa"/>
            <w:vMerge/>
            <w:vAlign w:val="center"/>
          </w:tcPr>
          <w:p w14:paraId="43097182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 w:val="restart"/>
          </w:tcPr>
          <w:p w14:paraId="5C544E6F" w14:textId="1737433C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2</w:t>
            </w:r>
            <w:r>
              <w:rPr>
                <w:rFonts w:ascii="Book Antiqua" w:eastAsia="等线" w:hAnsi="Book Antiqua"/>
                <w:vertAlign w:val="superscript"/>
              </w:rPr>
              <w:t>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 w:cs="Book Antiqua"/>
              </w:rPr>
              <w:t>g</w:t>
            </w:r>
            <w:r>
              <w:rPr>
                <w:rFonts w:ascii="Book Antiqua" w:eastAsia="等线" w:hAnsi="Book Antiqua"/>
              </w:rPr>
              <w:t>eneration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/</w:t>
            </w:r>
            <w:r>
              <w:rPr>
                <w:rFonts w:ascii="Book Antiqua" w:eastAsia="等线" w:hAnsi="Book Antiqua" w:cs="Book Antiqua"/>
              </w:rPr>
              <w:t>a</w:t>
            </w:r>
            <w:r>
              <w:rPr>
                <w:rFonts w:ascii="Book Antiqua" w:eastAsia="等线" w:hAnsi="Book Antiqua"/>
              </w:rPr>
              <w:t>typical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antipsychotic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drugs</w:t>
            </w:r>
          </w:p>
        </w:tc>
        <w:tc>
          <w:tcPr>
            <w:tcW w:w="1418" w:type="dxa"/>
          </w:tcPr>
          <w:p w14:paraId="2951D9BC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Clozapine</w:t>
            </w:r>
          </w:p>
        </w:tc>
        <w:tc>
          <w:tcPr>
            <w:tcW w:w="1701" w:type="dxa"/>
          </w:tcPr>
          <w:p w14:paraId="441AB9DE" w14:textId="7B09B79E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DA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D2,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5-HT2A,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2C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</w:p>
        </w:tc>
        <w:tc>
          <w:tcPr>
            <w:tcW w:w="1559" w:type="dxa"/>
          </w:tcPr>
          <w:p w14:paraId="505958CF" w14:textId="4ECA5E14" w:rsidR="00383F7F" w:rsidRDefault="0032632D">
            <w:pPr>
              <w:numPr>
                <w:ilvl w:val="0"/>
                <w:numId w:val="5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Antagonistic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blocking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5-HT2A/2C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agonistic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promoting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receptor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mediated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actions.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</w:p>
        </w:tc>
        <w:tc>
          <w:tcPr>
            <w:tcW w:w="1984" w:type="dxa"/>
          </w:tcPr>
          <w:p w14:paraId="0EB0CAE7" w14:textId="635D4173" w:rsidR="00383F7F" w:rsidRDefault="0032632D">
            <w:pPr>
              <w:numPr>
                <w:ilvl w:val="0"/>
                <w:numId w:val="6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lastRenderedPageBreak/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psychotic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disorders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like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schizophrenia,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bipolar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disorder,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mania,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dementia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  <w:i/>
                <w:iCs/>
              </w:rPr>
              <w:t>etc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3119" w:type="dxa"/>
          </w:tcPr>
          <w:p w14:paraId="2F64C142" w14:textId="2A18191C" w:rsidR="00383F7F" w:rsidRDefault="0032632D">
            <w:pPr>
              <w:numPr>
                <w:ilvl w:val="0"/>
                <w:numId w:val="7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Synaptic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Plasticity: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Without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spellStart"/>
            <w:r>
              <w:rPr>
                <w:rFonts w:ascii="Book Antiqua" w:eastAsia="等线" w:hAnsi="Book Antiqua"/>
              </w:rPr>
              <w:t>tetanization</w:t>
            </w:r>
            <w:proofErr w:type="spellEnd"/>
            <w:r>
              <w:rPr>
                <w:rFonts w:ascii="Book Antiqua" w:eastAsia="等线" w:hAnsi="Book Antiqua"/>
              </w:rPr>
              <w:t>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clozapine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administration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induces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rabbit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hippocampus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184]</w:t>
            </w:r>
            <w:r>
              <w:rPr>
                <w:rFonts w:ascii="Book Antiqua" w:eastAsia="等线" w:hAnsi="Book Antiqua"/>
              </w:rPr>
              <w:t>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Chronic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clozapine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impairs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rat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prelimbic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cortex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185]</w:t>
            </w:r>
            <w:r>
              <w:rPr>
                <w:rFonts w:ascii="Book Antiqua" w:eastAsia="等线" w:hAnsi="Book Antiqua"/>
              </w:rPr>
              <w:t>;</w:t>
            </w:r>
            <w:r w:rsidR="00C25A87">
              <w:rPr>
                <w:rFonts w:ascii="Book Antiqua" w:eastAsia="等线" w:hAnsi="Book Antiqua"/>
                <w:vertAlign w:val="superscript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administration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risperidone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impairs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rabbit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hippocampus.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induction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post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spellStart"/>
            <w:r>
              <w:rPr>
                <w:rFonts w:ascii="Book Antiqua" w:eastAsia="等线" w:hAnsi="Book Antiqua"/>
              </w:rPr>
              <w:t>tetanization</w:t>
            </w:r>
            <w:proofErr w:type="spellEnd"/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takes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places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rat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hippocampus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upon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chronic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olanzapine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186,187]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2268" w:type="dxa"/>
          </w:tcPr>
          <w:p w14:paraId="4756C370" w14:textId="4C8FB3DC" w:rsidR="00383F7F" w:rsidRDefault="0032632D">
            <w:pPr>
              <w:numPr>
                <w:ilvl w:val="0"/>
                <w:numId w:val="8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lastRenderedPageBreak/>
              <w:t>Associated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total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amount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but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show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uneven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their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stage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specific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effects.</w:t>
            </w:r>
          </w:p>
        </w:tc>
      </w:tr>
      <w:tr w:rsidR="00383F7F" w14:paraId="1D7AF3A5" w14:textId="77777777">
        <w:tc>
          <w:tcPr>
            <w:tcW w:w="1277" w:type="dxa"/>
            <w:vMerge/>
            <w:vAlign w:val="center"/>
          </w:tcPr>
          <w:p w14:paraId="69B09A15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37140A6B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16E08F34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Risperidone</w:t>
            </w:r>
          </w:p>
        </w:tc>
        <w:tc>
          <w:tcPr>
            <w:tcW w:w="1701" w:type="dxa"/>
            <w:vMerge w:val="restart"/>
          </w:tcPr>
          <w:p w14:paraId="3FE279AF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59" w:type="dxa"/>
            <w:vMerge w:val="restart"/>
          </w:tcPr>
          <w:p w14:paraId="6E630676" w14:textId="75399064" w:rsidR="00383F7F" w:rsidRDefault="0032632D">
            <w:pPr>
              <w:numPr>
                <w:ilvl w:val="0"/>
                <w:numId w:val="6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Transiently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block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D2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receptors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182]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1984" w:type="dxa"/>
            <w:vMerge w:val="restart"/>
          </w:tcPr>
          <w:p w14:paraId="67FBDF8A" w14:textId="7C62E9D2" w:rsidR="00383F7F" w:rsidRDefault="0032632D">
            <w:pPr>
              <w:numPr>
                <w:ilvl w:val="0"/>
                <w:numId w:val="5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Reduce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psychosis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symptoms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like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hallucinations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delusion,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disordered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thinking,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social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withdrawal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  <w:i/>
                <w:iCs/>
              </w:rPr>
              <w:t>etc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3119" w:type="dxa"/>
            <w:vMerge w:val="restart"/>
          </w:tcPr>
          <w:p w14:paraId="44BBA8F1" w14:textId="74396251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2.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Learning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Functions: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Clozapine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olanzapine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impair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memory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retrieval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mice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188]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while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risperidone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improves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learning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memory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processing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humans</w:t>
            </w:r>
            <w:r>
              <w:rPr>
                <w:rFonts w:ascii="Book Antiqua" w:eastAsia="等线" w:hAnsi="Book Antiqua"/>
                <w:vertAlign w:val="superscript"/>
              </w:rPr>
              <w:t>[189]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2268" w:type="dxa"/>
            <w:vMerge w:val="restart"/>
          </w:tcPr>
          <w:p w14:paraId="6E4D1065" w14:textId="22BBE76D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(1)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Clozapine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density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improves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However,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SWS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inconsistent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180]</w:t>
            </w:r>
            <w:r>
              <w:rPr>
                <w:rFonts w:ascii="Book Antiqua" w:eastAsia="等线" w:hAnsi="Book Antiqua"/>
              </w:rPr>
              <w:t>;</w:t>
            </w:r>
          </w:p>
        </w:tc>
      </w:tr>
      <w:tr w:rsidR="00383F7F" w14:paraId="382A77C8" w14:textId="77777777">
        <w:tc>
          <w:tcPr>
            <w:tcW w:w="1277" w:type="dxa"/>
            <w:vMerge/>
            <w:vAlign w:val="center"/>
          </w:tcPr>
          <w:p w14:paraId="10E1CBA6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414E5674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75576DFD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Olanzapine</w:t>
            </w:r>
          </w:p>
        </w:tc>
        <w:tc>
          <w:tcPr>
            <w:tcW w:w="1701" w:type="dxa"/>
            <w:vMerge/>
            <w:vAlign w:val="center"/>
          </w:tcPr>
          <w:p w14:paraId="3623788C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559" w:type="dxa"/>
            <w:vMerge/>
            <w:vAlign w:val="center"/>
          </w:tcPr>
          <w:p w14:paraId="09D47398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14:paraId="366354C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3119" w:type="dxa"/>
            <w:vMerge/>
            <w:vAlign w:val="center"/>
          </w:tcPr>
          <w:p w14:paraId="1BB91A5C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2268" w:type="dxa"/>
            <w:vMerge/>
            <w:vAlign w:val="center"/>
          </w:tcPr>
          <w:p w14:paraId="273505C1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</w:tr>
      <w:tr w:rsidR="00383F7F" w14:paraId="26DAA40C" w14:textId="77777777">
        <w:tc>
          <w:tcPr>
            <w:tcW w:w="1277" w:type="dxa"/>
            <w:vMerge/>
            <w:vAlign w:val="center"/>
          </w:tcPr>
          <w:p w14:paraId="5042161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 w:val="restart"/>
          </w:tcPr>
          <w:p w14:paraId="125723F0" w14:textId="471C7DEE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3</w:t>
            </w:r>
            <w:r>
              <w:rPr>
                <w:rFonts w:ascii="Book Antiqua" w:eastAsia="等线" w:hAnsi="Book Antiqua"/>
                <w:vertAlign w:val="superscript"/>
              </w:rPr>
              <w:t>rd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Generation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antipsychotic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drugs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</w:p>
        </w:tc>
        <w:tc>
          <w:tcPr>
            <w:tcW w:w="1418" w:type="dxa"/>
          </w:tcPr>
          <w:p w14:paraId="340A7A04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Aripiprazole</w:t>
            </w:r>
          </w:p>
        </w:tc>
        <w:tc>
          <w:tcPr>
            <w:tcW w:w="1701" w:type="dxa"/>
          </w:tcPr>
          <w:p w14:paraId="10F7BE67" w14:textId="5C16351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DA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D2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</w:p>
        </w:tc>
        <w:tc>
          <w:tcPr>
            <w:tcW w:w="1559" w:type="dxa"/>
          </w:tcPr>
          <w:p w14:paraId="0B502BD2" w14:textId="339EB2CB" w:rsidR="00383F7F" w:rsidRDefault="0032632D">
            <w:pPr>
              <w:numPr>
                <w:ilvl w:val="0"/>
                <w:numId w:val="9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Partial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D2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</w:t>
            </w:r>
            <w:r>
              <w:rPr>
                <w:rFonts w:ascii="Book Antiqua" w:eastAsia="等线" w:hAnsi="Book Antiqua"/>
              </w:rPr>
              <w:lastRenderedPageBreak/>
              <w:t>HT1A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antagonist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5-HT2A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receptors.</w:t>
            </w:r>
          </w:p>
        </w:tc>
        <w:tc>
          <w:tcPr>
            <w:tcW w:w="1984" w:type="dxa"/>
          </w:tcPr>
          <w:p w14:paraId="1DADC5D2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3119" w:type="dxa"/>
          </w:tcPr>
          <w:p w14:paraId="2E8ADB69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2268" w:type="dxa"/>
          </w:tcPr>
          <w:p w14:paraId="201027FC" w14:textId="6FAE3BFF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(2)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Olanzapine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improves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SWS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well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latency.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Risperidone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SWS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but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reduces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sleep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180,190,191]</w:t>
            </w:r>
            <w:r>
              <w:rPr>
                <w:rFonts w:ascii="Book Antiqua" w:eastAsia="等线" w:hAnsi="Book Antiqua"/>
                <w:color w:val="000000"/>
              </w:rPr>
              <w:t>.</w:t>
            </w:r>
          </w:p>
        </w:tc>
      </w:tr>
      <w:tr w:rsidR="00383F7F" w14:paraId="10039272" w14:textId="77777777">
        <w:tc>
          <w:tcPr>
            <w:tcW w:w="1277" w:type="dxa"/>
            <w:vMerge/>
            <w:vAlign w:val="center"/>
          </w:tcPr>
          <w:p w14:paraId="2CD42E5C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63035CA1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13058B32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701" w:type="dxa"/>
          </w:tcPr>
          <w:p w14:paraId="56B9B68F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59" w:type="dxa"/>
          </w:tcPr>
          <w:p w14:paraId="2D9D6B09" w14:textId="410B4FAD" w:rsidR="00383F7F" w:rsidRDefault="0032632D">
            <w:pPr>
              <w:numPr>
                <w:ilvl w:val="0"/>
                <w:numId w:val="9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DA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D2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antagonist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mesolimbic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pathway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183]</w:t>
            </w:r>
            <w:r>
              <w:rPr>
                <w:rFonts w:ascii="Book Antiqua" w:eastAsia="等线" w:hAnsi="Book Antiqua"/>
                <w:color w:val="000000"/>
              </w:rPr>
              <w:t>.</w:t>
            </w:r>
          </w:p>
        </w:tc>
        <w:tc>
          <w:tcPr>
            <w:tcW w:w="1984" w:type="dxa"/>
          </w:tcPr>
          <w:p w14:paraId="0B1FFF01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3119" w:type="dxa"/>
          </w:tcPr>
          <w:p w14:paraId="65868ED2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2268" w:type="dxa"/>
          </w:tcPr>
          <w:p w14:paraId="7621F6BC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383F7F" w14:paraId="50873F76" w14:textId="77777777">
        <w:tc>
          <w:tcPr>
            <w:tcW w:w="1277" w:type="dxa"/>
            <w:vMerge w:val="restart"/>
          </w:tcPr>
          <w:p w14:paraId="7415D489" w14:textId="58F036BF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Antidepressants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anxiolytics</w:t>
            </w:r>
          </w:p>
        </w:tc>
        <w:tc>
          <w:tcPr>
            <w:tcW w:w="1417" w:type="dxa"/>
            <w:vMerge w:val="restart"/>
          </w:tcPr>
          <w:p w14:paraId="048783A9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  <w:vMerge w:val="restart"/>
          </w:tcPr>
          <w:p w14:paraId="5DD28F7C" w14:textId="19274BA4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Fluoxetine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1D75E83" w14:textId="1875A49B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5-HT-1A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</w:p>
        </w:tc>
        <w:tc>
          <w:tcPr>
            <w:tcW w:w="1559" w:type="dxa"/>
          </w:tcPr>
          <w:p w14:paraId="6E51B8F4" w14:textId="6BC01F1B" w:rsidR="00383F7F" w:rsidRDefault="0032632D">
            <w:pPr>
              <w:numPr>
                <w:ilvl w:val="0"/>
                <w:numId w:val="10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Blocks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serotonin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reuptake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serotonin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via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receptors.</w:t>
            </w:r>
          </w:p>
        </w:tc>
        <w:tc>
          <w:tcPr>
            <w:tcW w:w="1984" w:type="dxa"/>
          </w:tcPr>
          <w:p w14:paraId="50316219" w14:textId="099E56EF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lastRenderedPageBreak/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depression,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obsessive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control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disorders,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eating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disorders,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substance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use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disorders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  <w:i/>
                <w:iCs/>
              </w:rPr>
              <w:t>etc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3119" w:type="dxa"/>
          </w:tcPr>
          <w:p w14:paraId="118D43DC" w14:textId="3438AC48" w:rsidR="00383F7F" w:rsidRDefault="0032632D">
            <w:pPr>
              <w:numPr>
                <w:ilvl w:val="0"/>
                <w:numId w:val="11"/>
              </w:num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lastRenderedPageBreak/>
              <w:t>Synaptic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Plasticity: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(1)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fluoxetine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before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stressful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stimuli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indicated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suppress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stress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induced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CA1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region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rat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hippocampus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194]</w:t>
            </w:r>
            <w:r>
              <w:rPr>
                <w:rFonts w:ascii="Book Antiqua" w:eastAsia="等线" w:hAnsi="Book Antiqua"/>
              </w:rPr>
              <w:t>;</w:t>
            </w:r>
          </w:p>
        </w:tc>
        <w:tc>
          <w:tcPr>
            <w:tcW w:w="2268" w:type="dxa"/>
          </w:tcPr>
          <w:p w14:paraId="7370FC2D" w14:textId="60ACE5D0" w:rsidR="00383F7F" w:rsidRDefault="0032632D">
            <w:pPr>
              <w:numPr>
                <w:ilvl w:val="0"/>
                <w:numId w:val="12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lastRenderedPageBreak/>
              <w:t>Associated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uneven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side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like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somnolence,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sedation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insomnia.</w:t>
            </w:r>
          </w:p>
        </w:tc>
      </w:tr>
      <w:tr w:rsidR="00383F7F" w14:paraId="2AB4A345" w14:textId="77777777">
        <w:tc>
          <w:tcPr>
            <w:tcW w:w="1277" w:type="dxa"/>
            <w:vMerge/>
            <w:vAlign w:val="center"/>
          </w:tcPr>
          <w:p w14:paraId="6F9A681B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1198D6A3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  <w:vMerge/>
            <w:vAlign w:val="center"/>
          </w:tcPr>
          <w:p w14:paraId="2F6EE463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701" w:type="dxa"/>
            <w:vMerge/>
            <w:vAlign w:val="center"/>
          </w:tcPr>
          <w:p w14:paraId="4C3C7425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559" w:type="dxa"/>
          </w:tcPr>
          <w:p w14:paraId="46408289" w14:textId="5E001837" w:rsidR="00383F7F" w:rsidRDefault="0032632D">
            <w:pPr>
              <w:numPr>
                <w:ilvl w:val="0"/>
                <w:numId w:val="10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Suggested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cause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reversible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internalization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auto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-</w:t>
            </w:r>
            <w:proofErr w:type="gramStart"/>
            <w:r>
              <w:rPr>
                <w:rFonts w:ascii="Book Antiqua" w:eastAsia="等线" w:hAnsi="Book Antiqua"/>
              </w:rPr>
              <w:t>receptors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192]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1984" w:type="dxa"/>
          </w:tcPr>
          <w:p w14:paraId="33DCAC78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3119" w:type="dxa"/>
          </w:tcPr>
          <w:p w14:paraId="33D1443F" w14:textId="276A40D9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 w:cs="Book Antiqua"/>
              </w:rPr>
            </w:pPr>
            <w:r>
              <w:rPr>
                <w:rFonts w:ascii="Book Antiqua" w:eastAsia="等线" w:hAnsi="Book Antiqua"/>
              </w:rPr>
              <w:t>(2)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Chronic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fluoxetine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enhances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neurogenesis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dependent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mice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hippocampal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granule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cells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also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upregulates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Brain-Derived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Neurotrophic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Factor-LTP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associated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genes.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showed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such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upregulation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195</w:t>
            </w:r>
            <w:r>
              <w:rPr>
                <w:rFonts w:ascii="Book Antiqua" w:eastAsia="等线" w:hAnsi="Book Antiqua" w:cs="Book Antiqua"/>
                <w:color w:val="000000"/>
                <w:vertAlign w:val="superscript"/>
              </w:rPr>
              <w:t>,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196]</w:t>
            </w:r>
            <w:r>
              <w:rPr>
                <w:rFonts w:ascii="Book Antiqua" w:eastAsia="等线" w:hAnsi="Book Antiqua" w:cs="Book Antiqua"/>
                <w:color w:val="000000"/>
              </w:rPr>
              <w:t>;</w:t>
            </w:r>
          </w:p>
        </w:tc>
        <w:tc>
          <w:tcPr>
            <w:tcW w:w="2268" w:type="dxa"/>
          </w:tcPr>
          <w:p w14:paraId="7E33F7C1" w14:textId="134F030A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(1)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Fluoxetine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reduces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overall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continuity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reduction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but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latency.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either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has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SWS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197]</w:t>
            </w:r>
            <w:r>
              <w:rPr>
                <w:rFonts w:ascii="Book Antiqua" w:eastAsia="等线" w:hAnsi="Book Antiqua"/>
                <w:color w:val="000000"/>
              </w:rPr>
              <w:t>;</w:t>
            </w:r>
          </w:p>
        </w:tc>
      </w:tr>
      <w:tr w:rsidR="00383F7F" w14:paraId="004DAB93" w14:textId="77777777">
        <w:tc>
          <w:tcPr>
            <w:tcW w:w="1277" w:type="dxa"/>
            <w:vMerge/>
            <w:vAlign w:val="center"/>
          </w:tcPr>
          <w:p w14:paraId="6EE86727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64CA423F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  <w:vMerge w:val="restart"/>
          </w:tcPr>
          <w:p w14:paraId="3E5C4720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Mirtazapine</w:t>
            </w:r>
          </w:p>
        </w:tc>
        <w:tc>
          <w:tcPr>
            <w:tcW w:w="1701" w:type="dxa"/>
            <w:vMerge w:val="restart"/>
          </w:tcPr>
          <w:p w14:paraId="7521611A" w14:textId="2DCCF3A2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5-HT1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2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α2-adrenergic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</w:p>
        </w:tc>
        <w:tc>
          <w:tcPr>
            <w:tcW w:w="1559" w:type="dxa"/>
          </w:tcPr>
          <w:p w14:paraId="1C97116B" w14:textId="57DE597A" w:rsidR="00383F7F" w:rsidRDefault="0032632D">
            <w:pPr>
              <w:numPr>
                <w:ilvl w:val="0"/>
                <w:numId w:val="13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Blocks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5-HT2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order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5-HT1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mediated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transmission.</w:t>
            </w:r>
          </w:p>
        </w:tc>
        <w:tc>
          <w:tcPr>
            <w:tcW w:w="1984" w:type="dxa"/>
          </w:tcPr>
          <w:p w14:paraId="6A83E9CB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3119" w:type="dxa"/>
          </w:tcPr>
          <w:p w14:paraId="61AD0C3A" w14:textId="19F55E6D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</w:rPr>
              <w:t>(3)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vortioxetine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enhances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CA1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region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rat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hippocampus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pyramidal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cell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output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199]</w:t>
            </w:r>
            <w:r>
              <w:rPr>
                <w:rFonts w:ascii="Book Antiqua" w:eastAsia="等线" w:hAnsi="Book Antiqua"/>
                <w:color w:val="000000"/>
              </w:rPr>
              <w:t>;</w:t>
            </w:r>
          </w:p>
          <w:p w14:paraId="46BAF419" w14:textId="2C2796D8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memory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processing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207,208]</w:t>
            </w:r>
            <w:r>
              <w:rPr>
                <w:rFonts w:ascii="Book Antiqua" w:eastAsia="等线" w:hAnsi="Book Antiqua"/>
                <w:color w:val="000000"/>
              </w:rPr>
              <w:t>;</w:t>
            </w:r>
            <w:r w:rsidR="00C25A87">
              <w:rPr>
                <w:rFonts w:ascii="Book Antiqua" w:eastAsia="等线" w:hAnsi="Book Antiqua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0D33338F" w14:textId="180A2580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(2)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Mirtazapine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continuity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SWS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but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does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not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affect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sleep</w:t>
            </w:r>
            <w:r>
              <w:rPr>
                <w:rFonts w:ascii="Book Antiqua" w:eastAsia="等线" w:hAnsi="Book Antiqua" w:cs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197]</w:t>
            </w:r>
            <w:r>
              <w:rPr>
                <w:rFonts w:ascii="Book Antiqua" w:eastAsia="等线" w:hAnsi="Book Antiqua"/>
                <w:color w:val="000000"/>
              </w:rPr>
              <w:t>;</w:t>
            </w:r>
          </w:p>
        </w:tc>
      </w:tr>
      <w:tr w:rsidR="00383F7F" w14:paraId="7BB9CAE3" w14:textId="77777777">
        <w:tc>
          <w:tcPr>
            <w:tcW w:w="1277" w:type="dxa"/>
            <w:vMerge/>
            <w:vAlign w:val="center"/>
          </w:tcPr>
          <w:p w14:paraId="3EBBE9D7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4A06A2D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  <w:vMerge/>
            <w:vAlign w:val="center"/>
          </w:tcPr>
          <w:p w14:paraId="7BA2E4A1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701" w:type="dxa"/>
            <w:vMerge/>
            <w:vAlign w:val="center"/>
          </w:tcPr>
          <w:p w14:paraId="3329E75B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559" w:type="dxa"/>
          </w:tcPr>
          <w:p w14:paraId="699D5311" w14:textId="4630C458" w:rsidR="00383F7F" w:rsidRDefault="0032632D">
            <w:pPr>
              <w:numPr>
                <w:ilvl w:val="0"/>
                <w:numId w:val="13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Antagonist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α2-adrenergic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adrenergic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lastRenderedPageBreak/>
              <w:t>neurotransmission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193]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1984" w:type="dxa"/>
          </w:tcPr>
          <w:p w14:paraId="5388982E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3119" w:type="dxa"/>
          </w:tcPr>
          <w:p w14:paraId="3A42F0DB" w14:textId="7962DB1C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(4)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buspirone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results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reversal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time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-dependent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manner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rat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hippocampal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slices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202]</w:t>
            </w:r>
            <w:r>
              <w:rPr>
                <w:rFonts w:ascii="Book Antiqua" w:eastAsia="等线" w:hAnsi="Book Antiqua"/>
                <w:color w:val="000000"/>
              </w:rPr>
              <w:t>;</w:t>
            </w:r>
          </w:p>
        </w:tc>
        <w:tc>
          <w:tcPr>
            <w:tcW w:w="2268" w:type="dxa"/>
          </w:tcPr>
          <w:p w14:paraId="351EDAB9" w14:textId="78BA36BB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(3)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Vortioxetine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causes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reduction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but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latency.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It’s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SWS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are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unclear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197]</w:t>
            </w:r>
            <w:r>
              <w:rPr>
                <w:rFonts w:ascii="Book Antiqua" w:eastAsia="等线" w:hAnsi="Book Antiqua"/>
                <w:color w:val="000000"/>
              </w:rPr>
              <w:t>;</w:t>
            </w:r>
          </w:p>
        </w:tc>
      </w:tr>
      <w:tr w:rsidR="00383F7F" w14:paraId="4F1B7E6E" w14:textId="77777777">
        <w:tc>
          <w:tcPr>
            <w:tcW w:w="1277" w:type="dxa"/>
            <w:vMerge/>
            <w:vAlign w:val="center"/>
          </w:tcPr>
          <w:p w14:paraId="21A964F2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7A9262C4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5CE3E4A6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Vortioxetine</w:t>
            </w:r>
          </w:p>
        </w:tc>
        <w:tc>
          <w:tcPr>
            <w:tcW w:w="1701" w:type="dxa"/>
          </w:tcPr>
          <w:p w14:paraId="2DC7A06D" w14:textId="59588F6C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5-HT1A,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1B,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1D,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5-HT7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receptors.</w:t>
            </w:r>
          </w:p>
        </w:tc>
        <w:tc>
          <w:tcPr>
            <w:tcW w:w="1559" w:type="dxa"/>
          </w:tcPr>
          <w:p w14:paraId="5E62538E" w14:textId="16095973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Antagonist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5-HT1D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H-HT7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partial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1B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receptors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198]</w:t>
            </w:r>
            <w:r>
              <w:rPr>
                <w:rFonts w:ascii="Book Antiqua" w:eastAsia="等线" w:hAnsi="Book Antiqua"/>
              </w:rPr>
              <w:t>.</w:t>
            </w:r>
          </w:p>
        </w:tc>
        <w:tc>
          <w:tcPr>
            <w:tcW w:w="1984" w:type="dxa"/>
          </w:tcPr>
          <w:p w14:paraId="7D2C663E" w14:textId="6F6ABF9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Major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Depressive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Disorder.</w:t>
            </w:r>
          </w:p>
        </w:tc>
        <w:tc>
          <w:tcPr>
            <w:tcW w:w="3119" w:type="dxa"/>
          </w:tcPr>
          <w:p w14:paraId="2B5B5BCD" w14:textId="0A8C2A72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(5)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Acute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baclofen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induces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GABA-B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mediated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LTD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enhancement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glutamate-evoked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current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cerebellar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cortical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neurons.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also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enhances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mGluR1-coupled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intracellular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Ca</w:t>
            </w:r>
            <w:r>
              <w:rPr>
                <w:rFonts w:ascii="Book Antiqua" w:eastAsia="等线" w:hAnsi="Book Antiqua"/>
                <w:vertAlign w:val="superscript"/>
              </w:rPr>
              <w:t>2+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release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63]</w:t>
            </w:r>
            <w:r>
              <w:rPr>
                <w:rFonts w:ascii="Book Antiqua" w:eastAsia="等线" w:hAnsi="Book Antiqua"/>
                <w:color w:val="000000"/>
              </w:rPr>
              <w:t>.</w:t>
            </w:r>
          </w:p>
        </w:tc>
        <w:tc>
          <w:tcPr>
            <w:tcW w:w="2268" w:type="dxa"/>
          </w:tcPr>
          <w:p w14:paraId="6ADD83F0" w14:textId="7594932E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(4)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Vilazodone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causes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disturbances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decrease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wakefulness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SWS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209]</w:t>
            </w:r>
            <w:r>
              <w:rPr>
                <w:rFonts w:ascii="Book Antiqua" w:eastAsia="等线" w:hAnsi="Book Antiqua"/>
                <w:color w:val="000000"/>
              </w:rPr>
              <w:t>;</w:t>
            </w:r>
          </w:p>
        </w:tc>
      </w:tr>
      <w:tr w:rsidR="00383F7F" w14:paraId="296C6626" w14:textId="77777777">
        <w:tc>
          <w:tcPr>
            <w:tcW w:w="1277" w:type="dxa"/>
            <w:vMerge/>
            <w:vAlign w:val="center"/>
          </w:tcPr>
          <w:p w14:paraId="6CCE1FB2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3AA2D26C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136F3C4C" w14:textId="112307C8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Vilazodone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</w:p>
        </w:tc>
        <w:tc>
          <w:tcPr>
            <w:tcW w:w="1701" w:type="dxa"/>
          </w:tcPr>
          <w:p w14:paraId="2D68F8E4" w14:textId="5758D572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5-HT1A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</w:p>
        </w:tc>
        <w:tc>
          <w:tcPr>
            <w:tcW w:w="1559" w:type="dxa"/>
          </w:tcPr>
          <w:p w14:paraId="2F210F08" w14:textId="2521E4BF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Blocks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serotonin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reuptake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inhibitor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also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acts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partial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</w:t>
            </w:r>
            <w:r>
              <w:rPr>
                <w:rFonts w:ascii="Book Antiqua" w:eastAsia="等线" w:hAnsi="Book Antiqua"/>
              </w:rPr>
              <w:lastRenderedPageBreak/>
              <w:t>HT1A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stimulates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it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200]</w:t>
            </w:r>
            <w:r>
              <w:rPr>
                <w:rFonts w:ascii="Book Antiqua" w:eastAsia="等线" w:hAnsi="Book Antiqua"/>
                <w:color w:val="000000"/>
              </w:rPr>
              <w:t>.</w:t>
            </w:r>
          </w:p>
        </w:tc>
        <w:tc>
          <w:tcPr>
            <w:tcW w:w="1984" w:type="dxa"/>
          </w:tcPr>
          <w:p w14:paraId="224A7555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3119" w:type="dxa"/>
          </w:tcPr>
          <w:p w14:paraId="1D84060A" w14:textId="588A402C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2.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Learning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Functions: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(1)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Fluoxetine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reverses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memory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impairment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rats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enhances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memory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processing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mice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203,204]</w:t>
            </w:r>
            <w:r>
              <w:rPr>
                <w:rFonts w:ascii="Book Antiqua" w:eastAsia="等线" w:hAnsi="Book Antiqua"/>
              </w:rPr>
              <w:t>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Chronic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use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mirtazapine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vortioxetine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improve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cognitive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functions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humans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205,206,208,209]</w:t>
            </w:r>
            <w:r>
              <w:rPr>
                <w:rFonts w:ascii="Book Antiqua" w:eastAsia="等线" w:hAnsi="Book Antiqua"/>
                <w:color w:val="000000"/>
              </w:rPr>
              <w:t>;</w:t>
            </w:r>
          </w:p>
        </w:tc>
        <w:tc>
          <w:tcPr>
            <w:tcW w:w="2268" w:type="dxa"/>
          </w:tcPr>
          <w:p w14:paraId="6CE85E09" w14:textId="5106C46D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lastRenderedPageBreak/>
              <w:t>(5)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Buspirone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density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latency</w:t>
            </w:r>
            <w:r>
              <w:rPr>
                <w:rFonts w:ascii="Book Antiqua" w:eastAsia="等线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vertAlign w:val="superscript"/>
              </w:rPr>
              <w:t>210]</w:t>
            </w:r>
            <w:r>
              <w:rPr>
                <w:rFonts w:ascii="Book Antiqua" w:eastAsia="等线" w:hAnsi="Book Antiqua"/>
              </w:rPr>
              <w:t>;</w:t>
            </w:r>
          </w:p>
        </w:tc>
      </w:tr>
      <w:tr w:rsidR="00383F7F" w14:paraId="19E457DF" w14:textId="77777777">
        <w:tc>
          <w:tcPr>
            <w:tcW w:w="1277" w:type="dxa"/>
            <w:vMerge/>
            <w:vAlign w:val="center"/>
          </w:tcPr>
          <w:p w14:paraId="3E97826B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557308B4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3921C652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Buspirone</w:t>
            </w:r>
          </w:p>
        </w:tc>
        <w:tc>
          <w:tcPr>
            <w:tcW w:w="1701" w:type="dxa"/>
          </w:tcPr>
          <w:p w14:paraId="5FC204F7" w14:textId="16B3DBBF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5-HT1A,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D2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auto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</w:p>
        </w:tc>
        <w:tc>
          <w:tcPr>
            <w:tcW w:w="1559" w:type="dxa"/>
          </w:tcPr>
          <w:p w14:paraId="31455504" w14:textId="6D45B43B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Partial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5-HT1A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antagonist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D2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auto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low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affinity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201]</w:t>
            </w:r>
            <w:r>
              <w:rPr>
                <w:rFonts w:ascii="Book Antiqua" w:eastAsia="等线" w:hAnsi="Book Antiqua"/>
                <w:color w:val="000000"/>
              </w:rPr>
              <w:t>.</w:t>
            </w:r>
          </w:p>
        </w:tc>
        <w:tc>
          <w:tcPr>
            <w:tcW w:w="1984" w:type="dxa"/>
          </w:tcPr>
          <w:p w14:paraId="4BDB59C3" w14:textId="5CBEB31D" w:rsidR="00383F7F" w:rsidRDefault="0032632D">
            <w:pPr>
              <w:numPr>
                <w:ilvl w:val="0"/>
                <w:numId w:val="14"/>
              </w:num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For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Generalized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Anxiety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Disorder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side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effects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Parkinson’s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Alzheimer’s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disease.</w:t>
            </w:r>
            <w:r w:rsidR="00C25A87">
              <w:rPr>
                <w:rFonts w:ascii="Book Antiqua" w:eastAsia="等线" w:hAnsi="Book Antiqua"/>
              </w:rPr>
              <w:t xml:space="preserve"> </w:t>
            </w:r>
          </w:p>
        </w:tc>
        <w:tc>
          <w:tcPr>
            <w:tcW w:w="3119" w:type="dxa"/>
          </w:tcPr>
          <w:p w14:paraId="390F697A" w14:textId="66675A45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(2)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Buspirone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baclofen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are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implicated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the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impairment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of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memory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processing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207,208]</w:t>
            </w:r>
            <w:r>
              <w:rPr>
                <w:rFonts w:ascii="Book Antiqua" w:eastAsia="等线" w:hAnsi="Book Antiqua"/>
                <w:color w:val="000000"/>
              </w:rPr>
              <w:t>.</w:t>
            </w:r>
          </w:p>
        </w:tc>
        <w:tc>
          <w:tcPr>
            <w:tcW w:w="2268" w:type="dxa"/>
          </w:tcPr>
          <w:p w14:paraId="1F4E4CC8" w14:textId="23A96F36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(6)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Baclofen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prolongs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total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time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with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duration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for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REM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sleep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SWS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211]</w:t>
            </w:r>
            <w:r>
              <w:rPr>
                <w:rFonts w:ascii="Book Antiqua" w:eastAsia="等线" w:hAnsi="Book Antiqua"/>
                <w:color w:val="000000"/>
              </w:rPr>
              <w:t>.</w:t>
            </w:r>
          </w:p>
        </w:tc>
      </w:tr>
      <w:tr w:rsidR="00383F7F" w14:paraId="134E50A3" w14:textId="77777777">
        <w:tc>
          <w:tcPr>
            <w:tcW w:w="1277" w:type="dxa"/>
            <w:vMerge/>
            <w:vAlign w:val="center"/>
          </w:tcPr>
          <w:p w14:paraId="680BB6DD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7" w:type="dxa"/>
            <w:vMerge/>
            <w:vAlign w:val="center"/>
          </w:tcPr>
          <w:p w14:paraId="2473269C" w14:textId="77777777" w:rsidR="00383F7F" w:rsidRDefault="00383F7F">
            <w:pPr>
              <w:rPr>
                <w:rFonts w:ascii="Book Antiqua" w:eastAsia="等线" w:hAnsi="Book Antiqua"/>
              </w:rPr>
            </w:pPr>
          </w:p>
        </w:tc>
        <w:tc>
          <w:tcPr>
            <w:tcW w:w="1418" w:type="dxa"/>
          </w:tcPr>
          <w:p w14:paraId="709CFED8" w14:textId="77777777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Baclofen</w:t>
            </w:r>
          </w:p>
        </w:tc>
        <w:tc>
          <w:tcPr>
            <w:tcW w:w="1701" w:type="dxa"/>
          </w:tcPr>
          <w:p w14:paraId="51E98BF2" w14:textId="751F1250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GABA-B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receptors</w:t>
            </w:r>
          </w:p>
        </w:tc>
        <w:tc>
          <w:tcPr>
            <w:tcW w:w="1559" w:type="dxa"/>
          </w:tcPr>
          <w:p w14:paraId="07AA96EA" w14:textId="5A62D2E8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GABA-B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agonist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to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increase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inhibitory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proofErr w:type="gramStart"/>
            <w:r>
              <w:rPr>
                <w:rFonts w:ascii="Book Antiqua" w:eastAsia="等线" w:hAnsi="Book Antiqua"/>
              </w:rPr>
              <w:t>signals</w:t>
            </w:r>
            <w:r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proofErr w:type="gramEnd"/>
            <w:r>
              <w:rPr>
                <w:rFonts w:ascii="Book Antiqua" w:eastAsia="等线" w:hAnsi="Book Antiqua"/>
                <w:color w:val="000000"/>
                <w:vertAlign w:val="superscript"/>
              </w:rPr>
              <w:t>172]</w:t>
            </w:r>
            <w:r>
              <w:rPr>
                <w:rFonts w:ascii="Book Antiqua" w:eastAsia="等线" w:hAnsi="Book Antiqua"/>
                <w:color w:val="000000"/>
              </w:rPr>
              <w:t>.</w:t>
            </w:r>
          </w:p>
        </w:tc>
        <w:tc>
          <w:tcPr>
            <w:tcW w:w="1984" w:type="dxa"/>
          </w:tcPr>
          <w:p w14:paraId="366C33E0" w14:textId="070DD80E" w:rsidR="00383F7F" w:rsidRDefault="0032632D">
            <w:pPr>
              <w:autoSpaceDE w:val="0"/>
              <w:adjustRightInd w:val="0"/>
              <w:snapToGrid w:val="0"/>
              <w:spacing w:before="100" w:beforeAutospacing="1" w:line="360" w:lineRule="auto"/>
              <w:ind w:left="720"/>
              <w:contextualSpacing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/>
              </w:rPr>
              <w:t>Suggested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use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in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treating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depression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and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lastRenderedPageBreak/>
              <w:t>anxiety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well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as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a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muscle</w:t>
            </w:r>
            <w:r w:rsidR="00C25A87">
              <w:rPr>
                <w:rFonts w:ascii="Book Antiqua" w:eastAsia="等线" w:hAnsi="Book Antiqua"/>
              </w:rPr>
              <w:t xml:space="preserve"> </w:t>
            </w:r>
            <w:r>
              <w:rPr>
                <w:rFonts w:ascii="Book Antiqua" w:eastAsia="等线" w:hAnsi="Book Antiqua"/>
              </w:rPr>
              <w:t>relaxant.</w:t>
            </w:r>
          </w:p>
        </w:tc>
        <w:tc>
          <w:tcPr>
            <w:tcW w:w="3119" w:type="dxa"/>
          </w:tcPr>
          <w:p w14:paraId="700ED9EF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2268" w:type="dxa"/>
          </w:tcPr>
          <w:p w14:paraId="04CBA38F" w14:textId="77777777" w:rsidR="00383F7F" w:rsidRDefault="00383F7F">
            <w:pPr>
              <w:autoSpaceDE w:val="0"/>
              <w:adjustRightInd w:val="0"/>
              <w:snapToGrid w:val="0"/>
              <w:spacing w:before="100" w:beforeAutospacing="1"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</w:tbl>
    <w:p w14:paraId="3E782CB8" w14:textId="2D148FE5" w:rsidR="00383F7F" w:rsidRDefault="003263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LTP: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>
        <w:rPr>
          <w:rFonts w:ascii="Book Antiqua" w:hAnsi="Book Antiqua" w:cs="Book Antiqua"/>
          <w:color w:val="000000"/>
          <w:lang w:eastAsia="zh-CN"/>
        </w:rPr>
        <w:t>;</w:t>
      </w:r>
      <w:r w:rsidR="00C25A8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SWS: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5-hydroxytryptamine;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GABA-B: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Gamma-amino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C25A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acid-B.</w:t>
      </w:r>
    </w:p>
    <w:sectPr w:rsidR="00383F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CDD9" w14:textId="77777777" w:rsidR="00025FE6" w:rsidRDefault="00025FE6" w:rsidP="00A94529">
      <w:r>
        <w:separator/>
      </w:r>
    </w:p>
  </w:endnote>
  <w:endnote w:type="continuationSeparator" w:id="0">
    <w:p w14:paraId="0A6A4324" w14:textId="77777777" w:rsidR="00025FE6" w:rsidRDefault="00025FE6" w:rsidP="00A9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62840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42A3575E" w14:textId="4F921A4D" w:rsidR="00A94529" w:rsidRPr="00A94529" w:rsidRDefault="00A94529" w:rsidP="00A94529">
        <w:pPr>
          <w:pStyle w:val="a6"/>
          <w:jc w:val="right"/>
          <w:rPr>
            <w:rFonts w:ascii="Book Antiqua" w:hAnsi="Book Antiqua"/>
            <w:sz w:val="24"/>
            <w:szCs w:val="24"/>
          </w:rPr>
        </w:pPr>
        <w:r w:rsidRPr="00A94529">
          <w:rPr>
            <w:rFonts w:ascii="Book Antiqua" w:hAnsi="Book Antiqua"/>
            <w:sz w:val="24"/>
            <w:szCs w:val="24"/>
          </w:rPr>
          <w:fldChar w:fldCharType="begin"/>
        </w:r>
        <w:r w:rsidRPr="00A94529">
          <w:rPr>
            <w:rFonts w:ascii="Book Antiqua" w:hAnsi="Book Antiqua"/>
            <w:sz w:val="24"/>
            <w:szCs w:val="24"/>
          </w:rPr>
          <w:instrText>PAGE   \* MERGEFORMAT</w:instrText>
        </w:r>
        <w:r w:rsidRPr="00A94529">
          <w:rPr>
            <w:rFonts w:ascii="Book Antiqua" w:hAnsi="Book Antiqua"/>
            <w:sz w:val="24"/>
            <w:szCs w:val="24"/>
          </w:rPr>
          <w:fldChar w:fldCharType="separate"/>
        </w:r>
        <w:r w:rsidRPr="00A94529">
          <w:rPr>
            <w:rFonts w:ascii="Book Antiqua" w:hAnsi="Book Antiqua"/>
            <w:sz w:val="24"/>
            <w:szCs w:val="24"/>
            <w:lang w:val="zh-CN" w:eastAsia="zh-CN"/>
          </w:rPr>
          <w:t>2</w:t>
        </w:r>
        <w:r w:rsidRPr="00A94529">
          <w:rPr>
            <w:rFonts w:ascii="Book Antiqua" w:hAnsi="Book Antiqua"/>
            <w:sz w:val="24"/>
            <w:szCs w:val="24"/>
          </w:rPr>
          <w:fldChar w:fldCharType="end"/>
        </w:r>
        <w:r w:rsidRPr="00A94529">
          <w:rPr>
            <w:rFonts w:ascii="Book Antiqua" w:hAnsi="Book Antiqua"/>
            <w:sz w:val="24"/>
            <w:szCs w:val="24"/>
          </w:rPr>
          <w:t xml:space="preserve"> </w:t>
        </w:r>
        <w:r w:rsidRPr="00A94529">
          <w:rPr>
            <w:rFonts w:ascii="Book Antiqua" w:hAnsi="Book Antiqua"/>
            <w:sz w:val="24"/>
            <w:szCs w:val="24"/>
            <w:lang w:eastAsia="zh-CN"/>
          </w:rPr>
          <w:t>/ 72</w:t>
        </w:r>
      </w:p>
    </w:sdtContent>
  </w:sdt>
  <w:p w14:paraId="746BCE3C" w14:textId="77777777" w:rsidR="00A94529" w:rsidRDefault="00A945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06E5" w14:textId="77777777" w:rsidR="00025FE6" w:rsidRDefault="00025FE6" w:rsidP="00A94529">
      <w:r>
        <w:separator/>
      </w:r>
    </w:p>
  </w:footnote>
  <w:footnote w:type="continuationSeparator" w:id="0">
    <w:p w14:paraId="7EE5F4FE" w14:textId="77777777" w:rsidR="00025FE6" w:rsidRDefault="00025FE6" w:rsidP="00A9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B62"/>
    <w:multiLevelType w:val="multilevel"/>
    <w:tmpl w:val="0FC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3C0405"/>
    <w:multiLevelType w:val="multilevel"/>
    <w:tmpl w:val="143C04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4769A6"/>
    <w:multiLevelType w:val="multilevel"/>
    <w:tmpl w:val="1647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2A1B03"/>
    <w:multiLevelType w:val="multilevel"/>
    <w:tmpl w:val="1C2A1B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2240AB"/>
    <w:multiLevelType w:val="multilevel"/>
    <w:tmpl w:val="212240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402729"/>
    <w:multiLevelType w:val="multilevel"/>
    <w:tmpl w:val="314027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98489E"/>
    <w:multiLevelType w:val="multilevel"/>
    <w:tmpl w:val="3598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B55286"/>
    <w:multiLevelType w:val="multilevel"/>
    <w:tmpl w:val="3FB5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597253"/>
    <w:multiLevelType w:val="multilevel"/>
    <w:tmpl w:val="525972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F36339"/>
    <w:multiLevelType w:val="multilevel"/>
    <w:tmpl w:val="53F363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2A4037"/>
    <w:multiLevelType w:val="multilevel"/>
    <w:tmpl w:val="652A40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C04A5E"/>
    <w:multiLevelType w:val="multilevel"/>
    <w:tmpl w:val="74C0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D225E3"/>
    <w:multiLevelType w:val="multilevel"/>
    <w:tmpl w:val="7AD225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BF7700"/>
    <w:multiLevelType w:val="multilevel"/>
    <w:tmpl w:val="7CBF7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FE6"/>
    <w:rsid w:val="00027114"/>
    <w:rsid w:val="00041748"/>
    <w:rsid w:val="00095737"/>
    <w:rsid w:val="000E546D"/>
    <w:rsid w:val="001D4098"/>
    <w:rsid w:val="002246F1"/>
    <w:rsid w:val="00227BF7"/>
    <w:rsid w:val="002478B9"/>
    <w:rsid w:val="002D18DA"/>
    <w:rsid w:val="002D1C8B"/>
    <w:rsid w:val="0032632D"/>
    <w:rsid w:val="00364F89"/>
    <w:rsid w:val="00383F7F"/>
    <w:rsid w:val="003B0A17"/>
    <w:rsid w:val="003E0152"/>
    <w:rsid w:val="00430CEA"/>
    <w:rsid w:val="004C09BD"/>
    <w:rsid w:val="006F1836"/>
    <w:rsid w:val="007724DB"/>
    <w:rsid w:val="00786FF1"/>
    <w:rsid w:val="00793786"/>
    <w:rsid w:val="008B3DDE"/>
    <w:rsid w:val="0090187A"/>
    <w:rsid w:val="0093436A"/>
    <w:rsid w:val="009F56E7"/>
    <w:rsid w:val="00A541AA"/>
    <w:rsid w:val="00A77B3E"/>
    <w:rsid w:val="00A94529"/>
    <w:rsid w:val="00B04717"/>
    <w:rsid w:val="00B06C3A"/>
    <w:rsid w:val="00B50F6C"/>
    <w:rsid w:val="00BE1540"/>
    <w:rsid w:val="00C25A87"/>
    <w:rsid w:val="00C62583"/>
    <w:rsid w:val="00CA2A55"/>
    <w:rsid w:val="00D32FE3"/>
    <w:rsid w:val="00D458A3"/>
    <w:rsid w:val="00E91921"/>
    <w:rsid w:val="00F11DC8"/>
    <w:rsid w:val="00F1592E"/>
    <w:rsid w:val="00F80B11"/>
    <w:rsid w:val="00FF461B"/>
    <w:rsid w:val="5B0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EAFA6"/>
  <w15:docId w15:val="{B1A18435-86DE-8247-A093-942507A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pPr>
      <w:spacing w:before="100" w:beforeAutospacing="1" w:after="160" w:line="256" w:lineRule="auto"/>
    </w:pPr>
    <w:rPr>
      <w:rFonts w:ascii="Calibri" w:eastAsia="等线" w:hAnsi="Calibri"/>
      <w:sz w:val="22"/>
      <w:szCs w:val="22"/>
      <w:lang w:val="en-US" w:eastAsia="zh-CN"/>
    </w:rPr>
  </w:style>
  <w:style w:type="paragraph" w:styleId="a3">
    <w:name w:val="List Paragraph"/>
    <w:basedOn w:val="a"/>
    <w:uiPriority w:val="99"/>
    <w:qFormat/>
    <w:pPr>
      <w:spacing w:before="100" w:beforeAutospacing="1" w:after="160" w:line="256" w:lineRule="auto"/>
      <w:ind w:left="720"/>
      <w:contextualSpacing/>
    </w:pPr>
    <w:rPr>
      <w:rFonts w:ascii="Calibri" w:eastAsia="等线" w:hAnsi="Calibri"/>
      <w:sz w:val="22"/>
      <w:szCs w:val="22"/>
      <w:lang w:eastAsia="zh-CN"/>
    </w:rPr>
  </w:style>
  <w:style w:type="table" w:customStyle="1" w:styleId="10">
    <w:name w:val="网格型1"/>
    <w:basedOn w:val="a1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4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4529"/>
    <w:rPr>
      <w:sz w:val="18"/>
      <w:szCs w:val="18"/>
      <w:lang w:val="en-US"/>
    </w:rPr>
  </w:style>
  <w:style w:type="paragraph" w:styleId="a6">
    <w:name w:val="footer"/>
    <w:basedOn w:val="a"/>
    <w:link w:val="a7"/>
    <w:uiPriority w:val="99"/>
    <w:unhideWhenUsed/>
    <w:rsid w:val="00A945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4529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18992</Words>
  <Characters>108258</Characters>
  <Application>Microsoft Office Word</Application>
  <DocSecurity>0</DocSecurity>
  <Lines>902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Liansheng Ma</cp:lastModifiedBy>
  <cp:revision>2</cp:revision>
  <dcterms:created xsi:type="dcterms:W3CDTF">2021-09-19T04:32:00Z</dcterms:created>
  <dcterms:modified xsi:type="dcterms:W3CDTF">2021-09-19T04:32:00Z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B9D480EDFED14134B171A8EE12EF8730</vt:lpwstr>
  </property>
</Properties>
</file>