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F37DA" w14:textId="77777777" w:rsidR="00A77B3E" w:rsidRDefault="008B7395">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19E9936" w14:textId="77777777" w:rsidR="00A77B3E" w:rsidRDefault="008B739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64974</w:t>
      </w:r>
    </w:p>
    <w:p w14:paraId="7C687F8F" w14:textId="77777777" w:rsidR="00A77B3E" w:rsidRDefault="008B739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FRONTIER</w:t>
      </w:r>
    </w:p>
    <w:p w14:paraId="4FF29413" w14:textId="77777777" w:rsidR="00A77B3E" w:rsidRDefault="00A77B3E">
      <w:pPr>
        <w:spacing w:line="360" w:lineRule="auto"/>
        <w:jc w:val="both"/>
      </w:pPr>
    </w:p>
    <w:p w14:paraId="282771F3" w14:textId="77777777" w:rsidR="00A77B3E" w:rsidRDefault="008B7395">
      <w:pPr>
        <w:spacing w:line="360" w:lineRule="auto"/>
        <w:jc w:val="both"/>
      </w:pPr>
      <w:r>
        <w:rPr>
          <w:rFonts w:ascii="Book Antiqua" w:eastAsia="Book Antiqua" w:hAnsi="Book Antiqua" w:cs="Book Antiqua"/>
          <w:b/>
          <w:bCs/>
          <w:color w:val="000000"/>
        </w:rPr>
        <w:t>Role of endoscopic ultrasound in the field of hepatology: Recent advances and future trends</w:t>
      </w:r>
    </w:p>
    <w:p w14:paraId="0C4B30FA" w14:textId="77777777" w:rsidR="00A77B3E" w:rsidRDefault="00A77B3E">
      <w:pPr>
        <w:spacing w:line="360" w:lineRule="auto"/>
        <w:jc w:val="both"/>
      </w:pPr>
    </w:p>
    <w:p w14:paraId="3BA2950D" w14:textId="77777777" w:rsidR="00A77B3E" w:rsidRDefault="00D634EA">
      <w:pPr>
        <w:spacing w:line="360" w:lineRule="auto"/>
        <w:jc w:val="both"/>
      </w:pPr>
      <w:r>
        <w:rPr>
          <w:rFonts w:ascii="Book Antiqua" w:eastAsia="Book Antiqua" w:hAnsi="Book Antiqua" w:cs="Book Antiqua"/>
          <w:color w:val="000000"/>
        </w:rPr>
        <w:t xml:space="preserve">Dhar </w:t>
      </w:r>
      <w:r>
        <w:rPr>
          <w:rFonts w:ascii="Book Antiqua" w:hAnsi="Book Antiqua" w:cs="Book Antiqua" w:hint="eastAsia"/>
          <w:color w:val="000000"/>
          <w:lang w:eastAsia="zh-CN"/>
        </w:rPr>
        <w:t xml:space="preserve">J </w:t>
      </w:r>
      <w:r w:rsidRPr="00D634E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B7395">
        <w:rPr>
          <w:rFonts w:ascii="Book Antiqua" w:eastAsia="Book Antiqua" w:hAnsi="Book Antiqua" w:cs="Book Antiqua"/>
          <w:color w:val="000000"/>
        </w:rPr>
        <w:t>EUS in hepatology</w:t>
      </w:r>
    </w:p>
    <w:p w14:paraId="673CF055" w14:textId="77777777" w:rsidR="00A77B3E" w:rsidRDefault="00A77B3E">
      <w:pPr>
        <w:spacing w:line="360" w:lineRule="auto"/>
        <w:jc w:val="both"/>
      </w:pPr>
    </w:p>
    <w:p w14:paraId="27DCDA33" w14:textId="77777777" w:rsidR="00A77B3E" w:rsidRDefault="008B7395">
      <w:pPr>
        <w:spacing w:line="360" w:lineRule="auto"/>
        <w:jc w:val="both"/>
      </w:pPr>
      <w:proofErr w:type="spellStart"/>
      <w:r>
        <w:rPr>
          <w:rFonts w:ascii="Book Antiqua" w:eastAsia="Book Antiqua" w:hAnsi="Book Antiqua" w:cs="Book Antiqua"/>
          <w:color w:val="000000"/>
        </w:rPr>
        <w:t>Jahnvi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Jayanta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Samanta</w:t>
      </w:r>
      <w:proofErr w:type="spellEnd"/>
    </w:p>
    <w:p w14:paraId="5EABB0E4" w14:textId="77777777" w:rsidR="00A77B3E" w:rsidRDefault="00A77B3E">
      <w:pPr>
        <w:spacing w:line="360" w:lineRule="auto"/>
        <w:jc w:val="both"/>
      </w:pPr>
    </w:p>
    <w:p w14:paraId="7BADF6E9" w14:textId="77777777" w:rsidR="00A77B3E" w:rsidRDefault="008B7395">
      <w:pPr>
        <w:spacing w:line="360" w:lineRule="auto"/>
        <w:jc w:val="both"/>
      </w:pPr>
      <w:proofErr w:type="spellStart"/>
      <w:r>
        <w:rPr>
          <w:rFonts w:ascii="Book Antiqua" w:eastAsia="Book Antiqua" w:hAnsi="Book Antiqua" w:cs="Book Antiqua"/>
          <w:b/>
          <w:bCs/>
          <w:color w:val="000000"/>
        </w:rPr>
        <w:t>Jahnvi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Dhar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Jayanta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Samanta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Post Graduate Institute of Medical Education and Research, Chandigarh 160012, India</w:t>
      </w:r>
    </w:p>
    <w:p w14:paraId="5BE651E9" w14:textId="77777777" w:rsidR="00A77B3E" w:rsidRDefault="00A77B3E">
      <w:pPr>
        <w:spacing w:line="360" w:lineRule="auto"/>
        <w:jc w:val="both"/>
      </w:pPr>
    </w:p>
    <w:p w14:paraId="2DE14EDB" w14:textId="027775C6" w:rsidR="00A77B3E" w:rsidRPr="00953356" w:rsidRDefault="008B7395">
      <w:pPr>
        <w:spacing w:line="360" w:lineRule="auto"/>
        <w:jc w:val="both"/>
        <w:rPr>
          <w:lang w:eastAsia="zh-CN"/>
        </w:rPr>
      </w:pPr>
      <w:r>
        <w:rPr>
          <w:rFonts w:ascii="Book Antiqua" w:eastAsia="Book Antiqua" w:hAnsi="Book Antiqua" w:cs="Book Antiqua"/>
          <w:b/>
          <w:bCs/>
          <w:color w:val="000000"/>
        </w:rPr>
        <w:t xml:space="preserve">Author contributions: </w:t>
      </w:r>
      <w:r w:rsidR="00D634EA">
        <w:rPr>
          <w:rFonts w:ascii="Book Antiqua" w:eastAsia="Book Antiqua" w:hAnsi="Book Antiqua" w:cs="Book Antiqua"/>
          <w:color w:val="000000"/>
        </w:rPr>
        <w:t xml:space="preserve">Dhar </w:t>
      </w:r>
      <w:r w:rsidR="00D634EA">
        <w:rPr>
          <w:rFonts w:ascii="Book Antiqua" w:hAnsi="Book Antiqua" w:cs="Book Antiqua" w:hint="eastAsia"/>
          <w:color w:val="000000"/>
          <w:lang w:eastAsia="zh-CN"/>
        </w:rPr>
        <w:t xml:space="preserve">J </w:t>
      </w:r>
      <w:r w:rsidR="00D634EA" w:rsidRPr="00D634EA">
        <w:rPr>
          <w:rFonts w:ascii="Book Antiqua" w:hAnsi="Book Antiqua" w:cs="Book Antiqua"/>
          <w:color w:val="000000"/>
          <w:lang w:eastAsia="zh-CN"/>
        </w:rPr>
        <w:t>contribut</w:t>
      </w:r>
      <w:r w:rsidR="00D634EA">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onception and design, data acquisition and analysis</w:t>
      </w:r>
      <w:r w:rsidR="00EA309F">
        <w:rPr>
          <w:rFonts w:ascii="Book Antiqua" w:eastAsia="Book Antiqua" w:hAnsi="Book Antiqua" w:cs="Book Antiqua"/>
          <w:color w:val="000000"/>
        </w:rPr>
        <w:t>,</w:t>
      </w:r>
      <w:r>
        <w:rPr>
          <w:rFonts w:ascii="Book Antiqua" w:eastAsia="Book Antiqua" w:hAnsi="Book Antiqua" w:cs="Book Antiqua"/>
          <w:color w:val="000000"/>
        </w:rPr>
        <w:t xml:space="preserve"> draft</w:t>
      </w:r>
      <w:r w:rsidR="00EA309F">
        <w:rPr>
          <w:rFonts w:ascii="Book Antiqua" w:eastAsia="Book Antiqua" w:hAnsi="Book Antiqua" w:cs="Book Antiqua"/>
          <w:color w:val="000000"/>
        </w:rPr>
        <w:t>ed</w:t>
      </w:r>
      <w:r>
        <w:rPr>
          <w:rFonts w:ascii="Book Antiqua" w:eastAsia="Book Antiqua" w:hAnsi="Book Antiqua" w:cs="Book Antiqua"/>
          <w:color w:val="000000"/>
        </w:rPr>
        <w:t xml:space="preserve"> the article, final approval</w:t>
      </w:r>
      <w:r w:rsidR="00D634EA">
        <w:rPr>
          <w:rFonts w:ascii="Book Antiqua" w:hAnsi="Book Antiqua" w:cs="Book Antiqua" w:hint="eastAsia"/>
          <w:color w:val="000000"/>
          <w:lang w:eastAsia="zh-CN"/>
        </w:rPr>
        <w:t xml:space="preserve">; </w:t>
      </w:r>
      <w:proofErr w:type="spellStart"/>
      <w:r w:rsidR="00D634EA">
        <w:rPr>
          <w:rFonts w:ascii="Book Antiqua" w:eastAsia="Book Antiqua" w:hAnsi="Book Antiqua" w:cs="Book Antiqua"/>
          <w:color w:val="000000"/>
        </w:rPr>
        <w:t>Samanta</w:t>
      </w:r>
      <w:proofErr w:type="spellEnd"/>
      <w:r w:rsidR="00D634EA">
        <w:rPr>
          <w:rFonts w:ascii="Book Antiqua" w:eastAsia="Book Antiqua" w:hAnsi="Book Antiqua" w:cs="Book Antiqua"/>
          <w:color w:val="000000"/>
        </w:rPr>
        <w:t xml:space="preserve"> </w:t>
      </w:r>
      <w:r>
        <w:rPr>
          <w:rFonts w:ascii="Book Antiqua" w:eastAsia="Book Antiqua" w:hAnsi="Book Antiqua" w:cs="Book Antiqua"/>
          <w:color w:val="000000"/>
        </w:rPr>
        <w:t>J</w:t>
      </w:r>
      <w:r w:rsidR="00D634EA">
        <w:rPr>
          <w:rFonts w:ascii="Book Antiqua" w:hAnsi="Book Antiqua" w:cs="Book Antiqua" w:hint="eastAsia"/>
          <w:color w:val="000000"/>
          <w:lang w:eastAsia="zh-CN"/>
        </w:rPr>
        <w:t xml:space="preserve"> </w:t>
      </w:r>
      <w:r w:rsidR="00D634EA" w:rsidRPr="00D634EA">
        <w:rPr>
          <w:rFonts w:ascii="Book Antiqua" w:hAnsi="Book Antiqua" w:cs="Book Antiqua"/>
          <w:color w:val="000000"/>
          <w:lang w:eastAsia="zh-CN"/>
        </w:rPr>
        <w:t>contribut</w:t>
      </w:r>
      <w:r w:rsidR="00D634EA">
        <w:rPr>
          <w:rFonts w:ascii="Book Antiqua" w:hAnsi="Book Antiqua" w:cs="Book Antiqua" w:hint="eastAsia"/>
          <w:color w:val="000000"/>
          <w:lang w:eastAsia="zh-CN"/>
        </w:rPr>
        <w:t>ed</w:t>
      </w:r>
      <w:r w:rsid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onception and design, data interpretation, critical revision and intellectual content of the draft, final approval</w:t>
      </w:r>
      <w:r w:rsidR="00953356">
        <w:rPr>
          <w:rFonts w:ascii="Book Antiqua" w:hAnsi="Book Antiqua" w:cs="Book Antiqua" w:hint="eastAsia"/>
          <w:color w:val="000000"/>
          <w:lang w:eastAsia="zh-CN"/>
        </w:rPr>
        <w:t>.</w:t>
      </w:r>
    </w:p>
    <w:p w14:paraId="379B0106" w14:textId="77777777" w:rsidR="00A77B3E" w:rsidRDefault="00A77B3E">
      <w:pPr>
        <w:spacing w:line="360" w:lineRule="auto"/>
        <w:jc w:val="both"/>
      </w:pPr>
    </w:p>
    <w:p w14:paraId="5083185F" w14:textId="6F75D979" w:rsidR="00A77B3E" w:rsidRDefault="008B739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Jayanta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Samanta</w:t>
      </w:r>
      <w:proofErr w:type="spellEnd"/>
      <w:r>
        <w:rPr>
          <w:rFonts w:ascii="Book Antiqua" w:eastAsia="Book Antiqua" w:hAnsi="Book Antiqua" w:cs="Book Antiqua"/>
          <w:b/>
          <w:bCs/>
          <w:color w:val="000000"/>
        </w:rPr>
        <w:t xml:space="preserve">, MBBS, MD, </w:t>
      </w:r>
      <w:r w:rsidR="00386F5B">
        <w:rPr>
          <w:rFonts w:ascii="Book Antiqua" w:eastAsia="Book Antiqua" w:hAnsi="Book Antiqua" w:cs="Book Antiqua"/>
          <w:b/>
          <w:bCs/>
          <w:color w:val="000000"/>
        </w:rPr>
        <w:t xml:space="preserve">DM, </w:t>
      </w:r>
      <w:r>
        <w:rPr>
          <w:rFonts w:ascii="Book Antiqua" w:eastAsia="Book Antiqua" w:hAnsi="Book Antiqua" w:cs="Book Antiqua"/>
          <w:b/>
          <w:bCs/>
          <w:color w:val="000000"/>
        </w:rPr>
        <w:t xml:space="preserve">Assistant Professor, Doctor, </w:t>
      </w:r>
      <w:r>
        <w:rPr>
          <w:rFonts w:ascii="Book Antiqua" w:eastAsia="Book Antiqua" w:hAnsi="Book Antiqua" w:cs="Book Antiqua"/>
          <w:color w:val="000000"/>
        </w:rPr>
        <w:t>Department of Gastroenterology, Post Graduate Institute of Medical Education and Research, Sector 12, Chandigarh 160012, India. dj_samanta@yahoo.co.in</w:t>
      </w:r>
    </w:p>
    <w:p w14:paraId="504AE281" w14:textId="77777777" w:rsidR="00A77B3E" w:rsidRDefault="00A77B3E">
      <w:pPr>
        <w:spacing w:line="360" w:lineRule="auto"/>
        <w:jc w:val="both"/>
      </w:pPr>
    </w:p>
    <w:p w14:paraId="63E06194" w14:textId="77777777" w:rsidR="00A77B3E" w:rsidRDefault="008B739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320C4821" w14:textId="77777777" w:rsidR="00A77B3E" w:rsidRDefault="008B739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19, 2021</w:t>
      </w:r>
    </w:p>
    <w:p w14:paraId="1C37D9E8" w14:textId="0219529E" w:rsidR="00A77B3E" w:rsidRDefault="008B7395">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C07CF6">
        <w:rPr>
          <w:rFonts w:ascii="Book Antiqua" w:eastAsia="SimSun" w:hAnsi="Book Antiqua" w:hint="eastAsia"/>
          <w:color w:val="000000" w:themeColor="text1"/>
        </w:rPr>
        <w:t>Se</w:t>
      </w:r>
      <w:r w:rsidR="00C07CF6">
        <w:rPr>
          <w:rFonts w:ascii="Book Antiqua" w:eastAsia="SimSun" w:hAnsi="Book Antiqua"/>
          <w:color w:val="000000" w:themeColor="text1"/>
        </w:rPr>
        <w:t>ptember</w:t>
      </w:r>
      <w:r w:rsidR="00C07CF6" w:rsidRPr="00F06907">
        <w:rPr>
          <w:rFonts w:ascii="Book Antiqua" w:eastAsia="SimSun" w:hAnsi="Book Antiqua"/>
          <w:color w:val="000000" w:themeColor="text1"/>
        </w:rPr>
        <w:t xml:space="preserve"> </w:t>
      </w:r>
      <w:r w:rsidR="00C07CF6">
        <w:rPr>
          <w:rFonts w:ascii="Book Antiqua" w:eastAsia="SimSun" w:hAnsi="Book Antiqua"/>
          <w:color w:val="000000" w:themeColor="text1"/>
        </w:rPr>
        <w:t>3</w:t>
      </w:r>
      <w:r w:rsidR="00C07CF6" w:rsidRPr="00F06907">
        <w:rPr>
          <w:rFonts w:ascii="Book Antiqua" w:eastAsia="SimSun" w:hAnsi="Book Antiqua"/>
          <w:color w:val="000000" w:themeColor="text1"/>
        </w:rPr>
        <w:t>, 2021</w:t>
      </w:r>
      <w:bookmarkEnd w:id="1"/>
      <w:bookmarkEnd w:id="2"/>
      <w:bookmarkEnd w:id="3"/>
    </w:p>
    <w:p w14:paraId="25AF4A70" w14:textId="77777777" w:rsidR="00A77B3E" w:rsidRDefault="008B7395">
      <w:pPr>
        <w:spacing w:line="360" w:lineRule="auto"/>
        <w:jc w:val="both"/>
      </w:pPr>
      <w:r>
        <w:rPr>
          <w:rFonts w:ascii="Book Antiqua" w:eastAsia="Book Antiqua" w:hAnsi="Book Antiqua" w:cs="Book Antiqua"/>
          <w:b/>
          <w:bCs/>
          <w:color w:val="000000"/>
        </w:rPr>
        <w:t xml:space="preserve">Published online: </w:t>
      </w:r>
    </w:p>
    <w:p w14:paraId="50C76428"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0C5A3896" w14:textId="77777777" w:rsidR="00A77B3E" w:rsidRDefault="008B7395">
      <w:pPr>
        <w:spacing w:line="360" w:lineRule="auto"/>
        <w:jc w:val="both"/>
      </w:pPr>
      <w:r>
        <w:rPr>
          <w:rFonts w:ascii="Book Antiqua" w:eastAsia="Book Antiqua" w:hAnsi="Book Antiqua" w:cs="Book Antiqua"/>
          <w:b/>
          <w:color w:val="000000"/>
        </w:rPr>
        <w:lastRenderedPageBreak/>
        <w:t>Abstract</w:t>
      </w:r>
    </w:p>
    <w:p w14:paraId="7C39951A" w14:textId="310DE61D" w:rsidR="00A77B3E" w:rsidRDefault="008B7395">
      <w:pPr>
        <w:spacing w:line="360" w:lineRule="auto"/>
        <w:jc w:val="both"/>
      </w:pPr>
      <w:r>
        <w:rPr>
          <w:rFonts w:ascii="Book Antiqua" w:eastAsia="Book Antiqua" w:hAnsi="Book Antiqua" w:cs="Book Antiqua"/>
          <w:color w:val="000000"/>
        </w:rPr>
        <w:t xml:space="preserve">The role of endoscopic ultrasound (EUS) as a diagnostic and therapeutic modality for the management of various gastrointestinal diseases has been expanding. The imaging or intervention for various liver diseases has primarily been the domain of radiologists. With the advances in EUS, the domain of </w:t>
      </w:r>
      <w:proofErr w:type="spellStart"/>
      <w:r>
        <w:rPr>
          <w:rFonts w:ascii="Book Antiqua" w:eastAsia="Book Antiqua" w:hAnsi="Book Antiqua" w:cs="Book Antiqua"/>
          <w:color w:val="000000"/>
        </w:rPr>
        <w:t>endosonologists</w:t>
      </w:r>
      <w:proofErr w:type="spellEnd"/>
      <w:r>
        <w:rPr>
          <w:rFonts w:ascii="Book Antiqua" w:eastAsia="Book Antiqua" w:hAnsi="Book Antiqua" w:cs="Book Antiqua"/>
          <w:color w:val="000000"/>
        </w:rPr>
        <w:t xml:space="preserve"> is rapidly expanding in the field of hepatology. The ability to combine endoscopy and sonography in one hybrid device is a unique property of EUS, together with the ability to bring its probe/transducer near the liver, the area of interest. Its excellent spatial resolution and ability to provide real-time images coupled with several enhancement techniques, such as contrast-enhanced (CE) EUS, have facilitated the growth of EUS. The concept of “Endo-hepatology” encompasses the wide range of diagnostic and therapeutic procedures that are now gradually becoming feasible for managing various liver diseases. Diagnostic advancements can enable a wide array of techniques from elastography and liver biopsy for liver parenchymal diseases, to CE</w:t>
      </w:r>
      <w:r w:rsidR="00D634EA">
        <w:rPr>
          <w:rFonts w:ascii="Book Antiqua" w:eastAsia="Book Antiqua" w:hAnsi="Book Antiqua" w:cs="Book Antiqua"/>
          <w:color w:val="000000"/>
        </w:rPr>
        <w:t>-EUS</w:t>
      </w:r>
      <w:r>
        <w:rPr>
          <w:rFonts w:ascii="Book Antiqua" w:eastAsia="Book Antiqua" w:hAnsi="Book Antiqua" w:cs="Book Antiqua"/>
          <w:color w:val="000000"/>
        </w:rPr>
        <w:t xml:space="preserve"> for focal liver lesions to portal pressure measurements for managing various liver conditions.</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Similarly, therapeutic advancements range from EUS-guided eradication of varices, drainage of </w:t>
      </w:r>
      <w:proofErr w:type="spellStart"/>
      <w:r>
        <w:rPr>
          <w:rFonts w:ascii="Book Antiqua" w:eastAsia="Book Antiqua" w:hAnsi="Book Antiqua" w:cs="Book Antiqua"/>
          <w:color w:val="000000"/>
        </w:rPr>
        <w:t>bilomas</w:t>
      </w:r>
      <w:proofErr w:type="spellEnd"/>
      <w:r>
        <w:rPr>
          <w:rFonts w:ascii="Book Antiqua" w:eastAsia="Book Antiqua" w:hAnsi="Book Antiqua" w:cs="Book Antiqua"/>
          <w:color w:val="000000"/>
        </w:rPr>
        <w:t xml:space="preserve"> and abscesses to various EUS-guided modalities of liver tumor management. We provide a comprehensive review of all the different diagnostic and therapeutic EUS modalities available for the management of various liver diseases. A synopsis of all the technical details involving each procedure and the available data has been tabulated, and the future trends in this area have been highlighted.</w:t>
      </w:r>
    </w:p>
    <w:p w14:paraId="4819F2A4" w14:textId="77777777" w:rsidR="00A77B3E" w:rsidRDefault="00A77B3E">
      <w:pPr>
        <w:spacing w:line="360" w:lineRule="auto"/>
        <w:jc w:val="both"/>
      </w:pPr>
    </w:p>
    <w:p w14:paraId="267E6282" w14:textId="77777777" w:rsidR="00A77B3E" w:rsidRDefault="008B739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ultrasound; </w:t>
      </w:r>
      <w:r w:rsidR="00D634EA">
        <w:rPr>
          <w:rFonts w:ascii="Book Antiqua" w:hAnsi="Book Antiqua" w:cs="Book Antiqua" w:hint="eastAsia"/>
          <w:color w:val="000000"/>
          <w:lang w:eastAsia="zh-CN"/>
        </w:rPr>
        <w:t>L</w:t>
      </w:r>
      <w:r>
        <w:rPr>
          <w:rFonts w:ascii="Book Antiqua" w:eastAsia="Book Antiqua" w:hAnsi="Book Antiqua" w:cs="Book Antiqua"/>
          <w:color w:val="000000"/>
        </w:rPr>
        <w:t xml:space="preserve">iver disease; </w:t>
      </w:r>
      <w:r w:rsidR="00D634EA">
        <w:rPr>
          <w:rFonts w:ascii="Book Antiqua" w:hAnsi="Book Antiqua" w:cs="Book Antiqua" w:hint="eastAsia"/>
          <w:color w:val="000000"/>
          <w:lang w:eastAsia="zh-CN"/>
        </w:rPr>
        <w:t>E</w:t>
      </w:r>
      <w:r>
        <w:rPr>
          <w:rFonts w:ascii="Book Antiqua" w:eastAsia="Book Antiqua" w:hAnsi="Book Antiqua" w:cs="Book Antiqua"/>
          <w:color w:val="000000"/>
        </w:rPr>
        <w:t xml:space="preserve">lastography; </w:t>
      </w:r>
      <w:r w:rsidR="00D634EA">
        <w:rPr>
          <w:rFonts w:ascii="Book Antiqua" w:hAnsi="Book Antiqua" w:cs="Book Antiqua" w:hint="eastAsia"/>
          <w:color w:val="000000"/>
          <w:lang w:eastAsia="zh-CN"/>
        </w:rPr>
        <w:t>V</w:t>
      </w:r>
      <w:r>
        <w:rPr>
          <w:rFonts w:ascii="Book Antiqua" w:eastAsia="Book Antiqua" w:hAnsi="Book Antiqua" w:cs="Book Antiqua"/>
          <w:color w:val="000000"/>
        </w:rPr>
        <w:t xml:space="preserve">arices; </w:t>
      </w:r>
      <w:r w:rsidR="00D634EA">
        <w:rPr>
          <w:rFonts w:ascii="Book Antiqua" w:hAnsi="Book Antiqua" w:cs="Book Antiqua" w:hint="eastAsia"/>
          <w:color w:val="000000"/>
          <w:lang w:eastAsia="zh-CN"/>
        </w:rPr>
        <w:t>L</w:t>
      </w:r>
      <w:r>
        <w:rPr>
          <w:rFonts w:ascii="Book Antiqua" w:eastAsia="Book Antiqua" w:hAnsi="Book Antiqua" w:cs="Book Antiqua"/>
          <w:color w:val="000000"/>
        </w:rPr>
        <w:t xml:space="preserve">iver tumor; </w:t>
      </w:r>
      <w:r w:rsidR="00D634EA">
        <w:rPr>
          <w:rFonts w:ascii="Book Antiqua" w:hAnsi="Book Antiqua" w:cs="Book Antiqua" w:hint="eastAsia"/>
          <w:color w:val="000000"/>
          <w:lang w:eastAsia="zh-CN"/>
        </w:rPr>
        <w:t>L</w:t>
      </w:r>
      <w:r>
        <w:rPr>
          <w:rFonts w:ascii="Book Antiqua" w:eastAsia="Book Antiqua" w:hAnsi="Book Antiqua" w:cs="Book Antiqua"/>
          <w:color w:val="000000"/>
        </w:rPr>
        <w:t>iver biopsy</w:t>
      </w:r>
    </w:p>
    <w:p w14:paraId="5995E267" w14:textId="77777777" w:rsidR="00A77B3E" w:rsidRDefault="00A77B3E">
      <w:pPr>
        <w:spacing w:line="360" w:lineRule="auto"/>
        <w:jc w:val="both"/>
      </w:pPr>
    </w:p>
    <w:p w14:paraId="661B66B4" w14:textId="77777777" w:rsidR="00A77B3E" w:rsidRDefault="008B7395">
      <w:pPr>
        <w:spacing w:line="360" w:lineRule="auto"/>
        <w:jc w:val="both"/>
      </w:pPr>
      <w:proofErr w:type="spellStart"/>
      <w:r>
        <w:rPr>
          <w:rFonts w:ascii="Book Antiqua" w:eastAsia="Book Antiqua" w:hAnsi="Book Antiqua" w:cs="Book Antiqua"/>
          <w:color w:val="000000"/>
        </w:rPr>
        <w:t>Dhar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Samanta</w:t>
      </w:r>
      <w:proofErr w:type="spellEnd"/>
      <w:r>
        <w:rPr>
          <w:rFonts w:ascii="Book Antiqua" w:eastAsia="Book Antiqua" w:hAnsi="Book Antiqua" w:cs="Book Antiqua"/>
          <w:color w:val="000000"/>
        </w:rPr>
        <w:t xml:space="preserve"> J. Role of endoscopic ultrasound in the field of hepatology: Recent advances and future trends.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443FE6B3" w14:textId="77777777" w:rsidR="00A77B3E" w:rsidRDefault="00A77B3E">
      <w:pPr>
        <w:spacing w:line="360" w:lineRule="auto"/>
        <w:jc w:val="both"/>
      </w:pPr>
    </w:p>
    <w:p w14:paraId="62823CAA" w14:textId="1568A6C7" w:rsidR="00A77B3E" w:rsidRPr="00D634EA" w:rsidRDefault="008B7395">
      <w:pPr>
        <w:spacing w:line="360" w:lineRule="auto"/>
        <w:jc w:val="both"/>
        <w:rPr>
          <w:lang w:eastAsia="zh-CN"/>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The advancement</w:t>
      </w:r>
      <w:r w:rsidR="00814296">
        <w:rPr>
          <w:rFonts w:ascii="Book Antiqua" w:eastAsia="Book Antiqua" w:hAnsi="Book Antiqua" w:cs="Book Antiqua"/>
          <w:color w:val="000000"/>
        </w:rPr>
        <w:t>s</w:t>
      </w:r>
      <w:r>
        <w:rPr>
          <w:rFonts w:ascii="Book Antiqua" w:eastAsia="Book Antiqua" w:hAnsi="Book Antiqua" w:cs="Book Antiqua"/>
          <w:color w:val="000000"/>
        </w:rPr>
        <w:t xml:space="preserve"> in the field of </w:t>
      </w:r>
      <w:r w:rsidR="00D634EA">
        <w:rPr>
          <w:rFonts w:ascii="Book Antiqua" w:eastAsia="Book Antiqua" w:hAnsi="Book Antiqua" w:cs="Book Antiqua"/>
          <w:color w:val="000000"/>
        </w:rPr>
        <w:t>endoscopic ultrasound (EUS)</w:t>
      </w:r>
      <w:r>
        <w:rPr>
          <w:rFonts w:ascii="Book Antiqua" w:eastAsia="Book Antiqua" w:hAnsi="Book Antiqua" w:cs="Book Antiqua"/>
          <w:color w:val="000000"/>
        </w:rPr>
        <w:t xml:space="preserve"> ha</w:t>
      </w:r>
      <w:r w:rsidR="00814296">
        <w:rPr>
          <w:rFonts w:ascii="Book Antiqua" w:eastAsia="Book Antiqua" w:hAnsi="Book Antiqua" w:cs="Book Antiqua"/>
          <w:color w:val="000000"/>
        </w:rPr>
        <w:t>ve</w:t>
      </w:r>
      <w:r>
        <w:rPr>
          <w:rFonts w:ascii="Book Antiqua" w:eastAsia="Book Antiqua" w:hAnsi="Book Antiqua" w:cs="Book Antiqua"/>
          <w:color w:val="000000"/>
        </w:rPr>
        <w:t xml:space="preserve"> enabled </w:t>
      </w:r>
      <w:proofErr w:type="spellStart"/>
      <w:r>
        <w:rPr>
          <w:rFonts w:ascii="Book Antiqua" w:eastAsia="Book Antiqua" w:hAnsi="Book Antiqua" w:cs="Book Antiqua"/>
          <w:color w:val="000000"/>
        </w:rPr>
        <w:t>endosonologists</w:t>
      </w:r>
      <w:proofErr w:type="spellEnd"/>
      <w:r>
        <w:rPr>
          <w:rFonts w:ascii="Book Antiqua" w:eastAsia="Book Antiqua" w:hAnsi="Book Antiqua" w:cs="Book Antiqua"/>
          <w:color w:val="000000"/>
        </w:rPr>
        <w:t xml:space="preserve"> to rapidly expand their wings in the field of hepatology. “Endo-hepatology” encompasses the wide range of diagnostic and therapeutic endoscopic procedures that can be used for the management of various liver diseases. Diagnostic advancements range from elastography for liver parenchymal diseases, contrast</w:t>
      </w:r>
      <w:r w:rsidR="00D634EA">
        <w:rPr>
          <w:rFonts w:ascii="Book Antiqua" w:hAnsi="Book Antiqua" w:cs="Book Antiqua" w:hint="eastAsia"/>
          <w:color w:val="000000"/>
          <w:lang w:eastAsia="zh-CN"/>
        </w:rPr>
        <w:t>-</w:t>
      </w:r>
      <w:r>
        <w:rPr>
          <w:rFonts w:ascii="Book Antiqua" w:eastAsia="Book Antiqua" w:hAnsi="Book Antiqua" w:cs="Book Antiqua"/>
          <w:color w:val="000000"/>
        </w:rPr>
        <w:t>enhanced EUS for a focal liver lesion to portal pressure measurements. Therapeutic advancements range from EUS-guided eradication of varices to drainage of abscesses to liver tumor ablation. In this comprehensive review, all the various diagnostic and therapeutic EUS modalities available for the management of liver diseases have been detailed.</w:t>
      </w:r>
    </w:p>
    <w:p w14:paraId="395E2538" w14:textId="77777777" w:rsidR="00A77B3E" w:rsidRDefault="00D634EA">
      <w:pPr>
        <w:spacing w:line="360" w:lineRule="auto"/>
        <w:jc w:val="both"/>
      </w:pPr>
      <w:r>
        <w:br w:type="page"/>
      </w:r>
      <w:r w:rsidR="008B7395">
        <w:rPr>
          <w:rFonts w:ascii="Book Antiqua" w:eastAsia="Book Antiqua" w:hAnsi="Book Antiqua" w:cs="Book Antiqua"/>
          <w:b/>
          <w:caps/>
          <w:color w:val="000000"/>
          <w:u w:val="single"/>
        </w:rPr>
        <w:lastRenderedPageBreak/>
        <w:t>INTRODUCTION</w:t>
      </w:r>
    </w:p>
    <w:p w14:paraId="6BC6988D" w14:textId="140B4C47" w:rsidR="00A77B3E" w:rsidRDefault="008B7395">
      <w:pPr>
        <w:spacing w:line="360" w:lineRule="auto"/>
        <w:jc w:val="both"/>
      </w:pPr>
      <w:r>
        <w:rPr>
          <w:rFonts w:ascii="Book Antiqua" w:eastAsia="Book Antiqua" w:hAnsi="Book Antiqua" w:cs="Book Antiqua"/>
          <w:color w:val="000000"/>
        </w:rPr>
        <w:t>The armamentarium of endoscopic ultrasound (EUS) has grown considerably in recent years, both as an investigative and a therapeutic modality. The established diagnostic tools for the study of liver diseases include trans-abdominal ultrasound</w:t>
      </w:r>
      <w:r w:rsidR="00814296">
        <w:rPr>
          <w:rFonts w:ascii="Book Antiqua" w:eastAsia="Book Antiqua" w:hAnsi="Book Antiqua" w:cs="Book Antiqua"/>
          <w:color w:val="000000"/>
        </w:rPr>
        <w:t xml:space="preserve"> (USG)</w:t>
      </w:r>
      <w:r>
        <w:rPr>
          <w:rFonts w:ascii="Book Antiqua" w:eastAsia="Book Antiqua" w:hAnsi="Book Antiqua" w:cs="Book Antiqua"/>
          <w:color w:val="000000"/>
        </w:rPr>
        <w:t>, computed tomograph</w:t>
      </w:r>
      <w:r w:rsidR="00814296">
        <w:rPr>
          <w:rFonts w:ascii="Book Antiqua" w:eastAsia="Book Antiqua" w:hAnsi="Book Antiqua" w:cs="Book Antiqua"/>
          <w:color w:val="000000"/>
        </w:rPr>
        <w:t>y</w:t>
      </w:r>
      <w:r>
        <w:rPr>
          <w:rFonts w:ascii="Book Antiqua" w:eastAsia="Book Antiqua" w:hAnsi="Book Antiqua" w:cs="Book Antiqua"/>
          <w:color w:val="000000"/>
        </w:rPr>
        <w:t xml:space="preserve"> (CT) scan and magnetic resonance imaging (MRI). While in the past, interventions in liver disease have predominantly been performed by the percutaneous or vascular route, EUS is now more and more being used for both diagnostic and therapeutic purposes. The ability to combine endoscopy and sonography in one hybrid device is a unique property of EUS, together with the ability to bring its probe/transducer in close proximity to the liver, the area of interest. In addition, its excellent spatial resolution and ability to provide real-time images, along with additional techniques, such as contrast-enhanced (CE) EUS, have facilitated the growth of EUS.</w:t>
      </w:r>
    </w:p>
    <w:p w14:paraId="3CD756CE" w14:textId="0FDDE56E"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Furthermore, EUS guided intervention is also used as a rescue modality when the percutaneous approach is not favorable. EUS has opened doors to a variety of other procedures which are being explored, </w:t>
      </w:r>
      <w:r w:rsidR="00EA309F">
        <w:rPr>
          <w:rFonts w:ascii="Book Antiqua" w:eastAsia="Book Antiqua" w:hAnsi="Book Antiqua" w:cs="Book Antiqua"/>
          <w:color w:val="000000"/>
        </w:rPr>
        <w:t>such as</w:t>
      </w:r>
      <w:r>
        <w:rPr>
          <w:rFonts w:ascii="Book Antiqua" w:eastAsia="Book Antiqua" w:hAnsi="Book Antiqua" w:cs="Book Antiqua"/>
          <w:color w:val="000000"/>
        </w:rPr>
        <w:t xml:space="preserve"> portal vein (PV) sampling for cancer cells, delivery of chemotherapy in </w:t>
      </w:r>
      <w:r w:rsidR="00EA309F">
        <w:rPr>
          <w:rFonts w:ascii="Book Antiqua" w:eastAsia="Book Antiqua" w:hAnsi="Book Antiqua" w:cs="Book Antiqua"/>
          <w:color w:val="000000"/>
        </w:rPr>
        <w:t xml:space="preserve">the </w:t>
      </w:r>
      <w:r>
        <w:rPr>
          <w:rFonts w:ascii="Book Antiqua" w:eastAsia="Book Antiqua" w:hAnsi="Book Antiqua" w:cs="Book Antiqua"/>
          <w:color w:val="000000"/>
        </w:rPr>
        <w:t xml:space="preserve">PV, measurement of portosystemic pressure gradient, and EUS guided </w:t>
      </w:r>
      <w:proofErr w:type="spellStart"/>
      <w:r>
        <w:rPr>
          <w:rFonts w:ascii="Book Antiqua" w:eastAsia="Book Antiqua" w:hAnsi="Book Antiqua" w:cs="Book Antiqua"/>
          <w:color w:val="000000"/>
        </w:rPr>
        <w:t>trans</w:t>
      </w:r>
      <w:r w:rsidR="00386F5B">
        <w:rPr>
          <w:rFonts w:ascii="Book Antiqua" w:eastAsia="Book Antiqua" w:hAnsi="Book Antiqua" w:cs="Book Antiqua"/>
          <w:color w:val="000000"/>
        </w:rPr>
        <w:t>jugular</w:t>
      </w:r>
      <w:proofErr w:type="spellEnd"/>
      <w:r>
        <w:rPr>
          <w:rFonts w:ascii="Book Antiqua" w:eastAsia="Book Antiqua" w:hAnsi="Book Antiqua" w:cs="Book Antiqua"/>
          <w:color w:val="000000"/>
        </w:rPr>
        <w:t xml:space="preserve"> intrahepatic portosystemic shunt (TIPS) creation. Harnessing its use in various liver-related interventions paves the way for a new zone of specialty, “Endo-hepatology.” Herein we provide a comprehensive review on the use of EUS in the field of hepatology, both diagnostic and therapeutic, discussing the various recent advances and future trends (</w:t>
      </w:r>
      <w:r w:rsidRPr="00D634EA">
        <w:rPr>
          <w:rFonts w:ascii="Book Antiqua" w:eastAsia="Book Antiqua" w:hAnsi="Book Antiqua" w:cs="Book Antiqua"/>
          <w:bCs/>
          <w:color w:val="000000"/>
        </w:rPr>
        <w:t>Figure 1</w:t>
      </w:r>
      <w:r>
        <w:rPr>
          <w:rFonts w:ascii="Book Antiqua" w:eastAsia="Book Antiqua" w:hAnsi="Book Antiqua" w:cs="Book Antiqua"/>
          <w:color w:val="000000"/>
        </w:rPr>
        <w:t>).</w:t>
      </w:r>
    </w:p>
    <w:p w14:paraId="2C29E0CC" w14:textId="77777777" w:rsidR="00A77B3E" w:rsidRDefault="00A77B3E">
      <w:pPr>
        <w:spacing w:line="360" w:lineRule="auto"/>
        <w:jc w:val="both"/>
      </w:pPr>
    </w:p>
    <w:p w14:paraId="5DA1C248" w14:textId="77777777" w:rsidR="00A77B3E" w:rsidRDefault="008B7395">
      <w:pPr>
        <w:spacing w:line="360" w:lineRule="auto"/>
        <w:jc w:val="both"/>
      </w:pPr>
      <w:r>
        <w:rPr>
          <w:rFonts w:ascii="Book Antiqua" w:eastAsia="Book Antiqua" w:hAnsi="Book Antiqua" w:cs="Book Antiqua"/>
          <w:b/>
          <w:bCs/>
          <w:caps/>
          <w:color w:val="000000"/>
          <w:u w:val="single"/>
        </w:rPr>
        <w:t>Literature search</w:t>
      </w:r>
    </w:p>
    <w:p w14:paraId="21A72BA2" w14:textId="6F2EB580" w:rsidR="00A77B3E" w:rsidRPr="00D634EA" w:rsidRDefault="008B7395">
      <w:pPr>
        <w:spacing w:line="360" w:lineRule="auto"/>
        <w:jc w:val="both"/>
        <w:rPr>
          <w:lang w:eastAsia="zh-CN"/>
        </w:rPr>
      </w:pPr>
      <w:r>
        <w:rPr>
          <w:rFonts w:ascii="Book Antiqua" w:eastAsia="Book Antiqua" w:hAnsi="Book Antiqua" w:cs="Book Antiqua"/>
          <w:color w:val="000000"/>
        </w:rPr>
        <w:t>A search was performed in Pub</w:t>
      </w:r>
      <w:r w:rsidR="00D634EA">
        <w:rPr>
          <w:rFonts w:ascii="Book Antiqua" w:hAnsi="Book Antiqua" w:cs="Book Antiqua" w:hint="eastAsia"/>
          <w:color w:val="000000"/>
          <w:lang w:eastAsia="zh-CN"/>
        </w:rPr>
        <w:t>M</w:t>
      </w:r>
      <w:r>
        <w:rPr>
          <w:rFonts w:ascii="Book Antiqua" w:eastAsia="Book Antiqua" w:hAnsi="Book Antiqua" w:cs="Book Antiqua"/>
          <w:color w:val="000000"/>
        </w:rPr>
        <w:t xml:space="preserve">ed and </w:t>
      </w:r>
      <w:proofErr w:type="spellStart"/>
      <w:r>
        <w:rPr>
          <w:rFonts w:ascii="Book Antiqua" w:eastAsia="Book Antiqua" w:hAnsi="Book Antiqua" w:cs="Book Antiqua"/>
          <w:color w:val="000000"/>
        </w:rPr>
        <w:t>Embase</w:t>
      </w:r>
      <w:proofErr w:type="spellEnd"/>
      <w:r w:rsidR="00D42846">
        <w:rPr>
          <w:rFonts w:ascii="Book Antiqua" w:eastAsia="Book Antiqua" w:hAnsi="Book Antiqua" w:cs="Book Antiqua"/>
          <w:color w:val="000000"/>
        </w:rPr>
        <w:t xml:space="preserve"> and the</w:t>
      </w:r>
      <w:r>
        <w:rPr>
          <w:rFonts w:ascii="Book Antiqua" w:eastAsia="Book Antiqua" w:hAnsi="Book Antiqua" w:cs="Book Antiqua"/>
          <w:color w:val="000000"/>
        </w:rPr>
        <w:t xml:space="preserve"> search strategy </w:t>
      </w:r>
      <w:r w:rsidR="00D42846">
        <w:rPr>
          <w:rFonts w:ascii="Book Antiqua" w:eastAsia="Book Antiqua" w:hAnsi="Book Antiqua" w:cs="Book Antiqua"/>
          <w:color w:val="000000"/>
        </w:rPr>
        <w:t xml:space="preserve">is </w:t>
      </w:r>
      <w:r>
        <w:rPr>
          <w:rFonts w:ascii="Book Antiqua" w:eastAsia="Book Antiqua" w:hAnsi="Book Antiqua" w:cs="Book Antiqua"/>
          <w:color w:val="000000"/>
        </w:rPr>
        <w:t xml:space="preserve">outlined in </w:t>
      </w:r>
      <w:r w:rsidR="00D634EA" w:rsidRPr="00D634EA">
        <w:rPr>
          <w:rFonts w:ascii="Book Antiqua" w:eastAsia="Book Antiqua" w:hAnsi="Book Antiqua" w:cs="Book Antiqua"/>
          <w:bCs/>
          <w:color w:val="000000"/>
        </w:rPr>
        <w:t xml:space="preserve">Supplementary </w:t>
      </w:r>
      <w:r w:rsidR="00D634EA" w:rsidRPr="00D634EA">
        <w:rPr>
          <w:rFonts w:ascii="Book Antiqua" w:hAnsi="Book Antiqua" w:cs="Book Antiqua" w:hint="eastAsia"/>
          <w:bCs/>
          <w:color w:val="000000"/>
          <w:lang w:eastAsia="zh-CN"/>
        </w:rPr>
        <w:t>D</w:t>
      </w:r>
      <w:r w:rsidRPr="00D634EA">
        <w:rPr>
          <w:rFonts w:ascii="Book Antiqua" w:eastAsia="Book Antiqua" w:hAnsi="Book Antiqua" w:cs="Book Antiqua"/>
          <w:bCs/>
          <w:color w:val="000000"/>
        </w:rPr>
        <w:t>oc 1</w:t>
      </w:r>
      <w:r>
        <w:rPr>
          <w:rFonts w:ascii="Book Antiqua" w:eastAsia="Book Antiqua" w:hAnsi="Book Antiqua" w:cs="Book Antiqua"/>
          <w:color w:val="000000"/>
        </w:rPr>
        <w:t>. All studies such as case reports, series, clinical studies, animal models and reviews regarding EUS applications in liver disorders, including portal hypertension</w:t>
      </w:r>
      <w:r w:rsidR="00D634EA">
        <w:rPr>
          <w:rFonts w:ascii="Book Antiqua" w:hAnsi="Book Antiqua" w:cs="Book Antiqua" w:hint="eastAsia"/>
          <w:color w:val="000000"/>
          <w:lang w:eastAsia="zh-CN"/>
        </w:rPr>
        <w:t xml:space="preserve"> </w:t>
      </w:r>
      <w:r w:rsidR="00D634EA">
        <w:rPr>
          <w:rFonts w:ascii="Book Antiqua" w:eastAsia="Book Antiqua" w:hAnsi="Book Antiqua" w:cs="Book Antiqua"/>
          <w:color w:val="000000"/>
        </w:rPr>
        <w:t>(PHTN)</w:t>
      </w:r>
      <w:r>
        <w:rPr>
          <w:rFonts w:ascii="Book Antiqua" w:eastAsia="Book Antiqua" w:hAnsi="Book Antiqua" w:cs="Book Antiqua"/>
          <w:color w:val="000000"/>
        </w:rPr>
        <w:t xml:space="preserve">, were reviewed. Non-English language literature was not included in the review. EUS applications for extrahepatic bile duct obstruction, </w:t>
      </w:r>
      <w:r>
        <w:rPr>
          <w:rFonts w:ascii="Book Antiqua" w:eastAsia="Book Antiqua" w:hAnsi="Book Antiqua" w:cs="Book Antiqua"/>
          <w:color w:val="000000"/>
        </w:rPr>
        <w:lastRenderedPageBreak/>
        <w:t xml:space="preserve">gallbladder, </w:t>
      </w:r>
      <w:r>
        <w:rPr>
          <w:rFonts w:ascii="Book Antiqua" w:eastAsia="Book Antiqua" w:hAnsi="Book Antiqua" w:cs="Book Antiqua"/>
          <w:i/>
          <w:iCs/>
          <w:color w:val="000000"/>
        </w:rPr>
        <w:t>etc.</w:t>
      </w:r>
      <w:r>
        <w:rPr>
          <w:rFonts w:ascii="Book Antiqua" w:eastAsia="Book Antiqua" w:hAnsi="Book Antiqua" w:cs="Book Antiqua"/>
          <w:color w:val="000000"/>
        </w:rPr>
        <w:t>, including their interventions, are beyond the scope of this review and have been excluded.</w:t>
      </w:r>
    </w:p>
    <w:p w14:paraId="2541B9C6" w14:textId="77777777" w:rsidR="00A77B3E" w:rsidRDefault="00A77B3E">
      <w:pPr>
        <w:spacing w:line="360" w:lineRule="auto"/>
        <w:jc w:val="both"/>
      </w:pPr>
    </w:p>
    <w:p w14:paraId="6580A530" w14:textId="77777777" w:rsidR="00A77B3E" w:rsidRDefault="008B7395">
      <w:pPr>
        <w:spacing w:line="360" w:lineRule="auto"/>
        <w:jc w:val="both"/>
      </w:pPr>
      <w:r>
        <w:rPr>
          <w:rFonts w:ascii="Book Antiqua" w:eastAsia="Book Antiqua" w:hAnsi="Book Antiqua" w:cs="Book Antiqua"/>
          <w:b/>
          <w:bCs/>
          <w:caps/>
          <w:color w:val="000000"/>
          <w:u w:val="single"/>
        </w:rPr>
        <w:t>EUS for liver parenchyma associated diseases</w:t>
      </w:r>
    </w:p>
    <w:p w14:paraId="134E0E7D" w14:textId="77777777" w:rsidR="00A77B3E" w:rsidRDefault="008B7395">
      <w:pPr>
        <w:spacing w:line="360" w:lineRule="auto"/>
        <w:jc w:val="both"/>
      </w:pPr>
      <w:r>
        <w:rPr>
          <w:rFonts w:ascii="Book Antiqua" w:eastAsia="Book Antiqua" w:hAnsi="Book Antiqua" w:cs="Book Antiqua"/>
          <w:color w:val="000000"/>
        </w:rPr>
        <w:t xml:space="preserve">EUS can be used for the diagnosis, assessment and therapeutic management of ascites, liver parenchymal pathologies, space-occupying lesions (SOLs), liver biopsy, drainage of liver abscesses, </w:t>
      </w:r>
      <w:proofErr w:type="spellStart"/>
      <w:r>
        <w:rPr>
          <w:rFonts w:ascii="Book Antiqua" w:eastAsia="Book Antiqua" w:hAnsi="Book Antiqua" w:cs="Book Antiqua"/>
          <w:color w:val="000000"/>
        </w:rPr>
        <w:t>bilomas</w:t>
      </w:r>
      <w:proofErr w:type="spellEnd"/>
      <w:r>
        <w:rPr>
          <w:rFonts w:ascii="Book Antiqua" w:eastAsia="Book Antiqua" w:hAnsi="Book Antiqua" w:cs="Book Antiqua"/>
          <w:color w:val="000000"/>
        </w:rPr>
        <w:t xml:space="preserve"> and the management of hepatic tumors.</w:t>
      </w:r>
    </w:p>
    <w:p w14:paraId="348E820A" w14:textId="77777777" w:rsidR="00D634EA" w:rsidRDefault="00D634EA" w:rsidP="00D634EA">
      <w:pPr>
        <w:spacing w:line="360" w:lineRule="auto"/>
        <w:jc w:val="both"/>
        <w:rPr>
          <w:rFonts w:ascii="Book Antiqua" w:hAnsi="Book Antiqua" w:cs="Book Antiqua"/>
          <w:b/>
          <w:bCs/>
          <w:i/>
          <w:iCs/>
          <w:color w:val="000000"/>
          <w:lang w:eastAsia="zh-CN"/>
        </w:rPr>
      </w:pPr>
    </w:p>
    <w:p w14:paraId="5A1F8F0D" w14:textId="77777777" w:rsidR="00A77B3E" w:rsidRDefault="008B7395" w:rsidP="00D634EA">
      <w:pPr>
        <w:spacing w:line="360" w:lineRule="auto"/>
        <w:jc w:val="both"/>
      </w:pPr>
      <w:r>
        <w:rPr>
          <w:rFonts w:ascii="Book Antiqua" w:eastAsia="Book Antiqua" w:hAnsi="Book Antiqua" w:cs="Book Antiqua"/>
          <w:b/>
          <w:bCs/>
          <w:i/>
          <w:iCs/>
          <w:color w:val="000000"/>
        </w:rPr>
        <w:t xml:space="preserve">Ascites: </w:t>
      </w:r>
      <w:r w:rsidR="00D634EA">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ssessment and paracentesis</w:t>
      </w:r>
    </w:p>
    <w:p w14:paraId="07BFC243" w14:textId="66C3AB74" w:rsidR="00A77B3E" w:rsidRDefault="008B7395">
      <w:pPr>
        <w:spacing w:line="360" w:lineRule="auto"/>
        <w:jc w:val="both"/>
      </w:pPr>
      <w:r>
        <w:rPr>
          <w:rFonts w:ascii="Book Antiqua" w:eastAsia="Book Antiqua" w:hAnsi="Book Antiqua" w:cs="Book Antiqua"/>
          <w:color w:val="000000"/>
        </w:rPr>
        <w:t>Ascites can be due to benign or malignant diseases. Although the differential diagnosis is broad, around 80</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-90% of cases are attributed to underlying cirrhosis and </w:t>
      </w:r>
      <w:proofErr w:type="gramStart"/>
      <w:r>
        <w:rPr>
          <w:rFonts w:ascii="Book Antiqua" w:eastAsia="Book Antiqua" w:hAnsi="Book Antiqua" w:cs="Book Antiqua"/>
          <w:color w:val="000000"/>
        </w:rPr>
        <w:t>PHTN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Traditionally, routine paracentesis is performed bedside and sometimes with abdominal ultrasound guidance. However, abdominal paracentesis may become difficult in the presence of multiple abdominal scars, previous puncture marks, obesity, dilated bowel loops, dilated/tortuous veins</w:t>
      </w:r>
      <w:r w:rsidR="00814296">
        <w:rPr>
          <w:rFonts w:ascii="Book Antiqua" w:eastAsia="Book Antiqua" w:hAnsi="Book Antiqua" w:cs="Book Antiqua"/>
          <w:color w:val="000000"/>
        </w:rPr>
        <w:t>,</w:t>
      </w:r>
      <w:r>
        <w:rPr>
          <w:rFonts w:ascii="Book Antiqua" w:eastAsia="Book Antiqua" w:hAnsi="Book Antiqua" w:cs="Book Antiqua"/>
          <w:color w:val="000000"/>
        </w:rPr>
        <w:t xml:space="preserve"> or the presence of omental or peritoneal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EUS guided paracentesis (EUS-P) is more sensitive than CT in detecting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The presence of ascites not visualized on imaging (CT/USG) as well as compartmentalization of fluid (such as benign etiologies like tuberculosis or tumor implants in peritoneal carcinomatosis) makes EUS-P a very promising tool in these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With EUS-P, even small amounts of fluid (as little as 2.7 mL) can be aspirated and provide valuable diagnostic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addition, EUS-P can be used as a rescue procedure in </w:t>
      </w:r>
      <w:r w:rsidR="00D42846">
        <w:rPr>
          <w:rFonts w:ascii="Book Antiqua" w:eastAsia="Book Antiqua" w:hAnsi="Book Antiqua" w:cs="Book Antiqua"/>
          <w:color w:val="000000"/>
        </w:rPr>
        <w:t xml:space="preserve">the </w:t>
      </w:r>
      <w:r>
        <w:rPr>
          <w:rFonts w:ascii="Book Antiqua" w:eastAsia="Book Antiqua" w:hAnsi="Book Antiqua" w:cs="Book Antiqua"/>
          <w:color w:val="000000"/>
        </w:rPr>
        <w:t>case of previously failed percutaneous paracentesis or part of diagnostic workup during diagnostic EUS (</w:t>
      </w:r>
      <w:r w:rsidRPr="00D634EA">
        <w:rPr>
          <w:rFonts w:ascii="Book Antiqua" w:eastAsia="Book Antiqua" w:hAnsi="Book Antiqua" w:cs="Book Antiqua"/>
          <w:bCs/>
          <w:color w:val="000000"/>
        </w:rPr>
        <w:t>Figure 2</w:t>
      </w:r>
      <w:r>
        <w:rPr>
          <w:rFonts w:ascii="Book Antiqua" w:eastAsia="Book Antiqua" w:hAnsi="Book Antiqua" w:cs="Book Antiqua"/>
          <w:color w:val="000000"/>
        </w:rPr>
        <w:t>).</w:t>
      </w:r>
    </w:p>
    <w:p w14:paraId="628C4454" w14:textId="6DF5D7A6" w:rsidR="00A77B3E" w:rsidRDefault="008B7395" w:rsidP="00D634E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Additionally, EUS guided fine needle aspiration (EUS-FNA) of suspicious nodules in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/peritoneum can be performed simultaneously while performing paracentesis for targeted cytological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w:t>
      </w:r>
      <w:r w:rsidR="00D42846">
        <w:rPr>
          <w:rFonts w:ascii="Book Antiqua" w:eastAsia="Book Antiqua" w:hAnsi="Book Antiqua" w:cs="Book Antiqua"/>
          <w:color w:val="000000"/>
        </w:rPr>
        <w:t>Contrast-enhanced EUS (</w:t>
      </w:r>
      <w:r w:rsidR="00D634EA">
        <w:rPr>
          <w:rFonts w:ascii="Book Antiqua" w:eastAsia="Book Antiqua" w:hAnsi="Book Antiqua" w:cs="Book Antiqua"/>
          <w:color w:val="000000"/>
        </w:rPr>
        <w:t>CE-EUS</w:t>
      </w:r>
      <w:r w:rsidR="00D42846">
        <w:rPr>
          <w:rFonts w:ascii="Book Antiqua" w:eastAsia="Book Antiqua" w:hAnsi="Book Antiqua" w:cs="Book Antiqua"/>
          <w:color w:val="000000"/>
        </w:rPr>
        <w:t>)</w:t>
      </w:r>
      <w:r>
        <w:rPr>
          <w:rFonts w:ascii="Book Antiqua" w:eastAsia="Book Antiqua" w:hAnsi="Book Antiqua" w:cs="Book Antiqua"/>
          <w:color w:val="000000"/>
        </w:rPr>
        <w:t xml:space="preserve"> has also been evaluated to </w:t>
      </w:r>
      <w:r w:rsidR="00D42846">
        <w:rPr>
          <w:rFonts w:ascii="Book Antiqua" w:eastAsia="Book Antiqua" w:hAnsi="Book Antiqua" w:cs="Book Antiqua"/>
          <w:color w:val="000000"/>
        </w:rPr>
        <w:t>identify</w:t>
      </w:r>
      <w:r>
        <w:rPr>
          <w:rFonts w:ascii="Book Antiqua" w:eastAsia="Book Antiqua" w:hAnsi="Book Antiqua" w:cs="Book Antiqua"/>
          <w:color w:val="000000"/>
        </w:rPr>
        <w:t xml:space="preserve"> enhancement patterns of peritoneal nodule</w:t>
      </w:r>
      <w:r w:rsidR="00D42846">
        <w:rPr>
          <w:rFonts w:ascii="Book Antiqua" w:eastAsia="Book Antiqua" w:hAnsi="Book Antiqua" w:cs="Book Antiqua"/>
          <w:color w:val="000000"/>
        </w:rPr>
        <w:t>s</w:t>
      </w:r>
      <w:r>
        <w:rPr>
          <w:rFonts w:ascii="Book Antiqua" w:eastAsia="Book Antiqua" w:hAnsi="Book Antiqua" w:cs="Book Antiqua"/>
          <w:color w:val="000000"/>
        </w:rPr>
        <w:t xml:space="preserve"> or omental caking and differentiate benign or malignant causes of undiagnosed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3A262900" w14:textId="77777777" w:rsidR="00D634EA" w:rsidRPr="00D634EA" w:rsidRDefault="00D634EA" w:rsidP="00D634EA">
      <w:pPr>
        <w:spacing w:line="360" w:lineRule="auto"/>
        <w:jc w:val="both"/>
        <w:rPr>
          <w:lang w:eastAsia="zh-CN"/>
        </w:rPr>
      </w:pPr>
    </w:p>
    <w:p w14:paraId="64FFC0B6" w14:textId="52E6DE60" w:rsidR="00A77B3E" w:rsidRDefault="008B7395" w:rsidP="00D634EA">
      <w:pPr>
        <w:spacing w:line="360" w:lineRule="auto"/>
        <w:jc w:val="both"/>
        <w:rPr>
          <w:rFonts w:ascii="Book Antiqua" w:hAnsi="Book Antiqua" w:cs="Book Antiqua"/>
          <w:color w:val="000000"/>
          <w:lang w:eastAsia="zh-CN"/>
        </w:rPr>
      </w:pPr>
      <w:r w:rsidRPr="00D634EA">
        <w:rPr>
          <w:rFonts w:ascii="Book Antiqua" w:eastAsia="Book Antiqua" w:hAnsi="Book Antiqua" w:cs="Book Antiqua"/>
          <w:b/>
          <w:iCs/>
          <w:color w:val="000000"/>
        </w:rPr>
        <w:lastRenderedPageBreak/>
        <w:t>The technique of EUS-P:</w:t>
      </w:r>
      <w:r w:rsidRPr="00D634EA">
        <w:rPr>
          <w:rFonts w:ascii="Book Antiqua" w:eastAsia="Book Antiqua" w:hAnsi="Book Antiqua" w:cs="Book Antiqua"/>
          <w:b/>
          <w:color w:val="000000"/>
        </w:rPr>
        <w:t xml:space="preserve"> </w:t>
      </w:r>
      <w:r>
        <w:rPr>
          <w:rFonts w:ascii="Book Antiqua" w:eastAsia="Book Antiqua" w:hAnsi="Book Antiqua" w:cs="Book Antiqua"/>
          <w:color w:val="000000"/>
        </w:rPr>
        <w:t xml:space="preserve">The technique of EUS-P </w:t>
      </w:r>
      <w:r w:rsidR="00BD26EE">
        <w:rPr>
          <w:rFonts w:ascii="Book Antiqua" w:eastAsia="Book Antiqua" w:hAnsi="Book Antiqua" w:cs="Book Antiqua"/>
          <w:color w:val="000000"/>
        </w:rPr>
        <w:t>is</w:t>
      </w:r>
      <w:r>
        <w:rPr>
          <w:rFonts w:ascii="Book Antiqua" w:eastAsia="Book Antiqua" w:hAnsi="Book Antiqua" w:cs="Book Antiqua"/>
          <w:color w:val="000000"/>
        </w:rPr>
        <w:t xml:space="preserve"> detailed in </w:t>
      </w:r>
      <w:r w:rsidRPr="00D634EA">
        <w:rPr>
          <w:rFonts w:ascii="Book Antiqua" w:eastAsia="Book Antiqua" w:hAnsi="Book Antiqua" w:cs="Book Antiqua"/>
          <w:bCs/>
          <w:color w:val="000000"/>
        </w:rPr>
        <w:t>Table 1</w:t>
      </w:r>
      <w:r>
        <w:rPr>
          <w:rFonts w:ascii="Book Antiqua" w:eastAsia="Book Antiqua" w:hAnsi="Book Antiqua" w:cs="Book Antiqua"/>
          <w:color w:val="000000"/>
        </w:rPr>
        <w:t>.</w:t>
      </w:r>
    </w:p>
    <w:p w14:paraId="4290EC8B" w14:textId="77777777" w:rsidR="00D634EA" w:rsidRPr="00D634EA" w:rsidRDefault="00D634EA" w:rsidP="00D634EA">
      <w:pPr>
        <w:spacing w:line="360" w:lineRule="auto"/>
        <w:jc w:val="both"/>
        <w:rPr>
          <w:lang w:eastAsia="zh-CN"/>
        </w:rPr>
      </w:pPr>
    </w:p>
    <w:p w14:paraId="4CCF75F3" w14:textId="28A6C919" w:rsidR="00A77B3E" w:rsidRDefault="008B7395" w:rsidP="00D634EA">
      <w:pPr>
        <w:spacing w:line="360" w:lineRule="auto"/>
        <w:jc w:val="both"/>
      </w:pPr>
      <w:r w:rsidRPr="00D634EA">
        <w:rPr>
          <w:rFonts w:ascii="Book Antiqua" w:eastAsia="Book Antiqua" w:hAnsi="Book Antiqua" w:cs="Book Antiqua"/>
          <w:b/>
          <w:iCs/>
          <w:color w:val="000000"/>
        </w:rPr>
        <w:t xml:space="preserve">Future trends: </w:t>
      </w:r>
      <w:r>
        <w:rPr>
          <w:rFonts w:ascii="Book Antiqua" w:eastAsia="Book Antiqua" w:hAnsi="Book Antiqua" w:cs="Book Antiqua"/>
          <w:color w:val="000000"/>
        </w:rPr>
        <w:t xml:space="preserve">Since the first report of EUS-FNA of ascites and pleural fluid performed in 1995, various reports of EUS-P with/out FNA of peritoneal deposits have been published subsequently with excellent diagnostic capability and correlation with intraoperative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Some cases of development of infectious complications (attributed to traversing the contaminated </w:t>
      </w:r>
      <w:r w:rsidR="00D634EA" w:rsidRPr="00D634EA">
        <w:rPr>
          <w:rFonts w:ascii="Book Antiqua" w:eastAsia="Book Antiqua" w:hAnsi="Book Antiqua" w:cs="Book Antiqua"/>
          <w:color w:val="000000"/>
        </w:rPr>
        <w:t>gastrointestinal</w:t>
      </w:r>
      <w:r>
        <w:rPr>
          <w:rFonts w:ascii="Book Antiqua" w:eastAsia="Book Antiqua" w:hAnsi="Book Antiqua" w:cs="Book Antiqua"/>
          <w:color w:val="000000"/>
        </w:rPr>
        <w:t xml:space="preserve"> wall) such as self-limited fever (3.3%) and bacterial peritonitis (4%)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5,10]</w:t>
      </w:r>
      <w:r>
        <w:rPr>
          <w:rFonts w:ascii="Book Antiqua" w:eastAsia="Book Antiqua" w:hAnsi="Book Antiqua" w:cs="Book Antiqua"/>
          <w:color w:val="000000"/>
        </w:rPr>
        <w:t>. Recent developments include the deployment of double plastic stents in loculated ascites (benign/malignant), leading to internal drainage causing significant improvement in quality of life</w:t>
      </w:r>
      <w:r>
        <w:rPr>
          <w:rFonts w:ascii="Book Antiqua" w:eastAsia="Book Antiqua" w:hAnsi="Book Antiqua" w:cs="Book Antiqua"/>
          <w:color w:val="000000"/>
          <w:szCs w:val="20"/>
          <w:vertAlign w:val="superscript"/>
        </w:rPr>
        <w:t>[13,14]</w:t>
      </w:r>
      <w:r>
        <w:rPr>
          <w:rFonts w:ascii="Book Antiqua" w:eastAsia="Book Antiqua" w:hAnsi="Book Antiqua" w:cs="Book Antiqua"/>
          <w:color w:val="000000"/>
        </w:rPr>
        <w:t xml:space="preserve"> (</w:t>
      </w:r>
      <w:r w:rsidRPr="00D634EA">
        <w:rPr>
          <w:rFonts w:ascii="Book Antiqua" w:eastAsia="Book Antiqua" w:hAnsi="Book Antiqua" w:cs="Book Antiqua"/>
          <w:bCs/>
          <w:color w:val="000000"/>
        </w:rPr>
        <w:t>Figure 3</w:t>
      </w:r>
      <w:r>
        <w:rPr>
          <w:rFonts w:ascii="Book Antiqua" w:eastAsia="Book Antiqua" w:hAnsi="Book Antiqua" w:cs="Book Antiqua"/>
          <w:color w:val="000000"/>
        </w:rPr>
        <w:t xml:space="preserve">). A clinical trial is also recruiting patients </w:t>
      </w:r>
      <w:r w:rsidR="00C2464A">
        <w:rPr>
          <w:rFonts w:ascii="Book Antiqua" w:eastAsia="Book Antiqua" w:hAnsi="Book Antiqua" w:cs="Book Antiqua"/>
          <w:color w:val="000000"/>
        </w:rPr>
        <w:t>for</w:t>
      </w:r>
      <w:r>
        <w:rPr>
          <w:rFonts w:ascii="Book Antiqua" w:eastAsia="Book Antiqua" w:hAnsi="Book Antiqua" w:cs="Book Antiqua"/>
          <w:color w:val="000000"/>
        </w:rPr>
        <w:t xml:space="preserve"> EUS guided </w:t>
      </w:r>
      <w:r w:rsidR="00814296">
        <w:rPr>
          <w:rFonts w:ascii="Book Antiqua" w:eastAsia="Book Antiqua" w:hAnsi="Book Antiqua" w:cs="Book Antiqua"/>
          <w:color w:val="000000"/>
        </w:rPr>
        <w:t xml:space="preserve">placement </w:t>
      </w:r>
      <w:r>
        <w:rPr>
          <w:rFonts w:ascii="Book Antiqua" w:eastAsia="Book Antiqua" w:hAnsi="Book Antiqua" w:cs="Book Antiqua"/>
          <w:color w:val="000000"/>
        </w:rPr>
        <w:t xml:space="preserve">of a plastic prosthesis for refractory malignant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The various studies on EUS-P </w:t>
      </w:r>
      <w:r w:rsidR="00C2464A">
        <w:rPr>
          <w:rFonts w:ascii="Book Antiqua" w:eastAsia="Book Antiqua" w:hAnsi="Book Antiqua" w:cs="Book Antiqua"/>
          <w:color w:val="000000"/>
        </w:rPr>
        <w:t>are</w:t>
      </w:r>
      <w:r>
        <w:rPr>
          <w:rFonts w:ascii="Book Antiqua" w:eastAsia="Book Antiqua" w:hAnsi="Book Antiqua" w:cs="Book Antiqua"/>
          <w:color w:val="000000"/>
        </w:rPr>
        <w:t xml:space="preserve"> summarized in </w:t>
      </w:r>
      <w:r w:rsidRPr="00D634EA">
        <w:rPr>
          <w:rFonts w:ascii="Book Antiqua" w:eastAsia="Book Antiqua" w:hAnsi="Book Antiqua" w:cs="Book Antiqua"/>
          <w:bCs/>
          <w:color w:val="000000"/>
        </w:rPr>
        <w:t>Table 2</w:t>
      </w:r>
      <w:r>
        <w:rPr>
          <w:rFonts w:ascii="Book Antiqua" w:eastAsia="Book Antiqua" w:hAnsi="Book Antiqua" w:cs="Book Antiqua"/>
          <w:color w:val="000000"/>
        </w:rPr>
        <w:t>.</w:t>
      </w:r>
    </w:p>
    <w:p w14:paraId="4DECC2DE" w14:textId="77777777"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Thus, EUS-P is an excellent tool (sensitivity 94%, specificity 100%) to detect a small quantity of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and therapeutic drainage where the percutaneous approach is not amenable. Furthermore, FNA of peritoneal/omental nodules is an added advantage that can increase the diagnostic yield.</w:t>
      </w:r>
    </w:p>
    <w:p w14:paraId="0EFCA574" w14:textId="77777777" w:rsidR="00A77B3E" w:rsidRDefault="00A77B3E">
      <w:pPr>
        <w:spacing w:line="360" w:lineRule="auto"/>
        <w:jc w:val="both"/>
      </w:pPr>
    </w:p>
    <w:p w14:paraId="0D640EB6"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rPr>
        <w:t>Assessment of liver parenchyma/SOLs</w:t>
      </w:r>
      <w:r w:rsidR="00D634EA">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Anatomy of the liver, its segments and surrounding structures</w:t>
      </w:r>
    </w:p>
    <w:p w14:paraId="605A573F" w14:textId="217D79F5" w:rsidR="00A77B3E" w:rsidRPr="0069736D" w:rsidRDefault="008B7395" w:rsidP="0069736D">
      <w:pPr>
        <w:spacing w:line="360" w:lineRule="auto"/>
        <w:jc w:val="both"/>
        <w:rPr>
          <w:rFonts w:asciiTheme="minorHAnsi" w:hAnsiTheme="minorHAnsi" w:cstheme="minorBidi"/>
          <w:lang w:bidi="hi-IN"/>
        </w:rPr>
      </w:pPr>
      <w:r>
        <w:rPr>
          <w:rFonts w:ascii="Book Antiqua" w:eastAsia="Book Antiqua" w:hAnsi="Book Antiqua" w:cs="Book Antiqua"/>
          <w:color w:val="000000"/>
        </w:rPr>
        <w:t xml:space="preserve">The requirement </w:t>
      </w:r>
      <w:r w:rsidR="00C2464A">
        <w:rPr>
          <w:rFonts w:ascii="Book Antiqua" w:eastAsia="Book Antiqua" w:hAnsi="Book Antiqua" w:cs="Book Antiqua"/>
          <w:color w:val="000000"/>
        </w:rPr>
        <w:t>for</w:t>
      </w:r>
      <w:r>
        <w:rPr>
          <w:rFonts w:ascii="Book Antiqua" w:eastAsia="Book Antiqua" w:hAnsi="Book Antiqua" w:cs="Book Antiqua"/>
          <w:color w:val="000000"/>
        </w:rPr>
        <w:t xml:space="preserve"> three-dimensional conceptualization of the liver parenchyma makes EUS assessment of the liver and surrounding structures different from the conventional methods of USG/CT/MRI. Depending on the position of the EUS scope, either in the stomach or duodenum, various structures can be identified (</w:t>
      </w:r>
      <w:r w:rsidRPr="00D634EA">
        <w:rPr>
          <w:rFonts w:ascii="Book Antiqua" w:eastAsia="Book Antiqua" w:hAnsi="Book Antiqua" w:cs="Book Antiqua"/>
          <w:bCs/>
          <w:color w:val="000000"/>
        </w:rPr>
        <w:t>Table 3</w:t>
      </w:r>
      <w:r w:rsidRPr="00D634EA">
        <w:rPr>
          <w:rFonts w:ascii="Book Antiqua" w:eastAsia="Book Antiqua" w:hAnsi="Book Antiqua" w:cs="Book Antiqua"/>
          <w:color w:val="000000"/>
        </w:rPr>
        <w:t xml:space="preserve"> and </w:t>
      </w:r>
      <w:r w:rsidRPr="00D634EA">
        <w:rPr>
          <w:rFonts w:ascii="Book Antiqua" w:eastAsia="Book Antiqua" w:hAnsi="Book Antiqua" w:cs="Book Antiqua"/>
          <w:bCs/>
          <w:color w:val="000000"/>
        </w:rPr>
        <w:t>Figure 4</w:t>
      </w:r>
      <w:r>
        <w:rPr>
          <w:rFonts w:ascii="Book Antiqua" w:eastAsia="Book Antiqua" w:hAnsi="Book Antiqua" w:cs="Book Antiqua"/>
          <w:color w:val="000000"/>
        </w:rPr>
        <w:t xml:space="preserve">) such </w:t>
      </w:r>
      <w:proofErr w:type="gramStart"/>
      <w:r>
        <w:rPr>
          <w:rFonts w:ascii="Book Antiqua" w:eastAsia="Book Antiqua" w:hAnsi="Book Antiqua" w:cs="Book Antiqua"/>
          <w:color w:val="000000"/>
        </w:rPr>
        <w:t>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r w:rsidR="0069736D" w:rsidRPr="0069736D">
        <w:rPr>
          <w:rFonts w:ascii="Book Antiqua" w:eastAsia="Book Antiqua" w:hAnsi="Book Antiqua" w:cs="Book Antiqua" w:hint="eastAsia"/>
          <w:color w:val="000000"/>
        </w:rPr>
        <w:t xml:space="preserve"> (1) </w:t>
      </w:r>
      <w:r w:rsidRPr="0069736D">
        <w:rPr>
          <w:rFonts w:ascii="Book Antiqua" w:eastAsia="Book Antiqua" w:hAnsi="Book Antiqua" w:cs="Book Antiqua"/>
          <w:color w:val="000000"/>
        </w:rPr>
        <w:t xml:space="preserve">From the gastric end: </w:t>
      </w:r>
      <w:r w:rsidR="00D634EA" w:rsidRPr="0069736D">
        <w:rPr>
          <w:rFonts w:ascii="Book Antiqua" w:eastAsia="Book Antiqua" w:hAnsi="Book Antiqua" w:cs="Book Antiqua"/>
          <w:color w:val="000000"/>
        </w:rPr>
        <w:t>S</w:t>
      </w:r>
      <w:r w:rsidRPr="0069736D">
        <w:rPr>
          <w:rFonts w:ascii="Book Antiqua" w:eastAsia="Book Antiqua" w:hAnsi="Book Antiqua" w:cs="Book Antiqua"/>
          <w:color w:val="000000"/>
          <w:lang w:bidi="hi-IN"/>
        </w:rPr>
        <w:t xml:space="preserve">egments I (caudate lobe), left lobe segments (II, III, IV), right lobe (V, VIII), umbilical part of the left PV and ligamentum teres, ligamentum venosum, inferior vena cava, </w:t>
      </w:r>
      <w:r w:rsidR="00C2464A">
        <w:rPr>
          <w:rFonts w:ascii="Book Antiqua" w:eastAsia="Book Antiqua" w:hAnsi="Book Antiqua" w:cs="Book Antiqua"/>
          <w:color w:val="000000"/>
          <w:lang w:bidi="hi-IN"/>
        </w:rPr>
        <w:t xml:space="preserve">and </w:t>
      </w:r>
      <w:r w:rsidRPr="0069736D">
        <w:rPr>
          <w:rFonts w:ascii="Book Antiqua" w:eastAsia="Book Antiqua" w:hAnsi="Book Antiqua" w:cs="Book Antiqua"/>
          <w:color w:val="000000"/>
          <w:lang w:bidi="hi-IN"/>
        </w:rPr>
        <w:t>hilum</w:t>
      </w:r>
      <w:r w:rsidR="00D634EA" w:rsidRPr="0069736D">
        <w:rPr>
          <w:rFonts w:ascii="Book Antiqua" w:hAnsi="Book Antiqua" w:cs="Book Antiqua"/>
          <w:color w:val="000000"/>
          <w:lang w:eastAsia="zh-CN" w:bidi="hi-IN"/>
        </w:rPr>
        <w:t>.</w:t>
      </w:r>
      <w:r w:rsidR="0069736D">
        <w:rPr>
          <w:rFonts w:ascii="Book Antiqua" w:hAnsi="Book Antiqua" w:cs="Book Antiqua" w:hint="eastAsia"/>
          <w:color w:val="000000"/>
          <w:lang w:eastAsia="zh-CN" w:bidi="hi-IN"/>
        </w:rPr>
        <w:t xml:space="preserve"> </w:t>
      </w:r>
      <w:r w:rsidR="0069736D" w:rsidRPr="0069736D">
        <w:rPr>
          <w:rFonts w:ascii="Book Antiqua" w:eastAsia="Book Antiqua" w:hAnsi="Book Antiqua" w:cs="Book Antiqua" w:hint="eastAsia"/>
          <w:color w:val="000000"/>
        </w:rPr>
        <w:t>(</w:t>
      </w:r>
      <w:r w:rsidR="0069736D">
        <w:rPr>
          <w:rFonts w:ascii="Book Antiqua" w:hAnsi="Book Antiqua" w:cs="Book Antiqua" w:hint="eastAsia"/>
          <w:color w:val="000000"/>
          <w:lang w:eastAsia="zh-CN"/>
        </w:rPr>
        <w:t>2</w:t>
      </w:r>
      <w:r w:rsidR="0069736D" w:rsidRPr="0069736D">
        <w:rPr>
          <w:rFonts w:ascii="Book Antiqua" w:eastAsia="Book Antiqua" w:hAnsi="Book Antiqua" w:cs="Book Antiqua" w:hint="eastAsia"/>
          <w:color w:val="000000"/>
        </w:rPr>
        <w:t>)</w:t>
      </w:r>
      <w:r w:rsidR="0069736D" w:rsidRPr="0069736D">
        <w:rPr>
          <w:rFonts w:ascii="Book Antiqua" w:hAnsi="Book Antiqua" w:cs="Book Antiqua" w:hint="eastAsia"/>
          <w:color w:val="000000"/>
          <w:lang w:eastAsia="zh-CN"/>
        </w:rPr>
        <w:t xml:space="preserve"> </w:t>
      </w:r>
      <w:r w:rsidRPr="0069736D">
        <w:rPr>
          <w:rFonts w:ascii="Book Antiqua" w:eastAsia="Book Antiqua" w:hAnsi="Book Antiqua" w:cs="Book Antiqua"/>
          <w:bCs/>
          <w:color w:val="000000"/>
          <w:lang w:bidi="hi-IN"/>
        </w:rPr>
        <w:t>From the duodenal bulb:</w:t>
      </w:r>
      <w:r w:rsidRPr="0069736D">
        <w:rPr>
          <w:rFonts w:ascii="Book Antiqua" w:eastAsia="Book Antiqua" w:hAnsi="Book Antiqua" w:cs="Book Antiqua"/>
          <w:color w:val="000000"/>
          <w:lang w:bidi="hi-IN"/>
        </w:rPr>
        <w:t xml:space="preserve"> </w:t>
      </w:r>
      <w:r w:rsidR="00D634EA" w:rsidRPr="0069736D">
        <w:rPr>
          <w:rFonts w:ascii="Book Antiqua" w:hAnsi="Book Antiqua" w:cs="Book Antiqua"/>
          <w:color w:val="000000"/>
          <w:lang w:eastAsia="zh-CN" w:bidi="hi-IN"/>
        </w:rPr>
        <w:t>S</w:t>
      </w:r>
      <w:r w:rsidRPr="0069736D">
        <w:rPr>
          <w:rFonts w:ascii="Book Antiqua" w:eastAsia="Book Antiqua" w:hAnsi="Book Antiqua" w:cs="Book Antiqua"/>
          <w:color w:val="000000"/>
          <w:lang w:bidi="hi-IN"/>
        </w:rPr>
        <w:t xml:space="preserve">egments VI, VII; the hepatoduodenal ligament structures and PV and hepatic artery branches, the liver hilum and the segmental divisions of </w:t>
      </w:r>
      <w:r w:rsidR="00C2464A">
        <w:rPr>
          <w:rFonts w:ascii="Book Antiqua" w:eastAsia="Book Antiqua" w:hAnsi="Book Antiqua" w:cs="Book Antiqua"/>
          <w:color w:val="000000"/>
          <w:lang w:bidi="hi-IN"/>
        </w:rPr>
        <w:t xml:space="preserve">the </w:t>
      </w:r>
      <w:r w:rsidRPr="0069736D">
        <w:rPr>
          <w:rFonts w:ascii="Book Antiqua" w:eastAsia="Book Antiqua" w:hAnsi="Book Antiqua" w:cs="Book Antiqua"/>
          <w:color w:val="000000"/>
          <w:lang w:bidi="hi-IN"/>
        </w:rPr>
        <w:t>right PV and hepatic artery.</w:t>
      </w:r>
    </w:p>
    <w:p w14:paraId="04D1FE3B" w14:textId="77777777" w:rsidR="00A77B3E" w:rsidRDefault="008B7395" w:rsidP="00D634E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Although transabdominal USG or CT scan is the first-line approach for evaluation of liver parenchyma or focal lesions, EUS has additional features which can add to its diagnostic/therapeutic potential</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T</w:t>
      </w:r>
      <w:r>
        <w:rPr>
          <w:rFonts w:ascii="Book Antiqua" w:eastAsia="Book Antiqua" w:hAnsi="Book Antiqua" w:cs="Book Antiqua"/>
          <w:color w:val="000000"/>
        </w:rPr>
        <w:t xml:space="preserve">ransducer proximity enables better identification of the structures; </w:t>
      </w:r>
      <w:r w:rsidR="00D634EA">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ombination of real-time images with elastography enables semi-quantitative measurements of liver parenchymal stiffness; </w:t>
      </w:r>
      <w:r w:rsidR="00D634EA">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N</w:t>
      </w:r>
      <w:r>
        <w:rPr>
          <w:rFonts w:ascii="Book Antiqua" w:eastAsia="Book Antiqua" w:hAnsi="Book Antiqua" w:cs="Book Antiqua"/>
          <w:color w:val="000000"/>
        </w:rPr>
        <w:t xml:space="preserve">ewer generation EUS machines with color, power and pulsed Doppler systems helps easy assessment of the vasculature; </w:t>
      </w:r>
      <w:r w:rsidR="00D634EA">
        <w:rPr>
          <w:rFonts w:ascii="Book Antiqua" w:hAnsi="Book Antiqua" w:cs="Book Antiqua" w:hint="eastAsia"/>
          <w:color w:val="000000"/>
          <w:lang w:eastAsia="zh-CN"/>
        </w:rPr>
        <w:t>(4</w:t>
      </w:r>
      <w:r>
        <w:rPr>
          <w:rFonts w:ascii="Book Antiqua" w:eastAsia="Book Antiqua" w:hAnsi="Book Antiqua" w:cs="Book Antiqua"/>
          <w:color w:val="000000"/>
        </w:rPr>
        <w:t>) CE-EUS or harmonic EUS increases the diagnostic performance of focal liver lesions;</w:t>
      </w:r>
      <w:r w:rsidR="00D634EA">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S</w:t>
      </w:r>
      <w:r>
        <w:rPr>
          <w:rFonts w:ascii="Book Antiqua" w:eastAsia="Book Antiqua" w:hAnsi="Book Antiqua" w:cs="Book Antiqua"/>
          <w:color w:val="000000"/>
        </w:rPr>
        <w:t>imultaneous assessment and interventions such as management of varices and liver biopsy can be performed in a single setting.</w:t>
      </w:r>
    </w:p>
    <w:p w14:paraId="0712D7F5" w14:textId="77777777" w:rsidR="00D634EA" w:rsidRPr="00D634EA" w:rsidRDefault="00D634EA" w:rsidP="00D634EA">
      <w:pPr>
        <w:spacing w:line="360" w:lineRule="auto"/>
        <w:jc w:val="both"/>
        <w:rPr>
          <w:lang w:eastAsia="zh-CN"/>
        </w:rPr>
      </w:pPr>
    </w:p>
    <w:p w14:paraId="78F38028" w14:textId="77777777" w:rsidR="00A77B3E" w:rsidRDefault="008B7395" w:rsidP="00D634EA">
      <w:pPr>
        <w:spacing w:line="360" w:lineRule="auto"/>
        <w:jc w:val="both"/>
      </w:pPr>
      <w:r>
        <w:rPr>
          <w:rFonts w:ascii="Book Antiqua" w:eastAsia="Book Antiqua" w:hAnsi="Book Antiqua" w:cs="Book Antiqua"/>
          <w:b/>
          <w:bCs/>
          <w:i/>
          <w:iCs/>
          <w:color w:val="000000"/>
        </w:rPr>
        <w:t xml:space="preserve">Techniques of assessment: </w:t>
      </w:r>
      <w:r w:rsidR="00D634EA">
        <w:rPr>
          <w:rFonts w:ascii="Book Antiqua" w:hAnsi="Book Antiqua" w:cs="Book Antiqua" w:hint="eastAsia"/>
          <w:b/>
          <w:bCs/>
          <w:i/>
          <w:iCs/>
          <w:color w:val="000000"/>
          <w:lang w:eastAsia="zh-CN"/>
        </w:rPr>
        <w:t>E</w:t>
      </w:r>
      <w:r>
        <w:rPr>
          <w:rFonts w:ascii="Book Antiqua" w:eastAsia="Book Antiqua" w:hAnsi="Book Antiqua" w:cs="Book Antiqua"/>
          <w:b/>
          <w:bCs/>
          <w:i/>
          <w:iCs/>
          <w:color w:val="000000"/>
        </w:rPr>
        <w:t>lastography and contrast enhancement techniques</w:t>
      </w:r>
    </w:p>
    <w:p w14:paraId="30887A8A" w14:textId="77777777" w:rsidR="00A77B3E" w:rsidRDefault="008B7395" w:rsidP="00D634EA">
      <w:pPr>
        <w:spacing w:line="360" w:lineRule="auto"/>
        <w:jc w:val="both"/>
      </w:pPr>
      <w:r w:rsidRPr="00D634EA">
        <w:rPr>
          <w:rFonts w:ascii="Book Antiqua" w:eastAsia="Book Antiqua" w:hAnsi="Book Antiqua" w:cs="Book Antiqua"/>
          <w:iCs/>
          <w:color w:val="000000"/>
        </w:rPr>
        <w:t>Real-time elastography (RTE)</w:t>
      </w:r>
      <w:r>
        <w:rPr>
          <w:rFonts w:ascii="Book Antiqua" w:eastAsia="Book Antiqua" w:hAnsi="Book Antiqua" w:cs="Book Antiqua"/>
          <w:color w:val="000000"/>
        </w:rPr>
        <w:t xml:space="preserve"> has been developed for the assessment and quantification of liver tissue stiffness. </w:t>
      </w:r>
      <w:r w:rsidRPr="00D634EA">
        <w:rPr>
          <w:rFonts w:ascii="Book Antiqua" w:eastAsia="Book Antiqua" w:hAnsi="Book Antiqua" w:cs="Book Antiqua"/>
          <w:iCs/>
          <w:color w:val="000000"/>
        </w:rPr>
        <w:t>Qualitative RTE</w:t>
      </w:r>
      <w:r>
        <w:rPr>
          <w:rFonts w:ascii="Book Antiqua" w:eastAsia="Book Antiqua" w:hAnsi="Book Antiqua" w:cs="Book Antiqua"/>
          <w:color w:val="000000"/>
        </w:rPr>
        <w:t xml:space="preserve"> uses the degree of deformation by the compression of structures as an indicator of tissue stiffness and is depicted using a color map wherein hard tissue is blue, intermediate stiffness is green and soft tissue is red. </w:t>
      </w:r>
      <w:r w:rsidRPr="0069736D">
        <w:rPr>
          <w:rFonts w:ascii="Book Antiqua" w:eastAsia="Book Antiqua" w:hAnsi="Book Antiqua" w:cs="Book Antiqua"/>
          <w:color w:val="000000"/>
        </w:rPr>
        <w:t>Quantitative RTE</w:t>
      </w:r>
      <w:r>
        <w:rPr>
          <w:rFonts w:ascii="Book Antiqua" w:eastAsia="Book Antiqua" w:hAnsi="Book Antiqua" w:cs="Book Antiqua"/>
          <w:i/>
          <w:iCs/>
          <w:color w:val="000000"/>
        </w:rPr>
        <w:t>,</w:t>
      </w:r>
      <w:r>
        <w:rPr>
          <w:rFonts w:ascii="Book Antiqua" w:eastAsia="Book Antiqua" w:hAnsi="Book Antiqua" w:cs="Book Antiqua"/>
          <w:color w:val="000000"/>
        </w:rPr>
        <w:t xml:space="preserve"> on the other hand, uses hue histogram and strain ratio. While the former is a graphical representation of the color distribution in a selected image field, the strain ratio is calculated as the ratio of the target area (A) by reference area (B) (</w:t>
      </w:r>
      <w:r w:rsidRPr="00D634EA">
        <w:rPr>
          <w:rFonts w:ascii="Book Antiqua" w:eastAsia="Book Antiqua" w:hAnsi="Book Antiqua" w:cs="Book Antiqua"/>
          <w:bCs/>
          <w:color w:val="000000"/>
        </w:rPr>
        <w:t>Figure 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w:t>
      </w:r>
    </w:p>
    <w:p w14:paraId="7ED1CB48" w14:textId="6E9E5E3B" w:rsidR="00A77B3E" w:rsidRDefault="008B7395" w:rsidP="00D634EA">
      <w:pPr>
        <w:spacing w:line="360" w:lineRule="auto"/>
        <w:ind w:firstLineChars="100" w:firstLine="240"/>
        <w:jc w:val="both"/>
      </w:pPr>
      <w:r w:rsidRPr="00D634EA">
        <w:rPr>
          <w:rFonts w:ascii="Book Antiqua" w:eastAsia="Book Antiqua" w:hAnsi="Book Antiqua" w:cs="Book Antiqua"/>
          <w:iCs/>
          <w:color w:val="000000"/>
        </w:rPr>
        <w:t>CE-EUS</w:t>
      </w:r>
      <w:r>
        <w:rPr>
          <w:rFonts w:ascii="Book Antiqua" w:eastAsia="Book Antiqua" w:hAnsi="Book Antiqua" w:cs="Book Antiqua"/>
          <w:color w:val="000000"/>
        </w:rPr>
        <w:t xml:space="preserve"> is a more valuable technique to improve the diagnostic performance of focal liver lesions. It is of 2 types: CE-EUS with the Doppler method (CE-EUS</w:t>
      </w:r>
      <w:r w:rsidR="00814296">
        <w:rPr>
          <w:rFonts w:ascii="Book Antiqua" w:eastAsia="Book Antiqua" w:hAnsi="Book Antiqua" w:cs="Book Antiqua"/>
          <w:color w:val="000000"/>
        </w:rPr>
        <w:t>-</w:t>
      </w:r>
      <w:r>
        <w:rPr>
          <w:rFonts w:ascii="Book Antiqua" w:eastAsia="Book Antiqua" w:hAnsi="Book Antiqua" w:cs="Book Antiqua"/>
          <w:color w:val="000000"/>
        </w:rPr>
        <w:t xml:space="preserve">D) and CE-EUS with harmonic imaging (CE-EUS-H). The former helps distinguish vascular-rich and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 xml:space="preserve"> areas of a liver SOL, whereas the latter helps provide a detailed roadmap of the vasculature of the same. Of the contrast agents available,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Sonazoid</w:t>
      </w:r>
      <w:proofErr w:type="spellEnd"/>
      <w:r>
        <w:rPr>
          <w:rFonts w:ascii="Book Antiqua" w:eastAsia="Book Antiqua" w:hAnsi="Book Antiqua" w:cs="Book Antiqua"/>
          <w:color w:val="000000"/>
        </w:rPr>
        <w:t xml:space="preserve"> are more commonly </w:t>
      </w:r>
      <w:proofErr w:type="gramStart"/>
      <w:r>
        <w:rPr>
          <w:rFonts w:ascii="Book Antiqua" w:eastAsia="Book Antiqua" w:hAnsi="Book Antiqua" w:cs="Book Antiqua"/>
          <w:color w:val="000000"/>
        </w:rPr>
        <w:t>used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w:t>
      </w:r>
    </w:p>
    <w:p w14:paraId="5170907A" w14:textId="0A1A3BA8"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The concept of CE-EUS depends on the dual blood supply of the liver and has 3 phases: </w:t>
      </w:r>
      <w:r w:rsidR="009C15B3">
        <w:rPr>
          <w:rFonts w:ascii="Book Antiqua" w:hAnsi="Book Antiqua" w:cs="Book Antiqua"/>
          <w:color w:val="000000"/>
          <w:lang w:eastAsia="zh-CN"/>
        </w:rPr>
        <w:t>a</w:t>
      </w:r>
      <w:r>
        <w:rPr>
          <w:rFonts w:ascii="Book Antiqua" w:eastAsia="Book Antiqua" w:hAnsi="Book Antiqua" w:cs="Book Antiqua"/>
          <w:color w:val="000000"/>
        </w:rPr>
        <w:t>rterial</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phase (20-45 s), portal venous phase (lasting up to 120 s), and the late phase (contrast agent clearance, around 6 min</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w:t>
      </w:r>
    </w:p>
    <w:p w14:paraId="666373F5" w14:textId="214B0566" w:rsidR="00A77B3E" w:rsidRPr="00D634EA" w:rsidRDefault="008B7395" w:rsidP="00D634EA">
      <w:pPr>
        <w:spacing w:line="360" w:lineRule="auto"/>
        <w:ind w:firstLineChars="100" w:firstLine="240"/>
        <w:jc w:val="both"/>
        <w:rPr>
          <w:lang w:eastAsia="zh-CN"/>
        </w:rPr>
      </w:pPr>
      <w:r>
        <w:rPr>
          <w:rFonts w:ascii="Book Antiqua" w:eastAsia="Book Antiqua" w:hAnsi="Book Antiqua" w:cs="Book Antiqua"/>
          <w:color w:val="000000"/>
        </w:rPr>
        <w:lastRenderedPageBreak/>
        <w:t xml:space="preserve">The advantages of CE-EUS over CT and MRI are that: </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D634EA">
        <w:rPr>
          <w:rFonts w:ascii="Book Antiqua" w:hAnsi="Book Antiqua" w:cs="Book Antiqua" w:hint="eastAsia"/>
          <w:color w:val="000000"/>
          <w:lang w:eastAsia="zh-CN"/>
        </w:rPr>
        <w:t>I</w:t>
      </w:r>
      <w:r>
        <w:rPr>
          <w:rFonts w:ascii="Book Antiqua" w:eastAsia="Book Antiqua" w:hAnsi="Book Antiqua" w:cs="Book Antiqua"/>
          <w:color w:val="000000"/>
        </w:rPr>
        <w:t xml:space="preserve">t provides real-time imaging; </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ontrast </w:t>
      </w:r>
      <w:r w:rsidR="00C2464A">
        <w:rPr>
          <w:rFonts w:ascii="Book Antiqua" w:eastAsia="Book Antiqua" w:hAnsi="Book Antiqua" w:cs="Book Antiqua"/>
          <w:color w:val="000000"/>
        </w:rPr>
        <w:t>is</w:t>
      </w:r>
      <w:r>
        <w:rPr>
          <w:rFonts w:ascii="Book Antiqua" w:eastAsia="Book Antiqua" w:hAnsi="Book Antiqua" w:cs="Book Antiqua"/>
          <w:color w:val="000000"/>
        </w:rPr>
        <w:t xml:space="preserve"> not excret</w:t>
      </w:r>
      <w:r w:rsidR="00C2464A">
        <w:rPr>
          <w:rFonts w:ascii="Book Antiqua" w:eastAsia="Book Antiqua" w:hAnsi="Book Antiqua" w:cs="Book Antiqua"/>
          <w:color w:val="000000"/>
        </w:rPr>
        <w:t>ed by the kidneys</w:t>
      </w:r>
      <w:r>
        <w:rPr>
          <w:rFonts w:ascii="Book Antiqua" w:eastAsia="Book Antiqua" w:hAnsi="Book Antiqua" w:cs="Book Antiqua"/>
          <w:color w:val="000000"/>
        </w:rPr>
        <w:t xml:space="preserve">, and thus can be used in cases with renal insufficiency; </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ontrast is confined to the vascular space only and so has prolonged enhancement of vascular system; </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D634EA">
        <w:rPr>
          <w:rFonts w:ascii="Book Antiqua" w:hAnsi="Book Antiqua" w:cs="Book Antiqua" w:hint="eastAsia"/>
          <w:color w:val="000000"/>
          <w:lang w:eastAsia="zh-CN"/>
        </w:rPr>
        <w:t>H</w:t>
      </w:r>
      <w:r>
        <w:rPr>
          <w:rFonts w:ascii="Book Antiqua" w:eastAsia="Book Antiqua" w:hAnsi="Book Antiqua" w:cs="Book Antiqua"/>
          <w:color w:val="000000"/>
        </w:rPr>
        <w:t xml:space="preserve">igher resolution helps in targeted biopsies; </w:t>
      </w:r>
      <w:r w:rsidR="00D634EA">
        <w:rPr>
          <w:rFonts w:ascii="Book Antiqua" w:hAnsi="Book Antiqua" w:cs="Book Antiqua" w:hint="eastAsia"/>
          <w:color w:val="000000"/>
          <w:lang w:eastAsia="zh-CN"/>
        </w:rPr>
        <w:t>and (</w:t>
      </w:r>
      <w:r>
        <w:rPr>
          <w:rFonts w:ascii="Book Antiqua" w:eastAsia="Book Antiqua" w:hAnsi="Book Antiqua" w:cs="Book Antiqua"/>
          <w:color w:val="000000"/>
        </w:rPr>
        <w:t xml:space="preserve">5) </w:t>
      </w:r>
      <w:r w:rsidR="00D634EA">
        <w:rPr>
          <w:rFonts w:ascii="Book Antiqua" w:hAnsi="Book Antiqua" w:cs="Book Antiqua" w:hint="eastAsia"/>
          <w:color w:val="000000"/>
          <w:lang w:eastAsia="zh-CN"/>
        </w:rPr>
        <w:t>C</w:t>
      </w:r>
      <w:r>
        <w:rPr>
          <w:rFonts w:ascii="Book Antiqua" w:eastAsia="Book Antiqua" w:hAnsi="Book Antiqua" w:cs="Book Antiqua"/>
          <w:color w:val="000000"/>
        </w:rPr>
        <w:t>an characterize lesions less than 1 cm.</w:t>
      </w:r>
    </w:p>
    <w:p w14:paraId="10645D77" w14:textId="77777777" w:rsidR="00D634EA" w:rsidRDefault="00D634EA" w:rsidP="00D634EA">
      <w:pPr>
        <w:spacing w:line="360" w:lineRule="auto"/>
        <w:jc w:val="both"/>
        <w:rPr>
          <w:rFonts w:ascii="Book Antiqua" w:hAnsi="Book Antiqua" w:cs="Book Antiqua"/>
          <w:b/>
          <w:bCs/>
          <w:i/>
          <w:iCs/>
          <w:color w:val="000000"/>
          <w:lang w:eastAsia="zh-CN"/>
        </w:rPr>
      </w:pPr>
    </w:p>
    <w:p w14:paraId="75626170" w14:textId="77777777" w:rsidR="00A77B3E" w:rsidRDefault="008B7395" w:rsidP="00D634EA">
      <w:pPr>
        <w:spacing w:line="360" w:lineRule="auto"/>
        <w:jc w:val="both"/>
      </w:pPr>
      <w:r>
        <w:rPr>
          <w:rFonts w:ascii="Book Antiqua" w:eastAsia="Book Antiqua" w:hAnsi="Book Antiqua" w:cs="Book Antiqua"/>
          <w:b/>
          <w:bCs/>
          <w:i/>
          <w:iCs/>
          <w:color w:val="000000"/>
        </w:rPr>
        <w:t>EUS</w:t>
      </w:r>
      <w:r w:rsidR="00D634EA">
        <w:rPr>
          <w:rFonts w:ascii="Book Antiqua" w:eastAsia="Book Antiqua" w:hAnsi="Book Antiqua" w:cs="Book Antiqua"/>
          <w:b/>
          <w:bCs/>
          <w:i/>
          <w:iCs/>
          <w:color w:val="000000"/>
        </w:rPr>
        <w:t xml:space="preserve"> imaging in chronic liver diseases</w:t>
      </w:r>
    </w:p>
    <w:p w14:paraId="5A410344" w14:textId="283D2CB7" w:rsidR="00A77B3E" w:rsidRDefault="008B7395">
      <w:pPr>
        <w:spacing w:line="360" w:lineRule="auto"/>
        <w:jc w:val="both"/>
      </w:pPr>
      <w:r>
        <w:rPr>
          <w:rFonts w:ascii="Book Antiqua" w:eastAsia="Book Antiqua" w:hAnsi="Book Antiqua" w:cs="Book Antiqua"/>
          <w:color w:val="000000"/>
        </w:rPr>
        <w:t xml:space="preserve">Certain tests such as transient </w:t>
      </w:r>
      <w:proofErr w:type="spellStart"/>
      <w:r>
        <w:rPr>
          <w:rFonts w:ascii="Book Antiqua" w:eastAsia="Book Antiqua" w:hAnsi="Book Antiqua" w:cs="Book Antiqua"/>
          <w:color w:val="000000"/>
        </w:rPr>
        <w:t>elastography</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Fibroscan</w:t>
      </w:r>
      <w:proofErr w:type="spellEnd"/>
      <w:r>
        <w:rPr>
          <w:rFonts w:ascii="Book Antiqua" w:eastAsia="Book Antiqua" w:hAnsi="Book Antiqua" w:cs="Book Antiqua"/>
          <w:color w:val="000000"/>
        </w:rPr>
        <w:t xml:space="preserve">, and RTE can aid in the diagnosis of the degree of liver fibrosis. </w:t>
      </w:r>
      <w:r w:rsidR="00261B21">
        <w:rPr>
          <w:rFonts w:ascii="Book Antiqua" w:eastAsia="Book Antiqua" w:hAnsi="Book Antiqua" w:cs="Book Antiqua"/>
          <w:color w:val="000000"/>
        </w:rPr>
        <w:t>However,</w:t>
      </w:r>
      <w:r>
        <w:rPr>
          <w:rFonts w:ascii="Book Antiqua" w:eastAsia="Book Antiqua" w:hAnsi="Book Antiqua" w:cs="Book Antiqua"/>
          <w:color w:val="000000"/>
        </w:rPr>
        <w:t xml:space="preserve"> these tests are fraught with limitations in people with obesity and ascites. EUS can be used similarly with probably better diagnostic sensitivity for the same. Schulman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reported the liver fibrosis index (LFI) </w:t>
      </w:r>
      <w:r w:rsidR="00261B21">
        <w:rPr>
          <w:rFonts w:ascii="Book Antiqua" w:eastAsia="Book Antiqua" w:hAnsi="Book Antiqua" w:cs="Book Antiqua"/>
          <w:color w:val="000000"/>
        </w:rPr>
        <w:t>was</w:t>
      </w:r>
      <w:r>
        <w:rPr>
          <w:rFonts w:ascii="Book Antiqua" w:eastAsia="Book Antiqua" w:hAnsi="Book Antiqua" w:cs="Book Antiqua"/>
          <w:color w:val="000000"/>
        </w:rPr>
        <w:t xml:space="preserve"> correlat</w:t>
      </w:r>
      <w:r w:rsidR="00261B21">
        <w:rPr>
          <w:rFonts w:ascii="Book Antiqua" w:eastAsia="Book Antiqua" w:hAnsi="Book Antiqua" w:cs="Book Antiqua"/>
          <w:color w:val="000000"/>
        </w:rPr>
        <w:t>ed</w:t>
      </w:r>
      <w:r>
        <w:rPr>
          <w:rFonts w:ascii="Book Antiqua" w:eastAsia="Book Antiqua" w:hAnsi="Book Antiqua" w:cs="Book Antiqua"/>
          <w:color w:val="000000"/>
        </w:rPr>
        <w:t xml:space="preserve"> with abdominal imaging (LFI in normal, fatty liver and cirrhosis patients were 0.8, 1.4 and 3.2</w:t>
      </w:r>
      <w:r w:rsidR="00261B21">
        <w:rPr>
          <w:rFonts w:ascii="Book Antiqua" w:eastAsia="Book Antiqua" w:hAnsi="Book Antiqua" w:cs="Book Antiqua"/>
          <w:color w:val="000000"/>
        </w:rPr>
        <w:t>,</w:t>
      </w:r>
      <w:r w:rsidR="00814296">
        <w:rPr>
          <w:rFonts w:ascii="Book Antiqua" w:eastAsia="Book Antiqua" w:hAnsi="Book Antiqua" w:cs="Book Antiqua"/>
          <w:color w:val="000000"/>
        </w:rPr>
        <w:t xml:space="preserve"> respectively</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Similar findings were replicated in liver fibrosis assessment for chronic hepatitis C cases (LFI of 2.38 had an </w:t>
      </w:r>
      <w:r w:rsidR="00D634EA" w:rsidRPr="00D634EA">
        <w:rPr>
          <w:rFonts w:ascii="Book Antiqua" w:eastAsia="Book Antiqua" w:hAnsi="Book Antiqua" w:cs="Book Antiqua"/>
          <w:color w:val="000000"/>
          <w:shd w:val="clear" w:color="auto" w:fill="FFFFFF"/>
        </w:rPr>
        <w:t>area under the receiver operating characteristic curve</w:t>
      </w:r>
      <w:r>
        <w:rPr>
          <w:rFonts w:ascii="Book Antiqua" w:eastAsia="Book Antiqua" w:hAnsi="Book Antiqua" w:cs="Book Antiqua"/>
          <w:color w:val="000000"/>
          <w:shd w:val="clear" w:color="auto" w:fill="FFFFFF"/>
        </w:rPr>
        <w:t xml:space="preserve"> of 0.73) compared with the gold standard of liver biopsy. Histogram acquisition was successful in 82%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23]</w:t>
      </w:r>
      <w:r>
        <w:rPr>
          <w:rFonts w:ascii="Book Antiqua" w:eastAsia="Book Antiqua" w:hAnsi="Book Antiqua" w:cs="Book Antiqua"/>
          <w:color w:val="000000"/>
          <w:shd w:val="clear" w:color="auto" w:fill="FFFFFF"/>
        </w:rPr>
        <w:t xml:space="preserve">. A recent study by Tu </w:t>
      </w:r>
      <w:r>
        <w:rPr>
          <w:rFonts w:ascii="Book Antiqua" w:eastAsia="Book Antiqua" w:hAnsi="Book Antiqua" w:cs="Book Antiqua"/>
          <w:i/>
          <w:iCs/>
          <w:color w:val="000000"/>
          <w:shd w:val="clear" w:color="auto" w:fill="FFFFFF"/>
        </w:rPr>
        <w:t>et al</w:t>
      </w:r>
      <w:r w:rsidR="00D634EA">
        <w:rPr>
          <w:rFonts w:ascii="Book Antiqua" w:eastAsia="Book Antiqua" w:hAnsi="Book Antiqua" w:cs="Book Antiqua"/>
          <w:color w:val="000000"/>
          <w:szCs w:val="20"/>
          <w:vertAlign w:val="superscript"/>
        </w:rPr>
        <w:t>[24]</w:t>
      </w:r>
      <w:r>
        <w:rPr>
          <w:rFonts w:ascii="Book Antiqua" w:eastAsia="Book Antiqua" w:hAnsi="Book Antiqua" w:cs="Book Antiqua"/>
          <w:color w:val="000000"/>
          <w:shd w:val="clear" w:color="auto" w:fill="FFFFFF"/>
        </w:rPr>
        <w:t xml:space="preserve"> in early-stage cirrhosis showed that the accuracy of a combination of EUS, </w:t>
      </w:r>
      <w:r>
        <w:rPr>
          <w:rFonts w:ascii="Book Antiqua" w:eastAsia="Book Antiqua" w:hAnsi="Book Antiqua" w:cs="Book Antiqua"/>
          <w:color w:val="000000"/>
        </w:rPr>
        <w:t xml:space="preserve">EUS-RTE, acoustic radiation force impulse (AFRI) and aspartate aminotransferase-to-platelet ratio (APRI) had the highest diagnostic rate (sensitivity 87%). </w:t>
      </w:r>
      <w:r>
        <w:rPr>
          <w:rFonts w:ascii="Book Antiqua" w:eastAsia="Book Antiqua" w:hAnsi="Book Antiqua" w:cs="Book Antiqua"/>
          <w:color w:val="000000"/>
          <w:shd w:val="clear" w:color="auto" w:fill="FFFFFF"/>
        </w:rPr>
        <w:t>Thus, EUS can provide a one-stop diagnostic modality to screen and rule out a host of conditions in patients with liver disease, from the screening of varices, pancreaticobiliary pathology to hepatic parenchymal/SOL assessment.</w:t>
      </w:r>
    </w:p>
    <w:p w14:paraId="0B273208" w14:textId="77777777" w:rsidR="00A77B3E" w:rsidRDefault="00A77B3E">
      <w:pPr>
        <w:spacing w:line="360" w:lineRule="auto"/>
        <w:jc w:val="both"/>
      </w:pPr>
    </w:p>
    <w:p w14:paraId="79B706B7" w14:textId="77777777" w:rsidR="00A77B3E" w:rsidRDefault="008B7395" w:rsidP="00D634EA">
      <w:pPr>
        <w:spacing w:line="360" w:lineRule="auto"/>
        <w:jc w:val="both"/>
      </w:pPr>
      <w:r>
        <w:rPr>
          <w:rFonts w:ascii="Book Antiqua" w:eastAsia="Book Antiqua" w:hAnsi="Book Antiqua" w:cs="Book Antiqua"/>
          <w:b/>
          <w:bCs/>
          <w:i/>
          <w:iCs/>
          <w:color w:val="000000"/>
        </w:rPr>
        <w:t xml:space="preserve">EUS </w:t>
      </w:r>
      <w:r w:rsidR="00D634EA">
        <w:rPr>
          <w:rFonts w:ascii="Book Antiqua" w:eastAsia="Book Antiqua" w:hAnsi="Book Antiqua" w:cs="Book Antiqua"/>
          <w:b/>
          <w:bCs/>
          <w:i/>
          <w:iCs/>
          <w:color w:val="000000"/>
        </w:rPr>
        <w:t>imaging in focal liver lesions</w:t>
      </w:r>
    </w:p>
    <w:p w14:paraId="7D8981F4" w14:textId="4DE931AF" w:rsidR="00A77B3E" w:rsidRDefault="008B7395">
      <w:pPr>
        <w:spacing w:line="360" w:lineRule="auto"/>
        <w:jc w:val="both"/>
      </w:pPr>
      <w:r>
        <w:rPr>
          <w:rFonts w:ascii="Book Antiqua" w:eastAsia="Book Antiqua" w:hAnsi="Book Antiqua" w:cs="Book Antiqua"/>
          <w:color w:val="000000"/>
        </w:rPr>
        <w:t xml:space="preserve">The diagnostic accuracy of EUS in detecting focal liver lesions, mostly less than 1 cm, exceeds that of USG, CT, and </w:t>
      </w:r>
      <w:proofErr w:type="gramStart"/>
      <w:r>
        <w:rPr>
          <w:rFonts w:ascii="Book Antiqua" w:eastAsia="Book Antiqua" w:hAnsi="Book Antiqua" w:cs="Book Antiqua"/>
          <w:color w:val="000000"/>
        </w:rPr>
        <w:t>MRI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 xml:space="preserve">. Singh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addressed the diagnostic yield of EUS </w:t>
      </w:r>
      <w:r w:rsidR="00D634EA" w:rsidRPr="00D634EA">
        <w:rPr>
          <w:rFonts w:ascii="Book Antiqua" w:eastAsia="Book Antiqua" w:hAnsi="Book Antiqua" w:cs="Book Antiqua"/>
          <w:i/>
          <w:color w:val="000000"/>
        </w:rPr>
        <w:t>vs</w:t>
      </w:r>
      <w:r>
        <w:rPr>
          <w:rFonts w:ascii="Book Antiqua" w:eastAsia="Book Antiqua" w:hAnsi="Book Antiqua" w:cs="Book Antiqua"/>
          <w:color w:val="000000"/>
        </w:rPr>
        <w:t xml:space="preserve"> CT for hepatic metastasis (98% </w:t>
      </w:r>
      <w:r w:rsidRPr="00D634EA">
        <w:rPr>
          <w:rFonts w:ascii="Book Antiqua" w:eastAsia="Book Antiqua" w:hAnsi="Book Antiqua" w:cs="Book Antiqua"/>
          <w:i/>
          <w:color w:val="000000"/>
        </w:rPr>
        <w:t>vs</w:t>
      </w:r>
      <w:r>
        <w:rPr>
          <w:rFonts w:ascii="Book Antiqua" w:eastAsia="Book Antiqua" w:hAnsi="Book Antiqua" w:cs="Book Antiqua"/>
          <w:color w:val="000000"/>
        </w:rPr>
        <w:t xml:space="preserve"> 92%), wherein EUS identified a significantly greater number of metastatic lesions (40 </w:t>
      </w:r>
      <w:r w:rsidR="00D634EA" w:rsidRPr="00D634EA">
        <w:rPr>
          <w:rFonts w:ascii="Book Antiqua" w:eastAsia="Book Antiqua" w:hAnsi="Book Antiqua" w:cs="Book Antiqua"/>
          <w:i/>
          <w:color w:val="000000"/>
        </w:rPr>
        <w:t>vs</w:t>
      </w:r>
      <w:r>
        <w:rPr>
          <w:rFonts w:ascii="Book Antiqua" w:eastAsia="Book Antiqua" w:hAnsi="Book Antiqua" w:cs="Book Antiqua"/>
          <w:color w:val="000000"/>
        </w:rPr>
        <w:t xml:space="preserve"> 19). Diagnostic criteria proposed by </w:t>
      </w:r>
      <w:proofErr w:type="spellStart"/>
      <w:r w:rsidR="00D634EA" w:rsidRPr="00D634EA">
        <w:rPr>
          <w:rFonts w:ascii="Book Antiqua" w:eastAsia="Book Antiqua" w:hAnsi="Book Antiqua" w:cs="Book Antiqua"/>
          <w:color w:val="000000"/>
        </w:rPr>
        <w:t>Fujii</w:t>
      </w:r>
      <w:proofErr w:type="spellEnd"/>
      <w:r w:rsidR="00D634EA" w:rsidRPr="00D634EA">
        <w:rPr>
          <w:rFonts w:ascii="Book Antiqua" w:eastAsia="Book Antiqua" w:hAnsi="Book Antiqua" w:cs="Book Antiqua"/>
          <w:color w:val="000000"/>
        </w:rPr>
        <w:t>-Lau</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can be used to differentiate between benign and malignant metastatic </w:t>
      </w:r>
      <w:r>
        <w:rPr>
          <w:rFonts w:ascii="Book Antiqua" w:eastAsia="Book Antiqua" w:hAnsi="Book Antiqua" w:cs="Book Antiqua"/>
          <w:color w:val="000000"/>
        </w:rPr>
        <w:lastRenderedPageBreak/>
        <w:t xml:space="preserve">hepatic lesions based on EUS findings with a positive predictive value of 82%. Lesion shape, borders, echogenicity, homogeneity, and size are used to delineate malignant lesions. It is said to be neoplastic if it meets at least three criteria: </w:t>
      </w:r>
      <w:r w:rsidR="00D634EA">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L</w:t>
      </w:r>
      <w:r>
        <w:rPr>
          <w:rFonts w:ascii="Book Antiqua" w:eastAsia="Book Antiqua" w:hAnsi="Book Antiqua" w:cs="Book Antiqua"/>
          <w:color w:val="000000"/>
        </w:rPr>
        <w:t xml:space="preserve">ack of isoechoic/slightly hyperechoic center; </w:t>
      </w:r>
      <w:r w:rsidR="00D634EA">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P</w:t>
      </w:r>
      <w:r>
        <w:rPr>
          <w:rFonts w:ascii="Book Antiqua" w:eastAsia="Book Antiqua" w:hAnsi="Book Antiqua" w:cs="Book Antiqua"/>
          <w:color w:val="000000"/>
        </w:rPr>
        <w:t xml:space="preserve">ost-acoustic enhancement; </w:t>
      </w:r>
      <w:r w:rsidR="00D634EA">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djacent structures distortion; </w:t>
      </w:r>
      <w:r w:rsidR="00D634EA">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sidR="00D634EA">
        <w:rPr>
          <w:rFonts w:ascii="Book Antiqua" w:hAnsi="Book Antiqua" w:cs="Book Antiqua" w:hint="eastAsia"/>
          <w:color w:val="000000"/>
          <w:lang w:eastAsia="zh-CN"/>
        </w:rPr>
        <w:t>H</w:t>
      </w:r>
      <w:r>
        <w:rPr>
          <w:rFonts w:ascii="Book Antiqua" w:eastAsia="Book Antiqua" w:hAnsi="Book Antiqua" w:cs="Book Antiqua"/>
          <w:color w:val="000000"/>
        </w:rPr>
        <w:t>ypoechogenicity</w:t>
      </w:r>
      <w:proofErr w:type="spellEnd"/>
      <w:r>
        <w:rPr>
          <w:rFonts w:ascii="Book Antiqua" w:eastAsia="Book Antiqua" w:hAnsi="Book Antiqua" w:cs="Book Antiqua"/>
          <w:color w:val="000000"/>
        </w:rPr>
        <w:t xml:space="preserve"> (slightly or distinctly)</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and (5</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t least 10</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mm in size.</w:t>
      </w:r>
    </w:p>
    <w:p w14:paraId="1F4B6800" w14:textId="523CE641" w:rsidR="00A77B3E" w:rsidRDefault="008B7395" w:rsidP="00D634EA">
      <w:pPr>
        <w:spacing w:line="360" w:lineRule="auto"/>
        <w:ind w:firstLineChars="100" w:firstLine="240"/>
        <w:jc w:val="both"/>
      </w:pPr>
      <w:r>
        <w:rPr>
          <w:rFonts w:ascii="Book Antiqua" w:eastAsia="Book Antiqua" w:hAnsi="Book Antiqua" w:cs="Book Antiqua"/>
          <w:color w:val="000000"/>
        </w:rPr>
        <w:t>With the advent of EUS-RTE, the characterization of liver SOLs and their biopsies have become better (</w:t>
      </w:r>
      <w:r w:rsidRPr="0069736D">
        <w:rPr>
          <w:rFonts w:ascii="Book Antiqua" w:eastAsia="Book Antiqua" w:hAnsi="Book Antiqua" w:cs="Book Antiqua"/>
          <w:bCs/>
          <w:color w:val="000000"/>
        </w:rPr>
        <w:t>Figure 6</w:t>
      </w:r>
      <w:r>
        <w:rPr>
          <w:rFonts w:ascii="Book Antiqua" w:eastAsia="Book Antiqua" w:hAnsi="Book Antiqua" w:cs="Book Antiqua"/>
          <w:color w:val="000000"/>
        </w:rPr>
        <w:t>). A study reported a hue histogram cutoff of 170 to discriminate between benign and malignant tumors (sensitivity 92.5%, accuracy 88.6%</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In addition, the usage of contrast agents in CE-EUS helps in differentiating primary </w:t>
      </w:r>
      <w:r w:rsidR="00261B21">
        <w:rPr>
          <w:rFonts w:ascii="Book Antiqua" w:eastAsia="Book Antiqua" w:hAnsi="Book Antiqua" w:cs="Book Antiqua"/>
          <w:color w:val="000000"/>
        </w:rPr>
        <w:t xml:space="preserve">tumors </w:t>
      </w:r>
      <w:r>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CE-EUS has also been utilized for the assessment of treatment response in </w:t>
      </w:r>
      <w:r w:rsidR="00D634EA" w:rsidRPr="00D634EA">
        <w:rPr>
          <w:rFonts w:ascii="Book Antiqua" w:eastAsia="Book Antiqua" w:hAnsi="Book Antiqua" w:cs="Book Antiqua"/>
          <w:color w:val="000000"/>
        </w:rPr>
        <w:t>hepatocellular carcinoma (HCC)</w:t>
      </w:r>
      <w:r>
        <w:rPr>
          <w:rFonts w:ascii="Book Antiqua" w:eastAsia="Book Antiqua" w:hAnsi="Book Antiqua" w:cs="Book Antiqua"/>
          <w:color w:val="000000"/>
        </w:rPr>
        <w:t xml:space="preserve"> post-trans-arterial catheter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Hence, EUS with RTE, CE-EUS and CE-EUS-H might be a promising tool for diagnosing </w:t>
      </w:r>
      <w:r w:rsidR="00D634EA">
        <w:rPr>
          <w:rFonts w:ascii="Book Antiqua" w:eastAsia="Book Antiqua" w:hAnsi="Book Antiqua" w:cs="Book Antiqua"/>
          <w:color w:val="000000"/>
        </w:rPr>
        <w:t>focal liver lesions</w:t>
      </w:r>
      <w:r>
        <w:rPr>
          <w:rFonts w:ascii="Book Antiqua" w:eastAsia="Book Antiqua" w:hAnsi="Book Antiqua" w:cs="Book Antiqua"/>
          <w:color w:val="000000"/>
        </w:rPr>
        <w:t xml:space="preserve"> and targeted intervention.</w:t>
      </w:r>
    </w:p>
    <w:p w14:paraId="2AE1934E" w14:textId="77777777" w:rsidR="00A77B3E" w:rsidRDefault="00A77B3E">
      <w:pPr>
        <w:spacing w:line="360" w:lineRule="auto"/>
        <w:jc w:val="both"/>
      </w:pPr>
    </w:p>
    <w:p w14:paraId="2ADCDFDE" w14:textId="77777777" w:rsidR="00A77B3E" w:rsidRDefault="008B7395" w:rsidP="00D634EA">
      <w:pPr>
        <w:spacing w:line="360" w:lineRule="auto"/>
        <w:jc w:val="both"/>
      </w:pPr>
      <w:r>
        <w:rPr>
          <w:rFonts w:ascii="Book Antiqua" w:eastAsia="Book Antiqua" w:hAnsi="Book Antiqua" w:cs="Book Antiqua"/>
          <w:b/>
          <w:bCs/>
          <w:i/>
          <w:iCs/>
          <w:color w:val="000000"/>
        </w:rPr>
        <w:t>EUS-FNA of focal liver lesions</w:t>
      </w:r>
    </w:p>
    <w:p w14:paraId="76851AE4" w14:textId="0623F22D" w:rsidR="00A77B3E" w:rsidRPr="00D634EA" w:rsidRDefault="008B7395">
      <w:pPr>
        <w:spacing w:line="360" w:lineRule="auto"/>
        <w:jc w:val="both"/>
        <w:rPr>
          <w:lang w:eastAsia="zh-CN"/>
        </w:rPr>
      </w:pPr>
      <w:r>
        <w:rPr>
          <w:rFonts w:ascii="Book Antiqua" w:eastAsia="Book Antiqua" w:hAnsi="Book Antiqua" w:cs="Book Antiqua"/>
          <w:color w:val="000000"/>
        </w:rPr>
        <w:t xml:space="preserve">Several studies exist on the use of EUS-FNA/FNB </w:t>
      </w:r>
      <w:r>
        <w:rPr>
          <w:rFonts w:ascii="Book Antiqua" w:hAnsi="Book Antiqua" w:cs="Book Antiqua" w:hint="eastAsia"/>
          <w:color w:val="000000"/>
          <w:lang w:eastAsia="zh-CN"/>
        </w:rPr>
        <w:t>(</w:t>
      </w:r>
      <w:r w:rsidRPr="008B7395">
        <w:rPr>
          <w:rFonts w:ascii="Book Antiqua" w:hAnsi="Book Antiqua" w:cs="Book Antiqua"/>
          <w:color w:val="000000"/>
          <w:lang w:eastAsia="zh-CN"/>
        </w:rPr>
        <w:t>fine needle biopsy</w:t>
      </w:r>
      <w:r>
        <w:rPr>
          <w:rFonts w:ascii="Book Antiqua" w:hAnsi="Book Antiqua" w:cs="Book Antiqua" w:hint="eastAsia"/>
          <w:color w:val="000000"/>
          <w:lang w:eastAsia="zh-CN"/>
        </w:rPr>
        <w:t xml:space="preserve">) </w:t>
      </w:r>
      <w:r>
        <w:rPr>
          <w:rFonts w:ascii="Book Antiqua" w:eastAsia="Book Antiqua" w:hAnsi="Book Antiqua" w:cs="Book Antiqua"/>
          <w:color w:val="000000"/>
        </w:rPr>
        <w:t>for solid liver lesions with a complication rate of 0</w:t>
      </w:r>
      <w:r w:rsidR="00D634EA">
        <w:rPr>
          <w:rFonts w:ascii="Book Antiqua" w:hAnsi="Book Antiqua" w:cs="Book Antiqua" w:hint="eastAsia"/>
          <w:color w:val="000000"/>
          <w:lang w:eastAsia="zh-CN"/>
        </w:rPr>
        <w:t>%</w:t>
      </w:r>
      <w:r>
        <w:rPr>
          <w:rFonts w:ascii="Book Antiqua" w:eastAsia="Book Antiqua" w:hAnsi="Book Antiqua" w:cs="Book Antiqua"/>
          <w:color w:val="000000"/>
        </w:rPr>
        <w:t>-6% (</w:t>
      </w:r>
      <w:r w:rsidRPr="0069736D">
        <w:rPr>
          <w:rFonts w:ascii="Book Antiqua" w:eastAsia="Book Antiqua" w:hAnsi="Book Antiqua" w:cs="Book Antiqua"/>
          <w:bCs/>
          <w:color w:val="000000"/>
        </w:rPr>
        <w:t>Table 4</w:t>
      </w:r>
      <w:r>
        <w:rPr>
          <w:rFonts w:ascii="Book Antiqua" w:eastAsia="Book Antiqua" w:hAnsi="Book Antiqua" w:cs="Book Antiqua"/>
          <w:color w:val="000000"/>
        </w:rPr>
        <w:t xml:space="preserve">). A recent systematic review by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showed </w:t>
      </w:r>
      <w:r w:rsidR="00261B21">
        <w:rPr>
          <w:rFonts w:ascii="Book Antiqua" w:eastAsia="Book Antiqua" w:hAnsi="Book Antiqua" w:cs="Book Antiqua"/>
          <w:color w:val="000000"/>
        </w:rPr>
        <w:t>the</w:t>
      </w:r>
      <w:r>
        <w:rPr>
          <w:rFonts w:ascii="Book Antiqua" w:eastAsia="Book Antiqua" w:hAnsi="Book Antiqua" w:cs="Book Antiqua"/>
          <w:color w:val="000000"/>
        </w:rPr>
        <w:t xml:space="preserve"> diagnostic yield of EUS-FNA to be 80</w:t>
      </w:r>
      <w:r w:rsidR="00D634EA">
        <w:rPr>
          <w:rFonts w:ascii="Book Antiqua" w:hAnsi="Book Antiqua" w:cs="Book Antiqua" w:hint="eastAsia"/>
          <w:color w:val="000000"/>
          <w:lang w:eastAsia="zh-CN"/>
        </w:rPr>
        <w:t>%</w:t>
      </w:r>
      <w:r>
        <w:rPr>
          <w:rFonts w:ascii="Book Antiqua" w:eastAsia="Book Antiqua" w:hAnsi="Book Antiqua" w:cs="Book Antiqua"/>
          <w:color w:val="000000"/>
        </w:rPr>
        <w:t>-100%.</w:t>
      </w:r>
    </w:p>
    <w:p w14:paraId="6B659576" w14:textId="77777777" w:rsidR="00A77B3E" w:rsidRDefault="00A77B3E">
      <w:pPr>
        <w:spacing w:line="360" w:lineRule="auto"/>
        <w:jc w:val="both"/>
      </w:pPr>
    </w:p>
    <w:p w14:paraId="3323BACA"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rPr>
        <w:t>Future trends</w:t>
      </w:r>
    </w:p>
    <w:p w14:paraId="7CC1B903" w14:textId="2C0E5588" w:rsidR="00A77B3E" w:rsidRPr="00D634EA" w:rsidRDefault="008B7395">
      <w:pPr>
        <w:spacing w:line="360" w:lineRule="auto"/>
        <w:jc w:val="both"/>
        <w:rPr>
          <w:lang w:eastAsia="zh-CN"/>
        </w:rPr>
      </w:pPr>
      <w:r>
        <w:rPr>
          <w:rFonts w:ascii="Book Antiqua" w:eastAsia="Book Antiqua" w:hAnsi="Book Antiqua" w:cs="Book Antiqua"/>
          <w:color w:val="000000"/>
        </w:rPr>
        <w:t>Studies have reported additional assessment of KRAS mutation in inconclusive cytological samples, which has resulted in an improved diagnostic yield from 89.3% to 96.4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Similarly, an animal study has evaluated the art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cytological observation using a high-resolution micro-endoscopy (HRME) system under EUS </w:t>
      </w:r>
      <w:proofErr w:type="gramStart"/>
      <w:r>
        <w:rPr>
          <w:rFonts w:ascii="Book Antiqua" w:eastAsia="Book Antiqua" w:hAnsi="Book Antiqua" w:cs="Book Antiqua"/>
          <w:color w:val="000000"/>
        </w:rPr>
        <w:t>guidance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to decrease the number of needle-passes and subsequent adverse events. Recently, </w:t>
      </w:r>
      <w:proofErr w:type="spellStart"/>
      <w:r>
        <w:rPr>
          <w:rFonts w:ascii="Book Antiqua" w:eastAsia="Book Antiqua" w:hAnsi="Book Antiqua" w:cs="Book Antiqua"/>
          <w:color w:val="000000"/>
        </w:rPr>
        <w:t>Minaga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have reported the additive role of CE-EUS-H in the detection of left lobe liver metastasis from pancreatic ductal adenocarcinoma. </w:t>
      </w:r>
      <w:r>
        <w:rPr>
          <w:rFonts w:ascii="Book Antiqua" w:eastAsia="Book Antiqua" w:hAnsi="Book Antiqua" w:cs="Book Antiqua"/>
          <w:color w:val="000000"/>
          <w:shd w:val="clear" w:color="auto" w:fill="FFFFFF"/>
        </w:rPr>
        <w:t xml:space="preserve">The diagnostic accuracy of CH-EUS was 98.4% compared to 90.6% </w:t>
      </w:r>
      <w:r w:rsidR="00261B21">
        <w:rPr>
          <w:rFonts w:ascii="Book Antiqua" w:eastAsia="Book Antiqua" w:hAnsi="Book Antiqua" w:cs="Book Antiqua"/>
          <w:color w:val="000000"/>
          <w:shd w:val="clear" w:color="auto" w:fill="FFFFFF"/>
        </w:rPr>
        <w:t>with</w:t>
      </w:r>
      <w:r>
        <w:rPr>
          <w:rFonts w:ascii="Book Antiqua" w:eastAsia="Book Antiqua" w:hAnsi="Book Antiqua" w:cs="Book Antiqua"/>
          <w:color w:val="000000"/>
          <w:shd w:val="clear" w:color="auto" w:fill="FFFFFF"/>
        </w:rPr>
        <w:t xml:space="preserve"> CECT.</w:t>
      </w:r>
    </w:p>
    <w:p w14:paraId="2EE39BEE" w14:textId="77777777" w:rsidR="00A77B3E" w:rsidRDefault="00A77B3E">
      <w:pPr>
        <w:spacing w:line="360" w:lineRule="auto"/>
        <w:jc w:val="both"/>
      </w:pPr>
    </w:p>
    <w:p w14:paraId="6CE1CC67"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shd w:val="clear" w:color="auto" w:fill="FFFFFF"/>
        </w:rPr>
        <w:t>EUS guided liver biopsy</w:t>
      </w:r>
    </w:p>
    <w:p w14:paraId="2D6B8E8B" w14:textId="7937ADB9" w:rsidR="00A77B3E" w:rsidRDefault="008B7395">
      <w:pPr>
        <w:spacing w:line="360" w:lineRule="auto"/>
        <w:jc w:val="both"/>
      </w:pPr>
      <w:r>
        <w:rPr>
          <w:rFonts w:ascii="Book Antiqua" w:eastAsia="Book Antiqua" w:hAnsi="Book Antiqua" w:cs="Book Antiqua"/>
          <w:color w:val="000000"/>
        </w:rPr>
        <w:t xml:space="preserve">Despite the advances in various non-invasive testing available to determine the degree of fibrosis, liver biopsy remains the gold standard method for accurate assessment in diagnosis and staging. As first described in 1883 by Dr. Paul </w:t>
      </w:r>
      <w:proofErr w:type="spellStart"/>
      <w:r>
        <w:rPr>
          <w:rFonts w:ascii="Book Antiqua" w:eastAsia="Book Antiqua" w:hAnsi="Book Antiqua" w:cs="Book Antiqua"/>
          <w:color w:val="000000"/>
        </w:rPr>
        <w:t>Ehlrich</w:t>
      </w:r>
      <w:proofErr w:type="spellEnd"/>
      <w:r>
        <w:rPr>
          <w:rFonts w:ascii="Book Antiqua" w:eastAsia="Book Antiqua" w:hAnsi="Book Antiqua" w:cs="Book Antiqua"/>
          <w:color w:val="000000"/>
        </w:rPr>
        <w:t xml:space="preserve">, percutaneous liver biopsy (PC-LB) has evolved from </w:t>
      </w:r>
      <w:r w:rsidR="00261B21">
        <w:rPr>
          <w:rFonts w:ascii="Book Antiqua" w:eastAsia="Book Antiqua" w:hAnsi="Book Antiqua" w:cs="Book Antiqua"/>
          <w:color w:val="000000"/>
        </w:rPr>
        <w:t xml:space="preserve">a </w:t>
      </w:r>
      <w:r>
        <w:rPr>
          <w:rFonts w:ascii="Book Antiqua" w:eastAsia="Book Antiqua" w:hAnsi="Book Antiqua" w:cs="Book Antiqua"/>
          <w:color w:val="000000"/>
        </w:rPr>
        <w:t>mere percussion method to</w:t>
      </w:r>
      <w:r w:rsidR="00261B21">
        <w:rPr>
          <w:rFonts w:ascii="Book Antiqua" w:eastAsia="Book Antiqua" w:hAnsi="Book Antiqua" w:cs="Book Antiqua"/>
          <w:color w:val="000000"/>
        </w:rPr>
        <w:t xml:space="preserve"> an</w:t>
      </w:r>
      <w:r>
        <w:rPr>
          <w:rFonts w:ascii="Book Antiqua" w:eastAsia="Book Antiqua" w:hAnsi="Book Antiqua" w:cs="Book Antiqua"/>
          <w:color w:val="000000"/>
        </w:rPr>
        <w:t xml:space="preserve"> “image-guided” technique in the last ten years using ultrasound/CT imaging to accomplish it. However, despite image guidance, the risk of bleeding p</w:t>
      </w:r>
      <w:r w:rsidR="00D634EA">
        <w:rPr>
          <w:rFonts w:ascii="Book Antiqua" w:eastAsia="Book Antiqua" w:hAnsi="Book Antiqua" w:cs="Book Antiqua"/>
          <w:color w:val="000000"/>
        </w:rPr>
        <w:t>ersists, occurring in up to 0.6</w:t>
      </w:r>
      <w:r>
        <w:rPr>
          <w:rFonts w:ascii="Book Antiqua" w:eastAsia="Book Antiqua" w:hAnsi="Book Antiqua" w:cs="Book Antiqua"/>
          <w:color w:val="000000"/>
        </w:rPr>
        <w:t xml:space="preserve">% of cases, including other adverse events like pneumothorax and gallbladder puncture and even death in </w:t>
      </w:r>
      <w:r w:rsidR="00BD26EE">
        <w:rPr>
          <w:rFonts w:ascii="Book Antiqua" w:eastAsia="Book Antiqua" w:hAnsi="Book Antiqua" w:cs="Book Antiqua"/>
          <w:color w:val="000000"/>
        </w:rPr>
        <w:t xml:space="preserve">a </w:t>
      </w:r>
      <w:r>
        <w:rPr>
          <w:rFonts w:ascii="Book Antiqua" w:eastAsia="Book Antiqua" w:hAnsi="Book Antiqua" w:cs="Book Antiqua"/>
          <w:color w:val="000000"/>
        </w:rPr>
        <w:t xml:space="preserve">few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technique of liver biopsy, introduced in 1973, can help reduce this risk, especially in patients with underlying coagulopathy. </w:t>
      </w:r>
      <w:r w:rsidR="00BD26EE">
        <w:rPr>
          <w:rFonts w:ascii="Book Antiqua" w:eastAsia="Book Antiqua" w:hAnsi="Book Antiqua" w:cs="Book Antiqua"/>
          <w:color w:val="000000"/>
        </w:rPr>
        <w:t>However,</w:t>
      </w:r>
      <w:r>
        <w:rPr>
          <w:rFonts w:ascii="Book Antiqua" w:eastAsia="Book Antiqua" w:hAnsi="Book Antiqua" w:cs="Book Antiqua"/>
          <w:color w:val="000000"/>
        </w:rPr>
        <w:t xml:space="preserve"> this method also carried added risks of local site hematoma, intraperitoneal bleeding, arrhythmia and carotid </w:t>
      </w:r>
      <w:proofErr w:type="gramStart"/>
      <w:r>
        <w:rPr>
          <w:rFonts w:ascii="Book Antiqua" w:eastAsia="Book Antiqua" w:hAnsi="Book Antiqua" w:cs="Book Antiqua"/>
          <w:color w:val="000000"/>
        </w:rPr>
        <w:t>puncture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w:t>
      </w:r>
    </w:p>
    <w:p w14:paraId="12483F8B" w14:textId="0144BA92"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EUS guided liver biopsy (EUS-LB) initiated as early as 2007 is currently emerging as a cost-effective, safe and well-tolerated procedure and helps in more representative sampling. </w:t>
      </w:r>
      <w:r w:rsidR="00BD26EE">
        <w:rPr>
          <w:rFonts w:ascii="Book Antiqua" w:eastAsia="Book Antiqua" w:hAnsi="Book Antiqua" w:cs="Book Antiqua"/>
          <w:color w:val="000000"/>
        </w:rPr>
        <w:t xml:space="preserve">The </w:t>
      </w:r>
      <w:r w:rsidR="00D634EA" w:rsidRPr="00D634EA">
        <w:rPr>
          <w:rFonts w:ascii="Book Antiqua" w:eastAsia="Book Antiqua" w:hAnsi="Book Antiqua" w:cs="Book Antiqua"/>
          <w:color w:val="000000"/>
        </w:rPr>
        <w:t>American Association for the Study of Liver Diseases</w:t>
      </w:r>
      <w:r>
        <w:rPr>
          <w:rFonts w:ascii="Book Antiqua" w:eastAsia="Book Antiqua" w:hAnsi="Book Antiqua" w:cs="Book Antiqua"/>
          <w:color w:val="000000"/>
        </w:rPr>
        <w:t xml:space="preserve"> recommends a tissue length of at least 2-3 cm with </w:t>
      </w:r>
      <w:bookmarkStart w:id="4" w:name="_Hlk52799984"/>
      <w:r w:rsidR="00D634EA" w:rsidRPr="00736AB0">
        <w:rPr>
          <w:rFonts w:ascii="Book Antiqua" w:eastAsia="SimSun" w:hAnsi="Book Antiqua"/>
          <w:bCs/>
        </w:rPr>
        <w:t>≥</w:t>
      </w:r>
      <w:bookmarkEnd w:id="4"/>
      <w:r>
        <w:rPr>
          <w:rFonts w:ascii="Book Antiqua" w:eastAsia="Book Antiqua" w:hAnsi="Book Antiqua" w:cs="Book Antiqua"/>
          <w:color w:val="000000"/>
        </w:rPr>
        <w:t xml:space="preserve"> 11 or more complete portal tracts (CPTs) for determining the adequacy of liver biopsy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w:t>
      </w:r>
      <w:r>
        <w:rPr>
          <w:rFonts w:ascii="Book Antiqua" w:eastAsia="Book Antiqua" w:hAnsi="Book Antiqua" w:cs="Book Antiqua"/>
          <w:color w:val="000000"/>
        </w:rPr>
        <w:t>. The mean tissue length and CPTs for EUS-LB, PC-LB and TJLB, as shown in various studies is 36.9</w:t>
      </w:r>
      <w:r w:rsidR="00BD26EE">
        <w:rPr>
          <w:rFonts w:ascii="Book Antiqua" w:eastAsia="Book Antiqua" w:hAnsi="Book Antiqua" w:cs="Book Antiqua"/>
          <w:color w:val="000000"/>
        </w:rPr>
        <w:t>,</w:t>
      </w:r>
      <w:r>
        <w:rPr>
          <w:rFonts w:ascii="Book Antiqua" w:eastAsia="Book Antiqua" w:hAnsi="Book Antiqua" w:cs="Book Antiqua"/>
          <w:color w:val="000000"/>
        </w:rPr>
        <w:t xml:space="preserve"> 9</w:t>
      </w:r>
      <w:r w:rsidR="00BD26EE">
        <w:rPr>
          <w:rFonts w:ascii="Book Antiqua" w:eastAsia="Book Antiqua" w:hAnsi="Book Antiqua" w:cs="Book Antiqua"/>
          <w:color w:val="000000"/>
        </w:rPr>
        <w:t xml:space="preserve"> and</w:t>
      </w:r>
      <w:r>
        <w:rPr>
          <w:rFonts w:ascii="Book Antiqua" w:eastAsia="Book Antiqua" w:hAnsi="Book Antiqua" w:cs="Book Antiqua"/>
          <w:color w:val="000000"/>
        </w:rPr>
        <w:t xml:space="preserve"> 17.7 mm</w:t>
      </w:r>
      <w:r w:rsidR="00BD26EE">
        <w:rPr>
          <w:rFonts w:ascii="Book Antiqua" w:eastAsia="Book Antiqua" w:hAnsi="Book Antiqua" w:cs="Book Antiqua"/>
          <w:color w:val="000000"/>
        </w:rPr>
        <w:t>,</w:t>
      </w:r>
      <w:r>
        <w:rPr>
          <w:rFonts w:ascii="Book Antiqua" w:eastAsia="Book Antiqua" w:hAnsi="Book Antiqua" w:cs="Book Antiqua"/>
          <w:color w:val="000000"/>
        </w:rPr>
        <w:t xml:space="preserve"> and 7.7, 13.5 and 6.8 </w:t>
      </w:r>
      <w:r w:rsidR="00BD26EE">
        <w:rPr>
          <w:rFonts w:ascii="Book Antiqua" w:eastAsia="Book Antiqua" w:hAnsi="Book Antiqua" w:cs="Book Antiqua"/>
          <w:color w:val="000000"/>
        </w:rPr>
        <w:t xml:space="preserve">mm, </w:t>
      </w:r>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[49,50]</w:t>
      </w:r>
      <w:r>
        <w:rPr>
          <w:rFonts w:ascii="Book Antiqua" w:eastAsia="Book Antiqua" w:hAnsi="Book Antiqua" w:cs="Book Antiqua"/>
          <w:color w:val="000000"/>
        </w:rPr>
        <w:t xml:space="preserve">. This can be achieved with a regular 19 G EUS-FNA needle (71). Similarly, a meta-analysis on EUS-LB revealed that pooled successful histological diagnosis was achieved in 93.9% of cases. Adverse event rates with EUS-LB, PC-LC and TJLB </w:t>
      </w:r>
      <w:r w:rsidR="00BD26EE">
        <w:rPr>
          <w:rFonts w:ascii="Book Antiqua" w:eastAsia="Book Antiqua" w:hAnsi="Book Antiqua" w:cs="Book Antiqua"/>
          <w:color w:val="000000"/>
        </w:rPr>
        <w:t>were</w:t>
      </w:r>
      <w:r>
        <w:rPr>
          <w:rFonts w:ascii="Book Antiqua" w:eastAsia="Book Antiqua" w:hAnsi="Book Antiqua" w:cs="Book Antiqua"/>
          <w:color w:val="000000"/>
        </w:rPr>
        <w:t xml:space="preserve"> 2.3%, 0.09</w:t>
      </w:r>
      <w:r w:rsidR="00D634EA">
        <w:rPr>
          <w:rFonts w:ascii="Book Antiqua" w:hAnsi="Book Antiqua" w:cs="Book Antiqua" w:hint="eastAsia"/>
          <w:color w:val="000000"/>
          <w:lang w:eastAsia="zh-CN"/>
        </w:rPr>
        <w:t>%</w:t>
      </w:r>
      <w:r>
        <w:rPr>
          <w:rFonts w:ascii="Book Antiqua" w:eastAsia="Book Antiqua" w:hAnsi="Book Antiqua" w:cs="Book Antiqua"/>
          <w:color w:val="000000"/>
        </w:rPr>
        <w:t>-3.1% and 0.56</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-6.5%,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48,51,52]</w:t>
      </w:r>
      <w:r>
        <w:rPr>
          <w:rFonts w:ascii="Book Antiqua" w:eastAsia="Book Antiqua" w:hAnsi="Book Antiqua" w:cs="Book Antiqua"/>
          <w:color w:val="000000"/>
        </w:rPr>
        <w:t xml:space="preserve">. A recent meta-analysis between the three techniques revealed that EUS-LB was comparable to PC-LB in terms of CPT, but tissue length was better with the former with no complication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w:t>
      </w:r>
    </w:p>
    <w:p w14:paraId="78BA7130" w14:textId="44B61AE7" w:rsidR="00A77B3E" w:rsidRPr="00D634EA" w:rsidRDefault="008B7395" w:rsidP="00D634EA">
      <w:pPr>
        <w:spacing w:line="360" w:lineRule="auto"/>
        <w:ind w:firstLineChars="100" w:firstLine="240"/>
        <w:jc w:val="both"/>
        <w:rPr>
          <w:lang w:eastAsia="zh-CN"/>
        </w:rPr>
      </w:pPr>
      <w:r>
        <w:rPr>
          <w:rFonts w:ascii="Book Antiqua" w:eastAsia="Book Antiqua" w:hAnsi="Book Antiqua" w:cs="Book Antiqua"/>
          <w:color w:val="000000"/>
        </w:rPr>
        <w:t xml:space="preserve">EUS-LB has been used in the setting where patients undergo other endoscopic procedures such as screening of the biliary tree, assessment of surrounding structures and lymph nodes and variceal screening in those not affected with ascites and </w:t>
      </w:r>
      <w:r>
        <w:rPr>
          <w:rFonts w:ascii="Book Antiqua" w:eastAsia="Book Antiqua" w:hAnsi="Book Antiqua" w:cs="Book Antiqua"/>
          <w:color w:val="000000"/>
        </w:rPr>
        <w:lastRenderedPageBreak/>
        <w:t>obesity</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thereby saving time and resources. Furthermore, </w:t>
      </w:r>
      <w:r>
        <w:rPr>
          <w:rFonts w:ascii="Book Antiqua" w:eastAsia="Book Antiqua" w:hAnsi="Book Antiqua" w:cs="Book Antiqua"/>
          <w:color w:val="000000"/>
          <w:shd w:val="clear" w:color="auto" w:fill="FFFFFF"/>
        </w:rPr>
        <w:t>EUS-LB is theoretically less painful as it does not require skin puncture, eliminates the need for breath-hold and allows visualization and avoidance of blood vessels even 1 mm in size and is suitable for anxious patients by using adequate sedation (</w:t>
      </w:r>
      <w:r w:rsidRPr="00D634EA">
        <w:rPr>
          <w:rFonts w:ascii="Book Antiqua" w:eastAsia="Book Antiqua" w:hAnsi="Book Antiqua" w:cs="Book Antiqua"/>
          <w:bCs/>
          <w:color w:val="000000"/>
          <w:shd w:val="clear" w:color="auto" w:fill="FFFFFF"/>
        </w:rPr>
        <w:t>Figure 7).</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 xml:space="preserve">Moreover, </w:t>
      </w:r>
      <w:proofErr w:type="spellStart"/>
      <w:r>
        <w:rPr>
          <w:rFonts w:ascii="Book Antiqua" w:eastAsia="Book Antiqua" w:hAnsi="Book Antiqua" w:cs="Book Antiqua"/>
          <w:color w:val="000000"/>
          <w:shd w:val="clear" w:color="auto" w:fill="FFFFFF"/>
        </w:rPr>
        <w:t>bilobar</w:t>
      </w:r>
      <w:proofErr w:type="spellEnd"/>
      <w:r>
        <w:rPr>
          <w:rFonts w:ascii="Book Antiqua" w:eastAsia="Book Antiqua" w:hAnsi="Book Antiqua" w:cs="Book Antiqua"/>
          <w:color w:val="000000"/>
          <w:shd w:val="clear" w:color="auto" w:fill="FFFFFF"/>
        </w:rPr>
        <w:t xml:space="preserve"> biopsy can be achieved, reducing sampling error and help</w:t>
      </w:r>
      <w:r w:rsidR="00E16FA5">
        <w:rPr>
          <w:rFonts w:ascii="Book Antiqua" w:eastAsia="Book Antiqua" w:hAnsi="Book Antiqua" w:cs="Book Antiqua"/>
          <w:color w:val="000000"/>
          <w:shd w:val="clear" w:color="auto" w:fill="FFFFFF"/>
        </w:rPr>
        <w:t>ing in</w:t>
      </w:r>
      <w:r>
        <w:rPr>
          <w:rFonts w:ascii="Book Antiqua" w:eastAsia="Book Antiqua" w:hAnsi="Book Antiqua" w:cs="Book Antiqua"/>
          <w:color w:val="000000"/>
          <w:shd w:val="clear" w:color="auto" w:fill="FFFFFF"/>
        </w:rPr>
        <w:t xml:space="preserve"> better assessment of disease activity and </w:t>
      </w:r>
      <w:proofErr w:type="gramStart"/>
      <w:r>
        <w:rPr>
          <w:rFonts w:ascii="Book Antiqua" w:eastAsia="Book Antiqua" w:hAnsi="Book Antiqua" w:cs="Book Antiqua"/>
          <w:color w:val="000000"/>
          <w:shd w:val="clear" w:color="auto" w:fill="FFFFFF"/>
        </w:rPr>
        <w:t>fibrosis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54]</w:t>
      </w:r>
      <w:r>
        <w:rPr>
          <w:rFonts w:ascii="Book Antiqua" w:eastAsia="Book Antiqua" w:hAnsi="Book Antiqua" w:cs="Book Antiqua"/>
          <w:color w:val="000000"/>
          <w:shd w:val="clear" w:color="auto" w:fill="FFFFFF"/>
        </w:rPr>
        <w:t>.</w:t>
      </w:r>
    </w:p>
    <w:p w14:paraId="23953966" w14:textId="77777777" w:rsidR="00D634EA" w:rsidRDefault="00D634EA" w:rsidP="00D634EA">
      <w:pPr>
        <w:spacing w:line="360" w:lineRule="auto"/>
        <w:jc w:val="both"/>
        <w:rPr>
          <w:rFonts w:ascii="Book Antiqua" w:hAnsi="Book Antiqua" w:cs="Book Antiqua"/>
          <w:b/>
          <w:iCs/>
          <w:color w:val="000000"/>
          <w:shd w:val="clear" w:color="auto" w:fill="FFFFFF"/>
          <w:lang w:eastAsia="zh-CN"/>
        </w:rPr>
      </w:pPr>
    </w:p>
    <w:p w14:paraId="2EC7B461" w14:textId="1932DBAD" w:rsidR="00A77B3E" w:rsidRDefault="008B7395" w:rsidP="00D634EA">
      <w:pPr>
        <w:spacing w:line="360" w:lineRule="auto"/>
        <w:jc w:val="both"/>
      </w:pPr>
      <w:r w:rsidRPr="00D634EA">
        <w:rPr>
          <w:rFonts w:ascii="Book Antiqua" w:eastAsia="Book Antiqua" w:hAnsi="Book Antiqua" w:cs="Book Antiqua"/>
          <w:b/>
          <w:iCs/>
          <w:color w:val="000000"/>
          <w:shd w:val="clear" w:color="auto" w:fill="FFFFFF"/>
        </w:rPr>
        <w:t xml:space="preserve">Technique: </w:t>
      </w:r>
      <w:r>
        <w:rPr>
          <w:rFonts w:ascii="Book Antiqua" w:eastAsia="Book Antiqua" w:hAnsi="Book Antiqua" w:cs="Book Antiqua"/>
          <w:color w:val="000000"/>
          <w:shd w:val="clear" w:color="auto" w:fill="FFFFFF"/>
        </w:rPr>
        <w:t xml:space="preserve">The technique of EUS-LB </w:t>
      </w:r>
      <w:r w:rsidR="00BD26EE">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described in</w:t>
      </w:r>
      <w:r w:rsidRPr="00D634EA">
        <w:rPr>
          <w:rFonts w:ascii="Book Antiqua" w:eastAsia="Book Antiqua" w:hAnsi="Book Antiqua" w:cs="Book Antiqua"/>
          <w:color w:val="000000"/>
          <w:shd w:val="clear" w:color="auto" w:fill="FFFFFF"/>
        </w:rPr>
        <w:t xml:space="preserve"> </w:t>
      </w:r>
      <w:r w:rsidRPr="00D634EA">
        <w:rPr>
          <w:rFonts w:ascii="Book Antiqua" w:eastAsia="Book Antiqua" w:hAnsi="Book Antiqua" w:cs="Book Antiqua"/>
          <w:bCs/>
          <w:color w:val="000000"/>
          <w:shd w:val="clear" w:color="auto" w:fill="FFFFFF"/>
        </w:rPr>
        <w:t>Table 5</w:t>
      </w:r>
      <w:r>
        <w:rPr>
          <w:rFonts w:ascii="Book Antiqua" w:eastAsia="Book Antiqua" w:hAnsi="Book Antiqua" w:cs="Book Antiqua"/>
          <w:color w:val="000000"/>
          <w:shd w:val="clear" w:color="auto" w:fill="FFFFFF"/>
        </w:rPr>
        <w:t>.</w:t>
      </w:r>
    </w:p>
    <w:p w14:paraId="3E5FBB2A" w14:textId="77777777" w:rsidR="00D634EA" w:rsidRDefault="00D634EA" w:rsidP="00D634EA">
      <w:pPr>
        <w:spacing w:line="360" w:lineRule="auto"/>
        <w:jc w:val="both"/>
        <w:rPr>
          <w:rFonts w:ascii="Book Antiqua" w:hAnsi="Book Antiqua" w:cs="Book Antiqua"/>
          <w:b/>
          <w:iCs/>
          <w:color w:val="000000"/>
          <w:shd w:val="clear" w:color="auto" w:fill="FFFFFF"/>
          <w:lang w:eastAsia="zh-CN"/>
        </w:rPr>
      </w:pPr>
    </w:p>
    <w:p w14:paraId="799C107F" w14:textId="7C97BCE0" w:rsidR="00A77B3E" w:rsidRPr="00D634EA" w:rsidRDefault="008B7395" w:rsidP="00D634EA">
      <w:pPr>
        <w:spacing w:line="360" w:lineRule="auto"/>
        <w:jc w:val="both"/>
        <w:rPr>
          <w:lang w:eastAsia="zh-CN"/>
        </w:rPr>
      </w:pPr>
      <w:r w:rsidRPr="00D634EA">
        <w:rPr>
          <w:rFonts w:ascii="Book Antiqua" w:eastAsia="Book Antiqua" w:hAnsi="Book Antiqua" w:cs="Book Antiqua"/>
          <w:b/>
          <w:iCs/>
          <w:color w:val="000000"/>
          <w:shd w:val="clear" w:color="auto" w:fill="FFFFFF"/>
        </w:rPr>
        <w:t xml:space="preserve">Future trends: </w:t>
      </w:r>
      <w:r>
        <w:rPr>
          <w:rFonts w:ascii="Book Antiqua" w:eastAsia="Book Antiqua" w:hAnsi="Book Antiqua" w:cs="Book Antiqua"/>
          <w:color w:val="000000"/>
        </w:rPr>
        <w:t>In attempts to acquire better quality and quantity of specimens, various studies have been published on different needles and methods of executing a EUS-LB procedure. A recent RCT comparing a 19</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 FNB needle (fork-tip) </w:t>
      </w:r>
      <w:r w:rsidR="00D634EA" w:rsidRPr="00D634EA">
        <w:rPr>
          <w:rFonts w:ascii="Book Antiqua" w:eastAsia="Book Antiqua" w:hAnsi="Book Antiqua" w:cs="Book Antiqua"/>
          <w:i/>
          <w:color w:val="000000"/>
        </w:rPr>
        <w:t>vs</w:t>
      </w:r>
      <w:r>
        <w:rPr>
          <w:rFonts w:ascii="Book Antiqua" w:eastAsia="Book Antiqua" w:hAnsi="Book Antiqua" w:cs="Book Antiqua"/>
          <w:color w:val="000000"/>
        </w:rPr>
        <w:t xml:space="preserve"> 19</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G standard FNA needle yielded better results with the former (pre-processing length 2.09</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w:t>
      </w:r>
      <w:r w:rsidR="00D634EA" w:rsidRPr="00D634EA">
        <w:rPr>
          <w:rFonts w:ascii="Book Antiqua" w:eastAsia="Book Antiqua" w:hAnsi="Book Antiqua" w:cs="Book Antiqua"/>
          <w:i/>
          <w:color w:val="000000"/>
        </w:rPr>
        <w:t>vs</w:t>
      </w:r>
      <w:r>
        <w:rPr>
          <w:rFonts w:ascii="Book Antiqua" w:eastAsia="Book Antiqua" w:hAnsi="Book Antiqua" w:cs="Book Antiqua"/>
          <w:color w:val="000000"/>
        </w:rPr>
        <w:t xml:space="preserve"> 1.47</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cm and more CPTs</w:t>
      </w:r>
      <w:r w:rsidR="00E16FA5">
        <w:rPr>
          <w:rFonts w:ascii="Book Antiqua" w:eastAsia="Book Antiqua" w:hAnsi="Book Antiqua" w:cs="Book Antiqua"/>
          <w:color w:val="000000"/>
        </w:rPr>
        <w:t>)</w:t>
      </w:r>
      <w:r>
        <w:rPr>
          <w:rFonts w:ascii="Book Antiqua" w:eastAsia="Book Antiqua" w:hAnsi="Book Antiqua" w:cs="Book Antiqua"/>
          <w:color w:val="000000"/>
          <w:szCs w:val="20"/>
          <w:shd w:val="clear" w:color="auto" w:fill="FFFFFF"/>
          <w:vertAlign w:val="superscript"/>
        </w:rPr>
        <w:t>[55]</w:t>
      </w:r>
      <w:r>
        <w:rPr>
          <w:rFonts w:ascii="Book Antiqua" w:eastAsia="Book Antiqua" w:hAnsi="Book Antiqua" w:cs="Book Antiqua"/>
          <w:color w:val="000000"/>
          <w:shd w:val="clear" w:color="auto" w:fill="FFFFFF"/>
        </w:rPr>
        <w:t xml:space="preserve">. In contrast, </w:t>
      </w:r>
      <w:r>
        <w:rPr>
          <w:rFonts w:ascii="Book Antiqua" w:eastAsia="Book Antiqua" w:hAnsi="Book Antiqua" w:cs="Book Antiqua"/>
          <w:color w:val="000000"/>
        </w:rPr>
        <w:t xml:space="preserve">a recent meta-analysis showed the superiority of FNA needles over core biopsy needles in terms of better tissue </w:t>
      </w:r>
      <w:proofErr w:type="gramStart"/>
      <w:r>
        <w:rPr>
          <w:rFonts w:ascii="Book Antiqua" w:eastAsia="Book Antiqua" w:hAnsi="Book Antiqua" w:cs="Book Antiqua"/>
          <w:color w:val="000000"/>
        </w:rPr>
        <w:t>acquisition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Thus, 19 G FNA needle may be used for EUS-LB procedures except for the cases where immunohistochemistry and architecture characterization are warranted, in whom core biopsy needle may be used.</w:t>
      </w:r>
    </w:p>
    <w:p w14:paraId="7331DAF5" w14:textId="7648B750" w:rsidR="00A77B3E" w:rsidRPr="00D634EA" w:rsidRDefault="008B7395" w:rsidP="00D634EA">
      <w:pPr>
        <w:spacing w:line="360" w:lineRule="auto"/>
        <w:ind w:firstLineChars="100" w:firstLine="240"/>
        <w:jc w:val="both"/>
        <w:rPr>
          <w:lang w:eastAsia="zh-CN"/>
        </w:rPr>
      </w:pP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D634EA">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showed that the “wet heparin” suction technique had greater tissue yield compared to “dry suction” (</w:t>
      </w:r>
      <w:r>
        <w:rPr>
          <w:rFonts w:ascii="Book Antiqua" w:eastAsia="Book Antiqua" w:hAnsi="Book Antiqua" w:cs="Book Antiqua"/>
          <w:color w:val="000000"/>
          <w:shd w:val="clear" w:color="auto" w:fill="FFFFFF"/>
        </w:rPr>
        <w:t xml:space="preserve">aggregate specimen length 49.2 mm </w:t>
      </w:r>
      <w:r w:rsidR="00D634EA" w:rsidRPr="00D634EA">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23.9 mm; mean CPT count 7 </w:t>
      </w:r>
      <w:r w:rsidR="00D634EA" w:rsidRPr="00D634EA">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4). Thus, </w:t>
      </w:r>
      <w:r>
        <w:rPr>
          <w:rFonts w:ascii="Book Antiqua" w:eastAsia="Book Antiqua" w:hAnsi="Book Antiqua" w:cs="Book Antiqua"/>
          <w:color w:val="000000"/>
        </w:rPr>
        <w:t>the combination of wet-heparinized suction and a 19-G second-generation</w:t>
      </w:r>
      <w:r>
        <w:rPr>
          <w:rFonts w:ascii="Book Antiqua" w:eastAsia="Book Antiqua" w:hAnsi="Book Antiqua" w:cs="Book Antiqua"/>
          <w:b/>
          <w:bCs/>
          <w:color w:val="000000"/>
        </w:rPr>
        <w:t xml:space="preserve"> </w:t>
      </w:r>
      <w:r>
        <w:rPr>
          <w:rFonts w:ascii="Book Antiqua" w:eastAsia="Book Antiqua" w:hAnsi="Book Antiqua" w:cs="Book Antiqua"/>
          <w:color w:val="000000"/>
        </w:rPr>
        <w:t>(FNA/FNB) needle might help achieve better specimens with minimal fragmentation.</w:t>
      </w:r>
    </w:p>
    <w:p w14:paraId="5AA9EEE6" w14:textId="4F222CED" w:rsidR="00A77B3E" w:rsidRPr="00D634EA" w:rsidRDefault="008B7395" w:rsidP="00D634EA">
      <w:pPr>
        <w:spacing w:line="360" w:lineRule="auto"/>
        <w:ind w:firstLineChars="100" w:firstLine="240"/>
        <w:jc w:val="both"/>
      </w:pPr>
      <w:r>
        <w:rPr>
          <w:rFonts w:ascii="Book Antiqua" w:eastAsia="Book Antiqua" w:hAnsi="Book Antiqua" w:cs="Book Antiqua"/>
          <w:color w:val="000000"/>
        </w:rPr>
        <w:t xml:space="preserve">The various studies using EUS-LB (FNA/FNB) in patients with chronic liver disease are highlighted in </w:t>
      </w:r>
      <w:r w:rsidRPr="00D634EA">
        <w:rPr>
          <w:rFonts w:ascii="Book Antiqua" w:eastAsia="Book Antiqua" w:hAnsi="Book Antiqua" w:cs="Book Antiqua"/>
          <w:bCs/>
          <w:color w:val="000000"/>
        </w:rPr>
        <w:t>Table 6</w:t>
      </w:r>
      <w:r>
        <w:rPr>
          <w:rFonts w:ascii="Book Antiqua" w:eastAsia="Book Antiqua" w:hAnsi="Book Antiqua" w:cs="Book Antiqua"/>
          <w:color w:val="000000"/>
        </w:rPr>
        <w:t xml:space="preserve">. The average technical success and diagnostic yield for EUS-FNA and EUS-FNB-guided liver biopsy are 100% and 89.8%, respectively, with a complication rate of 3.3%, consisting entirely of minor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addition, studies reporting the use of EUS-LB in patients with NAFLD (overall technical success rate 100%, yield 96.8% with 7.7% complication rate) </w:t>
      </w:r>
      <w:r w:rsidR="00BD26EE">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reported in </w:t>
      </w:r>
      <w:r w:rsidRPr="00D634EA">
        <w:rPr>
          <w:rFonts w:ascii="Book Antiqua" w:eastAsia="Book Antiqua" w:hAnsi="Book Antiqua" w:cs="Book Antiqua"/>
          <w:bCs/>
          <w:color w:val="000000"/>
          <w:shd w:val="clear" w:color="auto" w:fill="FFFFFF"/>
        </w:rPr>
        <w:t>Supplementary Table 1</w:t>
      </w:r>
      <w:r w:rsidRPr="00D634EA">
        <w:rPr>
          <w:rFonts w:ascii="Book Antiqua" w:eastAsia="Book Antiqua" w:hAnsi="Book Antiqua" w:cs="Book Antiqua"/>
          <w:color w:val="000000"/>
          <w:shd w:val="clear" w:color="auto" w:fill="FFFFFF"/>
        </w:rPr>
        <w:t>.</w:t>
      </w:r>
    </w:p>
    <w:p w14:paraId="443EDE2C" w14:textId="77777777" w:rsidR="00A77B3E" w:rsidRDefault="00A77B3E">
      <w:pPr>
        <w:spacing w:line="360" w:lineRule="auto"/>
        <w:jc w:val="both"/>
      </w:pPr>
    </w:p>
    <w:p w14:paraId="3ADE180C" w14:textId="77777777" w:rsidR="00A77B3E" w:rsidRDefault="008B7395" w:rsidP="00D634EA">
      <w:pPr>
        <w:spacing w:line="360" w:lineRule="auto"/>
        <w:jc w:val="both"/>
      </w:pPr>
      <w:r>
        <w:rPr>
          <w:rFonts w:ascii="Book Antiqua" w:eastAsia="Book Antiqua" w:hAnsi="Book Antiqua" w:cs="Book Antiqua"/>
          <w:b/>
          <w:bCs/>
          <w:i/>
          <w:iCs/>
          <w:color w:val="000000"/>
          <w:shd w:val="clear" w:color="auto" w:fill="FFFFFF"/>
        </w:rPr>
        <w:t xml:space="preserve">EUS guided therapeutic management of liver cysts, liver abscess and </w:t>
      </w:r>
      <w:proofErr w:type="spellStart"/>
      <w:r>
        <w:rPr>
          <w:rFonts w:ascii="Book Antiqua" w:eastAsia="Book Antiqua" w:hAnsi="Book Antiqua" w:cs="Book Antiqua"/>
          <w:b/>
          <w:bCs/>
          <w:i/>
          <w:iCs/>
          <w:color w:val="000000"/>
          <w:shd w:val="clear" w:color="auto" w:fill="FFFFFF"/>
        </w:rPr>
        <w:t>biloma</w:t>
      </w:r>
      <w:proofErr w:type="spellEnd"/>
    </w:p>
    <w:p w14:paraId="754D6AEF" w14:textId="77777777" w:rsidR="00A77B3E" w:rsidRPr="00D634EA" w:rsidRDefault="008B7395">
      <w:pPr>
        <w:spacing w:line="360" w:lineRule="auto"/>
        <w:jc w:val="both"/>
        <w:rPr>
          <w:lang w:eastAsia="zh-CN"/>
        </w:rPr>
      </w:pPr>
      <w:r>
        <w:rPr>
          <w:rFonts w:ascii="Book Antiqua" w:eastAsia="Book Antiqua" w:hAnsi="Book Antiqua" w:cs="Book Antiqua"/>
          <w:color w:val="000000"/>
          <w:shd w:val="clear" w:color="auto" w:fill="FFFFFF"/>
        </w:rPr>
        <w:t xml:space="preserve">Symptomatic liver cysts, abscesses and </w:t>
      </w:r>
      <w:proofErr w:type="spellStart"/>
      <w:r>
        <w:rPr>
          <w:rFonts w:ascii="Book Antiqua" w:eastAsia="Book Antiqua" w:hAnsi="Book Antiqua" w:cs="Book Antiqua"/>
          <w:color w:val="000000"/>
          <w:shd w:val="clear" w:color="auto" w:fill="FFFFFF"/>
        </w:rPr>
        <w:t>bilomas</w:t>
      </w:r>
      <w:proofErr w:type="spellEnd"/>
      <w:r>
        <w:rPr>
          <w:rFonts w:ascii="Book Antiqua" w:eastAsia="Book Antiqua" w:hAnsi="Book Antiqua" w:cs="Book Antiqua"/>
          <w:color w:val="000000"/>
          <w:shd w:val="clear" w:color="auto" w:fill="FFFFFF"/>
        </w:rPr>
        <w:t xml:space="preserve"> may require drainage. Traditionally, these were approached through surgical or interventional radiology using percutaneous catheter drainage (PCD). Recently, EUS guidance has been used to drain simple intrahepatic cysts of varied etiologies, liver abscesses and </w:t>
      </w:r>
      <w:proofErr w:type="spellStart"/>
      <w:r>
        <w:rPr>
          <w:rFonts w:ascii="Book Antiqua" w:eastAsia="Book Antiqua" w:hAnsi="Book Antiqua" w:cs="Book Antiqua"/>
          <w:color w:val="000000"/>
          <w:shd w:val="clear" w:color="auto" w:fill="FFFFFF"/>
        </w:rPr>
        <w:t>bilomas</w:t>
      </w:r>
      <w:proofErr w:type="spellEnd"/>
      <w:r>
        <w:rPr>
          <w:rFonts w:ascii="Book Antiqua" w:eastAsia="Book Antiqua" w:hAnsi="Book Antiqua" w:cs="Book Antiqua"/>
          <w:color w:val="000000"/>
          <w:shd w:val="clear" w:color="auto" w:fill="FFFFFF"/>
        </w:rPr>
        <w:t xml:space="preserve">. EUS guided drainage may be superior to PCD as it enables a one-step approach, leading to internal drainage and thus avoiding the complications of catheter dislodgement, </w:t>
      </w:r>
      <w:proofErr w:type="spellStart"/>
      <w:r>
        <w:rPr>
          <w:rFonts w:ascii="Book Antiqua" w:eastAsia="Book Antiqua" w:hAnsi="Book Antiqua" w:cs="Book Antiqua"/>
          <w:color w:val="000000"/>
          <w:shd w:val="clear" w:color="auto" w:fill="FFFFFF"/>
        </w:rPr>
        <w:t>pericatheter</w:t>
      </w:r>
      <w:proofErr w:type="spellEnd"/>
      <w:r>
        <w:rPr>
          <w:rFonts w:ascii="Book Antiqua" w:eastAsia="Book Antiqua" w:hAnsi="Book Antiqua" w:cs="Book Antiqua"/>
          <w:color w:val="000000"/>
          <w:shd w:val="clear" w:color="auto" w:fill="FFFFFF"/>
        </w:rPr>
        <w:t xml:space="preserve"> leak, multiple interventions and movement restrictions.</w:t>
      </w:r>
    </w:p>
    <w:p w14:paraId="360C4637" w14:textId="77777777" w:rsidR="00D634EA" w:rsidRDefault="00D634EA">
      <w:pPr>
        <w:spacing w:line="360" w:lineRule="auto"/>
        <w:jc w:val="both"/>
        <w:rPr>
          <w:rFonts w:ascii="Book Antiqua" w:hAnsi="Book Antiqua" w:cs="Book Antiqua"/>
          <w:b/>
          <w:iCs/>
          <w:color w:val="000000"/>
          <w:shd w:val="clear" w:color="auto" w:fill="FFFFFF"/>
          <w:lang w:eastAsia="zh-CN"/>
        </w:rPr>
      </w:pPr>
    </w:p>
    <w:p w14:paraId="0FEE7B55" w14:textId="77777777" w:rsidR="00A77B3E" w:rsidRDefault="008B7395">
      <w:pPr>
        <w:spacing w:line="360" w:lineRule="auto"/>
        <w:jc w:val="both"/>
      </w:pPr>
      <w:r w:rsidRPr="00D634EA">
        <w:rPr>
          <w:rFonts w:ascii="Book Antiqua" w:eastAsia="Book Antiqua" w:hAnsi="Book Antiqua" w:cs="Book Antiqua"/>
          <w:b/>
          <w:iCs/>
          <w:color w:val="000000"/>
          <w:shd w:val="clear" w:color="auto" w:fill="FFFFFF"/>
        </w:rPr>
        <w:t>EUS guided treatment of hepatic cysts</w:t>
      </w:r>
      <w:r w:rsidR="00D634EA">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The most frequent liver cysts encountered for drainage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EUS include simple hepatic cysts and intrahepatic pancreatic pseudocysts. Those located in the left lobe of the liver or the caudate lobe can be drained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EUS guidance. PCD would be preferred for right lobe cysts as it is difficult to access the right lobe in the duodenal bulb with an unstable scope position. Therapies offered by EUS include fine-needle aspiration, ethanol lavage and transmural stent placement.</w:t>
      </w:r>
    </w:p>
    <w:p w14:paraId="4AFE2D11" w14:textId="12AFF9D0" w:rsidR="00A77B3E" w:rsidRDefault="008B7395" w:rsidP="00D634EA">
      <w:pPr>
        <w:spacing w:line="360" w:lineRule="auto"/>
        <w:ind w:firstLineChars="100" w:firstLine="240"/>
        <w:jc w:val="both"/>
      </w:pPr>
      <w:r>
        <w:rPr>
          <w:rFonts w:ascii="Book Antiqua" w:eastAsia="Book Antiqua" w:hAnsi="Book Antiqua" w:cs="Book Antiqua"/>
          <w:color w:val="000000"/>
          <w:shd w:val="clear" w:color="auto" w:fill="FFFFFF"/>
        </w:rPr>
        <w:t xml:space="preserve">In a retrospective study by Lee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71]</w:t>
      </w:r>
      <w:r>
        <w:rPr>
          <w:rFonts w:ascii="Book Antiqua" w:eastAsia="Book Antiqua" w:hAnsi="Book Antiqua" w:cs="Book Antiqua"/>
          <w:color w:val="000000"/>
          <w:shd w:val="clear" w:color="auto" w:fill="FFFFFF"/>
        </w:rPr>
        <w:t xml:space="preserve">, 19 cases of hepatic cysts were treated by PCD and EUS guided ethanol lavage and reported a 97.5% reduction in cyst volume at 11.5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of follow</w:t>
      </w:r>
      <w:r w:rsidR="000F51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up in the PCD group and a 100% reduction </w:t>
      </w:r>
      <w:r w:rsidR="000F5164">
        <w:rPr>
          <w:rFonts w:ascii="Book Antiqua" w:eastAsia="Book Antiqua" w:hAnsi="Book Antiqua" w:cs="Book Antiqua"/>
          <w:color w:val="000000"/>
          <w:shd w:val="clear" w:color="auto" w:fill="FFFFFF"/>
        </w:rPr>
        <w:t>at</w:t>
      </w:r>
      <w:r>
        <w:rPr>
          <w:rFonts w:ascii="Book Antiqua" w:eastAsia="Book Antiqua" w:hAnsi="Book Antiqua" w:cs="Book Antiqua"/>
          <w:color w:val="000000"/>
          <w:shd w:val="clear" w:color="auto" w:fill="FFFFFF"/>
        </w:rPr>
        <w:t xml:space="preserve"> 15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EUS arm. The studies on EUS guided treatment of hepatic cysts are outlined in </w:t>
      </w:r>
      <w:r w:rsidRPr="00D634EA">
        <w:rPr>
          <w:rFonts w:ascii="Book Antiqua" w:eastAsia="Book Antiqua" w:hAnsi="Book Antiqua" w:cs="Book Antiqua"/>
          <w:bCs/>
          <w:color w:val="000000"/>
          <w:shd w:val="clear" w:color="auto" w:fill="FFFFFF"/>
        </w:rPr>
        <w:t>Supplementary Table 2</w:t>
      </w:r>
      <w:r>
        <w:rPr>
          <w:rFonts w:ascii="Book Antiqua" w:eastAsia="Book Antiqua" w:hAnsi="Book Antiqua" w:cs="Book Antiqua"/>
          <w:color w:val="000000"/>
          <w:shd w:val="clear" w:color="auto" w:fill="FFFFFF"/>
        </w:rPr>
        <w:t>.</w:t>
      </w:r>
    </w:p>
    <w:p w14:paraId="1413C011" w14:textId="77777777" w:rsidR="00D634EA" w:rsidRPr="00D634EA" w:rsidRDefault="00D634EA" w:rsidP="00D634EA">
      <w:pPr>
        <w:spacing w:line="360" w:lineRule="auto"/>
        <w:jc w:val="both"/>
        <w:rPr>
          <w:rFonts w:ascii="Book Antiqua" w:hAnsi="Book Antiqua" w:cs="Book Antiqua"/>
          <w:iCs/>
          <w:color w:val="000000"/>
          <w:shd w:val="clear" w:color="auto" w:fill="FFFFFF"/>
          <w:lang w:eastAsia="zh-CN"/>
        </w:rPr>
      </w:pPr>
    </w:p>
    <w:p w14:paraId="54BC0C50" w14:textId="77777777" w:rsidR="00A77B3E" w:rsidRDefault="008B7395">
      <w:pPr>
        <w:spacing w:line="360" w:lineRule="auto"/>
        <w:jc w:val="both"/>
      </w:pPr>
      <w:r w:rsidRPr="00D634EA">
        <w:rPr>
          <w:rFonts w:ascii="Book Antiqua" w:eastAsia="Book Antiqua" w:hAnsi="Book Antiqua" w:cs="Book Antiqua"/>
          <w:b/>
          <w:iCs/>
          <w:color w:val="000000"/>
          <w:shd w:val="clear" w:color="auto" w:fill="FFFFFF"/>
        </w:rPr>
        <w:t>EUS guided drainage of liver abscess</w:t>
      </w:r>
      <w:r w:rsidR="00D634EA">
        <w:rPr>
          <w:rFonts w:ascii="Book Antiqua" w:hAnsi="Book Antiqua" w:cs="Book Antiqua" w:hint="eastAsia"/>
          <w:b/>
          <w:iCs/>
          <w:color w:val="000000"/>
          <w:shd w:val="clear" w:color="auto" w:fill="FFFFFF"/>
          <w:lang w:eastAsia="zh-CN"/>
        </w:rPr>
        <w:t xml:space="preserve">: </w:t>
      </w:r>
      <w:r>
        <w:rPr>
          <w:rFonts w:ascii="Book Antiqua" w:eastAsia="Book Antiqua" w:hAnsi="Book Antiqua" w:cs="Book Antiqua"/>
          <w:color w:val="000000"/>
          <w:shd w:val="clear" w:color="auto" w:fill="FFFFFF"/>
        </w:rPr>
        <w:t>Traditionally, pyogenic and amoebic liver abscesses have been drained by PCD with a high technical success rate. However, EUS guided drainage of liver abscesses is a promising new approach, especially for difficult-to-reach locations. Additionally, the advantage of internal drainage with a single-step procedure and easy access from the stomach makes transmural drainage of left and caudate lobe abscess convenient.</w:t>
      </w:r>
    </w:p>
    <w:p w14:paraId="4D31457C" w14:textId="0770629D" w:rsidR="00A77B3E" w:rsidRDefault="008B7395" w:rsidP="00D634EA">
      <w:pPr>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The technique was first described by Seewald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72]</w:t>
      </w:r>
      <w:r>
        <w:rPr>
          <w:rFonts w:ascii="Book Antiqua" w:eastAsia="Book Antiqua" w:hAnsi="Book Antiqua" w:cs="Book Antiqua"/>
          <w:color w:val="000000"/>
          <w:shd w:val="clear" w:color="auto" w:fill="FFFFFF"/>
        </w:rPr>
        <w:t>, who reported complete resolution 4 w</w:t>
      </w:r>
      <w:r w:rsidR="00E16FA5">
        <w:rPr>
          <w:rFonts w:ascii="Book Antiqua" w:eastAsia="Book Antiqua" w:hAnsi="Book Antiqua" w:cs="Book Antiqua"/>
          <w:color w:val="000000"/>
          <w:shd w:val="clear" w:color="auto" w:fill="FFFFFF"/>
        </w:rPr>
        <w:t>ee</w:t>
      </w:r>
      <w:r>
        <w:rPr>
          <w:rFonts w:ascii="Book Antiqua" w:eastAsia="Book Antiqua" w:hAnsi="Book Antiqua" w:cs="Book Antiqua"/>
          <w:color w:val="000000"/>
          <w:shd w:val="clear" w:color="auto" w:fill="FFFFFF"/>
        </w:rPr>
        <w:t>k</w:t>
      </w:r>
      <w:r w:rsidR="00E16FA5">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post-procedure. Literature on EUS guided drainage is limited to retrospective case series only in which the majority have been drained with double pigtail plastic stents</w:t>
      </w:r>
      <w:r>
        <w:rPr>
          <w:rFonts w:ascii="Book Antiqua" w:eastAsia="Book Antiqua" w:hAnsi="Book Antiqua" w:cs="Book Antiqua"/>
          <w:color w:val="000000"/>
          <w:szCs w:val="20"/>
          <w:shd w:val="clear" w:color="auto" w:fill="FFFFFF"/>
          <w:vertAlign w:val="superscript"/>
        </w:rPr>
        <w:t>[73-75]</w:t>
      </w:r>
      <w:r>
        <w:rPr>
          <w:rFonts w:ascii="Book Antiqua" w:eastAsia="Book Antiqua" w:hAnsi="Book Antiqua" w:cs="Book Antiqua"/>
          <w:color w:val="000000"/>
          <w:shd w:val="clear" w:color="auto" w:fill="FFFFFF"/>
        </w:rPr>
        <w:t xml:space="preserve">. Recently, data </w:t>
      </w:r>
      <w:r w:rsidR="00840056">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emerging on the use of fully covered self-expandable metal stents (SEMS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76]</w:t>
      </w:r>
      <w:r>
        <w:rPr>
          <w:rFonts w:ascii="Book Antiqua" w:eastAsia="Book Antiqua" w:hAnsi="Book Antiqua" w:cs="Book Antiqua"/>
          <w:color w:val="000000"/>
          <w:shd w:val="clear" w:color="auto" w:fill="FFFFFF"/>
        </w:rPr>
        <w:t xml:space="preserve"> for the same. </w:t>
      </w:r>
      <w:r w:rsidR="00D634EA" w:rsidRPr="00D634EA">
        <w:rPr>
          <w:rFonts w:ascii="Book Antiqua" w:eastAsia="Book Antiqua" w:hAnsi="Book Antiqua" w:cs="Book Antiqua"/>
          <w:color w:val="000000"/>
          <w:shd w:val="clear" w:color="auto" w:fill="FFFFFF"/>
        </w:rPr>
        <w:t>Ogura</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 al</w:t>
      </w:r>
      <w:r w:rsidR="00D634EA">
        <w:rPr>
          <w:rFonts w:ascii="Book Antiqua" w:eastAsia="Book Antiqua" w:hAnsi="Book Antiqua" w:cs="Book Antiqua"/>
          <w:color w:val="000000"/>
          <w:szCs w:val="20"/>
          <w:shd w:val="clear" w:color="auto" w:fill="FFFFFF"/>
          <w:vertAlign w:val="superscript"/>
        </w:rPr>
        <w:t>[77]</w:t>
      </w:r>
      <w:r>
        <w:rPr>
          <w:rFonts w:ascii="Book Antiqua" w:eastAsia="Book Antiqua" w:hAnsi="Book Antiqua" w:cs="Book Antiqua"/>
          <w:color w:val="000000"/>
          <w:shd w:val="clear" w:color="auto" w:fill="FFFFFF"/>
        </w:rPr>
        <w:t xml:space="preserve"> reported retrospective comparative data on EUS </w:t>
      </w:r>
      <w:r w:rsidR="00D634EA" w:rsidRPr="00D634EA">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PCD guided abscess drainage wherein EUS guided abscess drainage (EUS-AD) cases showed greater clinical success (100% </w:t>
      </w:r>
      <w:r w:rsidR="00D634EA" w:rsidRPr="00D634EA">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89%) with shorter hospital stay (21 </w:t>
      </w:r>
      <w:r w:rsidR="00D634EA">
        <w:rPr>
          <w:rFonts w:ascii="Book Antiqua" w:hAnsi="Book Antiqua" w:cs="Book Antiqua" w:hint="eastAsia"/>
          <w:color w:val="000000"/>
          <w:shd w:val="clear" w:color="auto" w:fill="FFFFFF"/>
          <w:lang w:eastAsia="zh-CN"/>
        </w:rPr>
        <w:t xml:space="preserve">d </w:t>
      </w:r>
      <w:r w:rsidR="00D634EA" w:rsidRPr="00D634EA">
        <w:rPr>
          <w:rFonts w:ascii="Book Antiqua" w:eastAsia="Book Antiqua" w:hAnsi="Book Antiqua" w:cs="Book Antiqua"/>
          <w:i/>
          <w:color w:val="000000"/>
        </w:rPr>
        <w:t>vs</w:t>
      </w:r>
      <w:r>
        <w:rPr>
          <w:rFonts w:ascii="Book Antiqua" w:eastAsia="Book Antiqua" w:hAnsi="Book Antiqua" w:cs="Book Antiqua"/>
          <w:color w:val="000000"/>
          <w:shd w:val="clear" w:color="auto" w:fill="FFFFFF"/>
        </w:rPr>
        <w:t xml:space="preserve"> 41 d). Studies on EUS-AD are listed in</w:t>
      </w:r>
      <w:r w:rsidRPr="00D634EA">
        <w:rPr>
          <w:rFonts w:ascii="Book Antiqua" w:eastAsia="Book Antiqua" w:hAnsi="Book Antiqua" w:cs="Book Antiqua"/>
          <w:color w:val="000000"/>
          <w:shd w:val="clear" w:color="auto" w:fill="FFFFFF"/>
        </w:rPr>
        <w:t xml:space="preserve"> </w:t>
      </w:r>
      <w:r w:rsidRPr="00D634EA">
        <w:rPr>
          <w:rFonts w:ascii="Book Antiqua" w:eastAsia="Book Antiqua" w:hAnsi="Book Antiqua" w:cs="Book Antiqua"/>
          <w:bCs/>
          <w:color w:val="000000"/>
          <w:shd w:val="clear" w:color="auto" w:fill="FFFFFF"/>
        </w:rPr>
        <w:t>Supplementary Table 3</w:t>
      </w:r>
      <w:r>
        <w:rPr>
          <w:rFonts w:ascii="Book Antiqua" w:eastAsia="Book Antiqua" w:hAnsi="Book Antiqua" w:cs="Book Antiqua"/>
          <w:color w:val="000000"/>
          <w:shd w:val="clear" w:color="auto" w:fill="FFFFFF"/>
        </w:rPr>
        <w:t>.</w:t>
      </w:r>
    </w:p>
    <w:p w14:paraId="76437984" w14:textId="77777777" w:rsidR="00D634EA" w:rsidRPr="00D634EA" w:rsidRDefault="00D634EA" w:rsidP="00D634EA">
      <w:pPr>
        <w:spacing w:line="360" w:lineRule="auto"/>
        <w:jc w:val="both"/>
        <w:rPr>
          <w:rFonts w:ascii="Book Antiqua" w:hAnsi="Book Antiqua" w:cs="Book Antiqua"/>
          <w:iCs/>
          <w:color w:val="000000"/>
          <w:shd w:val="clear" w:color="auto" w:fill="FFFFFF"/>
          <w:lang w:eastAsia="zh-CN"/>
        </w:rPr>
      </w:pPr>
    </w:p>
    <w:p w14:paraId="1599A422" w14:textId="1781099C" w:rsidR="00A77B3E" w:rsidRDefault="008B7395">
      <w:pPr>
        <w:spacing w:line="360" w:lineRule="auto"/>
        <w:jc w:val="both"/>
      </w:pPr>
      <w:r w:rsidRPr="00D634EA">
        <w:rPr>
          <w:rFonts w:ascii="Book Antiqua" w:eastAsia="Book Antiqua" w:hAnsi="Book Antiqua" w:cs="Book Antiqua"/>
          <w:b/>
          <w:iCs/>
          <w:color w:val="000000"/>
          <w:shd w:val="clear" w:color="auto" w:fill="FFFFFF"/>
        </w:rPr>
        <w:t xml:space="preserve">EUS guided drainage of </w:t>
      </w:r>
      <w:proofErr w:type="spellStart"/>
      <w:r w:rsidRPr="00D634EA">
        <w:rPr>
          <w:rFonts w:ascii="Book Antiqua" w:eastAsia="Book Antiqua" w:hAnsi="Book Antiqua" w:cs="Book Antiqua"/>
          <w:b/>
          <w:iCs/>
          <w:color w:val="000000"/>
          <w:shd w:val="clear" w:color="auto" w:fill="FFFFFF"/>
        </w:rPr>
        <w:t>biloma</w:t>
      </w:r>
      <w:proofErr w:type="spellEnd"/>
      <w:r w:rsidR="00D634EA">
        <w:rPr>
          <w:rFonts w:ascii="Book Antiqua" w:hAnsi="Book Antiqua" w:cs="Book Antiqua" w:hint="eastAsia"/>
          <w:b/>
          <w:iCs/>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Biloma</w:t>
      </w:r>
      <w:proofErr w:type="spellEnd"/>
      <w:r>
        <w:rPr>
          <w:rFonts w:ascii="Book Antiqua" w:eastAsia="Book Antiqua" w:hAnsi="Book Antiqua" w:cs="Book Antiqua"/>
          <w:color w:val="000000"/>
          <w:shd w:val="clear" w:color="auto" w:fill="FFFFFF"/>
        </w:rPr>
        <w:t xml:space="preserve"> is defined as a well-demarcated collection of bile outside the biliary tree, which can be extrahepatic or intrahepatic, encapsulated or without a </w:t>
      </w:r>
      <w:proofErr w:type="gramStart"/>
      <w:r>
        <w:rPr>
          <w:rFonts w:ascii="Book Antiqua" w:eastAsia="Book Antiqua" w:hAnsi="Book Antiqua" w:cs="Book Antiqua"/>
          <w:color w:val="000000"/>
          <w:shd w:val="clear" w:color="auto" w:fill="FFFFFF"/>
        </w:rPr>
        <w:t>capsule</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78]</w:t>
      </w:r>
      <w:r>
        <w:rPr>
          <w:rFonts w:ascii="Book Antiqua" w:eastAsia="Book Antiqua" w:hAnsi="Book Antiqua" w:cs="Book Antiqua"/>
          <w:color w:val="000000"/>
          <w:shd w:val="clear" w:color="auto" w:fill="FFFFFF"/>
        </w:rPr>
        <w:t xml:space="preserve">. It is most frequently caused by iatrogenic biliary tree injury during cholecystectomy. It has been traditionally managed with PCD or surgery. However, large </w:t>
      </w:r>
      <w:proofErr w:type="spellStart"/>
      <w:r>
        <w:rPr>
          <w:rFonts w:ascii="Book Antiqua" w:eastAsia="Book Antiqua" w:hAnsi="Book Antiqua" w:cs="Book Antiqua"/>
          <w:color w:val="000000"/>
          <w:shd w:val="clear" w:color="auto" w:fill="FFFFFF"/>
        </w:rPr>
        <w:t>bilomas</w:t>
      </w:r>
      <w:proofErr w:type="spellEnd"/>
      <w:r>
        <w:rPr>
          <w:rFonts w:ascii="Book Antiqua" w:eastAsia="Book Antiqua" w:hAnsi="Book Antiqua" w:cs="Book Antiqua"/>
          <w:color w:val="000000"/>
          <w:shd w:val="clear" w:color="auto" w:fill="FFFFFF"/>
        </w:rPr>
        <w:t xml:space="preserve"> in opposition to the gastric wall can be taken up for transmural drainage (</w:t>
      </w:r>
      <w:r w:rsidRPr="00D634EA">
        <w:rPr>
          <w:rFonts w:ascii="Book Antiqua" w:eastAsia="Book Antiqua" w:hAnsi="Book Antiqua" w:cs="Book Antiqua"/>
          <w:bCs/>
          <w:color w:val="000000"/>
          <w:shd w:val="clear" w:color="auto" w:fill="FFFFFF"/>
        </w:rPr>
        <w:t>Figure 8</w:t>
      </w:r>
      <w:r>
        <w:rPr>
          <w:rFonts w:ascii="Book Antiqua" w:eastAsia="Book Antiqua" w:hAnsi="Book Antiqua" w:cs="Book Antiqua"/>
          <w:color w:val="000000"/>
          <w:shd w:val="clear" w:color="auto" w:fill="FFFFFF"/>
        </w:rPr>
        <w:t xml:space="preserve">). Similar to EUS-AD, earlier plastic stents were utilized for the same, but now SEMS has been in vogue for </w:t>
      </w:r>
      <w:proofErr w:type="spellStart"/>
      <w:r>
        <w:rPr>
          <w:rFonts w:ascii="Book Antiqua" w:eastAsia="Book Antiqua" w:hAnsi="Book Antiqua" w:cs="Book Antiqua"/>
          <w:color w:val="000000"/>
          <w:shd w:val="clear" w:color="auto" w:fill="FFFFFF"/>
        </w:rPr>
        <w:t>biloma</w:t>
      </w:r>
      <w:proofErr w:type="spellEnd"/>
      <w:r>
        <w:rPr>
          <w:rFonts w:ascii="Book Antiqua" w:eastAsia="Book Antiqua" w:hAnsi="Book Antiqua" w:cs="Book Antiqua"/>
          <w:color w:val="000000"/>
          <w:shd w:val="clear" w:color="auto" w:fill="FFFFFF"/>
        </w:rPr>
        <w:t xml:space="preserve"> drainage with excellent results. Post drainage, such patients should be evaluated </w:t>
      </w:r>
      <w:r w:rsidR="00840056">
        <w:rPr>
          <w:rFonts w:ascii="Book Antiqua" w:eastAsia="Book Antiqua" w:hAnsi="Book Antiqua" w:cs="Book Antiqua"/>
          <w:color w:val="000000"/>
          <w:shd w:val="clear" w:color="auto" w:fill="FFFFFF"/>
        </w:rPr>
        <w:t>to determine</w:t>
      </w:r>
      <w:r>
        <w:rPr>
          <w:rFonts w:ascii="Book Antiqua" w:eastAsia="Book Antiqua" w:hAnsi="Book Antiqua" w:cs="Book Antiqua"/>
          <w:color w:val="000000"/>
          <w:shd w:val="clear" w:color="auto" w:fill="FFFFFF"/>
        </w:rPr>
        <w:t xml:space="preserve"> the need </w:t>
      </w:r>
      <w:r w:rsidR="00840056">
        <w:rPr>
          <w:rFonts w:ascii="Book Antiqua" w:eastAsia="Book Antiqua" w:hAnsi="Book Antiqua" w:cs="Book Antiqua"/>
          <w:color w:val="000000"/>
          <w:shd w:val="clear" w:color="auto" w:fill="FFFFFF"/>
        </w:rPr>
        <w:t>for</w:t>
      </w:r>
      <w:r>
        <w:rPr>
          <w:rFonts w:ascii="Book Antiqua" w:eastAsia="Book Antiqua" w:hAnsi="Book Antiqua" w:cs="Book Antiqua"/>
          <w:color w:val="000000"/>
          <w:shd w:val="clear" w:color="auto" w:fill="FFFFFF"/>
        </w:rPr>
        <w:t xml:space="preserve"> endoscopic retrograde cholangiopancreatography</w:t>
      </w:r>
      <w:r w:rsidR="00840056">
        <w:rPr>
          <w:rFonts w:ascii="Book Antiqua" w:eastAsia="Book Antiqua" w:hAnsi="Book Antiqua" w:cs="Book Antiqua"/>
          <w:color w:val="000000"/>
          <w:shd w:val="clear" w:color="auto" w:fill="FFFFFF"/>
        </w:rPr>
        <w:t>, or</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sphincterotomy</w:t>
      </w:r>
      <w:proofErr w:type="spellEnd"/>
      <w:r>
        <w:rPr>
          <w:rFonts w:ascii="Book Antiqua" w:eastAsia="Book Antiqua" w:hAnsi="Book Antiqua" w:cs="Book Antiqua"/>
          <w:color w:val="000000"/>
          <w:shd w:val="clear" w:color="auto" w:fill="FFFFFF"/>
        </w:rPr>
        <w:t xml:space="preserve"> with/out biliary stenting or </w:t>
      </w:r>
      <w:proofErr w:type="gramStart"/>
      <w:r>
        <w:rPr>
          <w:rFonts w:ascii="Book Antiqua" w:eastAsia="Book Antiqua" w:hAnsi="Book Antiqua" w:cs="Book Antiqua"/>
          <w:color w:val="000000"/>
          <w:shd w:val="clear" w:color="auto" w:fill="FFFFFF"/>
        </w:rPr>
        <w:t>surgery</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79]</w:t>
      </w:r>
      <w:r>
        <w:rPr>
          <w:rFonts w:ascii="Book Antiqua" w:eastAsia="Book Antiqua" w:hAnsi="Book Antiqua" w:cs="Book Antiqua"/>
          <w:color w:val="000000"/>
          <w:shd w:val="clear" w:color="auto" w:fill="FFFFFF"/>
        </w:rPr>
        <w:t xml:space="preserve">. Studies on EUS guided drainage of </w:t>
      </w:r>
      <w:proofErr w:type="spellStart"/>
      <w:r>
        <w:rPr>
          <w:rFonts w:ascii="Book Antiqua" w:eastAsia="Book Antiqua" w:hAnsi="Book Antiqua" w:cs="Book Antiqua"/>
          <w:color w:val="000000"/>
          <w:shd w:val="clear" w:color="auto" w:fill="FFFFFF"/>
        </w:rPr>
        <w:t>bilomas</w:t>
      </w:r>
      <w:proofErr w:type="spellEnd"/>
      <w:r>
        <w:rPr>
          <w:rFonts w:ascii="Book Antiqua" w:eastAsia="Book Antiqua" w:hAnsi="Book Antiqua" w:cs="Book Antiqua"/>
          <w:color w:val="000000"/>
          <w:shd w:val="clear" w:color="auto" w:fill="FFFFFF"/>
        </w:rPr>
        <w:t xml:space="preserve"> </w:t>
      </w:r>
      <w:r w:rsidR="00840056">
        <w:rPr>
          <w:rFonts w:ascii="Book Antiqua" w:eastAsia="Book Antiqua" w:hAnsi="Book Antiqua" w:cs="Book Antiqua"/>
          <w:color w:val="000000"/>
          <w:shd w:val="clear" w:color="auto" w:fill="FFFFFF"/>
        </w:rPr>
        <w:t>are</w:t>
      </w:r>
      <w:r>
        <w:rPr>
          <w:rFonts w:ascii="Book Antiqua" w:eastAsia="Book Antiqua" w:hAnsi="Book Antiqua" w:cs="Book Antiqua"/>
          <w:color w:val="000000"/>
          <w:shd w:val="clear" w:color="auto" w:fill="FFFFFF"/>
        </w:rPr>
        <w:t xml:space="preserve"> described in</w:t>
      </w:r>
      <w:r w:rsidRPr="00D634EA">
        <w:rPr>
          <w:rFonts w:ascii="Book Antiqua" w:eastAsia="Book Antiqua" w:hAnsi="Book Antiqua" w:cs="Book Antiqua"/>
          <w:color w:val="000000"/>
          <w:shd w:val="clear" w:color="auto" w:fill="FFFFFF"/>
        </w:rPr>
        <w:t xml:space="preserve"> </w:t>
      </w:r>
      <w:r w:rsidRPr="00D634EA">
        <w:rPr>
          <w:rFonts w:ascii="Book Antiqua" w:eastAsia="Book Antiqua" w:hAnsi="Book Antiqua" w:cs="Book Antiqua"/>
          <w:bCs/>
          <w:color w:val="000000"/>
          <w:shd w:val="clear" w:color="auto" w:fill="FFFFFF"/>
        </w:rPr>
        <w:t>Supplementary Table 4</w:t>
      </w:r>
      <w:r>
        <w:rPr>
          <w:rFonts w:ascii="Book Antiqua" w:eastAsia="Book Antiqua" w:hAnsi="Book Antiqua" w:cs="Book Antiqua"/>
          <w:color w:val="000000"/>
          <w:shd w:val="clear" w:color="auto" w:fill="FFFFFF"/>
        </w:rPr>
        <w:t>.</w:t>
      </w:r>
    </w:p>
    <w:p w14:paraId="423A6479" w14:textId="4C5A5EFE" w:rsidR="00A77B3E" w:rsidRDefault="008B7395" w:rsidP="00D634EA">
      <w:pPr>
        <w:spacing w:line="360" w:lineRule="auto"/>
        <w:ind w:firstLineChars="100" w:firstLine="240"/>
        <w:jc w:val="both"/>
      </w:pPr>
      <w:r>
        <w:rPr>
          <w:rFonts w:ascii="Book Antiqua" w:eastAsia="Book Antiqua" w:hAnsi="Book Antiqua" w:cs="Book Antiqua"/>
          <w:color w:val="000000"/>
          <w:shd w:val="clear" w:color="auto" w:fill="FFFFFF"/>
        </w:rPr>
        <w:t xml:space="preserve">Despite it being a point of contention, EUS guided drainage of intrahepatic lesions (cysts, abscesses and </w:t>
      </w:r>
      <w:proofErr w:type="spellStart"/>
      <w:r>
        <w:rPr>
          <w:rFonts w:ascii="Book Antiqua" w:eastAsia="Book Antiqua" w:hAnsi="Book Antiqua" w:cs="Book Antiqua"/>
          <w:color w:val="000000"/>
          <w:shd w:val="clear" w:color="auto" w:fill="FFFFFF"/>
        </w:rPr>
        <w:t>bilomas</w:t>
      </w:r>
      <w:proofErr w:type="spellEnd"/>
      <w:r>
        <w:rPr>
          <w:rFonts w:ascii="Book Antiqua" w:eastAsia="Book Antiqua" w:hAnsi="Book Antiqua" w:cs="Book Antiqua"/>
          <w:color w:val="000000"/>
          <w:shd w:val="clear" w:color="auto" w:fill="FFFFFF"/>
        </w:rPr>
        <w:t>) is an upcoming promising technique and may be considered in conditions where PCD is not amenable or has failed.</w:t>
      </w:r>
    </w:p>
    <w:p w14:paraId="552D51AB" w14:textId="77777777" w:rsidR="00A77B3E" w:rsidRDefault="00A77B3E">
      <w:pPr>
        <w:spacing w:line="360" w:lineRule="auto"/>
        <w:jc w:val="both"/>
      </w:pPr>
    </w:p>
    <w:p w14:paraId="46A2F38C" w14:textId="77777777" w:rsidR="00A77B3E" w:rsidRDefault="008B7395" w:rsidP="00D634EA">
      <w:pPr>
        <w:spacing w:line="360" w:lineRule="auto"/>
        <w:jc w:val="both"/>
      </w:pPr>
      <w:r>
        <w:rPr>
          <w:rFonts w:ascii="Book Antiqua" w:eastAsia="Book Antiqua" w:hAnsi="Book Antiqua" w:cs="Book Antiqua"/>
          <w:b/>
          <w:bCs/>
          <w:i/>
          <w:iCs/>
          <w:color w:val="000000"/>
          <w:shd w:val="clear" w:color="auto" w:fill="FFFFFF"/>
        </w:rPr>
        <w:t>EUS guided treatment of liver tumors</w:t>
      </w:r>
    </w:p>
    <w:p w14:paraId="7466274F" w14:textId="41FB0E64" w:rsidR="00A77B3E" w:rsidRPr="00D634EA" w:rsidRDefault="008B7395">
      <w:pPr>
        <w:spacing w:line="360" w:lineRule="auto"/>
        <w:jc w:val="both"/>
        <w:rPr>
          <w:lang w:eastAsia="zh-CN"/>
        </w:rPr>
      </w:pPr>
      <w:r>
        <w:rPr>
          <w:rFonts w:ascii="Book Antiqua" w:eastAsia="Book Antiqua" w:hAnsi="Book Antiqua" w:cs="Book Antiqua"/>
          <w:color w:val="000000"/>
          <w:shd w:val="clear" w:color="auto" w:fill="FFFFFF"/>
        </w:rPr>
        <w:t xml:space="preserve">A thrilling offshoot </w:t>
      </w:r>
      <w:r w:rsidR="00840056">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EUS guided therapeutic interventions has been EUS guided local treatment of tumor lesions (both pancreatic and hepatic tumors</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80]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EUS-guided tumor management is a new experimental application that has shown promise in reaching difficult lesions (left lobe, caudate lobe), provided a rescue option in refractory cases, and has potential to improve quality of life by minimizing systemic side effects</w:t>
      </w:r>
      <w:r>
        <w:rPr>
          <w:rFonts w:ascii="Book Antiqua" w:eastAsia="Book Antiqua" w:hAnsi="Book Antiqua" w:cs="Book Antiqua"/>
          <w:color w:val="000000"/>
          <w:szCs w:val="20"/>
          <w:vertAlign w:val="superscript"/>
        </w:rPr>
        <w:t>[81,82]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This procedure has been extensively studied in cases of pancreatic neoplasm, but its role in hepatic tumors (primary or metastatic) is still in its infancy.</w:t>
      </w:r>
    </w:p>
    <w:p w14:paraId="0DFEFFA8" w14:textId="77777777" w:rsidR="00A77B3E" w:rsidRDefault="008B7395" w:rsidP="00D634EA">
      <w:pPr>
        <w:spacing w:line="360" w:lineRule="auto"/>
        <w:ind w:firstLineChars="100" w:firstLine="240"/>
        <w:jc w:val="both"/>
      </w:pPr>
      <w:r>
        <w:rPr>
          <w:rFonts w:ascii="Book Antiqua" w:eastAsia="Book Antiqua" w:hAnsi="Book Antiqua" w:cs="Book Antiqua"/>
          <w:color w:val="000000"/>
        </w:rPr>
        <w:t>Various techniques of EUS guided liver tumor management have been described.</w:t>
      </w:r>
    </w:p>
    <w:p w14:paraId="0AA2908C" w14:textId="77777777" w:rsidR="00D634EA" w:rsidRPr="00D634EA" w:rsidRDefault="00D634EA" w:rsidP="00D634EA">
      <w:pPr>
        <w:spacing w:line="360" w:lineRule="auto"/>
        <w:jc w:val="both"/>
        <w:rPr>
          <w:rFonts w:ascii="Book Antiqua" w:hAnsi="Book Antiqua" w:cs="Book Antiqua"/>
          <w:iCs/>
          <w:color w:val="000000"/>
          <w:lang w:eastAsia="zh-CN"/>
        </w:rPr>
      </w:pPr>
    </w:p>
    <w:p w14:paraId="19900D66" w14:textId="77777777" w:rsidR="00D634EA" w:rsidRPr="00D634EA" w:rsidRDefault="008B7395">
      <w:pPr>
        <w:spacing w:line="360" w:lineRule="auto"/>
        <w:jc w:val="both"/>
        <w:rPr>
          <w:rFonts w:ascii="Book Antiqua" w:hAnsi="Book Antiqua" w:cs="Book Antiqua"/>
          <w:b/>
          <w:i/>
          <w:iCs/>
          <w:color w:val="000000"/>
          <w:lang w:eastAsia="zh-CN"/>
        </w:rPr>
      </w:pPr>
      <w:r w:rsidRPr="00D634EA">
        <w:rPr>
          <w:rFonts w:ascii="Book Antiqua" w:eastAsia="Book Antiqua" w:hAnsi="Book Antiqua" w:cs="Book Antiqua"/>
          <w:b/>
          <w:i/>
          <w:iCs/>
          <w:color w:val="000000"/>
        </w:rPr>
        <w:t>Fine needle injection therapy: Ethanol ablation</w:t>
      </w:r>
    </w:p>
    <w:p w14:paraId="465EC0EB" w14:textId="77777777" w:rsidR="00A77B3E" w:rsidRPr="00D634EA" w:rsidRDefault="008B7395">
      <w:pPr>
        <w:spacing w:line="360" w:lineRule="auto"/>
        <w:jc w:val="both"/>
        <w:rPr>
          <w:lang w:eastAsia="zh-CN"/>
        </w:rPr>
      </w:pPr>
      <w:r>
        <w:rPr>
          <w:rFonts w:ascii="Book Antiqua" w:eastAsia="Book Antiqua" w:hAnsi="Book Antiqua" w:cs="Book Antiqua"/>
          <w:color w:val="000000"/>
        </w:rPr>
        <w:t xml:space="preserve">Percutaneous injection of ablative injections is most commonly used worldwide to manage HCC, although EUS guided </w:t>
      </w:r>
      <w:r w:rsidR="00D634EA">
        <w:rPr>
          <w:rFonts w:ascii="Book Antiqua" w:hAnsi="Book Antiqua" w:cs="Book Antiqua" w:hint="eastAsia"/>
          <w:color w:val="000000"/>
          <w:lang w:eastAsia="zh-CN"/>
        </w:rPr>
        <w:t>f</w:t>
      </w:r>
      <w:r w:rsidR="00D634EA" w:rsidRPr="00D634EA">
        <w:rPr>
          <w:rFonts w:ascii="Book Antiqua" w:eastAsia="Book Antiqua" w:hAnsi="Book Antiqua" w:cs="Book Antiqua"/>
          <w:color w:val="000000"/>
        </w:rPr>
        <w:t>ine needle injection</w:t>
      </w:r>
      <w:r>
        <w:rPr>
          <w:rFonts w:ascii="Book Antiqua" w:eastAsia="Book Antiqua" w:hAnsi="Book Antiqua" w:cs="Book Antiqua"/>
          <w:color w:val="000000"/>
        </w:rPr>
        <w:t xml:space="preserve"> can be performed using acetic acid or ethanol (pure alcohol 95</w:t>
      </w:r>
      <w:r w:rsidR="00D634EA">
        <w:rPr>
          <w:rFonts w:ascii="Book Antiqua" w:hAnsi="Book Antiqua" w:cs="Book Antiqua" w:hint="eastAsia"/>
          <w:color w:val="000000"/>
          <w:lang w:eastAsia="zh-CN"/>
        </w:rPr>
        <w:t>%</w:t>
      </w:r>
      <w:r>
        <w:rPr>
          <w:rFonts w:ascii="Book Antiqua" w:eastAsia="Book Antiqua" w:hAnsi="Book Antiqua" w:cs="Book Antiqua"/>
          <w:color w:val="000000"/>
        </w:rPr>
        <w:t>-99%</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Its advantage is that it enables real-time imaging during delivery of ethanol to the tumorous lesion and thus can help avoid collateral damage.</w:t>
      </w:r>
    </w:p>
    <w:p w14:paraId="3C1BE06C" w14:textId="2D291929" w:rsidR="00A77B3E" w:rsidRDefault="008B7395" w:rsidP="00D634E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Initial case reports using 22 G and 25 G FNA needles have been reported with excellent technical success and complete resolution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84-87]</w:t>
      </w:r>
      <w:r>
        <w:rPr>
          <w:rFonts w:ascii="Book Antiqua" w:eastAsia="Book Antiqua" w:hAnsi="Book Antiqua" w:cs="Book Antiqua"/>
          <w:color w:val="000000"/>
        </w:rPr>
        <w:t xml:space="preserve">. For example,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87]</w:t>
      </w:r>
      <w:r>
        <w:rPr>
          <w:rFonts w:ascii="Book Antiqua" w:eastAsia="Book Antiqua" w:hAnsi="Book Antiqua" w:cs="Book Antiqua"/>
          <w:color w:val="000000"/>
        </w:rPr>
        <w:t xml:space="preserve"> reported a high-resolution rate at 31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12 cases of caudate lobe HCC, whereas Jiang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only </w:t>
      </w:r>
      <w:r w:rsidR="00840056">
        <w:rPr>
          <w:rFonts w:ascii="Book Antiqua" w:eastAsia="Book Antiqua" w:hAnsi="Book Antiqua" w:cs="Book Antiqua"/>
          <w:color w:val="000000"/>
        </w:rPr>
        <w:t>showed</w:t>
      </w:r>
      <w:r>
        <w:rPr>
          <w:rFonts w:ascii="Book Antiqua" w:eastAsia="Book Antiqua" w:hAnsi="Book Antiqua" w:cs="Book Antiqua"/>
          <w:color w:val="000000"/>
        </w:rPr>
        <w:t xml:space="preserve"> 30% complete resolution </w:t>
      </w:r>
      <w:r w:rsidR="00840056">
        <w:rPr>
          <w:rFonts w:ascii="Book Antiqua" w:eastAsia="Book Antiqua" w:hAnsi="Book Antiqua" w:cs="Book Antiqua"/>
          <w:color w:val="000000"/>
        </w:rPr>
        <w:t>at</w:t>
      </w:r>
      <w:r>
        <w:rPr>
          <w:rFonts w:ascii="Book Antiqua" w:eastAsia="Book Antiqua" w:hAnsi="Book Antiqua" w:cs="Book Antiqua"/>
          <w:color w:val="000000"/>
        </w:rPr>
        <w:t xml:space="preserve"> 12 mo. This technique has also been evaluated for the treatment of hepatic metastasis from pancreatic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w:t>
      </w:r>
    </w:p>
    <w:p w14:paraId="147D5C0A" w14:textId="77777777" w:rsidR="00D634EA" w:rsidRPr="00D634EA" w:rsidRDefault="00D634EA" w:rsidP="00D634EA">
      <w:pPr>
        <w:spacing w:line="360" w:lineRule="auto"/>
        <w:jc w:val="both"/>
        <w:rPr>
          <w:lang w:eastAsia="zh-CN"/>
        </w:rPr>
      </w:pPr>
    </w:p>
    <w:p w14:paraId="2840A614" w14:textId="77777777" w:rsidR="00A77B3E" w:rsidRPr="00D634EA" w:rsidRDefault="008B7395" w:rsidP="00D634EA">
      <w:pPr>
        <w:spacing w:line="360" w:lineRule="auto"/>
        <w:jc w:val="both"/>
        <w:rPr>
          <w:b/>
        </w:rPr>
      </w:pPr>
      <w:r w:rsidRPr="00D634EA">
        <w:rPr>
          <w:rFonts w:ascii="Book Antiqua" w:eastAsia="Book Antiqua" w:hAnsi="Book Antiqua" w:cs="Book Antiqua"/>
          <w:b/>
          <w:i/>
          <w:iCs/>
          <w:color w:val="000000"/>
        </w:rPr>
        <w:t>Thermal ablative therapy</w:t>
      </w:r>
    </w:p>
    <w:p w14:paraId="53301AD1" w14:textId="1CB6FF81" w:rsidR="00A77B3E" w:rsidRDefault="008B7395" w:rsidP="00D634EA">
      <w:pPr>
        <w:spacing w:line="360" w:lineRule="auto"/>
        <w:jc w:val="both"/>
      </w:pPr>
      <w:r>
        <w:rPr>
          <w:rFonts w:ascii="Book Antiqua" w:eastAsia="Book Antiqua" w:hAnsi="Book Antiqua" w:cs="Book Antiqua"/>
          <w:b/>
          <w:bCs/>
          <w:color w:val="000000"/>
        </w:rPr>
        <w:t xml:space="preserve">Radiofrequency ablation: </w:t>
      </w:r>
      <w:r w:rsidR="00D634EA" w:rsidRPr="00D634EA">
        <w:rPr>
          <w:rFonts w:ascii="Book Antiqua" w:eastAsia="Book Antiqua" w:hAnsi="Book Antiqua" w:cs="Book Antiqua"/>
          <w:color w:val="000000"/>
        </w:rPr>
        <w:t>Radiofrequency ablation (RFA)</w:t>
      </w:r>
      <w:r>
        <w:rPr>
          <w:rFonts w:ascii="Book Antiqua" w:eastAsia="Book Antiqua" w:hAnsi="Book Antiqua" w:cs="Book Antiqua"/>
          <w:color w:val="000000"/>
        </w:rPr>
        <w:t xml:space="preserve"> uses a high-frequency alternating current (375 </w:t>
      </w:r>
      <w:r w:rsidR="00D634EA">
        <w:rPr>
          <w:rFonts w:ascii="Book Antiqua" w:eastAsia="Book Antiqua" w:hAnsi="Book Antiqua" w:cs="Book Antiqua"/>
          <w:color w:val="000000"/>
        </w:rPr>
        <w:t xml:space="preserve">kHz </w:t>
      </w:r>
      <w:r>
        <w:rPr>
          <w:rFonts w:ascii="Book Antiqua" w:eastAsia="Book Antiqua" w:hAnsi="Book Antiqua" w:cs="Book Antiqua"/>
          <w:color w:val="000000"/>
        </w:rPr>
        <w:t xml:space="preserve">to 500 kHz) and is minimally invasive with good </w:t>
      </w:r>
      <w:proofErr w:type="gramStart"/>
      <w:r>
        <w:rPr>
          <w:rFonts w:ascii="Book Antiqua" w:eastAsia="Book Antiqua" w:hAnsi="Book Antiqua" w:cs="Book Antiqua"/>
          <w:color w:val="000000"/>
        </w:rPr>
        <w:t>tolerability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It can be delivered percutaneously, intraoperatively, </w:t>
      </w:r>
      <w:r>
        <w:rPr>
          <w:rFonts w:ascii="Book Antiqua" w:eastAsia="Book Antiqua" w:hAnsi="Book Antiqua" w:cs="Book Antiqua"/>
          <w:i/>
          <w:iCs/>
          <w:color w:val="000000"/>
        </w:rPr>
        <w:t>via</w:t>
      </w:r>
      <w:r>
        <w:rPr>
          <w:rFonts w:ascii="Book Antiqua" w:eastAsia="Book Antiqua" w:hAnsi="Book Antiqua" w:cs="Book Antiqua"/>
          <w:color w:val="000000"/>
        </w:rPr>
        <w:t xml:space="preserve"> an endoluminal approach or endosonographic (transmural) route. Emerging data on the latter ha</w:t>
      </w:r>
      <w:r w:rsidR="00D452DC">
        <w:rPr>
          <w:rFonts w:ascii="Book Antiqua" w:eastAsia="Book Antiqua" w:hAnsi="Book Antiqua" w:cs="Book Antiqua"/>
          <w:color w:val="000000"/>
        </w:rPr>
        <w:t>ve</w:t>
      </w:r>
      <w:r>
        <w:rPr>
          <w:rFonts w:ascii="Book Antiqua" w:eastAsia="Book Antiqua" w:hAnsi="Book Antiqua" w:cs="Book Antiqua"/>
          <w:color w:val="000000"/>
        </w:rPr>
        <w:t xml:space="preserve"> resulted in its application in cases wherein the percutaneous approach fails. Obesity, tumor nodules in the left lobe or caudate lobe, deep-seated and subcapsular/sub-diaphragmatic lesions that carry an inherent risk of hemothorax or pleural effusion are some of the conditions where it has been applied</w:t>
      </w:r>
      <w:r>
        <w:rPr>
          <w:rFonts w:ascii="Book Antiqua" w:eastAsia="Book Antiqua" w:hAnsi="Book Antiqua" w:cs="Book Antiqua"/>
          <w:color w:val="000000"/>
          <w:szCs w:val="20"/>
          <w:vertAlign w:val="superscript"/>
        </w:rPr>
        <w:t>[81,90]</w:t>
      </w:r>
      <w:r>
        <w:rPr>
          <w:rFonts w:ascii="Book Antiqua" w:eastAsia="Book Antiqua" w:hAnsi="Book Antiqua" w:cs="Book Antiqua"/>
          <w:color w:val="000000"/>
        </w:rPr>
        <w:t xml:space="preserve">. A specifically designed needle tip electrode for performing EUS-RFA (EUSRA RFA Electrode, </w:t>
      </w:r>
      <w:proofErr w:type="spellStart"/>
      <w:r>
        <w:rPr>
          <w:rFonts w:ascii="Book Antiqua" w:eastAsia="Book Antiqua" w:hAnsi="Book Antiqua" w:cs="Book Antiqua"/>
          <w:color w:val="000000"/>
        </w:rPr>
        <w:t>STARmed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Koyang</w:t>
      </w:r>
      <w:proofErr w:type="spellEnd"/>
      <w:r>
        <w:rPr>
          <w:rFonts w:ascii="Book Antiqua" w:eastAsia="Book Antiqua" w:hAnsi="Book Antiqua" w:cs="Book Antiqua"/>
          <w:color w:val="000000"/>
        </w:rPr>
        <w:t xml:space="preserve">, Korea) with a designed internally cooled needle electrode is the most extensively studied. Only a few case reports exist on EUS-RFA using EUSRA in </w:t>
      </w:r>
      <w:proofErr w:type="gramStart"/>
      <w:r>
        <w:rPr>
          <w:rFonts w:ascii="Book Antiqua" w:eastAsia="Book Antiqua" w:hAnsi="Book Antiqua" w:cs="Book Antiqua"/>
          <w:color w:val="000000"/>
        </w:rPr>
        <w:t>HCC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91-93]</w:t>
      </w:r>
      <w:r>
        <w:rPr>
          <w:rFonts w:ascii="Book Antiqua" w:eastAsia="Book Antiqua" w:hAnsi="Book Antiqua" w:cs="Book Antiqua"/>
          <w:color w:val="000000"/>
        </w:rPr>
        <w:t xml:space="preserve">. Also, hybrid models </w:t>
      </w:r>
      <w:r>
        <w:rPr>
          <w:rFonts w:ascii="Book Antiqua" w:eastAsia="Book Antiqua" w:hAnsi="Book Antiqua" w:cs="Book Antiqua"/>
          <w:color w:val="000000"/>
        </w:rPr>
        <w:lastRenderedPageBreak/>
        <w:t xml:space="preserve">combining EUS-RFA with cryoablation in the bovine liver have demonstrated better efficacy of the combination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w:t>
      </w:r>
    </w:p>
    <w:p w14:paraId="77819DB0" w14:textId="77777777" w:rsidR="00D634EA" w:rsidRDefault="00D634EA" w:rsidP="00D634EA">
      <w:pPr>
        <w:spacing w:line="360" w:lineRule="auto"/>
        <w:jc w:val="both"/>
        <w:rPr>
          <w:rFonts w:ascii="Book Antiqua" w:hAnsi="Book Antiqua" w:cs="Book Antiqua"/>
          <w:b/>
          <w:bCs/>
          <w:color w:val="000000"/>
          <w:lang w:eastAsia="zh-CN"/>
        </w:rPr>
      </w:pPr>
    </w:p>
    <w:p w14:paraId="428B5A01" w14:textId="559AEBC5" w:rsidR="00A77B3E" w:rsidRDefault="008B7395" w:rsidP="00D634EA">
      <w:pPr>
        <w:spacing w:line="360" w:lineRule="auto"/>
        <w:jc w:val="both"/>
      </w:pPr>
      <w:r>
        <w:rPr>
          <w:rFonts w:ascii="Book Antiqua" w:eastAsia="Book Antiqua" w:hAnsi="Book Antiqua" w:cs="Book Antiqua"/>
          <w:b/>
          <w:bCs/>
          <w:color w:val="000000"/>
        </w:rPr>
        <w:t xml:space="preserve">Laser </w:t>
      </w:r>
      <w:r w:rsidR="00DF0FF3">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blation by </w:t>
      </w:r>
      <w:proofErr w:type="spellStart"/>
      <w:r w:rsidR="00C90E3A">
        <w:rPr>
          <w:rFonts w:ascii="Book Antiqua" w:hAnsi="Book Antiqua" w:cs="Book Antiqua" w:hint="eastAsia"/>
          <w:b/>
          <w:bCs/>
          <w:color w:val="000000"/>
          <w:lang w:eastAsia="zh-CN"/>
        </w:rPr>
        <w:t>n</w:t>
      </w:r>
      <w:r>
        <w:rPr>
          <w:rFonts w:ascii="Book Antiqua" w:eastAsia="Book Antiqua" w:hAnsi="Book Antiqua" w:cs="Book Antiqua"/>
          <w:b/>
          <w:bCs/>
          <w:color w:val="000000"/>
        </w:rPr>
        <w:t>eodymium</w:t>
      </w:r>
      <w:proofErr w:type="gramStart"/>
      <w:r>
        <w:rPr>
          <w:rFonts w:ascii="Book Antiqua" w:eastAsia="Book Antiqua" w:hAnsi="Book Antiqua" w:cs="Book Antiqua"/>
          <w:b/>
          <w:bCs/>
          <w:color w:val="000000"/>
        </w:rPr>
        <w:t>:yttrium</w:t>
      </w:r>
      <w:proofErr w:type="gramEnd"/>
      <w:r>
        <w:rPr>
          <w:rFonts w:ascii="Book Antiqua" w:eastAsia="Book Antiqua" w:hAnsi="Book Antiqua" w:cs="Book Antiqua"/>
          <w:b/>
          <w:bCs/>
          <w:color w:val="000000"/>
        </w:rPr>
        <w:t>-</w:t>
      </w:r>
      <w:r w:rsidR="00C90E3A">
        <w:rPr>
          <w:rFonts w:ascii="Book Antiqua" w:eastAsia="Book Antiqua" w:hAnsi="Book Antiqua" w:cs="Book Antiqua"/>
          <w:b/>
          <w:bCs/>
          <w:color w:val="000000"/>
        </w:rPr>
        <w:t>aluminum-gar</w:t>
      </w:r>
      <w:r>
        <w:rPr>
          <w:rFonts w:ascii="Book Antiqua" w:eastAsia="Book Antiqua" w:hAnsi="Book Antiqua" w:cs="Book Antiqua"/>
          <w:b/>
          <w:bCs/>
          <w:color w:val="000000"/>
        </w:rPr>
        <w:t>net</w:t>
      </w:r>
      <w:proofErr w:type="spellEnd"/>
      <w:r>
        <w:rPr>
          <w:rFonts w:ascii="Book Antiqua" w:eastAsia="Book Antiqua" w:hAnsi="Book Antiqua" w:cs="Book Antiqua"/>
          <w:b/>
          <w:bCs/>
          <w:color w:val="000000"/>
        </w:rPr>
        <w:t xml:space="preserve">: </w:t>
      </w:r>
      <w:proofErr w:type="spellStart"/>
      <w:r w:rsidR="00D634EA" w:rsidRPr="00D634EA">
        <w:rPr>
          <w:rFonts w:ascii="Book Antiqua" w:eastAsia="Book Antiqua" w:hAnsi="Book Antiqua" w:cs="Book Antiqua"/>
          <w:color w:val="000000"/>
        </w:rPr>
        <w:t>Neodymium:yttrium-</w:t>
      </w:r>
      <w:r w:rsidR="00C90E3A" w:rsidRPr="00D634EA">
        <w:rPr>
          <w:rFonts w:ascii="Book Antiqua" w:eastAsia="Book Antiqua" w:hAnsi="Book Antiqua" w:cs="Book Antiqua"/>
          <w:color w:val="000000"/>
        </w:rPr>
        <w:t>aluminum-garn</w:t>
      </w:r>
      <w:r w:rsidR="00D634EA" w:rsidRPr="00D634EA">
        <w:rPr>
          <w:rFonts w:ascii="Book Antiqua" w:eastAsia="Book Antiqua" w:hAnsi="Book Antiqua" w:cs="Book Antiqua"/>
          <w:color w:val="000000"/>
        </w:rPr>
        <w:t>et</w:t>
      </w:r>
      <w:proofErr w:type="spellEnd"/>
      <w:r w:rsidR="00D634EA" w:rsidRPr="00D634EA">
        <w:rPr>
          <w:rFonts w:ascii="Book Antiqua" w:eastAsia="Book Antiqua" w:hAnsi="Book Antiqua" w:cs="Book Antiqua"/>
          <w:color w:val="000000"/>
        </w:rPr>
        <w:t xml:space="preserve"> (</w:t>
      </w:r>
      <w:proofErr w:type="spellStart"/>
      <w:r w:rsidR="00D634EA" w:rsidRPr="00D634EA">
        <w:rPr>
          <w:rFonts w:ascii="Book Antiqua" w:eastAsia="Book Antiqua" w:hAnsi="Book Antiqua" w:cs="Book Antiqua"/>
          <w:color w:val="000000"/>
        </w:rPr>
        <w:t>Nd</w:t>
      </w:r>
      <w:proofErr w:type="spellEnd"/>
      <w:r w:rsidR="00D634EA" w:rsidRPr="00D634EA">
        <w:rPr>
          <w:rFonts w:ascii="Book Antiqua" w:eastAsia="Book Antiqua" w:hAnsi="Book Antiqua" w:cs="Book Antiqua"/>
          <w:color w:val="000000"/>
        </w:rPr>
        <w:t>-YAG)</w:t>
      </w:r>
      <w:r>
        <w:rPr>
          <w:rFonts w:ascii="Book Antiqua" w:eastAsia="Book Antiqua" w:hAnsi="Book Antiqua" w:cs="Book Antiqua"/>
          <w:color w:val="000000"/>
        </w:rPr>
        <w:t xml:space="preserve"> is a type of LITT (laser interstitial thermotherapy) wherein laser waves are introduced through the EUS needle directly in</w:t>
      </w:r>
      <w:r w:rsidR="00D452DC">
        <w:rPr>
          <w:rFonts w:ascii="Book Antiqua" w:eastAsia="Book Antiqua" w:hAnsi="Book Antiqua" w:cs="Book Antiqua"/>
          <w:color w:val="000000"/>
        </w:rPr>
        <w:t>to</w:t>
      </w:r>
      <w:r>
        <w:rPr>
          <w:rFonts w:ascii="Book Antiqua" w:eastAsia="Book Antiqua" w:hAnsi="Book Antiqua" w:cs="Book Antiqua"/>
          <w:color w:val="000000"/>
        </w:rPr>
        <w:t xml:space="preserve"> the tumor tissue leading to cell apoptosis and eventual necrosis. Only two human studies have been published so far for the treatment of HCC. </w:t>
      </w:r>
      <w:r w:rsidR="00D634EA" w:rsidRPr="00D634EA">
        <w:rPr>
          <w:rFonts w:ascii="Book Antiqua" w:eastAsia="Book Antiqua" w:hAnsi="Book Antiqua" w:cs="Book Antiqua"/>
          <w:color w:val="000000"/>
        </w:rPr>
        <w:t>Di Matteo</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95]</w:t>
      </w:r>
      <w:r>
        <w:rPr>
          <w:rFonts w:ascii="Book Antiqua" w:eastAsia="Book Antiqua" w:hAnsi="Book Antiqua" w:cs="Book Antiqua"/>
          <w:color w:val="000000"/>
        </w:rPr>
        <w:t xml:space="preserve"> reported complete HCC resolution 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a case of previously failed caudate lobe HCC. Similarly,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96]</w:t>
      </w:r>
      <w:r>
        <w:rPr>
          <w:rFonts w:ascii="Book Antiqua" w:eastAsia="Book Antiqua" w:hAnsi="Book Antiqua" w:cs="Book Antiqua"/>
          <w:color w:val="000000"/>
        </w:rPr>
        <w:t xml:space="preserve"> reported resolution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an encouraging safety profile.</w:t>
      </w:r>
    </w:p>
    <w:p w14:paraId="7708B5F2" w14:textId="77777777" w:rsidR="00D634EA" w:rsidRDefault="00D634EA" w:rsidP="00D634EA">
      <w:pPr>
        <w:spacing w:line="360" w:lineRule="auto"/>
        <w:jc w:val="both"/>
        <w:rPr>
          <w:rFonts w:ascii="Book Antiqua" w:hAnsi="Book Antiqua" w:cs="Book Antiqua"/>
          <w:b/>
          <w:bCs/>
          <w:color w:val="000000"/>
          <w:lang w:eastAsia="zh-CN"/>
        </w:rPr>
      </w:pPr>
    </w:p>
    <w:p w14:paraId="24390019" w14:textId="77777777" w:rsidR="00A77B3E" w:rsidRDefault="008B7395" w:rsidP="00D634EA">
      <w:pPr>
        <w:spacing w:line="360" w:lineRule="auto"/>
        <w:jc w:val="both"/>
      </w:pPr>
      <w:r>
        <w:rPr>
          <w:rFonts w:ascii="Book Antiqua" w:eastAsia="Book Antiqua" w:hAnsi="Book Antiqua" w:cs="Book Antiqua"/>
          <w:b/>
          <w:bCs/>
          <w:color w:val="000000"/>
        </w:rPr>
        <w:t>Cryotherapy ablation:</w:t>
      </w:r>
      <w:r>
        <w:rPr>
          <w:rFonts w:ascii="Book Antiqua" w:eastAsia="Book Antiqua" w:hAnsi="Book Antiqua" w:cs="Book Antiqua"/>
          <w:color w:val="000000"/>
        </w:rPr>
        <w:t xml:space="preserve"> </w:t>
      </w:r>
      <w:r w:rsidR="00D634EA" w:rsidRPr="00D634EA">
        <w:rPr>
          <w:rFonts w:ascii="Book Antiqua" w:eastAsia="Book Antiqua" w:hAnsi="Book Antiqua" w:cs="Book Antiqua"/>
          <w:color w:val="000000"/>
        </w:rPr>
        <w:t>Cryotherapy ablation (CYA)</w:t>
      </w:r>
      <w:r>
        <w:rPr>
          <w:rFonts w:ascii="Book Antiqua" w:eastAsia="Book Antiqua" w:hAnsi="Book Antiqua" w:cs="Book Antiqua"/>
          <w:color w:val="000000"/>
        </w:rPr>
        <w:t xml:space="preserve"> destroys tissue through multiple freezing-thawing cycles leading to osmotic dehydration and injury to the intracellular structures and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No human study exists for its use in liver lesions. However, a single animal study showed the efficacy of a hybrid EUS-RFA and </w:t>
      </w:r>
      <w:proofErr w:type="spellStart"/>
      <w:r>
        <w:rPr>
          <w:rFonts w:ascii="Book Antiqua" w:eastAsia="Book Antiqua" w:hAnsi="Book Antiqua" w:cs="Book Antiqua"/>
          <w:color w:val="000000"/>
        </w:rPr>
        <w:t>cryoderm</w:t>
      </w:r>
      <w:proofErr w:type="spellEnd"/>
      <w:r>
        <w:rPr>
          <w:rFonts w:ascii="Book Antiqua" w:eastAsia="Book Antiqua" w:hAnsi="Book Antiqua" w:cs="Book Antiqua"/>
          <w:color w:val="000000"/>
        </w:rPr>
        <w:t xml:space="preserve"> device in a porcine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97]</w:t>
      </w:r>
      <w:r>
        <w:rPr>
          <w:rFonts w:ascii="Book Antiqua" w:eastAsia="Book Antiqua" w:hAnsi="Book Antiqua" w:cs="Book Antiqua"/>
          <w:color w:val="000000"/>
        </w:rPr>
        <w:t>.</w:t>
      </w:r>
    </w:p>
    <w:p w14:paraId="39C58A3C" w14:textId="77777777" w:rsidR="00D634EA" w:rsidRDefault="00D634EA" w:rsidP="00D634EA">
      <w:pPr>
        <w:spacing w:line="360" w:lineRule="auto"/>
        <w:jc w:val="both"/>
        <w:rPr>
          <w:rFonts w:ascii="Book Antiqua" w:hAnsi="Book Antiqua" w:cs="Book Antiqua"/>
          <w:b/>
          <w:bCs/>
          <w:color w:val="000000"/>
          <w:lang w:eastAsia="zh-CN"/>
        </w:rPr>
      </w:pPr>
    </w:p>
    <w:p w14:paraId="6A5500C0" w14:textId="3374C7E3" w:rsidR="00A77B3E" w:rsidRDefault="008B7395" w:rsidP="00D634E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High-intensity focused ultrasound: </w:t>
      </w:r>
      <w:r w:rsidR="00D452DC" w:rsidRPr="00D32EE9">
        <w:rPr>
          <w:rFonts w:ascii="Book Antiqua" w:eastAsia="Book Antiqua" w:hAnsi="Book Antiqua" w:cs="Book Antiqua"/>
          <w:bCs/>
          <w:color w:val="000000"/>
        </w:rPr>
        <w:t>This is a</w:t>
      </w:r>
      <w:r>
        <w:rPr>
          <w:rFonts w:ascii="Book Antiqua" w:eastAsia="Book Antiqua" w:hAnsi="Book Antiqua" w:cs="Book Antiqua"/>
          <w:color w:val="000000"/>
        </w:rPr>
        <w:t xml:space="preserve"> non-invasive technique that causes tissue necrosis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heat generation and acoustic cavitation by the formation and collapse of bubbles produced by intense USG </w:t>
      </w:r>
      <w:proofErr w:type="gramStart"/>
      <w:r>
        <w:rPr>
          <w:rFonts w:ascii="Book Antiqua" w:eastAsia="Book Antiqua" w:hAnsi="Book Antiqua" w:cs="Book Antiqua"/>
          <w:color w:val="000000"/>
        </w:rPr>
        <w:t>waves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Its use in EUS has only been tested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98,99]</w:t>
      </w:r>
      <w:r>
        <w:rPr>
          <w:rFonts w:ascii="Book Antiqua" w:eastAsia="Book Antiqua" w:hAnsi="Book Antiqua" w:cs="Book Antiqua"/>
          <w:color w:val="000000"/>
        </w:rPr>
        <w:t>, showing complete necrosis of the lesions with no immediate side effects.</w:t>
      </w:r>
    </w:p>
    <w:p w14:paraId="5A0AC799" w14:textId="77777777" w:rsidR="00D634EA" w:rsidRPr="00D634EA" w:rsidRDefault="00D634EA" w:rsidP="00D634EA">
      <w:pPr>
        <w:spacing w:line="360" w:lineRule="auto"/>
        <w:jc w:val="both"/>
        <w:rPr>
          <w:lang w:eastAsia="zh-CN"/>
        </w:rPr>
      </w:pPr>
    </w:p>
    <w:p w14:paraId="6A983077" w14:textId="77777777" w:rsidR="00A77B3E" w:rsidRPr="00D634EA" w:rsidRDefault="008B7395" w:rsidP="00D634EA">
      <w:pPr>
        <w:spacing w:line="360" w:lineRule="auto"/>
        <w:jc w:val="both"/>
        <w:rPr>
          <w:b/>
          <w:i/>
          <w:lang w:eastAsia="zh-CN"/>
        </w:rPr>
      </w:pPr>
      <w:r w:rsidRPr="00D634EA">
        <w:rPr>
          <w:rFonts w:ascii="Book Antiqua" w:eastAsia="Book Antiqua" w:hAnsi="Book Antiqua" w:cs="Book Antiqua"/>
          <w:b/>
          <w:i/>
          <w:iCs/>
          <w:color w:val="000000"/>
        </w:rPr>
        <w:t>Brachytherapy</w:t>
      </w:r>
    </w:p>
    <w:p w14:paraId="6B88370B" w14:textId="7A860BE6" w:rsidR="00A77B3E" w:rsidRDefault="008B7395">
      <w:pPr>
        <w:spacing w:line="360" w:lineRule="auto"/>
        <w:jc w:val="both"/>
      </w:pPr>
      <w:r>
        <w:rPr>
          <w:rFonts w:ascii="Book Antiqua" w:eastAsia="Book Antiqua" w:hAnsi="Book Antiqua" w:cs="Book Antiqua"/>
          <w:color w:val="000000"/>
        </w:rPr>
        <w:t xml:space="preserve">This treatment modality has been used for various cancers with the advantage of less toxicity to surrounding tissues over external beam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81,90]</w:t>
      </w:r>
      <w:r>
        <w:rPr>
          <w:rFonts w:ascii="Book Antiqua" w:eastAsia="Book Antiqua" w:hAnsi="Book Antiqua" w:cs="Book Antiqua"/>
          <w:color w:val="000000"/>
        </w:rPr>
        <w:t xml:space="preserve">. For example, EUS guided brachytherapy with permanent seed placement of Iodine (I125) or palladium (Pd103) has been </w:t>
      </w:r>
      <w:r w:rsidR="00D452DC">
        <w:rPr>
          <w:rFonts w:ascii="Book Antiqua" w:eastAsia="Book Antiqua" w:hAnsi="Book Antiqua" w:cs="Book Antiqua"/>
          <w:color w:val="000000"/>
        </w:rPr>
        <w:t>performed</w:t>
      </w:r>
      <w:r>
        <w:rPr>
          <w:rFonts w:ascii="Book Antiqua" w:eastAsia="Book Antiqua" w:hAnsi="Book Antiqua" w:cs="Book Antiqua"/>
          <w:color w:val="000000"/>
        </w:rPr>
        <w:t xml:space="preserve"> for head-neck</w:t>
      </w:r>
      <w:r w:rsidR="00D452DC">
        <w:rPr>
          <w:rFonts w:ascii="Book Antiqua" w:eastAsia="Book Antiqua" w:hAnsi="Book Antiqua" w:cs="Book Antiqua"/>
          <w:color w:val="000000"/>
        </w:rPr>
        <w:t>,</w:t>
      </w:r>
      <w:r>
        <w:rPr>
          <w:rFonts w:ascii="Book Antiqua" w:eastAsia="Book Antiqua" w:hAnsi="Book Antiqua" w:cs="Book Antiqua"/>
          <w:color w:val="000000"/>
        </w:rPr>
        <w:t xml:space="preserve"> esophageal</w:t>
      </w:r>
      <w:r w:rsidR="00D452DC">
        <w:rPr>
          <w:rFonts w:ascii="Book Antiqua" w:eastAsia="Book Antiqua" w:hAnsi="Book Antiqua" w:cs="Book Antiqua"/>
          <w:color w:val="000000"/>
        </w:rPr>
        <w:t>,</w:t>
      </w:r>
      <w:r>
        <w:rPr>
          <w:rFonts w:ascii="Book Antiqua" w:eastAsia="Book Antiqua" w:hAnsi="Book Antiqua" w:cs="Book Antiqua"/>
          <w:color w:val="000000"/>
        </w:rPr>
        <w:t xml:space="preserve"> and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100-102]</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 xml:space="preserve">addition, </w:t>
      </w:r>
      <w:r w:rsidR="00D634EA" w:rsidRPr="00D634EA">
        <w:rPr>
          <w:rFonts w:ascii="Book Antiqua" w:eastAsia="Book Antiqua" w:hAnsi="Book Antiqua" w:cs="Book Antiqua"/>
          <w:color w:val="000000"/>
        </w:rPr>
        <w:t>Jiang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have used EUS guided I125 seed implantation for liver tumors with high efficacy and safety.</w:t>
      </w:r>
    </w:p>
    <w:p w14:paraId="63B49DD3" w14:textId="03836E98"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Studies on EUS guided liver tumor treatments </w:t>
      </w:r>
      <w:r w:rsidR="00D452DC">
        <w:rPr>
          <w:rFonts w:ascii="Book Antiqua" w:eastAsia="Book Antiqua" w:hAnsi="Book Antiqua" w:cs="Book Antiqua"/>
          <w:color w:val="000000"/>
        </w:rPr>
        <w:t>are</w:t>
      </w:r>
      <w:r>
        <w:rPr>
          <w:rFonts w:ascii="Book Antiqua" w:eastAsia="Book Antiqua" w:hAnsi="Book Antiqua" w:cs="Book Antiqua"/>
          <w:color w:val="000000"/>
        </w:rPr>
        <w:t xml:space="preserve"> outlined in</w:t>
      </w:r>
      <w:r w:rsidRPr="00D634EA">
        <w:rPr>
          <w:rFonts w:ascii="Book Antiqua" w:eastAsia="Book Antiqua" w:hAnsi="Book Antiqua" w:cs="Book Antiqua"/>
          <w:color w:val="000000"/>
        </w:rPr>
        <w:t xml:space="preserve"> </w:t>
      </w:r>
      <w:r w:rsidRPr="00D634EA">
        <w:rPr>
          <w:rFonts w:ascii="Book Antiqua" w:eastAsia="Book Antiqua" w:hAnsi="Book Antiqua" w:cs="Book Antiqua"/>
          <w:bCs/>
          <w:color w:val="000000"/>
        </w:rPr>
        <w:t>Table 7</w:t>
      </w:r>
      <w:r>
        <w:rPr>
          <w:rFonts w:ascii="Book Antiqua" w:eastAsia="Book Antiqua" w:hAnsi="Book Antiqua" w:cs="Book Antiqua"/>
          <w:color w:val="000000"/>
        </w:rPr>
        <w:t>.</w:t>
      </w:r>
    </w:p>
    <w:p w14:paraId="2317992C" w14:textId="77777777" w:rsidR="00A77B3E" w:rsidRDefault="00A77B3E">
      <w:pPr>
        <w:spacing w:line="360" w:lineRule="auto"/>
        <w:jc w:val="both"/>
      </w:pPr>
    </w:p>
    <w:p w14:paraId="5B5BE794" w14:textId="77777777" w:rsidR="00A77B3E" w:rsidRDefault="008B7395">
      <w:pPr>
        <w:spacing w:line="360" w:lineRule="auto"/>
        <w:jc w:val="both"/>
      </w:pPr>
      <w:r>
        <w:rPr>
          <w:rFonts w:ascii="Book Antiqua" w:eastAsia="Book Antiqua" w:hAnsi="Book Antiqua" w:cs="Book Antiqua"/>
          <w:b/>
          <w:bCs/>
          <w:caps/>
          <w:color w:val="000000"/>
          <w:u w:val="single"/>
        </w:rPr>
        <w:t>EUS guided vascular interventions</w:t>
      </w:r>
    </w:p>
    <w:p w14:paraId="6FCFF440" w14:textId="77777777" w:rsidR="00A77B3E" w:rsidRPr="00D634EA" w:rsidRDefault="008B7395">
      <w:pPr>
        <w:spacing w:line="360" w:lineRule="auto"/>
        <w:jc w:val="both"/>
        <w:rPr>
          <w:lang w:eastAsia="zh-CN"/>
        </w:rPr>
      </w:pPr>
      <w:r>
        <w:rPr>
          <w:rFonts w:ascii="Book Antiqua" w:eastAsia="Book Antiqua" w:hAnsi="Book Antiqua" w:cs="Book Antiqua"/>
          <w:color w:val="000000"/>
        </w:rPr>
        <w:t xml:space="preserve">The presence of real-time, high-resolution sonographic imaging with Doppler, along with the relative proximity of the gastrointestinal tract to the major blood vessels in the abdomen and the mediastinum, has led to a growing interest to explore the role of EUS in the field of vascular interventions. EUS may be preferred over the percutaneous route, especially in obesity, ascites and overlying distended </w:t>
      </w:r>
      <w:proofErr w:type="gramStart"/>
      <w:r>
        <w:rPr>
          <w:rFonts w:ascii="Book Antiqua" w:eastAsia="Book Antiqua" w:hAnsi="Book Antiqua" w:cs="Book Antiqua"/>
          <w:color w:val="000000"/>
        </w:rPr>
        <w:t>bowel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104]</w:t>
      </w:r>
      <w:r>
        <w:rPr>
          <w:rFonts w:ascii="Book Antiqua" w:eastAsia="Book Antiqua" w:hAnsi="Book Antiqua" w:cs="Book Antiqua"/>
          <w:color w:val="000000"/>
        </w:rPr>
        <w:t>.</w:t>
      </w:r>
    </w:p>
    <w:p w14:paraId="17DA3323" w14:textId="77777777" w:rsidR="00A77B3E" w:rsidRDefault="00A77B3E">
      <w:pPr>
        <w:spacing w:line="360" w:lineRule="auto"/>
        <w:jc w:val="both"/>
      </w:pPr>
    </w:p>
    <w:p w14:paraId="28E8912B"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rPr>
        <w:t>Esophageal and gastric varices: diagnosis and management</w:t>
      </w:r>
    </w:p>
    <w:p w14:paraId="7D15F516" w14:textId="77777777" w:rsidR="00A77B3E" w:rsidRPr="00D634EA" w:rsidRDefault="008B7395">
      <w:pPr>
        <w:spacing w:line="360" w:lineRule="auto"/>
        <w:jc w:val="both"/>
        <w:rPr>
          <w:lang w:eastAsia="zh-CN"/>
        </w:rPr>
      </w:pPr>
      <w:r>
        <w:rPr>
          <w:rFonts w:ascii="Book Antiqua" w:eastAsia="Book Antiqua" w:hAnsi="Book Antiqua" w:cs="Book Antiqua"/>
          <w:color w:val="000000"/>
        </w:rPr>
        <w:t xml:space="preserve">EUS guided vascular intervention in patients with </w:t>
      </w:r>
      <w:r w:rsidR="00D634EA">
        <w:rPr>
          <w:rFonts w:ascii="Book Antiqua" w:eastAsia="Book Antiqua" w:hAnsi="Book Antiqua" w:cs="Book Antiqua"/>
          <w:color w:val="000000"/>
        </w:rPr>
        <w:t>PHTN</w:t>
      </w:r>
      <w:r>
        <w:rPr>
          <w:rFonts w:ascii="Book Antiqua" w:eastAsia="Book Antiqua" w:hAnsi="Book Antiqua" w:cs="Book Antiqua"/>
          <w:color w:val="000000"/>
        </w:rPr>
        <w:t xml:space="preserve"> has been well established in managing varices (esophageal, gastric, duodenal, and ectopic).</w:t>
      </w:r>
    </w:p>
    <w:p w14:paraId="4E683E5C" w14:textId="77777777" w:rsidR="00D634EA" w:rsidRDefault="00D634EA" w:rsidP="00D634EA">
      <w:pPr>
        <w:spacing w:line="360" w:lineRule="auto"/>
        <w:jc w:val="both"/>
        <w:rPr>
          <w:rFonts w:ascii="Book Antiqua" w:hAnsi="Book Antiqua" w:cs="Book Antiqua"/>
          <w:b/>
          <w:iCs/>
          <w:color w:val="000000"/>
          <w:lang w:eastAsia="zh-CN"/>
        </w:rPr>
      </w:pPr>
    </w:p>
    <w:p w14:paraId="102D2285" w14:textId="177CEF1D" w:rsidR="00A77B3E" w:rsidRDefault="008B7395">
      <w:pPr>
        <w:spacing w:line="360" w:lineRule="auto"/>
        <w:jc w:val="both"/>
        <w:rPr>
          <w:rFonts w:ascii="Book Antiqua" w:hAnsi="Book Antiqua" w:cs="Book Antiqua"/>
          <w:color w:val="000000"/>
          <w:lang w:eastAsia="zh-CN"/>
        </w:rPr>
      </w:pPr>
      <w:r w:rsidRPr="00D634EA">
        <w:rPr>
          <w:rFonts w:ascii="Book Antiqua" w:eastAsia="Book Antiqua" w:hAnsi="Book Antiqua" w:cs="Book Antiqua"/>
          <w:b/>
          <w:iCs/>
          <w:color w:val="000000"/>
        </w:rPr>
        <w:t>Management of esophageal varices:</w:t>
      </w:r>
      <w:r w:rsidR="00D634EA">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Endoscopic variceal band ligation (EVL) has been the standard treatment of </w:t>
      </w:r>
      <w:r w:rsidR="00D634EA" w:rsidRPr="00D634EA">
        <w:rPr>
          <w:rFonts w:ascii="Book Antiqua" w:eastAsia="Book Antiqua" w:hAnsi="Book Antiqua" w:cs="Book Antiqua"/>
          <w:color w:val="000000"/>
        </w:rPr>
        <w:t>esophageal varices (EV)</w:t>
      </w:r>
      <w:r>
        <w:rPr>
          <w:rFonts w:ascii="Book Antiqua" w:eastAsia="Book Antiqua" w:hAnsi="Book Antiqua" w:cs="Book Antiqua"/>
          <w:color w:val="000000"/>
        </w:rPr>
        <w:t xml:space="preserve"> (both primary and secondary prophylaxis). </w:t>
      </w:r>
      <w:r w:rsidR="00E13EED">
        <w:rPr>
          <w:rFonts w:ascii="Book Antiqua" w:eastAsia="Book Antiqua" w:hAnsi="Book Antiqua" w:cs="Book Antiqua"/>
          <w:color w:val="000000"/>
        </w:rPr>
        <w:t>However</w:t>
      </w:r>
      <w:r>
        <w:rPr>
          <w:rFonts w:ascii="Book Antiqua" w:eastAsia="Book Antiqua" w:hAnsi="Book Antiqua" w:cs="Book Antiqua"/>
          <w:color w:val="000000"/>
        </w:rPr>
        <w:t xml:space="preserve">, re-bleeding </w:t>
      </w:r>
      <w:r w:rsidR="00E13EED">
        <w:rPr>
          <w:rFonts w:ascii="Book Antiqua" w:eastAsia="Book Antiqua" w:hAnsi="Book Antiqua" w:cs="Book Antiqua"/>
          <w:color w:val="000000"/>
        </w:rPr>
        <w:t xml:space="preserve">rates of </w:t>
      </w:r>
      <w:r>
        <w:rPr>
          <w:rFonts w:ascii="Book Antiqua" w:eastAsia="Book Antiqua" w:hAnsi="Book Antiqua" w:cs="Book Antiqua"/>
          <w:color w:val="000000"/>
        </w:rPr>
        <w:t>15</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-65% have been reported due to the failure to obliterate perforating veins and collaterals feeding the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105]</w:t>
      </w:r>
      <w:r>
        <w:rPr>
          <w:rFonts w:ascii="Book Antiqua" w:eastAsia="Book Antiqua" w:hAnsi="Book Antiqua" w:cs="Book Antiqua"/>
          <w:color w:val="000000"/>
        </w:rPr>
        <w:t xml:space="preserve">. Lahoti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106]</w:t>
      </w:r>
      <w:r>
        <w:rPr>
          <w:rFonts w:ascii="Book Antiqua" w:eastAsia="Book Antiqua" w:hAnsi="Book Antiqua" w:cs="Book Antiqua"/>
          <w:color w:val="000000"/>
        </w:rPr>
        <w:t xml:space="preserve"> described the first report of EUS guided sclerotherapy in 5 cases, wherein </w:t>
      </w:r>
      <w:proofErr w:type="spellStart"/>
      <w:r>
        <w:rPr>
          <w:rFonts w:ascii="Book Antiqua" w:eastAsia="Book Antiqua" w:hAnsi="Book Antiqua" w:cs="Book Antiqua"/>
          <w:color w:val="000000"/>
        </w:rPr>
        <w:t>sclerosant</w:t>
      </w:r>
      <w:proofErr w:type="spellEnd"/>
      <w:r>
        <w:rPr>
          <w:rFonts w:ascii="Book Antiqua" w:eastAsia="Book Antiqua" w:hAnsi="Book Antiqua" w:cs="Book Antiqua"/>
          <w:color w:val="000000"/>
        </w:rPr>
        <w:t xml:space="preserve"> (sodium </w:t>
      </w:r>
      <w:proofErr w:type="spellStart"/>
      <w:r>
        <w:rPr>
          <w:rFonts w:ascii="Book Antiqua" w:eastAsia="Book Antiqua" w:hAnsi="Book Antiqua" w:cs="Book Antiqua"/>
          <w:color w:val="000000"/>
        </w:rPr>
        <w:t>morrhuate</w:t>
      </w:r>
      <w:proofErr w:type="spellEnd"/>
      <w:r>
        <w:rPr>
          <w:rFonts w:ascii="Book Antiqua" w:eastAsia="Book Antiqua" w:hAnsi="Book Antiqua" w:cs="Book Antiqua"/>
          <w:color w:val="000000"/>
        </w:rPr>
        <w:t xml:space="preserve">) was injected under EUS guidance (2-4 mL per injection site) directed at the perforating vessels as determined by color Doppler with complete eradication of the varices. An RCT comparing EUS </w:t>
      </w:r>
      <w:r w:rsidR="00D634EA" w:rsidRPr="00D634EA">
        <w:rPr>
          <w:rFonts w:ascii="Book Antiqua" w:eastAsia="Book Antiqua" w:hAnsi="Book Antiqua" w:cs="Book Antiqua"/>
          <w:i/>
          <w:color w:val="000000"/>
        </w:rPr>
        <w:t>vs</w:t>
      </w:r>
      <w:r>
        <w:rPr>
          <w:rFonts w:ascii="Book Antiqua" w:eastAsia="Book Antiqua" w:hAnsi="Book Antiqua" w:cs="Book Antiqua"/>
          <w:color w:val="000000"/>
        </w:rPr>
        <w:t xml:space="preserve"> direct sclerotherapy revealed no difference in both </w:t>
      </w:r>
      <w:proofErr w:type="gramStart"/>
      <w:r>
        <w:rPr>
          <w:rFonts w:ascii="Book Antiqua" w:eastAsia="Book Antiqua" w:hAnsi="Book Antiqua" w:cs="Book Antiqua"/>
          <w:color w:val="000000"/>
        </w:rPr>
        <w:t>arms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107]</w:t>
      </w:r>
      <w:r>
        <w:rPr>
          <w:rFonts w:ascii="Book Antiqua" w:eastAsia="Book Antiqua" w:hAnsi="Book Antiqua" w:cs="Book Antiqua"/>
          <w:color w:val="000000"/>
        </w:rPr>
        <w:t xml:space="preserve">. Thus, </w:t>
      </w:r>
      <w:r w:rsidR="00E13EED">
        <w:rPr>
          <w:rFonts w:ascii="Book Antiqua" w:eastAsia="Book Antiqua" w:hAnsi="Book Antiqua" w:cs="Book Antiqua"/>
          <w:color w:val="000000"/>
        </w:rPr>
        <w:t>al</w:t>
      </w:r>
      <w:r>
        <w:rPr>
          <w:rFonts w:ascii="Book Antiqua" w:eastAsia="Book Antiqua" w:hAnsi="Book Antiqua" w:cs="Book Antiqua"/>
          <w:color w:val="000000"/>
        </w:rPr>
        <w:t>though EUS carries a theoretical advantage for identifying the feeders, more studies are needed to assess its practical clinical benefit.</w:t>
      </w:r>
    </w:p>
    <w:p w14:paraId="2E920CA7" w14:textId="77777777" w:rsidR="00D634EA" w:rsidRPr="00D634EA" w:rsidRDefault="00D634EA">
      <w:pPr>
        <w:spacing w:line="360" w:lineRule="auto"/>
        <w:jc w:val="both"/>
        <w:rPr>
          <w:lang w:eastAsia="zh-CN"/>
        </w:rPr>
      </w:pPr>
    </w:p>
    <w:p w14:paraId="33FC2F52" w14:textId="32B50893" w:rsidR="00A77B3E" w:rsidRPr="00D634EA" w:rsidRDefault="008B7395">
      <w:pPr>
        <w:spacing w:line="360" w:lineRule="auto"/>
        <w:jc w:val="both"/>
        <w:rPr>
          <w:lang w:eastAsia="zh-CN"/>
        </w:rPr>
      </w:pPr>
      <w:r w:rsidRPr="00D634EA">
        <w:rPr>
          <w:rFonts w:ascii="Book Antiqua" w:eastAsia="Book Antiqua" w:hAnsi="Book Antiqua" w:cs="Book Antiqua"/>
          <w:b/>
          <w:iCs/>
          <w:color w:val="000000"/>
        </w:rPr>
        <w:t xml:space="preserve">Management of </w:t>
      </w:r>
      <w:r w:rsidR="00D634EA">
        <w:rPr>
          <w:rFonts w:ascii="Book Antiqua" w:hAnsi="Book Antiqua" w:cs="Book Antiqua" w:hint="eastAsia"/>
          <w:b/>
          <w:iCs/>
          <w:color w:val="000000"/>
          <w:lang w:eastAsia="zh-CN"/>
        </w:rPr>
        <w:t>g</w:t>
      </w:r>
      <w:r w:rsidRPr="00D634EA">
        <w:rPr>
          <w:rFonts w:ascii="Book Antiqua" w:eastAsia="Book Antiqua" w:hAnsi="Book Antiqua" w:cs="Book Antiqua"/>
          <w:b/>
          <w:iCs/>
          <w:color w:val="000000"/>
        </w:rPr>
        <w:t>astric varices</w:t>
      </w:r>
      <w:r w:rsidRPr="00D634EA">
        <w:rPr>
          <w:rFonts w:ascii="Book Antiqua" w:eastAsia="Book Antiqua" w:hAnsi="Book Antiqua" w:cs="Book Antiqua"/>
          <w:b/>
          <w:color w:val="000000"/>
        </w:rPr>
        <w:t>:</w:t>
      </w:r>
      <w:r w:rsidR="00D634EA">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In patients with </w:t>
      </w:r>
      <w:r w:rsidR="00D634EA">
        <w:rPr>
          <w:rFonts w:ascii="Book Antiqua" w:eastAsia="Book Antiqua" w:hAnsi="Book Antiqua" w:cs="Book Antiqua"/>
          <w:color w:val="000000"/>
        </w:rPr>
        <w:t>PHTN</w:t>
      </w:r>
      <w:r>
        <w:rPr>
          <w:rFonts w:ascii="Book Antiqua" w:eastAsia="Book Antiqua" w:hAnsi="Book Antiqua" w:cs="Book Antiqua"/>
          <w:color w:val="000000"/>
        </w:rPr>
        <w:t xml:space="preserve">, gastric varices (GV) are present </w:t>
      </w:r>
      <w:r w:rsidR="00E13EED">
        <w:rPr>
          <w:rFonts w:ascii="Book Antiqua" w:eastAsia="Book Antiqua" w:hAnsi="Book Antiqua" w:cs="Book Antiqua"/>
          <w:color w:val="000000"/>
        </w:rPr>
        <w:t xml:space="preserve">in </w:t>
      </w:r>
      <w:r>
        <w:rPr>
          <w:rFonts w:ascii="Book Antiqua" w:eastAsia="Book Antiqua" w:hAnsi="Book Antiqua" w:cs="Book Antiqua"/>
          <w:color w:val="000000"/>
        </w:rPr>
        <w:t>up to 20% with a 50</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-65% re-bleeding </w:t>
      </w:r>
      <w:proofErr w:type="gramStart"/>
      <w:r>
        <w:rPr>
          <w:rFonts w:ascii="Book Antiqua" w:eastAsia="Book Antiqua" w:hAnsi="Book Antiqua" w:cs="Book Antiqua"/>
          <w:color w:val="000000"/>
        </w:rPr>
        <w:t>rate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108]</w:t>
      </w:r>
      <w:r>
        <w:rPr>
          <w:rFonts w:ascii="Book Antiqua" w:eastAsia="Book Antiqua" w:hAnsi="Book Antiqua" w:cs="Book Antiqua"/>
          <w:color w:val="000000"/>
        </w:rPr>
        <w:t xml:space="preserve">. Endoscopic injection of CYA glue for GVs has been the treatment of choice since its first description in 1986 but </w:t>
      </w:r>
      <w:r w:rsidR="00E13EED">
        <w:rPr>
          <w:rFonts w:ascii="Book Antiqua" w:eastAsia="Book Antiqua" w:hAnsi="Book Antiqua" w:cs="Book Antiqua"/>
          <w:color w:val="000000"/>
        </w:rPr>
        <w:t xml:space="preserve">is </w:t>
      </w:r>
      <w:r>
        <w:rPr>
          <w:rFonts w:ascii="Book Antiqua" w:eastAsia="Book Antiqua" w:hAnsi="Book Antiqua" w:cs="Book Antiqua"/>
          <w:color w:val="000000"/>
        </w:rPr>
        <w:t xml:space="preserve">still prone </w:t>
      </w:r>
      <w:r>
        <w:rPr>
          <w:rFonts w:ascii="Book Antiqua" w:eastAsia="Book Antiqua" w:hAnsi="Book Antiqua" w:cs="Book Antiqua"/>
          <w:color w:val="000000"/>
        </w:rPr>
        <w:lastRenderedPageBreak/>
        <w:t>to a re-bleeding rate of 40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109]</w:t>
      </w:r>
      <w:r>
        <w:rPr>
          <w:rFonts w:ascii="Book Antiqua" w:eastAsia="Book Antiqua" w:hAnsi="Book Antiqua" w:cs="Book Antiqua"/>
          <w:color w:val="000000"/>
        </w:rPr>
        <w:t>. In the current era of EUS guided vascular interventions, management of GVs by EUS has many conceptual advantages, both diagnostic and therapeutic such as</w:t>
      </w:r>
      <w:r>
        <w:rPr>
          <w:rFonts w:ascii="Book Antiqua" w:eastAsia="Book Antiqua" w:hAnsi="Book Antiqua" w:cs="Book Antiqua"/>
          <w:color w:val="000000"/>
          <w:szCs w:val="20"/>
          <w:vertAlign w:val="superscript"/>
        </w:rPr>
        <w:t>[110,111]</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 higher detection rate (6 times) over conventional endoscopy; </w:t>
      </w:r>
      <w:r w:rsidR="00D634EA">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G</w:t>
      </w:r>
      <w:r>
        <w:rPr>
          <w:rFonts w:ascii="Book Antiqua" w:eastAsia="Book Antiqua" w:hAnsi="Book Antiqua" w:cs="Book Antiqua"/>
          <w:color w:val="000000"/>
        </w:rPr>
        <w:t xml:space="preserve">reater success in differentiating varices from thick gastric folds; </w:t>
      </w:r>
      <w:r w:rsidR="00D634EA">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onfirmation of the cessation of blood flow post-treatment; </w:t>
      </w:r>
      <w:r w:rsidR="00D634EA">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69736D">
        <w:rPr>
          <w:rFonts w:ascii="Book Antiqua" w:hAnsi="Book Antiqua" w:cs="Book Antiqua" w:hint="eastAsia"/>
          <w:color w:val="000000"/>
          <w:lang w:eastAsia="zh-CN"/>
        </w:rPr>
        <w:t>R</w:t>
      </w:r>
      <w:r>
        <w:rPr>
          <w:rFonts w:ascii="Book Antiqua" w:eastAsia="Book Antiqua" w:hAnsi="Book Antiqua" w:cs="Book Antiqua"/>
          <w:color w:val="000000"/>
        </w:rPr>
        <w:t xml:space="preserve">eal-time varix visualization and hence accurate delivery of hemostatic agent </w:t>
      </w:r>
      <w:r w:rsidR="00E13EED">
        <w:rPr>
          <w:rFonts w:ascii="Book Antiqua" w:eastAsia="Book Antiqua" w:hAnsi="Book Antiqua" w:cs="Book Antiqua"/>
          <w:color w:val="000000"/>
        </w:rPr>
        <w:t>to the</w:t>
      </w:r>
      <w:r>
        <w:rPr>
          <w:rFonts w:ascii="Book Antiqua" w:eastAsia="Book Antiqua" w:hAnsi="Book Antiqua" w:cs="Book Antiqua"/>
          <w:color w:val="000000"/>
        </w:rPr>
        <w:t xml:space="preserve"> varix;</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D634EA">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T</w:t>
      </w:r>
      <w:r>
        <w:rPr>
          <w:rFonts w:ascii="Book Antiqua" w:eastAsia="Book Antiqua" w:hAnsi="Book Antiqua" w:cs="Book Antiqua"/>
          <w:color w:val="000000"/>
        </w:rPr>
        <w:t>argeted treatment for feeder vessels.</w:t>
      </w:r>
    </w:p>
    <w:p w14:paraId="6CB02FA8" w14:textId="6616B65C" w:rsidR="00A77B3E" w:rsidRDefault="008B7395" w:rsidP="00D634EA">
      <w:pPr>
        <w:spacing w:line="360" w:lineRule="auto"/>
        <w:ind w:firstLineChars="100" w:firstLine="240"/>
        <w:jc w:val="both"/>
      </w:pPr>
      <w:r>
        <w:rPr>
          <w:rFonts w:ascii="Book Antiqua" w:eastAsia="Book Antiqua" w:hAnsi="Book Antiqua" w:cs="Book Antiqua"/>
          <w:color w:val="000000"/>
        </w:rPr>
        <w:t xml:space="preserve">The first description of EUS guided CYA injection in GVs was given by </w:t>
      </w:r>
      <w:r w:rsidR="00D634EA">
        <w:rPr>
          <w:rFonts w:ascii="Book Antiqua" w:eastAsia="Book Antiqua" w:hAnsi="Book Antiqua" w:cs="Book Antiqua"/>
          <w:color w:val="000000"/>
        </w:rPr>
        <w:t xml:space="preserve">Romero-Castro </w:t>
      </w:r>
      <w:r w:rsidR="00D634EA">
        <w:rPr>
          <w:rFonts w:ascii="Book Antiqua" w:eastAsia="Book Antiqua" w:hAnsi="Book Antiqua" w:cs="Book Antiqua"/>
          <w:i/>
          <w:iCs/>
          <w:color w:val="000000"/>
        </w:rPr>
        <w:t xml:space="preserve">et </w:t>
      </w:r>
      <w:proofErr w:type="gramStart"/>
      <w:r w:rsidR="00D634EA">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111]</w:t>
      </w:r>
      <w:r w:rsidR="00D634EA" w:rsidRPr="00D634EA">
        <w:rPr>
          <w:rFonts w:ascii="Book Antiqua" w:eastAsia="Book Antiqua" w:hAnsi="Book Antiqua" w:cs="Book Antiqua"/>
          <w:color w:val="000000"/>
        </w:rPr>
        <w:t xml:space="preserve"> </w:t>
      </w:r>
      <w:r w:rsidR="00D634EA">
        <w:rPr>
          <w:rFonts w:ascii="Book Antiqua" w:eastAsia="Book Antiqua" w:hAnsi="Book Antiqua" w:cs="Book Antiqua"/>
          <w:color w:val="000000"/>
        </w:rPr>
        <w:t xml:space="preserve">and </w:t>
      </w:r>
      <w:r>
        <w:rPr>
          <w:rFonts w:ascii="Book Antiqua" w:eastAsia="Book Antiqua" w:hAnsi="Book Antiqua" w:cs="Book Antiqua"/>
          <w:color w:val="000000"/>
        </w:rPr>
        <w:t xml:space="preserve">Lee </w:t>
      </w:r>
      <w:r>
        <w:rPr>
          <w:rFonts w:ascii="Book Antiqua" w:eastAsia="Book Antiqua" w:hAnsi="Book Antiqua" w:cs="Book Antiqua"/>
          <w:i/>
          <w:iCs/>
          <w:color w:val="000000"/>
        </w:rPr>
        <w:t>et al</w:t>
      </w:r>
      <w:r w:rsidR="00D634EA">
        <w:rPr>
          <w:rFonts w:ascii="Book Antiqua" w:eastAsia="Book Antiqua" w:hAnsi="Book Antiqua" w:cs="Book Antiqua"/>
          <w:color w:val="000000"/>
          <w:szCs w:val="20"/>
          <w:vertAlign w:val="superscript"/>
        </w:rPr>
        <w:t>[112]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To </w:t>
      </w:r>
      <w:r w:rsidR="00E13EED">
        <w:rPr>
          <w:rFonts w:ascii="Book Antiqua" w:eastAsia="Book Antiqua" w:hAnsi="Book Antiqua" w:cs="Book Antiqua"/>
          <w:color w:val="000000"/>
        </w:rPr>
        <w:t>reduce</w:t>
      </w:r>
      <w:r>
        <w:rPr>
          <w:rFonts w:ascii="Book Antiqua" w:eastAsia="Book Antiqua" w:hAnsi="Book Antiqua" w:cs="Book Antiqua"/>
          <w:color w:val="000000"/>
        </w:rPr>
        <w:t xml:space="preserve"> the chances of embolization with CYA, stainless steel coils alone or in combination with CYA glue have been introduced. The advantage is three-pronged: additive hemostasis and varix obliteration, reducing the volume of glue needed and acting as a scaffold to retain the glue within </w:t>
      </w:r>
      <w:r w:rsidR="00E13EED">
        <w:rPr>
          <w:rFonts w:ascii="Book Antiqua" w:eastAsia="Book Antiqua" w:hAnsi="Book Antiqua" w:cs="Book Antiqua"/>
          <w:color w:val="000000"/>
        </w:rPr>
        <w:t xml:space="preserve">the </w:t>
      </w:r>
      <w:r>
        <w:rPr>
          <w:rFonts w:ascii="Book Antiqua" w:eastAsia="Book Antiqua" w:hAnsi="Book Antiqua" w:cs="Book Antiqua"/>
          <w:color w:val="000000"/>
        </w:rPr>
        <w:t xml:space="preserve">varix, thereby decreasing embolization. Various studies, including RCTs, have favored coil over glue. Bhat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 xml:space="preserve"> reported a complete obliteration in 93% with only 3% re-bleeding rates using coils and glue combination. Similarly, two RCTs and a meta-analysis have reported the combination therapy of coil with glue to be superior to either agent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114-116]</w:t>
      </w:r>
      <w:r>
        <w:rPr>
          <w:rFonts w:ascii="Book Antiqua" w:eastAsia="Book Antiqua" w:hAnsi="Book Antiqua" w:cs="Book Antiqua"/>
          <w:color w:val="000000"/>
        </w:rPr>
        <w:t>.</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Newer treatments of utilizing coils with gelatin sponge and sclerotherapy or isolated thrombin injection have been reported in various case series and have shown good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117-119]</w:t>
      </w:r>
      <w:r>
        <w:rPr>
          <w:rFonts w:ascii="Book Antiqua" w:eastAsia="Book Antiqua" w:hAnsi="Book Antiqua" w:cs="Book Antiqua"/>
          <w:color w:val="000000"/>
        </w:rPr>
        <w:t>.</w:t>
      </w:r>
    </w:p>
    <w:p w14:paraId="3E213C30" w14:textId="5DEE6D66" w:rsidR="00A77B3E" w:rsidRDefault="008B7395" w:rsidP="00D634E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technical steps of the EUS guided coil and glue placement for the </w:t>
      </w:r>
      <w:r w:rsidR="00E16192">
        <w:rPr>
          <w:rFonts w:ascii="Book Antiqua" w:eastAsia="Book Antiqua" w:hAnsi="Book Antiqua" w:cs="Book Antiqua"/>
          <w:color w:val="000000"/>
        </w:rPr>
        <w:t>o</w:t>
      </w:r>
      <w:r>
        <w:rPr>
          <w:rFonts w:ascii="Book Antiqua" w:eastAsia="Book Antiqua" w:hAnsi="Book Antiqua" w:cs="Book Antiqua"/>
          <w:color w:val="000000"/>
        </w:rPr>
        <w:t xml:space="preserve">bliteration of </w:t>
      </w:r>
      <w:r w:rsidR="00D634EA">
        <w:rPr>
          <w:rFonts w:ascii="Book Antiqua" w:eastAsia="Book Antiqua" w:hAnsi="Book Antiqua" w:cs="Book Antiqua"/>
          <w:color w:val="000000"/>
        </w:rPr>
        <w:t>GV</w:t>
      </w:r>
      <w:r>
        <w:rPr>
          <w:rFonts w:ascii="Book Antiqua" w:eastAsia="Book Antiqua" w:hAnsi="Book Antiqua" w:cs="Book Antiqua"/>
          <w:color w:val="000000"/>
        </w:rPr>
        <w:t xml:space="preserve"> are outlined in</w:t>
      </w:r>
      <w:r w:rsidRPr="00D634EA">
        <w:rPr>
          <w:rFonts w:ascii="Book Antiqua" w:eastAsia="Book Antiqua" w:hAnsi="Book Antiqua" w:cs="Book Antiqua"/>
          <w:b/>
          <w:color w:val="000000"/>
        </w:rPr>
        <w:t xml:space="preserve"> </w:t>
      </w:r>
      <w:r w:rsidRPr="00D634EA">
        <w:rPr>
          <w:rFonts w:ascii="Book Antiqua" w:eastAsia="Book Antiqua" w:hAnsi="Book Antiqua" w:cs="Book Antiqua"/>
          <w:bCs/>
          <w:color w:val="000000"/>
        </w:rPr>
        <w:t>Table 8</w:t>
      </w:r>
      <w:r w:rsidRPr="00D634EA">
        <w:rPr>
          <w:rFonts w:ascii="Book Antiqua" w:eastAsia="Book Antiqua" w:hAnsi="Book Antiqua" w:cs="Book Antiqua"/>
          <w:color w:val="000000"/>
        </w:rPr>
        <w:t xml:space="preserve"> and </w:t>
      </w:r>
      <w:r w:rsidRPr="00D634EA">
        <w:rPr>
          <w:rFonts w:ascii="Book Antiqua" w:eastAsia="Book Antiqua" w:hAnsi="Book Antiqua" w:cs="Book Antiqua"/>
          <w:bCs/>
          <w:color w:val="000000"/>
        </w:rPr>
        <w:t>Figure 9</w:t>
      </w:r>
      <w:r>
        <w:rPr>
          <w:rFonts w:ascii="Book Antiqua" w:eastAsia="Book Antiqua" w:hAnsi="Book Antiqua" w:cs="Book Antiqua"/>
          <w:color w:val="000000"/>
        </w:rPr>
        <w:t>.</w:t>
      </w:r>
    </w:p>
    <w:p w14:paraId="1C0ED688" w14:textId="77777777" w:rsidR="00D634EA" w:rsidRPr="00D634EA" w:rsidRDefault="00D634EA" w:rsidP="00D634EA">
      <w:pPr>
        <w:spacing w:line="360" w:lineRule="auto"/>
        <w:jc w:val="both"/>
        <w:rPr>
          <w:lang w:eastAsia="zh-CN"/>
        </w:rPr>
      </w:pPr>
    </w:p>
    <w:p w14:paraId="0048D1C3" w14:textId="1362526B" w:rsidR="00A77B3E" w:rsidRDefault="008B7395" w:rsidP="00D634EA">
      <w:pPr>
        <w:spacing w:line="360" w:lineRule="auto"/>
        <w:jc w:val="both"/>
      </w:pPr>
      <w:r w:rsidRPr="00D634EA">
        <w:rPr>
          <w:rFonts w:ascii="Book Antiqua" w:eastAsia="Book Antiqua" w:hAnsi="Book Antiqua" w:cs="Book Antiqua"/>
          <w:b/>
          <w:iCs/>
          <w:color w:val="000000"/>
        </w:rPr>
        <w:t>Use of EUS in the prediction of re-bleeding from EV/GV</w:t>
      </w:r>
      <w:r w:rsidR="00D634EA">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EUS with Doppler has a higher sensitivity for detecting esophageal and </w:t>
      </w:r>
      <w:r w:rsidR="00D634EA">
        <w:rPr>
          <w:rFonts w:ascii="Book Antiqua" w:eastAsia="Book Antiqua" w:hAnsi="Book Antiqua" w:cs="Book Antiqua"/>
          <w:color w:val="000000"/>
        </w:rPr>
        <w:t>GV</w:t>
      </w:r>
      <w:r>
        <w:rPr>
          <w:rFonts w:ascii="Book Antiqua" w:eastAsia="Book Antiqua" w:hAnsi="Book Antiqua" w:cs="Book Antiqua"/>
          <w:color w:val="000000"/>
        </w:rPr>
        <w:t xml:space="preserve"> than upper </w:t>
      </w:r>
      <w:r w:rsidR="00FB7DC4">
        <w:rPr>
          <w:rFonts w:ascii="Book Antiqua" w:eastAsia="Book Antiqua" w:hAnsi="Book Antiqua" w:cs="Book Antiqua"/>
          <w:color w:val="000000"/>
        </w:rPr>
        <w:t xml:space="preserve">GI </w:t>
      </w:r>
      <w:r>
        <w:rPr>
          <w:rFonts w:ascii="Book Antiqua" w:eastAsia="Book Antiqua" w:hAnsi="Book Antiqua" w:cs="Book Antiqua"/>
          <w:color w:val="000000"/>
        </w:rPr>
        <w:t>endoscopy and can also be used to predict re-bleeding. Certain parameters can help guide us in this direction</w:t>
      </w:r>
      <w:r>
        <w:rPr>
          <w:rFonts w:ascii="Book Antiqua" w:eastAsia="Book Antiqua" w:hAnsi="Book Antiqua" w:cs="Book Antiqua"/>
          <w:color w:val="000000"/>
          <w:szCs w:val="20"/>
          <w:vertAlign w:val="superscript"/>
        </w:rPr>
        <w:t>[120,121]</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(1</w:t>
      </w:r>
      <w:r>
        <w:rPr>
          <w:rFonts w:ascii="Book Antiqua" w:eastAsia="Book Antiqua" w:hAnsi="Book Antiqua" w:cs="Book Antiqua"/>
          <w:color w:val="000000"/>
        </w:rPr>
        <w:t xml:space="preserve">) EUS can help in demonstrating collaterals or feeders, a strong indicator to a future occurrence of a re-bleed; </w:t>
      </w:r>
      <w:r w:rsidR="00D634EA">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sidR="00D634EA">
        <w:rPr>
          <w:rFonts w:ascii="Book Antiqua" w:hAnsi="Book Antiqua" w:cs="Book Antiqua" w:hint="eastAsia"/>
          <w:color w:val="000000"/>
          <w:lang w:eastAsia="zh-CN"/>
        </w:rPr>
        <w:t>H</w:t>
      </w:r>
      <w:r>
        <w:rPr>
          <w:rFonts w:ascii="Book Antiqua" w:eastAsia="Book Antiqua" w:hAnsi="Book Antiqua" w:cs="Book Antiqua"/>
          <w:color w:val="000000"/>
        </w:rPr>
        <w:t>ematocystic</w:t>
      </w:r>
      <w:proofErr w:type="spellEnd"/>
      <w:r>
        <w:rPr>
          <w:rFonts w:ascii="Book Antiqua" w:eastAsia="Book Antiqua" w:hAnsi="Book Antiqua" w:cs="Book Antiqua"/>
          <w:color w:val="000000"/>
        </w:rPr>
        <w:t xml:space="preserve"> spots on EVs identified as saccular aneurysms on EUS is associated with a high risk of variceal rupture; </w:t>
      </w:r>
      <w:r w:rsidR="00D634EA">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D</w:t>
      </w:r>
      <w:r>
        <w:rPr>
          <w:rFonts w:ascii="Book Antiqua" w:eastAsia="Book Antiqua" w:hAnsi="Book Antiqua" w:cs="Book Antiqua"/>
          <w:color w:val="000000"/>
        </w:rPr>
        <w:t xml:space="preserve">igital image analysis on EUS can help to determine the cross-sectional area of EVs in </w:t>
      </w:r>
      <w:r>
        <w:rPr>
          <w:rFonts w:ascii="Book Antiqua" w:eastAsia="Book Antiqua" w:hAnsi="Book Antiqua" w:cs="Book Antiqua"/>
          <w:color w:val="000000"/>
        </w:rPr>
        <w:lastRenderedPageBreak/>
        <w:t>the distal esophagus and a cutoff of 0.45 cm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has a sensitivity of 83% for future re-bleeding; </w:t>
      </w:r>
      <w:r w:rsidR="00D634EA">
        <w:rPr>
          <w:rFonts w:ascii="Book Antiqua" w:hAnsi="Book Antiqua" w:cs="Book Antiqua" w:hint="eastAsia"/>
          <w:color w:val="000000"/>
          <w:lang w:eastAsia="zh-CN"/>
        </w:rPr>
        <w:t>and (4</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P</w:t>
      </w:r>
      <w:r>
        <w:rPr>
          <w:rFonts w:ascii="Book Antiqua" w:eastAsia="Book Antiqua" w:hAnsi="Book Antiqua" w:cs="Book Antiqua"/>
          <w:color w:val="000000"/>
        </w:rPr>
        <w:t>ara-esophageal diameter after EVL is a better recurrence predictor (cutoff 4 mm has a 70.6% sensitivity).</w:t>
      </w:r>
    </w:p>
    <w:p w14:paraId="04A3DBB8" w14:textId="77777777" w:rsidR="00A77B3E" w:rsidRDefault="008B7395" w:rsidP="00D634E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Thus, there is a huge prospect for using EUS in </w:t>
      </w:r>
      <w:r w:rsidR="00D634EA">
        <w:rPr>
          <w:rFonts w:ascii="Book Antiqua" w:eastAsia="Book Antiqua" w:hAnsi="Book Antiqua" w:cs="Book Antiqua"/>
          <w:color w:val="000000"/>
        </w:rPr>
        <w:t>PHTN</w:t>
      </w:r>
      <w:r>
        <w:rPr>
          <w:rFonts w:ascii="Book Antiqua" w:eastAsia="Book Antiqua" w:hAnsi="Book Antiqua" w:cs="Book Antiqua"/>
          <w:color w:val="000000"/>
        </w:rPr>
        <w:t xml:space="preserve">, namely in the evaluation of vascular changes of the digestive wall, hemodynamic assessment by measurement of PV pressure gradient, management of variceal bleeding and re-bleeding prediction and currently liquid biopsy </w:t>
      </w:r>
      <w:r>
        <w:rPr>
          <w:rFonts w:ascii="Book Antiqua" w:eastAsia="Book Antiqua" w:hAnsi="Book Antiqua" w:cs="Book Antiqua"/>
          <w:i/>
          <w:iCs/>
          <w:color w:val="000000"/>
        </w:rPr>
        <w:t>via</w:t>
      </w:r>
      <w:r>
        <w:rPr>
          <w:rFonts w:ascii="Book Antiqua" w:eastAsia="Book Antiqua" w:hAnsi="Book Antiqua" w:cs="Book Antiqua"/>
          <w:color w:val="000000"/>
        </w:rPr>
        <w:t xml:space="preserve"> PV sampling. Nonetheless, despite the diversity of possible uses, more data on efficacy and safety are warranted.</w:t>
      </w:r>
    </w:p>
    <w:p w14:paraId="1D30C5F7" w14:textId="77777777" w:rsidR="00D634EA" w:rsidRPr="00D634EA" w:rsidRDefault="00D634EA" w:rsidP="00D634EA">
      <w:pPr>
        <w:spacing w:line="360" w:lineRule="auto"/>
        <w:jc w:val="both"/>
        <w:rPr>
          <w:lang w:eastAsia="zh-CN"/>
        </w:rPr>
      </w:pPr>
    </w:p>
    <w:p w14:paraId="73274558"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rPr>
        <w:t>EUS guided PV access</w:t>
      </w:r>
    </w:p>
    <w:p w14:paraId="449C25DC" w14:textId="77777777" w:rsidR="00A77B3E"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PV can be accessed from both the stomach and duodenum and is in very close juxtaposition with the tip of the echoendoscope. The most frequent location to target is the intrahepatic PV through the hepatic parenchyma. The other less commonly used technique is the extrahepatic PV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122,123]</w:t>
      </w:r>
      <w:r>
        <w:rPr>
          <w:rFonts w:ascii="Book Antiqua" w:eastAsia="Book Antiqua" w:hAnsi="Book Antiqua" w:cs="Book Antiqua"/>
          <w:color w:val="000000"/>
        </w:rPr>
        <w:t>.</w:t>
      </w:r>
    </w:p>
    <w:p w14:paraId="356545E9" w14:textId="77777777" w:rsidR="00D634EA" w:rsidRPr="00D634EA" w:rsidRDefault="00D634EA">
      <w:pPr>
        <w:spacing w:line="360" w:lineRule="auto"/>
        <w:jc w:val="both"/>
        <w:rPr>
          <w:lang w:eastAsia="zh-CN"/>
        </w:rPr>
      </w:pPr>
    </w:p>
    <w:p w14:paraId="0937BF15" w14:textId="77FD8D3E" w:rsidR="00A77B3E" w:rsidRDefault="008B7395">
      <w:pPr>
        <w:spacing w:line="360" w:lineRule="auto"/>
        <w:jc w:val="both"/>
        <w:rPr>
          <w:rFonts w:ascii="Book Antiqua" w:hAnsi="Book Antiqua" w:cs="Book Antiqua"/>
          <w:color w:val="000000"/>
          <w:lang w:eastAsia="zh-CN"/>
        </w:rPr>
      </w:pPr>
      <w:r w:rsidRPr="00D634EA">
        <w:rPr>
          <w:rFonts w:ascii="Book Antiqua" w:eastAsia="Book Antiqua" w:hAnsi="Book Antiqua" w:cs="Book Antiqua"/>
          <w:b/>
          <w:iCs/>
          <w:color w:val="000000"/>
        </w:rPr>
        <w:t>Technique of the procedure</w:t>
      </w:r>
      <w:r w:rsidR="00D634EA">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After confirming the vascular structure with color Doppler and pulse-wave verification, PV puncture is done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EUS-FNA needle. Studies have shown that 25 G needle causes the least trauma. T</w:t>
      </w:r>
      <w:r w:rsidR="00D95408">
        <w:rPr>
          <w:rFonts w:ascii="Book Antiqua" w:eastAsia="Book Antiqua" w:hAnsi="Book Antiqua" w:cs="Book Antiqua"/>
          <w:color w:val="000000"/>
        </w:rPr>
        <w:t>he t</w:t>
      </w:r>
      <w:r>
        <w:rPr>
          <w:rFonts w:ascii="Book Antiqua" w:eastAsia="Book Antiqua" w:hAnsi="Book Antiqua" w:cs="Book Antiqua"/>
          <w:color w:val="000000"/>
        </w:rPr>
        <w:t xml:space="preserve">rans-gastric, trans-hepatic approach is safer than the trans-duodenal approach. CO2 is better than using iodine as a contrast (allows better PV visualization and easier intravascular administration through the small-caliber FNA needle). After PV puncture, on withdrawal of the needle, the track is monitored with color Doppler to check for bleeding. In cases of blood flow being identified, the needle is kept </w:t>
      </w:r>
      <w:r w:rsidR="00D95408">
        <w:rPr>
          <w:rFonts w:ascii="Book Antiqua" w:eastAsia="Book Antiqua" w:hAnsi="Book Antiqua" w:cs="Book Antiqua"/>
          <w:color w:val="000000"/>
        </w:rPr>
        <w:t xml:space="preserve">in place </w:t>
      </w:r>
      <w:r>
        <w:rPr>
          <w:rFonts w:ascii="Book Antiqua" w:eastAsia="Book Antiqua" w:hAnsi="Book Antiqua" w:cs="Book Antiqua"/>
          <w:color w:val="000000"/>
        </w:rPr>
        <w:t xml:space="preserve">until the flow has </w:t>
      </w:r>
      <w:proofErr w:type="gramStart"/>
      <w:r>
        <w:rPr>
          <w:rFonts w:ascii="Book Antiqua" w:eastAsia="Book Antiqua" w:hAnsi="Book Antiqua" w:cs="Book Antiqua"/>
          <w:color w:val="000000"/>
        </w:rPr>
        <w:t>stopped</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122,123]</w:t>
      </w:r>
      <w:r>
        <w:rPr>
          <w:rFonts w:ascii="Book Antiqua" w:eastAsia="Book Antiqua" w:hAnsi="Book Antiqua" w:cs="Book Antiqua"/>
          <w:color w:val="000000"/>
        </w:rPr>
        <w:t>.</w:t>
      </w:r>
    </w:p>
    <w:p w14:paraId="3AAA4E63" w14:textId="77777777" w:rsidR="00D634EA" w:rsidRPr="00D634EA" w:rsidRDefault="00D634EA">
      <w:pPr>
        <w:spacing w:line="360" w:lineRule="auto"/>
        <w:jc w:val="both"/>
        <w:rPr>
          <w:lang w:eastAsia="zh-CN"/>
        </w:rPr>
      </w:pPr>
    </w:p>
    <w:p w14:paraId="328E09ED" w14:textId="593401B8" w:rsidR="00A77B3E" w:rsidRDefault="008B7395">
      <w:pPr>
        <w:spacing w:line="360" w:lineRule="auto"/>
        <w:jc w:val="both"/>
        <w:rPr>
          <w:rFonts w:ascii="Book Antiqua" w:hAnsi="Book Antiqua" w:cs="Book Antiqua"/>
          <w:color w:val="000000"/>
          <w:lang w:eastAsia="zh-CN"/>
        </w:rPr>
      </w:pPr>
      <w:r w:rsidRPr="00D634EA">
        <w:rPr>
          <w:rFonts w:ascii="Book Antiqua" w:eastAsia="Book Antiqua" w:hAnsi="Book Antiqua" w:cs="Book Antiqua"/>
          <w:b/>
          <w:iCs/>
          <w:color w:val="000000"/>
        </w:rPr>
        <w:t>Animal studies</w:t>
      </w:r>
      <w:r w:rsidR="00D634EA">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The first case of PV access was reported in 2004 by Lai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124]</w:t>
      </w:r>
      <w:r>
        <w:rPr>
          <w:rFonts w:ascii="Book Antiqua" w:eastAsia="Book Antiqua" w:hAnsi="Book Antiqua" w:cs="Book Antiqua"/>
          <w:color w:val="000000"/>
        </w:rPr>
        <w:t xml:space="preserve">, wherein a EUS guided trans-duodenal access to extrahepatic PV was adopted with a 22 G FNA needle in 21 swine models, proving the technical feasibility of the procedure. Thereafter, PV angiography was reported for the first time in 2007 by </w:t>
      </w:r>
      <w:proofErr w:type="spellStart"/>
      <w:r>
        <w:rPr>
          <w:rFonts w:ascii="Book Antiqua" w:eastAsia="Book Antiqua" w:hAnsi="Book Antiqua" w:cs="Book Antiqua"/>
          <w:color w:val="000000"/>
        </w:rPr>
        <w:t>Magno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125]</w:t>
      </w:r>
      <w:r>
        <w:rPr>
          <w:rFonts w:ascii="Book Antiqua" w:eastAsia="Book Antiqua" w:hAnsi="Book Antiqua" w:cs="Book Antiqua"/>
          <w:color w:val="000000"/>
        </w:rPr>
        <w:t xml:space="preserve">, wherein </w:t>
      </w:r>
      <w:r>
        <w:rPr>
          <w:rFonts w:ascii="Book Antiqua" w:eastAsia="Book Antiqua" w:hAnsi="Book Antiqua" w:cs="Book Antiqua"/>
          <w:color w:val="000000"/>
        </w:rPr>
        <w:lastRenderedPageBreak/>
        <w:t xml:space="preserve">autopsies revealed no injuries with a 25 G needle and a hematoma with 19 G needle. Subsequently, </w:t>
      </w:r>
      <w:proofErr w:type="spellStart"/>
      <w:r>
        <w:rPr>
          <w:rFonts w:ascii="Book Antiqua" w:eastAsia="Book Antiqua" w:hAnsi="Book Antiqua" w:cs="Book Antiqua"/>
          <w:color w:val="000000"/>
        </w:rPr>
        <w:t>Giday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123,126]</w:t>
      </w:r>
      <w:r>
        <w:rPr>
          <w:rFonts w:ascii="Book Antiqua" w:eastAsia="Book Antiqua" w:hAnsi="Book Antiqua" w:cs="Book Antiqua"/>
          <w:color w:val="000000"/>
        </w:rPr>
        <w:t xml:space="preserve"> reported trans-hepatic access to </w:t>
      </w:r>
      <w:r w:rsidR="00D95408">
        <w:rPr>
          <w:rFonts w:ascii="Book Antiqua" w:eastAsia="Book Antiqua" w:hAnsi="Book Antiqua" w:cs="Book Antiqua"/>
          <w:color w:val="000000"/>
        </w:rPr>
        <w:t xml:space="preserve">the </w:t>
      </w:r>
      <w:r>
        <w:rPr>
          <w:rFonts w:ascii="Book Antiqua" w:eastAsia="Book Antiqua" w:hAnsi="Book Antiqua" w:cs="Book Antiqua"/>
          <w:color w:val="000000"/>
        </w:rPr>
        <w:t xml:space="preserve">PV with </w:t>
      </w:r>
      <w:r w:rsidR="00D95408">
        <w:rPr>
          <w:rFonts w:ascii="Book Antiqua" w:eastAsia="Book Antiqua" w:hAnsi="Book Antiqua" w:cs="Book Antiqua"/>
          <w:color w:val="000000"/>
        </w:rPr>
        <w:t xml:space="preserve">a </w:t>
      </w:r>
      <w:r>
        <w:rPr>
          <w:rFonts w:ascii="Book Antiqua" w:eastAsia="Book Antiqua" w:hAnsi="Book Antiqua" w:cs="Book Antiqua"/>
          <w:color w:val="000000"/>
        </w:rPr>
        <w:t>25 G needle.</w:t>
      </w:r>
    </w:p>
    <w:p w14:paraId="0E1F9A66" w14:textId="77777777" w:rsidR="00D634EA" w:rsidRDefault="00D634EA" w:rsidP="00D634EA">
      <w:pPr>
        <w:spacing w:line="360" w:lineRule="auto"/>
        <w:jc w:val="both"/>
        <w:rPr>
          <w:lang w:eastAsia="zh-CN"/>
        </w:rPr>
      </w:pPr>
    </w:p>
    <w:p w14:paraId="6D72F19A" w14:textId="105EC1CA" w:rsidR="00A77B3E" w:rsidRDefault="00D634EA" w:rsidP="00D634EA">
      <w:pPr>
        <w:spacing w:line="360" w:lineRule="auto"/>
        <w:jc w:val="both"/>
      </w:pPr>
      <w:r>
        <w:rPr>
          <w:rFonts w:ascii="Book Antiqua" w:eastAsia="Book Antiqua" w:hAnsi="Book Antiqua" w:cs="Book Antiqua"/>
          <w:b/>
          <w:bCs/>
          <w:i/>
          <w:iCs/>
          <w:color w:val="000000"/>
        </w:rPr>
        <w:t>EUS</w:t>
      </w:r>
      <w:r w:rsidR="00094976">
        <w:rPr>
          <w:rFonts w:ascii="Book Antiqua" w:eastAsia="Book Antiqua" w:hAnsi="Book Antiqua" w:cs="Book Antiqua"/>
          <w:b/>
          <w:bCs/>
          <w:i/>
          <w:iCs/>
          <w:color w:val="000000"/>
        </w:rPr>
        <w:t xml:space="preserve"> </w:t>
      </w:r>
      <w:r w:rsidR="008B7395">
        <w:rPr>
          <w:rFonts w:ascii="Book Antiqua" w:eastAsia="Book Antiqua" w:hAnsi="Book Antiqua" w:cs="Book Antiqua"/>
          <w:b/>
          <w:bCs/>
          <w:i/>
          <w:iCs/>
          <w:color w:val="000000"/>
        </w:rPr>
        <w:t>guided portal pressure gradient</w:t>
      </w:r>
      <w:r>
        <w:rPr>
          <w:rFonts w:ascii="Book Antiqua" w:hAnsi="Book Antiqua" w:cs="Book Antiqua" w:hint="eastAsia"/>
          <w:b/>
          <w:bCs/>
          <w:i/>
          <w:iCs/>
          <w:color w:val="000000"/>
          <w:lang w:eastAsia="zh-CN"/>
        </w:rPr>
        <w:t xml:space="preserve"> </w:t>
      </w:r>
      <w:r w:rsidR="008B7395">
        <w:rPr>
          <w:rFonts w:ascii="Book Antiqua" w:eastAsia="Book Antiqua" w:hAnsi="Book Antiqua" w:cs="Book Antiqua"/>
          <w:b/>
          <w:bCs/>
          <w:i/>
          <w:iCs/>
          <w:color w:val="000000"/>
        </w:rPr>
        <w:t>measurement</w:t>
      </w:r>
    </w:p>
    <w:p w14:paraId="6DAB83C6" w14:textId="7457E860" w:rsidR="00A77B3E"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Measurement of PHTN is useful in determining the stage, progression, prognosis and complications of cirrhosis. Currently, the standard practice of measuring the </w:t>
      </w:r>
      <w:r w:rsidR="00D634EA" w:rsidRPr="00D634EA">
        <w:rPr>
          <w:rFonts w:ascii="Book Antiqua" w:eastAsia="Book Antiqua" w:hAnsi="Book Antiqua" w:cs="Book Antiqua"/>
          <w:color w:val="000000"/>
        </w:rPr>
        <w:t>portal pressure gradient (PPG)</w:t>
      </w:r>
      <w:r>
        <w:rPr>
          <w:rFonts w:ascii="Book Antiqua" w:eastAsia="Book Antiqua" w:hAnsi="Book Antiqua" w:cs="Book Antiqua"/>
          <w:color w:val="000000"/>
        </w:rPr>
        <w:t xml:space="preserve"> is the percutaneous route. However, both direct PV access and hepatic venous pressure gradient (HVPG) measurement are invasive procedures and have high complication rates. Moreover, HVPG correlated poorly in presinusoidal PHTN cases. Therefore, EUS guided PPG can be performed to overcome these difficulties. Moreover, additional analyses </w:t>
      </w:r>
      <w:r w:rsidR="00D95408">
        <w:rPr>
          <w:rFonts w:ascii="Book Antiqua" w:eastAsia="Book Antiqua" w:hAnsi="Book Antiqua" w:cs="Book Antiqua"/>
          <w:color w:val="000000"/>
        </w:rPr>
        <w:t>su</w:t>
      </w:r>
      <w:r w:rsidR="0008076C">
        <w:rPr>
          <w:rFonts w:ascii="Book Antiqua" w:eastAsia="Book Antiqua" w:hAnsi="Book Antiqua" w:cs="Book Antiqua"/>
          <w:color w:val="000000"/>
        </w:rPr>
        <w:t>ch</w:t>
      </w:r>
      <w:r w:rsidR="00D95408">
        <w:rPr>
          <w:rFonts w:ascii="Book Antiqua" w:eastAsia="Book Antiqua" w:hAnsi="Book Antiqua" w:cs="Book Antiqua"/>
          <w:color w:val="000000"/>
        </w:rPr>
        <w:t xml:space="preserve"> as</w:t>
      </w:r>
      <w:r>
        <w:rPr>
          <w:rFonts w:ascii="Book Antiqua" w:eastAsia="Book Antiqua" w:hAnsi="Book Antiqua" w:cs="Book Antiqua"/>
          <w:color w:val="000000"/>
        </w:rPr>
        <w:t xml:space="preserve"> assessment </w:t>
      </w:r>
      <w:r w:rsidR="00FB7DC4">
        <w:rPr>
          <w:rFonts w:ascii="Book Antiqua" w:eastAsia="Book Antiqua" w:hAnsi="Book Antiqua" w:cs="Book Antiqua"/>
          <w:color w:val="000000"/>
        </w:rPr>
        <w:t xml:space="preserve">of varices </w:t>
      </w:r>
      <w:r>
        <w:rPr>
          <w:rFonts w:ascii="Book Antiqua" w:eastAsia="Book Antiqua" w:hAnsi="Book Antiqua" w:cs="Book Antiqua"/>
          <w:color w:val="000000"/>
        </w:rPr>
        <w:t xml:space="preserve">and liver biopsy can be </w:t>
      </w:r>
      <w:r w:rsidR="00D95408">
        <w:rPr>
          <w:rFonts w:ascii="Book Antiqua" w:eastAsia="Book Antiqua" w:hAnsi="Book Antiqua" w:cs="Book Antiqua"/>
          <w:color w:val="000000"/>
        </w:rPr>
        <w:t>carried out</w:t>
      </w:r>
      <w:r>
        <w:rPr>
          <w:rFonts w:ascii="Book Antiqua" w:eastAsia="Book Antiqua" w:hAnsi="Book Antiqua" w:cs="Book Antiqua"/>
          <w:color w:val="000000"/>
        </w:rPr>
        <w:t xml:space="preserve"> in the same sitting. The technique of PPG measurement and the studies (human and animal models) on the same are </w:t>
      </w:r>
      <w:r w:rsidR="00D95408">
        <w:rPr>
          <w:rFonts w:ascii="Book Antiqua" w:eastAsia="Book Antiqua" w:hAnsi="Book Antiqua" w:cs="Book Antiqua"/>
          <w:color w:val="000000"/>
        </w:rPr>
        <w:t>shown</w:t>
      </w:r>
      <w:r>
        <w:rPr>
          <w:rFonts w:ascii="Book Antiqua" w:eastAsia="Book Antiqua" w:hAnsi="Book Antiqua" w:cs="Book Antiqua"/>
          <w:color w:val="000000"/>
        </w:rPr>
        <w:t xml:space="preserve"> in</w:t>
      </w:r>
      <w:r w:rsidRPr="00D634EA">
        <w:rPr>
          <w:rFonts w:ascii="Book Antiqua" w:eastAsia="Book Antiqua" w:hAnsi="Book Antiqua" w:cs="Book Antiqua"/>
          <w:color w:val="000000"/>
        </w:rPr>
        <w:t xml:space="preserve"> </w:t>
      </w:r>
      <w:r w:rsidRPr="00D634EA">
        <w:rPr>
          <w:rFonts w:ascii="Book Antiqua" w:eastAsia="Book Antiqua" w:hAnsi="Book Antiqua" w:cs="Book Antiqua"/>
          <w:bCs/>
          <w:color w:val="000000"/>
        </w:rPr>
        <w:t xml:space="preserve">Supplementary </w:t>
      </w:r>
      <w:r w:rsidR="00D634EA">
        <w:rPr>
          <w:rFonts w:ascii="Book Antiqua" w:hAnsi="Book Antiqua" w:cs="Book Antiqua" w:hint="eastAsia"/>
          <w:bCs/>
          <w:color w:val="000000"/>
          <w:lang w:eastAsia="zh-CN"/>
        </w:rPr>
        <w:t>T</w:t>
      </w:r>
      <w:r w:rsidRPr="00D634EA">
        <w:rPr>
          <w:rFonts w:ascii="Book Antiqua" w:eastAsia="Book Antiqua" w:hAnsi="Book Antiqua" w:cs="Book Antiqua"/>
          <w:bCs/>
          <w:color w:val="000000"/>
        </w:rPr>
        <w:t>able</w:t>
      </w:r>
      <w:r w:rsidR="00D634EA">
        <w:rPr>
          <w:rFonts w:ascii="Book Antiqua" w:hAnsi="Book Antiqua" w:cs="Book Antiqua" w:hint="eastAsia"/>
          <w:bCs/>
          <w:color w:val="000000"/>
          <w:lang w:eastAsia="zh-CN"/>
        </w:rPr>
        <w:t>s</w:t>
      </w:r>
      <w:r w:rsidRPr="00D634EA">
        <w:rPr>
          <w:rFonts w:ascii="Book Antiqua" w:eastAsia="Book Antiqua" w:hAnsi="Book Antiqua" w:cs="Book Antiqua"/>
          <w:bCs/>
          <w:color w:val="000000"/>
        </w:rPr>
        <w:t xml:space="preserve"> 5 and 6</w:t>
      </w:r>
      <w:r>
        <w:rPr>
          <w:rFonts w:ascii="Book Antiqua" w:eastAsia="Book Antiqua" w:hAnsi="Book Antiqua" w:cs="Book Antiqua"/>
          <w:color w:val="000000"/>
        </w:rPr>
        <w:t>.</w:t>
      </w:r>
    </w:p>
    <w:p w14:paraId="67EB333F" w14:textId="77777777" w:rsidR="00D634EA" w:rsidRDefault="00D634EA" w:rsidP="00D634EA">
      <w:pPr>
        <w:spacing w:line="360" w:lineRule="auto"/>
        <w:jc w:val="both"/>
        <w:rPr>
          <w:lang w:eastAsia="zh-CN"/>
        </w:rPr>
      </w:pPr>
    </w:p>
    <w:p w14:paraId="4519DC84"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rPr>
        <w:t>EUS guided TIPS</w:t>
      </w:r>
    </w:p>
    <w:p w14:paraId="0C2D8B9F" w14:textId="6B7A98DE" w:rsidR="00A77B3E"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TIPS has an established role in managing PHTN-related complications like variceal bleeding (pre-emptive or rescue) and refractory ascites. EUS-guided TIPS creation in a live porcine model (8 cases) was first described by </w:t>
      </w:r>
      <w:proofErr w:type="spellStart"/>
      <w:r>
        <w:rPr>
          <w:rFonts w:ascii="Book Antiqua" w:eastAsia="Book Antiqua" w:hAnsi="Book Antiqua" w:cs="Book Antiqua"/>
          <w:color w:val="000000"/>
        </w:rPr>
        <w:t>Buscaglia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127]</w:t>
      </w:r>
      <w:r>
        <w:rPr>
          <w:rFonts w:ascii="Book Antiqua" w:eastAsia="Book Antiqua" w:hAnsi="Book Antiqua" w:cs="Book Antiqua"/>
          <w:color w:val="000000"/>
        </w:rPr>
        <w:t xml:space="preserve">, wherein </w:t>
      </w:r>
      <w:r w:rsidR="00D95408">
        <w:rPr>
          <w:rFonts w:ascii="Book Antiqua" w:eastAsia="Book Antiqua" w:hAnsi="Book Antiqua" w:cs="Book Antiqua"/>
          <w:color w:val="000000"/>
        </w:rPr>
        <w:t xml:space="preserve">the </w:t>
      </w:r>
      <w:r w:rsidR="00E16192">
        <w:rPr>
          <w:rFonts w:ascii="Book Antiqua" w:eastAsia="Book Antiqua" w:hAnsi="Book Antiqua" w:cs="Book Antiqua"/>
          <w:color w:val="000000"/>
        </w:rPr>
        <w:t>hepatic vein (</w:t>
      </w:r>
      <w:r>
        <w:rPr>
          <w:rFonts w:ascii="Book Antiqua" w:eastAsia="Book Antiqua" w:hAnsi="Book Antiqua" w:cs="Book Antiqua"/>
          <w:color w:val="000000"/>
        </w:rPr>
        <w:t>HV</w:t>
      </w:r>
      <w:r w:rsidR="00E16192">
        <w:rPr>
          <w:rFonts w:ascii="Book Antiqua" w:eastAsia="Book Antiqua" w:hAnsi="Book Antiqua" w:cs="Book Antiqua"/>
          <w:color w:val="000000"/>
        </w:rPr>
        <w:t>)</w:t>
      </w:r>
      <w:r>
        <w:rPr>
          <w:rFonts w:ascii="Book Antiqua" w:eastAsia="Book Antiqua" w:hAnsi="Book Antiqua" w:cs="Book Antiqua"/>
          <w:color w:val="000000"/>
        </w:rPr>
        <w:t xml:space="preserve"> and PV were sequentially punctured, and a metal stent was inserted with the distal end in </w:t>
      </w:r>
      <w:r w:rsidR="00D95408">
        <w:rPr>
          <w:rFonts w:ascii="Book Antiqua" w:eastAsia="Book Antiqua" w:hAnsi="Book Antiqua" w:cs="Book Antiqua"/>
          <w:color w:val="000000"/>
        </w:rPr>
        <w:t xml:space="preserve">the </w:t>
      </w:r>
      <w:r>
        <w:rPr>
          <w:rFonts w:ascii="Book Antiqua" w:eastAsia="Book Antiqua" w:hAnsi="Book Antiqua" w:cs="Book Antiqua"/>
          <w:color w:val="000000"/>
        </w:rPr>
        <w:t xml:space="preserve">PV and proximal end in </w:t>
      </w:r>
      <w:r w:rsidR="00D95408">
        <w:rPr>
          <w:rFonts w:ascii="Book Antiqua" w:eastAsia="Book Antiqua" w:hAnsi="Book Antiqua" w:cs="Book Antiqua"/>
          <w:color w:val="000000"/>
        </w:rPr>
        <w:t xml:space="preserve">the </w:t>
      </w:r>
      <w:r>
        <w:rPr>
          <w:rFonts w:ascii="Book Antiqua" w:eastAsia="Book Antiqua" w:hAnsi="Book Antiqua" w:cs="Book Antiqua"/>
          <w:color w:val="000000"/>
        </w:rPr>
        <w:t xml:space="preserve">HV. In addition, </w:t>
      </w:r>
      <w:proofErr w:type="spellStart"/>
      <w:r>
        <w:rPr>
          <w:rFonts w:ascii="Book Antiqua" w:eastAsia="Book Antiqua" w:hAnsi="Book Antiqua" w:cs="Book Antiqua"/>
          <w:color w:val="000000"/>
        </w:rPr>
        <w:t>Binmoeller</w:t>
      </w:r>
      <w:proofErr w:type="spellEnd"/>
      <w:r>
        <w:rPr>
          <w:rFonts w:ascii="Book Antiqua" w:eastAsia="Book Antiqua" w:hAnsi="Book Antiqua" w:cs="Book Antiqua"/>
          <w:color w:val="000000"/>
        </w:rPr>
        <w:t xml:space="preserve"> </w:t>
      </w:r>
      <w:r w:rsidR="00D634EA">
        <w:rPr>
          <w:rFonts w:ascii="Book Antiqua" w:hAnsi="Book Antiqua" w:cs="Book Antiqua" w:hint="eastAsia"/>
          <w:iCs/>
          <w:color w:val="000000"/>
          <w:lang w:eastAsia="zh-CN"/>
        </w:rPr>
        <w:t xml:space="preserve">and </w:t>
      </w:r>
      <w:proofErr w:type="gramStart"/>
      <w:r w:rsidR="00D634EA">
        <w:rPr>
          <w:rFonts w:ascii="Book Antiqua" w:eastAsia="Book Antiqua" w:hAnsi="Book Antiqua" w:cs="Book Antiqua"/>
          <w:color w:val="000000"/>
        </w:rPr>
        <w:t>Shah</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128</w:t>
      </w:r>
      <w:r w:rsidR="00D634EA">
        <w:rPr>
          <w:rFonts w:ascii="Book Antiqua" w:hAnsi="Book Antiqua" w:cs="Book Antiqua" w:hint="eastAsia"/>
          <w:color w:val="000000"/>
          <w:szCs w:val="20"/>
          <w:vertAlign w:val="superscript"/>
          <w:lang w:eastAsia="zh-CN"/>
        </w:rPr>
        <w:t>]</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Schulman </w:t>
      </w:r>
      <w:r>
        <w:rPr>
          <w:rFonts w:ascii="Book Antiqua" w:eastAsia="Book Antiqua" w:hAnsi="Book Antiqua" w:cs="Book Antiqua"/>
          <w:i/>
          <w:iCs/>
          <w:color w:val="000000"/>
        </w:rPr>
        <w:t>et al</w:t>
      </w:r>
      <w:r w:rsidR="00D634EA">
        <w:rPr>
          <w:rFonts w:ascii="Book Antiqua" w:eastAsia="Book Antiqua" w:hAnsi="Book Antiqua" w:cs="Book Antiqua"/>
          <w:color w:val="000000"/>
          <w:szCs w:val="20"/>
          <w:vertAlign w:val="superscript"/>
        </w:rPr>
        <w:t>[129]</w:t>
      </w:r>
      <w:r>
        <w:rPr>
          <w:rFonts w:ascii="Book Antiqua" w:eastAsia="Book Antiqua" w:hAnsi="Book Antiqua" w:cs="Book Antiqua"/>
          <w:color w:val="000000"/>
        </w:rPr>
        <w:t xml:space="preserve"> have </w:t>
      </w:r>
      <w:r w:rsidR="00D95408">
        <w:rPr>
          <w:rFonts w:ascii="Book Antiqua" w:eastAsia="Book Antiqua" w:hAnsi="Book Antiqua" w:cs="Book Antiqua"/>
          <w:color w:val="000000"/>
        </w:rPr>
        <w:t xml:space="preserve">both </w:t>
      </w:r>
      <w:r>
        <w:rPr>
          <w:rFonts w:ascii="Book Antiqua" w:eastAsia="Book Antiqua" w:hAnsi="Book Antiqua" w:cs="Book Antiqua"/>
          <w:color w:val="000000"/>
        </w:rPr>
        <w:t xml:space="preserve">reported using </w:t>
      </w:r>
      <w:r w:rsidR="00094976">
        <w:rPr>
          <w:rFonts w:ascii="Book Antiqua" w:eastAsia="Book Antiqua" w:hAnsi="Book Antiqua" w:cs="Book Antiqua"/>
          <w:color w:val="000000"/>
        </w:rPr>
        <w:t xml:space="preserve">a </w:t>
      </w:r>
      <w:r>
        <w:rPr>
          <w:rFonts w:ascii="Book Antiqua" w:eastAsia="Book Antiqua" w:hAnsi="Book Antiqua" w:cs="Book Antiqua"/>
          <w:color w:val="000000"/>
        </w:rPr>
        <w:t>lumen apposing metal stent</w:t>
      </w:r>
      <w:r w:rsidR="00E16192">
        <w:rPr>
          <w:rFonts w:ascii="Book Antiqua" w:eastAsia="Book Antiqua" w:hAnsi="Book Antiqua" w:cs="Book Antiqua"/>
          <w:color w:val="000000"/>
        </w:rPr>
        <w:t xml:space="preserve"> (LAMS)</w:t>
      </w:r>
      <w:r>
        <w:rPr>
          <w:rFonts w:ascii="Book Antiqua" w:eastAsia="Book Antiqua" w:hAnsi="Book Antiqua" w:cs="Book Antiqua"/>
          <w:color w:val="000000"/>
        </w:rPr>
        <w:t xml:space="preserve"> in porcine models for the same purpose.</w:t>
      </w:r>
    </w:p>
    <w:p w14:paraId="4A521A2B" w14:textId="77777777" w:rsidR="00D634EA" w:rsidRPr="00D634EA" w:rsidRDefault="00D634EA">
      <w:pPr>
        <w:spacing w:line="360" w:lineRule="auto"/>
        <w:jc w:val="both"/>
        <w:rPr>
          <w:lang w:eastAsia="zh-CN"/>
        </w:rPr>
      </w:pPr>
    </w:p>
    <w:p w14:paraId="4AC2C16E" w14:textId="77777777" w:rsidR="00A77B3E" w:rsidRDefault="008B7395" w:rsidP="00D634EA">
      <w:pPr>
        <w:spacing w:line="360" w:lineRule="auto"/>
        <w:jc w:val="both"/>
      </w:pPr>
      <w:r>
        <w:rPr>
          <w:rFonts w:ascii="Book Antiqua" w:eastAsia="Book Antiqua" w:hAnsi="Book Antiqua" w:cs="Book Antiqua"/>
          <w:b/>
          <w:bCs/>
          <w:i/>
          <w:iCs/>
          <w:color w:val="000000"/>
        </w:rPr>
        <w:t>EUS guided PV sampling</w:t>
      </w:r>
    </w:p>
    <w:p w14:paraId="2C8382B0" w14:textId="59476F5D" w:rsidR="00A77B3E" w:rsidRDefault="008B7395">
      <w:pPr>
        <w:spacing w:line="360" w:lineRule="auto"/>
        <w:jc w:val="both"/>
      </w:pPr>
      <w:r>
        <w:rPr>
          <w:rFonts w:ascii="Book Antiqua" w:eastAsia="Book Antiqua" w:hAnsi="Book Antiqua" w:cs="Book Antiqua"/>
          <w:color w:val="000000"/>
        </w:rPr>
        <w:t xml:space="preserve">“Liquid biopsy” for hepatobiliary malignancies is gaining momentum in view of </w:t>
      </w:r>
      <w:r w:rsidR="00094976">
        <w:rPr>
          <w:rFonts w:ascii="Book Antiqua" w:eastAsia="Book Antiqua" w:hAnsi="Book Antiqua" w:cs="Book Antiqua"/>
          <w:color w:val="000000"/>
        </w:rPr>
        <w:t xml:space="preserve">the </w:t>
      </w:r>
      <w:r>
        <w:rPr>
          <w:rFonts w:ascii="Book Antiqua" w:eastAsia="Book Antiqua" w:hAnsi="Book Antiqua" w:cs="Book Antiqua"/>
          <w:color w:val="000000"/>
        </w:rPr>
        <w:t>PV harboring circulating tumor cells (CTCs) f</w:t>
      </w:r>
      <w:r w:rsidR="00E16192">
        <w:rPr>
          <w:rFonts w:ascii="Book Antiqua" w:eastAsia="Book Antiqua" w:hAnsi="Book Antiqua" w:cs="Book Antiqua"/>
          <w:color w:val="000000"/>
        </w:rPr>
        <w:t>rom</w:t>
      </w:r>
      <w:r>
        <w:rPr>
          <w:rFonts w:ascii="Book Antiqua" w:eastAsia="Book Antiqua" w:hAnsi="Book Antiqua" w:cs="Book Antiqua"/>
          <w:color w:val="000000"/>
        </w:rPr>
        <w:t xml:space="preserve"> the primary tumor. These CTCs are the forerunners of future metastasis of solid organ cancers and help predict the </w:t>
      </w:r>
      <w:r>
        <w:rPr>
          <w:rFonts w:ascii="Book Antiqua" w:eastAsia="Book Antiqua" w:hAnsi="Book Antiqua" w:cs="Book Antiqua"/>
          <w:color w:val="000000"/>
        </w:rPr>
        <w:lastRenderedPageBreak/>
        <w:t xml:space="preserve">development of liver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130]</w:t>
      </w:r>
      <w:r>
        <w:rPr>
          <w:rFonts w:ascii="Book Antiqua" w:eastAsia="Book Antiqua" w:hAnsi="Book Antiqua" w:cs="Book Antiqua"/>
          <w:color w:val="000000"/>
        </w:rPr>
        <w:t>. They have been inconsistently found in the peripheral blood due to hepatic sequestration. They reflect tumor signature, help in prognostic stratification, and potentially form organoids for future tumor study.</w:t>
      </w:r>
    </w:p>
    <w:p w14:paraId="4C3958BA" w14:textId="4D726929" w:rsidR="00A77B3E" w:rsidRDefault="008B7395" w:rsidP="00D634EA">
      <w:pPr>
        <w:spacing w:line="360" w:lineRule="auto"/>
        <w:ind w:firstLineChars="100" w:firstLine="240"/>
        <w:jc w:val="both"/>
        <w:rPr>
          <w:rFonts w:ascii="Book Antiqua" w:hAnsi="Book Antiqua" w:cs="Book Antiqua"/>
          <w:color w:val="000000"/>
          <w:lang w:eastAsia="zh-CN"/>
        </w:rPr>
      </w:pP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D634EA">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xml:space="preserve"> reported the first human study of PV sampling where</w:t>
      </w:r>
      <w:r w:rsidR="00B8597D">
        <w:rPr>
          <w:rFonts w:ascii="Book Antiqua" w:eastAsia="Book Antiqua" w:hAnsi="Book Antiqua" w:cs="Book Antiqua"/>
          <w:color w:val="000000"/>
        </w:rPr>
        <w:t>in</w:t>
      </w:r>
      <w:r>
        <w:rPr>
          <w:rFonts w:ascii="Book Antiqua" w:eastAsia="Book Antiqua" w:hAnsi="Book Antiqua" w:cs="Book Antiqua"/>
          <w:color w:val="000000"/>
        </w:rPr>
        <w:t xml:space="preserve"> </w:t>
      </w:r>
      <w:r w:rsidR="00094976">
        <w:rPr>
          <w:rFonts w:ascii="Book Antiqua" w:eastAsia="Book Antiqua" w:hAnsi="Book Antiqua" w:cs="Book Antiqua"/>
          <w:color w:val="000000"/>
        </w:rPr>
        <w:t xml:space="preserve">a </w:t>
      </w:r>
      <w:r>
        <w:rPr>
          <w:rFonts w:ascii="Book Antiqua" w:eastAsia="Book Antiqua" w:hAnsi="Book Antiqua" w:cs="Book Antiqua"/>
          <w:color w:val="000000"/>
        </w:rPr>
        <w:t xml:space="preserve">19 G FNA needle was used to sample the PV as four 7.5 mL aliquots of blood. CTCs were detected in 100% cases from </w:t>
      </w:r>
      <w:r w:rsidR="00094976">
        <w:rPr>
          <w:rFonts w:ascii="Book Antiqua" w:eastAsia="Book Antiqua" w:hAnsi="Book Antiqua" w:cs="Book Antiqua"/>
          <w:color w:val="000000"/>
        </w:rPr>
        <w:t xml:space="preserve">the </w:t>
      </w:r>
      <w:r>
        <w:rPr>
          <w:rFonts w:ascii="Book Antiqua" w:eastAsia="Book Antiqua" w:hAnsi="Book Antiqua" w:cs="Book Antiqua"/>
          <w:color w:val="000000"/>
        </w:rPr>
        <w:t xml:space="preserve">PV </w:t>
      </w:r>
      <w:r>
        <w:rPr>
          <w:rFonts w:ascii="Book Antiqua" w:eastAsia="Book Antiqua" w:hAnsi="Book Antiqua" w:cs="Book Antiqua"/>
          <w:i/>
          <w:iCs/>
          <w:color w:val="000000"/>
        </w:rPr>
        <w:t>vs</w:t>
      </w:r>
      <w:r>
        <w:rPr>
          <w:rFonts w:ascii="Book Antiqua" w:eastAsia="Book Antiqua" w:hAnsi="Book Antiqua" w:cs="Book Antiqua"/>
          <w:color w:val="000000"/>
        </w:rPr>
        <w:t xml:space="preserve"> 4 (22.2%) cases from peripheral blood.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132]</w:t>
      </w:r>
      <w:r>
        <w:rPr>
          <w:rFonts w:ascii="Book Antiqua" w:eastAsia="Book Antiqua" w:hAnsi="Book Antiqua" w:cs="Book Antiqua"/>
          <w:color w:val="000000"/>
        </w:rPr>
        <w:t xml:space="preserve"> reported similar findings in cases of advanced pancreatic cancer (100% detection of CTCs in PV </w:t>
      </w:r>
      <w:r>
        <w:rPr>
          <w:rFonts w:ascii="Book Antiqua" w:eastAsia="Book Antiqua" w:hAnsi="Book Antiqua" w:cs="Book Antiqua"/>
          <w:i/>
          <w:iCs/>
          <w:color w:val="000000"/>
        </w:rPr>
        <w:t>vs</w:t>
      </w:r>
      <w:r>
        <w:rPr>
          <w:rFonts w:ascii="Book Antiqua" w:eastAsia="Book Antiqua" w:hAnsi="Book Antiqua" w:cs="Book Antiqua"/>
          <w:color w:val="000000"/>
        </w:rPr>
        <w:t xml:space="preserve"> 54% in peripheral blood). Besides these, further studies are needed to establish the clinical utility of EUS guided liquid biopsies.</w:t>
      </w:r>
    </w:p>
    <w:p w14:paraId="4F0DB9A7" w14:textId="77777777" w:rsidR="00D634EA" w:rsidRPr="00D634EA" w:rsidRDefault="00D634EA" w:rsidP="00D634EA">
      <w:pPr>
        <w:spacing w:line="360" w:lineRule="auto"/>
        <w:jc w:val="both"/>
        <w:rPr>
          <w:lang w:eastAsia="zh-CN"/>
        </w:rPr>
      </w:pPr>
    </w:p>
    <w:p w14:paraId="5C980C97" w14:textId="77777777" w:rsidR="00A77B3E" w:rsidRDefault="008B7395" w:rsidP="00D634EA">
      <w:pPr>
        <w:spacing w:line="360" w:lineRule="auto"/>
        <w:jc w:val="both"/>
      </w:pPr>
      <w:r>
        <w:rPr>
          <w:rFonts w:ascii="Book Antiqua" w:eastAsia="Book Antiqua" w:hAnsi="Book Antiqua" w:cs="Book Antiqua"/>
          <w:b/>
          <w:bCs/>
          <w:i/>
          <w:iCs/>
          <w:color w:val="000000"/>
        </w:rPr>
        <w:t>EUS guided FNA of PV thrombosis</w:t>
      </w:r>
    </w:p>
    <w:p w14:paraId="5027DD4A" w14:textId="24882039" w:rsidR="00A77B3E"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presence of malignant PV thrombosis (PVT) usually portends a poor prognosis. Therefore, differentiating bland and malignant thrombus needs FNA confirmation. Various case reports have suggested the use of EUS guided FNA of the PVT by overcoming the complications encountered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percutaneous </w:t>
      </w:r>
      <w:proofErr w:type="gramStart"/>
      <w:r>
        <w:rPr>
          <w:rFonts w:ascii="Book Antiqua" w:eastAsia="Book Antiqua" w:hAnsi="Book Antiqua" w:cs="Book Antiqua"/>
          <w:color w:val="000000"/>
        </w:rPr>
        <w:t>route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133-135]</w:t>
      </w:r>
      <w:r>
        <w:rPr>
          <w:rFonts w:ascii="Book Antiqua" w:eastAsia="Book Antiqua" w:hAnsi="Book Antiqua" w:cs="Book Antiqua"/>
          <w:color w:val="000000"/>
        </w:rPr>
        <w:t xml:space="preserve"> with excellent results.</w:t>
      </w:r>
    </w:p>
    <w:p w14:paraId="246130F5" w14:textId="77777777" w:rsidR="00D634EA" w:rsidRPr="00D634EA" w:rsidRDefault="00D634EA">
      <w:pPr>
        <w:spacing w:line="360" w:lineRule="auto"/>
        <w:jc w:val="both"/>
        <w:rPr>
          <w:lang w:eastAsia="zh-CN"/>
        </w:rPr>
      </w:pPr>
    </w:p>
    <w:p w14:paraId="3F9FEF03" w14:textId="77777777" w:rsidR="00A77B3E" w:rsidRDefault="008B7395" w:rsidP="00D634EA">
      <w:pPr>
        <w:spacing w:line="360" w:lineRule="auto"/>
        <w:jc w:val="both"/>
      </w:pPr>
      <w:r>
        <w:rPr>
          <w:rFonts w:ascii="Book Antiqua" w:eastAsia="Book Antiqua" w:hAnsi="Book Antiqua" w:cs="Book Antiqua"/>
          <w:b/>
          <w:bCs/>
          <w:i/>
          <w:iCs/>
          <w:color w:val="000000"/>
        </w:rPr>
        <w:t>EUS guided PV injection chemotherapy</w:t>
      </w:r>
    </w:p>
    <w:p w14:paraId="75A10EEB" w14:textId="1548F198" w:rsidR="00A77B3E"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Both systemic palliative chemotherapy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microbead</w:t>
      </w:r>
      <w:proofErr w:type="spellEnd"/>
      <w:r>
        <w:rPr>
          <w:rFonts w:ascii="Book Antiqua" w:eastAsia="Book Antiqua" w:hAnsi="Book Antiqua" w:cs="Book Antiqua"/>
          <w:color w:val="000000"/>
        </w:rPr>
        <w:t xml:space="preserve"> injection into the hepatic artery for diffuse liver metastasis are fraught with complications. However, </w:t>
      </w:r>
      <w:proofErr w:type="spellStart"/>
      <w:r>
        <w:rPr>
          <w:rFonts w:ascii="Book Antiqua" w:eastAsia="Book Antiqua" w:hAnsi="Book Antiqua" w:cs="Book Antiqua"/>
          <w:color w:val="000000"/>
        </w:rPr>
        <w:t>Faigel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136]</w:t>
      </w:r>
      <w:r>
        <w:rPr>
          <w:rFonts w:ascii="Book Antiqua" w:eastAsia="Book Antiqua" w:hAnsi="Book Antiqua" w:cs="Book Antiqua"/>
          <w:color w:val="000000"/>
        </w:rPr>
        <w:t xml:space="preserve"> reported the feasibility of </w:t>
      </w:r>
      <w:r w:rsidR="00D634EA" w:rsidRPr="00D634EA">
        <w:rPr>
          <w:rFonts w:ascii="Book Antiqua" w:eastAsia="Book Antiqua" w:hAnsi="Book Antiqua" w:cs="Book Antiqua"/>
          <w:color w:val="000000"/>
        </w:rPr>
        <w:t>EUS guided PV injection chemotherapy</w:t>
      </w:r>
      <w:r>
        <w:rPr>
          <w:rFonts w:ascii="Book Antiqua" w:eastAsia="Book Antiqua" w:hAnsi="Book Antiqua" w:cs="Book Antiqua"/>
          <w:color w:val="000000"/>
        </w:rPr>
        <w:t xml:space="preserve"> in 24 porcine models using drug-eluting microbeads and nanoparticles. In comparison with systemic injection, systemic levels were halved, but the hepatic concentration of drugs was doubled. Human studies are warranted for the same.</w:t>
      </w:r>
    </w:p>
    <w:p w14:paraId="3EC63C7D" w14:textId="77777777" w:rsidR="00D634EA" w:rsidRPr="00D634EA" w:rsidRDefault="00D634EA">
      <w:pPr>
        <w:spacing w:line="360" w:lineRule="auto"/>
        <w:jc w:val="both"/>
        <w:rPr>
          <w:lang w:eastAsia="zh-CN"/>
        </w:rPr>
      </w:pPr>
    </w:p>
    <w:p w14:paraId="560B6FA2" w14:textId="77777777" w:rsidR="00A77B3E" w:rsidRDefault="008B7395" w:rsidP="00D634EA">
      <w:pPr>
        <w:spacing w:line="360" w:lineRule="auto"/>
        <w:jc w:val="both"/>
      </w:pPr>
      <w:r>
        <w:rPr>
          <w:rFonts w:ascii="Book Antiqua" w:eastAsia="Book Antiqua" w:hAnsi="Book Antiqua" w:cs="Book Antiqua"/>
          <w:b/>
          <w:bCs/>
          <w:i/>
          <w:iCs/>
          <w:color w:val="000000"/>
        </w:rPr>
        <w:t>EUS guided PV embolization</w:t>
      </w:r>
    </w:p>
    <w:p w14:paraId="0FC68D18" w14:textId="2A690141" w:rsidR="00A77B3E" w:rsidRDefault="008B7395">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rPr>
        <w:t xml:space="preserve">Preoperative PV embolization before liver resection in hepatobiliary malignancies induces affected lobe atrophy and ultimately hypertrophy in the functional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137]</w:t>
      </w:r>
      <w:r>
        <w:rPr>
          <w:rFonts w:ascii="Book Antiqua" w:eastAsia="Book Antiqua" w:hAnsi="Book Antiqua" w:cs="Book Antiqua"/>
          <w:color w:val="000000"/>
        </w:rPr>
        <w:t xml:space="preserve">. However, preliminary studies in the animal model by </w:t>
      </w:r>
      <w:proofErr w:type="spellStart"/>
      <w:r>
        <w:rPr>
          <w:rFonts w:ascii="Book Antiqua" w:eastAsia="Book Antiqua" w:hAnsi="Book Antiqua" w:cs="Book Antiqua"/>
          <w:color w:val="000000"/>
        </w:rPr>
        <w:t>Matthes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[138]</w:t>
      </w:r>
      <w:r>
        <w:rPr>
          <w:rFonts w:ascii="Book Antiqua" w:eastAsia="Book Antiqua" w:hAnsi="Book Antiqua" w:cs="Book Antiqua"/>
          <w:color w:val="000000"/>
        </w:rPr>
        <w:t xml:space="preserve"> and Park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[139]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using </w:t>
      </w:r>
      <w:r w:rsidR="00D634EA" w:rsidRPr="00D634EA">
        <w:rPr>
          <w:rFonts w:ascii="Book Antiqua" w:eastAsia="Book Antiqua" w:hAnsi="Book Antiqua" w:cs="Book Antiqua"/>
          <w:color w:val="000000"/>
        </w:rPr>
        <w:t>EUS guided PV embolization</w:t>
      </w:r>
      <w:r>
        <w:rPr>
          <w:rFonts w:ascii="Book Antiqua" w:eastAsia="Book Antiqua" w:hAnsi="Book Antiqua" w:cs="Book Antiqua"/>
          <w:color w:val="000000"/>
        </w:rPr>
        <w:t xml:space="preserve"> using </w:t>
      </w:r>
      <w:r>
        <w:rPr>
          <w:rFonts w:ascii="Book Antiqua" w:eastAsia="Book Antiqua" w:hAnsi="Book Antiqua" w:cs="Book Antiqua"/>
          <w:color w:val="000000"/>
          <w:shd w:val="clear" w:color="auto" w:fill="FFFFFF"/>
        </w:rPr>
        <w:t xml:space="preserve">ethylene-vinyl alcohol copolymer and coil with </w:t>
      </w:r>
      <w:r w:rsidR="00094976">
        <w:rPr>
          <w:rFonts w:ascii="Book Antiqua" w:eastAsia="Book Antiqua" w:hAnsi="Book Antiqua" w:cs="Book Antiqua"/>
          <w:color w:val="000000"/>
          <w:shd w:val="clear" w:color="auto" w:fill="FFFFFF"/>
        </w:rPr>
        <w:t>CYA</w:t>
      </w:r>
      <w:r>
        <w:rPr>
          <w:rFonts w:ascii="Book Antiqua" w:eastAsia="Book Antiqua" w:hAnsi="Book Antiqua" w:cs="Book Antiqua"/>
          <w:color w:val="000000"/>
          <w:shd w:val="clear" w:color="auto" w:fill="FFFFFF"/>
        </w:rPr>
        <w:t xml:space="preserve"> glue embolization, respectively, reported high success rates.</w:t>
      </w:r>
    </w:p>
    <w:p w14:paraId="4F1F9321" w14:textId="77777777" w:rsidR="00D634EA" w:rsidRPr="00D634EA" w:rsidRDefault="00D634EA">
      <w:pPr>
        <w:spacing w:line="360" w:lineRule="auto"/>
        <w:jc w:val="both"/>
        <w:rPr>
          <w:lang w:eastAsia="zh-CN"/>
        </w:rPr>
      </w:pPr>
    </w:p>
    <w:p w14:paraId="095C48C9" w14:textId="77777777" w:rsidR="00A77B3E" w:rsidRPr="00D634EA" w:rsidRDefault="008B7395" w:rsidP="00D634EA">
      <w:pPr>
        <w:spacing w:line="360" w:lineRule="auto"/>
        <w:jc w:val="both"/>
        <w:rPr>
          <w:lang w:eastAsia="zh-CN"/>
        </w:rPr>
      </w:pPr>
      <w:r>
        <w:rPr>
          <w:rFonts w:ascii="Book Antiqua" w:eastAsia="Book Antiqua" w:hAnsi="Book Antiqua" w:cs="Book Antiqua"/>
          <w:b/>
          <w:bCs/>
          <w:i/>
          <w:iCs/>
          <w:color w:val="000000"/>
          <w:shd w:val="clear" w:color="auto" w:fill="FFFFFF"/>
        </w:rPr>
        <w:t>EUS guided PV stent placement</w:t>
      </w:r>
    </w:p>
    <w:p w14:paraId="3460FACC" w14:textId="5B777531" w:rsidR="00A77B3E" w:rsidRPr="00D634EA" w:rsidRDefault="008B7395">
      <w:pPr>
        <w:spacing w:line="360" w:lineRule="auto"/>
        <w:jc w:val="both"/>
        <w:rPr>
          <w:lang w:eastAsia="zh-CN"/>
        </w:rPr>
      </w:pPr>
      <w:r>
        <w:rPr>
          <w:rFonts w:ascii="Book Antiqua" w:eastAsia="Book Antiqua" w:hAnsi="Book Antiqua" w:cs="Book Antiqua"/>
          <w:color w:val="000000"/>
        </w:rPr>
        <w:t xml:space="preserve">EUS directed PV access has opened up avenues for </w:t>
      </w:r>
      <w:r w:rsidR="00E16192">
        <w:rPr>
          <w:rFonts w:ascii="Book Antiqua" w:eastAsia="Book Antiqua" w:hAnsi="Book Antiqua" w:cs="Book Antiqua"/>
          <w:color w:val="000000"/>
        </w:rPr>
        <w:t>stent</w:t>
      </w:r>
      <w:r>
        <w:rPr>
          <w:rFonts w:ascii="Book Antiqua" w:eastAsia="Book Antiqua" w:hAnsi="Book Antiqua" w:cs="Book Antiqua"/>
          <w:color w:val="000000"/>
        </w:rPr>
        <w:t xml:space="preserve"> placement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this route in PV occlusion or thrombosis.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634EA">
        <w:rPr>
          <w:rFonts w:ascii="Book Antiqua" w:eastAsia="Book Antiqua" w:hAnsi="Book Antiqua" w:cs="Book Antiqua"/>
          <w:color w:val="000000"/>
          <w:szCs w:val="20"/>
          <w:vertAlign w:val="superscript"/>
        </w:rPr>
        <w:t>[</w:t>
      </w:r>
      <w:proofErr w:type="gramEnd"/>
      <w:r w:rsidR="00D634EA">
        <w:rPr>
          <w:rFonts w:ascii="Book Antiqua" w:eastAsia="Book Antiqua" w:hAnsi="Book Antiqua" w:cs="Book Antiqua"/>
          <w:color w:val="000000"/>
          <w:szCs w:val="20"/>
          <w:vertAlign w:val="superscript"/>
        </w:rPr>
        <w:t>140]</w:t>
      </w:r>
      <w:r>
        <w:rPr>
          <w:rFonts w:ascii="Book Antiqua" w:eastAsia="Book Antiqua" w:hAnsi="Book Antiqua" w:cs="Book Antiqua"/>
          <w:color w:val="000000"/>
        </w:rPr>
        <w:t xml:space="preserve"> reported 100% technical success (all uncovered stents) in 6 swine models.</w:t>
      </w:r>
    </w:p>
    <w:p w14:paraId="07822B4C" w14:textId="77777777" w:rsidR="00A77B3E" w:rsidRDefault="00A77B3E">
      <w:pPr>
        <w:spacing w:line="360" w:lineRule="auto"/>
        <w:jc w:val="both"/>
      </w:pPr>
    </w:p>
    <w:p w14:paraId="27C3A527" w14:textId="77777777" w:rsidR="00A77B3E" w:rsidRDefault="008B7395">
      <w:pPr>
        <w:spacing w:line="360" w:lineRule="auto"/>
        <w:jc w:val="both"/>
      </w:pPr>
      <w:r>
        <w:rPr>
          <w:rFonts w:ascii="Book Antiqua" w:eastAsia="Book Antiqua" w:hAnsi="Book Antiqua" w:cs="Book Antiqua"/>
          <w:b/>
          <w:bCs/>
          <w:caps/>
          <w:color w:val="000000"/>
          <w:u w:val="single"/>
        </w:rPr>
        <w:t>Future advances</w:t>
      </w:r>
    </w:p>
    <w:p w14:paraId="17A398E5" w14:textId="77777777" w:rsidR="00A77B3E" w:rsidRPr="00D634EA" w:rsidRDefault="008B7395" w:rsidP="00D634EA">
      <w:pPr>
        <w:spacing w:line="360" w:lineRule="auto"/>
        <w:jc w:val="both"/>
        <w:rPr>
          <w:b/>
          <w:lang w:eastAsia="zh-CN"/>
        </w:rPr>
      </w:pPr>
      <w:r w:rsidRPr="00D634EA">
        <w:rPr>
          <w:rFonts w:ascii="Book Antiqua" w:eastAsia="Book Antiqua" w:hAnsi="Book Antiqua" w:cs="Book Antiqua"/>
          <w:b/>
          <w:i/>
          <w:iCs/>
          <w:color w:val="000000"/>
        </w:rPr>
        <w:t>Photodynamic therapy</w:t>
      </w:r>
    </w:p>
    <w:p w14:paraId="7A2D46DB" w14:textId="10D7C85F" w:rsidR="00A77B3E" w:rsidRDefault="00D634EA">
      <w:pPr>
        <w:spacing w:line="360" w:lineRule="auto"/>
        <w:jc w:val="both"/>
      </w:pPr>
      <w:r w:rsidRPr="00D634EA">
        <w:rPr>
          <w:rFonts w:ascii="Book Antiqua" w:eastAsia="Book Antiqua" w:hAnsi="Book Antiqua" w:cs="Book Antiqua"/>
          <w:color w:val="000000"/>
        </w:rPr>
        <w:t>Photodynamic therapy (PDT)</w:t>
      </w:r>
      <w:r w:rsidR="008B7395">
        <w:rPr>
          <w:rFonts w:ascii="Book Antiqua" w:eastAsia="Book Antiqua" w:hAnsi="Book Antiqua" w:cs="Book Antiqua"/>
          <w:color w:val="000000"/>
        </w:rPr>
        <w:t xml:space="preserve"> is a commonly used modality for treating malignant biliary obstruction, requiring pretreatment with a photosensitizer followed by exposure to selective tissue wavelength of light-generating singlet oxygen species (tissue necrosis from 6-40 mm depth)</w:t>
      </w:r>
      <w:r w:rsidR="008B7395">
        <w:rPr>
          <w:rFonts w:ascii="Book Antiqua" w:eastAsia="Book Antiqua" w:hAnsi="Book Antiqua" w:cs="Book Antiqua"/>
          <w:color w:val="000000"/>
          <w:szCs w:val="20"/>
          <w:vertAlign w:val="superscript"/>
        </w:rPr>
        <w:t>[141]</w:t>
      </w:r>
      <w:r w:rsidR="008B7395">
        <w:rPr>
          <w:rFonts w:ascii="Book Antiqua" w:eastAsia="Book Antiqua" w:hAnsi="Book Antiqua" w:cs="Book Antiqua"/>
          <w:color w:val="000000"/>
        </w:rPr>
        <w:t xml:space="preserve">. Preliminary animal studies exist on the use of EUS guided PDT on the porcine </w:t>
      </w:r>
      <w:proofErr w:type="gramStart"/>
      <w:r w:rsidR="008B7395">
        <w:rPr>
          <w:rFonts w:ascii="Book Antiqua" w:eastAsia="Book Antiqua" w:hAnsi="Book Antiqua" w:cs="Book Antiqua"/>
          <w:color w:val="000000"/>
        </w:rPr>
        <w:t>pancreas</w:t>
      </w:r>
      <w:r w:rsidR="008B7395">
        <w:rPr>
          <w:rFonts w:ascii="Book Antiqua" w:eastAsia="Book Antiqua" w:hAnsi="Book Antiqua" w:cs="Book Antiqua"/>
          <w:color w:val="000000"/>
          <w:szCs w:val="20"/>
          <w:vertAlign w:val="superscript"/>
        </w:rPr>
        <w:t>[</w:t>
      </w:r>
      <w:proofErr w:type="gramEnd"/>
      <w:r w:rsidR="008B7395">
        <w:rPr>
          <w:rFonts w:ascii="Book Antiqua" w:eastAsia="Book Antiqua" w:hAnsi="Book Antiqua" w:cs="Book Antiqua"/>
          <w:color w:val="000000"/>
          <w:szCs w:val="20"/>
          <w:vertAlign w:val="superscript"/>
        </w:rPr>
        <w:t>141,142]</w:t>
      </w:r>
      <w:r w:rsidR="008B7395">
        <w:rPr>
          <w:rFonts w:ascii="Book Antiqua" w:eastAsia="Book Antiqua" w:hAnsi="Book Antiqua" w:cs="Book Antiqua"/>
          <w:color w:val="000000"/>
        </w:rPr>
        <w:t xml:space="preserve"> and pancreaticobiliary malignancies (with lesions in the caudate lobe)</w:t>
      </w:r>
      <w:r w:rsidR="008B7395">
        <w:rPr>
          <w:rFonts w:ascii="Book Antiqua" w:eastAsia="Book Antiqua" w:hAnsi="Book Antiqua" w:cs="Book Antiqua"/>
          <w:color w:val="000000"/>
          <w:szCs w:val="20"/>
          <w:vertAlign w:val="superscript"/>
        </w:rPr>
        <w:t>[143]</w:t>
      </w:r>
      <w:r w:rsidR="008B7395">
        <w:rPr>
          <w:rFonts w:ascii="Book Antiqua" w:eastAsia="Book Antiqua" w:hAnsi="Book Antiqua" w:cs="Book Antiqua"/>
          <w:color w:val="000000"/>
        </w:rPr>
        <w:t>.</w:t>
      </w:r>
    </w:p>
    <w:p w14:paraId="36042C35" w14:textId="77777777" w:rsidR="00A77B3E" w:rsidRDefault="00A77B3E">
      <w:pPr>
        <w:spacing w:line="360" w:lineRule="auto"/>
        <w:jc w:val="both"/>
      </w:pPr>
    </w:p>
    <w:p w14:paraId="5920AF6A" w14:textId="1961D476" w:rsidR="00A77B3E" w:rsidRPr="00D634EA" w:rsidRDefault="008B7395" w:rsidP="00D634EA">
      <w:pPr>
        <w:spacing w:line="360" w:lineRule="auto"/>
        <w:jc w:val="both"/>
        <w:rPr>
          <w:b/>
          <w:lang w:eastAsia="zh-CN"/>
        </w:rPr>
      </w:pPr>
      <w:r w:rsidRPr="00D634EA">
        <w:rPr>
          <w:rFonts w:ascii="Book Antiqua" w:eastAsia="Book Antiqua" w:hAnsi="Book Antiqua" w:cs="Book Antiqua"/>
          <w:b/>
          <w:i/>
          <w:iCs/>
          <w:color w:val="000000"/>
        </w:rPr>
        <w:t>EUS</w:t>
      </w:r>
      <w:r w:rsidR="00094976">
        <w:rPr>
          <w:rFonts w:ascii="Book Antiqua" w:eastAsia="Book Antiqua" w:hAnsi="Book Antiqua" w:cs="Book Antiqua"/>
          <w:b/>
          <w:i/>
          <w:iCs/>
          <w:color w:val="000000"/>
        </w:rPr>
        <w:t xml:space="preserve"> </w:t>
      </w:r>
      <w:r w:rsidRPr="00D634EA">
        <w:rPr>
          <w:rFonts w:ascii="Book Antiqua" w:eastAsia="Book Antiqua" w:hAnsi="Book Antiqua" w:cs="Book Antiqua"/>
          <w:b/>
          <w:i/>
          <w:iCs/>
          <w:color w:val="000000"/>
        </w:rPr>
        <w:t>guided fiducial marker placement</w:t>
      </w:r>
    </w:p>
    <w:p w14:paraId="55F65E42" w14:textId="59206F09" w:rsidR="00A77B3E" w:rsidRDefault="008B7395">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t xml:space="preserve">Stereotactic body radiation therapy demands high targeting accuracy to minimize toxicity to surrounding organs. Placement of fiducial markers can help localize and track the target and </w:t>
      </w:r>
      <w:r w:rsidR="00094976">
        <w:rPr>
          <w:rFonts w:ascii="Book Antiqua" w:eastAsia="Book Antiqua" w:hAnsi="Book Antiqua" w:cs="Book Antiqua"/>
          <w:color w:val="000000"/>
          <w:shd w:val="clear" w:color="auto" w:fill="FFFFFF"/>
        </w:rPr>
        <w:t xml:space="preserve">can </w:t>
      </w:r>
      <w:r>
        <w:rPr>
          <w:rFonts w:ascii="Book Antiqua" w:eastAsia="Book Antiqua" w:hAnsi="Book Antiqua" w:cs="Book Antiqua"/>
          <w:color w:val="000000"/>
          <w:shd w:val="clear" w:color="auto" w:fill="FFFFFF"/>
        </w:rPr>
        <w:t xml:space="preserve">be placed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 percutaneous or surgical approach. EUS guided fiducial marker placement has come into the forefront for targeting even deeper abdominal lesions not amenable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standard </w:t>
      </w:r>
      <w:proofErr w:type="gramStart"/>
      <w:r>
        <w:rPr>
          <w:rFonts w:ascii="Book Antiqua" w:eastAsia="Book Antiqua" w:hAnsi="Book Antiqua" w:cs="Book Antiqua"/>
          <w:color w:val="000000"/>
          <w:shd w:val="clear" w:color="auto" w:fill="FFFFFF"/>
        </w:rPr>
        <w:t>means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144,145]</w:t>
      </w:r>
      <w:r>
        <w:rPr>
          <w:rFonts w:ascii="Book Antiqua" w:eastAsia="Book Antiqua" w:hAnsi="Book Antiqua" w:cs="Book Antiqua"/>
          <w:color w:val="000000"/>
          <w:shd w:val="clear" w:color="auto" w:fill="FFFFFF"/>
        </w:rPr>
        <w:t>. However, no studies exist on its use in liver malignancies.</w:t>
      </w:r>
    </w:p>
    <w:p w14:paraId="678AE144" w14:textId="77777777" w:rsidR="00D634EA" w:rsidRPr="00D634EA" w:rsidRDefault="00D634EA">
      <w:pPr>
        <w:spacing w:line="360" w:lineRule="auto"/>
        <w:jc w:val="both"/>
        <w:rPr>
          <w:rFonts w:ascii="Book Antiqua" w:hAnsi="Book Antiqua" w:cs="Book Antiqua"/>
          <w:color w:val="000000"/>
          <w:shd w:val="clear" w:color="auto" w:fill="FFFFFF"/>
          <w:lang w:eastAsia="zh-CN"/>
        </w:rPr>
      </w:pPr>
    </w:p>
    <w:p w14:paraId="55F0DEFE" w14:textId="77777777" w:rsidR="00A77B3E" w:rsidRPr="00D634EA" w:rsidRDefault="008B7395" w:rsidP="00D634EA">
      <w:pPr>
        <w:spacing w:line="360" w:lineRule="auto"/>
        <w:jc w:val="both"/>
        <w:rPr>
          <w:b/>
        </w:rPr>
      </w:pPr>
      <w:r w:rsidRPr="00D634EA">
        <w:rPr>
          <w:rFonts w:ascii="Book Antiqua" w:eastAsia="Book Antiqua" w:hAnsi="Book Antiqua" w:cs="Book Antiqua"/>
          <w:b/>
          <w:i/>
          <w:iCs/>
          <w:color w:val="000000"/>
          <w:shd w:val="clear" w:color="auto" w:fill="FFFFFF"/>
        </w:rPr>
        <w:t>Artificial intelligence</w:t>
      </w:r>
    </w:p>
    <w:p w14:paraId="14A7A8B1" w14:textId="77777777" w:rsidR="00A77B3E" w:rsidRDefault="008B7395">
      <w:pPr>
        <w:spacing w:line="360" w:lineRule="auto"/>
        <w:jc w:val="both"/>
      </w:pPr>
      <w:r>
        <w:rPr>
          <w:rFonts w:ascii="Book Antiqua" w:eastAsia="Book Antiqua" w:hAnsi="Book Antiqua" w:cs="Book Antiqua"/>
          <w:color w:val="000000"/>
          <w:shd w:val="clear" w:color="auto" w:fill="FFFFFF"/>
        </w:rPr>
        <w:t xml:space="preserve">Artificial intelligence (AI) is a prediction technique using mathematical algorithms to create automated learning and recognize patterns in the fed data. Artificial neural network (ANN) and deep learning (DL) are powerful machine-learning-based tools </w:t>
      </w:r>
      <w:r>
        <w:rPr>
          <w:rFonts w:ascii="Book Antiqua" w:eastAsia="Book Antiqua" w:hAnsi="Book Antiqua" w:cs="Book Antiqua"/>
          <w:color w:val="000000"/>
          <w:shd w:val="clear" w:color="auto" w:fill="FFFFFF"/>
        </w:rPr>
        <w:lastRenderedPageBreak/>
        <w:t>used to provide high yield predictions and are being used more and more in the medical field to aid in diagnosis. Just like its widespread use in the field of endoscopic diagnosis of polyps and other lesions, AI has also found its place in the arena of diagnostic EUS. Studies have used ANN for the interpretation of EUS-elastography and CE-</w:t>
      </w:r>
      <w:proofErr w:type="gramStart"/>
      <w:r>
        <w:rPr>
          <w:rFonts w:ascii="Book Antiqua" w:eastAsia="Book Antiqua" w:hAnsi="Book Antiqua" w:cs="Book Antiqua"/>
          <w:color w:val="000000"/>
          <w:shd w:val="clear" w:color="auto" w:fill="FFFFFF"/>
        </w:rPr>
        <w:t>EUS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146]</w:t>
      </w:r>
      <w:r>
        <w:rPr>
          <w:rFonts w:ascii="Book Antiqua" w:eastAsia="Book Antiqua" w:hAnsi="Book Antiqua" w:cs="Book Antiqua"/>
          <w:color w:val="000000"/>
          <w:shd w:val="clear" w:color="auto" w:fill="FFFFFF"/>
        </w:rPr>
        <w:t>. However, to date, only two studies have used DL for EUS image analysis. With the availability of additional studies, AI can add to the diagnostic armamentarium of EUS and lead to much better accuracy.</w:t>
      </w:r>
    </w:p>
    <w:p w14:paraId="7EFF4FC9" w14:textId="77777777" w:rsidR="00A77B3E" w:rsidRDefault="00A77B3E">
      <w:pPr>
        <w:spacing w:line="360" w:lineRule="auto"/>
        <w:jc w:val="both"/>
      </w:pPr>
    </w:p>
    <w:p w14:paraId="23A4C8C8" w14:textId="77777777" w:rsidR="00A77B3E" w:rsidRDefault="008B7395">
      <w:pPr>
        <w:spacing w:line="360" w:lineRule="auto"/>
        <w:jc w:val="both"/>
      </w:pPr>
      <w:r>
        <w:rPr>
          <w:rFonts w:ascii="Book Antiqua" w:eastAsia="Book Antiqua" w:hAnsi="Book Antiqua" w:cs="Book Antiqua"/>
          <w:b/>
          <w:caps/>
          <w:color w:val="000000"/>
          <w:u w:val="single"/>
        </w:rPr>
        <w:t>CONCLUSION</w:t>
      </w:r>
    </w:p>
    <w:p w14:paraId="03B776C1" w14:textId="77777777" w:rsidR="00A77B3E" w:rsidRPr="00D634EA" w:rsidRDefault="008B7395">
      <w:pPr>
        <w:spacing w:line="360" w:lineRule="auto"/>
        <w:jc w:val="both"/>
        <w:rPr>
          <w:lang w:eastAsia="zh-CN"/>
        </w:rPr>
      </w:pPr>
      <w:r>
        <w:rPr>
          <w:rFonts w:ascii="Book Antiqua" w:eastAsia="Book Antiqua" w:hAnsi="Book Antiqua" w:cs="Book Antiqua"/>
          <w:color w:val="000000"/>
          <w:shd w:val="clear" w:color="auto" w:fill="FFFFFF"/>
        </w:rPr>
        <w:t xml:space="preserve">Hepatologists have always turned to radiologists for imaging and intervention of various liver-related conditions. However, with the expansion of this intersection of endoscopy in EUS and hepatology, the field of “Endo-hepatology” may soon evolve into a sub-specialty with hepatologists trained in interventional EUS. Starting from EUS-guided liver biopsy to </w:t>
      </w:r>
      <w:r w:rsidR="00D634EA">
        <w:rPr>
          <w:rFonts w:ascii="Book Antiqua" w:eastAsia="Book Antiqua" w:hAnsi="Book Antiqua" w:cs="Book Antiqua"/>
          <w:color w:val="000000"/>
        </w:rPr>
        <w:t>PV</w:t>
      </w:r>
      <w:r>
        <w:rPr>
          <w:rFonts w:ascii="Book Antiqua" w:eastAsia="Book Antiqua" w:hAnsi="Book Antiqua" w:cs="Book Antiqua"/>
          <w:color w:val="000000"/>
          <w:shd w:val="clear" w:color="auto" w:fill="FFFFFF"/>
        </w:rPr>
        <w:t xml:space="preserve"> interventions, the merger of EUS and hepatology seems to show invigorating scope in the future. However, more studies are needed to establish the safety and efficacy of these newer modalities in regular mainstream practice.</w:t>
      </w:r>
    </w:p>
    <w:p w14:paraId="30537247" w14:textId="77777777" w:rsidR="00A77B3E" w:rsidRDefault="00A77B3E">
      <w:pPr>
        <w:spacing w:line="360" w:lineRule="auto"/>
        <w:jc w:val="both"/>
      </w:pPr>
    </w:p>
    <w:p w14:paraId="0C53CF0F" w14:textId="77777777" w:rsidR="00A77B3E" w:rsidRDefault="008B7395">
      <w:pPr>
        <w:spacing w:line="360" w:lineRule="auto"/>
        <w:jc w:val="both"/>
      </w:pPr>
      <w:r>
        <w:rPr>
          <w:rFonts w:ascii="Book Antiqua" w:eastAsia="Book Antiqua" w:hAnsi="Book Antiqua" w:cs="Book Antiqua"/>
          <w:b/>
          <w:color w:val="000000"/>
        </w:rPr>
        <w:t>REFERENCES</w:t>
      </w:r>
    </w:p>
    <w:p w14:paraId="063B2DF2" w14:textId="77777777" w:rsidR="00A77B3E" w:rsidRPr="00C90E3A" w:rsidRDefault="008B7395" w:rsidP="00C90E3A">
      <w:pPr>
        <w:spacing w:line="360" w:lineRule="auto"/>
        <w:jc w:val="both"/>
        <w:rPr>
          <w:rFonts w:ascii="Book Antiqua" w:hAnsi="Book Antiqua"/>
        </w:rPr>
      </w:pPr>
      <w:bookmarkStart w:id="5" w:name="OLE_LINK64"/>
      <w:r w:rsidRPr="00C90E3A">
        <w:rPr>
          <w:rFonts w:ascii="Book Antiqua" w:eastAsia="Book Antiqua" w:hAnsi="Book Antiqua" w:cs="Book Antiqua"/>
          <w:color w:val="000000"/>
        </w:rPr>
        <w:t xml:space="preserve">1 </w:t>
      </w:r>
      <w:r w:rsidRPr="00C90E3A">
        <w:rPr>
          <w:rFonts w:ascii="Book Antiqua" w:eastAsia="Book Antiqua" w:hAnsi="Book Antiqua" w:cs="Book Antiqua"/>
          <w:b/>
          <w:bCs/>
          <w:color w:val="000000"/>
        </w:rPr>
        <w:t>European Association for the Study of the Liver</w:t>
      </w:r>
      <w:r w:rsidRPr="00C90E3A">
        <w:rPr>
          <w:rFonts w:ascii="Book Antiqua" w:eastAsia="Book Antiqua" w:hAnsi="Book Antiqua" w:cs="Book Antiqua"/>
          <w:color w:val="000000"/>
        </w:rPr>
        <w:t xml:space="preserve">. EASL Clinical Practice Guidelines for the management of patients with decompensated cirrhosis. </w:t>
      </w:r>
      <w:r w:rsidRPr="00C90E3A">
        <w:rPr>
          <w:rFonts w:ascii="Book Antiqua" w:eastAsia="Book Antiqua" w:hAnsi="Book Antiqua" w:cs="Book Antiqua"/>
          <w:i/>
          <w:iCs/>
          <w:color w:val="000000"/>
        </w:rPr>
        <w:t>J Hepatol</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69</w:t>
      </w:r>
      <w:r w:rsidRPr="00C90E3A">
        <w:rPr>
          <w:rFonts w:ascii="Book Antiqua" w:eastAsia="Book Antiqua" w:hAnsi="Book Antiqua" w:cs="Book Antiqua"/>
          <w:color w:val="000000"/>
        </w:rPr>
        <w:t>: 406-460 [PMID: 29653741 DOI: 10.1016/j.jhep.2018.03.024]</w:t>
      </w:r>
    </w:p>
    <w:p w14:paraId="275E58E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 </w:t>
      </w:r>
      <w:r w:rsidRPr="00C90E3A">
        <w:rPr>
          <w:rFonts w:ascii="Book Antiqua" w:eastAsia="Book Antiqua" w:hAnsi="Book Antiqua" w:cs="Book Antiqua"/>
          <w:b/>
          <w:bCs/>
          <w:color w:val="000000"/>
        </w:rPr>
        <w:t>Nguyen PT</w:t>
      </w:r>
      <w:r w:rsidRPr="00C90E3A">
        <w:rPr>
          <w:rFonts w:ascii="Book Antiqua" w:eastAsia="Book Antiqua" w:hAnsi="Book Antiqua" w:cs="Book Antiqua"/>
          <w:color w:val="000000"/>
        </w:rPr>
        <w:t xml:space="preserve">, Chang KJ. EUS in the detection of ascites and EUS-guided paracentesis.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2001; </w:t>
      </w:r>
      <w:r w:rsidRPr="00C90E3A">
        <w:rPr>
          <w:rFonts w:ascii="Book Antiqua" w:eastAsia="Book Antiqua" w:hAnsi="Book Antiqua" w:cs="Book Antiqua"/>
          <w:b/>
          <w:bCs/>
          <w:color w:val="000000"/>
        </w:rPr>
        <w:t>54</w:t>
      </w:r>
      <w:r w:rsidRPr="00C90E3A">
        <w:rPr>
          <w:rFonts w:ascii="Book Antiqua" w:eastAsia="Book Antiqua" w:hAnsi="Book Antiqua" w:cs="Book Antiqua"/>
          <w:color w:val="000000"/>
        </w:rPr>
        <w:t>: 336-339 [PMID: 11522974 DOI: 10.1067/mge.2001.117544]</w:t>
      </w:r>
    </w:p>
    <w:p w14:paraId="69868F4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 </w:t>
      </w:r>
      <w:proofErr w:type="spellStart"/>
      <w:r w:rsidRPr="00C90E3A">
        <w:rPr>
          <w:rFonts w:ascii="Book Antiqua" w:eastAsia="Book Antiqua" w:hAnsi="Book Antiqua" w:cs="Book Antiqua"/>
          <w:b/>
          <w:bCs/>
          <w:color w:val="000000"/>
        </w:rPr>
        <w:t>Varadarajulu</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Drelichman</w:t>
      </w:r>
      <w:proofErr w:type="spellEnd"/>
      <w:r w:rsidRPr="00C90E3A">
        <w:rPr>
          <w:rFonts w:ascii="Book Antiqua" w:eastAsia="Book Antiqua" w:hAnsi="Book Antiqua" w:cs="Book Antiqua"/>
          <w:color w:val="000000"/>
        </w:rPr>
        <w:t xml:space="preserve"> ER. EUS-guided therapeutic paracentesis.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2008; </w:t>
      </w:r>
      <w:r w:rsidRPr="00C90E3A">
        <w:rPr>
          <w:rFonts w:ascii="Book Antiqua" w:eastAsia="Book Antiqua" w:hAnsi="Book Antiqua" w:cs="Book Antiqua"/>
          <w:b/>
          <w:bCs/>
          <w:color w:val="000000"/>
        </w:rPr>
        <w:t>67</w:t>
      </w:r>
      <w:r w:rsidRPr="00C90E3A">
        <w:rPr>
          <w:rFonts w:ascii="Book Antiqua" w:eastAsia="Book Antiqua" w:hAnsi="Book Antiqua" w:cs="Book Antiqua"/>
          <w:color w:val="000000"/>
        </w:rPr>
        <w:t>: 758-759 [PMID: 18178210 DOI: 10.1016/j.gie.2007.08.025]</w:t>
      </w:r>
    </w:p>
    <w:p w14:paraId="6A32A6E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 </w:t>
      </w:r>
      <w:r w:rsidRPr="00C90E3A">
        <w:rPr>
          <w:rFonts w:ascii="Book Antiqua" w:eastAsia="Book Antiqua" w:hAnsi="Book Antiqua" w:cs="Book Antiqua"/>
          <w:b/>
          <w:bCs/>
          <w:color w:val="000000"/>
        </w:rPr>
        <w:t>Lee YT</w:t>
      </w:r>
      <w:r w:rsidRPr="00C90E3A">
        <w:rPr>
          <w:rFonts w:ascii="Book Antiqua" w:eastAsia="Book Antiqua" w:hAnsi="Book Antiqua" w:cs="Book Antiqua"/>
          <w:color w:val="000000"/>
        </w:rPr>
        <w:t xml:space="preserve">, Ng EK, Hung LC, Chung SC, Ching JY, Chan WY, Chu WC, Sung JJ. Accuracy of endoscopic ultrasonography in diagnosing ascites and predicting peritoneal metastases in gastric cancer patients. </w:t>
      </w:r>
      <w:r w:rsidRPr="00C90E3A">
        <w:rPr>
          <w:rFonts w:ascii="Book Antiqua" w:eastAsia="Book Antiqua" w:hAnsi="Book Antiqua" w:cs="Book Antiqua"/>
          <w:i/>
          <w:iCs/>
          <w:color w:val="000000"/>
        </w:rPr>
        <w:t>Gut</w:t>
      </w:r>
      <w:r w:rsidRPr="00C90E3A">
        <w:rPr>
          <w:rFonts w:ascii="Book Antiqua" w:eastAsia="Book Antiqua" w:hAnsi="Book Antiqua" w:cs="Book Antiqua"/>
          <w:color w:val="000000"/>
        </w:rPr>
        <w:t xml:space="preserve"> 2005; </w:t>
      </w:r>
      <w:r w:rsidRPr="00C90E3A">
        <w:rPr>
          <w:rFonts w:ascii="Book Antiqua" w:eastAsia="Book Antiqua" w:hAnsi="Book Antiqua" w:cs="Book Antiqua"/>
          <w:b/>
          <w:bCs/>
          <w:color w:val="000000"/>
        </w:rPr>
        <w:t>54</w:t>
      </w:r>
      <w:r w:rsidRPr="00C90E3A">
        <w:rPr>
          <w:rFonts w:ascii="Book Antiqua" w:eastAsia="Book Antiqua" w:hAnsi="Book Antiqua" w:cs="Book Antiqua"/>
          <w:color w:val="000000"/>
        </w:rPr>
        <w:t>: 1541-1545 [PMID: 15955787 DOI: 10.1136/gut.2004.055772]</w:t>
      </w:r>
    </w:p>
    <w:p w14:paraId="343AA4A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5 </w:t>
      </w:r>
      <w:r w:rsidRPr="00C90E3A">
        <w:rPr>
          <w:rFonts w:ascii="Book Antiqua" w:eastAsia="Book Antiqua" w:hAnsi="Book Antiqua" w:cs="Book Antiqua"/>
          <w:b/>
          <w:bCs/>
          <w:color w:val="000000"/>
        </w:rPr>
        <w:t>DeWitt J</w:t>
      </w:r>
      <w:r w:rsidRPr="00C90E3A">
        <w:rPr>
          <w:rFonts w:ascii="Book Antiqua" w:eastAsia="Book Antiqua" w:hAnsi="Book Antiqua" w:cs="Book Antiqua"/>
          <w:color w:val="000000"/>
        </w:rPr>
        <w:t xml:space="preserve">, LeBlanc J, McHenry L, McGreevy K, Sherman S. Endoscopic ultrasound-guided fine-needle aspiration of ascites. </w:t>
      </w:r>
      <w:r w:rsidRPr="00C90E3A">
        <w:rPr>
          <w:rFonts w:ascii="Book Antiqua" w:eastAsia="Book Antiqua" w:hAnsi="Book Antiqua" w:cs="Book Antiqua"/>
          <w:i/>
          <w:iCs/>
          <w:color w:val="000000"/>
        </w:rPr>
        <w:t>Clin Gastroenterol Hepatol</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609-615 [PMID: 17336593 DOI: 10.1016/j.cgh.2006.11.021]</w:t>
      </w:r>
    </w:p>
    <w:p w14:paraId="48CC146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 </w:t>
      </w:r>
      <w:r w:rsidRPr="00C90E3A">
        <w:rPr>
          <w:rFonts w:ascii="Book Antiqua" w:eastAsia="Book Antiqua" w:hAnsi="Book Antiqua" w:cs="Book Antiqua"/>
          <w:b/>
          <w:bCs/>
          <w:color w:val="000000"/>
        </w:rPr>
        <w:t>Chin MA</w:t>
      </w:r>
      <w:r w:rsidRPr="00C90E3A">
        <w:rPr>
          <w:rFonts w:ascii="Book Antiqua" w:eastAsia="Book Antiqua" w:hAnsi="Book Antiqua" w:cs="Book Antiqua"/>
          <w:color w:val="000000"/>
        </w:rPr>
        <w:t xml:space="preserve">. EUS-guided paracentesis and ascitic fluid analysis.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7</w:t>
      </w:r>
      <w:r w:rsidRPr="00C90E3A">
        <w:rPr>
          <w:rFonts w:ascii="Book Antiqua" w:eastAsia="Book Antiqua" w:hAnsi="Book Antiqua" w:cs="Book Antiqua"/>
          <w:color w:val="000000"/>
        </w:rPr>
        <w:t>: 223-227 [PMID: 30117483 DOI: 10.4103/eus.eus_31_18]</w:t>
      </w:r>
    </w:p>
    <w:p w14:paraId="58379CE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 </w:t>
      </w:r>
      <w:r w:rsidRPr="00C90E3A">
        <w:rPr>
          <w:rFonts w:ascii="Book Antiqua" w:eastAsia="Book Antiqua" w:hAnsi="Book Antiqua" w:cs="Book Antiqua"/>
          <w:b/>
          <w:bCs/>
          <w:color w:val="000000"/>
        </w:rPr>
        <w:t>Levy MJ</w:t>
      </w:r>
      <w:r w:rsidRPr="00C90E3A">
        <w:rPr>
          <w:rFonts w:ascii="Book Antiqua" w:eastAsia="Book Antiqua" w:hAnsi="Book Antiqua" w:cs="Book Antiqua"/>
          <w:color w:val="000000"/>
        </w:rPr>
        <w:t xml:space="preserve">, Abu </w:t>
      </w:r>
      <w:proofErr w:type="spellStart"/>
      <w:r w:rsidRPr="00C90E3A">
        <w:rPr>
          <w:rFonts w:ascii="Book Antiqua" w:eastAsia="Book Antiqua" w:hAnsi="Book Antiqua" w:cs="Book Antiqua"/>
          <w:color w:val="000000"/>
        </w:rPr>
        <w:t>Dayyeh</w:t>
      </w:r>
      <w:proofErr w:type="spellEnd"/>
      <w:r w:rsidRPr="00C90E3A">
        <w:rPr>
          <w:rFonts w:ascii="Book Antiqua" w:eastAsia="Book Antiqua" w:hAnsi="Book Antiqua" w:cs="Book Antiqua"/>
          <w:color w:val="000000"/>
        </w:rPr>
        <w:t xml:space="preserve"> BK, </w:t>
      </w:r>
      <w:proofErr w:type="spellStart"/>
      <w:r w:rsidRPr="00C90E3A">
        <w:rPr>
          <w:rFonts w:ascii="Book Antiqua" w:eastAsia="Book Antiqua" w:hAnsi="Book Antiqua" w:cs="Book Antiqua"/>
          <w:color w:val="000000"/>
        </w:rPr>
        <w:t>Fujii</w:t>
      </w:r>
      <w:proofErr w:type="spellEnd"/>
      <w:r w:rsidRPr="00C90E3A">
        <w:rPr>
          <w:rFonts w:ascii="Book Antiqua" w:eastAsia="Book Antiqua" w:hAnsi="Book Antiqua" w:cs="Book Antiqua"/>
          <w:color w:val="000000"/>
        </w:rPr>
        <w:t xml:space="preserve"> LL, Clayton AC, Reynolds JP, Lopes TL, Rao AS, </w:t>
      </w:r>
      <w:proofErr w:type="spellStart"/>
      <w:r w:rsidRPr="00C90E3A">
        <w:rPr>
          <w:rFonts w:ascii="Book Antiqua" w:eastAsia="Book Antiqua" w:hAnsi="Book Antiqua" w:cs="Book Antiqua"/>
          <w:color w:val="000000"/>
        </w:rPr>
        <w:t>Clain</w:t>
      </w:r>
      <w:proofErr w:type="spellEnd"/>
      <w:r w:rsidRPr="00C90E3A">
        <w:rPr>
          <w:rFonts w:ascii="Book Antiqua" w:eastAsia="Book Antiqua" w:hAnsi="Book Antiqua" w:cs="Book Antiqua"/>
          <w:color w:val="000000"/>
        </w:rPr>
        <w:t xml:space="preserve"> JE, Gleeson FC, </w:t>
      </w:r>
      <w:proofErr w:type="spellStart"/>
      <w:r w:rsidRPr="00C90E3A">
        <w:rPr>
          <w:rFonts w:ascii="Book Antiqua" w:eastAsia="Book Antiqua" w:hAnsi="Book Antiqua" w:cs="Book Antiqua"/>
          <w:color w:val="000000"/>
        </w:rPr>
        <w:t>Iyer</w:t>
      </w:r>
      <w:proofErr w:type="spellEnd"/>
      <w:r w:rsidRPr="00C90E3A">
        <w:rPr>
          <w:rFonts w:ascii="Book Antiqua" w:eastAsia="Book Antiqua" w:hAnsi="Book Antiqua" w:cs="Book Antiqua"/>
          <w:color w:val="000000"/>
        </w:rPr>
        <w:t xml:space="preserve"> PG, Kendrick ML, </w:t>
      </w:r>
      <w:proofErr w:type="spellStart"/>
      <w:r w:rsidRPr="00C90E3A">
        <w:rPr>
          <w:rFonts w:ascii="Book Antiqua" w:eastAsia="Book Antiqua" w:hAnsi="Book Antiqua" w:cs="Book Antiqua"/>
          <w:color w:val="000000"/>
        </w:rPr>
        <w:t>Rajan</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Topazian</w:t>
      </w:r>
      <w:proofErr w:type="spellEnd"/>
      <w:r w:rsidRPr="00C90E3A">
        <w:rPr>
          <w:rFonts w:ascii="Book Antiqua" w:eastAsia="Book Antiqua" w:hAnsi="Book Antiqua" w:cs="Book Antiqua"/>
          <w:color w:val="000000"/>
        </w:rPr>
        <w:t xml:space="preserve"> MD, Wang KK, Wiersema MJ, Chari ST. Detection of peritoneal carcinomatosis by EUS fine-needle aspiration: impact on staging and </w:t>
      </w:r>
      <w:proofErr w:type="spellStart"/>
      <w:r w:rsidRPr="00C90E3A">
        <w:rPr>
          <w:rFonts w:ascii="Book Antiqua" w:eastAsia="Book Antiqua" w:hAnsi="Book Antiqua" w:cs="Book Antiqua"/>
          <w:color w:val="000000"/>
        </w:rPr>
        <w:t>resectability</w:t>
      </w:r>
      <w:proofErr w:type="spellEnd"/>
      <w:r w:rsidRPr="00C90E3A">
        <w:rPr>
          <w:rFonts w:ascii="Book Antiqua" w:eastAsia="Book Antiqua" w:hAnsi="Book Antiqua" w:cs="Book Antiqua"/>
          <w:color w:val="000000"/>
        </w:rPr>
        <w:t xml:space="preserve"> (with videos).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81</w:t>
      </w:r>
      <w:r w:rsidRPr="00C90E3A">
        <w:rPr>
          <w:rFonts w:ascii="Book Antiqua" w:eastAsia="Book Antiqua" w:hAnsi="Book Antiqua" w:cs="Book Antiqua"/>
          <w:color w:val="000000"/>
        </w:rPr>
        <w:t>: 1215-1224 [PMID: 25660979 DOI: 10.1016/j.gie.2014.10.028]</w:t>
      </w:r>
    </w:p>
    <w:p w14:paraId="688BB39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 </w:t>
      </w:r>
      <w:r w:rsidRPr="00C90E3A">
        <w:rPr>
          <w:rFonts w:ascii="Book Antiqua" w:eastAsia="Book Antiqua" w:hAnsi="Book Antiqua" w:cs="Book Antiqua"/>
          <w:b/>
          <w:bCs/>
          <w:color w:val="000000"/>
        </w:rPr>
        <w:t>Que Y</w:t>
      </w:r>
      <w:r w:rsidRPr="00C90E3A">
        <w:rPr>
          <w:rFonts w:ascii="Book Antiqua" w:eastAsia="Book Antiqua" w:hAnsi="Book Antiqua" w:cs="Book Antiqua"/>
          <w:color w:val="000000"/>
        </w:rPr>
        <w:t xml:space="preserve">, Wang X, Tao C, Zhang Y, Wan W, Chen B. Peritoneal metastases: evaluation with contrast-enhanced ultrasound. </w:t>
      </w:r>
      <w:proofErr w:type="spellStart"/>
      <w:r w:rsidRPr="00C90E3A">
        <w:rPr>
          <w:rFonts w:ascii="Book Antiqua" w:eastAsia="Book Antiqua" w:hAnsi="Book Antiqua" w:cs="Book Antiqua"/>
          <w:i/>
          <w:iCs/>
          <w:color w:val="000000"/>
        </w:rPr>
        <w:t>Abdom</w:t>
      </w:r>
      <w:proofErr w:type="spellEnd"/>
      <w:r w:rsidRPr="00C90E3A">
        <w:rPr>
          <w:rFonts w:ascii="Book Antiqua" w:eastAsia="Book Antiqua" w:hAnsi="Book Antiqua" w:cs="Book Antiqua"/>
          <w:i/>
          <w:iCs/>
          <w:color w:val="000000"/>
        </w:rPr>
        <w:t xml:space="preserve"> Imaging</w:t>
      </w:r>
      <w:r w:rsidRPr="00C90E3A">
        <w:rPr>
          <w:rFonts w:ascii="Book Antiqua" w:eastAsia="Book Antiqua" w:hAnsi="Book Antiqua" w:cs="Book Antiqua"/>
          <w:color w:val="000000"/>
        </w:rPr>
        <w:t xml:space="preserve"> 2011; </w:t>
      </w:r>
      <w:r w:rsidRPr="00C90E3A">
        <w:rPr>
          <w:rFonts w:ascii="Book Antiqua" w:eastAsia="Book Antiqua" w:hAnsi="Book Antiqua" w:cs="Book Antiqua"/>
          <w:b/>
          <w:bCs/>
          <w:color w:val="000000"/>
        </w:rPr>
        <w:t>36</w:t>
      </w:r>
      <w:r w:rsidRPr="00C90E3A">
        <w:rPr>
          <w:rFonts w:ascii="Book Antiqua" w:eastAsia="Book Antiqua" w:hAnsi="Book Antiqua" w:cs="Book Antiqua"/>
          <w:color w:val="000000"/>
        </w:rPr>
        <w:t>: 327-332 [PMID: 20959976 DOI: 10.1007/s00261-010-9651-3]</w:t>
      </w:r>
    </w:p>
    <w:p w14:paraId="5276A2D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 </w:t>
      </w:r>
      <w:r w:rsidRPr="00C90E3A">
        <w:rPr>
          <w:rFonts w:ascii="Book Antiqua" w:eastAsia="Book Antiqua" w:hAnsi="Book Antiqua" w:cs="Book Antiqua"/>
          <w:b/>
          <w:bCs/>
          <w:color w:val="000000"/>
        </w:rPr>
        <w:t>ASGE Standards of Practice Committee</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Khashab</w:t>
      </w:r>
      <w:proofErr w:type="spellEnd"/>
      <w:r w:rsidRPr="00C90E3A">
        <w:rPr>
          <w:rFonts w:ascii="Book Antiqua" w:eastAsia="Book Antiqua" w:hAnsi="Book Antiqua" w:cs="Book Antiqua"/>
          <w:color w:val="000000"/>
        </w:rPr>
        <w:t xml:space="preserve"> MA, </w:t>
      </w:r>
      <w:proofErr w:type="spellStart"/>
      <w:r w:rsidRPr="00C90E3A">
        <w:rPr>
          <w:rFonts w:ascii="Book Antiqua" w:eastAsia="Book Antiqua" w:hAnsi="Book Antiqua" w:cs="Book Antiqua"/>
          <w:color w:val="000000"/>
        </w:rPr>
        <w:t>Chithadi</w:t>
      </w:r>
      <w:proofErr w:type="spellEnd"/>
      <w:r w:rsidRPr="00C90E3A">
        <w:rPr>
          <w:rFonts w:ascii="Book Antiqua" w:eastAsia="Book Antiqua" w:hAnsi="Book Antiqua" w:cs="Book Antiqua"/>
          <w:color w:val="000000"/>
        </w:rPr>
        <w:t xml:space="preserve"> KV, Acosta RD, </w:t>
      </w:r>
      <w:proofErr w:type="spellStart"/>
      <w:r w:rsidRPr="00C90E3A">
        <w:rPr>
          <w:rFonts w:ascii="Book Antiqua" w:eastAsia="Book Antiqua" w:hAnsi="Book Antiqua" w:cs="Book Antiqua"/>
          <w:color w:val="000000"/>
        </w:rPr>
        <w:t>Bruining</w:t>
      </w:r>
      <w:proofErr w:type="spellEnd"/>
      <w:r w:rsidRPr="00C90E3A">
        <w:rPr>
          <w:rFonts w:ascii="Book Antiqua" w:eastAsia="Book Antiqua" w:hAnsi="Book Antiqua" w:cs="Book Antiqua"/>
          <w:color w:val="000000"/>
        </w:rPr>
        <w:t xml:space="preserve"> DH, </w:t>
      </w:r>
      <w:proofErr w:type="spellStart"/>
      <w:r w:rsidRPr="00C90E3A">
        <w:rPr>
          <w:rFonts w:ascii="Book Antiqua" w:eastAsia="Book Antiqua" w:hAnsi="Book Antiqua" w:cs="Book Antiqua"/>
          <w:color w:val="000000"/>
        </w:rPr>
        <w:t>Chandrasekhara</w:t>
      </w:r>
      <w:proofErr w:type="spellEnd"/>
      <w:r w:rsidRPr="00C90E3A">
        <w:rPr>
          <w:rFonts w:ascii="Book Antiqua" w:eastAsia="Book Antiqua" w:hAnsi="Book Antiqua" w:cs="Book Antiqua"/>
          <w:color w:val="000000"/>
        </w:rPr>
        <w:t xml:space="preserve"> V, </w:t>
      </w:r>
      <w:proofErr w:type="spellStart"/>
      <w:r w:rsidRPr="00C90E3A">
        <w:rPr>
          <w:rFonts w:ascii="Book Antiqua" w:eastAsia="Book Antiqua" w:hAnsi="Book Antiqua" w:cs="Book Antiqua"/>
          <w:color w:val="000000"/>
        </w:rPr>
        <w:t>Eloubeidi</w:t>
      </w:r>
      <w:proofErr w:type="spellEnd"/>
      <w:r w:rsidRPr="00C90E3A">
        <w:rPr>
          <w:rFonts w:ascii="Book Antiqua" w:eastAsia="Book Antiqua" w:hAnsi="Book Antiqua" w:cs="Book Antiqua"/>
          <w:color w:val="000000"/>
        </w:rPr>
        <w:t xml:space="preserve"> MA, </w:t>
      </w:r>
      <w:proofErr w:type="spellStart"/>
      <w:r w:rsidRPr="00C90E3A">
        <w:rPr>
          <w:rFonts w:ascii="Book Antiqua" w:eastAsia="Book Antiqua" w:hAnsi="Book Antiqua" w:cs="Book Antiqua"/>
          <w:color w:val="000000"/>
        </w:rPr>
        <w:t>Fanelli</w:t>
      </w:r>
      <w:proofErr w:type="spellEnd"/>
      <w:r w:rsidRPr="00C90E3A">
        <w:rPr>
          <w:rFonts w:ascii="Book Antiqua" w:eastAsia="Book Antiqua" w:hAnsi="Book Antiqua" w:cs="Book Antiqua"/>
          <w:color w:val="000000"/>
        </w:rPr>
        <w:t xml:space="preserve"> RD, </w:t>
      </w:r>
      <w:proofErr w:type="spellStart"/>
      <w:r w:rsidRPr="00C90E3A">
        <w:rPr>
          <w:rFonts w:ascii="Book Antiqua" w:eastAsia="Book Antiqua" w:hAnsi="Book Antiqua" w:cs="Book Antiqua"/>
          <w:color w:val="000000"/>
        </w:rPr>
        <w:t>Faulx</w:t>
      </w:r>
      <w:proofErr w:type="spellEnd"/>
      <w:r w:rsidRPr="00C90E3A">
        <w:rPr>
          <w:rFonts w:ascii="Book Antiqua" w:eastAsia="Book Antiqua" w:hAnsi="Book Antiqua" w:cs="Book Antiqua"/>
          <w:color w:val="000000"/>
        </w:rPr>
        <w:t xml:space="preserve"> AL, </w:t>
      </w:r>
      <w:proofErr w:type="spellStart"/>
      <w:r w:rsidRPr="00C90E3A">
        <w:rPr>
          <w:rFonts w:ascii="Book Antiqua" w:eastAsia="Book Antiqua" w:hAnsi="Book Antiqua" w:cs="Book Antiqua"/>
          <w:color w:val="000000"/>
        </w:rPr>
        <w:t>Fonkalsrud</w:t>
      </w:r>
      <w:proofErr w:type="spellEnd"/>
      <w:r w:rsidRPr="00C90E3A">
        <w:rPr>
          <w:rFonts w:ascii="Book Antiqua" w:eastAsia="Book Antiqua" w:hAnsi="Book Antiqua" w:cs="Book Antiqua"/>
          <w:color w:val="000000"/>
        </w:rPr>
        <w:t xml:space="preserve"> L, </w:t>
      </w:r>
      <w:proofErr w:type="spellStart"/>
      <w:r w:rsidRPr="00C90E3A">
        <w:rPr>
          <w:rFonts w:ascii="Book Antiqua" w:eastAsia="Book Antiqua" w:hAnsi="Book Antiqua" w:cs="Book Antiqua"/>
          <w:color w:val="000000"/>
        </w:rPr>
        <w:t>Lightdale</w:t>
      </w:r>
      <w:proofErr w:type="spellEnd"/>
      <w:r w:rsidRPr="00C90E3A">
        <w:rPr>
          <w:rFonts w:ascii="Book Antiqua" w:eastAsia="Book Antiqua" w:hAnsi="Book Antiqua" w:cs="Book Antiqua"/>
          <w:color w:val="000000"/>
        </w:rPr>
        <w:t xml:space="preserve"> JR, Muthusamy VR, Pasha SF, Saltzman JR, Shaukat A, Wang A, Cash BD. Antibiotic prophylaxis for GI endoscopy.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81</w:t>
      </w:r>
      <w:r w:rsidRPr="00C90E3A">
        <w:rPr>
          <w:rFonts w:ascii="Book Antiqua" w:eastAsia="Book Antiqua" w:hAnsi="Book Antiqua" w:cs="Book Antiqua"/>
          <w:color w:val="000000"/>
        </w:rPr>
        <w:t>: 81-89 [PMID: 25442089 DOI: 10.1016/j.gie.2014.08.008]</w:t>
      </w:r>
    </w:p>
    <w:p w14:paraId="2C52084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 </w:t>
      </w:r>
      <w:r w:rsidRPr="00C90E3A">
        <w:rPr>
          <w:rFonts w:ascii="Book Antiqua" w:eastAsia="Book Antiqua" w:hAnsi="Book Antiqua" w:cs="Book Antiqua"/>
          <w:b/>
          <w:bCs/>
          <w:color w:val="000000"/>
        </w:rPr>
        <w:t>Kaushik N</w:t>
      </w:r>
      <w:r w:rsidRPr="00C90E3A">
        <w:rPr>
          <w:rFonts w:ascii="Book Antiqua" w:eastAsia="Book Antiqua" w:hAnsi="Book Antiqua" w:cs="Book Antiqua"/>
          <w:color w:val="000000"/>
        </w:rPr>
        <w:t xml:space="preserve">, Khalid A, Brody D, McGrath K. EUS-guided paracentesis for the diagnosis of malignant ascites.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64</w:t>
      </w:r>
      <w:r w:rsidRPr="00C90E3A">
        <w:rPr>
          <w:rFonts w:ascii="Book Antiqua" w:eastAsia="Book Antiqua" w:hAnsi="Book Antiqua" w:cs="Book Antiqua"/>
          <w:color w:val="000000"/>
        </w:rPr>
        <w:t>: 908-913 [PMID: 17140897 DOI: 10.1016/j.gie.2005.11.058]</w:t>
      </w:r>
    </w:p>
    <w:p w14:paraId="621403B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 </w:t>
      </w:r>
      <w:r w:rsidRPr="00C90E3A">
        <w:rPr>
          <w:rFonts w:ascii="Book Antiqua" w:eastAsia="Book Antiqua" w:hAnsi="Book Antiqua" w:cs="Book Antiqua"/>
          <w:b/>
          <w:bCs/>
          <w:color w:val="000000"/>
        </w:rPr>
        <w:t>Suzuki 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Irisawa</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Bhutani</w:t>
      </w:r>
      <w:proofErr w:type="spellEnd"/>
      <w:r w:rsidRPr="00C90E3A">
        <w:rPr>
          <w:rFonts w:ascii="Book Antiqua" w:eastAsia="Book Antiqua" w:hAnsi="Book Antiqua" w:cs="Book Antiqua"/>
          <w:color w:val="000000"/>
        </w:rPr>
        <w:t xml:space="preserve"> MS, Hikichi T, Takagi T, </w:t>
      </w:r>
      <w:proofErr w:type="spellStart"/>
      <w:r w:rsidRPr="00C90E3A">
        <w:rPr>
          <w:rFonts w:ascii="Book Antiqua" w:eastAsia="Book Antiqua" w:hAnsi="Book Antiqua" w:cs="Book Antiqua"/>
          <w:color w:val="000000"/>
        </w:rPr>
        <w:t>Shibukawa</w:t>
      </w:r>
      <w:proofErr w:type="spellEnd"/>
      <w:r w:rsidRPr="00C90E3A">
        <w:rPr>
          <w:rFonts w:ascii="Book Antiqua" w:eastAsia="Book Antiqua" w:hAnsi="Book Antiqua" w:cs="Book Antiqua"/>
          <w:color w:val="000000"/>
        </w:rPr>
        <w:t xml:space="preserve"> G, Sato A, Sato M, Ikeda T, Watanabe K, Nakamura J, </w:t>
      </w:r>
      <w:proofErr w:type="spellStart"/>
      <w:r w:rsidRPr="00C90E3A">
        <w:rPr>
          <w:rFonts w:ascii="Book Antiqua" w:eastAsia="Book Antiqua" w:hAnsi="Book Antiqua" w:cs="Book Antiqua"/>
          <w:color w:val="000000"/>
        </w:rPr>
        <w:t>Annangi</w:t>
      </w:r>
      <w:proofErr w:type="spellEnd"/>
      <w:r w:rsidRPr="00C90E3A">
        <w:rPr>
          <w:rFonts w:ascii="Book Antiqua" w:eastAsia="Book Antiqua" w:hAnsi="Book Antiqua" w:cs="Book Antiqua"/>
          <w:color w:val="000000"/>
        </w:rPr>
        <w:t xml:space="preserve"> S, Tasaki K, </w:t>
      </w:r>
      <w:proofErr w:type="spellStart"/>
      <w:r w:rsidRPr="00C90E3A">
        <w:rPr>
          <w:rFonts w:ascii="Book Antiqua" w:eastAsia="Book Antiqua" w:hAnsi="Book Antiqua" w:cs="Book Antiqua"/>
          <w:color w:val="000000"/>
        </w:rPr>
        <w:t>Obara</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Ohira</w:t>
      </w:r>
      <w:proofErr w:type="spellEnd"/>
      <w:r w:rsidRPr="00C90E3A">
        <w:rPr>
          <w:rFonts w:ascii="Book Antiqua" w:eastAsia="Book Antiqua" w:hAnsi="Book Antiqua" w:cs="Book Antiqua"/>
          <w:color w:val="000000"/>
        </w:rPr>
        <w:t xml:space="preserve"> H. An automated spring-loaded needle for endoscopic ultrasound-guided abdominal paracentesis in cancer patients. </w:t>
      </w:r>
      <w:r w:rsidRPr="00C90E3A">
        <w:rPr>
          <w:rFonts w:ascii="Book Antiqua" w:eastAsia="Book Antiqua" w:hAnsi="Book Antiqua" w:cs="Book Antiqua"/>
          <w:i/>
          <w:iCs/>
          <w:color w:val="000000"/>
        </w:rPr>
        <w:t xml:space="preserve">World J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6</w:t>
      </w:r>
      <w:r w:rsidRPr="00C90E3A">
        <w:rPr>
          <w:rFonts w:ascii="Book Antiqua" w:eastAsia="Book Antiqua" w:hAnsi="Book Antiqua" w:cs="Book Antiqua"/>
          <w:color w:val="000000"/>
        </w:rPr>
        <w:t>: 55-59 [PMID: 24567793 DOI: 10.4253/wjge.v6.i2.55]</w:t>
      </w:r>
    </w:p>
    <w:p w14:paraId="34DED28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 </w:t>
      </w:r>
      <w:r w:rsidRPr="00C90E3A">
        <w:rPr>
          <w:rFonts w:ascii="Book Antiqua" w:eastAsia="Book Antiqua" w:hAnsi="Book Antiqua" w:cs="Book Antiqua"/>
          <w:b/>
          <w:bCs/>
          <w:color w:val="000000"/>
        </w:rPr>
        <w:t>Chang KJ</w:t>
      </w:r>
      <w:r w:rsidRPr="00C90E3A">
        <w:rPr>
          <w:rFonts w:ascii="Book Antiqua" w:eastAsia="Book Antiqua" w:hAnsi="Book Antiqua" w:cs="Book Antiqua"/>
          <w:color w:val="000000"/>
        </w:rPr>
        <w:t xml:space="preserve">, Albers CG, Nguyen P. Endoscopic ultrasound-guided fine needle aspiration of pleural and ascitic fluid. </w:t>
      </w:r>
      <w:r w:rsidRPr="00C90E3A">
        <w:rPr>
          <w:rFonts w:ascii="Book Antiqua" w:eastAsia="Book Antiqua" w:hAnsi="Book Antiqua" w:cs="Book Antiqua"/>
          <w:i/>
          <w:iCs/>
          <w:color w:val="000000"/>
        </w:rPr>
        <w:t>Am J Gastroenterol</w:t>
      </w:r>
      <w:r w:rsidRPr="00C90E3A">
        <w:rPr>
          <w:rFonts w:ascii="Book Antiqua" w:eastAsia="Book Antiqua" w:hAnsi="Book Antiqua" w:cs="Book Antiqua"/>
          <w:color w:val="000000"/>
        </w:rPr>
        <w:t xml:space="preserve"> 1995; </w:t>
      </w:r>
      <w:r w:rsidRPr="00C90E3A">
        <w:rPr>
          <w:rFonts w:ascii="Book Antiqua" w:eastAsia="Book Antiqua" w:hAnsi="Book Antiqua" w:cs="Book Antiqua"/>
          <w:b/>
          <w:bCs/>
          <w:color w:val="000000"/>
        </w:rPr>
        <w:t>90</w:t>
      </w:r>
      <w:r w:rsidRPr="00C90E3A">
        <w:rPr>
          <w:rFonts w:ascii="Book Antiqua" w:eastAsia="Book Antiqua" w:hAnsi="Book Antiqua" w:cs="Book Antiqua"/>
          <w:color w:val="000000"/>
        </w:rPr>
        <w:t>: 148-150 [PMID: 7801920]</w:t>
      </w:r>
    </w:p>
    <w:p w14:paraId="634053F8" w14:textId="20029394" w:rsidR="00A77B3E" w:rsidRPr="00C90E3A" w:rsidRDefault="008B7395" w:rsidP="00C90E3A">
      <w:pPr>
        <w:spacing w:line="360" w:lineRule="auto"/>
        <w:jc w:val="both"/>
        <w:rPr>
          <w:rFonts w:ascii="Book Antiqua" w:eastAsia="Book Antiqua" w:hAnsi="Book Antiqua" w:cs="Book Antiqua"/>
          <w:color w:val="000000"/>
        </w:rPr>
      </w:pPr>
      <w:r w:rsidRPr="00C90E3A">
        <w:rPr>
          <w:rFonts w:ascii="Book Antiqua" w:eastAsia="Book Antiqua" w:hAnsi="Book Antiqua" w:cs="Book Antiqua"/>
          <w:color w:val="000000"/>
        </w:rPr>
        <w:lastRenderedPageBreak/>
        <w:t xml:space="preserve">13 </w:t>
      </w:r>
      <w:proofErr w:type="spellStart"/>
      <w:r w:rsidR="0069736D" w:rsidRPr="00C90E3A">
        <w:rPr>
          <w:rFonts w:ascii="Book Antiqua" w:eastAsia="Book Antiqua" w:hAnsi="Book Antiqua" w:cs="Book Antiqua"/>
          <w:b/>
          <w:color w:val="000000"/>
        </w:rPr>
        <w:t>Köck</w:t>
      </w:r>
      <w:proofErr w:type="spellEnd"/>
      <w:r w:rsidR="0069736D" w:rsidRPr="00C90E3A">
        <w:rPr>
          <w:rFonts w:ascii="Book Antiqua" w:eastAsia="Book Antiqua" w:hAnsi="Book Antiqua" w:cs="Book Antiqua"/>
          <w:b/>
          <w:color w:val="000000"/>
        </w:rPr>
        <w:t xml:space="preserve"> R</w:t>
      </w:r>
      <w:r w:rsidR="0069736D" w:rsidRPr="00C90E3A">
        <w:rPr>
          <w:rFonts w:ascii="Book Antiqua" w:eastAsia="Book Antiqua" w:hAnsi="Book Antiqua" w:cs="Book Antiqua"/>
          <w:color w:val="000000"/>
        </w:rPr>
        <w:t xml:space="preserve">, </w:t>
      </w:r>
      <w:proofErr w:type="spellStart"/>
      <w:r w:rsidR="0069736D" w:rsidRPr="00C90E3A">
        <w:rPr>
          <w:rFonts w:ascii="Book Antiqua" w:eastAsia="Book Antiqua" w:hAnsi="Book Antiqua" w:cs="Book Antiqua"/>
          <w:color w:val="000000"/>
        </w:rPr>
        <w:t>Jürgensen</w:t>
      </w:r>
      <w:proofErr w:type="spellEnd"/>
      <w:r w:rsidR="0069736D" w:rsidRPr="00C90E3A">
        <w:rPr>
          <w:rFonts w:ascii="Book Antiqua" w:eastAsia="Book Antiqua" w:hAnsi="Book Antiqua" w:cs="Book Antiqua"/>
          <w:color w:val="000000"/>
        </w:rPr>
        <w:t xml:space="preserve"> C, Fischer-</w:t>
      </w:r>
      <w:proofErr w:type="spellStart"/>
      <w:r w:rsidR="0069736D" w:rsidRPr="00C90E3A">
        <w:rPr>
          <w:rFonts w:ascii="Book Antiqua" w:eastAsia="Book Antiqua" w:hAnsi="Book Antiqua" w:cs="Book Antiqua"/>
          <w:color w:val="000000"/>
        </w:rPr>
        <w:t>Lampsatis</w:t>
      </w:r>
      <w:proofErr w:type="spellEnd"/>
      <w:r w:rsidR="0069736D" w:rsidRPr="00C90E3A">
        <w:rPr>
          <w:rFonts w:ascii="Book Antiqua" w:eastAsia="Book Antiqua" w:hAnsi="Book Antiqua" w:cs="Book Antiqua"/>
          <w:color w:val="000000"/>
        </w:rPr>
        <w:t xml:space="preserve"> R. </w:t>
      </w:r>
      <w:proofErr w:type="spellStart"/>
      <w:r w:rsidR="0069736D" w:rsidRPr="00C90E3A">
        <w:rPr>
          <w:rFonts w:ascii="Book Antiqua" w:eastAsia="Book Antiqua" w:hAnsi="Book Antiqua" w:cs="Book Antiqua"/>
          <w:color w:val="000000"/>
        </w:rPr>
        <w:t>Endosonography</w:t>
      </w:r>
      <w:proofErr w:type="spellEnd"/>
      <w:r w:rsidR="0069736D" w:rsidRPr="00C90E3A">
        <w:rPr>
          <w:rFonts w:ascii="Book Antiqua" w:eastAsia="Book Antiqua" w:hAnsi="Book Antiqua" w:cs="Book Antiqua"/>
          <w:color w:val="000000"/>
        </w:rPr>
        <w:t xml:space="preserve">-guided drainage of </w:t>
      </w:r>
      <w:proofErr w:type="spellStart"/>
      <w:r w:rsidR="0069736D" w:rsidRPr="00C90E3A">
        <w:rPr>
          <w:rFonts w:ascii="Book Antiqua" w:eastAsia="Book Antiqua" w:hAnsi="Book Antiqua" w:cs="Book Antiqua"/>
          <w:color w:val="000000"/>
        </w:rPr>
        <w:t>loculated</w:t>
      </w:r>
      <w:proofErr w:type="spellEnd"/>
      <w:r w:rsidR="0069736D" w:rsidRPr="00C90E3A">
        <w:rPr>
          <w:rFonts w:ascii="Book Antiqua" w:eastAsia="Book Antiqua" w:hAnsi="Book Antiqua" w:cs="Book Antiqua"/>
          <w:color w:val="000000"/>
        </w:rPr>
        <w:t xml:space="preserve"> malignant ascites using double-pigtail plastic stents. </w:t>
      </w:r>
      <w:proofErr w:type="spellStart"/>
      <w:r w:rsidR="0069736D" w:rsidRPr="00C90E3A">
        <w:rPr>
          <w:rFonts w:ascii="Book Antiqua" w:eastAsia="Book Antiqua" w:hAnsi="Book Antiqua" w:cs="Book Antiqua"/>
          <w:i/>
          <w:color w:val="000000"/>
        </w:rPr>
        <w:t>Endosc</w:t>
      </w:r>
      <w:proofErr w:type="spellEnd"/>
      <w:r w:rsidR="0069736D" w:rsidRPr="00C90E3A">
        <w:rPr>
          <w:rFonts w:ascii="Book Antiqua" w:eastAsia="Book Antiqua" w:hAnsi="Book Antiqua" w:cs="Book Antiqua"/>
          <w:i/>
          <w:color w:val="000000"/>
        </w:rPr>
        <w:t xml:space="preserve"> </w:t>
      </w:r>
      <w:proofErr w:type="spellStart"/>
      <w:r w:rsidR="0069736D" w:rsidRPr="00C90E3A">
        <w:rPr>
          <w:rFonts w:ascii="Book Antiqua" w:eastAsia="Book Antiqua" w:hAnsi="Book Antiqua" w:cs="Book Antiqua"/>
          <w:i/>
          <w:color w:val="000000"/>
        </w:rPr>
        <w:t>Int</w:t>
      </w:r>
      <w:proofErr w:type="spellEnd"/>
      <w:r w:rsidR="0069736D" w:rsidRPr="00C90E3A">
        <w:rPr>
          <w:rFonts w:ascii="Book Antiqua" w:eastAsia="Book Antiqua" w:hAnsi="Book Antiqua" w:cs="Book Antiqua"/>
          <w:i/>
          <w:color w:val="000000"/>
        </w:rPr>
        <w:t xml:space="preserve"> Open</w:t>
      </w:r>
      <w:r w:rsidR="0069736D" w:rsidRPr="00C90E3A">
        <w:rPr>
          <w:rFonts w:ascii="Book Antiqua" w:eastAsia="Book Antiqua" w:hAnsi="Book Antiqua" w:cs="Book Antiqua"/>
          <w:color w:val="000000"/>
        </w:rPr>
        <w:t xml:space="preserve"> 2018; </w:t>
      </w:r>
      <w:r w:rsidR="0069736D" w:rsidRPr="00C90E3A">
        <w:rPr>
          <w:rFonts w:ascii="Book Antiqua" w:eastAsia="Book Antiqua" w:hAnsi="Book Antiqua" w:cs="Book Antiqua"/>
          <w:b/>
          <w:color w:val="000000"/>
        </w:rPr>
        <w:t>6</w:t>
      </w:r>
      <w:r w:rsidR="0069736D" w:rsidRPr="00C90E3A">
        <w:rPr>
          <w:rFonts w:ascii="Book Antiqua" w:eastAsia="Book Antiqua" w:hAnsi="Book Antiqua" w:cs="Book Antiqua"/>
          <w:color w:val="000000"/>
        </w:rPr>
        <w:t>: E902-E906 [PMID: 29978013 DOI: 10.1055/a-0605-3587]</w:t>
      </w:r>
    </w:p>
    <w:p w14:paraId="35E24EC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 </w:t>
      </w:r>
      <w:r w:rsidRPr="00C90E3A">
        <w:rPr>
          <w:rFonts w:ascii="Book Antiqua" w:eastAsia="Book Antiqua" w:hAnsi="Book Antiqua" w:cs="Book Antiqua"/>
          <w:b/>
          <w:bCs/>
          <w:color w:val="000000"/>
        </w:rPr>
        <w:t>Romero-Castro R</w:t>
      </w:r>
      <w:r w:rsidRPr="00C90E3A">
        <w:rPr>
          <w:rFonts w:ascii="Book Antiqua" w:eastAsia="Book Antiqua" w:hAnsi="Book Antiqua" w:cs="Book Antiqua"/>
          <w:color w:val="000000"/>
        </w:rPr>
        <w:t xml:space="preserve">, Jimenez-Garcia VA, </w:t>
      </w:r>
      <w:proofErr w:type="spellStart"/>
      <w:r w:rsidRPr="00C90E3A">
        <w:rPr>
          <w:rFonts w:ascii="Book Antiqua" w:eastAsia="Book Antiqua" w:hAnsi="Book Antiqua" w:cs="Book Antiqua"/>
          <w:color w:val="000000"/>
        </w:rPr>
        <w:t>Boceta</w:t>
      </w:r>
      <w:proofErr w:type="spellEnd"/>
      <w:r w:rsidRPr="00C90E3A">
        <w:rPr>
          <w:rFonts w:ascii="Book Antiqua" w:eastAsia="Book Antiqua" w:hAnsi="Book Antiqua" w:cs="Book Antiqua"/>
          <w:color w:val="000000"/>
        </w:rPr>
        <w:t xml:space="preserve">-Osuna J, </w:t>
      </w:r>
      <w:proofErr w:type="spellStart"/>
      <w:r w:rsidRPr="00C90E3A">
        <w:rPr>
          <w:rFonts w:ascii="Book Antiqua" w:eastAsia="Book Antiqua" w:hAnsi="Book Antiqua" w:cs="Book Antiqua"/>
          <w:color w:val="000000"/>
        </w:rPr>
        <w:t>Castilla</w:t>
      </w:r>
      <w:proofErr w:type="spellEnd"/>
      <w:r w:rsidRPr="00C90E3A">
        <w:rPr>
          <w:rFonts w:ascii="Book Antiqua" w:eastAsia="Book Antiqua" w:hAnsi="Book Antiqua" w:cs="Book Antiqua"/>
          <w:color w:val="000000"/>
        </w:rPr>
        <w:t xml:space="preserve">-Guerra L, </w:t>
      </w:r>
      <w:proofErr w:type="spellStart"/>
      <w:r w:rsidRPr="00C90E3A">
        <w:rPr>
          <w:rFonts w:ascii="Book Antiqua" w:eastAsia="Book Antiqua" w:hAnsi="Book Antiqua" w:cs="Book Antiqua"/>
          <w:color w:val="000000"/>
        </w:rPr>
        <w:t>Pellicer</w:t>
      </w:r>
      <w:proofErr w:type="spellEnd"/>
      <w:r w:rsidRPr="00C90E3A">
        <w:rPr>
          <w:rFonts w:ascii="Book Antiqua" w:eastAsia="Book Antiqua" w:hAnsi="Book Antiqua" w:cs="Book Antiqua"/>
          <w:color w:val="000000"/>
        </w:rPr>
        <w:t xml:space="preserve">-Bautista F, </w:t>
      </w:r>
      <w:proofErr w:type="spellStart"/>
      <w:r w:rsidRPr="00C90E3A">
        <w:rPr>
          <w:rFonts w:ascii="Book Antiqua" w:eastAsia="Book Antiqua" w:hAnsi="Book Antiqua" w:cs="Book Antiqua"/>
          <w:color w:val="000000"/>
        </w:rPr>
        <w:t>Caunedo</w:t>
      </w:r>
      <w:proofErr w:type="spellEnd"/>
      <w:r w:rsidRPr="00C90E3A">
        <w:rPr>
          <w:rFonts w:ascii="Book Antiqua" w:eastAsia="Book Antiqua" w:hAnsi="Book Antiqua" w:cs="Book Antiqua"/>
          <w:color w:val="000000"/>
        </w:rPr>
        <w:t xml:space="preserve">-Alvarez A, </w:t>
      </w:r>
      <w:proofErr w:type="spellStart"/>
      <w:r w:rsidRPr="00C90E3A">
        <w:rPr>
          <w:rFonts w:ascii="Book Antiqua" w:eastAsia="Book Antiqua" w:hAnsi="Book Antiqua" w:cs="Book Antiqua"/>
          <w:color w:val="000000"/>
        </w:rPr>
        <w:t>Herrerias</w:t>
      </w:r>
      <w:proofErr w:type="spellEnd"/>
      <w:r w:rsidRPr="00C90E3A">
        <w:rPr>
          <w:rFonts w:ascii="Book Antiqua" w:eastAsia="Book Antiqua" w:hAnsi="Book Antiqua" w:cs="Book Antiqua"/>
          <w:color w:val="000000"/>
        </w:rPr>
        <w:t xml:space="preserve">-Gutierrez JM, Romero-Gómez M, </w:t>
      </w:r>
      <w:proofErr w:type="spellStart"/>
      <w:r w:rsidRPr="00C90E3A">
        <w:rPr>
          <w:rFonts w:ascii="Book Antiqua" w:eastAsia="Book Antiqua" w:hAnsi="Book Antiqua" w:cs="Book Antiqua"/>
          <w:color w:val="000000"/>
        </w:rPr>
        <w:t>Giovannini</w:t>
      </w:r>
      <w:proofErr w:type="spellEnd"/>
      <w:r w:rsidRPr="00C90E3A">
        <w:rPr>
          <w:rFonts w:ascii="Book Antiqua" w:eastAsia="Book Antiqua" w:hAnsi="Book Antiqua" w:cs="Book Antiqua"/>
          <w:color w:val="000000"/>
        </w:rPr>
        <w:t xml:space="preserve"> M. Endoscopic ultrasound-guided placement of plastic pigtail stents for the drainage of refractory malignant ascites.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E1096-E1099 [PMID: 29250586 DOI: 10.1055/s-0043-118746]</w:t>
      </w:r>
    </w:p>
    <w:p w14:paraId="45F3E6AE" w14:textId="34E05EA0" w:rsidR="00A77B3E" w:rsidRPr="00C90E3A" w:rsidRDefault="008B7395" w:rsidP="00C90E3A">
      <w:pPr>
        <w:spacing w:line="360" w:lineRule="auto"/>
        <w:jc w:val="both"/>
        <w:rPr>
          <w:rFonts w:ascii="Book Antiqua" w:hAnsi="Book Antiqua"/>
          <w:lang w:eastAsia="zh-CN"/>
        </w:rPr>
      </w:pPr>
      <w:r w:rsidRPr="00C90E3A">
        <w:rPr>
          <w:rFonts w:ascii="Book Antiqua" w:eastAsia="Book Antiqua" w:hAnsi="Book Antiqua" w:cs="Book Antiqua"/>
          <w:color w:val="000000"/>
          <w:highlight w:val="yellow"/>
        </w:rPr>
        <w:t xml:space="preserve">15 </w:t>
      </w:r>
      <w:r w:rsidRPr="00C90E3A">
        <w:rPr>
          <w:rFonts w:ascii="Book Antiqua" w:eastAsia="Book Antiqua" w:hAnsi="Book Antiqua" w:cs="Book Antiqua"/>
          <w:b/>
          <w:color w:val="000000"/>
          <w:highlight w:val="yellow"/>
        </w:rPr>
        <w:t>Romero-Castro R</w:t>
      </w:r>
      <w:r w:rsidRPr="00C90E3A">
        <w:rPr>
          <w:rFonts w:ascii="Book Antiqua" w:eastAsia="Book Antiqua" w:hAnsi="Book Antiqua" w:cs="Book Antiqua"/>
          <w:color w:val="000000"/>
          <w:highlight w:val="yellow"/>
        </w:rPr>
        <w:t xml:space="preserve">. EUS-Guided Drainage of Refractory Malignant Ascites. </w:t>
      </w:r>
      <w:r w:rsidR="00CD247A" w:rsidRPr="00C90E3A">
        <w:rPr>
          <w:rFonts w:ascii="Book Antiqua" w:eastAsia="Times New Roman" w:hAnsi="Book Antiqua"/>
          <w:bCs/>
          <w:color w:val="000000" w:themeColor="text1"/>
          <w:highlight w:val="yellow"/>
        </w:rPr>
        <w:t xml:space="preserve">[accessed </w:t>
      </w:r>
      <w:r w:rsidR="00EB0F24" w:rsidRPr="00C90E3A">
        <w:rPr>
          <w:rFonts w:ascii="Book Antiqua" w:hAnsi="Book Antiqua"/>
          <w:bCs/>
          <w:color w:val="000000" w:themeColor="text1"/>
          <w:highlight w:val="yellow"/>
          <w:lang w:eastAsia="zh-CN"/>
        </w:rPr>
        <w:t xml:space="preserve">2021 Feb </w:t>
      </w:r>
      <w:r w:rsidR="00E16192" w:rsidRPr="00C90E3A">
        <w:rPr>
          <w:rFonts w:ascii="Book Antiqua" w:hAnsi="Book Antiqua"/>
          <w:bCs/>
          <w:color w:val="000000" w:themeColor="text1"/>
          <w:highlight w:val="yellow"/>
          <w:lang w:eastAsia="zh-CN"/>
        </w:rPr>
        <w:t>15</w:t>
      </w:r>
      <w:r w:rsidR="00EB0F24" w:rsidRPr="00C90E3A">
        <w:rPr>
          <w:rFonts w:ascii="Book Antiqua" w:hAnsi="Book Antiqua"/>
          <w:bCs/>
          <w:color w:val="000000" w:themeColor="text1"/>
          <w:highlight w:val="yellow"/>
          <w:lang w:eastAsia="zh-CN"/>
        </w:rPr>
        <w:t>]</w:t>
      </w:r>
      <w:r w:rsidR="00CD247A" w:rsidRPr="00C90E3A">
        <w:rPr>
          <w:rFonts w:ascii="Book Antiqua" w:eastAsia="Times New Roman" w:hAnsi="Book Antiqua"/>
          <w:bCs/>
          <w:color w:val="000000" w:themeColor="text1"/>
          <w:highlight w:val="yellow"/>
        </w:rPr>
        <w:t>. In: ClinicalTrials.gov [Internet]. Bethesda (MD): U.S. National Library of Medicine.</w:t>
      </w:r>
      <w:r w:rsidR="00CD247A" w:rsidRPr="00C90E3A">
        <w:rPr>
          <w:rFonts w:ascii="Book Antiqua" w:hAnsi="Book Antiqua"/>
          <w:bCs/>
          <w:color w:val="000000" w:themeColor="text1"/>
          <w:highlight w:val="yellow"/>
          <w:lang w:eastAsia="zh-CN"/>
        </w:rPr>
        <w:t xml:space="preserve"> </w:t>
      </w:r>
      <w:r w:rsidRPr="00C90E3A">
        <w:rPr>
          <w:rFonts w:ascii="Book Antiqua" w:eastAsia="Book Antiqua" w:hAnsi="Book Antiqua" w:cs="Book Antiqua"/>
          <w:color w:val="000000"/>
          <w:highlight w:val="yellow"/>
        </w:rPr>
        <w:t>Available from: https://clinicaltrials.gov/ct2/show/NCT03550560 ClinicalTrials.gov Identifier: NCT03550560</w:t>
      </w:r>
    </w:p>
    <w:p w14:paraId="38E56D4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16 </w:t>
      </w:r>
      <w:proofErr w:type="spellStart"/>
      <w:r w:rsidRPr="00C90E3A">
        <w:rPr>
          <w:rFonts w:ascii="Book Antiqua" w:eastAsia="Book Antiqua" w:hAnsi="Book Antiqua" w:cs="Book Antiqua"/>
          <w:b/>
          <w:bCs/>
          <w:color w:val="000000"/>
        </w:rPr>
        <w:t>Wardeh</w:t>
      </w:r>
      <w:proofErr w:type="spellEnd"/>
      <w:r w:rsidRPr="00C90E3A">
        <w:rPr>
          <w:rFonts w:ascii="Book Antiqua" w:eastAsia="Book Antiqua" w:hAnsi="Book Antiqua" w:cs="Book Antiqua"/>
          <w:b/>
          <w:bCs/>
          <w:color w:val="000000"/>
        </w:rPr>
        <w:t xml:space="preserve"> R</w:t>
      </w:r>
      <w:r w:rsidRPr="00C90E3A">
        <w:rPr>
          <w:rFonts w:ascii="Book Antiqua" w:eastAsia="Book Antiqua" w:hAnsi="Book Antiqua" w:cs="Book Antiqua"/>
          <w:color w:val="000000"/>
        </w:rPr>
        <w:t xml:space="preserve">, Lee JG, Gu M. Endoscopic ultrasound-guided paracentesis of ascitic fluid: a morphologic study with ultrasonographic correlation. </w:t>
      </w:r>
      <w:r w:rsidRPr="00C90E3A">
        <w:rPr>
          <w:rFonts w:ascii="Book Antiqua" w:eastAsia="Book Antiqua" w:hAnsi="Book Antiqua" w:cs="Book Antiqua"/>
          <w:i/>
          <w:iCs/>
          <w:color w:val="000000"/>
        </w:rPr>
        <w:t xml:space="preserve">Cancer </w:t>
      </w:r>
      <w:proofErr w:type="spellStart"/>
      <w:r w:rsidRPr="00C90E3A">
        <w:rPr>
          <w:rFonts w:ascii="Book Antiqua" w:eastAsia="Book Antiqua" w:hAnsi="Book Antiqua" w:cs="Book Antiqua"/>
          <w:i/>
          <w:iCs/>
          <w:color w:val="000000"/>
        </w:rPr>
        <w:t>Cytopathol</w:t>
      </w:r>
      <w:proofErr w:type="spellEnd"/>
      <w:r w:rsidRPr="00C90E3A">
        <w:rPr>
          <w:rFonts w:ascii="Book Antiqua" w:eastAsia="Book Antiqua" w:hAnsi="Book Antiqua" w:cs="Book Antiqua"/>
          <w:color w:val="000000"/>
        </w:rPr>
        <w:t xml:space="preserve"> 2011; </w:t>
      </w:r>
      <w:r w:rsidRPr="00C90E3A">
        <w:rPr>
          <w:rFonts w:ascii="Book Antiqua" w:eastAsia="Book Antiqua" w:hAnsi="Book Antiqua" w:cs="Book Antiqua"/>
          <w:b/>
          <w:bCs/>
          <w:color w:val="000000"/>
        </w:rPr>
        <w:t>119</w:t>
      </w:r>
      <w:r w:rsidRPr="00C90E3A">
        <w:rPr>
          <w:rFonts w:ascii="Book Antiqua" w:eastAsia="Book Antiqua" w:hAnsi="Book Antiqua" w:cs="Book Antiqua"/>
          <w:color w:val="000000"/>
        </w:rPr>
        <w:t>: 27-36 [PMID: 21072835 DOI: 10.1002/cncy.20123]</w:t>
      </w:r>
    </w:p>
    <w:p w14:paraId="549D8B3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17 </w:t>
      </w:r>
      <w:r w:rsidRPr="00C90E3A">
        <w:rPr>
          <w:rFonts w:ascii="Book Antiqua" w:eastAsia="Book Antiqua" w:hAnsi="Book Antiqua" w:cs="Book Antiqua"/>
          <w:b/>
          <w:bCs/>
          <w:color w:val="000000"/>
        </w:rPr>
        <w:t>Bhatia V</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Hijioka</w:t>
      </w:r>
      <w:proofErr w:type="spellEnd"/>
      <w:r w:rsidRPr="00C90E3A">
        <w:rPr>
          <w:rFonts w:ascii="Book Antiqua" w:eastAsia="Book Antiqua" w:hAnsi="Book Antiqua" w:cs="Book Antiqua"/>
          <w:color w:val="000000"/>
        </w:rPr>
        <w:t xml:space="preserve"> S, Hara K, Mizuno N, </w:t>
      </w:r>
      <w:proofErr w:type="spellStart"/>
      <w:r w:rsidRPr="00C90E3A">
        <w:rPr>
          <w:rFonts w:ascii="Book Antiqua" w:eastAsia="Book Antiqua" w:hAnsi="Book Antiqua" w:cs="Book Antiqua"/>
          <w:color w:val="000000"/>
        </w:rPr>
        <w:t>Imaoka</w:t>
      </w:r>
      <w:proofErr w:type="spellEnd"/>
      <w:r w:rsidRPr="00C90E3A">
        <w:rPr>
          <w:rFonts w:ascii="Book Antiqua" w:eastAsia="Book Antiqua" w:hAnsi="Book Antiqua" w:cs="Book Antiqua"/>
          <w:color w:val="000000"/>
        </w:rPr>
        <w:t xml:space="preserve"> H, </w:t>
      </w:r>
      <w:proofErr w:type="spellStart"/>
      <w:r w:rsidRPr="00C90E3A">
        <w:rPr>
          <w:rFonts w:ascii="Book Antiqua" w:eastAsia="Book Antiqua" w:hAnsi="Book Antiqua" w:cs="Book Antiqua"/>
          <w:color w:val="000000"/>
        </w:rPr>
        <w:t>Yamao</w:t>
      </w:r>
      <w:proofErr w:type="spellEnd"/>
      <w:r w:rsidRPr="00C90E3A">
        <w:rPr>
          <w:rFonts w:ascii="Book Antiqua" w:eastAsia="Book Antiqua" w:hAnsi="Book Antiqua" w:cs="Book Antiqua"/>
          <w:color w:val="000000"/>
        </w:rPr>
        <w:t xml:space="preserve"> K. Endoscopic ultrasound description of liver segmentation and anatomy.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26</w:t>
      </w:r>
      <w:r w:rsidRPr="00C90E3A">
        <w:rPr>
          <w:rFonts w:ascii="Book Antiqua" w:eastAsia="Book Antiqua" w:hAnsi="Book Antiqua" w:cs="Book Antiqua"/>
          <w:color w:val="000000"/>
        </w:rPr>
        <w:t>: 482-490 [PMID: 24355092 DOI: 10.1111/den.12216]</w:t>
      </w:r>
    </w:p>
    <w:p w14:paraId="3AF1A73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18 </w:t>
      </w:r>
      <w:r w:rsidRPr="00C90E3A">
        <w:rPr>
          <w:rFonts w:ascii="Book Antiqua" w:eastAsia="Book Antiqua" w:hAnsi="Book Antiqua" w:cs="Book Antiqua"/>
          <w:b/>
          <w:bCs/>
          <w:color w:val="000000"/>
        </w:rPr>
        <w:t>Friedberg SR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Lachter</w:t>
      </w:r>
      <w:proofErr w:type="spellEnd"/>
      <w:r w:rsidRPr="00C90E3A">
        <w:rPr>
          <w:rFonts w:ascii="Book Antiqua" w:eastAsia="Book Antiqua" w:hAnsi="Book Antiqua" w:cs="Book Antiqua"/>
          <w:color w:val="000000"/>
        </w:rPr>
        <w:t xml:space="preserve"> J. Endoscopic ultrasound: Current roles and future directions. </w:t>
      </w:r>
      <w:r w:rsidRPr="00C90E3A">
        <w:rPr>
          <w:rFonts w:ascii="Book Antiqua" w:eastAsia="Book Antiqua" w:hAnsi="Book Antiqua" w:cs="Book Antiqua"/>
          <w:i/>
          <w:iCs/>
          <w:color w:val="000000"/>
        </w:rPr>
        <w:t xml:space="preserve">World J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9</w:t>
      </w:r>
      <w:r w:rsidRPr="00C90E3A">
        <w:rPr>
          <w:rFonts w:ascii="Book Antiqua" w:eastAsia="Book Antiqua" w:hAnsi="Book Antiqua" w:cs="Book Antiqua"/>
          <w:color w:val="000000"/>
        </w:rPr>
        <w:t>: 499-505 [PMID: 29085560 DOI: 10.4253/wjge.v9.i10.499]</w:t>
      </w:r>
    </w:p>
    <w:p w14:paraId="63A8258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19 </w:t>
      </w:r>
      <w:r w:rsidRPr="00C90E3A">
        <w:rPr>
          <w:rFonts w:ascii="Book Antiqua" w:eastAsia="Book Antiqua" w:hAnsi="Book Antiqua" w:cs="Book Antiqua"/>
          <w:b/>
          <w:bCs/>
          <w:color w:val="000000"/>
        </w:rPr>
        <w:t>Campos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Poley</w:t>
      </w:r>
      <w:proofErr w:type="spellEnd"/>
      <w:r w:rsidRPr="00C90E3A">
        <w:rPr>
          <w:rFonts w:ascii="Book Antiqua" w:eastAsia="Book Antiqua" w:hAnsi="Book Antiqua" w:cs="Book Antiqua"/>
          <w:color w:val="000000"/>
        </w:rPr>
        <w:t xml:space="preserve"> JW, van </w:t>
      </w:r>
      <w:proofErr w:type="spellStart"/>
      <w:r w:rsidRPr="00C90E3A">
        <w:rPr>
          <w:rFonts w:ascii="Book Antiqua" w:eastAsia="Book Antiqua" w:hAnsi="Book Antiqua" w:cs="Book Antiqua"/>
          <w:color w:val="000000"/>
        </w:rPr>
        <w:t>Driel</w:t>
      </w:r>
      <w:proofErr w:type="spellEnd"/>
      <w:r w:rsidRPr="00C90E3A">
        <w:rPr>
          <w:rFonts w:ascii="Book Antiqua" w:eastAsia="Book Antiqua" w:hAnsi="Book Antiqua" w:cs="Book Antiqua"/>
          <w:color w:val="000000"/>
        </w:rPr>
        <w:t xml:space="preserve"> L, Bruno MJ. The role of EUS in diagnosis and treatment of liver disorders.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7</w:t>
      </w:r>
      <w:r w:rsidRPr="00C90E3A">
        <w:rPr>
          <w:rFonts w:ascii="Book Antiqua" w:eastAsia="Book Antiqua" w:hAnsi="Book Antiqua" w:cs="Book Antiqua"/>
          <w:color w:val="000000"/>
        </w:rPr>
        <w:t>: E1262-E1275 [PMID: 31579708 DOI: 10.1055/a-0958-2183]</w:t>
      </w:r>
    </w:p>
    <w:p w14:paraId="44B5336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20 </w:t>
      </w:r>
      <w:r w:rsidRPr="00C90E3A">
        <w:rPr>
          <w:rFonts w:ascii="Book Antiqua" w:eastAsia="Book Antiqua" w:hAnsi="Book Antiqua" w:cs="Book Antiqua"/>
          <w:b/>
          <w:bCs/>
          <w:color w:val="000000"/>
        </w:rPr>
        <w:t>Iglesias-</w:t>
      </w:r>
      <w:proofErr w:type="spellStart"/>
      <w:r w:rsidRPr="00C90E3A">
        <w:rPr>
          <w:rFonts w:ascii="Book Antiqua" w:eastAsia="Book Antiqua" w:hAnsi="Book Antiqua" w:cs="Book Antiqua"/>
          <w:b/>
          <w:bCs/>
          <w:color w:val="000000"/>
        </w:rPr>
        <w:t>García</w:t>
      </w:r>
      <w:proofErr w:type="spellEnd"/>
      <w:r w:rsidRPr="00C90E3A">
        <w:rPr>
          <w:rFonts w:ascii="Book Antiqua" w:eastAsia="Book Antiqua" w:hAnsi="Book Antiqua" w:cs="Book Antiqua"/>
          <w:b/>
          <w:bCs/>
          <w:color w:val="000000"/>
        </w:rPr>
        <w:t xml:space="preserve"> J</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Lariño-Noia</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Domínguez</w:t>
      </w:r>
      <w:proofErr w:type="spellEnd"/>
      <w:r w:rsidRPr="00C90E3A">
        <w:rPr>
          <w:rFonts w:ascii="Book Antiqua" w:eastAsia="Book Antiqua" w:hAnsi="Book Antiqua" w:cs="Book Antiqua"/>
          <w:color w:val="000000"/>
        </w:rPr>
        <w:t xml:space="preserve">-Muñoz JE. New Imaging Techniques: Endoscopic Ultrasound-Guided Elastography.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N Am</w:t>
      </w:r>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27</w:t>
      </w:r>
      <w:r w:rsidRPr="00C90E3A">
        <w:rPr>
          <w:rFonts w:ascii="Book Antiqua" w:eastAsia="Book Antiqua" w:hAnsi="Book Antiqua" w:cs="Book Antiqua"/>
          <w:color w:val="000000"/>
        </w:rPr>
        <w:t>: 551-567 [PMID: 28918798 DOI: 10.1016/j.giec.2017.06.001]</w:t>
      </w:r>
    </w:p>
    <w:p w14:paraId="7682554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21 </w:t>
      </w:r>
      <w:r w:rsidRPr="00C90E3A">
        <w:rPr>
          <w:rFonts w:ascii="Book Antiqua" w:eastAsia="Book Antiqua" w:hAnsi="Book Antiqua" w:cs="Book Antiqua"/>
          <w:b/>
          <w:bCs/>
          <w:color w:val="000000"/>
        </w:rPr>
        <w:t>Alvarez-Sánchez MV</w:t>
      </w:r>
      <w:r w:rsidRPr="00C90E3A">
        <w:rPr>
          <w:rFonts w:ascii="Book Antiqua" w:eastAsia="Book Antiqua" w:hAnsi="Book Antiqua" w:cs="Book Antiqua"/>
          <w:color w:val="000000"/>
        </w:rPr>
        <w:t xml:space="preserve">, Napoléon B. Contrast-enhanced harmonic endoscopic ultrasound imaging: basic principles, present situation and future perspectives. </w:t>
      </w:r>
      <w:r w:rsidRPr="00C90E3A">
        <w:rPr>
          <w:rFonts w:ascii="Book Antiqua" w:eastAsia="Book Antiqua" w:hAnsi="Book Antiqua" w:cs="Book Antiqua"/>
          <w:i/>
          <w:iCs/>
          <w:color w:val="000000"/>
        </w:rPr>
        <w:t>World J Gastroenterol</w:t>
      </w:r>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20</w:t>
      </w:r>
      <w:r w:rsidRPr="00C90E3A">
        <w:rPr>
          <w:rFonts w:ascii="Book Antiqua" w:eastAsia="Book Antiqua" w:hAnsi="Book Antiqua" w:cs="Book Antiqua"/>
          <w:color w:val="000000"/>
        </w:rPr>
        <w:t>: 15549-15563 [PMID: 25400439 DOI: 10.3748/wjg.v20.i42.15549]</w:t>
      </w:r>
    </w:p>
    <w:p w14:paraId="010D801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22 </w:t>
      </w:r>
      <w:r w:rsidRPr="00C90E3A">
        <w:rPr>
          <w:rFonts w:ascii="Book Antiqua" w:eastAsia="Book Antiqua" w:hAnsi="Book Antiqua" w:cs="Book Antiqua"/>
          <w:b/>
          <w:bCs/>
          <w:color w:val="000000"/>
        </w:rPr>
        <w:t>Schulman AR</w:t>
      </w:r>
      <w:r w:rsidRPr="00C90E3A">
        <w:rPr>
          <w:rFonts w:ascii="Book Antiqua" w:eastAsia="Book Antiqua" w:hAnsi="Book Antiqua" w:cs="Book Antiqua"/>
          <w:color w:val="000000"/>
        </w:rPr>
        <w:t xml:space="preserve">, Lin MV, Rutherford A, Chan WW, </w:t>
      </w:r>
      <w:proofErr w:type="spellStart"/>
      <w:r w:rsidRPr="00C90E3A">
        <w:rPr>
          <w:rFonts w:ascii="Book Antiqua" w:eastAsia="Book Antiqua" w:hAnsi="Book Antiqua" w:cs="Book Antiqua"/>
          <w:color w:val="000000"/>
        </w:rPr>
        <w:t>Ryou</w:t>
      </w:r>
      <w:proofErr w:type="spellEnd"/>
      <w:r w:rsidRPr="00C90E3A">
        <w:rPr>
          <w:rFonts w:ascii="Book Antiqua" w:eastAsia="Book Antiqua" w:hAnsi="Book Antiqua" w:cs="Book Antiqua"/>
          <w:color w:val="000000"/>
        </w:rPr>
        <w:t xml:space="preserve"> M. A Prospective Blinded Study of Endoscopic Ultrasound Elastography in Liver Disease: Towards a Virtual Biopsy.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181-185 [PMID: 29566479 DOI: 10.5946/ce.2017.095]</w:t>
      </w:r>
    </w:p>
    <w:p w14:paraId="7DF7FEB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23 </w:t>
      </w:r>
      <w:r w:rsidRPr="00C90E3A">
        <w:rPr>
          <w:rFonts w:ascii="Book Antiqua" w:eastAsia="Book Antiqua" w:hAnsi="Book Antiqua" w:cs="Book Antiqua"/>
          <w:b/>
          <w:bCs/>
          <w:color w:val="000000"/>
        </w:rPr>
        <w:t>Marques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Carmo</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Túlio</w:t>
      </w:r>
      <w:proofErr w:type="spellEnd"/>
      <w:r w:rsidRPr="00C90E3A">
        <w:rPr>
          <w:rFonts w:ascii="Book Antiqua" w:eastAsia="Book Antiqua" w:hAnsi="Book Antiqua" w:cs="Book Antiqua"/>
          <w:color w:val="000000"/>
        </w:rPr>
        <w:t xml:space="preserve"> MA, </w:t>
      </w:r>
      <w:proofErr w:type="spellStart"/>
      <w:r w:rsidRPr="00C90E3A">
        <w:rPr>
          <w:rFonts w:ascii="Book Antiqua" w:eastAsia="Book Antiqua" w:hAnsi="Book Antiqua" w:cs="Book Antiqua"/>
          <w:color w:val="000000"/>
        </w:rPr>
        <w:t>Bispo</w:t>
      </w:r>
      <w:proofErr w:type="spellEnd"/>
      <w:r w:rsidRPr="00C90E3A">
        <w:rPr>
          <w:rFonts w:ascii="Book Antiqua" w:eastAsia="Book Antiqua" w:hAnsi="Book Antiqua" w:cs="Book Antiqua"/>
          <w:color w:val="000000"/>
        </w:rPr>
        <w:t xml:space="preserve"> M, Matos L, Chagas C. Diagnostic Performance of Real-Time Elastography in the Assessment of Advanced Fibrosis in Chronic Hepatitis C. </w:t>
      </w:r>
      <w:r w:rsidRPr="00C90E3A">
        <w:rPr>
          <w:rFonts w:ascii="Book Antiqua" w:eastAsia="Book Antiqua" w:hAnsi="Book Antiqua" w:cs="Book Antiqua"/>
          <w:i/>
          <w:iCs/>
          <w:color w:val="000000"/>
        </w:rPr>
        <w:t>GE Port J Gastroenterol</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23</w:t>
      </w:r>
      <w:r w:rsidRPr="00C90E3A">
        <w:rPr>
          <w:rFonts w:ascii="Book Antiqua" w:eastAsia="Book Antiqua" w:hAnsi="Book Antiqua" w:cs="Book Antiqua"/>
          <w:color w:val="000000"/>
        </w:rPr>
        <w:t>: 13-18 [PMID: 28868425 DOI: 10.1016/j.jpge.2015.10.008]</w:t>
      </w:r>
    </w:p>
    <w:p w14:paraId="2DF2D4A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24 </w:t>
      </w:r>
      <w:r w:rsidRPr="00C90E3A">
        <w:rPr>
          <w:rFonts w:ascii="Book Antiqua" w:eastAsia="Book Antiqua" w:hAnsi="Book Antiqua" w:cs="Book Antiqua"/>
          <w:b/>
          <w:bCs/>
          <w:color w:val="000000"/>
        </w:rPr>
        <w:t>Tu CH</w:t>
      </w:r>
      <w:r w:rsidRPr="00C90E3A">
        <w:rPr>
          <w:rFonts w:ascii="Book Antiqua" w:eastAsia="Book Antiqua" w:hAnsi="Book Antiqua" w:cs="Book Antiqua"/>
          <w:color w:val="000000"/>
        </w:rPr>
        <w:t xml:space="preserve">, Li J, Wang CY, Zhou L, Ma Y, Gao M, Wang J, Zeng QM, Lu W. [Diagnostic value of endoscopic ultrasonography, </w:t>
      </w:r>
      <w:proofErr w:type="spellStart"/>
      <w:r w:rsidRPr="00C90E3A">
        <w:rPr>
          <w:rFonts w:ascii="Book Antiqua" w:eastAsia="Book Antiqua" w:hAnsi="Book Antiqua" w:cs="Book Antiqua"/>
          <w:color w:val="000000"/>
        </w:rPr>
        <w:t>fibroscan</w:t>
      </w:r>
      <w:proofErr w:type="spellEnd"/>
      <w:r w:rsidRPr="00C90E3A">
        <w:rPr>
          <w:rFonts w:ascii="Book Antiqua" w:eastAsia="Book Antiqua" w:hAnsi="Book Antiqua" w:cs="Book Antiqua"/>
          <w:color w:val="000000"/>
        </w:rPr>
        <w:t xml:space="preserve">, acoustic radiation pulse imaging, serological index, and their combination for early stage liver cirrhosis]. </w:t>
      </w:r>
      <w:proofErr w:type="spellStart"/>
      <w:r w:rsidRPr="00C90E3A">
        <w:rPr>
          <w:rFonts w:ascii="Book Antiqua" w:eastAsia="Book Antiqua" w:hAnsi="Book Antiqua" w:cs="Book Antiqua"/>
          <w:i/>
          <w:iCs/>
          <w:color w:val="000000"/>
        </w:rPr>
        <w:t>Zhonghua</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Gan</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Zang</w:t>
      </w:r>
      <w:proofErr w:type="spellEnd"/>
      <w:r w:rsidRPr="00C90E3A">
        <w:rPr>
          <w:rFonts w:ascii="Book Antiqua" w:eastAsia="Book Antiqua" w:hAnsi="Book Antiqua" w:cs="Book Antiqua"/>
          <w:i/>
          <w:iCs/>
          <w:color w:val="000000"/>
        </w:rPr>
        <w:t xml:space="preserve"> Bing </w:t>
      </w:r>
      <w:proofErr w:type="spellStart"/>
      <w:r w:rsidRPr="00C90E3A">
        <w:rPr>
          <w:rFonts w:ascii="Book Antiqua" w:eastAsia="Book Antiqua" w:hAnsi="Book Antiqua" w:cs="Book Antiqua"/>
          <w:i/>
          <w:iCs/>
          <w:color w:val="000000"/>
        </w:rPr>
        <w:t>Za</w:t>
      </w:r>
      <w:r w:rsidR="00D634EA" w:rsidRPr="00C90E3A">
        <w:rPr>
          <w:rFonts w:ascii="Book Antiqua" w:hAnsi="Book Antiqua" w:cs="Book Antiqua"/>
          <w:i/>
          <w:iCs/>
          <w:color w:val="000000"/>
          <w:lang w:eastAsia="zh-CN"/>
        </w:rPr>
        <w:t>z</w:t>
      </w:r>
      <w:r w:rsidRPr="00C90E3A">
        <w:rPr>
          <w:rFonts w:ascii="Book Antiqua" w:eastAsia="Book Antiqua" w:hAnsi="Book Antiqua" w:cs="Book Antiqua"/>
          <w:i/>
          <w:iCs/>
          <w:color w:val="000000"/>
        </w:rPr>
        <w:t>hi</w:t>
      </w:r>
      <w:proofErr w:type="spellEnd"/>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27</w:t>
      </w:r>
      <w:r w:rsidRPr="00C90E3A">
        <w:rPr>
          <w:rFonts w:ascii="Book Antiqua" w:eastAsia="Book Antiqua" w:hAnsi="Book Antiqua" w:cs="Book Antiqua"/>
          <w:color w:val="000000"/>
        </w:rPr>
        <w:t>: 615-620 [PMID: 31594079 DOI: 10.3760/cma.j.issn.1007-3418.2019.08.006]</w:t>
      </w:r>
    </w:p>
    <w:p w14:paraId="57D59FF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25 </w:t>
      </w:r>
      <w:proofErr w:type="spellStart"/>
      <w:r w:rsidRPr="00C90E3A">
        <w:rPr>
          <w:rFonts w:ascii="Book Antiqua" w:eastAsia="Book Antiqua" w:hAnsi="Book Antiqua" w:cs="Book Antiqua"/>
          <w:b/>
          <w:bCs/>
          <w:color w:val="000000"/>
        </w:rPr>
        <w:t>Ichim</w:t>
      </w:r>
      <w:proofErr w:type="spellEnd"/>
      <w:r w:rsidRPr="00C90E3A">
        <w:rPr>
          <w:rFonts w:ascii="Book Antiqua" w:eastAsia="Book Antiqua" w:hAnsi="Book Antiqua" w:cs="Book Antiqua"/>
          <w:b/>
          <w:bCs/>
          <w:color w:val="000000"/>
        </w:rPr>
        <w:t xml:space="preserve"> VA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Chira</w:t>
      </w:r>
      <w:proofErr w:type="spellEnd"/>
      <w:r w:rsidRPr="00C90E3A">
        <w:rPr>
          <w:rFonts w:ascii="Book Antiqua" w:eastAsia="Book Antiqua" w:hAnsi="Book Antiqua" w:cs="Book Antiqua"/>
          <w:color w:val="000000"/>
        </w:rPr>
        <w:t xml:space="preserve"> RI, Mircea PA, Nagy GA, </w:t>
      </w:r>
      <w:proofErr w:type="spellStart"/>
      <w:r w:rsidRPr="00C90E3A">
        <w:rPr>
          <w:rFonts w:ascii="Book Antiqua" w:eastAsia="Book Antiqua" w:hAnsi="Book Antiqua" w:cs="Book Antiqua"/>
          <w:color w:val="000000"/>
        </w:rPr>
        <w:t>Crisan</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Socaciu</w:t>
      </w:r>
      <w:proofErr w:type="spellEnd"/>
      <w:r w:rsidRPr="00C90E3A">
        <w:rPr>
          <w:rFonts w:ascii="Book Antiqua" w:eastAsia="Book Antiqua" w:hAnsi="Book Antiqua" w:cs="Book Antiqua"/>
          <w:color w:val="000000"/>
        </w:rPr>
        <w:t xml:space="preserve"> MA. Accuracy of endoscopic ultrasound-guided biopsy of focal liver lesions. </w:t>
      </w:r>
      <w:r w:rsidRPr="00C90E3A">
        <w:rPr>
          <w:rFonts w:ascii="Book Antiqua" w:eastAsia="Book Antiqua" w:hAnsi="Book Antiqua" w:cs="Book Antiqua"/>
          <w:i/>
          <w:iCs/>
          <w:color w:val="000000"/>
        </w:rPr>
        <w:t xml:space="preserve">Med </w:t>
      </w:r>
      <w:proofErr w:type="spellStart"/>
      <w:r w:rsidRPr="00C90E3A">
        <w:rPr>
          <w:rFonts w:ascii="Book Antiqua" w:eastAsia="Book Antiqua" w:hAnsi="Book Antiqua" w:cs="Book Antiqua"/>
          <w:i/>
          <w:iCs/>
          <w:color w:val="000000"/>
        </w:rPr>
        <w:t>Ultrason</w:t>
      </w:r>
      <w:proofErr w:type="spellEnd"/>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22</w:t>
      </w:r>
      <w:r w:rsidRPr="00C90E3A">
        <w:rPr>
          <w:rFonts w:ascii="Book Antiqua" w:eastAsia="Book Antiqua" w:hAnsi="Book Antiqua" w:cs="Book Antiqua"/>
          <w:color w:val="000000"/>
        </w:rPr>
        <w:t>: 20-25 [PMID: 32096783 DOI: 10.11152/mu-2078]</w:t>
      </w:r>
    </w:p>
    <w:p w14:paraId="39671D5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26 </w:t>
      </w:r>
      <w:r w:rsidRPr="00C90E3A">
        <w:rPr>
          <w:rFonts w:ascii="Book Antiqua" w:eastAsia="Book Antiqua" w:hAnsi="Book Antiqua" w:cs="Book Antiqua"/>
          <w:b/>
          <w:bCs/>
          <w:color w:val="000000"/>
        </w:rPr>
        <w:t>Singh P</w:t>
      </w:r>
      <w:r w:rsidRPr="00C90E3A">
        <w:rPr>
          <w:rFonts w:ascii="Book Antiqua" w:eastAsia="Book Antiqua" w:hAnsi="Book Antiqua" w:cs="Book Antiqua"/>
          <w:color w:val="000000"/>
        </w:rPr>
        <w:t xml:space="preserve">, Erickson RA, Mukhopadhyay P, Gopal S, Kiss A, Khan A, Ulf </w:t>
      </w:r>
      <w:proofErr w:type="spellStart"/>
      <w:r w:rsidRPr="00C90E3A">
        <w:rPr>
          <w:rFonts w:ascii="Book Antiqua" w:eastAsia="Book Antiqua" w:hAnsi="Book Antiqua" w:cs="Book Antiqua"/>
          <w:color w:val="000000"/>
        </w:rPr>
        <w:t>Westblom</w:t>
      </w:r>
      <w:proofErr w:type="spellEnd"/>
      <w:r w:rsidRPr="00C90E3A">
        <w:rPr>
          <w:rFonts w:ascii="Book Antiqua" w:eastAsia="Book Antiqua" w:hAnsi="Book Antiqua" w:cs="Book Antiqua"/>
          <w:color w:val="000000"/>
        </w:rPr>
        <w:t xml:space="preserve"> T. EUS for detection of the hepatocellular carcinoma: results of a prospective study.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66</w:t>
      </w:r>
      <w:r w:rsidRPr="00C90E3A">
        <w:rPr>
          <w:rFonts w:ascii="Book Antiqua" w:eastAsia="Book Antiqua" w:hAnsi="Book Antiqua" w:cs="Book Antiqua"/>
          <w:color w:val="000000"/>
        </w:rPr>
        <w:t>: 265-273 [PMID: 17543307 DOI: 10.1016/j.gie.2006.10.053]</w:t>
      </w:r>
    </w:p>
    <w:p w14:paraId="43DCDB6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27 </w:t>
      </w:r>
      <w:r w:rsidRPr="00C90E3A">
        <w:rPr>
          <w:rFonts w:ascii="Book Antiqua" w:eastAsia="Book Antiqua" w:hAnsi="Book Antiqua" w:cs="Book Antiqua"/>
          <w:b/>
          <w:bCs/>
          <w:color w:val="000000"/>
        </w:rPr>
        <w:t>Singh P</w:t>
      </w:r>
      <w:r w:rsidRPr="00C90E3A">
        <w:rPr>
          <w:rFonts w:ascii="Book Antiqua" w:eastAsia="Book Antiqua" w:hAnsi="Book Antiqua" w:cs="Book Antiqua"/>
          <w:color w:val="000000"/>
        </w:rPr>
        <w:t xml:space="preserve">, Mukhopadhyay P, Bhatt B, Patel T, Kiss A, Gupta R, Bhat S, Erickson RA. Endoscopic ultrasound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CT scan for detection of the metastases to the liver: results of a prospective comparative study. </w:t>
      </w:r>
      <w:r w:rsidRPr="00C90E3A">
        <w:rPr>
          <w:rFonts w:ascii="Book Antiqua" w:eastAsia="Book Antiqua" w:hAnsi="Book Antiqua" w:cs="Book Antiqua"/>
          <w:i/>
          <w:iCs/>
          <w:color w:val="000000"/>
        </w:rPr>
        <w:t>J Clin Gastroenterol</w:t>
      </w:r>
      <w:r w:rsidRPr="00C90E3A">
        <w:rPr>
          <w:rFonts w:ascii="Book Antiqua" w:eastAsia="Book Antiqua" w:hAnsi="Book Antiqua" w:cs="Book Antiqua"/>
          <w:color w:val="000000"/>
        </w:rPr>
        <w:t xml:space="preserve"> 2009; </w:t>
      </w:r>
      <w:r w:rsidRPr="00C90E3A">
        <w:rPr>
          <w:rFonts w:ascii="Book Antiqua" w:eastAsia="Book Antiqua" w:hAnsi="Book Antiqua" w:cs="Book Antiqua"/>
          <w:b/>
          <w:bCs/>
          <w:color w:val="000000"/>
        </w:rPr>
        <w:t>43</w:t>
      </w:r>
      <w:r w:rsidRPr="00C90E3A">
        <w:rPr>
          <w:rFonts w:ascii="Book Antiqua" w:eastAsia="Book Antiqua" w:hAnsi="Book Antiqua" w:cs="Book Antiqua"/>
          <w:color w:val="000000"/>
        </w:rPr>
        <w:t>: 367-373 [PMID: 18981929 DOI: 10.1097/MCG.0b013e318167b8cc]</w:t>
      </w:r>
    </w:p>
    <w:p w14:paraId="0AD91D7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28 </w:t>
      </w:r>
      <w:proofErr w:type="spellStart"/>
      <w:r w:rsidRPr="00C90E3A">
        <w:rPr>
          <w:rFonts w:ascii="Book Antiqua" w:eastAsia="Book Antiqua" w:hAnsi="Book Antiqua" w:cs="Book Antiqua"/>
          <w:b/>
          <w:bCs/>
          <w:color w:val="000000"/>
        </w:rPr>
        <w:t>Fujii</w:t>
      </w:r>
      <w:proofErr w:type="spellEnd"/>
      <w:r w:rsidRPr="00C90E3A">
        <w:rPr>
          <w:rFonts w:ascii="Book Antiqua" w:eastAsia="Book Antiqua" w:hAnsi="Book Antiqua" w:cs="Book Antiqua"/>
          <w:b/>
          <w:bCs/>
          <w:color w:val="000000"/>
        </w:rPr>
        <w:t>-Lau LL</w:t>
      </w:r>
      <w:r w:rsidRPr="00C90E3A">
        <w:rPr>
          <w:rFonts w:ascii="Book Antiqua" w:eastAsia="Book Antiqua" w:hAnsi="Book Antiqua" w:cs="Book Antiqua"/>
          <w:color w:val="000000"/>
        </w:rPr>
        <w:t xml:space="preserve">, Abu </w:t>
      </w:r>
      <w:proofErr w:type="spellStart"/>
      <w:r w:rsidRPr="00C90E3A">
        <w:rPr>
          <w:rFonts w:ascii="Book Antiqua" w:eastAsia="Book Antiqua" w:hAnsi="Book Antiqua" w:cs="Book Antiqua"/>
          <w:color w:val="000000"/>
        </w:rPr>
        <w:t>Dayyeh</w:t>
      </w:r>
      <w:proofErr w:type="spellEnd"/>
      <w:r w:rsidRPr="00C90E3A">
        <w:rPr>
          <w:rFonts w:ascii="Book Antiqua" w:eastAsia="Book Antiqua" w:hAnsi="Book Antiqua" w:cs="Book Antiqua"/>
          <w:color w:val="000000"/>
        </w:rPr>
        <w:t xml:space="preserve"> BK, Bruno MJ, Chang KJ, DeWitt JM, </w:t>
      </w:r>
      <w:proofErr w:type="spellStart"/>
      <w:r w:rsidRPr="00C90E3A">
        <w:rPr>
          <w:rFonts w:ascii="Book Antiqua" w:eastAsia="Book Antiqua" w:hAnsi="Book Antiqua" w:cs="Book Antiqua"/>
          <w:color w:val="000000"/>
        </w:rPr>
        <w:t>Fockens</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Forcione</w:t>
      </w:r>
      <w:proofErr w:type="spellEnd"/>
      <w:r w:rsidRPr="00C90E3A">
        <w:rPr>
          <w:rFonts w:ascii="Book Antiqua" w:eastAsia="Book Antiqua" w:hAnsi="Book Antiqua" w:cs="Book Antiqua"/>
          <w:color w:val="000000"/>
        </w:rPr>
        <w:t xml:space="preserve"> D, Napoleon B, Palazzo L, </w:t>
      </w:r>
      <w:proofErr w:type="spellStart"/>
      <w:r w:rsidRPr="00C90E3A">
        <w:rPr>
          <w:rFonts w:ascii="Book Antiqua" w:eastAsia="Book Antiqua" w:hAnsi="Book Antiqua" w:cs="Book Antiqua"/>
          <w:color w:val="000000"/>
        </w:rPr>
        <w:t>Topazian</w:t>
      </w:r>
      <w:proofErr w:type="spellEnd"/>
      <w:r w:rsidRPr="00C90E3A">
        <w:rPr>
          <w:rFonts w:ascii="Book Antiqua" w:eastAsia="Book Antiqua" w:hAnsi="Book Antiqua" w:cs="Book Antiqua"/>
          <w:color w:val="000000"/>
        </w:rPr>
        <w:t xml:space="preserve"> MD, </w:t>
      </w:r>
      <w:proofErr w:type="spellStart"/>
      <w:r w:rsidRPr="00C90E3A">
        <w:rPr>
          <w:rFonts w:ascii="Book Antiqua" w:eastAsia="Book Antiqua" w:hAnsi="Book Antiqua" w:cs="Book Antiqua"/>
          <w:color w:val="000000"/>
        </w:rPr>
        <w:t>Wiersema</w:t>
      </w:r>
      <w:proofErr w:type="spellEnd"/>
      <w:r w:rsidRPr="00C90E3A">
        <w:rPr>
          <w:rFonts w:ascii="Book Antiqua" w:eastAsia="Book Antiqua" w:hAnsi="Book Antiqua" w:cs="Book Antiqua"/>
          <w:color w:val="000000"/>
        </w:rPr>
        <w:t xml:space="preserve"> MJ, </w:t>
      </w:r>
      <w:proofErr w:type="spellStart"/>
      <w:r w:rsidRPr="00C90E3A">
        <w:rPr>
          <w:rFonts w:ascii="Book Antiqua" w:eastAsia="Book Antiqua" w:hAnsi="Book Antiqua" w:cs="Book Antiqua"/>
          <w:color w:val="000000"/>
        </w:rPr>
        <w:t>Chak</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Clain</w:t>
      </w:r>
      <w:proofErr w:type="spellEnd"/>
      <w:r w:rsidRPr="00C90E3A">
        <w:rPr>
          <w:rFonts w:ascii="Book Antiqua" w:eastAsia="Book Antiqua" w:hAnsi="Book Antiqua" w:cs="Book Antiqua"/>
          <w:color w:val="000000"/>
        </w:rPr>
        <w:t xml:space="preserve"> JE, </w:t>
      </w:r>
      <w:proofErr w:type="spellStart"/>
      <w:r w:rsidRPr="00C90E3A">
        <w:rPr>
          <w:rFonts w:ascii="Book Antiqua" w:eastAsia="Book Antiqua" w:hAnsi="Book Antiqua" w:cs="Book Antiqua"/>
          <w:color w:val="000000"/>
        </w:rPr>
        <w:t>Faigel</w:t>
      </w:r>
      <w:proofErr w:type="spellEnd"/>
      <w:r w:rsidRPr="00C90E3A">
        <w:rPr>
          <w:rFonts w:ascii="Book Antiqua" w:eastAsia="Book Antiqua" w:hAnsi="Book Antiqua" w:cs="Book Antiqua"/>
          <w:color w:val="000000"/>
        </w:rPr>
        <w:t xml:space="preserve"> DO, Gleeson FC, Hawes R, </w:t>
      </w:r>
      <w:proofErr w:type="spellStart"/>
      <w:r w:rsidRPr="00C90E3A">
        <w:rPr>
          <w:rFonts w:ascii="Book Antiqua" w:eastAsia="Book Antiqua" w:hAnsi="Book Antiqua" w:cs="Book Antiqua"/>
          <w:color w:val="000000"/>
        </w:rPr>
        <w:t>Iyer</w:t>
      </w:r>
      <w:proofErr w:type="spellEnd"/>
      <w:r w:rsidRPr="00C90E3A">
        <w:rPr>
          <w:rFonts w:ascii="Book Antiqua" w:eastAsia="Book Antiqua" w:hAnsi="Book Antiqua" w:cs="Book Antiqua"/>
          <w:color w:val="000000"/>
        </w:rPr>
        <w:t xml:space="preserve"> PG, </w:t>
      </w:r>
      <w:proofErr w:type="spellStart"/>
      <w:r w:rsidRPr="00C90E3A">
        <w:rPr>
          <w:rFonts w:ascii="Book Antiqua" w:eastAsia="Book Antiqua" w:hAnsi="Book Antiqua" w:cs="Book Antiqua"/>
          <w:color w:val="000000"/>
        </w:rPr>
        <w:t>Rajan</w:t>
      </w:r>
      <w:proofErr w:type="spellEnd"/>
      <w:r w:rsidRPr="00C90E3A">
        <w:rPr>
          <w:rFonts w:ascii="Book Antiqua" w:eastAsia="Book Antiqua" w:hAnsi="Book Antiqua" w:cs="Book Antiqua"/>
          <w:color w:val="000000"/>
        </w:rPr>
        <w:t xml:space="preserve"> E, Stevens T, Wallace MB, Wang KK, Levy MJ. EUS-derived criteria for distinguishing benign from malignant metastatic solid hepatic </w:t>
      </w:r>
      <w:r w:rsidRPr="00C90E3A">
        <w:rPr>
          <w:rFonts w:ascii="Book Antiqua" w:eastAsia="Book Antiqua" w:hAnsi="Book Antiqua" w:cs="Book Antiqua"/>
          <w:color w:val="000000"/>
        </w:rPr>
        <w:lastRenderedPageBreak/>
        <w:t xml:space="preserve">masses.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81</w:t>
      </w:r>
      <w:r w:rsidRPr="00C90E3A">
        <w:rPr>
          <w:rFonts w:ascii="Book Antiqua" w:eastAsia="Book Antiqua" w:hAnsi="Book Antiqua" w:cs="Book Antiqua"/>
          <w:color w:val="000000"/>
        </w:rPr>
        <w:t>: 1188-96.e1-7 [PMID: 25660980 DOI: 10.1016/j.gie.2014.10.035]</w:t>
      </w:r>
    </w:p>
    <w:p w14:paraId="464C100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29 </w:t>
      </w:r>
      <w:proofErr w:type="spellStart"/>
      <w:r w:rsidRPr="00C90E3A">
        <w:rPr>
          <w:rFonts w:ascii="Book Antiqua" w:eastAsia="Book Antiqua" w:hAnsi="Book Antiqua" w:cs="Book Antiqua"/>
          <w:b/>
          <w:bCs/>
          <w:color w:val="000000"/>
        </w:rPr>
        <w:t>Sandulescu</w:t>
      </w:r>
      <w:proofErr w:type="spellEnd"/>
      <w:r w:rsidRPr="00C90E3A">
        <w:rPr>
          <w:rFonts w:ascii="Book Antiqua" w:eastAsia="Book Antiqua" w:hAnsi="Book Antiqua" w:cs="Book Antiqua"/>
          <w:b/>
          <w:bCs/>
          <w:color w:val="000000"/>
        </w:rPr>
        <w:t xml:space="preserve"> L</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Padureanu</w:t>
      </w:r>
      <w:proofErr w:type="spellEnd"/>
      <w:r w:rsidRPr="00C90E3A">
        <w:rPr>
          <w:rFonts w:ascii="Book Antiqua" w:eastAsia="Book Antiqua" w:hAnsi="Book Antiqua" w:cs="Book Antiqua"/>
          <w:color w:val="000000"/>
        </w:rPr>
        <w:t xml:space="preserve"> V, </w:t>
      </w:r>
      <w:proofErr w:type="spellStart"/>
      <w:r w:rsidRPr="00C90E3A">
        <w:rPr>
          <w:rFonts w:ascii="Book Antiqua" w:eastAsia="Book Antiqua" w:hAnsi="Book Antiqua" w:cs="Book Antiqua"/>
          <w:color w:val="000000"/>
        </w:rPr>
        <w:t>Dumitrescu</w:t>
      </w:r>
      <w:proofErr w:type="spellEnd"/>
      <w:r w:rsidRPr="00C90E3A">
        <w:rPr>
          <w:rFonts w:ascii="Book Antiqua" w:eastAsia="Book Antiqua" w:hAnsi="Book Antiqua" w:cs="Book Antiqua"/>
          <w:color w:val="000000"/>
        </w:rPr>
        <w:t xml:space="preserve"> C, </w:t>
      </w:r>
      <w:proofErr w:type="spellStart"/>
      <w:r w:rsidRPr="00C90E3A">
        <w:rPr>
          <w:rFonts w:ascii="Book Antiqua" w:eastAsia="Book Antiqua" w:hAnsi="Book Antiqua" w:cs="Book Antiqua"/>
          <w:color w:val="000000"/>
        </w:rPr>
        <w:t>Braia</w:t>
      </w:r>
      <w:proofErr w:type="spellEnd"/>
      <w:r w:rsidRPr="00C90E3A">
        <w:rPr>
          <w:rFonts w:ascii="Book Antiqua" w:eastAsia="Book Antiqua" w:hAnsi="Book Antiqua" w:cs="Book Antiqua"/>
          <w:color w:val="000000"/>
        </w:rPr>
        <w:t xml:space="preserve"> N, </w:t>
      </w:r>
      <w:proofErr w:type="spellStart"/>
      <w:r w:rsidRPr="00C90E3A">
        <w:rPr>
          <w:rFonts w:ascii="Book Antiqua" w:eastAsia="Book Antiqua" w:hAnsi="Book Antiqua" w:cs="Book Antiqua"/>
          <w:color w:val="000000"/>
        </w:rPr>
        <w:t>Streba</w:t>
      </w:r>
      <w:proofErr w:type="spellEnd"/>
      <w:r w:rsidRPr="00C90E3A">
        <w:rPr>
          <w:rFonts w:ascii="Book Antiqua" w:eastAsia="Book Antiqua" w:hAnsi="Book Antiqua" w:cs="Book Antiqua"/>
          <w:color w:val="000000"/>
        </w:rPr>
        <w:t xml:space="preserve"> CT, </w:t>
      </w:r>
      <w:proofErr w:type="spellStart"/>
      <w:r w:rsidRPr="00C90E3A">
        <w:rPr>
          <w:rFonts w:ascii="Book Antiqua" w:eastAsia="Book Antiqua" w:hAnsi="Book Antiqua" w:cs="Book Antiqua"/>
          <w:color w:val="000000"/>
        </w:rPr>
        <w:t>Gheonea</w:t>
      </w:r>
      <w:proofErr w:type="spellEnd"/>
      <w:r w:rsidRPr="00C90E3A">
        <w:rPr>
          <w:rFonts w:ascii="Book Antiqua" w:eastAsia="Book Antiqua" w:hAnsi="Book Antiqua" w:cs="Book Antiqua"/>
          <w:color w:val="000000"/>
        </w:rPr>
        <w:t xml:space="preserve"> DI, </w:t>
      </w:r>
      <w:proofErr w:type="spellStart"/>
      <w:r w:rsidRPr="00C90E3A">
        <w:rPr>
          <w:rFonts w:ascii="Book Antiqua" w:eastAsia="Book Antiqua" w:hAnsi="Book Antiqua" w:cs="Book Antiqua"/>
          <w:color w:val="000000"/>
        </w:rPr>
        <w:t>Cazacu</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Ciurea</w:t>
      </w:r>
      <w:proofErr w:type="spellEnd"/>
      <w:r w:rsidRPr="00C90E3A">
        <w:rPr>
          <w:rFonts w:ascii="Book Antiqua" w:eastAsia="Book Antiqua" w:hAnsi="Book Antiqua" w:cs="Book Antiqua"/>
          <w:color w:val="000000"/>
        </w:rPr>
        <w:t xml:space="preserve"> T, </w:t>
      </w:r>
      <w:proofErr w:type="spellStart"/>
      <w:r w:rsidRPr="00C90E3A">
        <w:rPr>
          <w:rFonts w:ascii="Book Antiqua" w:eastAsia="Book Antiqua" w:hAnsi="Book Antiqua" w:cs="Book Antiqua"/>
          <w:color w:val="000000"/>
        </w:rPr>
        <w:t>Rogoveanu</w:t>
      </w:r>
      <w:proofErr w:type="spellEnd"/>
      <w:r w:rsidRPr="00C90E3A">
        <w:rPr>
          <w:rFonts w:ascii="Book Antiqua" w:eastAsia="Book Antiqua" w:hAnsi="Book Antiqua" w:cs="Book Antiqua"/>
          <w:color w:val="000000"/>
        </w:rPr>
        <w:t xml:space="preserve"> I, </w:t>
      </w:r>
      <w:proofErr w:type="spellStart"/>
      <w:r w:rsidRPr="00C90E3A">
        <w:rPr>
          <w:rFonts w:ascii="Book Antiqua" w:eastAsia="Book Antiqua" w:hAnsi="Book Antiqua" w:cs="Book Antiqua"/>
          <w:color w:val="000000"/>
        </w:rPr>
        <w:t>Saftoiu</w:t>
      </w:r>
      <w:proofErr w:type="spellEnd"/>
      <w:r w:rsidRPr="00C90E3A">
        <w:rPr>
          <w:rFonts w:ascii="Book Antiqua" w:eastAsia="Book Antiqua" w:hAnsi="Book Antiqua" w:cs="Book Antiqua"/>
          <w:color w:val="000000"/>
        </w:rPr>
        <w:t xml:space="preserve"> A. A pilot study of real time elastography in the differentiation of focal liver lesions. </w:t>
      </w:r>
      <w:proofErr w:type="spellStart"/>
      <w:r w:rsidRPr="00C90E3A">
        <w:rPr>
          <w:rFonts w:ascii="Book Antiqua" w:eastAsia="Book Antiqua" w:hAnsi="Book Antiqua" w:cs="Book Antiqua"/>
          <w:i/>
          <w:iCs/>
          <w:color w:val="000000"/>
        </w:rPr>
        <w:t>Curr</w:t>
      </w:r>
      <w:proofErr w:type="spellEnd"/>
      <w:r w:rsidRPr="00C90E3A">
        <w:rPr>
          <w:rFonts w:ascii="Book Antiqua" w:eastAsia="Book Antiqua" w:hAnsi="Book Antiqua" w:cs="Book Antiqua"/>
          <w:i/>
          <w:iCs/>
          <w:color w:val="000000"/>
        </w:rPr>
        <w:t xml:space="preserve"> Health </w:t>
      </w:r>
      <w:proofErr w:type="spellStart"/>
      <w:r w:rsidRPr="00C90E3A">
        <w:rPr>
          <w:rFonts w:ascii="Book Antiqua" w:eastAsia="Book Antiqua" w:hAnsi="Book Antiqua" w:cs="Book Antiqua"/>
          <w:i/>
          <w:iCs/>
          <w:color w:val="000000"/>
        </w:rPr>
        <w:t>Sci</w:t>
      </w:r>
      <w:proofErr w:type="spellEnd"/>
      <w:r w:rsidRPr="00C90E3A">
        <w:rPr>
          <w:rFonts w:ascii="Book Antiqua" w:eastAsia="Book Antiqua" w:hAnsi="Book Antiqua" w:cs="Book Antiqua"/>
          <w:i/>
          <w:iCs/>
          <w:color w:val="000000"/>
        </w:rPr>
        <w:t xml:space="preserve"> J</w:t>
      </w:r>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38</w:t>
      </w:r>
      <w:r w:rsidRPr="00C90E3A">
        <w:rPr>
          <w:rFonts w:ascii="Book Antiqua" w:eastAsia="Book Antiqua" w:hAnsi="Book Antiqua" w:cs="Book Antiqua"/>
          <w:color w:val="000000"/>
        </w:rPr>
        <w:t>: 32-35 [PMID: 24778839]</w:t>
      </w:r>
    </w:p>
    <w:p w14:paraId="6F10E14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30 </w:t>
      </w:r>
      <w:r w:rsidRPr="00C90E3A">
        <w:rPr>
          <w:rFonts w:ascii="Book Antiqua" w:eastAsia="Book Antiqua" w:hAnsi="Book Antiqua" w:cs="Book Antiqua"/>
          <w:b/>
          <w:bCs/>
          <w:color w:val="000000"/>
        </w:rPr>
        <w:t>Kitano M</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Kamata</w:t>
      </w:r>
      <w:proofErr w:type="spellEnd"/>
      <w:r w:rsidRPr="00C90E3A">
        <w:rPr>
          <w:rFonts w:ascii="Book Antiqua" w:eastAsia="Book Antiqua" w:hAnsi="Book Antiqua" w:cs="Book Antiqua"/>
          <w:color w:val="000000"/>
        </w:rPr>
        <w:t xml:space="preserve"> K. Contrast-enhanced harmonic endoscopic ultrasound: Future perspectives.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351-354 [PMID: 28000625 DOI: 10.4103/2303-9027.195852]</w:t>
      </w:r>
    </w:p>
    <w:p w14:paraId="759EFB6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31 </w:t>
      </w:r>
      <w:r w:rsidRPr="00C90E3A">
        <w:rPr>
          <w:rFonts w:ascii="Book Antiqua" w:eastAsia="Book Antiqua" w:hAnsi="Book Antiqua" w:cs="Book Antiqua"/>
          <w:b/>
          <w:bCs/>
          <w:color w:val="000000"/>
        </w:rPr>
        <w:t>Liu M</w:t>
      </w:r>
      <w:r w:rsidRPr="00C90E3A">
        <w:rPr>
          <w:rFonts w:ascii="Book Antiqua" w:eastAsia="Book Antiqua" w:hAnsi="Book Antiqua" w:cs="Book Antiqua"/>
          <w:color w:val="000000"/>
        </w:rPr>
        <w:t xml:space="preserve">, Lin MX, Lu MD, Xu ZF, Zheng KG, Wang W, </w:t>
      </w:r>
      <w:proofErr w:type="spellStart"/>
      <w:r w:rsidRPr="00C90E3A">
        <w:rPr>
          <w:rFonts w:ascii="Book Antiqua" w:eastAsia="Book Antiqua" w:hAnsi="Book Antiqua" w:cs="Book Antiqua"/>
          <w:color w:val="000000"/>
        </w:rPr>
        <w:t>Kuang</w:t>
      </w:r>
      <w:proofErr w:type="spellEnd"/>
      <w:r w:rsidRPr="00C90E3A">
        <w:rPr>
          <w:rFonts w:ascii="Book Antiqua" w:eastAsia="Book Antiqua" w:hAnsi="Book Antiqua" w:cs="Book Antiqua"/>
          <w:color w:val="000000"/>
        </w:rPr>
        <w:t xml:space="preserve"> M, Zhuang WQ, </w:t>
      </w:r>
      <w:proofErr w:type="spellStart"/>
      <w:r w:rsidRPr="00C90E3A">
        <w:rPr>
          <w:rFonts w:ascii="Book Antiqua" w:eastAsia="Book Antiqua" w:hAnsi="Book Antiqua" w:cs="Book Antiqua"/>
          <w:color w:val="000000"/>
        </w:rPr>
        <w:t>Xie</w:t>
      </w:r>
      <w:proofErr w:type="spellEnd"/>
      <w:r w:rsidRPr="00C90E3A">
        <w:rPr>
          <w:rFonts w:ascii="Book Antiqua" w:eastAsia="Book Antiqua" w:hAnsi="Book Antiqua" w:cs="Book Antiqua"/>
          <w:color w:val="000000"/>
        </w:rPr>
        <w:t xml:space="preserve"> XY. Comparison of contrast-enhanced ultrasound and contrast-enhanced computed tomography in evaluating the treatment response to transcatheter arterial chemoembolization of hepatocellular carcinoma using modified RECIST. </w:t>
      </w:r>
      <w:proofErr w:type="spellStart"/>
      <w:r w:rsidRPr="00C90E3A">
        <w:rPr>
          <w:rFonts w:ascii="Book Antiqua" w:eastAsia="Book Antiqua" w:hAnsi="Book Antiqua" w:cs="Book Antiqua"/>
          <w:i/>
          <w:iCs/>
          <w:color w:val="000000"/>
        </w:rPr>
        <w:t>Eur</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Radiol</w:t>
      </w:r>
      <w:proofErr w:type="spellEnd"/>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25</w:t>
      </w:r>
      <w:r w:rsidRPr="00C90E3A">
        <w:rPr>
          <w:rFonts w:ascii="Book Antiqua" w:eastAsia="Book Antiqua" w:hAnsi="Book Antiqua" w:cs="Book Antiqua"/>
          <w:color w:val="000000"/>
        </w:rPr>
        <w:t>: 2502-2511 [PMID: 25702094 DOI: 10.1007/s00330-015-3611-9]</w:t>
      </w:r>
    </w:p>
    <w:p w14:paraId="6F1F17B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32 </w:t>
      </w:r>
      <w:r w:rsidRPr="00C90E3A">
        <w:rPr>
          <w:rFonts w:ascii="Book Antiqua" w:eastAsia="Book Antiqua" w:hAnsi="Book Antiqua" w:cs="Book Antiqua"/>
          <w:b/>
          <w:bCs/>
          <w:color w:val="000000"/>
        </w:rPr>
        <w:t>Nguyen P</w:t>
      </w:r>
      <w:r w:rsidRPr="00C90E3A">
        <w:rPr>
          <w:rFonts w:ascii="Book Antiqua" w:eastAsia="Book Antiqua" w:hAnsi="Book Antiqua" w:cs="Book Antiqua"/>
          <w:color w:val="000000"/>
        </w:rPr>
        <w:t xml:space="preserve">, Feng JC, Chang KJ. Endoscopic ultrasound (EUS) and EUS-guided fine-needle aspiration (FNA) of liver lesions.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1999; </w:t>
      </w:r>
      <w:r w:rsidRPr="00C90E3A">
        <w:rPr>
          <w:rFonts w:ascii="Book Antiqua" w:eastAsia="Book Antiqua" w:hAnsi="Book Antiqua" w:cs="Book Antiqua"/>
          <w:b/>
          <w:bCs/>
          <w:color w:val="000000"/>
        </w:rPr>
        <w:t>50</w:t>
      </w:r>
      <w:r w:rsidRPr="00C90E3A">
        <w:rPr>
          <w:rFonts w:ascii="Book Antiqua" w:eastAsia="Book Antiqua" w:hAnsi="Book Antiqua" w:cs="Book Antiqua"/>
          <w:color w:val="000000"/>
        </w:rPr>
        <w:t>: 357-361 [PMID: 10462656 DOI: 10.1053/ge.1999.v50.97208]</w:t>
      </w:r>
    </w:p>
    <w:p w14:paraId="16DEF44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33 </w:t>
      </w:r>
      <w:proofErr w:type="spellStart"/>
      <w:r w:rsidRPr="00C90E3A">
        <w:rPr>
          <w:rFonts w:ascii="Book Antiqua" w:hAnsi="Book Antiqua" w:cs="Book Antiqua"/>
          <w:b/>
          <w:bCs/>
          <w:color w:val="000000"/>
          <w:lang w:eastAsia="zh-CN"/>
        </w:rPr>
        <w:t>T</w:t>
      </w:r>
      <w:r w:rsidRPr="00C90E3A">
        <w:rPr>
          <w:rFonts w:ascii="Book Antiqua" w:eastAsia="Book Antiqua" w:hAnsi="Book Antiqua" w:cs="Book Antiqua"/>
          <w:b/>
          <w:bCs/>
          <w:color w:val="000000"/>
        </w:rPr>
        <w:t>enBerge</w:t>
      </w:r>
      <w:proofErr w:type="spellEnd"/>
      <w:r w:rsidRPr="00C90E3A">
        <w:rPr>
          <w:rFonts w:ascii="Book Antiqua" w:eastAsia="Book Antiqua" w:hAnsi="Book Antiqua" w:cs="Book Antiqua"/>
          <w:b/>
          <w:bCs/>
          <w:color w:val="000000"/>
        </w:rPr>
        <w:t xml:space="preserve"> J</w:t>
      </w:r>
      <w:r w:rsidRPr="00C90E3A">
        <w:rPr>
          <w:rFonts w:ascii="Book Antiqua" w:eastAsia="Book Antiqua" w:hAnsi="Book Antiqua" w:cs="Book Antiqua"/>
          <w:color w:val="000000"/>
        </w:rPr>
        <w:t xml:space="preserve">, Hoffman BJ, Hawes RH, Van </w:t>
      </w:r>
      <w:proofErr w:type="spellStart"/>
      <w:r w:rsidRPr="00C90E3A">
        <w:rPr>
          <w:rFonts w:ascii="Book Antiqua" w:eastAsia="Book Antiqua" w:hAnsi="Book Antiqua" w:cs="Book Antiqua"/>
          <w:color w:val="000000"/>
        </w:rPr>
        <w:t>Enckevort</w:t>
      </w:r>
      <w:proofErr w:type="spellEnd"/>
      <w:r w:rsidRPr="00C90E3A">
        <w:rPr>
          <w:rFonts w:ascii="Book Antiqua" w:eastAsia="Book Antiqua" w:hAnsi="Book Antiqua" w:cs="Book Antiqua"/>
          <w:color w:val="000000"/>
        </w:rPr>
        <w:t xml:space="preserve"> C, </w:t>
      </w:r>
      <w:proofErr w:type="spellStart"/>
      <w:r w:rsidRPr="00C90E3A">
        <w:rPr>
          <w:rFonts w:ascii="Book Antiqua" w:eastAsia="Book Antiqua" w:hAnsi="Book Antiqua" w:cs="Book Antiqua"/>
          <w:color w:val="000000"/>
        </w:rPr>
        <w:t>Giovannini</w:t>
      </w:r>
      <w:proofErr w:type="spellEnd"/>
      <w:r w:rsidRPr="00C90E3A">
        <w:rPr>
          <w:rFonts w:ascii="Book Antiqua" w:eastAsia="Book Antiqua" w:hAnsi="Book Antiqua" w:cs="Book Antiqua"/>
          <w:color w:val="000000"/>
        </w:rPr>
        <w:t xml:space="preserve"> M, Erickson RA, Catalano MF, Fogel R, </w:t>
      </w:r>
      <w:proofErr w:type="spellStart"/>
      <w:r w:rsidRPr="00C90E3A">
        <w:rPr>
          <w:rFonts w:ascii="Book Antiqua" w:eastAsia="Book Antiqua" w:hAnsi="Book Antiqua" w:cs="Book Antiqua"/>
          <w:color w:val="000000"/>
        </w:rPr>
        <w:t>Mallery</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Faigel</w:t>
      </w:r>
      <w:proofErr w:type="spellEnd"/>
      <w:r w:rsidRPr="00C90E3A">
        <w:rPr>
          <w:rFonts w:ascii="Book Antiqua" w:eastAsia="Book Antiqua" w:hAnsi="Book Antiqua" w:cs="Book Antiqua"/>
          <w:color w:val="000000"/>
        </w:rPr>
        <w:t xml:space="preserve"> DO, Ferrari AP, Waxman I, Palazzo L, Ben-Menachem T, Jowell PS, McGrath KM, Kowalski TE, Nguyen CC, Wassef WY, </w:t>
      </w:r>
      <w:proofErr w:type="spellStart"/>
      <w:r w:rsidRPr="00C90E3A">
        <w:rPr>
          <w:rFonts w:ascii="Book Antiqua" w:eastAsia="Book Antiqua" w:hAnsi="Book Antiqua" w:cs="Book Antiqua"/>
          <w:color w:val="000000"/>
        </w:rPr>
        <w:t>Yamao</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Chak</w:t>
      </w:r>
      <w:proofErr w:type="spellEnd"/>
      <w:r w:rsidRPr="00C90E3A">
        <w:rPr>
          <w:rFonts w:ascii="Book Antiqua" w:eastAsia="Book Antiqua" w:hAnsi="Book Antiqua" w:cs="Book Antiqua"/>
          <w:color w:val="000000"/>
        </w:rPr>
        <w:t xml:space="preserve"> A, Greenwald BD, Woodward TA, </w:t>
      </w:r>
      <w:proofErr w:type="spellStart"/>
      <w:r w:rsidRPr="00C90E3A">
        <w:rPr>
          <w:rFonts w:ascii="Book Antiqua" w:eastAsia="Book Antiqua" w:hAnsi="Book Antiqua" w:cs="Book Antiqua"/>
          <w:color w:val="000000"/>
        </w:rPr>
        <w:t>Vilmann</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Sabbagh</w:t>
      </w:r>
      <w:proofErr w:type="spellEnd"/>
      <w:r w:rsidRPr="00C90E3A">
        <w:rPr>
          <w:rFonts w:ascii="Book Antiqua" w:eastAsia="Book Antiqua" w:hAnsi="Book Antiqua" w:cs="Book Antiqua"/>
          <w:color w:val="000000"/>
        </w:rPr>
        <w:t xml:space="preserve"> L, Wallace MB. EUS-guided fine needle aspiration of the liver: indications, yield, and safety based on an international survey of 167 cases.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2002; </w:t>
      </w:r>
      <w:r w:rsidRPr="00C90E3A">
        <w:rPr>
          <w:rFonts w:ascii="Book Antiqua" w:eastAsia="Book Antiqua" w:hAnsi="Book Antiqua" w:cs="Book Antiqua"/>
          <w:b/>
          <w:bCs/>
          <w:color w:val="000000"/>
        </w:rPr>
        <w:t>55</w:t>
      </w:r>
      <w:r w:rsidRPr="00C90E3A">
        <w:rPr>
          <w:rFonts w:ascii="Book Antiqua" w:eastAsia="Book Antiqua" w:hAnsi="Book Antiqua" w:cs="Book Antiqua"/>
          <w:color w:val="000000"/>
        </w:rPr>
        <w:t>: 859-862 [PMID: 12024141 DOI: 10.1067/mge.2002.124557]</w:t>
      </w:r>
    </w:p>
    <w:p w14:paraId="024ECF7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34 </w:t>
      </w:r>
      <w:r w:rsidRPr="00C90E3A">
        <w:rPr>
          <w:rFonts w:ascii="Book Antiqua" w:eastAsia="Book Antiqua" w:hAnsi="Book Antiqua" w:cs="Book Antiqua"/>
          <w:b/>
          <w:bCs/>
          <w:color w:val="000000"/>
        </w:rPr>
        <w:t>DeWitt J</w:t>
      </w:r>
      <w:r w:rsidRPr="00C90E3A">
        <w:rPr>
          <w:rFonts w:ascii="Book Antiqua" w:eastAsia="Book Antiqua" w:hAnsi="Book Antiqua" w:cs="Book Antiqua"/>
          <w:color w:val="000000"/>
        </w:rPr>
        <w:t xml:space="preserve">, LeBlanc J, McHenry L, </w:t>
      </w:r>
      <w:proofErr w:type="spellStart"/>
      <w:r w:rsidRPr="00C90E3A">
        <w:rPr>
          <w:rFonts w:ascii="Book Antiqua" w:eastAsia="Book Antiqua" w:hAnsi="Book Antiqua" w:cs="Book Antiqua"/>
          <w:color w:val="000000"/>
        </w:rPr>
        <w:t>Ciaccia</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Imperiale</w:t>
      </w:r>
      <w:proofErr w:type="spellEnd"/>
      <w:r w:rsidRPr="00C90E3A">
        <w:rPr>
          <w:rFonts w:ascii="Book Antiqua" w:eastAsia="Book Antiqua" w:hAnsi="Book Antiqua" w:cs="Book Antiqua"/>
          <w:color w:val="000000"/>
        </w:rPr>
        <w:t xml:space="preserve"> T, </w:t>
      </w:r>
      <w:proofErr w:type="spellStart"/>
      <w:r w:rsidRPr="00C90E3A">
        <w:rPr>
          <w:rFonts w:ascii="Book Antiqua" w:eastAsia="Book Antiqua" w:hAnsi="Book Antiqua" w:cs="Book Antiqua"/>
          <w:color w:val="000000"/>
        </w:rPr>
        <w:t>Chappo</w:t>
      </w:r>
      <w:proofErr w:type="spellEnd"/>
      <w:r w:rsidRPr="00C90E3A">
        <w:rPr>
          <w:rFonts w:ascii="Book Antiqua" w:eastAsia="Book Antiqua" w:hAnsi="Book Antiqua" w:cs="Book Antiqua"/>
          <w:color w:val="000000"/>
        </w:rPr>
        <w:t xml:space="preserve"> J, Cramer H, McGreevy K, </w:t>
      </w:r>
      <w:proofErr w:type="spellStart"/>
      <w:r w:rsidRPr="00C90E3A">
        <w:rPr>
          <w:rFonts w:ascii="Book Antiqua" w:eastAsia="Book Antiqua" w:hAnsi="Book Antiqua" w:cs="Book Antiqua"/>
          <w:color w:val="000000"/>
        </w:rPr>
        <w:t>Chriswell</w:t>
      </w:r>
      <w:proofErr w:type="spellEnd"/>
      <w:r w:rsidRPr="00C90E3A">
        <w:rPr>
          <w:rFonts w:ascii="Book Antiqua" w:eastAsia="Book Antiqua" w:hAnsi="Book Antiqua" w:cs="Book Antiqua"/>
          <w:color w:val="000000"/>
        </w:rPr>
        <w:t xml:space="preserve"> M, Sherman S. Endoscopic ultrasound-guided fine needle aspiration cytology of solid liver lesions: a large single-center experience. </w:t>
      </w:r>
      <w:r w:rsidRPr="00C90E3A">
        <w:rPr>
          <w:rFonts w:ascii="Book Antiqua" w:eastAsia="Book Antiqua" w:hAnsi="Book Antiqua" w:cs="Book Antiqua"/>
          <w:i/>
          <w:iCs/>
          <w:color w:val="000000"/>
        </w:rPr>
        <w:t>Am J Gastroenterol</w:t>
      </w:r>
      <w:r w:rsidRPr="00C90E3A">
        <w:rPr>
          <w:rFonts w:ascii="Book Antiqua" w:eastAsia="Book Antiqua" w:hAnsi="Book Antiqua" w:cs="Book Antiqua"/>
          <w:color w:val="000000"/>
        </w:rPr>
        <w:t xml:space="preserve"> 2003; </w:t>
      </w:r>
      <w:r w:rsidRPr="00C90E3A">
        <w:rPr>
          <w:rFonts w:ascii="Book Antiqua" w:eastAsia="Book Antiqua" w:hAnsi="Book Antiqua" w:cs="Book Antiqua"/>
          <w:b/>
          <w:bCs/>
          <w:color w:val="000000"/>
        </w:rPr>
        <w:t>98</w:t>
      </w:r>
      <w:r w:rsidRPr="00C90E3A">
        <w:rPr>
          <w:rFonts w:ascii="Book Antiqua" w:eastAsia="Book Antiqua" w:hAnsi="Book Antiqua" w:cs="Book Antiqua"/>
          <w:color w:val="000000"/>
        </w:rPr>
        <w:t>: 1976-1981 [PMID: 14499774 DOI: 10.1111/j.1572-0241.2003.07638.x]</w:t>
      </w:r>
    </w:p>
    <w:p w14:paraId="2479E97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35 </w:t>
      </w:r>
      <w:proofErr w:type="spellStart"/>
      <w:r w:rsidRPr="00C90E3A">
        <w:rPr>
          <w:rFonts w:ascii="Book Antiqua" w:eastAsia="Book Antiqua" w:hAnsi="Book Antiqua" w:cs="Book Antiqua"/>
          <w:b/>
          <w:bCs/>
          <w:color w:val="000000"/>
        </w:rPr>
        <w:t>Hollerbach</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Willert</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Topalidis</w:t>
      </w:r>
      <w:proofErr w:type="spellEnd"/>
      <w:r w:rsidRPr="00C90E3A">
        <w:rPr>
          <w:rFonts w:ascii="Book Antiqua" w:eastAsia="Book Antiqua" w:hAnsi="Book Antiqua" w:cs="Book Antiqua"/>
          <w:color w:val="000000"/>
        </w:rPr>
        <w:t xml:space="preserve"> T, </w:t>
      </w:r>
      <w:proofErr w:type="spellStart"/>
      <w:r w:rsidRPr="00C90E3A">
        <w:rPr>
          <w:rFonts w:ascii="Book Antiqua" w:eastAsia="Book Antiqua" w:hAnsi="Book Antiqua" w:cs="Book Antiqua"/>
          <w:color w:val="000000"/>
        </w:rPr>
        <w:t>Reiser</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Schmiegel</w:t>
      </w:r>
      <w:proofErr w:type="spellEnd"/>
      <w:r w:rsidRPr="00C90E3A">
        <w:rPr>
          <w:rFonts w:ascii="Book Antiqua" w:eastAsia="Book Antiqua" w:hAnsi="Book Antiqua" w:cs="Book Antiqua"/>
          <w:color w:val="000000"/>
        </w:rPr>
        <w:t xml:space="preserve"> W. Endoscopic ultrasound-guided fine-needle aspiration biopsy of liver lesions: histological and cytological assessment.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2003; </w:t>
      </w:r>
      <w:r w:rsidRPr="00C90E3A">
        <w:rPr>
          <w:rFonts w:ascii="Book Antiqua" w:eastAsia="Book Antiqua" w:hAnsi="Book Antiqua" w:cs="Book Antiqua"/>
          <w:b/>
          <w:bCs/>
          <w:color w:val="000000"/>
        </w:rPr>
        <w:t>35</w:t>
      </w:r>
      <w:r w:rsidRPr="00C90E3A">
        <w:rPr>
          <w:rFonts w:ascii="Book Antiqua" w:eastAsia="Book Antiqua" w:hAnsi="Book Antiqua" w:cs="Book Antiqua"/>
          <w:color w:val="000000"/>
        </w:rPr>
        <w:t>: 743-749 [PMID: 12929021 DOI: 10.1055/s-2003-41593]</w:t>
      </w:r>
    </w:p>
    <w:p w14:paraId="73FF316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36 </w:t>
      </w:r>
      <w:r w:rsidRPr="00C90E3A">
        <w:rPr>
          <w:rFonts w:ascii="Book Antiqua" w:eastAsia="Book Antiqua" w:hAnsi="Book Antiqua" w:cs="Book Antiqua"/>
          <w:b/>
          <w:bCs/>
          <w:color w:val="000000"/>
        </w:rPr>
        <w:t>McGrath K</w:t>
      </w:r>
      <w:r w:rsidRPr="00C90E3A">
        <w:rPr>
          <w:rFonts w:ascii="Book Antiqua" w:eastAsia="Book Antiqua" w:hAnsi="Book Antiqua" w:cs="Book Antiqua"/>
          <w:color w:val="000000"/>
        </w:rPr>
        <w:t xml:space="preserve">, Brody D, </w:t>
      </w:r>
      <w:proofErr w:type="spellStart"/>
      <w:r w:rsidRPr="00C90E3A">
        <w:rPr>
          <w:rFonts w:ascii="Book Antiqua" w:eastAsia="Book Antiqua" w:hAnsi="Book Antiqua" w:cs="Book Antiqua"/>
          <w:color w:val="000000"/>
        </w:rPr>
        <w:t>Luketich</w:t>
      </w:r>
      <w:proofErr w:type="spellEnd"/>
      <w:r w:rsidRPr="00C90E3A">
        <w:rPr>
          <w:rFonts w:ascii="Book Antiqua" w:eastAsia="Book Antiqua" w:hAnsi="Book Antiqua" w:cs="Book Antiqua"/>
          <w:color w:val="000000"/>
        </w:rPr>
        <w:t xml:space="preserve"> J, Khalid A. Detection of unsuspected left hepatic lobe metastases during EUS staging of cancer of the esophagus and cardia. </w:t>
      </w:r>
      <w:r w:rsidRPr="00C90E3A">
        <w:rPr>
          <w:rFonts w:ascii="Book Antiqua" w:eastAsia="Book Antiqua" w:hAnsi="Book Antiqua" w:cs="Book Antiqua"/>
          <w:i/>
          <w:iCs/>
          <w:color w:val="000000"/>
        </w:rPr>
        <w:t>Am J Gastroenterol</w:t>
      </w:r>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101</w:t>
      </w:r>
      <w:r w:rsidRPr="00C90E3A">
        <w:rPr>
          <w:rFonts w:ascii="Book Antiqua" w:eastAsia="Book Antiqua" w:hAnsi="Book Antiqua" w:cs="Book Antiqua"/>
          <w:color w:val="000000"/>
        </w:rPr>
        <w:t>: 1742-1746 [PMID: 16790035 DOI: 10.1111/j.1572-0241.2006.00665.x]</w:t>
      </w:r>
    </w:p>
    <w:p w14:paraId="2017613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37 </w:t>
      </w:r>
      <w:r w:rsidRPr="00C90E3A">
        <w:rPr>
          <w:rFonts w:ascii="Book Antiqua" w:eastAsia="Book Antiqua" w:hAnsi="Book Antiqua" w:cs="Book Antiqua"/>
          <w:b/>
          <w:bCs/>
          <w:color w:val="000000"/>
        </w:rPr>
        <w:t>Crowe DR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Eloubeidi</w:t>
      </w:r>
      <w:proofErr w:type="spellEnd"/>
      <w:r w:rsidRPr="00C90E3A">
        <w:rPr>
          <w:rFonts w:ascii="Book Antiqua" w:eastAsia="Book Antiqua" w:hAnsi="Book Antiqua" w:cs="Book Antiqua"/>
          <w:color w:val="000000"/>
        </w:rPr>
        <w:t xml:space="preserve"> MA, </w:t>
      </w:r>
      <w:proofErr w:type="spellStart"/>
      <w:r w:rsidRPr="00C90E3A">
        <w:rPr>
          <w:rFonts w:ascii="Book Antiqua" w:eastAsia="Book Antiqua" w:hAnsi="Book Antiqua" w:cs="Book Antiqua"/>
          <w:color w:val="000000"/>
        </w:rPr>
        <w:t>Chhieng</w:t>
      </w:r>
      <w:proofErr w:type="spellEnd"/>
      <w:r w:rsidRPr="00C90E3A">
        <w:rPr>
          <w:rFonts w:ascii="Book Antiqua" w:eastAsia="Book Antiqua" w:hAnsi="Book Antiqua" w:cs="Book Antiqua"/>
          <w:color w:val="000000"/>
        </w:rPr>
        <w:t xml:space="preserve"> DC, </w:t>
      </w:r>
      <w:proofErr w:type="spellStart"/>
      <w:r w:rsidRPr="00C90E3A">
        <w:rPr>
          <w:rFonts w:ascii="Book Antiqua" w:eastAsia="Book Antiqua" w:hAnsi="Book Antiqua" w:cs="Book Antiqua"/>
          <w:color w:val="000000"/>
        </w:rPr>
        <w:t>Jhala</w:t>
      </w:r>
      <w:proofErr w:type="spellEnd"/>
      <w:r w:rsidRPr="00C90E3A">
        <w:rPr>
          <w:rFonts w:ascii="Book Antiqua" w:eastAsia="Book Antiqua" w:hAnsi="Book Antiqua" w:cs="Book Antiqua"/>
          <w:color w:val="000000"/>
        </w:rPr>
        <w:t xml:space="preserve"> NC, </w:t>
      </w:r>
      <w:proofErr w:type="spellStart"/>
      <w:r w:rsidRPr="00C90E3A">
        <w:rPr>
          <w:rFonts w:ascii="Book Antiqua" w:eastAsia="Book Antiqua" w:hAnsi="Book Antiqua" w:cs="Book Antiqua"/>
          <w:color w:val="000000"/>
        </w:rPr>
        <w:t>Jhala</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Eltoum</w:t>
      </w:r>
      <w:proofErr w:type="spellEnd"/>
      <w:r w:rsidRPr="00C90E3A">
        <w:rPr>
          <w:rFonts w:ascii="Book Antiqua" w:eastAsia="Book Antiqua" w:hAnsi="Book Antiqua" w:cs="Book Antiqua"/>
          <w:color w:val="000000"/>
        </w:rPr>
        <w:t xml:space="preserve"> IA. Fine-needle aspiration biopsy of hepatic lesions: computerized tomographic-guided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endoscopic ultrasound-guided FNA. </w:t>
      </w:r>
      <w:r w:rsidRPr="00C90E3A">
        <w:rPr>
          <w:rFonts w:ascii="Book Antiqua" w:eastAsia="Book Antiqua" w:hAnsi="Book Antiqua" w:cs="Book Antiqua"/>
          <w:i/>
          <w:iCs/>
          <w:color w:val="000000"/>
        </w:rPr>
        <w:t>Cancer</w:t>
      </w:r>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108</w:t>
      </w:r>
      <w:r w:rsidRPr="00C90E3A">
        <w:rPr>
          <w:rFonts w:ascii="Book Antiqua" w:eastAsia="Book Antiqua" w:hAnsi="Book Antiqua" w:cs="Book Antiqua"/>
          <w:color w:val="000000"/>
        </w:rPr>
        <w:t>: 180-185 [PMID: 16634071 DOI: 10.1002/cncr.21912]</w:t>
      </w:r>
    </w:p>
    <w:p w14:paraId="3BF8326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38 </w:t>
      </w:r>
      <w:proofErr w:type="spellStart"/>
      <w:r w:rsidRPr="00C90E3A">
        <w:rPr>
          <w:rFonts w:ascii="Book Antiqua" w:eastAsia="Book Antiqua" w:hAnsi="Book Antiqua" w:cs="Book Antiqua"/>
          <w:b/>
          <w:bCs/>
          <w:color w:val="000000"/>
        </w:rPr>
        <w:t>Prachayakul</w:t>
      </w:r>
      <w:proofErr w:type="spellEnd"/>
      <w:r w:rsidRPr="00C90E3A">
        <w:rPr>
          <w:rFonts w:ascii="Book Antiqua" w:eastAsia="Book Antiqua" w:hAnsi="Book Antiqua" w:cs="Book Antiqua"/>
          <w:b/>
          <w:bCs/>
          <w:color w:val="000000"/>
        </w:rPr>
        <w:t xml:space="preserve"> V</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Aswakul</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Kachintorn</w:t>
      </w:r>
      <w:proofErr w:type="spellEnd"/>
      <w:r w:rsidRPr="00C90E3A">
        <w:rPr>
          <w:rFonts w:ascii="Book Antiqua" w:eastAsia="Book Antiqua" w:hAnsi="Book Antiqua" w:cs="Book Antiqua"/>
          <w:color w:val="000000"/>
        </w:rPr>
        <w:t xml:space="preserve"> U. EUS guided fine needle aspiration cytology of liver nodules suspicious for malignancy: yields, complications and impact on management. </w:t>
      </w:r>
      <w:r w:rsidRPr="00C90E3A">
        <w:rPr>
          <w:rFonts w:ascii="Book Antiqua" w:eastAsia="Book Antiqua" w:hAnsi="Book Antiqua" w:cs="Book Antiqua"/>
          <w:i/>
          <w:iCs/>
          <w:color w:val="000000"/>
        </w:rPr>
        <w:t>J Med Assoc Thai</w:t>
      </w:r>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 xml:space="preserve">95 </w:t>
      </w:r>
      <w:r w:rsidRPr="00C07CF6">
        <w:rPr>
          <w:rFonts w:ascii="Book Antiqua" w:eastAsia="Book Antiqua" w:hAnsi="Book Antiqua" w:cs="Book Antiqua"/>
          <w:color w:val="000000"/>
        </w:rPr>
        <w:t>Suppl 2</w:t>
      </w:r>
      <w:r w:rsidRPr="00C90E3A">
        <w:rPr>
          <w:rFonts w:ascii="Book Antiqua" w:eastAsia="Book Antiqua" w:hAnsi="Book Antiqua" w:cs="Book Antiqua"/>
          <w:color w:val="000000"/>
        </w:rPr>
        <w:t>: S56-S60 [PMID: 22574530]</w:t>
      </w:r>
    </w:p>
    <w:p w14:paraId="3BB2433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39 </w:t>
      </w:r>
      <w:r w:rsidRPr="00C90E3A">
        <w:rPr>
          <w:rFonts w:ascii="Book Antiqua" w:eastAsia="Book Antiqua" w:hAnsi="Book Antiqua" w:cs="Book Antiqua"/>
          <w:b/>
          <w:bCs/>
          <w:color w:val="000000"/>
        </w:rPr>
        <w:t>Oh D</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Hong SM, Jun JH, Song TJ, Park DH, Son BK, Lee SS, Lee SK, Kim MH. The usefulness of contrast-enhanced harmonic EUS-guided fine-needle aspiration for evaluation of hepatic lesions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88</w:t>
      </w:r>
      <w:r w:rsidRPr="00C90E3A">
        <w:rPr>
          <w:rFonts w:ascii="Book Antiqua" w:eastAsia="Book Antiqua" w:hAnsi="Book Antiqua" w:cs="Book Antiqua"/>
          <w:color w:val="000000"/>
        </w:rPr>
        <w:t>: 495-501 [PMID: 29859228 DOI: 10.1016/j.gie.2018.05.019]</w:t>
      </w:r>
    </w:p>
    <w:p w14:paraId="40C9EF8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40 </w:t>
      </w:r>
      <w:r w:rsidRPr="00C90E3A">
        <w:rPr>
          <w:rFonts w:ascii="Book Antiqua" w:eastAsia="Book Antiqua" w:hAnsi="Book Antiqua" w:cs="Book Antiqua"/>
          <w:b/>
          <w:bCs/>
          <w:color w:val="000000"/>
        </w:rPr>
        <w:t>Lee YN</w:t>
      </w:r>
      <w:r w:rsidRPr="00C90E3A">
        <w:rPr>
          <w:rFonts w:ascii="Book Antiqua" w:eastAsia="Book Antiqua" w:hAnsi="Book Antiqua" w:cs="Book Antiqua"/>
          <w:color w:val="000000"/>
        </w:rPr>
        <w:t xml:space="preserve">, Moon JH, Kim HK, Choi HJ, Choi MH, Kim DC, Lee TH, Lee TH, Cha SW, Kim SG, Kim YS. Usefulness of endoscopic ultrasound-guided sampling using core biopsy needle as a percutaneous biopsy rescue for diagnosis of solid liver mass: Combined histological-cytological analysis. </w:t>
      </w:r>
      <w:r w:rsidRPr="00C90E3A">
        <w:rPr>
          <w:rFonts w:ascii="Book Antiqua" w:eastAsia="Book Antiqua" w:hAnsi="Book Antiqua" w:cs="Book Antiqua"/>
          <w:i/>
          <w:iCs/>
          <w:color w:val="000000"/>
        </w:rPr>
        <w:t>J Gastroenterol Hepatol</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30</w:t>
      </w:r>
      <w:r w:rsidRPr="00C90E3A">
        <w:rPr>
          <w:rFonts w:ascii="Book Antiqua" w:eastAsia="Book Antiqua" w:hAnsi="Book Antiqua" w:cs="Book Antiqua"/>
          <w:color w:val="000000"/>
        </w:rPr>
        <w:t>: 1161-1166 [PMID: 25684303 DOI: 10.1111/jgh.12922]</w:t>
      </w:r>
    </w:p>
    <w:p w14:paraId="1DF7A1C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41 </w:t>
      </w:r>
      <w:r w:rsidRPr="00C90E3A">
        <w:rPr>
          <w:rFonts w:ascii="Book Antiqua" w:eastAsia="Book Antiqua" w:hAnsi="Book Antiqua" w:cs="Book Antiqua"/>
          <w:b/>
          <w:bCs/>
          <w:color w:val="000000"/>
        </w:rPr>
        <w:t>Chon HK</w:t>
      </w:r>
      <w:r w:rsidRPr="00C90E3A">
        <w:rPr>
          <w:rFonts w:ascii="Book Antiqua" w:eastAsia="Book Antiqua" w:hAnsi="Book Antiqua" w:cs="Book Antiqua"/>
          <w:color w:val="000000"/>
        </w:rPr>
        <w:t xml:space="preserve">, Yang HC, Choi KH, Kim TH. Endoscopic Ultrasound-Guided Liver Biopsy Using a Core Needle for Hepatic Solid Mass.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52</w:t>
      </w:r>
      <w:r w:rsidRPr="00C90E3A">
        <w:rPr>
          <w:rFonts w:ascii="Book Antiqua" w:eastAsia="Book Antiqua" w:hAnsi="Book Antiqua" w:cs="Book Antiqua"/>
          <w:color w:val="000000"/>
        </w:rPr>
        <w:t>: 340-346 [PMID: 31302987 DOI: 10.5946/ce.2018.175]</w:t>
      </w:r>
    </w:p>
    <w:p w14:paraId="400639E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42 </w:t>
      </w:r>
      <w:proofErr w:type="spellStart"/>
      <w:r w:rsidRPr="00C90E3A">
        <w:rPr>
          <w:rFonts w:ascii="Book Antiqua" w:eastAsia="Book Antiqua" w:hAnsi="Book Antiqua" w:cs="Book Antiqua"/>
          <w:b/>
          <w:bCs/>
          <w:color w:val="000000"/>
        </w:rPr>
        <w:t>Ichim</w:t>
      </w:r>
      <w:proofErr w:type="spellEnd"/>
      <w:r w:rsidRPr="00C90E3A">
        <w:rPr>
          <w:rFonts w:ascii="Book Antiqua" w:eastAsia="Book Antiqua" w:hAnsi="Book Antiqua" w:cs="Book Antiqua"/>
          <w:b/>
          <w:bCs/>
          <w:color w:val="000000"/>
        </w:rPr>
        <w:t xml:space="preserve"> VA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Chira</w:t>
      </w:r>
      <w:proofErr w:type="spellEnd"/>
      <w:r w:rsidRPr="00C90E3A">
        <w:rPr>
          <w:rFonts w:ascii="Book Antiqua" w:eastAsia="Book Antiqua" w:hAnsi="Book Antiqua" w:cs="Book Antiqua"/>
          <w:color w:val="000000"/>
        </w:rPr>
        <w:t xml:space="preserve"> RI, Mircea PA. Diagnostic yield of endoscopic ultrasound-guided biopsy of focal liver lesions. </w:t>
      </w:r>
      <w:r w:rsidRPr="00C90E3A">
        <w:rPr>
          <w:rFonts w:ascii="Book Antiqua" w:eastAsia="Book Antiqua" w:hAnsi="Book Antiqua" w:cs="Book Antiqua"/>
          <w:i/>
          <w:iCs/>
          <w:color w:val="000000"/>
        </w:rPr>
        <w:t>Med Pharm Rep</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92</w:t>
      </w:r>
      <w:r w:rsidRPr="00C90E3A">
        <w:rPr>
          <w:rFonts w:ascii="Book Antiqua" w:eastAsia="Book Antiqua" w:hAnsi="Book Antiqua" w:cs="Book Antiqua"/>
          <w:color w:val="000000"/>
        </w:rPr>
        <w:t>: 15-20 [PMID: 30957081 DOI: 10.15386/cjmed-1066]</w:t>
      </w:r>
    </w:p>
    <w:p w14:paraId="49E8B20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43 </w:t>
      </w:r>
      <w:r w:rsidRPr="00C90E3A">
        <w:rPr>
          <w:rFonts w:ascii="Book Antiqua" w:eastAsia="Book Antiqua" w:hAnsi="Book Antiqua" w:cs="Book Antiqua"/>
          <w:b/>
          <w:bCs/>
          <w:color w:val="000000"/>
        </w:rPr>
        <w:t>Choi HJ</w:t>
      </w:r>
      <w:r w:rsidRPr="00C90E3A">
        <w:rPr>
          <w:rFonts w:ascii="Book Antiqua" w:eastAsia="Book Antiqua" w:hAnsi="Book Antiqua" w:cs="Book Antiqua"/>
          <w:color w:val="000000"/>
        </w:rPr>
        <w:t xml:space="preserve">, Moon JH, Kim HK, Lee YN, Lee TH, Cha SW, Cho YD, Park SH. KRAS mutation analysis by next-generation sequencing in endoscopic ultrasound-guided sampling for solid liver masses. </w:t>
      </w:r>
      <w:r w:rsidRPr="00C90E3A">
        <w:rPr>
          <w:rFonts w:ascii="Book Antiqua" w:eastAsia="Book Antiqua" w:hAnsi="Book Antiqua" w:cs="Book Antiqua"/>
          <w:i/>
          <w:iCs/>
          <w:color w:val="000000"/>
        </w:rPr>
        <w:t>J Gastroenterol Hepatol</w:t>
      </w:r>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32</w:t>
      </w:r>
      <w:r w:rsidRPr="00C90E3A">
        <w:rPr>
          <w:rFonts w:ascii="Book Antiqua" w:eastAsia="Book Antiqua" w:hAnsi="Book Antiqua" w:cs="Book Antiqua"/>
          <w:color w:val="000000"/>
        </w:rPr>
        <w:t>: 154-162 [PMID: 27118240 DOI: 10.1111/jgh.13423]</w:t>
      </w:r>
    </w:p>
    <w:p w14:paraId="7F039A1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44 </w:t>
      </w:r>
      <w:r w:rsidRPr="00C90E3A">
        <w:rPr>
          <w:rFonts w:ascii="Book Antiqua" w:eastAsia="Book Antiqua" w:hAnsi="Book Antiqua" w:cs="Book Antiqua"/>
          <w:b/>
          <w:bCs/>
          <w:color w:val="000000"/>
        </w:rPr>
        <w:t>Suzuki R</w:t>
      </w:r>
      <w:r w:rsidRPr="00C90E3A">
        <w:rPr>
          <w:rFonts w:ascii="Book Antiqua" w:eastAsia="Book Antiqua" w:hAnsi="Book Antiqua" w:cs="Book Antiqua"/>
          <w:color w:val="000000"/>
        </w:rPr>
        <w:t>, Shin D, Richards-</w:t>
      </w:r>
      <w:proofErr w:type="spellStart"/>
      <w:r w:rsidRPr="00C90E3A">
        <w:rPr>
          <w:rFonts w:ascii="Book Antiqua" w:eastAsia="Book Antiqua" w:hAnsi="Book Antiqua" w:cs="Book Antiqua"/>
          <w:color w:val="000000"/>
        </w:rPr>
        <w:t>Kortum</w:t>
      </w:r>
      <w:proofErr w:type="spellEnd"/>
      <w:r w:rsidRPr="00C90E3A">
        <w:rPr>
          <w:rFonts w:ascii="Book Antiqua" w:eastAsia="Book Antiqua" w:hAnsi="Book Antiqua" w:cs="Book Antiqua"/>
          <w:color w:val="000000"/>
        </w:rPr>
        <w:t xml:space="preserve"> R, </w:t>
      </w:r>
      <w:proofErr w:type="spellStart"/>
      <w:r w:rsidRPr="00C90E3A">
        <w:rPr>
          <w:rFonts w:ascii="Book Antiqua" w:eastAsia="Book Antiqua" w:hAnsi="Book Antiqua" w:cs="Book Antiqua"/>
          <w:color w:val="000000"/>
        </w:rPr>
        <w:t>Coghlan</w:t>
      </w:r>
      <w:proofErr w:type="spellEnd"/>
      <w:r w:rsidRPr="00C90E3A">
        <w:rPr>
          <w:rFonts w:ascii="Book Antiqua" w:eastAsia="Book Antiqua" w:hAnsi="Book Antiqua" w:cs="Book Antiqua"/>
          <w:color w:val="000000"/>
        </w:rPr>
        <w:t xml:space="preserve"> L, </w:t>
      </w:r>
      <w:proofErr w:type="spellStart"/>
      <w:r w:rsidRPr="00C90E3A">
        <w:rPr>
          <w:rFonts w:ascii="Book Antiqua" w:eastAsia="Book Antiqua" w:hAnsi="Book Antiqua" w:cs="Book Antiqua"/>
          <w:color w:val="000000"/>
        </w:rPr>
        <w:t>Bhutani</w:t>
      </w:r>
      <w:proofErr w:type="spellEnd"/>
      <w:r w:rsidRPr="00C90E3A">
        <w:rPr>
          <w:rFonts w:ascii="Book Antiqua" w:eastAsia="Book Antiqua" w:hAnsi="Book Antiqua" w:cs="Book Antiqua"/>
          <w:color w:val="000000"/>
        </w:rPr>
        <w:t xml:space="preserve"> MS. In vivo cytological observation of liver and spleen by using high-resolution </w:t>
      </w:r>
      <w:proofErr w:type="spellStart"/>
      <w:r w:rsidRPr="00C90E3A">
        <w:rPr>
          <w:rFonts w:ascii="Book Antiqua" w:eastAsia="Book Antiqua" w:hAnsi="Book Antiqua" w:cs="Book Antiqua"/>
          <w:color w:val="000000"/>
        </w:rPr>
        <w:t>microendoscopy</w:t>
      </w:r>
      <w:proofErr w:type="spellEnd"/>
      <w:r w:rsidRPr="00C90E3A">
        <w:rPr>
          <w:rFonts w:ascii="Book Antiqua" w:eastAsia="Book Antiqua" w:hAnsi="Book Antiqua" w:cs="Book Antiqua"/>
          <w:color w:val="000000"/>
        </w:rPr>
        <w:t xml:space="preserve"> system under endoscopic ultrasound guidance: A preliminary study using a swine model.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239-242 [PMID: 27503155 DOI: 10.4103/2303-9027.187867]</w:t>
      </w:r>
    </w:p>
    <w:p w14:paraId="483AC6A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45 </w:t>
      </w:r>
      <w:proofErr w:type="spellStart"/>
      <w:r w:rsidRPr="00C90E3A">
        <w:rPr>
          <w:rFonts w:ascii="Book Antiqua" w:eastAsia="Book Antiqua" w:hAnsi="Book Antiqua" w:cs="Book Antiqua"/>
          <w:b/>
          <w:bCs/>
          <w:color w:val="000000"/>
        </w:rPr>
        <w:t>Minaga</w:t>
      </w:r>
      <w:proofErr w:type="spellEnd"/>
      <w:r w:rsidRPr="00C90E3A">
        <w:rPr>
          <w:rFonts w:ascii="Book Antiqua" w:eastAsia="Book Antiqua" w:hAnsi="Book Antiqua" w:cs="Book Antiqua"/>
          <w:b/>
          <w:bCs/>
          <w:color w:val="000000"/>
        </w:rPr>
        <w:t xml:space="preserve"> K</w:t>
      </w:r>
      <w:r w:rsidRPr="00C90E3A">
        <w:rPr>
          <w:rFonts w:ascii="Book Antiqua" w:eastAsia="Book Antiqua" w:hAnsi="Book Antiqua" w:cs="Book Antiqua"/>
          <w:color w:val="000000"/>
        </w:rPr>
        <w:t xml:space="preserve">, Kitano M, </w:t>
      </w:r>
      <w:proofErr w:type="spellStart"/>
      <w:r w:rsidRPr="00C90E3A">
        <w:rPr>
          <w:rFonts w:ascii="Book Antiqua" w:eastAsia="Book Antiqua" w:hAnsi="Book Antiqua" w:cs="Book Antiqua"/>
          <w:color w:val="000000"/>
        </w:rPr>
        <w:t>Nakai</w:t>
      </w:r>
      <w:proofErr w:type="spellEnd"/>
      <w:r w:rsidRPr="00C90E3A">
        <w:rPr>
          <w:rFonts w:ascii="Book Antiqua" w:eastAsia="Book Antiqua" w:hAnsi="Book Antiqua" w:cs="Book Antiqua"/>
          <w:color w:val="000000"/>
        </w:rPr>
        <w:t xml:space="preserve"> A, Omoto S, </w:t>
      </w:r>
      <w:proofErr w:type="spellStart"/>
      <w:r w:rsidRPr="00C90E3A">
        <w:rPr>
          <w:rFonts w:ascii="Book Antiqua" w:eastAsia="Book Antiqua" w:hAnsi="Book Antiqua" w:cs="Book Antiqua"/>
          <w:color w:val="000000"/>
        </w:rPr>
        <w:t>Kamata</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Yamao</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Takenaka</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Tsurusaki</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Chikugo</w:t>
      </w:r>
      <w:proofErr w:type="spellEnd"/>
      <w:r w:rsidRPr="00C90E3A">
        <w:rPr>
          <w:rFonts w:ascii="Book Antiqua" w:eastAsia="Book Antiqua" w:hAnsi="Book Antiqua" w:cs="Book Antiqua"/>
          <w:color w:val="000000"/>
        </w:rPr>
        <w:t xml:space="preserve"> T, Matsumoto I, Chiba Y, Watanabe T, Kudo M. Improved detection of liver metastasis using Kupffer-phase imaging in contrast-enhanced harmonic EUS in patients with pancreatic cancer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2021; </w:t>
      </w:r>
      <w:r w:rsidRPr="00C90E3A">
        <w:rPr>
          <w:rFonts w:ascii="Book Antiqua" w:eastAsia="Book Antiqua" w:hAnsi="Book Antiqua" w:cs="Book Antiqua"/>
          <w:b/>
          <w:bCs/>
          <w:color w:val="000000"/>
        </w:rPr>
        <w:t>93</w:t>
      </w:r>
      <w:r w:rsidRPr="00C90E3A">
        <w:rPr>
          <w:rFonts w:ascii="Book Antiqua" w:eastAsia="Book Antiqua" w:hAnsi="Book Antiqua" w:cs="Book Antiqua"/>
          <w:color w:val="000000"/>
        </w:rPr>
        <w:t>: 433-441 [PMID: 32592778 DOI: 10.1016/j.gie.2020.06.051]</w:t>
      </w:r>
    </w:p>
    <w:p w14:paraId="11E5041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46 </w:t>
      </w:r>
      <w:r w:rsidRPr="00C90E3A">
        <w:rPr>
          <w:rFonts w:ascii="Book Antiqua" w:eastAsia="Book Antiqua" w:hAnsi="Book Antiqua" w:cs="Book Antiqua"/>
          <w:b/>
          <w:bCs/>
          <w:color w:val="000000"/>
        </w:rPr>
        <w:t>Tapper EB</w:t>
      </w:r>
      <w:r w:rsidRPr="00C90E3A">
        <w:rPr>
          <w:rFonts w:ascii="Book Antiqua" w:eastAsia="Book Antiqua" w:hAnsi="Book Antiqua" w:cs="Book Antiqua"/>
          <w:color w:val="000000"/>
        </w:rPr>
        <w:t xml:space="preserve">, Lok AS. Use of Liver Imaging and Biopsy in Clinical Practice. </w:t>
      </w:r>
      <w:r w:rsidRPr="00C90E3A">
        <w:rPr>
          <w:rFonts w:ascii="Book Antiqua" w:eastAsia="Book Antiqua" w:hAnsi="Book Antiqua" w:cs="Book Antiqua"/>
          <w:i/>
          <w:iCs/>
          <w:color w:val="000000"/>
        </w:rPr>
        <w:t xml:space="preserve">N </w:t>
      </w:r>
      <w:proofErr w:type="spellStart"/>
      <w:r w:rsidRPr="00C90E3A">
        <w:rPr>
          <w:rFonts w:ascii="Book Antiqua" w:eastAsia="Book Antiqua" w:hAnsi="Book Antiqua" w:cs="Book Antiqua"/>
          <w:i/>
          <w:iCs/>
          <w:color w:val="000000"/>
        </w:rPr>
        <w:t>Engl</w:t>
      </w:r>
      <w:proofErr w:type="spellEnd"/>
      <w:r w:rsidRPr="00C90E3A">
        <w:rPr>
          <w:rFonts w:ascii="Book Antiqua" w:eastAsia="Book Antiqua" w:hAnsi="Book Antiqua" w:cs="Book Antiqua"/>
          <w:i/>
          <w:iCs/>
          <w:color w:val="000000"/>
        </w:rPr>
        <w:t xml:space="preserve"> J Med</w:t>
      </w:r>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377</w:t>
      </w:r>
      <w:r w:rsidRPr="00C90E3A">
        <w:rPr>
          <w:rFonts w:ascii="Book Antiqua" w:eastAsia="Book Antiqua" w:hAnsi="Book Antiqua" w:cs="Book Antiqua"/>
          <w:color w:val="000000"/>
        </w:rPr>
        <w:t>: 756-768 [PMID: 28834467 DOI: 10.1056/NEJMra1610570]</w:t>
      </w:r>
    </w:p>
    <w:p w14:paraId="19DB8C8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47 </w:t>
      </w:r>
      <w:proofErr w:type="spellStart"/>
      <w:r w:rsidRPr="00C90E3A">
        <w:rPr>
          <w:rFonts w:ascii="Book Antiqua" w:eastAsia="Book Antiqua" w:hAnsi="Book Antiqua" w:cs="Book Antiqua"/>
          <w:b/>
          <w:bCs/>
          <w:color w:val="000000"/>
        </w:rPr>
        <w:t>Rösch</w:t>
      </w:r>
      <w:proofErr w:type="spellEnd"/>
      <w:r w:rsidRPr="00C90E3A">
        <w:rPr>
          <w:rFonts w:ascii="Book Antiqua" w:eastAsia="Book Antiqua" w:hAnsi="Book Antiqua" w:cs="Book Antiqua"/>
          <w:b/>
          <w:bCs/>
          <w:color w:val="000000"/>
        </w:rPr>
        <w:t xml:space="preserve"> J</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Hanafee</w:t>
      </w:r>
      <w:proofErr w:type="spellEnd"/>
      <w:r w:rsidRPr="00C90E3A">
        <w:rPr>
          <w:rFonts w:ascii="Book Antiqua" w:eastAsia="Book Antiqua" w:hAnsi="Book Antiqua" w:cs="Book Antiqua"/>
          <w:color w:val="000000"/>
        </w:rPr>
        <w:t xml:space="preserve"> WN, Snow H.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portal venography and radiologic portacaval shunt: an experimental study. </w:t>
      </w:r>
      <w:r w:rsidRPr="00C90E3A">
        <w:rPr>
          <w:rFonts w:ascii="Book Antiqua" w:eastAsia="Book Antiqua" w:hAnsi="Book Antiqua" w:cs="Book Antiqua"/>
          <w:i/>
          <w:iCs/>
          <w:color w:val="000000"/>
        </w:rPr>
        <w:t>Radiology</w:t>
      </w:r>
      <w:r w:rsidRPr="00C90E3A">
        <w:rPr>
          <w:rFonts w:ascii="Book Antiqua" w:eastAsia="Book Antiqua" w:hAnsi="Book Antiqua" w:cs="Book Antiqua"/>
          <w:color w:val="000000"/>
        </w:rPr>
        <w:t xml:space="preserve"> 1969; </w:t>
      </w:r>
      <w:r w:rsidRPr="00C90E3A">
        <w:rPr>
          <w:rFonts w:ascii="Book Antiqua" w:eastAsia="Book Antiqua" w:hAnsi="Book Antiqua" w:cs="Book Antiqua"/>
          <w:b/>
          <w:bCs/>
          <w:color w:val="000000"/>
        </w:rPr>
        <w:t>92</w:t>
      </w:r>
      <w:r w:rsidRPr="00C90E3A">
        <w:rPr>
          <w:rFonts w:ascii="Book Antiqua" w:eastAsia="Book Antiqua" w:hAnsi="Book Antiqua" w:cs="Book Antiqua"/>
          <w:color w:val="000000"/>
        </w:rPr>
        <w:t>: 1112-1114 [PMID: 5771827 DOI: 10.1148/92.5.1112]</w:t>
      </w:r>
    </w:p>
    <w:p w14:paraId="16AACF2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48 </w:t>
      </w:r>
      <w:proofErr w:type="spellStart"/>
      <w:r w:rsidRPr="00C90E3A">
        <w:rPr>
          <w:rFonts w:ascii="Book Antiqua" w:eastAsia="Book Antiqua" w:hAnsi="Book Antiqua" w:cs="Book Antiqua"/>
          <w:b/>
          <w:bCs/>
          <w:color w:val="000000"/>
        </w:rPr>
        <w:t>Rockey</w:t>
      </w:r>
      <w:proofErr w:type="spellEnd"/>
      <w:r w:rsidRPr="00C90E3A">
        <w:rPr>
          <w:rFonts w:ascii="Book Antiqua" w:eastAsia="Book Antiqua" w:hAnsi="Book Antiqua" w:cs="Book Antiqua"/>
          <w:b/>
          <w:bCs/>
          <w:color w:val="000000"/>
        </w:rPr>
        <w:t xml:space="preserve"> DC</w:t>
      </w:r>
      <w:r w:rsidRPr="00C90E3A">
        <w:rPr>
          <w:rFonts w:ascii="Book Antiqua" w:eastAsia="Book Antiqua" w:hAnsi="Book Antiqua" w:cs="Book Antiqua"/>
          <w:color w:val="000000"/>
        </w:rPr>
        <w:t xml:space="preserve">, Caldwell SH, Goodman ZD, Nelson RC, Smith AD; American Association for the Study of Liver Diseases. Liver biopsy. </w:t>
      </w:r>
      <w:r w:rsidRPr="00C90E3A">
        <w:rPr>
          <w:rFonts w:ascii="Book Antiqua" w:eastAsia="Book Antiqua" w:hAnsi="Book Antiqua" w:cs="Book Antiqua"/>
          <w:i/>
          <w:iCs/>
          <w:color w:val="000000"/>
        </w:rPr>
        <w:t>Hepatology</w:t>
      </w:r>
      <w:r w:rsidRPr="00C90E3A">
        <w:rPr>
          <w:rFonts w:ascii="Book Antiqua" w:eastAsia="Book Antiqua" w:hAnsi="Book Antiqua" w:cs="Book Antiqua"/>
          <w:color w:val="000000"/>
        </w:rPr>
        <w:t xml:space="preserve"> 2009; </w:t>
      </w:r>
      <w:r w:rsidRPr="00C90E3A">
        <w:rPr>
          <w:rFonts w:ascii="Book Antiqua" w:eastAsia="Book Antiqua" w:hAnsi="Book Antiqua" w:cs="Book Antiqua"/>
          <w:b/>
          <w:bCs/>
          <w:color w:val="000000"/>
        </w:rPr>
        <w:t>49</w:t>
      </w:r>
      <w:r w:rsidRPr="00C90E3A">
        <w:rPr>
          <w:rFonts w:ascii="Book Antiqua" w:eastAsia="Book Antiqua" w:hAnsi="Book Antiqua" w:cs="Book Antiqua"/>
          <w:color w:val="000000"/>
        </w:rPr>
        <w:t>: 1017-1044 [PMID: 19243014 DOI: 10.1002/hep.22742]</w:t>
      </w:r>
    </w:p>
    <w:p w14:paraId="31DA59F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49 </w:t>
      </w:r>
      <w:proofErr w:type="spellStart"/>
      <w:r w:rsidRPr="00C90E3A">
        <w:rPr>
          <w:rFonts w:ascii="Book Antiqua" w:eastAsia="Book Antiqua" w:hAnsi="Book Antiqua" w:cs="Book Antiqua"/>
          <w:b/>
          <w:bCs/>
          <w:color w:val="000000"/>
        </w:rPr>
        <w:t>Cholongitas</w:t>
      </w:r>
      <w:proofErr w:type="spellEnd"/>
      <w:r w:rsidRPr="00C90E3A">
        <w:rPr>
          <w:rFonts w:ascii="Book Antiqua" w:eastAsia="Book Antiqua" w:hAnsi="Book Antiqua" w:cs="Book Antiqua"/>
          <w:b/>
          <w:bCs/>
          <w:color w:val="000000"/>
        </w:rPr>
        <w:t xml:space="preserve"> E</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Senzolo</w:t>
      </w:r>
      <w:proofErr w:type="spellEnd"/>
      <w:r w:rsidRPr="00C90E3A">
        <w:rPr>
          <w:rFonts w:ascii="Book Antiqua" w:eastAsia="Book Antiqua" w:hAnsi="Book Antiqua" w:cs="Book Antiqua"/>
          <w:color w:val="000000"/>
        </w:rPr>
        <w:t xml:space="preserve"> M, Standish R, </w:t>
      </w:r>
      <w:proofErr w:type="spellStart"/>
      <w:r w:rsidRPr="00C90E3A">
        <w:rPr>
          <w:rFonts w:ascii="Book Antiqua" w:eastAsia="Book Antiqua" w:hAnsi="Book Antiqua" w:cs="Book Antiqua"/>
          <w:color w:val="000000"/>
        </w:rPr>
        <w:t>Marelli</w:t>
      </w:r>
      <w:proofErr w:type="spellEnd"/>
      <w:r w:rsidRPr="00C90E3A">
        <w:rPr>
          <w:rFonts w:ascii="Book Antiqua" w:eastAsia="Book Antiqua" w:hAnsi="Book Antiqua" w:cs="Book Antiqua"/>
          <w:color w:val="000000"/>
        </w:rPr>
        <w:t xml:space="preserve"> L, </w:t>
      </w:r>
      <w:proofErr w:type="spellStart"/>
      <w:r w:rsidRPr="00C90E3A">
        <w:rPr>
          <w:rFonts w:ascii="Book Antiqua" w:eastAsia="Book Antiqua" w:hAnsi="Book Antiqua" w:cs="Book Antiqua"/>
          <w:color w:val="000000"/>
        </w:rPr>
        <w:t>Quaglia</w:t>
      </w:r>
      <w:proofErr w:type="spellEnd"/>
      <w:r w:rsidRPr="00C90E3A">
        <w:rPr>
          <w:rFonts w:ascii="Book Antiqua" w:eastAsia="Book Antiqua" w:hAnsi="Book Antiqua" w:cs="Book Antiqua"/>
          <w:color w:val="000000"/>
        </w:rPr>
        <w:t xml:space="preserve"> A, Patch D, Dhillon AP, Burroughs AK. A systematic review of the quality of liver biopsy specimens. </w:t>
      </w:r>
      <w:r w:rsidRPr="00C90E3A">
        <w:rPr>
          <w:rFonts w:ascii="Book Antiqua" w:eastAsia="Book Antiqua" w:hAnsi="Book Antiqua" w:cs="Book Antiqua"/>
          <w:i/>
          <w:iCs/>
          <w:color w:val="000000"/>
        </w:rPr>
        <w:t xml:space="preserve">Am J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Pathol</w:t>
      </w:r>
      <w:proofErr w:type="spellEnd"/>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125</w:t>
      </w:r>
      <w:r w:rsidRPr="00C90E3A">
        <w:rPr>
          <w:rFonts w:ascii="Book Antiqua" w:eastAsia="Book Antiqua" w:hAnsi="Book Antiqua" w:cs="Book Antiqua"/>
          <w:color w:val="000000"/>
        </w:rPr>
        <w:t>: 710-721 [PMID: 16707372 DOI: 10.1309/W3XC-NT4H-KFBN-2G0B]</w:t>
      </w:r>
    </w:p>
    <w:p w14:paraId="20BA658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50 </w:t>
      </w:r>
      <w:r w:rsidRPr="00C90E3A">
        <w:rPr>
          <w:rFonts w:ascii="Book Antiqua" w:eastAsia="Book Antiqua" w:hAnsi="Book Antiqua" w:cs="Book Antiqua"/>
          <w:b/>
          <w:bCs/>
          <w:color w:val="000000"/>
        </w:rPr>
        <w:t>Stavropoulos SN</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Im</w:t>
      </w:r>
      <w:proofErr w:type="spellEnd"/>
      <w:r w:rsidRPr="00C90E3A">
        <w:rPr>
          <w:rFonts w:ascii="Book Antiqua" w:eastAsia="Book Antiqua" w:hAnsi="Book Antiqua" w:cs="Book Antiqua"/>
          <w:color w:val="000000"/>
        </w:rPr>
        <w:t xml:space="preserve"> GY, </w:t>
      </w:r>
      <w:proofErr w:type="spellStart"/>
      <w:r w:rsidRPr="00C90E3A">
        <w:rPr>
          <w:rFonts w:ascii="Book Antiqua" w:eastAsia="Book Antiqua" w:hAnsi="Book Antiqua" w:cs="Book Antiqua"/>
          <w:color w:val="000000"/>
        </w:rPr>
        <w:t>Jlayer</w:t>
      </w:r>
      <w:proofErr w:type="spellEnd"/>
      <w:r w:rsidRPr="00C90E3A">
        <w:rPr>
          <w:rFonts w:ascii="Book Antiqua" w:eastAsia="Book Antiqua" w:hAnsi="Book Antiqua" w:cs="Book Antiqua"/>
          <w:color w:val="000000"/>
        </w:rPr>
        <w:t xml:space="preserve"> Z, Harris MD, </w:t>
      </w:r>
      <w:proofErr w:type="spellStart"/>
      <w:r w:rsidRPr="00C90E3A">
        <w:rPr>
          <w:rFonts w:ascii="Book Antiqua" w:eastAsia="Book Antiqua" w:hAnsi="Book Antiqua" w:cs="Book Antiqua"/>
          <w:color w:val="000000"/>
        </w:rPr>
        <w:t>Pitea</w:t>
      </w:r>
      <w:proofErr w:type="spellEnd"/>
      <w:r w:rsidRPr="00C90E3A">
        <w:rPr>
          <w:rFonts w:ascii="Book Antiqua" w:eastAsia="Book Antiqua" w:hAnsi="Book Antiqua" w:cs="Book Antiqua"/>
          <w:color w:val="000000"/>
        </w:rPr>
        <w:t xml:space="preserve"> TC, </w:t>
      </w:r>
      <w:proofErr w:type="spellStart"/>
      <w:r w:rsidRPr="00C90E3A">
        <w:rPr>
          <w:rFonts w:ascii="Book Antiqua" w:eastAsia="Book Antiqua" w:hAnsi="Book Antiqua" w:cs="Book Antiqua"/>
          <w:color w:val="000000"/>
        </w:rPr>
        <w:t>Turi</w:t>
      </w:r>
      <w:proofErr w:type="spellEnd"/>
      <w:r w:rsidRPr="00C90E3A">
        <w:rPr>
          <w:rFonts w:ascii="Book Antiqua" w:eastAsia="Book Antiqua" w:hAnsi="Book Antiqua" w:cs="Book Antiqua"/>
          <w:color w:val="000000"/>
        </w:rPr>
        <w:t xml:space="preserve"> GK, </w:t>
      </w:r>
      <w:proofErr w:type="spellStart"/>
      <w:r w:rsidRPr="00C90E3A">
        <w:rPr>
          <w:rFonts w:ascii="Book Antiqua" w:eastAsia="Book Antiqua" w:hAnsi="Book Antiqua" w:cs="Book Antiqua"/>
          <w:color w:val="000000"/>
        </w:rPr>
        <w:t>Malet</w:t>
      </w:r>
      <w:proofErr w:type="spellEnd"/>
      <w:r w:rsidRPr="00C90E3A">
        <w:rPr>
          <w:rFonts w:ascii="Book Antiqua" w:eastAsia="Book Antiqua" w:hAnsi="Book Antiqua" w:cs="Book Antiqua"/>
          <w:color w:val="000000"/>
        </w:rPr>
        <w:t xml:space="preserve"> PF, </w:t>
      </w:r>
      <w:proofErr w:type="spellStart"/>
      <w:r w:rsidRPr="00C90E3A">
        <w:rPr>
          <w:rFonts w:ascii="Book Antiqua" w:eastAsia="Book Antiqua" w:hAnsi="Book Antiqua" w:cs="Book Antiqua"/>
          <w:color w:val="000000"/>
        </w:rPr>
        <w:t>Friedel</w:t>
      </w:r>
      <w:proofErr w:type="spellEnd"/>
      <w:r w:rsidRPr="00C90E3A">
        <w:rPr>
          <w:rFonts w:ascii="Book Antiqua" w:eastAsia="Book Antiqua" w:hAnsi="Book Antiqua" w:cs="Book Antiqua"/>
          <w:color w:val="000000"/>
        </w:rPr>
        <w:t xml:space="preserve"> DM, </w:t>
      </w:r>
      <w:proofErr w:type="spellStart"/>
      <w:r w:rsidRPr="00C90E3A">
        <w:rPr>
          <w:rFonts w:ascii="Book Antiqua" w:eastAsia="Book Antiqua" w:hAnsi="Book Antiqua" w:cs="Book Antiqua"/>
          <w:color w:val="000000"/>
        </w:rPr>
        <w:t>Grendell</w:t>
      </w:r>
      <w:proofErr w:type="spellEnd"/>
      <w:r w:rsidRPr="00C90E3A">
        <w:rPr>
          <w:rFonts w:ascii="Book Antiqua" w:eastAsia="Book Antiqua" w:hAnsi="Book Antiqua" w:cs="Book Antiqua"/>
          <w:color w:val="000000"/>
        </w:rPr>
        <w:t xml:space="preserve"> JH. High yield of same-session EUS-guided liver biopsy by 19-gauge FNA needle in patients undergoing EUS to exclude biliary obstruction.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75</w:t>
      </w:r>
      <w:r w:rsidRPr="00C90E3A">
        <w:rPr>
          <w:rFonts w:ascii="Book Antiqua" w:eastAsia="Book Antiqua" w:hAnsi="Book Antiqua" w:cs="Book Antiqua"/>
          <w:color w:val="000000"/>
        </w:rPr>
        <w:t>: 310-318 [PMID: 22248599 DOI: 10.1016/j.gie.2011.09.043]</w:t>
      </w:r>
    </w:p>
    <w:p w14:paraId="29D584C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51 </w:t>
      </w:r>
      <w:r w:rsidRPr="00C90E3A">
        <w:rPr>
          <w:rFonts w:ascii="Book Antiqua" w:eastAsia="Book Antiqua" w:hAnsi="Book Antiqua" w:cs="Book Antiqua"/>
          <w:b/>
          <w:bCs/>
          <w:color w:val="000000"/>
        </w:rPr>
        <w:t>Mohan BP</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Shakhatreh</w:t>
      </w:r>
      <w:proofErr w:type="spellEnd"/>
      <w:r w:rsidRPr="00C90E3A">
        <w:rPr>
          <w:rFonts w:ascii="Book Antiqua" w:eastAsia="Book Antiqua" w:hAnsi="Book Antiqua" w:cs="Book Antiqua"/>
          <w:color w:val="000000"/>
        </w:rPr>
        <w:t xml:space="preserve"> M, Garg R, </w:t>
      </w:r>
      <w:proofErr w:type="spellStart"/>
      <w:r w:rsidRPr="00C90E3A">
        <w:rPr>
          <w:rFonts w:ascii="Book Antiqua" w:eastAsia="Book Antiqua" w:hAnsi="Book Antiqua" w:cs="Book Antiqua"/>
          <w:color w:val="000000"/>
        </w:rPr>
        <w:t>Ponnada</w:t>
      </w:r>
      <w:proofErr w:type="spellEnd"/>
      <w:r w:rsidRPr="00C90E3A">
        <w:rPr>
          <w:rFonts w:ascii="Book Antiqua" w:eastAsia="Book Antiqua" w:hAnsi="Book Antiqua" w:cs="Book Antiqua"/>
          <w:color w:val="000000"/>
        </w:rPr>
        <w:t xml:space="preserve"> S, Adler DG. Efficacy and safety of EUS-guided liver biopsy: a systematic review and meta-analysis.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89</w:t>
      </w:r>
      <w:r w:rsidRPr="00C90E3A">
        <w:rPr>
          <w:rFonts w:ascii="Book Antiqua" w:eastAsia="Book Antiqua" w:hAnsi="Book Antiqua" w:cs="Book Antiqua"/>
          <w:color w:val="000000"/>
        </w:rPr>
        <w:t>: 238-246.e3 [PMID: 30389469 DOI: 10.1016/j.gie.2018.10.018]</w:t>
      </w:r>
    </w:p>
    <w:p w14:paraId="7F53512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52 </w:t>
      </w:r>
      <w:proofErr w:type="spellStart"/>
      <w:r w:rsidRPr="00C90E3A">
        <w:rPr>
          <w:rFonts w:ascii="Book Antiqua" w:eastAsia="Book Antiqua" w:hAnsi="Book Antiqua" w:cs="Book Antiqua"/>
          <w:b/>
          <w:bCs/>
          <w:color w:val="000000"/>
        </w:rPr>
        <w:t>Kalambokis</w:t>
      </w:r>
      <w:proofErr w:type="spellEnd"/>
      <w:r w:rsidRPr="00C90E3A">
        <w:rPr>
          <w:rFonts w:ascii="Book Antiqua" w:eastAsia="Book Antiqua" w:hAnsi="Book Antiqua" w:cs="Book Antiqua"/>
          <w:b/>
          <w:bCs/>
          <w:color w:val="000000"/>
        </w:rPr>
        <w:t xml:space="preserve"> G</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Manousou</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Vibhakorn</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Marelli</w:t>
      </w:r>
      <w:proofErr w:type="spellEnd"/>
      <w:r w:rsidRPr="00C90E3A">
        <w:rPr>
          <w:rFonts w:ascii="Book Antiqua" w:eastAsia="Book Antiqua" w:hAnsi="Book Antiqua" w:cs="Book Antiqua"/>
          <w:color w:val="000000"/>
        </w:rPr>
        <w:t xml:space="preserve"> L, </w:t>
      </w:r>
      <w:proofErr w:type="spellStart"/>
      <w:r w:rsidRPr="00C90E3A">
        <w:rPr>
          <w:rFonts w:ascii="Book Antiqua" w:eastAsia="Book Antiqua" w:hAnsi="Book Antiqua" w:cs="Book Antiqua"/>
          <w:color w:val="000000"/>
        </w:rPr>
        <w:t>Cholongitas</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Senzolo</w:t>
      </w:r>
      <w:proofErr w:type="spellEnd"/>
      <w:r w:rsidRPr="00C90E3A">
        <w:rPr>
          <w:rFonts w:ascii="Book Antiqua" w:eastAsia="Book Antiqua" w:hAnsi="Book Antiqua" w:cs="Book Antiqua"/>
          <w:color w:val="000000"/>
        </w:rPr>
        <w:t xml:space="preserve"> M, Patch D, Burroughs AK.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liver biopsy--indications, adequacy, quality of specimens, and complications--a systematic review. </w:t>
      </w:r>
      <w:r w:rsidRPr="00C90E3A">
        <w:rPr>
          <w:rFonts w:ascii="Book Antiqua" w:eastAsia="Book Antiqua" w:hAnsi="Book Antiqua" w:cs="Book Antiqua"/>
          <w:i/>
          <w:iCs/>
          <w:color w:val="000000"/>
        </w:rPr>
        <w:t>J Hepatol</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47</w:t>
      </w:r>
      <w:r w:rsidRPr="00C90E3A">
        <w:rPr>
          <w:rFonts w:ascii="Book Antiqua" w:eastAsia="Book Antiqua" w:hAnsi="Book Antiqua" w:cs="Book Antiqua"/>
          <w:color w:val="000000"/>
        </w:rPr>
        <w:t>: 284-294 [PMID: 17561303 DOI: 10.1016/j.jhep.2007.05.001]</w:t>
      </w:r>
    </w:p>
    <w:p w14:paraId="3A5D5255" w14:textId="77777777" w:rsidR="00A77B3E" w:rsidRPr="00C90E3A" w:rsidRDefault="008B7395" w:rsidP="00C90E3A">
      <w:pPr>
        <w:spacing w:line="360" w:lineRule="auto"/>
        <w:jc w:val="both"/>
        <w:rPr>
          <w:rFonts w:ascii="Book Antiqua" w:hAnsi="Book Antiqua"/>
          <w:lang w:eastAsia="zh-CN"/>
        </w:rPr>
      </w:pPr>
      <w:r w:rsidRPr="00C90E3A">
        <w:rPr>
          <w:rFonts w:ascii="Book Antiqua" w:eastAsia="Book Antiqua" w:hAnsi="Book Antiqua" w:cs="Book Antiqua"/>
          <w:color w:val="000000"/>
        </w:rPr>
        <w:t xml:space="preserve">53 </w:t>
      </w:r>
      <w:proofErr w:type="spellStart"/>
      <w:r w:rsidRPr="00C90E3A">
        <w:rPr>
          <w:rFonts w:ascii="Book Antiqua" w:eastAsia="Book Antiqua" w:hAnsi="Book Antiqua" w:cs="Book Antiqua"/>
          <w:b/>
          <w:bCs/>
          <w:color w:val="000000"/>
        </w:rPr>
        <w:t>Mony</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bCs/>
          <w:color w:val="000000"/>
        </w:rPr>
        <w:t>,</w:t>
      </w:r>
      <w:r w:rsidRPr="00C90E3A">
        <w:rPr>
          <w:rFonts w:ascii="Book Antiqua" w:eastAsia="Book Antiqua" w:hAnsi="Book Antiqua" w:cs="Book Antiqua"/>
          <w:color w:val="000000"/>
        </w:rPr>
        <w:t xml:space="preserve"> Shah I, Vyas N, Sofi A, Das A. Su1375 Meta-analysis of EUS guided liver biopsy in comparison with percutaneous and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liver biopsy for the diagnosis of parenchymal liver disease. </w:t>
      </w:r>
      <w:proofErr w:type="spellStart"/>
      <w:r w:rsidRPr="00C90E3A">
        <w:rPr>
          <w:rFonts w:ascii="Book Antiqua" w:eastAsia="Book Antiqua" w:hAnsi="Book Antiqua" w:cs="Book Antiqua"/>
          <w:i/>
          <w:color w:val="000000"/>
        </w:rPr>
        <w:t>Gastrointest</w:t>
      </w:r>
      <w:proofErr w:type="spellEnd"/>
      <w:r w:rsidRPr="00C90E3A">
        <w:rPr>
          <w:rFonts w:ascii="Book Antiqua" w:eastAsia="Book Antiqua" w:hAnsi="Book Antiqua" w:cs="Book Antiqua"/>
          <w:i/>
          <w:color w:val="000000"/>
        </w:rPr>
        <w:t xml:space="preserve"> </w:t>
      </w:r>
      <w:proofErr w:type="spellStart"/>
      <w:r w:rsidRPr="00C90E3A">
        <w:rPr>
          <w:rFonts w:ascii="Book Antiqua" w:eastAsia="Book Antiqua" w:hAnsi="Book Antiqua" w:cs="Book Antiqua"/>
          <w:i/>
          <w:color w:val="000000"/>
        </w:rPr>
        <w:t>Endosc</w:t>
      </w:r>
      <w:proofErr w:type="spellEnd"/>
      <w:r w:rsidRPr="00C90E3A">
        <w:rPr>
          <w:rFonts w:ascii="Book Antiqua" w:eastAsia="Book Antiqua" w:hAnsi="Book Antiqua" w:cs="Book Antiqua"/>
          <w:color w:val="000000"/>
        </w:rPr>
        <w:t xml:space="preserve"> 2018;</w:t>
      </w:r>
      <w:r w:rsidR="00CD247A" w:rsidRPr="00C90E3A">
        <w:rPr>
          <w:rFonts w:ascii="Book Antiqua" w:hAnsi="Book Antiqua" w:cs="Book Antiqua"/>
          <w:color w:val="000000"/>
          <w:lang w:eastAsia="zh-CN"/>
        </w:rPr>
        <w:t xml:space="preserve"> </w:t>
      </w:r>
      <w:r w:rsidRPr="00C90E3A">
        <w:rPr>
          <w:rFonts w:ascii="Book Antiqua" w:eastAsia="Book Antiqua" w:hAnsi="Book Antiqua" w:cs="Book Antiqua"/>
          <w:b/>
          <w:color w:val="000000"/>
        </w:rPr>
        <w:t>87</w:t>
      </w:r>
      <w:r w:rsidRPr="00C90E3A">
        <w:rPr>
          <w:rFonts w:ascii="Book Antiqua" w:eastAsia="Book Antiqua" w:hAnsi="Book Antiqua" w:cs="Book Antiqua"/>
          <w:color w:val="000000"/>
        </w:rPr>
        <w:t>: AB328-</w:t>
      </w:r>
      <w:r w:rsidR="00CD247A" w:rsidRPr="00C90E3A">
        <w:rPr>
          <w:rFonts w:ascii="Book Antiqua" w:hAnsi="Book Antiqua" w:cs="Book Antiqua"/>
          <w:color w:val="000000"/>
          <w:lang w:eastAsia="zh-CN"/>
        </w:rPr>
        <w:t>AB32</w:t>
      </w:r>
      <w:r w:rsidRPr="00C90E3A">
        <w:rPr>
          <w:rFonts w:ascii="Book Antiqua" w:eastAsia="Book Antiqua" w:hAnsi="Book Antiqua" w:cs="Book Antiqua"/>
          <w:color w:val="000000"/>
        </w:rPr>
        <w:t>9</w:t>
      </w:r>
    </w:p>
    <w:p w14:paraId="292C68D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54 </w:t>
      </w:r>
      <w:r w:rsidRPr="00C90E3A">
        <w:rPr>
          <w:rFonts w:ascii="Book Antiqua" w:eastAsia="Book Antiqua" w:hAnsi="Book Antiqua" w:cs="Book Antiqua"/>
          <w:b/>
          <w:bCs/>
          <w:color w:val="000000"/>
        </w:rPr>
        <w:t>Khurana S</w:t>
      </w:r>
      <w:r w:rsidRPr="00C90E3A">
        <w:rPr>
          <w:rFonts w:ascii="Book Antiqua" w:eastAsia="Book Antiqua" w:hAnsi="Book Antiqua" w:cs="Book Antiqua"/>
          <w:color w:val="000000"/>
        </w:rPr>
        <w:t xml:space="preserve">, Butt W, </w:t>
      </w:r>
      <w:proofErr w:type="spellStart"/>
      <w:r w:rsidRPr="00C90E3A">
        <w:rPr>
          <w:rFonts w:ascii="Book Antiqua" w:eastAsia="Book Antiqua" w:hAnsi="Book Antiqua" w:cs="Book Antiqua"/>
          <w:color w:val="000000"/>
        </w:rPr>
        <w:t>Khara</w:t>
      </w:r>
      <w:proofErr w:type="spellEnd"/>
      <w:r w:rsidRPr="00C90E3A">
        <w:rPr>
          <w:rFonts w:ascii="Book Antiqua" w:eastAsia="Book Antiqua" w:hAnsi="Book Antiqua" w:cs="Book Antiqua"/>
          <w:color w:val="000000"/>
        </w:rPr>
        <w:t xml:space="preserve"> HS, Johal AS, West SF, Chen ZE, Berger AL, Diehl DL. Bi-lobar liver biopsy </w:t>
      </w:r>
      <w:r w:rsidRPr="00C90E3A">
        <w:rPr>
          <w:rFonts w:ascii="Book Antiqua" w:eastAsia="Book Antiqua" w:hAnsi="Book Antiqua" w:cs="Book Antiqua"/>
          <w:i/>
          <w:iCs/>
          <w:color w:val="000000"/>
        </w:rPr>
        <w:t>via</w:t>
      </w:r>
      <w:r w:rsidRPr="00C90E3A">
        <w:rPr>
          <w:rFonts w:ascii="Book Antiqua" w:eastAsia="Book Antiqua" w:hAnsi="Book Antiqua" w:cs="Book Antiqua"/>
          <w:color w:val="000000"/>
        </w:rPr>
        <w:t xml:space="preserve"> EUS enhances the assessment of disease severity in patients with non-alcoholic steatohepatitis. </w:t>
      </w:r>
      <w:r w:rsidRPr="00C90E3A">
        <w:rPr>
          <w:rFonts w:ascii="Book Antiqua" w:eastAsia="Book Antiqua" w:hAnsi="Book Antiqua" w:cs="Book Antiqua"/>
          <w:i/>
          <w:iCs/>
          <w:color w:val="000000"/>
        </w:rPr>
        <w:t>Hepatol Int</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13</w:t>
      </w:r>
      <w:r w:rsidRPr="00C90E3A">
        <w:rPr>
          <w:rFonts w:ascii="Book Antiqua" w:eastAsia="Book Antiqua" w:hAnsi="Book Antiqua" w:cs="Book Antiqua"/>
          <w:color w:val="000000"/>
        </w:rPr>
        <w:t>: 323-329 [PMID: 30993598 DOI: 10.1007/s12072-019-09945-4]</w:t>
      </w:r>
    </w:p>
    <w:p w14:paraId="27BDB68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55 </w:t>
      </w:r>
      <w:r w:rsidRPr="00C90E3A">
        <w:rPr>
          <w:rFonts w:ascii="Book Antiqua" w:eastAsia="Book Antiqua" w:hAnsi="Book Antiqua" w:cs="Book Antiqua"/>
          <w:b/>
          <w:bCs/>
          <w:color w:val="000000"/>
        </w:rPr>
        <w:t>Ching-</w:t>
      </w:r>
      <w:proofErr w:type="spellStart"/>
      <w:r w:rsidRPr="00C90E3A">
        <w:rPr>
          <w:rFonts w:ascii="Book Antiqua" w:eastAsia="Book Antiqua" w:hAnsi="Book Antiqua" w:cs="Book Antiqua"/>
          <w:b/>
          <w:bCs/>
          <w:color w:val="000000"/>
        </w:rPr>
        <w:t>Companioni</w:t>
      </w:r>
      <w:proofErr w:type="spellEnd"/>
      <w:r w:rsidRPr="00C90E3A">
        <w:rPr>
          <w:rFonts w:ascii="Book Antiqua" w:eastAsia="Book Antiqua" w:hAnsi="Book Antiqua" w:cs="Book Antiqua"/>
          <w:b/>
          <w:bCs/>
          <w:color w:val="000000"/>
        </w:rPr>
        <w:t xml:space="preserve"> RA</w:t>
      </w:r>
      <w:r w:rsidRPr="00C90E3A">
        <w:rPr>
          <w:rFonts w:ascii="Book Antiqua" w:eastAsia="Book Antiqua" w:hAnsi="Book Antiqua" w:cs="Book Antiqua"/>
          <w:color w:val="000000"/>
        </w:rPr>
        <w:t xml:space="preserve">, Diehl DL, Johal AS, Confer BD, </w:t>
      </w:r>
      <w:proofErr w:type="spellStart"/>
      <w:r w:rsidRPr="00C90E3A">
        <w:rPr>
          <w:rFonts w:ascii="Book Antiqua" w:eastAsia="Book Antiqua" w:hAnsi="Book Antiqua" w:cs="Book Antiqua"/>
          <w:color w:val="000000"/>
        </w:rPr>
        <w:t>Khara</w:t>
      </w:r>
      <w:proofErr w:type="spellEnd"/>
      <w:r w:rsidRPr="00C90E3A">
        <w:rPr>
          <w:rFonts w:ascii="Book Antiqua" w:eastAsia="Book Antiqua" w:hAnsi="Book Antiqua" w:cs="Book Antiqua"/>
          <w:color w:val="000000"/>
        </w:rPr>
        <w:t xml:space="preserve"> HS. 19</w:t>
      </w:r>
      <w:r w:rsidRPr="00C90E3A">
        <w:rPr>
          <w:rFonts w:eastAsia="Book Antiqua"/>
          <w:color w:val="000000"/>
        </w:rPr>
        <w:t> </w:t>
      </w:r>
      <w:r w:rsidRPr="00C90E3A">
        <w:rPr>
          <w:rFonts w:ascii="Book Antiqua" w:eastAsia="Book Antiqua" w:hAnsi="Book Antiqua" w:cs="Book Antiqua"/>
          <w:color w:val="000000"/>
        </w:rPr>
        <w:t xml:space="preserve">G aspiration needle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19</w:t>
      </w:r>
      <w:r w:rsidRPr="00C90E3A">
        <w:rPr>
          <w:rFonts w:eastAsia="Book Antiqua"/>
          <w:color w:val="000000"/>
        </w:rPr>
        <w:t> </w:t>
      </w:r>
      <w:r w:rsidRPr="00C90E3A">
        <w:rPr>
          <w:rFonts w:ascii="Book Antiqua" w:eastAsia="Book Antiqua" w:hAnsi="Book Antiqua" w:cs="Book Antiqua"/>
          <w:color w:val="000000"/>
        </w:rPr>
        <w:t xml:space="preserve">G core biopsy needle for endoscopic ultrasound-guided liver biopsy: a prospective randomized trial.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1059-1065 [PMID: 31342474 DOI: 10.1055/a-0956-6922]</w:t>
      </w:r>
    </w:p>
    <w:p w14:paraId="3411018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56 </w:t>
      </w:r>
      <w:proofErr w:type="spellStart"/>
      <w:r w:rsidRPr="00C90E3A">
        <w:rPr>
          <w:rFonts w:ascii="Book Antiqua" w:eastAsia="Book Antiqua" w:hAnsi="Book Antiqua" w:cs="Book Antiqua"/>
          <w:b/>
          <w:bCs/>
          <w:color w:val="000000"/>
        </w:rPr>
        <w:t>Mok</w:t>
      </w:r>
      <w:proofErr w:type="spellEnd"/>
      <w:r w:rsidRPr="00C90E3A">
        <w:rPr>
          <w:rFonts w:ascii="Book Antiqua" w:eastAsia="Book Antiqua" w:hAnsi="Book Antiqua" w:cs="Book Antiqua"/>
          <w:b/>
          <w:bCs/>
          <w:color w:val="000000"/>
        </w:rPr>
        <w:t xml:space="preserve"> SRS</w:t>
      </w:r>
      <w:r w:rsidRPr="00C90E3A">
        <w:rPr>
          <w:rFonts w:ascii="Book Antiqua" w:eastAsia="Book Antiqua" w:hAnsi="Book Antiqua" w:cs="Book Antiqua"/>
          <w:color w:val="000000"/>
        </w:rPr>
        <w:t xml:space="preserve">, Diehl DL, Johal AS, </w:t>
      </w:r>
      <w:proofErr w:type="spellStart"/>
      <w:r w:rsidRPr="00C90E3A">
        <w:rPr>
          <w:rFonts w:ascii="Book Antiqua" w:eastAsia="Book Antiqua" w:hAnsi="Book Antiqua" w:cs="Book Antiqua"/>
          <w:color w:val="000000"/>
        </w:rPr>
        <w:t>Khara</w:t>
      </w:r>
      <w:proofErr w:type="spellEnd"/>
      <w:r w:rsidRPr="00C90E3A">
        <w:rPr>
          <w:rFonts w:ascii="Book Antiqua" w:eastAsia="Book Antiqua" w:hAnsi="Book Antiqua" w:cs="Book Antiqua"/>
          <w:color w:val="000000"/>
        </w:rPr>
        <w:t xml:space="preserve"> HS, Confer BD, </w:t>
      </w:r>
      <w:proofErr w:type="spellStart"/>
      <w:r w:rsidRPr="00C90E3A">
        <w:rPr>
          <w:rFonts w:ascii="Book Antiqua" w:eastAsia="Book Antiqua" w:hAnsi="Book Antiqua" w:cs="Book Antiqua"/>
          <w:color w:val="000000"/>
        </w:rPr>
        <w:t>Mudireddy</w:t>
      </w:r>
      <w:proofErr w:type="spellEnd"/>
      <w:r w:rsidRPr="00C90E3A">
        <w:rPr>
          <w:rFonts w:ascii="Book Antiqua" w:eastAsia="Book Antiqua" w:hAnsi="Book Antiqua" w:cs="Book Antiqua"/>
          <w:color w:val="000000"/>
        </w:rPr>
        <w:t xml:space="preserve"> PR, Kirchner HL, Chen ZE. A prospective pilot comparison of wet and dry heparinized suction for EUS-guided liver biopsy (with videos).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88</w:t>
      </w:r>
      <w:r w:rsidRPr="00C90E3A">
        <w:rPr>
          <w:rFonts w:ascii="Book Antiqua" w:eastAsia="Book Antiqua" w:hAnsi="Book Antiqua" w:cs="Book Antiqua"/>
          <w:color w:val="000000"/>
        </w:rPr>
        <w:t>: 919-925 [PMID: 30120956 DOI: 10.1016/j.gie.2018.07.036]</w:t>
      </w:r>
    </w:p>
    <w:p w14:paraId="0B74B51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57 </w:t>
      </w:r>
      <w:r w:rsidRPr="00C90E3A">
        <w:rPr>
          <w:rFonts w:ascii="Book Antiqua" w:eastAsia="Book Antiqua" w:hAnsi="Book Antiqua" w:cs="Book Antiqua"/>
          <w:b/>
          <w:bCs/>
          <w:color w:val="000000"/>
        </w:rPr>
        <w:t>Pineda JJ</w:t>
      </w:r>
      <w:r w:rsidRPr="00C90E3A">
        <w:rPr>
          <w:rFonts w:ascii="Book Antiqua" w:eastAsia="Book Antiqua" w:hAnsi="Book Antiqua" w:cs="Book Antiqua"/>
          <w:color w:val="000000"/>
        </w:rPr>
        <w:t xml:space="preserve">, Diehl DL, Miao CL, Johal AS, </w:t>
      </w:r>
      <w:proofErr w:type="spellStart"/>
      <w:r w:rsidRPr="00C90E3A">
        <w:rPr>
          <w:rFonts w:ascii="Book Antiqua" w:eastAsia="Book Antiqua" w:hAnsi="Book Antiqua" w:cs="Book Antiqua"/>
          <w:color w:val="000000"/>
        </w:rPr>
        <w:t>Khara</w:t>
      </w:r>
      <w:proofErr w:type="spellEnd"/>
      <w:r w:rsidRPr="00C90E3A">
        <w:rPr>
          <w:rFonts w:ascii="Book Antiqua" w:eastAsia="Book Antiqua" w:hAnsi="Book Antiqua" w:cs="Book Antiqua"/>
          <w:color w:val="000000"/>
        </w:rPr>
        <w:t xml:space="preserve"> HS, </w:t>
      </w:r>
      <w:proofErr w:type="spellStart"/>
      <w:r w:rsidRPr="00C90E3A">
        <w:rPr>
          <w:rFonts w:ascii="Book Antiqua" w:eastAsia="Book Antiqua" w:hAnsi="Book Antiqua" w:cs="Book Antiqua"/>
          <w:color w:val="000000"/>
        </w:rPr>
        <w:t>Bhanushali</w:t>
      </w:r>
      <w:proofErr w:type="spellEnd"/>
      <w:r w:rsidRPr="00C90E3A">
        <w:rPr>
          <w:rFonts w:ascii="Book Antiqua" w:eastAsia="Book Antiqua" w:hAnsi="Book Antiqua" w:cs="Book Antiqua"/>
          <w:color w:val="000000"/>
        </w:rPr>
        <w:t xml:space="preserve"> A, Chen EZ. EUS-guided liver biopsy provides diagnostic samples comparable with those </w:t>
      </w:r>
      <w:r w:rsidRPr="00C90E3A">
        <w:rPr>
          <w:rFonts w:ascii="Book Antiqua" w:eastAsia="Book Antiqua" w:hAnsi="Book Antiqua" w:cs="Book Antiqua"/>
          <w:i/>
          <w:iCs/>
          <w:color w:val="000000"/>
        </w:rPr>
        <w:t>via</w:t>
      </w:r>
      <w:r w:rsidRPr="00C90E3A">
        <w:rPr>
          <w:rFonts w:ascii="Book Antiqua" w:eastAsia="Book Antiqua" w:hAnsi="Book Antiqua" w:cs="Book Antiqua"/>
          <w:color w:val="000000"/>
        </w:rPr>
        <w:t xml:space="preserve"> the percutaneous or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route.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83</w:t>
      </w:r>
      <w:r w:rsidRPr="00C90E3A">
        <w:rPr>
          <w:rFonts w:ascii="Book Antiqua" w:eastAsia="Book Antiqua" w:hAnsi="Book Antiqua" w:cs="Book Antiqua"/>
          <w:color w:val="000000"/>
        </w:rPr>
        <w:t>: 360-365 [PMID: 26301407 DOI: 10.1016/j.gie.2015.08.025]</w:t>
      </w:r>
    </w:p>
    <w:p w14:paraId="175428C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58 </w:t>
      </w:r>
      <w:proofErr w:type="spellStart"/>
      <w:r w:rsidRPr="00C90E3A">
        <w:rPr>
          <w:rFonts w:ascii="Book Antiqua" w:eastAsia="Book Antiqua" w:hAnsi="Book Antiqua" w:cs="Book Antiqua"/>
          <w:b/>
          <w:bCs/>
          <w:color w:val="000000"/>
        </w:rPr>
        <w:t>Shuja</w:t>
      </w:r>
      <w:proofErr w:type="spellEnd"/>
      <w:r w:rsidRPr="00C90E3A">
        <w:rPr>
          <w:rFonts w:ascii="Book Antiqua" w:eastAsia="Book Antiqua" w:hAnsi="Book Antiqua" w:cs="Book Antiqua"/>
          <w:b/>
          <w:bCs/>
          <w:color w:val="000000"/>
        </w:rPr>
        <w:t xml:space="preserve"> 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Alkhasawneh</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Fialho</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Fialho</w:t>
      </w:r>
      <w:proofErr w:type="spellEnd"/>
      <w:r w:rsidRPr="00C90E3A">
        <w:rPr>
          <w:rFonts w:ascii="Book Antiqua" w:eastAsia="Book Antiqua" w:hAnsi="Book Antiqua" w:cs="Book Antiqua"/>
          <w:color w:val="000000"/>
        </w:rPr>
        <w:t xml:space="preserve"> A, Shukri A, Harris C, </w:t>
      </w:r>
      <w:proofErr w:type="spellStart"/>
      <w:r w:rsidRPr="00C90E3A">
        <w:rPr>
          <w:rFonts w:ascii="Book Antiqua" w:eastAsia="Book Antiqua" w:hAnsi="Book Antiqua" w:cs="Book Antiqua"/>
          <w:color w:val="000000"/>
        </w:rPr>
        <w:t>Smotherman</w:t>
      </w:r>
      <w:proofErr w:type="spellEnd"/>
      <w:r w:rsidRPr="00C90E3A">
        <w:rPr>
          <w:rFonts w:ascii="Book Antiqua" w:eastAsia="Book Antiqua" w:hAnsi="Book Antiqua" w:cs="Book Antiqua"/>
          <w:color w:val="000000"/>
        </w:rPr>
        <w:t xml:space="preserve"> C, </w:t>
      </w:r>
      <w:proofErr w:type="spellStart"/>
      <w:r w:rsidRPr="00C90E3A">
        <w:rPr>
          <w:rFonts w:ascii="Book Antiqua" w:eastAsia="Book Antiqua" w:hAnsi="Book Antiqua" w:cs="Book Antiqua"/>
          <w:color w:val="000000"/>
        </w:rPr>
        <w:t>Malespin</w:t>
      </w:r>
      <w:proofErr w:type="spellEnd"/>
      <w:r w:rsidRPr="00C90E3A">
        <w:rPr>
          <w:rFonts w:ascii="Book Antiqua" w:eastAsia="Book Antiqua" w:hAnsi="Book Antiqua" w:cs="Book Antiqua"/>
          <w:color w:val="000000"/>
        </w:rPr>
        <w:t xml:space="preserve"> M, de Melo SW Jr. Comparison of EUS-guided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percutaneous and </w:t>
      </w:r>
      <w:proofErr w:type="spellStart"/>
      <w:r w:rsidRPr="00C90E3A">
        <w:rPr>
          <w:rFonts w:ascii="Book Antiqua" w:eastAsia="Book Antiqua" w:hAnsi="Book Antiqua" w:cs="Book Antiqua"/>
          <w:color w:val="000000"/>
        </w:rPr>
        <w:lastRenderedPageBreak/>
        <w:t>transjugular</w:t>
      </w:r>
      <w:proofErr w:type="spellEnd"/>
      <w:r w:rsidRPr="00C90E3A">
        <w:rPr>
          <w:rFonts w:ascii="Book Antiqua" w:eastAsia="Book Antiqua" w:hAnsi="Book Antiqua" w:cs="Book Antiqua"/>
          <w:color w:val="000000"/>
        </w:rPr>
        <w:t xml:space="preserve"> approaches for the performance of liver biopsies. </w:t>
      </w:r>
      <w:r w:rsidRPr="00C90E3A">
        <w:rPr>
          <w:rFonts w:ascii="Book Antiqua" w:eastAsia="Book Antiqua" w:hAnsi="Book Antiqua" w:cs="Book Antiqua"/>
          <w:i/>
          <w:iCs/>
          <w:color w:val="000000"/>
        </w:rPr>
        <w:t>Dig Liver Dis</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826-830 [PMID: 30755347 DOI: 10.1016/j.dld.2019.01.006]</w:t>
      </w:r>
    </w:p>
    <w:p w14:paraId="12ACD93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59 </w:t>
      </w:r>
      <w:r w:rsidRPr="00C90E3A">
        <w:rPr>
          <w:rFonts w:ascii="Book Antiqua" w:eastAsia="Book Antiqua" w:hAnsi="Book Antiqua" w:cs="Book Antiqua"/>
          <w:b/>
          <w:bCs/>
          <w:color w:val="000000"/>
        </w:rPr>
        <w:t>Diehl DL</w:t>
      </w:r>
      <w:r w:rsidRPr="00C90E3A">
        <w:rPr>
          <w:rFonts w:ascii="Book Antiqua" w:eastAsia="Book Antiqua" w:hAnsi="Book Antiqua" w:cs="Book Antiqua"/>
          <w:color w:val="000000"/>
        </w:rPr>
        <w:t xml:space="preserve">, Johal AS, </w:t>
      </w:r>
      <w:proofErr w:type="spellStart"/>
      <w:r w:rsidRPr="00C90E3A">
        <w:rPr>
          <w:rFonts w:ascii="Book Antiqua" w:eastAsia="Book Antiqua" w:hAnsi="Book Antiqua" w:cs="Book Antiqua"/>
          <w:color w:val="000000"/>
        </w:rPr>
        <w:t>Khara</w:t>
      </w:r>
      <w:proofErr w:type="spellEnd"/>
      <w:r w:rsidRPr="00C90E3A">
        <w:rPr>
          <w:rFonts w:ascii="Book Antiqua" w:eastAsia="Book Antiqua" w:hAnsi="Book Antiqua" w:cs="Book Antiqua"/>
          <w:color w:val="000000"/>
        </w:rPr>
        <w:t xml:space="preserve"> HS, Stavropoulos SN, Al-Haddad M, Ramesh J, </w:t>
      </w:r>
      <w:proofErr w:type="spellStart"/>
      <w:r w:rsidRPr="00C90E3A">
        <w:rPr>
          <w:rFonts w:ascii="Book Antiqua" w:eastAsia="Book Antiqua" w:hAnsi="Book Antiqua" w:cs="Book Antiqua"/>
          <w:color w:val="000000"/>
        </w:rPr>
        <w:t>Varadarajulu</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Aslanian</w:t>
      </w:r>
      <w:proofErr w:type="spellEnd"/>
      <w:r w:rsidRPr="00C90E3A">
        <w:rPr>
          <w:rFonts w:ascii="Book Antiqua" w:eastAsia="Book Antiqua" w:hAnsi="Book Antiqua" w:cs="Book Antiqua"/>
          <w:color w:val="000000"/>
        </w:rPr>
        <w:t xml:space="preserve"> H, Gordon SR, Shieh FK, Pineda-Bonilla JJ, </w:t>
      </w:r>
      <w:proofErr w:type="spellStart"/>
      <w:r w:rsidRPr="00C90E3A">
        <w:rPr>
          <w:rFonts w:ascii="Book Antiqua" w:eastAsia="Book Antiqua" w:hAnsi="Book Antiqua" w:cs="Book Antiqua"/>
          <w:color w:val="000000"/>
        </w:rPr>
        <w:t>Dunkelberger</w:t>
      </w:r>
      <w:proofErr w:type="spellEnd"/>
      <w:r w:rsidRPr="00C90E3A">
        <w:rPr>
          <w:rFonts w:ascii="Book Antiqua" w:eastAsia="Book Antiqua" w:hAnsi="Book Antiqua" w:cs="Book Antiqua"/>
          <w:color w:val="000000"/>
        </w:rPr>
        <w:t xml:space="preserve"> T, </w:t>
      </w:r>
      <w:proofErr w:type="spellStart"/>
      <w:r w:rsidRPr="00C90E3A">
        <w:rPr>
          <w:rFonts w:ascii="Book Antiqua" w:eastAsia="Book Antiqua" w:hAnsi="Book Antiqua" w:cs="Book Antiqua"/>
          <w:color w:val="000000"/>
        </w:rPr>
        <w:t>Gondim</w:t>
      </w:r>
      <w:proofErr w:type="spellEnd"/>
      <w:r w:rsidRPr="00C90E3A">
        <w:rPr>
          <w:rFonts w:ascii="Book Antiqua" w:eastAsia="Book Antiqua" w:hAnsi="Book Antiqua" w:cs="Book Antiqua"/>
          <w:color w:val="000000"/>
        </w:rPr>
        <w:t xml:space="preserve"> DD, Chen EZ. Endoscopic ultrasound-guided liver biopsy: a multicenter experience.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3</w:t>
      </w:r>
      <w:r w:rsidRPr="00C90E3A">
        <w:rPr>
          <w:rFonts w:ascii="Book Antiqua" w:eastAsia="Book Antiqua" w:hAnsi="Book Antiqua" w:cs="Book Antiqua"/>
          <w:color w:val="000000"/>
        </w:rPr>
        <w:t>: E210-E215 [PMID: 26171433 DOI: 10.1055/s-0034-1391412]</w:t>
      </w:r>
    </w:p>
    <w:p w14:paraId="0C170AE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60 </w:t>
      </w:r>
      <w:proofErr w:type="spellStart"/>
      <w:r w:rsidRPr="00C90E3A">
        <w:rPr>
          <w:rFonts w:ascii="Book Antiqua" w:eastAsia="Book Antiqua" w:hAnsi="Book Antiqua" w:cs="Book Antiqua"/>
          <w:b/>
          <w:bCs/>
          <w:color w:val="000000"/>
        </w:rPr>
        <w:t>Gor</w:t>
      </w:r>
      <w:proofErr w:type="spellEnd"/>
      <w:r w:rsidRPr="00C90E3A">
        <w:rPr>
          <w:rFonts w:ascii="Book Antiqua" w:eastAsia="Book Antiqua" w:hAnsi="Book Antiqua" w:cs="Book Antiqua"/>
          <w:b/>
          <w:bCs/>
          <w:color w:val="000000"/>
        </w:rPr>
        <w:t xml:space="preserve"> N</w:t>
      </w:r>
      <w:r w:rsidRPr="00C90E3A">
        <w:rPr>
          <w:rFonts w:ascii="Book Antiqua" w:eastAsia="Book Antiqua" w:hAnsi="Book Antiqua" w:cs="Book Antiqua"/>
          <w:color w:val="000000"/>
        </w:rPr>
        <w:t xml:space="preserve">, Salem SB, </w:t>
      </w:r>
      <w:proofErr w:type="spellStart"/>
      <w:r w:rsidRPr="00C90E3A">
        <w:rPr>
          <w:rFonts w:ascii="Book Antiqua" w:eastAsia="Book Antiqua" w:hAnsi="Book Antiqua" w:cs="Book Antiqua"/>
          <w:color w:val="000000"/>
        </w:rPr>
        <w:t>Jakate</w:t>
      </w:r>
      <w:proofErr w:type="spellEnd"/>
      <w:r w:rsidRPr="00C90E3A">
        <w:rPr>
          <w:rFonts w:ascii="Book Antiqua" w:eastAsia="Book Antiqua" w:hAnsi="Book Antiqua" w:cs="Book Antiqua"/>
          <w:color w:val="000000"/>
        </w:rPr>
        <w:t xml:space="preserve"> S, Patel R, Shah N, Patil A. Histological adequacy of EUS-guided liver biopsy when using a 19-gauge non-</w:t>
      </w:r>
      <w:proofErr w:type="spellStart"/>
      <w:r w:rsidRPr="00C90E3A">
        <w:rPr>
          <w:rFonts w:ascii="Book Antiqua" w:eastAsia="Book Antiqua" w:hAnsi="Book Antiqua" w:cs="Book Antiqua"/>
          <w:color w:val="000000"/>
        </w:rPr>
        <w:t>Tru</w:t>
      </w:r>
      <w:proofErr w:type="spellEnd"/>
      <w:r w:rsidRPr="00C90E3A">
        <w:rPr>
          <w:rFonts w:ascii="Book Antiqua" w:eastAsia="Book Antiqua" w:hAnsi="Book Antiqua" w:cs="Book Antiqua"/>
          <w:color w:val="000000"/>
        </w:rPr>
        <w:t xml:space="preserve">-Cut FNA needle.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79</w:t>
      </w:r>
      <w:r w:rsidRPr="00C90E3A">
        <w:rPr>
          <w:rFonts w:ascii="Book Antiqua" w:eastAsia="Book Antiqua" w:hAnsi="Book Antiqua" w:cs="Book Antiqua"/>
          <w:color w:val="000000"/>
        </w:rPr>
        <w:t>: 170-172 [PMID: 23916397 DOI: 10.1016/j.gie.2013.06.031]</w:t>
      </w:r>
    </w:p>
    <w:p w14:paraId="6B09D83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61 </w:t>
      </w:r>
      <w:r w:rsidRPr="00C90E3A">
        <w:rPr>
          <w:rFonts w:ascii="Book Antiqua" w:eastAsia="Book Antiqua" w:hAnsi="Book Antiqua" w:cs="Book Antiqua"/>
          <w:b/>
          <w:bCs/>
          <w:color w:val="000000"/>
        </w:rPr>
        <w:t>Shah ND</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Sasatomi</w:t>
      </w:r>
      <w:proofErr w:type="spellEnd"/>
      <w:r w:rsidRPr="00C90E3A">
        <w:rPr>
          <w:rFonts w:ascii="Book Antiqua" w:eastAsia="Book Antiqua" w:hAnsi="Book Antiqua" w:cs="Book Antiqua"/>
          <w:color w:val="000000"/>
        </w:rPr>
        <w:t xml:space="preserve"> E, Baron TH. Endoscopic Ultrasound-guided Parenchymal Liver Biopsy: Single Center Experience of a New Dedicated Core Needle. </w:t>
      </w:r>
      <w:r w:rsidRPr="00C90E3A">
        <w:rPr>
          <w:rFonts w:ascii="Book Antiqua" w:eastAsia="Book Antiqua" w:hAnsi="Book Antiqua" w:cs="Book Antiqua"/>
          <w:i/>
          <w:iCs/>
          <w:color w:val="000000"/>
        </w:rPr>
        <w:t>Clin Gastroenterol Hepatol</w:t>
      </w:r>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15</w:t>
      </w:r>
      <w:r w:rsidRPr="00C90E3A">
        <w:rPr>
          <w:rFonts w:ascii="Book Antiqua" w:eastAsia="Book Antiqua" w:hAnsi="Book Antiqua" w:cs="Book Antiqua"/>
          <w:color w:val="000000"/>
        </w:rPr>
        <w:t>: 784-786 [PMID: 28126424 DOI: 10.1016/j.cgh.2017.01.011]</w:t>
      </w:r>
    </w:p>
    <w:p w14:paraId="73B7CA4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62 </w:t>
      </w:r>
      <w:r w:rsidRPr="00C90E3A">
        <w:rPr>
          <w:rFonts w:ascii="Book Antiqua" w:eastAsia="Book Antiqua" w:hAnsi="Book Antiqua" w:cs="Book Antiqua"/>
          <w:b/>
          <w:bCs/>
          <w:color w:val="000000"/>
        </w:rPr>
        <w:t>Nieto J</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Khaleel</w:t>
      </w:r>
      <w:proofErr w:type="spellEnd"/>
      <w:r w:rsidRPr="00C90E3A">
        <w:rPr>
          <w:rFonts w:ascii="Book Antiqua" w:eastAsia="Book Antiqua" w:hAnsi="Book Antiqua" w:cs="Book Antiqua"/>
          <w:color w:val="000000"/>
        </w:rPr>
        <w:t xml:space="preserve"> H, </w:t>
      </w:r>
      <w:proofErr w:type="spellStart"/>
      <w:r w:rsidRPr="00C90E3A">
        <w:rPr>
          <w:rFonts w:ascii="Book Antiqua" w:eastAsia="Book Antiqua" w:hAnsi="Book Antiqua" w:cs="Book Antiqua"/>
          <w:color w:val="000000"/>
        </w:rPr>
        <w:t>Challita</w:t>
      </w:r>
      <w:proofErr w:type="spellEnd"/>
      <w:r w:rsidRPr="00C90E3A">
        <w:rPr>
          <w:rFonts w:ascii="Book Antiqua" w:eastAsia="Book Antiqua" w:hAnsi="Book Antiqua" w:cs="Book Antiqua"/>
          <w:color w:val="000000"/>
        </w:rPr>
        <w:t xml:space="preserve"> Y, Jimenez M, Baron TH, Walters L, Hathaway K, Patel K, </w:t>
      </w:r>
      <w:proofErr w:type="spellStart"/>
      <w:r w:rsidRPr="00C90E3A">
        <w:rPr>
          <w:rFonts w:ascii="Book Antiqua" w:eastAsia="Book Antiqua" w:hAnsi="Book Antiqua" w:cs="Book Antiqua"/>
          <w:color w:val="000000"/>
        </w:rPr>
        <w:t>Lankarani</w:t>
      </w:r>
      <w:proofErr w:type="spellEnd"/>
      <w:r w:rsidRPr="00C90E3A">
        <w:rPr>
          <w:rFonts w:ascii="Book Antiqua" w:eastAsia="Book Antiqua" w:hAnsi="Book Antiqua" w:cs="Book Antiqua"/>
          <w:color w:val="000000"/>
        </w:rPr>
        <w:t xml:space="preserve"> A, Herman M, Holloman D, Saab S. EUS-guided fine-needle core liver biopsy sampling using a novel 19-gauge needle with modified 1-pass, 1 actuation wet suction technique.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87</w:t>
      </w:r>
      <w:r w:rsidRPr="00C90E3A">
        <w:rPr>
          <w:rFonts w:ascii="Book Antiqua" w:eastAsia="Book Antiqua" w:hAnsi="Book Antiqua" w:cs="Book Antiqua"/>
          <w:color w:val="000000"/>
        </w:rPr>
        <w:t>: 469-475 [PMID: 28551024 DOI: 10.1016/j.gie.2017.05.013]</w:t>
      </w:r>
    </w:p>
    <w:p w14:paraId="6CD911F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63 </w:t>
      </w:r>
      <w:r w:rsidRPr="00C90E3A">
        <w:rPr>
          <w:rFonts w:ascii="Book Antiqua" w:eastAsia="Book Antiqua" w:hAnsi="Book Antiqua" w:cs="Book Antiqua"/>
          <w:b/>
          <w:bCs/>
          <w:color w:val="000000"/>
        </w:rPr>
        <w:t>Mathew A</w:t>
      </w:r>
      <w:r w:rsidRPr="00C90E3A">
        <w:rPr>
          <w:rFonts w:ascii="Book Antiqua" w:eastAsia="Book Antiqua" w:hAnsi="Book Antiqua" w:cs="Book Antiqua"/>
          <w:color w:val="000000"/>
        </w:rPr>
        <w:t xml:space="preserve">. EUS-guided routine liver biopsy in selected patients. </w:t>
      </w:r>
      <w:r w:rsidRPr="00C90E3A">
        <w:rPr>
          <w:rFonts w:ascii="Book Antiqua" w:eastAsia="Book Antiqua" w:hAnsi="Book Antiqua" w:cs="Book Antiqua"/>
          <w:i/>
          <w:iCs/>
          <w:color w:val="000000"/>
        </w:rPr>
        <w:t>Am J Gastroenterol</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102</w:t>
      </w:r>
      <w:r w:rsidRPr="00C90E3A">
        <w:rPr>
          <w:rFonts w:ascii="Book Antiqua" w:eastAsia="Book Antiqua" w:hAnsi="Book Antiqua" w:cs="Book Antiqua"/>
          <w:color w:val="000000"/>
        </w:rPr>
        <w:t>: 2354-2355 [PMID: 17897349 DOI: 10.1111/j.1572-0241.2007.01353_7.x]</w:t>
      </w:r>
    </w:p>
    <w:p w14:paraId="5E920AE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64 </w:t>
      </w:r>
      <w:r w:rsidRPr="00C90E3A">
        <w:rPr>
          <w:rFonts w:ascii="Book Antiqua" w:eastAsia="Book Antiqua" w:hAnsi="Book Antiqua" w:cs="Book Antiqua"/>
          <w:b/>
          <w:bCs/>
          <w:color w:val="000000"/>
        </w:rPr>
        <w:t>Patel HK</w:t>
      </w:r>
      <w:r w:rsidRPr="00C90E3A">
        <w:rPr>
          <w:rFonts w:ascii="Book Antiqua" w:eastAsia="Book Antiqua" w:hAnsi="Book Antiqua" w:cs="Book Antiqua"/>
          <w:color w:val="000000"/>
        </w:rPr>
        <w:t xml:space="preserve">, Saxena R, Rush N, Patel SK, </w:t>
      </w:r>
      <w:proofErr w:type="spellStart"/>
      <w:r w:rsidRPr="00C90E3A">
        <w:rPr>
          <w:rFonts w:ascii="Book Antiqua" w:eastAsia="Book Antiqua" w:hAnsi="Book Antiqua" w:cs="Book Antiqua"/>
          <w:color w:val="000000"/>
        </w:rPr>
        <w:t>Dasari</w:t>
      </w:r>
      <w:proofErr w:type="spellEnd"/>
      <w:r w:rsidRPr="00C90E3A">
        <w:rPr>
          <w:rFonts w:ascii="Book Antiqua" w:eastAsia="Book Antiqua" w:hAnsi="Book Antiqua" w:cs="Book Antiqua"/>
          <w:color w:val="000000"/>
        </w:rPr>
        <w:t xml:space="preserve"> CS, </w:t>
      </w:r>
      <w:proofErr w:type="spellStart"/>
      <w:r w:rsidRPr="00C90E3A">
        <w:rPr>
          <w:rFonts w:ascii="Book Antiqua" w:eastAsia="Book Antiqua" w:hAnsi="Book Antiqua" w:cs="Book Antiqua"/>
          <w:color w:val="000000"/>
        </w:rPr>
        <w:t>Mneimneh</w:t>
      </w:r>
      <w:proofErr w:type="spellEnd"/>
      <w:r w:rsidRPr="00C90E3A">
        <w:rPr>
          <w:rFonts w:ascii="Book Antiqua" w:eastAsia="Book Antiqua" w:hAnsi="Book Antiqua" w:cs="Book Antiqua"/>
          <w:color w:val="000000"/>
        </w:rPr>
        <w:t xml:space="preserve"> W, </w:t>
      </w:r>
      <w:proofErr w:type="spellStart"/>
      <w:r w:rsidRPr="00C90E3A">
        <w:rPr>
          <w:rFonts w:ascii="Book Antiqua" w:eastAsia="Book Antiqua" w:hAnsi="Book Antiqua" w:cs="Book Antiqua"/>
          <w:color w:val="000000"/>
        </w:rPr>
        <w:t>Quickery</w:t>
      </w:r>
      <w:proofErr w:type="spellEnd"/>
      <w:r w:rsidRPr="00C90E3A">
        <w:rPr>
          <w:rFonts w:ascii="Book Antiqua" w:eastAsia="Book Antiqua" w:hAnsi="Book Antiqua" w:cs="Book Antiqua"/>
          <w:color w:val="000000"/>
        </w:rPr>
        <w:t xml:space="preserve"> A, Rahal MA, </w:t>
      </w:r>
      <w:proofErr w:type="spellStart"/>
      <w:r w:rsidRPr="00C90E3A">
        <w:rPr>
          <w:rFonts w:ascii="Book Antiqua" w:eastAsia="Book Antiqua" w:hAnsi="Book Antiqua" w:cs="Book Antiqua"/>
          <w:color w:val="000000"/>
        </w:rPr>
        <w:t>Temnykh</w:t>
      </w:r>
      <w:proofErr w:type="spellEnd"/>
      <w:r w:rsidRPr="00C90E3A">
        <w:rPr>
          <w:rFonts w:ascii="Book Antiqua" w:eastAsia="Book Antiqua" w:hAnsi="Book Antiqua" w:cs="Book Antiqua"/>
          <w:color w:val="000000"/>
        </w:rPr>
        <w:t xml:space="preserve"> L, DeWitt J, Al-Haddad M. A Comparative Study of 22G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19G Needles for EUS-Guided Biopsies for Parenchymal Liver Disease: Are Thinner Needles Better? </w:t>
      </w:r>
      <w:r w:rsidRPr="00C90E3A">
        <w:rPr>
          <w:rFonts w:ascii="Book Antiqua" w:eastAsia="Book Antiqua" w:hAnsi="Book Antiqua" w:cs="Book Antiqua"/>
          <w:i/>
          <w:iCs/>
          <w:color w:val="000000"/>
        </w:rPr>
        <w:t>Dig Dis Sci</w:t>
      </w:r>
      <w:r w:rsidRPr="00C90E3A">
        <w:rPr>
          <w:rFonts w:ascii="Book Antiqua" w:eastAsia="Book Antiqua" w:hAnsi="Book Antiqua" w:cs="Book Antiqua"/>
          <w:color w:val="000000"/>
        </w:rPr>
        <w:t xml:space="preserve"> 2021; </w:t>
      </w:r>
      <w:r w:rsidRPr="00C90E3A">
        <w:rPr>
          <w:rFonts w:ascii="Book Antiqua" w:eastAsia="Book Antiqua" w:hAnsi="Book Antiqua" w:cs="Book Antiqua"/>
          <w:b/>
          <w:bCs/>
          <w:color w:val="000000"/>
        </w:rPr>
        <w:t>66</w:t>
      </w:r>
      <w:r w:rsidRPr="00C90E3A">
        <w:rPr>
          <w:rFonts w:ascii="Book Antiqua" w:eastAsia="Book Antiqua" w:hAnsi="Book Antiqua" w:cs="Book Antiqua"/>
          <w:color w:val="000000"/>
        </w:rPr>
        <w:t>: 238-246 [PMID: 32128647 DOI: 10.1007/s10620-020-06165-x]</w:t>
      </w:r>
    </w:p>
    <w:p w14:paraId="23B98E0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65 </w:t>
      </w:r>
      <w:r w:rsidRPr="00C90E3A">
        <w:rPr>
          <w:rFonts w:ascii="Book Antiqua" w:eastAsia="Book Antiqua" w:hAnsi="Book Antiqua" w:cs="Book Antiqua"/>
          <w:b/>
          <w:bCs/>
          <w:color w:val="000000"/>
        </w:rPr>
        <w:t>Gleeson FC</w:t>
      </w:r>
      <w:r w:rsidRPr="00C90E3A">
        <w:rPr>
          <w:rFonts w:ascii="Book Antiqua" w:eastAsia="Book Antiqua" w:hAnsi="Book Antiqua" w:cs="Book Antiqua"/>
          <w:color w:val="000000"/>
        </w:rPr>
        <w:t xml:space="preserve">, Clayton AC, Zhang L, </w:t>
      </w:r>
      <w:proofErr w:type="spellStart"/>
      <w:r w:rsidRPr="00C90E3A">
        <w:rPr>
          <w:rFonts w:ascii="Book Antiqua" w:eastAsia="Book Antiqua" w:hAnsi="Book Antiqua" w:cs="Book Antiqua"/>
          <w:color w:val="000000"/>
        </w:rPr>
        <w:t>Clain</w:t>
      </w:r>
      <w:proofErr w:type="spellEnd"/>
      <w:r w:rsidRPr="00C90E3A">
        <w:rPr>
          <w:rFonts w:ascii="Book Antiqua" w:eastAsia="Book Antiqua" w:hAnsi="Book Antiqua" w:cs="Book Antiqua"/>
          <w:color w:val="000000"/>
        </w:rPr>
        <w:t xml:space="preserve"> JE, Gores GJ, </w:t>
      </w:r>
      <w:proofErr w:type="spellStart"/>
      <w:r w:rsidRPr="00C90E3A">
        <w:rPr>
          <w:rFonts w:ascii="Book Antiqua" w:eastAsia="Book Antiqua" w:hAnsi="Book Antiqua" w:cs="Book Antiqua"/>
          <w:color w:val="000000"/>
        </w:rPr>
        <w:t>Rajan</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Smyrk</w:t>
      </w:r>
      <w:proofErr w:type="spellEnd"/>
      <w:r w:rsidRPr="00C90E3A">
        <w:rPr>
          <w:rFonts w:ascii="Book Antiqua" w:eastAsia="Book Antiqua" w:hAnsi="Book Antiqua" w:cs="Book Antiqua"/>
          <w:color w:val="000000"/>
        </w:rPr>
        <w:t xml:space="preserve"> TC, </w:t>
      </w:r>
      <w:proofErr w:type="spellStart"/>
      <w:r w:rsidRPr="00C90E3A">
        <w:rPr>
          <w:rFonts w:ascii="Book Antiqua" w:eastAsia="Book Antiqua" w:hAnsi="Book Antiqua" w:cs="Book Antiqua"/>
          <w:color w:val="000000"/>
        </w:rPr>
        <w:t>Topazian</w:t>
      </w:r>
      <w:proofErr w:type="spellEnd"/>
      <w:r w:rsidRPr="00C90E3A">
        <w:rPr>
          <w:rFonts w:ascii="Book Antiqua" w:eastAsia="Book Antiqua" w:hAnsi="Book Antiqua" w:cs="Book Antiqua"/>
          <w:color w:val="000000"/>
        </w:rPr>
        <w:t xml:space="preserve"> MD, Wang KK, Wiersema MJ, Levy MJ. Adequacy of endoscopic ultrasound core needle biopsy specimen of nonmalignant hepatic parenchymal disease. </w:t>
      </w:r>
      <w:r w:rsidRPr="00C90E3A">
        <w:rPr>
          <w:rFonts w:ascii="Book Antiqua" w:eastAsia="Book Antiqua" w:hAnsi="Book Antiqua" w:cs="Book Antiqua"/>
          <w:i/>
          <w:iCs/>
          <w:color w:val="000000"/>
        </w:rPr>
        <w:t>Clin Gastroenterol Hepatol</w:t>
      </w:r>
      <w:r w:rsidRPr="00C90E3A">
        <w:rPr>
          <w:rFonts w:ascii="Book Antiqua" w:eastAsia="Book Antiqua" w:hAnsi="Book Antiqua" w:cs="Book Antiqua"/>
          <w:color w:val="000000"/>
        </w:rPr>
        <w:t xml:space="preserve"> 2008; </w:t>
      </w:r>
      <w:r w:rsidRPr="00C90E3A">
        <w:rPr>
          <w:rFonts w:ascii="Book Antiqua" w:eastAsia="Book Antiqua" w:hAnsi="Book Antiqua" w:cs="Book Antiqua"/>
          <w:b/>
          <w:bCs/>
          <w:color w:val="000000"/>
        </w:rPr>
        <w:t>6</w:t>
      </w:r>
      <w:r w:rsidRPr="00C90E3A">
        <w:rPr>
          <w:rFonts w:ascii="Book Antiqua" w:eastAsia="Book Antiqua" w:hAnsi="Book Antiqua" w:cs="Book Antiqua"/>
          <w:color w:val="000000"/>
        </w:rPr>
        <w:t>: 1437-1440 [PMID: 19081532 DOI: 10.1016/j.cgh.2008.07.015]</w:t>
      </w:r>
    </w:p>
    <w:p w14:paraId="208B307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66 </w:t>
      </w:r>
      <w:r w:rsidRPr="00C90E3A">
        <w:rPr>
          <w:rFonts w:ascii="Book Antiqua" w:eastAsia="Book Antiqua" w:hAnsi="Book Antiqua" w:cs="Book Antiqua"/>
          <w:b/>
          <w:bCs/>
          <w:color w:val="000000"/>
        </w:rPr>
        <w:t>Dewitt J</w:t>
      </w:r>
      <w:r w:rsidRPr="00C90E3A">
        <w:rPr>
          <w:rFonts w:ascii="Book Antiqua" w:eastAsia="Book Antiqua" w:hAnsi="Book Antiqua" w:cs="Book Antiqua"/>
          <w:color w:val="000000"/>
        </w:rPr>
        <w:t xml:space="preserve">, McGreevy K, Cummings O, Sherman S, Leblanc JK, McHenry L, Al-Haddad M, </w:t>
      </w:r>
      <w:proofErr w:type="spellStart"/>
      <w:r w:rsidRPr="00C90E3A">
        <w:rPr>
          <w:rFonts w:ascii="Book Antiqua" w:eastAsia="Book Antiqua" w:hAnsi="Book Antiqua" w:cs="Book Antiqua"/>
          <w:color w:val="000000"/>
        </w:rPr>
        <w:t>Chalasani</w:t>
      </w:r>
      <w:proofErr w:type="spellEnd"/>
      <w:r w:rsidRPr="00C90E3A">
        <w:rPr>
          <w:rFonts w:ascii="Book Antiqua" w:eastAsia="Book Antiqua" w:hAnsi="Book Antiqua" w:cs="Book Antiqua"/>
          <w:color w:val="000000"/>
        </w:rPr>
        <w:t xml:space="preserve"> N. Initial experience with EUS-guided </w:t>
      </w:r>
      <w:proofErr w:type="spellStart"/>
      <w:r w:rsidRPr="00C90E3A">
        <w:rPr>
          <w:rFonts w:ascii="Book Antiqua" w:eastAsia="Book Antiqua" w:hAnsi="Book Antiqua" w:cs="Book Antiqua"/>
          <w:color w:val="000000"/>
        </w:rPr>
        <w:t>Tru</w:t>
      </w:r>
      <w:proofErr w:type="spellEnd"/>
      <w:r w:rsidRPr="00C90E3A">
        <w:rPr>
          <w:rFonts w:ascii="Book Antiqua" w:eastAsia="Book Antiqua" w:hAnsi="Book Antiqua" w:cs="Book Antiqua"/>
          <w:color w:val="000000"/>
        </w:rPr>
        <w:t xml:space="preserve">-cut biopsy of benign liver disease.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2009; </w:t>
      </w:r>
      <w:r w:rsidRPr="00C90E3A">
        <w:rPr>
          <w:rFonts w:ascii="Book Antiqua" w:eastAsia="Book Antiqua" w:hAnsi="Book Antiqua" w:cs="Book Antiqua"/>
          <w:b/>
          <w:bCs/>
          <w:color w:val="000000"/>
        </w:rPr>
        <w:t>69</w:t>
      </w:r>
      <w:r w:rsidRPr="00C90E3A">
        <w:rPr>
          <w:rFonts w:ascii="Book Antiqua" w:eastAsia="Book Antiqua" w:hAnsi="Book Antiqua" w:cs="Book Antiqua"/>
          <w:color w:val="000000"/>
        </w:rPr>
        <w:t>: 535-542 [PMID: 19231495 DOI: 10.1016/j.gie.2008.09.056]</w:t>
      </w:r>
    </w:p>
    <w:p w14:paraId="16CDF68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67 </w:t>
      </w:r>
      <w:proofErr w:type="spellStart"/>
      <w:r w:rsidRPr="00C90E3A">
        <w:rPr>
          <w:rFonts w:ascii="Book Antiqua" w:eastAsia="Book Antiqua" w:hAnsi="Book Antiqua" w:cs="Book Antiqua"/>
          <w:b/>
          <w:bCs/>
          <w:color w:val="000000"/>
        </w:rPr>
        <w:t>Nakai</w:t>
      </w:r>
      <w:proofErr w:type="spellEnd"/>
      <w:r w:rsidRPr="00C90E3A">
        <w:rPr>
          <w:rFonts w:ascii="Book Antiqua" w:eastAsia="Book Antiqua" w:hAnsi="Book Antiqua" w:cs="Book Antiqua"/>
          <w:b/>
          <w:bCs/>
          <w:color w:val="000000"/>
        </w:rPr>
        <w:t xml:space="preserve"> Y</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Samarasena</w:t>
      </w:r>
      <w:proofErr w:type="spellEnd"/>
      <w:r w:rsidRPr="00C90E3A">
        <w:rPr>
          <w:rFonts w:ascii="Book Antiqua" w:eastAsia="Book Antiqua" w:hAnsi="Book Antiqua" w:cs="Book Antiqua"/>
          <w:color w:val="000000"/>
        </w:rPr>
        <w:t xml:space="preserve"> JB, Iwashita T, Park DH, Lee JG, Hu KQ, Chang KJ. Autoimmune hepatitis diagnosed by endoscopic ultrasound-guided liver biopsy using a new 19-gauge histology needle.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44 Suppl 2 UCTN</w:t>
      </w:r>
      <w:r w:rsidRPr="00C90E3A">
        <w:rPr>
          <w:rFonts w:ascii="Book Antiqua" w:eastAsia="Book Antiqua" w:hAnsi="Book Antiqua" w:cs="Book Antiqua"/>
          <w:color w:val="000000"/>
        </w:rPr>
        <w:t>: E67-E68 [PMID: 22396285 DOI: 10.1055/s-0031-1291567]</w:t>
      </w:r>
    </w:p>
    <w:p w14:paraId="7676871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68 </w:t>
      </w:r>
      <w:proofErr w:type="spellStart"/>
      <w:r w:rsidRPr="00C90E3A">
        <w:rPr>
          <w:rFonts w:ascii="Book Antiqua" w:eastAsia="Book Antiqua" w:hAnsi="Book Antiqua" w:cs="Book Antiqua"/>
          <w:b/>
          <w:bCs/>
          <w:color w:val="000000"/>
        </w:rPr>
        <w:t>Sey</w:t>
      </w:r>
      <w:proofErr w:type="spellEnd"/>
      <w:r w:rsidRPr="00C90E3A">
        <w:rPr>
          <w:rFonts w:ascii="Book Antiqua" w:eastAsia="Book Antiqua" w:hAnsi="Book Antiqua" w:cs="Book Antiqua"/>
          <w:b/>
          <w:bCs/>
          <w:color w:val="000000"/>
        </w:rPr>
        <w:t xml:space="preserve"> MS</w:t>
      </w:r>
      <w:r w:rsidRPr="00C90E3A">
        <w:rPr>
          <w:rFonts w:ascii="Book Antiqua" w:eastAsia="Book Antiqua" w:hAnsi="Book Antiqua" w:cs="Book Antiqua"/>
          <w:color w:val="000000"/>
        </w:rPr>
        <w:t xml:space="preserve">, Al-Haddad M, </w:t>
      </w:r>
      <w:proofErr w:type="spellStart"/>
      <w:r w:rsidRPr="00C90E3A">
        <w:rPr>
          <w:rFonts w:ascii="Book Antiqua" w:eastAsia="Book Antiqua" w:hAnsi="Book Antiqua" w:cs="Book Antiqua"/>
          <w:color w:val="000000"/>
        </w:rPr>
        <w:t>Imperiale</w:t>
      </w:r>
      <w:proofErr w:type="spellEnd"/>
      <w:r w:rsidRPr="00C90E3A">
        <w:rPr>
          <w:rFonts w:ascii="Book Antiqua" w:eastAsia="Book Antiqua" w:hAnsi="Book Antiqua" w:cs="Book Antiqua"/>
          <w:color w:val="000000"/>
        </w:rPr>
        <w:t xml:space="preserve"> TF, McGreevy K, Lin J, DeWitt JM. EUS-guided liver biopsy for parenchymal disease: a comparison of diagnostic yield between two core biopsy needles.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83</w:t>
      </w:r>
      <w:r w:rsidRPr="00C90E3A">
        <w:rPr>
          <w:rFonts w:ascii="Book Antiqua" w:eastAsia="Book Antiqua" w:hAnsi="Book Antiqua" w:cs="Book Antiqua"/>
          <w:color w:val="000000"/>
        </w:rPr>
        <w:t>: 347-352 [PMID: 26278654 DOI: 10.1016/j.gie.2015.08.012]</w:t>
      </w:r>
    </w:p>
    <w:p w14:paraId="3C2910C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69 </w:t>
      </w:r>
      <w:r w:rsidRPr="00C90E3A">
        <w:rPr>
          <w:rFonts w:ascii="Book Antiqua" w:eastAsia="Book Antiqua" w:hAnsi="Book Antiqua" w:cs="Book Antiqua"/>
          <w:b/>
          <w:bCs/>
          <w:color w:val="000000"/>
        </w:rPr>
        <w:t>Hasan MK</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Kadkhodayan</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Idrisov</w:t>
      </w:r>
      <w:proofErr w:type="spellEnd"/>
      <w:r w:rsidRPr="00C90E3A">
        <w:rPr>
          <w:rFonts w:ascii="Book Antiqua" w:eastAsia="Book Antiqua" w:hAnsi="Book Antiqua" w:cs="Book Antiqua"/>
          <w:color w:val="000000"/>
        </w:rPr>
        <w:t xml:space="preserve"> E, Ali S, Rafiq E, Ben-Ami Shor D, Abdel-Jalil A, Navaneethan U, Bang J, </w:t>
      </w:r>
      <w:proofErr w:type="spellStart"/>
      <w:r w:rsidRPr="00C90E3A">
        <w:rPr>
          <w:rFonts w:ascii="Book Antiqua" w:eastAsia="Book Antiqua" w:hAnsi="Book Antiqua" w:cs="Book Antiqua"/>
          <w:color w:val="000000"/>
        </w:rPr>
        <w:t>Varadarajulu</w:t>
      </w:r>
      <w:proofErr w:type="spellEnd"/>
      <w:r w:rsidRPr="00C90E3A">
        <w:rPr>
          <w:rFonts w:ascii="Book Antiqua" w:eastAsia="Book Antiqua" w:hAnsi="Book Antiqua" w:cs="Book Antiqua"/>
          <w:color w:val="000000"/>
        </w:rPr>
        <w:t xml:space="preserve"> S, Hawes R, </w:t>
      </w:r>
      <w:proofErr w:type="spellStart"/>
      <w:r w:rsidRPr="00C90E3A">
        <w:rPr>
          <w:rFonts w:ascii="Book Antiqua" w:eastAsia="Book Antiqua" w:hAnsi="Book Antiqua" w:cs="Book Antiqua"/>
          <w:color w:val="000000"/>
        </w:rPr>
        <w:t>Pernicone</w:t>
      </w:r>
      <w:proofErr w:type="spellEnd"/>
      <w:r w:rsidRPr="00C90E3A">
        <w:rPr>
          <w:rFonts w:ascii="Book Antiqua" w:eastAsia="Book Antiqua" w:hAnsi="Book Antiqua" w:cs="Book Antiqua"/>
          <w:color w:val="000000"/>
        </w:rPr>
        <w:t xml:space="preserve"> P. Endoscopic ultrasound-guided liver biopsy using a 22-G fine needle biopsy needle: a prospective study.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818-824 [PMID: 31365947 DOI: 10.1055/a-0967-3640]</w:t>
      </w:r>
    </w:p>
    <w:p w14:paraId="0E74E47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70 </w:t>
      </w:r>
      <w:proofErr w:type="spellStart"/>
      <w:r w:rsidRPr="00C90E3A">
        <w:rPr>
          <w:rFonts w:ascii="Book Antiqua" w:eastAsia="Book Antiqua" w:hAnsi="Book Antiqua" w:cs="Book Antiqua"/>
          <w:b/>
          <w:bCs/>
          <w:color w:val="000000"/>
        </w:rPr>
        <w:t>Sbeit</w:t>
      </w:r>
      <w:proofErr w:type="spellEnd"/>
      <w:r w:rsidRPr="00C90E3A">
        <w:rPr>
          <w:rFonts w:ascii="Book Antiqua" w:eastAsia="Book Antiqua" w:hAnsi="Book Antiqua" w:cs="Book Antiqua"/>
          <w:b/>
          <w:bCs/>
          <w:color w:val="000000"/>
        </w:rPr>
        <w:t xml:space="preserve"> W</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Kadah</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Mahamid</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Pellicano</w:t>
      </w:r>
      <w:proofErr w:type="spellEnd"/>
      <w:r w:rsidRPr="00C90E3A">
        <w:rPr>
          <w:rFonts w:ascii="Book Antiqua" w:eastAsia="Book Antiqua" w:hAnsi="Book Antiqua" w:cs="Book Antiqua"/>
          <w:color w:val="000000"/>
        </w:rPr>
        <w:t xml:space="preserve"> R, Mari A, Khoury T. A State-of-the-Art Review on the Evolving Utility of Endoscopic Ultrasound in Liver Diseases Diagnosis. </w:t>
      </w:r>
      <w:r w:rsidRPr="00C90E3A">
        <w:rPr>
          <w:rFonts w:ascii="Book Antiqua" w:eastAsia="Book Antiqua" w:hAnsi="Book Antiqua" w:cs="Book Antiqua"/>
          <w:i/>
          <w:iCs/>
          <w:color w:val="000000"/>
        </w:rPr>
        <w:t>Diagnostics (Basel)</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10</w:t>
      </w:r>
      <w:r w:rsidRPr="00C90E3A">
        <w:rPr>
          <w:rFonts w:ascii="Book Antiqua" w:eastAsia="Book Antiqua" w:hAnsi="Book Antiqua" w:cs="Book Antiqua"/>
          <w:color w:val="000000"/>
        </w:rPr>
        <w:t xml:space="preserve"> [PMID: 32717886 DOI: 10.3390/diagnostics10080512]</w:t>
      </w:r>
    </w:p>
    <w:p w14:paraId="356DFBC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71 </w:t>
      </w:r>
      <w:r w:rsidRPr="00C90E3A">
        <w:rPr>
          <w:rFonts w:ascii="Book Antiqua" w:eastAsia="Book Antiqua" w:hAnsi="Book Antiqua" w:cs="Book Antiqua"/>
          <w:b/>
          <w:bCs/>
          <w:color w:val="000000"/>
        </w:rPr>
        <w:t>Lee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Paik WH, Park DH, Lee SS, Lee SK, Kim MH. Ethanol lavage of huge hepatic cysts by using EUS guidance and a percutaneous approach.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80</w:t>
      </w:r>
      <w:r w:rsidRPr="00C90E3A">
        <w:rPr>
          <w:rFonts w:ascii="Book Antiqua" w:eastAsia="Book Antiqua" w:hAnsi="Book Antiqua" w:cs="Book Antiqua"/>
          <w:color w:val="000000"/>
        </w:rPr>
        <w:t>: 1014-1021 [PMID: 24890421 DOI: 10.1016/j.gie.2014.03.037]</w:t>
      </w:r>
    </w:p>
    <w:p w14:paraId="5760EAD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72 </w:t>
      </w:r>
      <w:r w:rsidRPr="00C90E3A">
        <w:rPr>
          <w:rFonts w:ascii="Book Antiqua" w:eastAsia="Book Antiqua" w:hAnsi="Book Antiqua" w:cs="Book Antiqua"/>
          <w:b/>
          <w:bCs/>
          <w:color w:val="000000"/>
        </w:rPr>
        <w:t>Seewald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Imazu</w:t>
      </w:r>
      <w:proofErr w:type="spellEnd"/>
      <w:r w:rsidRPr="00C90E3A">
        <w:rPr>
          <w:rFonts w:ascii="Book Antiqua" w:eastAsia="Book Antiqua" w:hAnsi="Book Antiqua" w:cs="Book Antiqua"/>
          <w:color w:val="000000"/>
        </w:rPr>
        <w:t xml:space="preserve"> H, Omar S, </w:t>
      </w:r>
      <w:proofErr w:type="spellStart"/>
      <w:r w:rsidRPr="00C90E3A">
        <w:rPr>
          <w:rFonts w:ascii="Book Antiqua" w:eastAsia="Book Antiqua" w:hAnsi="Book Antiqua" w:cs="Book Antiqua"/>
          <w:color w:val="000000"/>
        </w:rPr>
        <w:t>Groth</w:t>
      </w:r>
      <w:proofErr w:type="spellEnd"/>
      <w:r w:rsidRPr="00C90E3A">
        <w:rPr>
          <w:rFonts w:ascii="Book Antiqua" w:eastAsia="Book Antiqua" w:hAnsi="Book Antiqua" w:cs="Book Antiqua"/>
          <w:color w:val="000000"/>
        </w:rPr>
        <w:t xml:space="preserve"> S, Seitz U, Brand B, Zhong Y, </w:t>
      </w:r>
      <w:proofErr w:type="spellStart"/>
      <w:r w:rsidRPr="00C90E3A">
        <w:rPr>
          <w:rFonts w:ascii="Book Antiqua" w:eastAsia="Book Antiqua" w:hAnsi="Book Antiqua" w:cs="Book Antiqua"/>
          <w:color w:val="000000"/>
        </w:rPr>
        <w:t>Sikka</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Thonke</w:t>
      </w:r>
      <w:proofErr w:type="spellEnd"/>
      <w:r w:rsidRPr="00C90E3A">
        <w:rPr>
          <w:rFonts w:ascii="Book Antiqua" w:eastAsia="Book Antiqua" w:hAnsi="Book Antiqua" w:cs="Book Antiqua"/>
          <w:color w:val="000000"/>
        </w:rPr>
        <w:t xml:space="preserve"> F, </w:t>
      </w:r>
      <w:proofErr w:type="spellStart"/>
      <w:r w:rsidRPr="00C90E3A">
        <w:rPr>
          <w:rFonts w:ascii="Book Antiqua" w:eastAsia="Book Antiqua" w:hAnsi="Book Antiqua" w:cs="Book Antiqua"/>
          <w:color w:val="000000"/>
        </w:rPr>
        <w:t>Soehendra</w:t>
      </w:r>
      <w:proofErr w:type="spellEnd"/>
      <w:r w:rsidRPr="00C90E3A">
        <w:rPr>
          <w:rFonts w:ascii="Book Antiqua" w:eastAsia="Book Antiqua" w:hAnsi="Book Antiqua" w:cs="Book Antiqua"/>
          <w:color w:val="000000"/>
        </w:rPr>
        <w:t xml:space="preserve"> N. EUS-guided drainage of hepatic abscess.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2005; </w:t>
      </w:r>
      <w:r w:rsidRPr="00C90E3A">
        <w:rPr>
          <w:rFonts w:ascii="Book Antiqua" w:eastAsia="Book Antiqua" w:hAnsi="Book Antiqua" w:cs="Book Antiqua"/>
          <w:b/>
          <w:bCs/>
          <w:color w:val="000000"/>
        </w:rPr>
        <w:t>61</w:t>
      </w:r>
      <w:r w:rsidRPr="00C90E3A">
        <w:rPr>
          <w:rFonts w:ascii="Book Antiqua" w:eastAsia="Book Antiqua" w:hAnsi="Book Antiqua" w:cs="Book Antiqua"/>
          <w:color w:val="000000"/>
        </w:rPr>
        <w:t>: 495-498 [PMID: 15758937 DOI: 10.1016/s0016-5107(04)02848-2]</w:t>
      </w:r>
    </w:p>
    <w:p w14:paraId="3C1F1DD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73 </w:t>
      </w:r>
      <w:r w:rsidRPr="00C90E3A">
        <w:rPr>
          <w:rFonts w:ascii="Book Antiqua" w:eastAsia="Book Antiqua" w:hAnsi="Book Antiqua" w:cs="Book Antiqua"/>
          <w:b/>
          <w:bCs/>
          <w:color w:val="000000"/>
        </w:rPr>
        <w:t>Noh SH</w:t>
      </w:r>
      <w:r w:rsidRPr="00C90E3A">
        <w:rPr>
          <w:rFonts w:ascii="Book Antiqua" w:eastAsia="Book Antiqua" w:hAnsi="Book Antiqua" w:cs="Book Antiqua"/>
          <w:color w:val="000000"/>
        </w:rPr>
        <w:t xml:space="preserve">, Park DH, Kim YR, Chun Y, Lee HC, Lee SO, Lee SS,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Lee SK, Kim MH. EUS-guided drainage of hepatic abscesses not accessible to percutaneous drainage (with videos).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2010; </w:t>
      </w:r>
      <w:r w:rsidRPr="00C90E3A">
        <w:rPr>
          <w:rFonts w:ascii="Book Antiqua" w:eastAsia="Book Antiqua" w:hAnsi="Book Antiqua" w:cs="Book Antiqua"/>
          <w:b/>
          <w:bCs/>
          <w:color w:val="000000"/>
        </w:rPr>
        <w:t>71</w:t>
      </w:r>
      <w:r w:rsidRPr="00C90E3A">
        <w:rPr>
          <w:rFonts w:ascii="Book Antiqua" w:eastAsia="Book Antiqua" w:hAnsi="Book Antiqua" w:cs="Book Antiqua"/>
          <w:color w:val="000000"/>
        </w:rPr>
        <w:t>: 1314-1319 [PMID: 20400078 DOI: 10.1016/j.gie.2009.12.045]</w:t>
      </w:r>
    </w:p>
    <w:p w14:paraId="10C9919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74 </w:t>
      </w:r>
      <w:proofErr w:type="spellStart"/>
      <w:r w:rsidRPr="00C90E3A">
        <w:rPr>
          <w:rFonts w:ascii="Book Antiqua" w:eastAsia="Book Antiqua" w:hAnsi="Book Antiqua" w:cs="Book Antiqua"/>
          <w:b/>
          <w:bCs/>
          <w:color w:val="000000"/>
        </w:rPr>
        <w:t>Itoi</w:t>
      </w:r>
      <w:proofErr w:type="spellEnd"/>
      <w:r w:rsidRPr="00C90E3A">
        <w:rPr>
          <w:rFonts w:ascii="Book Antiqua" w:eastAsia="Book Antiqua" w:hAnsi="Book Antiqua" w:cs="Book Antiqua"/>
          <w:b/>
          <w:bCs/>
          <w:color w:val="000000"/>
        </w:rPr>
        <w:t xml:space="preserve"> T</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Ang</w:t>
      </w:r>
      <w:proofErr w:type="spellEnd"/>
      <w:r w:rsidRPr="00C90E3A">
        <w:rPr>
          <w:rFonts w:ascii="Book Antiqua" w:eastAsia="Book Antiqua" w:hAnsi="Book Antiqua" w:cs="Book Antiqua"/>
          <w:color w:val="000000"/>
        </w:rPr>
        <w:t xml:space="preserve"> TL, Seewald S, Tsuji S, </w:t>
      </w:r>
      <w:proofErr w:type="spellStart"/>
      <w:r w:rsidRPr="00C90E3A">
        <w:rPr>
          <w:rFonts w:ascii="Book Antiqua" w:eastAsia="Book Antiqua" w:hAnsi="Book Antiqua" w:cs="Book Antiqua"/>
          <w:color w:val="000000"/>
        </w:rPr>
        <w:t>Kurihara</w:t>
      </w:r>
      <w:proofErr w:type="spellEnd"/>
      <w:r w:rsidRPr="00C90E3A">
        <w:rPr>
          <w:rFonts w:ascii="Book Antiqua" w:eastAsia="Book Antiqua" w:hAnsi="Book Antiqua" w:cs="Book Antiqua"/>
          <w:color w:val="000000"/>
        </w:rPr>
        <w:t xml:space="preserve"> T, Tanaka R, Itokawa F. Endoscopic ultrasonography-guided drainage for tuberculous liver abscess drainage.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2011; </w:t>
      </w:r>
      <w:r w:rsidRPr="00C90E3A">
        <w:rPr>
          <w:rFonts w:ascii="Book Antiqua" w:eastAsia="Book Antiqua" w:hAnsi="Book Antiqua" w:cs="Book Antiqua"/>
          <w:b/>
          <w:bCs/>
          <w:color w:val="000000"/>
        </w:rPr>
        <w:t xml:space="preserve">23 </w:t>
      </w:r>
      <w:proofErr w:type="spellStart"/>
      <w:r w:rsidRPr="00C90E3A">
        <w:rPr>
          <w:rFonts w:ascii="Book Antiqua" w:eastAsia="Book Antiqua" w:hAnsi="Book Antiqua" w:cs="Book Antiqua"/>
          <w:b/>
          <w:bCs/>
          <w:color w:val="000000"/>
        </w:rPr>
        <w:t>Suppl</w:t>
      </w:r>
      <w:proofErr w:type="spellEnd"/>
      <w:r w:rsidRPr="00C90E3A">
        <w:rPr>
          <w:rFonts w:ascii="Book Antiqua" w:eastAsia="Book Antiqua" w:hAnsi="Book Antiqua" w:cs="Book Antiqua"/>
          <w:b/>
          <w:bCs/>
          <w:color w:val="000000"/>
        </w:rPr>
        <w:t xml:space="preserve"> 1</w:t>
      </w:r>
      <w:r w:rsidRPr="00C90E3A">
        <w:rPr>
          <w:rFonts w:ascii="Book Antiqua" w:eastAsia="Book Antiqua" w:hAnsi="Book Antiqua" w:cs="Book Antiqua"/>
          <w:color w:val="000000"/>
        </w:rPr>
        <w:t>: 158-161 [PMID: 21535224 DOI: 10.1111/j.1443-1661.2011.01115.x]</w:t>
      </w:r>
    </w:p>
    <w:p w14:paraId="1FE3DDD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75 </w:t>
      </w:r>
      <w:proofErr w:type="spellStart"/>
      <w:r w:rsidRPr="00C90E3A">
        <w:rPr>
          <w:rFonts w:ascii="Book Antiqua" w:eastAsia="Book Antiqua" w:hAnsi="Book Antiqua" w:cs="Book Antiqua"/>
          <w:b/>
          <w:bCs/>
          <w:color w:val="000000"/>
        </w:rPr>
        <w:t>Medrado</w:t>
      </w:r>
      <w:proofErr w:type="spellEnd"/>
      <w:r w:rsidRPr="00C90E3A">
        <w:rPr>
          <w:rFonts w:ascii="Book Antiqua" w:eastAsia="Book Antiqua" w:hAnsi="Book Antiqua" w:cs="Book Antiqua"/>
          <w:b/>
          <w:bCs/>
          <w:color w:val="000000"/>
        </w:rPr>
        <w:t xml:space="preserve"> BF</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Carneiro</w:t>
      </w:r>
      <w:proofErr w:type="spellEnd"/>
      <w:r w:rsidRPr="00C90E3A">
        <w:rPr>
          <w:rFonts w:ascii="Book Antiqua" w:eastAsia="Book Antiqua" w:hAnsi="Book Antiqua" w:cs="Book Antiqua"/>
          <w:color w:val="000000"/>
        </w:rPr>
        <w:t xml:space="preserve"> FO, </w:t>
      </w:r>
      <w:proofErr w:type="spellStart"/>
      <w:r w:rsidRPr="00C90E3A">
        <w:rPr>
          <w:rFonts w:ascii="Book Antiqua" w:eastAsia="Book Antiqua" w:hAnsi="Book Antiqua" w:cs="Book Antiqua"/>
          <w:color w:val="000000"/>
        </w:rPr>
        <w:t>Vilaça</w:t>
      </w:r>
      <w:proofErr w:type="spellEnd"/>
      <w:r w:rsidRPr="00C90E3A">
        <w:rPr>
          <w:rFonts w:ascii="Book Antiqua" w:eastAsia="Book Antiqua" w:hAnsi="Book Antiqua" w:cs="Book Antiqua"/>
          <w:color w:val="000000"/>
        </w:rPr>
        <w:t xml:space="preserve"> TG, Gouveia TS, </w:t>
      </w:r>
      <w:proofErr w:type="spellStart"/>
      <w:r w:rsidRPr="00C90E3A">
        <w:rPr>
          <w:rFonts w:ascii="Book Antiqua" w:eastAsia="Book Antiqua" w:hAnsi="Book Antiqua" w:cs="Book Antiqua"/>
          <w:color w:val="000000"/>
        </w:rPr>
        <w:t>Frazão</w:t>
      </w:r>
      <w:proofErr w:type="spellEnd"/>
      <w:r w:rsidRPr="00C90E3A">
        <w:rPr>
          <w:rFonts w:ascii="Book Antiqua" w:eastAsia="Book Antiqua" w:hAnsi="Book Antiqua" w:cs="Book Antiqua"/>
          <w:color w:val="000000"/>
        </w:rPr>
        <w:t xml:space="preserve"> MS, de Moura EG, Sakai P, </w:t>
      </w:r>
      <w:proofErr w:type="spellStart"/>
      <w:r w:rsidRPr="00C90E3A">
        <w:rPr>
          <w:rFonts w:ascii="Book Antiqua" w:eastAsia="Book Antiqua" w:hAnsi="Book Antiqua" w:cs="Book Antiqua"/>
          <w:color w:val="000000"/>
        </w:rPr>
        <w:t>Otoch</w:t>
      </w:r>
      <w:proofErr w:type="spellEnd"/>
      <w:r w:rsidRPr="00C90E3A">
        <w:rPr>
          <w:rFonts w:ascii="Book Antiqua" w:eastAsia="Book Antiqua" w:hAnsi="Book Antiqua" w:cs="Book Antiqua"/>
          <w:color w:val="000000"/>
        </w:rPr>
        <w:t xml:space="preserve"> JP, </w:t>
      </w:r>
      <w:proofErr w:type="spellStart"/>
      <w:r w:rsidRPr="00C90E3A">
        <w:rPr>
          <w:rFonts w:ascii="Book Antiqua" w:eastAsia="Book Antiqua" w:hAnsi="Book Antiqua" w:cs="Book Antiqua"/>
          <w:color w:val="000000"/>
        </w:rPr>
        <w:t>Artifon</w:t>
      </w:r>
      <w:proofErr w:type="spellEnd"/>
      <w:r w:rsidRPr="00C90E3A">
        <w:rPr>
          <w:rFonts w:ascii="Book Antiqua" w:eastAsia="Book Antiqua" w:hAnsi="Book Antiqua" w:cs="Book Antiqua"/>
          <w:color w:val="000000"/>
        </w:rPr>
        <w:t xml:space="preserve"> EL. Endoscopic ultrasound-guided drainage of giant liver abscess associated with </w:t>
      </w:r>
      <w:proofErr w:type="spellStart"/>
      <w:r w:rsidRPr="00C90E3A">
        <w:rPr>
          <w:rFonts w:ascii="Book Antiqua" w:eastAsia="Book Antiqua" w:hAnsi="Book Antiqua" w:cs="Book Antiqua"/>
          <w:color w:val="000000"/>
        </w:rPr>
        <w:t>transgastric</w:t>
      </w:r>
      <w:proofErr w:type="spellEnd"/>
      <w:r w:rsidRPr="00C90E3A">
        <w:rPr>
          <w:rFonts w:ascii="Book Antiqua" w:eastAsia="Book Antiqua" w:hAnsi="Book Antiqua" w:cs="Book Antiqua"/>
          <w:color w:val="000000"/>
        </w:rPr>
        <w:t xml:space="preserve"> migration of a self-expandable metallic stent.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2013; </w:t>
      </w:r>
      <w:r w:rsidRPr="00C90E3A">
        <w:rPr>
          <w:rFonts w:ascii="Book Antiqua" w:eastAsia="Book Antiqua" w:hAnsi="Book Antiqua" w:cs="Book Antiqua"/>
          <w:b/>
          <w:bCs/>
          <w:color w:val="000000"/>
        </w:rPr>
        <w:t>45 Suppl 2</w:t>
      </w:r>
      <w:r w:rsidRPr="00C90E3A">
        <w:rPr>
          <w:rFonts w:ascii="Book Antiqua" w:eastAsia="Book Antiqua" w:hAnsi="Book Antiqua" w:cs="Book Antiqua"/>
          <w:color w:val="000000"/>
        </w:rPr>
        <w:t>: E331-E332 [PMID: 24150733 DOI: 10.1055/s-0033-1344128]</w:t>
      </w:r>
    </w:p>
    <w:p w14:paraId="03C28EF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76 </w:t>
      </w:r>
      <w:r w:rsidRPr="00C90E3A">
        <w:rPr>
          <w:rFonts w:ascii="Book Antiqua" w:eastAsia="Book Antiqua" w:hAnsi="Book Antiqua" w:cs="Book Antiqua"/>
          <w:b/>
          <w:bCs/>
          <w:color w:val="000000"/>
        </w:rPr>
        <w:t>Alcaide N</w:t>
      </w:r>
      <w:r w:rsidRPr="00C90E3A">
        <w:rPr>
          <w:rFonts w:ascii="Book Antiqua" w:eastAsia="Book Antiqua" w:hAnsi="Book Antiqua" w:cs="Book Antiqua"/>
          <w:color w:val="000000"/>
        </w:rPr>
        <w:t>, Vargas-Garcia AL, de la Serna-Higuera C, Sancho Del Val L, Ruiz-</w:t>
      </w:r>
      <w:proofErr w:type="spellStart"/>
      <w:r w:rsidRPr="00C90E3A">
        <w:rPr>
          <w:rFonts w:ascii="Book Antiqua" w:eastAsia="Book Antiqua" w:hAnsi="Book Antiqua" w:cs="Book Antiqua"/>
          <w:color w:val="000000"/>
        </w:rPr>
        <w:t>Zorrilla</w:t>
      </w:r>
      <w:proofErr w:type="spellEnd"/>
      <w:r w:rsidRPr="00C90E3A">
        <w:rPr>
          <w:rFonts w:ascii="Book Antiqua" w:eastAsia="Book Antiqua" w:hAnsi="Book Antiqua" w:cs="Book Antiqua"/>
          <w:color w:val="000000"/>
        </w:rPr>
        <w:t xml:space="preserve"> R, Perez-Miranda M. EUS-guided drainage of liver abscess by using a lumen-apposing metal stent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2013; </w:t>
      </w:r>
      <w:r w:rsidRPr="00C90E3A">
        <w:rPr>
          <w:rFonts w:ascii="Book Antiqua" w:eastAsia="Book Antiqua" w:hAnsi="Book Antiqua" w:cs="Book Antiqua"/>
          <w:b/>
          <w:bCs/>
          <w:color w:val="000000"/>
        </w:rPr>
        <w:t>78</w:t>
      </w:r>
      <w:r w:rsidRPr="00C90E3A">
        <w:rPr>
          <w:rFonts w:ascii="Book Antiqua" w:eastAsia="Book Antiqua" w:hAnsi="Book Antiqua" w:cs="Book Antiqua"/>
          <w:color w:val="000000"/>
        </w:rPr>
        <w:t>: 941-942 [PMID: 24016354 DOI: 10.1016/j.gie.2013.07.034]</w:t>
      </w:r>
    </w:p>
    <w:p w14:paraId="59F2ADD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77 </w:t>
      </w:r>
      <w:r w:rsidRPr="00C90E3A">
        <w:rPr>
          <w:rFonts w:ascii="Book Antiqua" w:eastAsia="Book Antiqua" w:hAnsi="Book Antiqua" w:cs="Book Antiqua"/>
          <w:b/>
          <w:bCs/>
          <w:color w:val="000000"/>
        </w:rPr>
        <w:t>Ogura T</w:t>
      </w:r>
      <w:r w:rsidRPr="00C90E3A">
        <w:rPr>
          <w:rFonts w:ascii="Book Antiqua" w:eastAsia="Book Antiqua" w:hAnsi="Book Antiqua" w:cs="Book Antiqua"/>
          <w:color w:val="000000"/>
        </w:rPr>
        <w:t xml:space="preserve">, Masuda D, </w:t>
      </w:r>
      <w:proofErr w:type="spellStart"/>
      <w:r w:rsidRPr="00C90E3A">
        <w:rPr>
          <w:rFonts w:ascii="Book Antiqua" w:eastAsia="Book Antiqua" w:hAnsi="Book Antiqua" w:cs="Book Antiqua"/>
          <w:color w:val="000000"/>
        </w:rPr>
        <w:t>Saori</w:t>
      </w:r>
      <w:proofErr w:type="spellEnd"/>
      <w:r w:rsidRPr="00C90E3A">
        <w:rPr>
          <w:rFonts w:ascii="Book Antiqua" w:eastAsia="Book Antiqua" w:hAnsi="Book Antiqua" w:cs="Book Antiqua"/>
          <w:color w:val="000000"/>
        </w:rPr>
        <w:t xml:space="preserve"> O, </w:t>
      </w:r>
      <w:proofErr w:type="spellStart"/>
      <w:r w:rsidRPr="00C90E3A">
        <w:rPr>
          <w:rFonts w:ascii="Book Antiqua" w:eastAsia="Book Antiqua" w:hAnsi="Book Antiqua" w:cs="Book Antiqua"/>
          <w:color w:val="000000"/>
        </w:rPr>
        <w:t>Wataru</w:t>
      </w:r>
      <w:proofErr w:type="spellEnd"/>
      <w:r w:rsidRPr="00C90E3A">
        <w:rPr>
          <w:rFonts w:ascii="Book Antiqua" w:eastAsia="Book Antiqua" w:hAnsi="Book Antiqua" w:cs="Book Antiqua"/>
          <w:color w:val="000000"/>
        </w:rPr>
        <w:t xml:space="preserve"> T, Sano T, Okuda A, </w:t>
      </w:r>
      <w:proofErr w:type="spellStart"/>
      <w:r w:rsidRPr="00C90E3A">
        <w:rPr>
          <w:rFonts w:ascii="Book Antiqua" w:eastAsia="Book Antiqua" w:hAnsi="Book Antiqua" w:cs="Book Antiqua"/>
          <w:color w:val="000000"/>
        </w:rPr>
        <w:t>Miyano</w:t>
      </w:r>
      <w:proofErr w:type="spellEnd"/>
      <w:r w:rsidRPr="00C90E3A">
        <w:rPr>
          <w:rFonts w:ascii="Book Antiqua" w:eastAsia="Book Antiqua" w:hAnsi="Book Antiqua" w:cs="Book Antiqua"/>
          <w:color w:val="000000"/>
        </w:rPr>
        <w:t xml:space="preserve"> A, Kitano M, Abdel-Aal UM, Takeuchi T, </w:t>
      </w:r>
      <w:proofErr w:type="spellStart"/>
      <w:r w:rsidRPr="00C90E3A">
        <w:rPr>
          <w:rFonts w:ascii="Book Antiqua" w:eastAsia="Book Antiqua" w:hAnsi="Book Antiqua" w:cs="Book Antiqua"/>
          <w:color w:val="000000"/>
        </w:rPr>
        <w:t>Fukunishi</w:t>
      </w:r>
      <w:proofErr w:type="spellEnd"/>
      <w:r w:rsidRPr="00C90E3A">
        <w:rPr>
          <w:rFonts w:ascii="Book Antiqua" w:eastAsia="Book Antiqua" w:hAnsi="Book Antiqua" w:cs="Book Antiqua"/>
          <w:color w:val="000000"/>
        </w:rPr>
        <w:t xml:space="preserve"> S, Higuchi K. Clinical Outcome of Endoscopic Ultrasound-Guided Liver Abscess Drainage Using Self-Expandable Covered Metallic Stent (with Video). </w:t>
      </w:r>
      <w:r w:rsidRPr="00C90E3A">
        <w:rPr>
          <w:rFonts w:ascii="Book Antiqua" w:eastAsia="Book Antiqua" w:hAnsi="Book Antiqua" w:cs="Book Antiqua"/>
          <w:i/>
          <w:iCs/>
          <w:color w:val="000000"/>
        </w:rPr>
        <w:t>Dig Dis Sci</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61</w:t>
      </w:r>
      <w:r w:rsidRPr="00C90E3A">
        <w:rPr>
          <w:rFonts w:ascii="Book Antiqua" w:eastAsia="Book Antiqua" w:hAnsi="Book Antiqua" w:cs="Book Antiqua"/>
          <w:color w:val="000000"/>
        </w:rPr>
        <w:t>: 303-308 [PMID: 26254774 DOI: 10.1007/s10620-015-3841-3]</w:t>
      </w:r>
    </w:p>
    <w:p w14:paraId="4E03AF0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78 </w:t>
      </w:r>
      <w:r w:rsidRPr="00C90E3A">
        <w:rPr>
          <w:rFonts w:ascii="Book Antiqua" w:eastAsia="Book Antiqua" w:hAnsi="Book Antiqua" w:cs="Book Antiqua"/>
          <w:b/>
          <w:bCs/>
          <w:color w:val="000000"/>
        </w:rPr>
        <w:t>Della Valle V</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Eshja</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Bassi</w:t>
      </w:r>
      <w:proofErr w:type="spellEnd"/>
      <w:r w:rsidRPr="00C90E3A">
        <w:rPr>
          <w:rFonts w:ascii="Book Antiqua" w:eastAsia="Book Antiqua" w:hAnsi="Book Antiqua" w:cs="Book Antiqua"/>
          <w:color w:val="000000"/>
        </w:rPr>
        <w:t xml:space="preserve"> EM. Spontaneous </w:t>
      </w:r>
      <w:proofErr w:type="spellStart"/>
      <w:r w:rsidRPr="00C90E3A">
        <w:rPr>
          <w:rFonts w:ascii="Book Antiqua" w:eastAsia="Book Antiqua" w:hAnsi="Book Antiqua" w:cs="Book Antiqua"/>
          <w:color w:val="000000"/>
        </w:rPr>
        <w:t>biloma</w:t>
      </w:r>
      <w:proofErr w:type="spellEnd"/>
      <w:r w:rsidRPr="00C90E3A">
        <w:rPr>
          <w:rFonts w:ascii="Book Antiqua" w:eastAsia="Book Antiqua" w:hAnsi="Book Antiqua" w:cs="Book Antiqua"/>
          <w:color w:val="000000"/>
        </w:rPr>
        <w:t xml:space="preserve">: a case report. </w:t>
      </w:r>
      <w:r w:rsidRPr="00C90E3A">
        <w:rPr>
          <w:rFonts w:ascii="Book Antiqua" w:eastAsia="Book Antiqua" w:hAnsi="Book Antiqua" w:cs="Book Antiqua"/>
          <w:i/>
          <w:iCs/>
          <w:color w:val="000000"/>
        </w:rPr>
        <w:t>J Ultrasound</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18</w:t>
      </w:r>
      <w:r w:rsidRPr="00C90E3A">
        <w:rPr>
          <w:rFonts w:ascii="Book Antiqua" w:eastAsia="Book Antiqua" w:hAnsi="Book Antiqua" w:cs="Book Antiqua"/>
          <w:color w:val="000000"/>
        </w:rPr>
        <w:t>: 293-296 [PMID: 26261461 DOI: 10.1007/s40477-013-0053-6]</w:t>
      </w:r>
    </w:p>
    <w:p w14:paraId="7E5D7F0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79 </w:t>
      </w:r>
      <w:proofErr w:type="spellStart"/>
      <w:r w:rsidRPr="00C90E3A">
        <w:rPr>
          <w:rFonts w:ascii="Book Antiqua" w:eastAsia="Book Antiqua" w:hAnsi="Book Antiqua" w:cs="Book Antiqua"/>
          <w:b/>
          <w:bCs/>
          <w:color w:val="000000"/>
        </w:rPr>
        <w:t>Sandha</w:t>
      </w:r>
      <w:proofErr w:type="spellEnd"/>
      <w:r w:rsidRPr="00C90E3A">
        <w:rPr>
          <w:rFonts w:ascii="Book Antiqua" w:eastAsia="Book Antiqua" w:hAnsi="Book Antiqua" w:cs="Book Antiqua"/>
          <w:b/>
          <w:bCs/>
          <w:color w:val="000000"/>
        </w:rPr>
        <w:t xml:space="preserve"> GS</w:t>
      </w:r>
      <w:r w:rsidRPr="00C90E3A">
        <w:rPr>
          <w:rFonts w:ascii="Book Antiqua" w:eastAsia="Book Antiqua" w:hAnsi="Book Antiqua" w:cs="Book Antiqua"/>
          <w:color w:val="000000"/>
        </w:rPr>
        <w:t xml:space="preserve">, Bourke MJ, Haber GB, </w:t>
      </w:r>
      <w:proofErr w:type="spellStart"/>
      <w:r w:rsidRPr="00C90E3A">
        <w:rPr>
          <w:rFonts w:ascii="Book Antiqua" w:eastAsia="Book Antiqua" w:hAnsi="Book Antiqua" w:cs="Book Antiqua"/>
          <w:color w:val="000000"/>
        </w:rPr>
        <w:t>Kortan</w:t>
      </w:r>
      <w:proofErr w:type="spellEnd"/>
      <w:r w:rsidRPr="00C90E3A">
        <w:rPr>
          <w:rFonts w:ascii="Book Antiqua" w:eastAsia="Book Antiqua" w:hAnsi="Book Antiqua" w:cs="Book Antiqua"/>
          <w:color w:val="000000"/>
        </w:rPr>
        <w:t xml:space="preserve"> PP. Endoscopic therapy for bile leak based on a new classification: results in 207 patients.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2004; </w:t>
      </w:r>
      <w:r w:rsidRPr="00C90E3A">
        <w:rPr>
          <w:rFonts w:ascii="Book Antiqua" w:eastAsia="Book Antiqua" w:hAnsi="Book Antiqua" w:cs="Book Antiqua"/>
          <w:b/>
          <w:bCs/>
          <w:color w:val="000000"/>
        </w:rPr>
        <w:t>60</w:t>
      </w:r>
      <w:r w:rsidRPr="00C90E3A">
        <w:rPr>
          <w:rFonts w:ascii="Book Antiqua" w:eastAsia="Book Antiqua" w:hAnsi="Book Antiqua" w:cs="Book Antiqua"/>
          <w:color w:val="000000"/>
        </w:rPr>
        <w:t>: 567-574 [PMID: 15472680 DOI: 10.1016/s0016-5107(04)01892-9]</w:t>
      </w:r>
    </w:p>
    <w:p w14:paraId="63DFC65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80 </w:t>
      </w:r>
      <w:proofErr w:type="spellStart"/>
      <w:r w:rsidRPr="00C90E3A">
        <w:rPr>
          <w:rFonts w:ascii="Book Antiqua" w:eastAsia="Book Antiqua" w:hAnsi="Book Antiqua" w:cs="Book Antiqua"/>
          <w:b/>
          <w:bCs/>
          <w:color w:val="000000"/>
        </w:rPr>
        <w:t>Sbeit</w:t>
      </w:r>
      <w:proofErr w:type="spellEnd"/>
      <w:r w:rsidRPr="00C90E3A">
        <w:rPr>
          <w:rFonts w:ascii="Book Antiqua" w:eastAsia="Book Antiqua" w:hAnsi="Book Antiqua" w:cs="Book Antiqua"/>
          <w:b/>
          <w:bCs/>
          <w:color w:val="000000"/>
        </w:rPr>
        <w:t xml:space="preserve"> W</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Kadah</w:t>
      </w:r>
      <w:proofErr w:type="spellEnd"/>
      <w:r w:rsidRPr="00C90E3A">
        <w:rPr>
          <w:rFonts w:ascii="Book Antiqua" w:eastAsia="Book Antiqua" w:hAnsi="Book Antiqua" w:cs="Book Antiqua"/>
          <w:color w:val="000000"/>
        </w:rPr>
        <w:t xml:space="preserve"> A, Mari A, </w:t>
      </w:r>
      <w:proofErr w:type="spellStart"/>
      <w:r w:rsidRPr="00C90E3A">
        <w:rPr>
          <w:rFonts w:ascii="Book Antiqua" w:eastAsia="Book Antiqua" w:hAnsi="Book Antiqua" w:cs="Book Antiqua"/>
          <w:color w:val="000000"/>
        </w:rPr>
        <w:t>Mahamid</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Khoury</w:t>
      </w:r>
      <w:proofErr w:type="spellEnd"/>
      <w:r w:rsidRPr="00C90E3A">
        <w:rPr>
          <w:rFonts w:ascii="Book Antiqua" w:eastAsia="Book Antiqua" w:hAnsi="Book Antiqua" w:cs="Book Antiqua"/>
          <w:color w:val="000000"/>
        </w:rPr>
        <w:t xml:space="preserve"> T. A Comprehensive Narrative Review on the Evolving Role of Endoscopic Ultrasound in Focal Solid Liver Lesions Diagnosis and Management. </w:t>
      </w:r>
      <w:r w:rsidRPr="00C90E3A">
        <w:rPr>
          <w:rFonts w:ascii="Book Antiqua" w:eastAsia="Book Antiqua" w:hAnsi="Book Antiqua" w:cs="Book Antiqua"/>
          <w:i/>
          <w:iCs/>
          <w:color w:val="000000"/>
        </w:rPr>
        <w:t>Diagnostics (Basel)</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10</w:t>
      </w:r>
      <w:r w:rsidRPr="00C90E3A">
        <w:rPr>
          <w:rFonts w:ascii="Book Antiqua" w:eastAsia="Book Antiqua" w:hAnsi="Book Antiqua" w:cs="Book Antiqua"/>
          <w:color w:val="000000"/>
        </w:rPr>
        <w:t xml:space="preserve"> [PMID: 32932960 DOI: 10.3390/diagnostics10090688]</w:t>
      </w:r>
    </w:p>
    <w:p w14:paraId="1AC9403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81 </w:t>
      </w:r>
      <w:proofErr w:type="spellStart"/>
      <w:r w:rsidRPr="00C90E3A">
        <w:rPr>
          <w:rFonts w:ascii="Book Antiqua" w:eastAsia="Book Antiqua" w:hAnsi="Book Antiqua" w:cs="Book Antiqua"/>
          <w:b/>
          <w:bCs/>
          <w:color w:val="000000"/>
        </w:rPr>
        <w:t>Lakhtakia</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Endoscopic ultrasonography-guided tumor ablation.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29</w:t>
      </w:r>
      <w:r w:rsidRPr="00C90E3A">
        <w:rPr>
          <w:rFonts w:ascii="Book Antiqua" w:eastAsia="Book Antiqua" w:hAnsi="Book Antiqua" w:cs="Book Antiqua"/>
          <w:color w:val="000000"/>
        </w:rPr>
        <w:t>: 486-494 [PMID: 28171697 DOI: 10.1111/den.12833]</w:t>
      </w:r>
    </w:p>
    <w:p w14:paraId="35B054F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82 </w:t>
      </w:r>
      <w:r w:rsidRPr="00C90E3A">
        <w:rPr>
          <w:rFonts w:ascii="Book Antiqua" w:eastAsia="Book Antiqua" w:hAnsi="Book Antiqua" w:cs="Book Antiqua"/>
          <w:b/>
          <w:bCs/>
          <w:color w:val="000000"/>
        </w:rPr>
        <w:t>Chua T</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Faigel</w:t>
      </w:r>
      <w:proofErr w:type="spellEnd"/>
      <w:r w:rsidRPr="00C90E3A">
        <w:rPr>
          <w:rFonts w:ascii="Book Antiqua" w:eastAsia="Book Antiqua" w:hAnsi="Book Antiqua" w:cs="Book Antiqua"/>
          <w:color w:val="000000"/>
        </w:rPr>
        <w:t xml:space="preserve"> DO. Endoscopic Ultrasound-Guided Ablation of Liver Tumors.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N Am</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29</w:t>
      </w:r>
      <w:r w:rsidRPr="00C90E3A">
        <w:rPr>
          <w:rFonts w:ascii="Book Antiqua" w:eastAsia="Book Antiqua" w:hAnsi="Book Antiqua" w:cs="Book Antiqua"/>
          <w:color w:val="000000"/>
        </w:rPr>
        <w:t>: 369-379 [PMID: 30846159 DOI: 10.1016/j.giec.2018.11.007]</w:t>
      </w:r>
    </w:p>
    <w:p w14:paraId="48B783C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83 </w:t>
      </w:r>
      <w:proofErr w:type="spellStart"/>
      <w:r w:rsidRPr="00C90E3A">
        <w:rPr>
          <w:rFonts w:ascii="Book Antiqua" w:eastAsia="Book Antiqua" w:hAnsi="Book Antiqua" w:cs="Book Antiqua"/>
          <w:b/>
          <w:bCs/>
          <w:color w:val="000000"/>
        </w:rPr>
        <w:t>Schoppmeyer</w:t>
      </w:r>
      <w:proofErr w:type="spellEnd"/>
      <w:r w:rsidRPr="00C90E3A">
        <w:rPr>
          <w:rFonts w:ascii="Book Antiqua" w:eastAsia="Book Antiqua" w:hAnsi="Book Antiqua" w:cs="Book Antiqua"/>
          <w:b/>
          <w:bCs/>
          <w:color w:val="000000"/>
        </w:rPr>
        <w:t xml:space="preserve"> K</w:t>
      </w:r>
      <w:r w:rsidRPr="00C90E3A">
        <w:rPr>
          <w:rFonts w:ascii="Book Antiqua" w:eastAsia="Book Antiqua" w:hAnsi="Book Antiqua" w:cs="Book Antiqua"/>
          <w:color w:val="000000"/>
        </w:rPr>
        <w:t xml:space="preserve">, Weis S, </w:t>
      </w:r>
      <w:proofErr w:type="spellStart"/>
      <w:r w:rsidRPr="00C90E3A">
        <w:rPr>
          <w:rFonts w:ascii="Book Antiqua" w:eastAsia="Book Antiqua" w:hAnsi="Book Antiqua" w:cs="Book Antiqua"/>
          <w:color w:val="000000"/>
        </w:rPr>
        <w:t>Mössner</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Fleig</w:t>
      </w:r>
      <w:proofErr w:type="spellEnd"/>
      <w:r w:rsidRPr="00C90E3A">
        <w:rPr>
          <w:rFonts w:ascii="Book Antiqua" w:eastAsia="Book Antiqua" w:hAnsi="Book Antiqua" w:cs="Book Antiqua"/>
          <w:color w:val="000000"/>
        </w:rPr>
        <w:t xml:space="preserve"> WE. Percutaneous ethanol injection or percutaneous acetic acid injection for early hepatocellular carcinoma. </w:t>
      </w:r>
      <w:r w:rsidRPr="00C90E3A">
        <w:rPr>
          <w:rFonts w:ascii="Book Antiqua" w:eastAsia="Book Antiqua" w:hAnsi="Book Antiqua" w:cs="Book Antiqua"/>
          <w:i/>
          <w:iCs/>
          <w:color w:val="000000"/>
        </w:rPr>
        <w:t>Cochrane Database Syst Rev</w:t>
      </w:r>
      <w:r w:rsidRPr="00C90E3A">
        <w:rPr>
          <w:rFonts w:ascii="Book Antiqua" w:eastAsia="Book Antiqua" w:hAnsi="Book Antiqua" w:cs="Book Antiqua"/>
          <w:color w:val="000000"/>
        </w:rPr>
        <w:t xml:space="preserve"> 2009: CD006745 [PMID: 19588401 DOI: 10.1002/14651858.CD006745.pub2]</w:t>
      </w:r>
    </w:p>
    <w:p w14:paraId="43476E8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84 </w:t>
      </w:r>
      <w:proofErr w:type="spellStart"/>
      <w:r w:rsidRPr="00C90E3A">
        <w:rPr>
          <w:rFonts w:ascii="Book Antiqua" w:eastAsia="Book Antiqua" w:hAnsi="Book Antiqua" w:cs="Book Antiqua"/>
          <w:b/>
          <w:bCs/>
          <w:color w:val="000000"/>
        </w:rPr>
        <w:t>Nakaji</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Hirata N, Iwaki K, </w:t>
      </w:r>
      <w:proofErr w:type="spellStart"/>
      <w:r w:rsidRPr="00C90E3A">
        <w:rPr>
          <w:rFonts w:ascii="Book Antiqua" w:eastAsia="Book Antiqua" w:hAnsi="Book Antiqua" w:cs="Book Antiqua"/>
          <w:color w:val="000000"/>
        </w:rPr>
        <w:t>Shiratori</w:t>
      </w:r>
      <w:proofErr w:type="spellEnd"/>
      <w:r w:rsidRPr="00C90E3A">
        <w:rPr>
          <w:rFonts w:ascii="Book Antiqua" w:eastAsia="Book Antiqua" w:hAnsi="Book Antiqua" w:cs="Book Antiqua"/>
          <w:color w:val="000000"/>
        </w:rPr>
        <w:t xml:space="preserve"> T, Kobayashi M, </w:t>
      </w:r>
      <w:proofErr w:type="spellStart"/>
      <w:r w:rsidRPr="00C90E3A">
        <w:rPr>
          <w:rFonts w:ascii="Book Antiqua" w:eastAsia="Book Antiqua" w:hAnsi="Book Antiqua" w:cs="Book Antiqua"/>
          <w:color w:val="000000"/>
        </w:rPr>
        <w:t>Inase</w:t>
      </w:r>
      <w:proofErr w:type="spellEnd"/>
      <w:r w:rsidRPr="00C90E3A">
        <w:rPr>
          <w:rFonts w:ascii="Book Antiqua" w:eastAsia="Book Antiqua" w:hAnsi="Book Antiqua" w:cs="Book Antiqua"/>
          <w:color w:val="000000"/>
        </w:rPr>
        <w:t xml:space="preserve"> M. Endoscopic ultrasound (EUS)-guided ethanol injection for hepatocellular carcinoma difficult to treat with percutaneous local treatment.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44 Suppl 2 UCTN</w:t>
      </w:r>
      <w:r w:rsidRPr="00C90E3A">
        <w:rPr>
          <w:rFonts w:ascii="Book Antiqua" w:eastAsia="Book Antiqua" w:hAnsi="Book Antiqua" w:cs="Book Antiqua"/>
          <w:color w:val="000000"/>
        </w:rPr>
        <w:t>: E380 [PMID: 23139031 DOI: 10.1055/s-0032-1309918]</w:t>
      </w:r>
    </w:p>
    <w:p w14:paraId="2667962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85 </w:t>
      </w:r>
      <w:proofErr w:type="spellStart"/>
      <w:r w:rsidRPr="00C90E3A">
        <w:rPr>
          <w:rFonts w:ascii="Book Antiqua" w:eastAsia="Book Antiqua" w:hAnsi="Book Antiqua" w:cs="Book Antiqua"/>
          <w:b/>
          <w:bCs/>
          <w:color w:val="000000"/>
        </w:rPr>
        <w:t>Lisotti</w:t>
      </w:r>
      <w:proofErr w:type="spellEnd"/>
      <w:r w:rsidRPr="00C90E3A">
        <w:rPr>
          <w:rFonts w:ascii="Book Antiqua" w:eastAsia="Book Antiqua" w:hAnsi="Book Antiqua" w:cs="Book Antiqua"/>
          <w:b/>
          <w:bCs/>
          <w:color w:val="000000"/>
        </w:rPr>
        <w:t xml:space="preserve"> 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Piscaglia</w:t>
      </w:r>
      <w:proofErr w:type="spellEnd"/>
      <w:r w:rsidRPr="00C90E3A">
        <w:rPr>
          <w:rFonts w:ascii="Book Antiqua" w:eastAsia="Book Antiqua" w:hAnsi="Book Antiqua" w:cs="Book Antiqua"/>
          <w:color w:val="000000"/>
        </w:rPr>
        <w:t xml:space="preserve"> F, </w:t>
      </w:r>
      <w:proofErr w:type="spellStart"/>
      <w:r w:rsidRPr="00C90E3A">
        <w:rPr>
          <w:rFonts w:ascii="Book Antiqua" w:eastAsia="Book Antiqua" w:hAnsi="Book Antiqua" w:cs="Book Antiqua"/>
          <w:color w:val="000000"/>
        </w:rPr>
        <w:t>Fusaroli</w:t>
      </w:r>
      <w:proofErr w:type="spellEnd"/>
      <w:r w:rsidRPr="00C90E3A">
        <w:rPr>
          <w:rFonts w:ascii="Book Antiqua" w:eastAsia="Book Antiqua" w:hAnsi="Book Antiqua" w:cs="Book Antiqua"/>
          <w:color w:val="000000"/>
        </w:rPr>
        <w:t xml:space="preserve"> P. Contrast-enhanced harmonic endoscopic ultrasound-guided ethanol injection for a small hepatocellular carcinoma.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E317-E318 [PMID: 31163490 DOI: 10.1055/a-0915-1385]</w:t>
      </w:r>
    </w:p>
    <w:p w14:paraId="6EF7DB4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86 </w:t>
      </w:r>
      <w:proofErr w:type="spellStart"/>
      <w:r w:rsidRPr="00C90E3A">
        <w:rPr>
          <w:rFonts w:ascii="Book Antiqua" w:eastAsia="Book Antiqua" w:hAnsi="Book Antiqua" w:cs="Book Antiqua"/>
          <w:b/>
          <w:bCs/>
          <w:color w:val="000000"/>
        </w:rPr>
        <w:t>Nakaji</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Hirata N, Kobayashi M, </w:t>
      </w:r>
      <w:proofErr w:type="spellStart"/>
      <w:r w:rsidRPr="00C90E3A">
        <w:rPr>
          <w:rFonts w:ascii="Book Antiqua" w:eastAsia="Book Antiqua" w:hAnsi="Book Antiqua" w:cs="Book Antiqua"/>
          <w:color w:val="000000"/>
        </w:rPr>
        <w:t>Shiratori</w:t>
      </w:r>
      <w:proofErr w:type="spellEnd"/>
      <w:r w:rsidRPr="00C90E3A">
        <w:rPr>
          <w:rFonts w:ascii="Book Antiqua" w:eastAsia="Book Antiqua" w:hAnsi="Book Antiqua" w:cs="Book Antiqua"/>
          <w:color w:val="000000"/>
        </w:rPr>
        <w:t xml:space="preserve"> T, </w:t>
      </w:r>
      <w:proofErr w:type="spellStart"/>
      <w:r w:rsidRPr="00C90E3A">
        <w:rPr>
          <w:rFonts w:ascii="Book Antiqua" w:eastAsia="Book Antiqua" w:hAnsi="Book Antiqua" w:cs="Book Antiqua"/>
          <w:color w:val="000000"/>
        </w:rPr>
        <w:t>Sanagawa</w:t>
      </w:r>
      <w:proofErr w:type="spellEnd"/>
      <w:r w:rsidRPr="00C90E3A">
        <w:rPr>
          <w:rFonts w:ascii="Book Antiqua" w:eastAsia="Book Antiqua" w:hAnsi="Book Antiqua" w:cs="Book Antiqua"/>
          <w:color w:val="000000"/>
        </w:rPr>
        <w:t xml:space="preserve"> M. Endoscopic ultrasonography-guided ethanol injection as a treatment for ruptured hepatocellular carcinoma in the left hepatic lobe.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47 Suppl 1</w:t>
      </w:r>
      <w:r w:rsidRPr="00C90E3A">
        <w:rPr>
          <w:rFonts w:ascii="Book Antiqua" w:eastAsia="Book Antiqua" w:hAnsi="Book Antiqua" w:cs="Book Antiqua"/>
          <w:color w:val="000000"/>
        </w:rPr>
        <w:t>: E558-E560 [PMID: 26610083 DOI: 10.1055/s-0034-1393394]</w:t>
      </w:r>
    </w:p>
    <w:p w14:paraId="35A380A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87 </w:t>
      </w:r>
      <w:proofErr w:type="spellStart"/>
      <w:r w:rsidRPr="00C90E3A">
        <w:rPr>
          <w:rFonts w:ascii="Book Antiqua" w:eastAsia="Book Antiqua" w:hAnsi="Book Antiqua" w:cs="Book Antiqua"/>
          <w:b/>
          <w:bCs/>
          <w:color w:val="000000"/>
        </w:rPr>
        <w:t>Nakaji</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Hirata N, </w:t>
      </w:r>
      <w:proofErr w:type="spellStart"/>
      <w:r w:rsidRPr="00C90E3A">
        <w:rPr>
          <w:rFonts w:ascii="Book Antiqua" w:eastAsia="Book Antiqua" w:hAnsi="Book Antiqua" w:cs="Book Antiqua"/>
          <w:color w:val="000000"/>
        </w:rPr>
        <w:t>Mikata</w:t>
      </w:r>
      <w:proofErr w:type="spellEnd"/>
      <w:r w:rsidRPr="00C90E3A">
        <w:rPr>
          <w:rFonts w:ascii="Book Antiqua" w:eastAsia="Book Antiqua" w:hAnsi="Book Antiqua" w:cs="Book Antiqua"/>
          <w:color w:val="000000"/>
        </w:rPr>
        <w:t xml:space="preserve"> R, Kobayashi M, </w:t>
      </w:r>
      <w:proofErr w:type="spellStart"/>
      <w:r w:rsidRPr="00C90E3A">
        <w:rPr>
          <w:rFonts w:ascii="Book Antiqua" w:eastAsia="Book Antiqua" w:hAnsi="Book Antiqua" w:cs="Book Antiqua"/>
          <w:color w:val="000000"/>
        </w:rPr>
        <w:t>Shiratori</w:t>
      </w:r>
      <w:proofErr w:type="spellEnd"/>
      <w:r w:rsidRPr="00C90E3A">
        <w:rPr>
          <w:rFonts w:ascii="Book Antiqua" w:eastAsia="Book Antiqua" w:hAnsi="Book Antiqua" w:cs="Book Antiqua"/>
          <w:color w:val="000000"/>
        </w:rPr>
        <w:t xml:space="preserve"> T, Ogasawara S, </w:t>
      </w:r>
      <w:proofErr w:type="spellStart"/>
      <w:r w:rsidRPr="00C90E3A">
        <w:rPr>
          <w:rFonts w:ascii="Book Antiqua" w:eastAsia="Book Antiqua" w:hAnsi="Book Antiqua" w:cs="Book Antiqua"/>
          <w:color w:val="000000"/>
        </w:rPr>
        <w:t>Ooka</w:t>
      </w:r>
      <w:proofErr w:type="spellEnd"/>
      <w:r w:rsidRPr="00C90E3A">
        <w:rPr>
          <w:rFonts w:ascii="Book Antiqua" w:eastAsia="Book Antiqua" w:hAnsi="Book Antiqua" w:cs="Book Antiqua"/>
          <w:color w:val="000000"/>
        </w:rPr>
        <w:t xml:space="preserve"> Y, </w:t>
      </w:r>
      <w:proofErr w:type="spellStart"/>
      <w:r w:rsidRPr="00C90E3A">
        <w:rPr>
          <w:rFonts w:ascii="Book Antiqua" w:eastAsia="Book Antiqua" w:hAnsi="Book Antiqua" w:cs="Book Antiqua"/>
          <w:color w:val="000000"/>
        </w:rPr>
        <w:t>Tsuyuguchi</w:t>
      </w:r>
      <w:proofErr w:type="spellEnd"/>
      <w:r w:rsidRPr="00C90E3A">
        <w:rPr>
          <w:rFonts w:ascii="Book Antiqua" w:eastAsia="Book Antiqua" w:hAnsi="Book Antiqua" w:cs="Book Antiqua"/>
          <w:color w:val="000000"/>
        </w:rPr>
        <w:t xml:space="preserve"> T, Yamaguchi T, Yokosuka O. Clinical outcomes of endoscopic ultrasound-guided ethanol injection for hepatocellular carcinoma in the caudate lobe.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4</w:t>
      </w:r>
      <w:r w:rsidRPr="00C90E3A">
        <w:rPr>
          <w:rFonts w:ascii="Book Antiqua" w:eastAsia="Book Antiqua" w:hAnsi="Book Antiqua" w:cs="Book Antiqua"/>
          <w:color w:val="000000"/>
        </w:rPr>
        <w:t>: E1111-E1115 [PMID: 27747288 DOI: 10.1055/s-0042-116146]</w:t>
      </w:r>
    </w:p>
    <w:p w14:paraId="5C8BE62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88 </w:t>
      </w:r>
      <w:r w:rsidRPr="00C90E3A">
        <w:rPr>
          <w:rFonts w:ascii="Book Antiqua" w:eastAsia="Book Antiqua" w:hAnsi="Book Antiqua" w:cs="Book Antiqua"/>
          <w:b/>
          <w:bCs/>
          <w:color w:val="000000"/>
        </w:rPr>
        <w:t>Jiang TA</w:t>
      </w:r>
      <w:r w:rsidRPr="00C90E3A">
        <w:rPr>
          <w:rFonts w:ascii="Book Antiqua" w:eastAsia="Book Antiqua" w:hAnsi="Book Antiqua" w:cs="Book Antiqua"/>
          <w:color w:val="000000"/>
        </w:rPr>
        <w:t xml:space="preserve">, Deng Z, Tian G, Zhao QY, Wang WL. Efficacy and safety of endoscopic ultrasonography-guided interventional treatment for refractory malignant left-sided liver tumors: a case series of 26 patients. </w:t>
      </w:r>
      <w:r w:rsidRPr="00C90E3A">
        <w:rPr>
          <w:rFonts w:ascii="Book Antiqua" w:eastAsia="Book Antiqua" w:hAnsi="Book Antiqua" w:cs="Book Antiqua"/>
          <w:i/>
          <w:iCs/>
          <w:color w:val="000000"/>
        </w:rPr>
        <w:t>Sci Rep</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6</w:t>
      </w:r>
      <w:r w:rsidRPr="00C90E3A">
        <w:rPr>
          <w:rFonts w:ascii="Book Antiqua" w:eastAsia="Book Antiqua" w:hAnsi="Book Antiqua" w:cs="Book Antiqua"/>
          <w:color w:val="000000"/>
        </w:rPr>
        <w:t>: 36098 [PMID: 27958384 DOI: 10.1038/srep36098]</w:t>
      </w:r>
    </w:p>
    <w:p w14:paraId="7E0A462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89 </w:t>
      </w:r>
      <w:r w:rsidRPr="00C90E3A">
        <w:rPr>
          <w:rFonts w:ascii="Book Antiqua" w:eastAsia="Book Antiqua" w:hAnsi="Book Antiqua" w:cs="Book Antiqua"/>
          <w:b/>
          <w:bCs/>
          <w:color w:val="000000"/>
        </w:rPr>
        <w:t>Barclay RL</w:t>
      </w:r>
      <w:r w:rsidRPr="00C90E3A">
        <w:rPr>
          <w:rFonts w:ascii="Book Antiqua" w:eastAsia="Book Antiqua" w:hAnsi="Book Antiqua" w:cs="Book Antiqua"/>
          <w:color w:val="000000"/>
        </w:rPr>
        <w:t xml:space="preserve">, Perez-Miranda M, </w:t>
      </w:r>
      <w:proofErr w:type="spellStart"/>
      <w:r w:rsidRPr="00C90E3A">
        <w:rPr>
          <w:rFonts w:ascii="Book Antiqua" w:eastAsia="Book Antiqua" w:hAnsi="Book Antiqua" w:cs="Book Antiqua"/>
          <w:color w:val="000000"/>
        </w:rPr>
        <w:t>Giovannini</w:t>
      </w:r>
      <w:proofErr w:type="spellEnd"/>
      <w:r w:rsidRPr="00C90E3A">
        <w:rPr>
          <w:rFonts w:ascii="Book Antiqua" w:eastAsia="Book Antiqua" w:hAnsi="Book Antiqua" w:cs="Book Antiqua"/>
          <w:color w:val="000000"/>
        </w:rPr>
        <w:t xml:space="preserve"> M. EUS-guided treatment of a solid hepatic metastasis.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2002; </w:t>
      </w:r>
      <w:r w:rsidRPr="00C90E3A">
        <w:rPr>
          <w:rFonts w:ascii="Book Antiqua" w:eastAsia="Book Antiqua" w:hAnsi="Book Antiqua" w:cs="Book Antiqua"/>
          <w:b/>
          <w:bCs/>
          <w:color w:val="000000"/>
        </w:rPr>
        <w:t>55</w:t>
      </w:r>
      <w:r w:rsidRPr="00C90E3A">
        <w:rPr>
          <w:rFonts w:ascii="Book Antiqua" w:eastAsia="Book Antiqua" w:hAnsi="Book Antiqua" w:cs="Book Antiqua"/>
          <w:color w:val="000000"/>
        </w:rPr>
        <w:t>: 266-270 [PMID: 11818938 DOI: 10.1067/mge.2002.120784]</w:t>
      </w:r>
    </w:p>
    <w:p w14:paraId="6B3339E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90 </w:t>
      </w:r>
      <w:proofErr w:type="spellStart"/>
      <w:r w:rsidRPr="00C90E3A">
        <w:rPr>
          <w:rFonts w:ascii="Book Antiqua" w:eastAsia="Book Antiqua" w:hAnsi="Book Antiqua" w:cs="Book Antiqua"/>
          <w:b/>
          <w:bCs/>
          <w:color w:val="000000"/>
        </w:rPr>
        <w:t>Nault</w:t>
      </w:r>
      <w:proofErr w:type="spellEnd"/>
      <w:r w:rsidRPr="00C90E3A">
        <w:rPr>
          <w:rFonts w:ascii="Book Antiqua" w:eastAsia="Book Antiqua" w:hAnsi="Book Antiqua" w:cs="Book Antiqua"/>
          <w:b/>
          <w:bCs/>
          <w:color w:val="000000"/>
        </w:rPr>
        <w:t xml:space="preserve"> JC</w:t>
      </w:r>
      <w:r w:rsidRPr="00C90E3A">
        <w:rPr>
          <w:rFonts w:ascii="Book Antiqua" w:eastAsia="Book Antiqua" w:hAnsi="Book Antiqua" w:cs="Book Antiqua"/>
          <w:color w:val="000000"/>
        </w:rPr>
        <w:t xml:space="preserve">, Sutter O, </w:t>
      </w:r>
      <w:proofErr w:type="spellStart"/>
      <w:r w:rsidRPr="00C90E3A">
        <w:rPr>
          <w:rFonts w:ascii="Book Antiqua" w:eastAsia="Book Antiqua" w:hAnsi="Book Antiqua" w:cs="Book Antiqua"/>
          <w:color w:val="000000"/>
        </w:rPr>
        <w:t>Nahon</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Ganne-Carrié</w:t>
      </w:r>
      <w:proofErr w:type="spellEnd"/>
      <w:r w:rsidRPr="00C90E3A">
        <w:rPr>
          <w:rFonts w:ascii="Book Antiqua" w:eastAsia="Book Antiqua" w:hAnsi="Book Antiqua" w:cs="Book Antiqua"/>
          <w:color w:val="000000"/>
        </w:rPr>
        <w:t xml:space="preserve"> N, </w:t>
      </w:r>
      <w:proofErr w:type="spellStart"/>
      <w:r w:rsidRPr="00C90E3A">
        <w:rPr>
          <w:rFonts w:ascii="Book Antiqua" w:eastAsia="Book Antiqua" w:hAnsi="Book Antiqua" w:cs="Book Antiqua"/>
          <w:color w:val="000000"/>
        </w:rPr>
        <w:t>Séror</w:t>
      </w:r>
      <w:proofErr w:type="spellEnd"/>
      <w:r w:rsidRPr="00C90E3A">
        <w:rPr>
          <w:rFonts w:ascii="Book Antiqua" w:eastAsia="Book Antiqua" w:hAnsi="Book Antiqua" w:cs="Book Antiqua"/>
          <w:color w:val="000000"/>
        </w:rPr>
        <w:t xml:space="preserve"> O. Percutaneous treatment of hepatocellular carcinoma: State of the art and innovations. </w:t>
      </w:r>
      <w:r w:rsidRPr="00C90E3A">
        <w:rPr>
          <w:rFonts w:ascii="Book Antiqua" w:eastAsia="Book Antiqua" w:hAnsi="Book Antiqua" w:cs="Book Antiqua"/>
          <w:i/>
          <w:iCs/>
          <w:color w:val="000000"/>
        </w:rPr>
        <w:t>J Hepatol</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68</w:t>
      </w:r>
      <w:r w:rsidRPr="00C90E3A">
        <w:rPr>
          <w:rFonts w:ascii="Book Antiqua" w:eastAsia="Book Antiqua" w:hAnsi="Book Antiqua" w:cs="Book Antiqua"/>
          <w:color w:val="000000"/>
        </w:rPr>
        <w:t>: 783-797 [PMID: 29031662 DOI: 10.1016/j.jhep.2017.10.004]</w:t>
      </w:r>
    </w:p>
    <w:p w14:paraId="274097F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91 </w:t>
      </w:r>
      <w:proofErr w:type="spellStart"/>
      <w:r w:rsidRPr="00C90E3A">
        <w:rPr>
          <w:rFonts w:ascii="Book Antiqua" w:eastAsia="Book Antiqua" w:hAnsi="Book Antiqua" w:cs="Book Antiqua"/>
          <w:b/>
          <w:bCs/>
          <w:color w:val="000000"/>
        </w:rPr>
        <w:t>Armellini</w:t>
      </w:r>
      <w:proofErr w:type="spellEnd"/>
      <w:r w:rsidRPr="00C90E3A">
        <w:rPr>
          <w:rFonts w:ascii="Book Antiqua" w:eastAsia="Book Antiqua" w:hAnsi="Book Antiqua" w:cs="Book Antiqua"/>
          <w:b/>
          <w:bCs/>
          <w:color w:val="000000"/>
        </w:rPr>
        <w:t xml:space="preserve"> E</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Leutner</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Stradella</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Ballarè</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Occhipinti</w:t>
      </w:r>
      <w:proofErr w:type="spellEnd"/>
      <w:r w:rsidRPr="00C90E3A">
        <w:rPr>
          <w:rFonts w:ascii="Book Antiqua" w:eastAsia="Book Antiqua" w:hAnsi="Book Antiqua" w:cs="Book Antiqua"/>
          <w:color w:val="000000"/>
        </w:rPr>
        <w:t xml:space="preserve"> P. EUS-guided radiofrequency ablation: an option for the </w:t>
      </w:r>
      <w:proofErr w:type="spellStart"/>
      <w:r w:rsidRPr="00C90E3A">
        <w:rPr>
          <w:rFonts w:ascii="Book Antiqua" w:eastAsia="Book Antiqua" w:hAnsi="Book Antiqua" w:cs="Book Antiqua"/>
          <w:color w:val="000000"/>
        </w:rPr>
        <w:t>extrapancreatic</w:t>
      </w:r>
      <w:proofErr w:type="spellEnd"/>
      <w:r w:rsidRPr="00C90E3A">
        <w:rPr>
          <w:rFonts w:ascii="Book Antiqua" w:eastAsia="Book Antiqua" w:hAnsi="Book Antiqua" w:cs="Book Antiqua"/>
          <w:color w:val="000000"/>
        </w:rPr>
        <w:t xml:space="preserve"> region.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7</w:t>
      </w:r>
      <w:r w:rsidRPr="00C90E3A">
        <w:rPr>
          <w:rFonts w:ascii="Book Antiqua" w:eastAsia="Book Antiqua" w:hAnsi="Book Antiqua" w:cs="Book Antiqua"/>
          <w:color w:val="000000"/>
        </w:rPr>
        <w:t>: 282-283 [PMID: 29536950 DOI: 10.4103/eus.eus_103_17]</w:t>
      </w:r>
    </w:p>
    <w:p w14:paraId="7412211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92 </w:t>
      </w:r>
      <w:proofErr w:type="spellStart"/>
      <w:r w:rsidRPr="00C90E3A">
        <w:rPr>
          <w:rFonts w:ascii="Book Antiqua" w:eastAsia="Book Antiqua" w:hAnsi="Book Antiqua" w:cs="Book Antiqua"/>
          <w:b/>
          <w:bCs/>
          <w:color w:val="000000"/>
        </w:rPr>
        <w:t>Attili</w:t>
      </w:r>
      <w:proofErr w:type="spellEnd"/>
      <w:r w:rsidRPr="00C90E3A">
        <w:rPr>
          <w:rFonts w:ascii="Book Antiqua" w:eastAsia="Book Antiqua" w:hAnsi="Book Antiqua" w:cs="Book Antiqua"/>
          <w:b/>
          <w:bCs/>
          <w:color w:val="000000"/>
        </w:rPr>
        <w:t xml:space="preserve"> F</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Boškoski</w:t>
      </w:r>
      <w:proofErr w:type="spellEnd"/>
      <w:r w:rsidRPr="00C90E3A">
        <w:rPr>
          <w:rFonts w:ascii="Book Antiqua" w:eastAsia="Book Antiqua" w:hAnsi="Book Antiqua" w:cs="Book Antiqua"/>
          <w:color w:val="000000"/>
        </w:rPr>
        <w:t xml:space="preserve"> I, </w:t>
      </w:r>
      <w:proofErr w:type="spellStart"/>
      <w:r w:rsidRPr="00C90E3A">
        <w:rPr>
          <w:rFonts w:ascii="Book Antiqua" w:eastAsia="Book Antiqua" w:hAnsi="Book Antiqua" w:cs="Book Antiqua"/>
          <w:color w:val="000000"/>
        </w:rPr>
        <w:t>Bove</w:t>
      </w:r>
      <w:proofErr w:type="spellEnd"/>
      <w:r w:rsidRPr="00C90E3A">
        <w:rPr>
          <w:rFonts w:ascii="Book Antiqua" w:eastAsia="Book Antiqua" w:hAnsi="Book Antiqua" w:cs="Book Antiqua"/>
          <w:color w:val="000000"/>
        </w:rPr>
        <w:t xml:space="preserve"> V, </w:t>
      </w:r>
      <w:proofErr w:type="spellStart"/>
      <w:r w:rsidRPr="00C90E3A">
        <w:rPr>
          <w:rFonts w:ascii="Book Antiqua" w:eastAsia="Book Antiqua" w:hAnsi="Book Antiqua" w:cs="Book Antiqua"/>
          <w:color w:val="000000"/>
        </w:rPr>
        <w:t>Familiari</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Costamagna</w:t>
      </w:r>
      <w:proofErr w:type="spellEnd"/>
      <w:r w:rsidRPr="00C90E3A">
        <w:rPr>
          <w:rFonts w:ascii="Book Antiqua" w:eastAsia="Book Antiqua" w:hAnsi="Book Antiqua" w:cs="Book Antiqua"/>
          <w:color w:val="000000"/>
        </w:rPr>
        <w:t xml:space="preserve"> G. EUS-guided radiofrequency ablation of a hepatocellular carcinoma of the liver. </w:t>
      </w:r>
      <w:proofErr w:type="spellStart"/>
      <w:r w:rsidRPr="00C90E3A">
        <w:rPr>
          <w:rFonts w:ascii="Book Antiqua" w:eastAsia="Book Antiqua" w:hAnsi="Book Antiqua" w:cs="Book Antiqua"/>
          <w:i/>
          <w:iCs/>
          <w:color w:val="000000"/>
        </w:rPr>
        <w:t>VideoGIE</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3</w:t>
      </w:r>
      <w:r w:rsidRPr="00C90E3A">
        <w:rPr>
          <w:rFonts w:ascii="Book Antiqua" w:eastAsia="Book Antiqua" w:hAnsi="Book Antiqua" w:cs="Book Antiqua"/>
          <w:color w:val="000000"/>
        </w:rPr>
        <w:t>: 149-150 [PMID: 29916463 DOI: 10.1016/j.vgie.2018.02.006]</w:t>
      </w:r>
    </w:p>
    <w:p w14:paraId="768B5034"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93 </w:t>
      </w:r>
      <w:r w:rsidRPr="00C90E3A">
        <w:rPr>
          <w:rFonts w:ascii="Book Antiqua" w:eastAsia="Book Antiqua" w:hAnsi="Book Antiqua" w:cs="Book Antiqua"/>
          <w:b/>
          <w:bCs/>
          <w:color w:val="000000"/>
        </w:rPr>
        <w:t>de Nucci G</w:t>
      </w:r>
      <w:r w:rsidRPr="00C90E3A">
        <w:rPr>
          <w:rFonts w:ascii="Book Antiqua" w:eastAsia="Book Antiqua" w:hAnsi="Book Antiqua" w:cs="Book Antiqua"/>
          <w:color w:val="000000"/>
        </w:rPr>
        <w:t xml:space="preserve">, Della Corte C, </w:t>
      </w:r>
      <w:proofErr w:type="spellStart"/>
      <w:r w:rsidRPr="00C90E3A">
        <w:rPr>
          <w:rFonts w:ascii="Book Antiqua" w:eastAsia="Book Antiqua" w:hAnsi="Book Antiqua" w:cs="Book Antiqua"/>
          <w:color w:val="000000"/>
        </w:rPr>
        <w:t>Reati</w:t>
      </w:r>
      <w:proofErr w:type="spellEnd"/>
      <w:r w:rsidRPr="00C90E3A">
        <w:rPr>
          <w:rFonts w:ascii="Book Antiqua" w:eastAsia="Book Antiqua" w:hAnsi="Book Antiqua" w:cs="Book Antiqua"/>
          <w:color w:val="000000"/>
        </w:rPr>
        <w:t xml:space="preserve"> R, </w:t>
      </w:r>
      <w:proofErr w:type="spellStart"/>
      <w:r w:rsidRPr="00C90E3A">
        <w:rPr>
          <w:rFonts w:ascii="Book Antiqua" w:eastAsia="Book Antiqua" w:hAnsi="Book Antiqua" w:cs="Book Antiqua"/>
          <w:color w:val="000000"/>
        </w:rPr>
        <w:t>Imperatore</w:t>
      </w:r>
      <w:proofErr w:type="spellEnd"/>
      <w:r w:rsidRPr="00C90E3A">
        <w:rPr>
          <w:rFonts w:ascii="Book Antiqua" w:eastAsia="Book Antiqua" w:hAnsi="Book Antiqua" w:cs="Book Antiqua"/>
          <w:color w:val="000000"/>
        </w:rPr>
        <w:t xml:space="preserve"> N, Arena I, </w:t>
      </w:r>
      <w:proofErr w:type="spellStart"/>
      <w:r w:rsidRPr="00C90E3A">
        <w:rPr>
          <w:rFonts w:ascii="Book Antiqua" w:eastAsia="Book Antiqua" w:hAnsi="Book Antiqua" w:cs="Book Antiqua"/>
          <w:color w:val="000000"/>
        </w:rPr>
        <w:t>Larghi</w:t>
      </w:r>
      <w:proofErr w:type="spellEnd"/>
      <w:r w:rsidRPr="00C90E3A">
        <w:rPr>
          <w:rFonts w:ascii="Book Antiqua" w:eastAsia="Book Antiqua" w:hAnsi="Book Antiqua" w:cs="Book Antiqua"/>
          <w:color w:val="000000"/>
        </w:rPr>
        <w:t xml:space="preserve"> A, Manes G. Endoscopic ultrasound-guided radiofrequency ablation for hepatocellular carcinoma in cirrhosis: a case report test for efficacy and future perspectives.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8</w:t>
      </w:r>
      <w:r w:rsidRPr="00C90E3A">
        <w:rPr>
          <w:rFonts w:ascii="Book Antiqua" w:eastAsia="Book Antiqua" w:hAnsi="Book Antiqua" w:cs="Book Antiqua"/>
          <w:color w:val="000000"/>
        </w:rPr>
        <w:t>: E1713-E1716 [PMID: 33140029 DOI: 10.1055/a-1236-3105]</w:t>
      </w:r>
    </w:p>
    <w:p w14:paraId="5990E29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94 </w:t>
      </w:r>
      <w:r w:rsidRPr="00C90E3A">
        <w:rPr>
          <w:rFonts w:ascii="Book Antiqua" w:eastAsia="Book Antiqua" w:hAnsi="Book Antiqua" w:cs="Book Antiqua"/>
          <w:b/>
          <w:bCs/>
          <w:color w:val="000000"/>
        </w:rPr>
        <w:t>Hines-Peralta A</w:t>
      </w:r>
      <w:r w:rsidRPr="00C90E3A">
        <w:rPr>
          <w:rFonts w:ascii="Book Antiqua" w:eastAsia="Book Antiqua" w:hAnsi="Book Antiqua" w:cs="Book Antiqua"/>
          <w:color w:val="000000"/>
        </w:rPr>
        <w:t xml:space="preserve">, Hollander CY, </w:t>
      </w:r>
      <w:proofErr w:type="spellStart"/>
      <w:r w:rsidRPr="00C90E3A">
        <w:rPr>
          <w:rFonts w:ascii="Book Antiqua" w:eastAsia="Book Antiqua" w:hAnsi="Book Antiqua" w:cs="Book Antiqua"/>
          <w:color w:val="000000"/>
        </w:rPr>
        <w:t>Solazzo</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Horkan</w:t>
      </w:r>
      <w:proofErr w:type="spellEnd"/>
      <w:r w:rsidRPr="00C90E3A">
        <w:rPr>
          <w:rFonts w:ascii="Book Antiqua" w:eastAsia="Book Antiqua" w:hAnsi="Book Antiqua" w:cs="Book Antiqua"/>
          <w:color w:val="000000"/>
        </w:rPr>
        <w:t xml:space="preserve"> C, Liu ZJ, Goldberg SN. Hybrid radiofrequency and cryoablation device: preliminary results in an animal model. </w:t>
      </w:r>
      <w:r w:rsidRPr="00C90E3A">
        <w:rPr>
          <w:rFonts w:ascii="Book Antiqua" w:eastAsia="Book Antiqua" w:hAnsi="Book Antiqua" w:cs="Book Antiqua"/>
          <w:i/>
          <w:iCs/>
          <w:color w:val="000000"/>
        </w:rPr>
        <w:t xml:space="preserve">J </w:t>
      </w:r>
      <w:proofErr w:type="spellStart"/>
      <w:r w:rsidRPr="00C90E3A">
        <w:rPr>
          <w:rFonts w:ascii="Book Antiqua" w:eastAsia="Book Antiqua" w:hAnsi="Book Antiqua" w:cs="Book Antiqua"/>
          <w:i/>
          <w:iCs/>
          <w:color w:val="000000"/>
        </w:rPr>
        <w:t>Vasc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Interv</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Radiol</w:t>
      </w:r>
      <w:proofErr w:type="spellEnd"/>
      <w:r w:rsidRPr="00C90E3A">
        <w:rPr>
          <w:rFonts w:ascii="Book Antiqua" w:eastAsia="Book Antiqua" w:hAnsi="Book Antiqua" w:cs="Book Antiqua"/>
          <w:color w:val="000000"/>
        </w:rPr>
        <w:t xml:space="preserve"> 2004; </w:t>
      </w:r>
      <w:r w:rsidRPr="00C90E3A">
        <w:rPr>
          <w:rFonts w:ascii="Book Antiqua" w:eastAsia="Book Antiqua" w:hAnsi="Book Antiqua" w:cs="Book Antiqua"/>
          <w:b/>
          <w:bCs/>
          <w:color w:val="000000"/>
        </w:rPr>
        <w:t>15</w:t>
      </w:r>
      <w:r w:rsidRPr="00C90E3A">
        <w:rPr>
          <w:rFonts w:ascii="Book Antiqua" w:eastAsia="Book Antiqua" w:hAnsi="Book Antiqua" w:cs="Book Antiqua"/>
          <w:color w:val="000000"/>
        </w:rPr>
        <w:t>: 1111-1120 [PMID: 15466798 DOI: 10.1097/01.RVI.0000136031.91939.EC]</w:t>
      </w:r>
    </w:p>
    <w:p w14:paraId="26516C8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95 </w:t>
      </w:r>
      <w:r w:rsidRPr="00C90E3A">
        <w:rPr>
          <w:rFonts w:ascii="Book Antiqua" w:eastAsia="Book Antiqua" w:hAnsi="Book Antiqua" w:cs="Book Antiqua"/>
          <w:b/>
          <w:bCs/>
          <w:color w:val="000000"/>
        </w:rPr>
        <w:t>Di Matteo F</w:t>
      </w:r>
      <w:r w:rsidRPr="00C90E3A">
        <w:rPr>
          <w:rFonts w:ascii="Book Antiqua" w:eastAsia="Book Antiqua" w:hAnsi="Book Antiqua" w:cs="Book Antiqua"/>
          <w:color w:val="000000"/>
        </w:rPr>
        <w:t xml:space="preserve">, Grasso R, Pacella CM, Martino M, </w:t>
      </w:r>
      <w:proofErr w:type="spellStart"/>
      <w:r w:rsidRPr="00C90E3A">
        <w:rPr>
          <w:rFonts w:ascii="Book Antiqua" w:eastAsia="Book Antiqua" w:hAnsi="Book Antiqua" w:cs="Book Antiqua"/>
          <w:color w:val="000000"/>
        </w:rPr>
        <w:t>Pandolfi</w:t>
      </w:r>
      <w:proofErr w:type="spellEnd"/>
      <w:r w:rsidRPr="00C90E3A">
        <w:rPr>
          <w:rFonts w:ascii="Book Antiqua" w:eastAsia="Book Antiqua" w:hAnsi="Book Antiqua" w:cs="Book Antiqua"/>
          <w:color w:val="000000"/>
        </w:rPr>
        <w:t xml:space="preserve"> M, Rea R, </w:t>
      </w:r>
      <w:proofErr w:type="spellStart"/>
      <w:r w:rsidRPr="00C90E3A">
        <w:rPr>
          <w:rFonts w:ascii="Book Antiqua" w:eastAsia="Book Antiqua" w:hAnsi="Book Antiqua" w:cs="Book Antiqua"/>
          <w:color w:val="000000"/>
        </w:rPr>
        <w:t>Luppi</w:t>
      </w:r>
      <w:proofErr w:type="spellEnd"/>
      <w:r w:rsidRPr="00C90E3A">
        <w:rPr>
          <w:rFonts w:ascii="Book Antiqua" w:eastAsia="Book Antiqua" w:hAnsi="Book Antiqua" w:cs="Book Antiqua"/>
          <w:color w:val="000000"/>
        </w:rPr>
        <w:t xml:space="preserve"> G, </w:t>
      </w:r>
      <w:proofErr w:type="spellStart"/>
      <w:r w:rsidRPr="00C90E3A">
        <w:rPr>
          <w:rFonts w:ascii="Book Antiqua" w:eastAsia="Book Antiqua" w:hAnsi="Book Antiqua" w:cs="Book Antiqua"/>
          <w:color w:val="000000"/>
        </w:rPr>
        <w:t>Silvestri</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Zardi</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Costamagna</w:t>
      </w:r>
      <w:proofErr w:type="spellEnd"/>
      <w:r w:rsidRPr="00C90E3A">
        <w:rPr>
          <w:rFonts w:ascii="Book Antiqua" w:eastAsia="Book Antiqua" w:hAnsi="Book Antiqua" w:cs="Book Antiqua"/>
          <w:color w:val="000000"/>
        </w:rPr>
        <w:t xml:space="preserve"> G. EUS-guided </w:t>
      </w:r>
      <w:proofErr w:type="spellStart"/>
      <w:r w:rsidRPr="00C90E3A">
        <w:rPr>
          <w:rFonts w:ascii="Book Antiqua" w:eastAsia="Book Antiqua" w:hAnsi="Book Antiqua" w:cs="Book Antiqua"/>
          <w:color w:val="000000"/>
        </w:rPr>
        <w:t>Nd:YAG</w:t>
      </w:r>
      <w:proofErr w:type="spellEnd"/>
      <w:r w:rsidRPr="00C90E3A">
        <w:rPr>
          <w:rFonts w:ascii="Book Antiqua" w:eastAsia="Book Antiqua" w:hAnsi="Book Antiqua" w:cs="Book Antiqua"/>
          <w:color w:val="000000"/>
        </w:rPr>
        <w:t xml:space="preserve"> laser ablation of a hepatocellular carcinoma in the caudate lobe.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2011; </w:t>
      </w:r>
      <w:r w:rsidRPr="00C90E3A">
        <w:rPr>
          <w:rFonts w:ascii="Book Antiqua" w:eastAsia="Book Antiqua" w:hAnsi="Book Antiqua" w:cs="Book Antiqua"/>
          <w:b/>
          <w:bCs/>
          <w:color w:val="000000"/>
        </w:rPr>
        <w:t>73</w:t>
      </w:r>
      <w:r w:rsidRPr="00C90E3A">
        <w:rPr>
          <w:rFonts w:ascii="Book Antiqua" w:eastAsia="Book Antiqua" w:hAnsi="Book Antiqua" w:cs="Book Antiqua"/>
          <w:color w:val="000000"/>
        </w:rPr>
        <w:t>: 632-636 [PMID: 21030019 DOI: 10.1016/j.gie.2010.08.019]</w:t>
      </w:r>
    </w:p>
    <w:p w14:paraId="1CBD87A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96 </w:t>
      </w:r>
      <w:r w:rsidRPr="00C90E3A">
        <w:rPr>
          <w:rFonts w:ascii="Book Antiqua" w:eastAsia="Book Antiqua" w:hAnsi="Book Antiqua" w:cs="Book Antiqua"/>
          <w:b/>
          <w:bCs/>
          <w:color w:val="000000"/>
        </w:rPr>
        <w:t>Jiang T</w:t>
      </w:r>
      <w:r w:rsidRPr="00C90E3A">
        <w:rPr>
          <w:rFonts w:ascii="Book Antiqua" w:eastAsia="Book Antiqua" w:hAnsi="Book Antiqua" w:cs="Book Antiqua"/>
          <w:color w:val="000000"/>
        </w:rPr>
        <w:t xml:space="preserve">, Tian G, Bao H, Chen F, Deng Z, Li J, Chai W. EUS dating with laser ablation against the caudate lobe or left liver tumors: a win-win proposition? </w:t>
      </w:r>
      <w:r w:rsidRPr="00C90E3A">
        <w:rPr>
          <w:rFonts w:ascii="Book Antiqua" w:eastAsia="Book Antiqua" w:hAnsi="Book Antiqua" w:cs="Book Antiqua"/>
          <w:i/>
          <w:iCs/>
          <w:color w:val="000000"/>
        </w:rPr>
        <w:t xml:space="preserve">Cancer </w:t>
      </w:r>
      <w:proofErr w:type="spellStart"/>
      <w:r w:rsidRPr="00C90E3A">
        <w:rPr>
          <w:rFonts w:ascii="Book Antiqua" w:eastAsia="Book Antiqua" w:hAnsi="Book Antiqua" w:cs="Book Antiqua"/>
          <w:i/>
          <w:iCs/>
          <w:color w:val="000000"/>
        </w:rPr>
        <w:t>Biol</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Ther</w:t>
      </w:r>
      <w:proofErr w:type="spellEnd"/>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19</w:t>
      </w:r>
      <w:r w:rsidRPr="00C90E3A">
        <w:rPr>
          <w:rFonts w:ascii="Book Antiqua" w:eastAsia="Book Antiqua" w:hAnsi="Book Antiqua" w:cs="Book Antiqua"/>
          <w:color w:val="000000"/>
        </w:rPr>
        <w:t>: 145-152 [PMID: 29303406 DOI: 10.1080/15384047.2017.1414760]</w:t>
      </w:r>
    </w:p>
    <w:p w14:paraId="2E0A013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97 </w:t>
      </w:r>
      <w:r w:rsidRPr="00C90E3A">
        <w:rPr>
          <w:rFonts w:ascii="Book Antiqua" w:eastAsia="Book Antiqua" w:hAnsi="Book Antiqua" w:cs="Book Antiqua"/>
          <w:b/>
          <w:bCs/>
          <w:color w:val="000000"/>
        </w:rPr>
        <w:t>Carrara S</w:t>
      </w:r>
      <w:r w:rsidRPr="00C90E3A">
        <w:rPr>
          <w:rFonts w:ascii="Book Antiqua" w:eastAsia="Book Antiqua" w:hAnsi="Book Antiqua" w:cs="Book Antiqua"/>
          <w:color w:val="000000"/>
        </w:rPr>
        <w:t xml:space="preserve">, Arcidiacono PG, Albarello L, Addis A, </w:t>
      </w:r>
      <w:proofErr w:type="spellStart"/>
      <w:r w:rsidRPr="00C90E3A">
        <w:rPr>
          <w:rFonts w:ascii="Book Antiqua" w:eastAsia="Book Antiqua" w:hAnsi="Book Antiqua" w:cs="Book Antiqua"/>
          <w:color w:val="000000"/>
        </w:rPr>
        <w:t>Enderle</w:t>
      </w:r>
      <w:proofErr w:type="spellEnd"/>
      <w:r w:rsidRPr="00C90E3A">
        <w:rPr>
          <w:rFonts w:ascii="Book Antiqua" w:eastAsia="Book Antiqua" w:hAnsi="Book Antiqua" w:cs="Book Antiqua"/>
          <w:color w:val="000000"/>
        </w:rPr>
        <w:t xml:space="preserve"> MD, </w:t>
      </w:r>
      <w:proofErr w:type="spellStart"/>
      <w:r w:rsidRPr="00C90E3A">
        <w:rPr>
          <w:rFonts w:ascii="Book Antiqua" w:eastAsia="Book Antiqua" w:hAnsi="Book Antiqua" w:cs="Book Antiqua"/>
          <w:color w:val="000000"/>
        </w:rPr>
        <w:t>Boemo</w:t>
      </w:r>
      <w:proofErr w:type="spellEnd"/>
      <w:r w:rsidRPr="00C90E3A">
        <w:rPr>
          <w:rFonts w:ascii="Book Antiqua" w:eastAsia="Book Antiqua" w:hAnsi="Book Antiqua" w:cs="Book Antiqua"/>
          <w:color w:val="000000"/>
        </w:rPr>
        <w:t xml:space="preserve"> C, Neugebauer A, </w:t>
      </w:r>
      <w:proofErr w:type="spellStart"/>
      <w:r w:rsidRPr="00C90E3A">
        <w:rPr>
          <w:rFonts w:ascii="Book Antiqua" w:eastAsia="Book Antiqua" w:hAnsi="Book Antiqua" w:cs="Book Antiqua"/>
          <w:color w:val="000000"/>
        </w:rPr>
        <w:t>Campagnol</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Doglioni</w:t>
      </w:r>
      <w:proofErr w:type="spellEnd"/>
      <w:r w:rsidRPr="00C90E3A">
        <w:rPr>
          <w:rFonts w:ascii="Book Antiqua" w:eastAsia="Book Antiqua" w:hAnsi="Book Antiqua" w:cs="Book Antiqua"/>
          <w:color w:val="000000"/>
        </w:rPr>
        <w:t xml:space="preserve"> C, </w:t>
      </w:r>
      <w:proofErr w:type="spellStart"/>
      <w:r w:rsidRPr="00C90E3A">
        <w:rPr>
          <w:rFonts w:ascii="Book Antiqua" w:eastAsia="Book Antiqua" w:hAnsi="Book Antiqua" w:cs="Book Antiqua"/>
          <w:color w:val="000000"/>
        </w:rPr>
        <w:t>Testoni</w:t>
      </w:r>
      <w:proofErr w:type="spellEnd"/>
      <w:r w:rsidRPr="00C90E3A">
        <w:rPr>
          <w:rFonts w:ascii="Book Antiqua" w:eastAsia="Book Antiqua" w:hAnsi="Book Antiqua" w:cs="Book Antiqua"/>
          <w:color w:val="000000"/>
        </w:rPr>
        <w:t xml:space="preserve"> PA. Endoscopic ultrasound-guided application of a new internally gas-cooled radiofrequency ablation probe in the liver and spleen of an animal model: a preliminary study.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2008; </w:t>
      </w:r>
      <w:r w:rsidRPr="00C90E3A">
        <w:rPr>
          <w:rFonts w:ascii="Book Antiqua" w:eastAsia="Book Antiqua" w:hAnsi="Book Antiqua" w:cs="Book Antiqua"/>
          <w:b/>
          <w:bCs/>
          <w:color w:val="000000"/>
        </w:rPr>
        <w:t>40</w:t>
      </w:r>
      <w:r w:rsidRPr="00C90E3A">
        <w:rPr>
          <w:rFonts w:ascii="Book Antiqua" w:eastAsia="Book Antiqua" w:hAnsi="Book Antiqua" w:cs="Book Antiqua"/>
          <w:color w:val="000000"/>
        </w:rPr>
        <w:t>: 759-763 [PMID: 18702032 DOI: 10.1055/s-2008-1077520]</w:t>
      </w:r>
    </w:p>
    <w:p w14:paraId="50DE466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98 </w:t>
      </w:r>
      <w:r w:rsidRPr="00C90E3A">
        <w:rPr>
          <w:rFonts w:ascii="Book Antiqua" w:eastAsia="Book Antiqua" w:hAnsi="Book Antiqua" w:cs="Book Antiqua"/>
          <w:b/>
          <w:bCs/>
          <w:color w:val="000000"/>
        </w:rPr>
        <w:t>Pioche M</w:t>
      </w:r>
      <w:r w:rsidRPr="00C90E3A">
        <w:rPr>
          <w:rFonts w:ascii="Book Antiqua" w:eastAsia="Book Antiqua" w:hAnsi="Book Antiqua" w:cs="Book Antiqua"/>
          <w:color w:val="000000"/>
        </w:rPr>
        <w:t xml:space="preserve">, Lafon C, </w:t>
      </w:r>
      <w:proofErr w:type="spellStart"/>
      <w:r w:rsidRPr="00C90E3A">
        <w:rPr>
          <w:rFonts w:ascii="Book Antiqua" w:eastAsia="Book Antiqua" w:hAnsi="Book Antiqua" w:cs="Book Antiqua"/>
          <w:color w:val="000000"/>
        </w:rPr>
        <w:t>Constanciel</w:t>
      </w:r>
      <w:proofErr w:type="spellEnd"/>
      <w:r w:rsidRPr="00C90E3A">
        <w:rPr>
          <w:rFonts w:ascii="Book Antiqua" w:eastAsia="Book Antiqua" w:hAnsi="Book Antiqua" w:cs="Book Antiqua"/>
          <w:color w:val="000000"/>
        </w:rPr>
        <w:t xml:space="preserve"> E, </w:t>
      </w:r>
      <w:proofErr w:type="spellStart"/>
      <w:r w:rsidRPr="00C90E3A">
        <w:rPr>
          <w:rFonts w:ascii="Book Antiqua" w:eastAsia="Book Antiqua" w:hAnsi="Book Antiqua" w:cs="Book Antiqua"/>
          <w:color w:val="000000"/>
        </w:rPr>
        <w:t>Vignot</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Birer</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Gincul</w:t>
      </w:r>
      <w:proofErr w:type="spellEnd"/>
      <w:r w:rsidRPr="00C90E3A">
        <w:rPr>
          <w:rFonts w:ascii="Book Antiqua" w:eastAsia="Book Antiqua" w:hAnsi="Book Antiqua" w:cs="Book Antiqua"/>
          <w:color w:val="000000"/>
        </w:rPr>
        <w:t xml:space="preserve"> R, </w:t>
      </w:r>
      <w:proofErr w:type="spellStart"/>
      <w:r w:rsidRPr="00C90E3A">
        <w:rPr>
          <w:rFonts w:ascii="Book Antiqua" w:eastAsia="Book Antiqua" w:hAnsi="Book Antiqua" w:cs="Book Antiqua"/>
          <w:color w:val="000000"/>
        </w:rPr>
        <w:t>Lépilliez</w:t>
      </w:r>
      <w:proofErr w:type="spellEnd"/>
      <w:r w:rsidRPr="00C90E3A">
        <w:rPr>
          <w:rFonts w:ascii="Book Antiqua" w:eastAsia="Book Antiqua" w:hAnsi="Book Antiqua" w:cs="Book Antiqua"/>
          <w:color w:val="000000"/>
        </w:rPr>
        <w:t xml:space="preserve"> V, Prat F, Roman S, </w:t>
      </w:r>
      <w:proofErr w:type="spellStart"/>
      <w:r w:rsidRPr="00C90E3A">
        <w:rPr>
          <w:rFonts w:ascii="Book Antiqua" w:eastAsia="Book Antiqua" w:hAnsi="Book Antiqua" w:cs="Book Antiqua"/>
          <w:color w:val="000000"/>
        </w:rPr>
        <w:t>Chapelon</w:t>
      </w:r>
      <w:proofErr w:type="spellEnd"/>
      <w:r w:rsidRPr="00C90E3A">
        <w:rPr>
          <w:rFonts w:ascii="Book Antiqua" w:eastAsia="Book Antiqua" w:hAnsi="Book Antiqua" w:cs="Book Antiqua"/>
          <w:color w:val="000000"/>
        </w:rPr>
        <w:t xml:space="preserve"> JY, </w:t>
      </w:r>
      <w:proofErr w:type="spellStart"/>
      <w:r w:rsidRPr="00C90E3A">
        <w:rPr>
          <w:rFonts w:ascii="Book Antiqua" w:eastAsia="Book Antiqua" w:hAnsi="Book Antiqua" w:cs="Book Antiqua"/>
          <w:color w:val="000000"/>
        </w:rPr>
        <w:t>Saurin</w:t>
      </w:r>
      <w:proofErr w:type="spellEnd"/>
      <w:r w:rsidRPr="00C90E3A">
        <w:rPr>
          <w:rFonts w:ascii="Book Antiqua" w:eastAsia="Book Antiqua" w:hAnsi="Book Antiqua" w:cs="Book Antiqua"/>
          <w:color w:val="000000"/>
        </w:rPr>
        <w:t xml:space="preserve"> JC, </w:t>
      </w:r>
      <w:proofErr w:type="spellStart"/>
      <w:r w:rsidRPr="00C90E3A">
        <w:rPr>
          <w:rFonts w:ascii="Book Antiqua" w:eastAsia="Book Antiqua" w:hAnsi="Book Antiqua" w:cs="Book Antiqua"/>
          <w:color w:val="000000"/>
        </w:rPr>
        <w:t>Ponchon</w:t>
      </w:r>
      <w:proofErr w:type="spellEnd"/>
      <w:r w:rsidRPr="00C90E3A">
        <w:rPr>
          <w:rFonts w:ascii="Book Antiqua" w:eastAsia="Book Antiqua" w:hAnsi="Book Antiqua" w:cs="Book Antiqua"/>
          <w:color w:val="000000"/>
        </w:rPr>
        <w:t xml:space="preserve"> T. High-intensity focused ultrasound liver destruction through the gastric wall under endoscopic ultrasound control: first experience in living pigs.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2012; </w:t>
      </w:r>
      <w:r w:rsidRPr="00C90E3A">
        <w:rPr>
          <w:rFonts w:ascii="Book Antiqua" w:eastAsia="Book Antiqua" w:hAnsi="Book Antiqua" w:cs="Book Antiqua"/>
          <w:b/>
          <w:bCs/>
          <w:color w:val="000000"/>
        </w:rPr>
        <w:t>44 Suppl 2 UCTN</w:t>
      </w:r>
      <w:r w:rsidRPr="00C90E3A">
        <w:rPr>
          <w:rFonts w:ascii="Book Antiqua" w:eastAsia="Book Antiqua" w:hAnsi="Book Antiqua" w:cs="Book Antiqua"/>
          <w:color w:val="000000"/>
        </w:rPr>
        <w:t>: E376-E377 [PMID: 23012031 DOI: 10.1055/s-0032-1310061]</w:t>
      </w:r>
    </w:p>
    <w:p w14:paraId="7A3F643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99 </w:t>
      </w:r>
      <w:r w:rsidRPr="00C90E3A">
        <w:rPr>
          <w:rFonts w:ascii="Book Antiqua" w:eastAsia="Book Antiqua" w:hAnsi="Book Antiqua" w:cs="Book Antiqua"/>
          <w:b/>
          <w:bCs/>
          <w:color w:val="000000"/>
        </w:rPr>
        <w:t>Li T</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Khokhlova</w:t>
      </w:r>
      <w:proofErr w:type="spellEnd"/>
      <w:r w:rsidRPr="00C90E3A">
        <w:rPr>
          <w:rFonts w:ascii="Book Antiqua" w:eastAsia="Book Antiqua" w:hAnsi="Book Antiqua" w:cs="Book Antiqua"/>
          <w:color w:val="000000"/>
        </w:rPr>
        <w:t xml:space="preserve"> T, Maloney E, Wang YN, </w:t>
      </w:r>
      <w:proofErr w:type="spellStart"/>
      <w:r w:rsidRPr="00C90E3A">
        <w:rPr>
          <w:rFonts w:ascii="Book Antiqua" w:eastAsia="Book Antiqua" w:hAnsi="Book Antiqua" w:cs="Book Antiqua"/>
          <w:color w:val="000000"/>
        </w:rPr>
        <w:t>D'Andrea</w:t>
      </w:r>
      <w:proofErr w:type="spellEnd"/>
      <w:r w:rsidRPr="00C90E3A">
        <w:rPr>
          <w:rFonts w:ascii="Book Antiqua" w:eastAsia="Book Antiqua" w:hAnsi="Book Antiqua" w:cs="Book Antiqua"/>
          <w:color w:val="000000"/>
        </w:rPr>
        <w:t xml:space="preserve"> S, Starr F, Farr N, Morrison K, </w:t>
      </w:r>
      <w:proofErr w:type="spellStart"/>
      <w:r w:rsidRPr="00C90E3A">
        <w:rPr>
          <w:rFonts w:ascii="Book Antiqua" w:eastAsia="Book Antiqua" w:hAnsi="Book Antiqua" w:cs="Book Antiqua"/>
          <w:color w:val="000000"/>
        </w:rPr>
        <w:t>Keilman</w:t>
      </w:r>
      <w:proofErr w:type="spellEnd"/>
      <w:r w:rsidRPr="00C90E3A">
        <w:rPr>
          <w:rFonts w:ascii="Book Antiqua" w:eastAsia="Book Antiqua" w:hAnsi="Book Antiqua" w:cs="Book Antiqua"/>
          <w:color w:val="000000"/>
        </w:rPr>
        <w:t xml:space="preserve"> G, Hwang JH. Endoscopic high-intensity focused US: technical aspects and studies in an </w:t>
      </w:r>
      <w:r w:rsidRPr="00C90E3A">
        <w:rPr>
          <w:rFonts w:ascii="Book Antiqua" w:eastAsia="Book Antiqua" w:hAnsi="Book Antiqua" w:cs="Book Antiqua"/>
          <w:i/>
          <w:iCs/>
          <w:color w:val="000000"/>
        </w:rPr>
        <w:t>in vivo</w:t>
      </w:r>
      <w:r w:rsidRPr="00C90E3A">
        <w:rPr>
          <w:rFonts w:ascii="Book Antiqua" w:eastAsia="Book Antiqua" w:hAnsi="Book Antiqua" w:cs="Book Antiqua"/>
          <w:color w:val="000000"/>
        </w:rPr>
        <w:t xml:space="preserve"> porcine model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81</w:t>
      </w:r>
      <w:r w:rsidRPr="00C90E3A">
        <w:rPr>
          <w:rFonts w:ascii="Book Antiqua" w:eastAsia="Book Antiqua" w:hAnsi="Book Antiqua" w:cs="Book Antiqua"/>
          <w:color w:val="000000"/>
        </w:rPr>
        <w:t>: 1243-1250 [PMID: 25759124 DOI: 10.1016/j.gie.2014.12.019]</w:t>
      </w:r>
    </w:p>
    <w:p w14:paraId="6CF53FF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100 </w:t>
      </w:r>
      <w:proofErr w:type="spellStart"/>
      <w:r w:rsidRPr="00C90E3A">
        <w:rPr>
          <w:rFonts w:ascii="Book Antiqua" w:eastAsia="Book Antiqua" w:hAnsi="Book Antiqua" w:cs="Book Antiqua"/>
          <w:b/>
          <w:bCs/>
          <w:color w:val="000000"/>
        </w:rPr>
        <w:t>Lah</w:t>
      </w:r>
      <w:proofErr w:type="spellEnd"/>
      <w:r w:rsidRPr="00C90E3A">
        <w:rPr>
          <w:rFonts w:ascii="Book Antiqua" w:eastAsia="Book Antiqua" w:hAnsi="Book Antiqua" w:cs="Book Antiqua"/>
          <w:b/>
          <w:bCs/>
          <w:color w:val="000000"/>
        </w:rPr>
        <w:t xml:space="preserve"> JJ</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Kuo</w:t>
      </w:r>
      <w:proofErr w:type="spellEnd"/>
      <w:r w:rsidRPr="00C90E3A">
        <w:rPr>
          <w:rFonts w:ascii="Book Antiqua" w:eastAsia="Book Antiqua" w:hAnsi="Book Antiqua" w:cs="Book Antiqua"/>
          <w:color w:val="000000"/>
        </w:rPr>
        <w:t xml:space="preserve"> JV, Chang KJ, Nguyen PT. EUS-guided brachytherapy.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2005; </w:t>
      </w:r>
      <w:r w:rsidRPr="00C90E3A">
        <w:rPr>
          <w:rFonts w:ascii="Book Antiqua" w:eastAsia="Book Antiqua" w:hAnsi="Book Antiqua" w:cs="Book Antiqua"/>
          <w:b/>
          <w:bCs/>
          <w:color w:val="000000"/>
        </w:rPr>
        <w:t>62</w:t>
      </w:r>
      <w:r w:rsidRPr="00C90E3A">
        <w:rPr>
          <w:rFonts w:ascii="Book Antiqua" w:eastAsia="Book Antiqua" w:hAnsi="Book Antiqua" w:cs="Book Antiqua"/>
          <w:color w:val="000000"/>
        </w:rPr>
        <w:t>: 805-808 [PMID: 16246706 DOI: 10.1016/j.gie.2005.07.019]</w:t>
      </w:r>
    </w:p>
    <w:p w14:paraId="17A2DAF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101 </w:t>
      </w:r>
      <w:proofErr w:type="spellStart"/>
      <w:r w:rsidRPr="00C90E3A">
        <w:rPr>
          <w:rFonts w:ascii="Book Antiqua" w:eastAsia="Book Antiqua" w:hAnsi="Book Antiqua" w:cs="Book Antiqua"/>
          <w:b/>
          <w:bCs/>
          <w:color w:val="000000"/>
        </w:rPr>
        <w:t>Martínez-Monge</w:t>
      </w:r>
      <w:proofErr w:type="spellEnd"/>
      <w:r w:rsidRPr="00C90E3A">
        <w:rPr>
          <w:rFonts w:ascii="Book Antiqua" w:eastAsia="Book Antiqua" w:hAnsi="Book Antiqua" w:cs="Book Antiqua"/>
          <w:b/>
          <w:bCs/>
          <w:color w:val="000000"/>
        </w:rPr>
        <w:t xml:space="preserve"> 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Subtil</w:t>
      </w:r>
      <w:proofErr w:type="spellEnd"/>
      <w:r w:rsidRPr="00C90E3A">
        <w:rPr>
          <w:rFonts w:ascii="Book Antiqua" w:eastAsia="Book Antiqua" w:hAnsi="Book Antiqua" w:cs="Book Antiqua"/>
          <w:color w:val="000000"/>
        </w:rPr>
        <w:t xml:space="preserve"> JC, </w:t>
      </w:r>
      <w:proofErr w:type="spellStart"/>
      <w:r w:rsidRPr="00C90E3A">
        <w:rPr>
          <w:rFonts w:ascii="Book Antiqua" w:eastAsia="Book Antiqua" w:hAnsi="Book Antiqua" w:cs="Book Antiqua"/>
          <w:color w:val="000000"/>
        </w:rPr>
        <w:t>López-Picazo</w:t>
      </w:r>
      <w:proofErr w:type="spellEnd"/>
      <w:r w:rsidRPr="00C90E3A">
        <w:rPr>
          <w:rFonts w:ascii="Book Antiqua" w:eastAsia="Book Antiqua" w:hAnsi="Book Antiqua" w:cs="Book Antiqua"/>
          <w:color w:val="000000"/>
        </w:rPr>
        <w:t xml:space="preserve"> JM. </w:t>
      </w:r>
      <w:proofErr w:type="spellStart"/>
      <w:r w:rsidRPr="00C90E3A">
        <w:rPr>
          <w:rFonts w:ascii="Book Antiqua" w:eastAsia="Book Antiqua" w:hAnsi="Book Antiqua" w:cs="Book Antiqua"/>
          <w:color w:val="000000"/>
        </w:rPr>
        <w:t>Transoesophageal</w:t>
      </w:r>
      <w:proofErr w:type="spellEnd"/>
      <w:r w:rsidRPr="00C90E3A">
        <w:rPr>
          <w:rFonts w:ascii="Book Antiqua" w:eastAsia="Book Antiqua" w:hAnsi="Book Antiqua" w:cs="Book Antiqua"/>
          <w:color w:val="000000"/>
        </w:rPr>
        <w:t xml:space="preserve"> endoscopic-ultrasonography-guided 125I permanent brachytherapy for unresectable mediastinal lymphadenopathy. </w:t>
      </w:r>
      <w:r w:rsidRPr="00C90E3A">
        <w:rPr>
          <w:rFonts w:ascii="Book Antiqua" w:eastAsia="Book Antiqua" w:hAnsi="Book Antiqua" w:cs="Book Antiqua"/>
          <w:i/>
          <w:iCs/>
          <w:color w:val="000000"/>
        </w:rPr>
        <w:t>Lancet Oncol</w:t>
      </w:r>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7</w:t>
      </w:r>
      <w:r w:rsidRPr="00C90E3A">
        <w:rPr>
          <w:rFonts w:ascii="Book Antiqua" w:eastAsia="Book Antiqua" w:hAnsi="Book Antiqua" w:cs="Book Antiqua"/>
          <w:color w:val="000000"/>
        </w:rPr>
        <w:t>: 781-783 [PMID: 16945775 DOI: 10.1016/S1470-2045(06)70865-8]</w:t>
      </w:r>
    </w:p>
    <w:p w14:paraId="5DB7FF0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102 </w:t>
      </w:r>
      <w:r w:rsidRPr="00C90E3A">
        <w:rPr>
          <w:rFonts w:ascii="Book Antiqua" w:eastAsia="Book Antiqua" w:hAnsi="Book Antiqua" w:cs="Book Antiqua"/>
          <w:b/>
          <w:bCs/>
          <w:color w:val="000000"/>
        </w:rPr>
        <w:t>Sun S</w:t>
      </w:r>
      <w:r w:rsidRPr="00C90E3A">
        <w:rPr>
          <w:rFonts w:ascii="Book Antiqua" w:eastAsia="Book Antiqua" w:hAnsi="Book Antiqua" w:cs="Book Antiqua"/>
          <w:color w:val="000000"/>
        </w:rPr>
        <w:t xml:space="preserve">, Xu H, Xin J, Liu J, Guo Q, Li S. Endoscopic ultrasound-guided interstitial brachytherapy of unresectable pancreatic cancer: results of a pilot trial.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38</w:t>
      </w:r>
      <w:r w:rsidRPr="00C90E3A">
        <w:rPr>
          <w:rFonts w:ascii="Book Antiqua" w:eastAsia="Book Antiqua" w:hAnsi="Book Antiqua" w:cs="Book Antiqua"/>
          <w:color w:val="000000"/>
        </w:rPr>
        <w:t>: 399-403 [PMID: 16680642 DOI: 10.1055/s-2006-925253]</w:t>
      </w:r>
    </w:p>
    <w:p w14:paraId="76C0086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103 </w:t>
      </w:r>
      <w:r w:rsidRPr="00C90E3A">
        <w:rPr>
          <w:rFonts w:ascii="Book Antiqua" w:eastAsia="Book Antiqua" w:hAnsi="Book Antiqua" w:cs="Book Antiqua"/>
          <w:b/>
          <w:bCs/>
          <w:color w:val="000000"/>
        </w:rPr>
        <w:t>Hu YH</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Tuo</w:t>
      </w:r>
      <w:proofErr w:type="spellEnd"/>
      <w:r w:rsidRPr="00C90E3A">
        <w:rPr>
          <w:rFonts w:ascii="Book Antiqua" w:eastAsia="Book Antiqua" w:hAnsi="Book Antiqua" w:cs="Book Antiqua"/>
          <w:color w:val="000000"/>
        </w:rPr>
        <w:t xml:space="preserve"> XP, </w:t>
      </w:r>
      <w:proofErr w:type="spellStart"/>
      <w:r w:rsidRPr="00C90E3A">
        <w:rPr>
          <w:rFonts w:ascii="Book Antiqua" w:eastAsia="Book Antiqua" w:hAnsi="Book Antiqua" w:cs="Book Antiqua"/>
          <w:color w:val="000000"/>
        </w:rPr>
        <w:t>Jin</w:t>
      </w:r>
      <w:proofErr w:type="spellEnd"/>
      <w:r w:rsidRPr="00C90E3A">
        <w:rPr>
          <w:rFonts w:ascii="Book Antiqua" w:eastAsia="Book Antiqua" w:hAnsi="Book Antiqua" w:cs="Book Antiqua"/>
          <w:color w:val="000000"/>
        </w:rPr>
        <w:t xml:space="preserve"> ZD, Liu Y, Guo Y, Luo L. Endoscopic ultrasound (EUS)-guided ethanol injection in hepatic metastatic carcinoma: a case report.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2010; </w:t>
      </w:r>
      <w:r w:rsidRPr="00C90E3A">
        <w:rPr>
          <w:rFonts w:ascii="Book Antiqua" w:eastAsia="Book Antiqua" w:hAnsi="Book Antiqua" w:cs="Book Antiqua"/>
          <w:b/>
          <w:bCs/>
          <w:color w:val="000000"/>
        </w:rPr>
        <w:t>42 Suppl 2</w:t>
      </w:r>
      <w:r w:rsidRPr="00C90E3A">
        <w:rPr>
          <w:rFonts w:ascii="Book Antiqua" w:eastAsia="Book Antiqua" w:hAnsi="Book Antiqua" w:cs="Book Antiqua"/>
          <w:color w:val="000000"/>
        </w:rPr>
        <w:t>: E256-E257 [PMID: 20931470 DOI: 10.1055/s-0030-1255653]</w:t>
      </w:r>
    </w:p>
    <w:p w14:paraId="400E8B1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104 </w:t>
      </w:r>
      <w:proofErr w:type="spellStart"/>
      <w:r w:rsidRPr="00C90E3A">
        <w:rPr>
          <w:rFonts w:ascii="Book Antiqua" w:eastAsia="Book Antiqua" w:hAnsi="Book Antiqua" w:cs="Book Antiqua"/>
          <w:b/>
          <w:bCs/>
          <w:color w:val="000000"/>
        </w:rPr>
        <w:t>Samarasena</w:t>
      </w:r>
      <w:proofErr w:type="spellEnd"/>
      <w:r w:rsidRPr="00C90E3A">
        <w:rPr>
          <w:rFonts w:ascii="Book Antiqua" w:eastAsia="Book Antiqua" w:hAnsi="Book Antiqua" w:cs="Book Antiqua"/>
          <w:b/>
          <w:bCs/>
          <w:color w:val="000000"/>
        </w:rPr>
        <w:t xml:space="preserve"> JB</w:t>
      </w:r>
      <w:r w:rsidRPr="00C90E3A">
        <w:rPr>
          <w:rFonts w:ascii="Book Antiqua" w:eastAsia="Book Antiqua" w:hAnsi="Book Antiqua" w:cs="Book Antiqua"/>
          <w:color w:val="000000"/>
        </w:rPr>
        <w:t xml:space="preserve">, Chang KJ. Endoscopic Ultrasound-Guided Interventions for the Measurement and Treatment of Portal Hypertension.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Clin</w:t>
      </w:r>
      <w:proofErr w:type="spellEnd"/>
      <w:r w:rsidRPr="00C90E3A">
        <w:rPr>
          <w:rFonts w:ascii="Book Antiqua" w:eastAsia="Book Antiqua" w:hAnsi="Book Antiqua" w:cs="Book Antiqua"/>
          <w:i/>
          <w:iCs/>
          <w:color w:val="000000"/>
        </w:rPr>
        <w:t xml:space="preserve"> N Am</w:t>
      </w:r>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29</w:t>
      </w:r>
      <w:r w:rsidRPr="00C90E3A">
        <w:rPr>
          <w:rFonts w:ascii="Book Antiqua" w:eastAsia="Book Antiqua" w:hAnsi="Book Antiqua" w:cs="Book Antiqua"/>
          <w:color w:val="000000"/>
        </w:rPr>
        <w:t>: 311-320 [PMID: 30846155 DOI: 10.1016/j.giec.2018.12.004]</w:t>
      </w:r>
    </w:p>
    <w:p w14:paraId="08F9E19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105 </w:t>
      </w:r>
      <w:r w:rsidRPr="00C90E3A">
        <w:rPr>
          <w:rFonts w:ascii="Book Antiqua" w:eastAsia="Book Antiqua" w:hAnsi="Book Antiqua" w:cs="Book Antiqua"/>
          <w:b/>
          <w:bCs/>
          <w:color w:val="000000"/>
        </w:rPr>
        <w:t>Helmy A</w:t>
      </w:r>
      <w:r w:rsidRPr="00C90E3A">
        <w:rPr>
          <w:rFonts w:ascii="Book Antiqua" w:eastAsia="Book Antiqua" w:hAnsi="Book Antiqua" w:cs="Book Antiqua"/>
          <w:color w:val="000000"/>
        </w:rPr>
        <w:t xml:space="preserve">, Hayes PC. Review article: current endoscopic therapeutic options in the management of variceal bleeding. </w:t>
      </w:r>
      <w:r w:rsidRPr="00C90E3A">
        <w:rPr>
          <w:rFonts w:ascii="Book Antiqua" w:eastAsia="Book Antiqua" w:hAnsi="Book Antiqua" w:cs="Book Antiqua"/>
          <w:i/>
          <w:iCs/>
          <w:color w:val="000000"/>
        </w:rPr>
        <w:t xml:space="preserve">Aliment </w:t>
      </w:r>
      <w:proofErr w:type="spellStart"/>
      <w:r w:rsidRPr="00C90E3A">
        <w:rPr>
          <w:rFonts w:ascii="Book Antiqua" w:eastAsia="Book Antiqua" w:hAnsi="Book Antiqua" w:cs="Book Antiqua"/>
          <w:i/>
          <w:iCs/>
          <w:color w:val="000000"/>
        </w:rPr>
        <w:t>Pharmacol</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Ther</w:t>
      </w:r>
      <w:proofErr w:type="spellEnd"/>
      <w:r w:rsidRPr="00C90E3A">
        <w:rPr>
          <w:rFonts w:ascii="Book Antiqua" w:eastAsia="Book Antiqua" w:hAnsi="Book Antiqua" w:cs="Book Antiqua"/>
          <w:color w:val="000000"/>
        </w:rPr>
        <w:t xml:space="preserve"> 2001; </w:t>
      </w:r>
      <w:r w:rsidRPr="00C90E3A">
        <w:rPr>
          <w:rFonts w:ascii="Book Antiqua" w:eastAsia="Book Antiqua" w:hAnsi="Book Antiqua" w:cs="Book Antiqua"/>
          <w:b/>
          <w:bCs/>
          <w:color w:val="000000"/>
        </w:rPr>
        <w:t>15</w:t>
      </w:r>
      <w:r w:rsidRPr="00C90E3A">
        <w:rPr>
          <w:rFonts w:ascii="Book Antiqua" w:eastAsia="Book Antiqua" w:hAnsi="Book Antiqua" w:cs="Book Antiqua"/>
          <w:color w:val="000000"/>
        </w:rPr>
        <w:t>: 575-594 [PMID: 11328251 DOI: 10.1046/j.1365-2036.2001.00950.x]</w:t>
      </w:r>
    </w:p>
    <w:p w14:paraId="754F621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106 </w:t>
      </w:r>
      <w:r w:rsidRPr="00C90E3A">
        <w:rPr>
          <w:rFonts w:ascii="Book Antiqua" w:eastAsia="Book Antiqua" w:hAnsi="Book Antiqua" w:cs="Book Antiqua"/>
          <w:b/>
          <w:bCs/>
          <w:color w:val="000000"/>
        </w:rPr>
        <w:t>Lahoti S</w:t>
      </w:r>
      <w:r w:rsidRPr="00C90E3A">
        <w:rPr>
          <w:rFonts w:ascii="Book Antiqua" w:eastAsia="Book Antiqua" w:hAnsi="Book Antiqua" w:cs="Book Antiqua"/>
          <w:color w:val="000000"/>
        </w:rPr>
        <w:t xml:space="preserve">, Catalano MF, </w:t>
      </w:r>
      <w:proofErr w:type="spellStart"/>
      <w:r w:rsidRPr="00C90E3A">
        <w:rPr>
          <w:rFonts w:ascii="Book Antiqua" w:eastAsia="Book Antiqua" w:hAnsi="Book Antiqua" w:cs="Book Antiqua"/>
          <w:color w:val="000000"/>
        </w:rPr>
        <w:t>Alcocer</w:t>
      </w:r>
      <w:proofErr w:type="spellEnd"/>
      <w:r w:rsidRPr="00C90E3A">
        <w:rPr>
          <w:rFonts w:ascii="Book Antiqua" w:eastAsia="Book Antiqua" w:hAnsi="Book Antiqua" w:cs="Book Antiqua"/>
          <w:color w:val="000000"/>
        </w:rPr>
        <w:t xml:space="preserve"> E, Hogan WJ, </w:t>
      </w:r>
      <w:proofErr w:type="spellStart"/>
      <w:r w:rsidRPr="00C90E3A">
        <w:rPr>
          <w:rFonts w:ascii="Book Antiqua" w:eastAsia="Book Antiqua" w:hAnsi="Book Antiqua" w:cs="Book Antiqua"/>
          <w:color w:val="000000"/>
        </w:rPr>
        <w:t>Geenen</w:t>
      </w:r>
      <w:proofErr w:type="spellEnd"/>
      <w:r w:rsidRPr="00C90E3A">
        <w:rPr>
          <w:rFonts w:ascii="Book Antiqua" w:eastAsia="Book Antiqua" w:hAnsi="Book Antiqua" w:cs="Book Antiqua"/>
          <w:color w:val="000000"/>
        </w:rPr>
        <w:t xml:space="preserve"> JE. Obliteration of esophageal varices using EUS-guided sclerotherapy with color Doppler.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2000; </w:t>
      </w:r>
      <w:r w:rsidRPr="00C90E3A">
        <w:rPr>
          <w:rFonts w:ascii="Book Antiqua" w:eastAsia="Book Antiqua" w:hAnsi="Book Antiqua" w:cs="Book Antiqua"/>
          <w:b/>
          <w:bCs/>
          <w:color w:val="000000"/>
        </w:rPr>
        <w:t>51</w:t>
      </w:r>
      <w:r w:rsidRPr="00C90E3A">
        <w:rPr>
          <w:rFonts w:ascii="Book Antiqua" w:eastAsia="Book Antiqua" w:hAnsi="Book Antiqua" w:cs="Book Antiqua"/>
          <w:color w:val="000000"/>
        </w:rPr>
        <w:t>: 331-333 [PMID: 10699783 DOI: 10.1016/s0016-5107(00)70363-4]</w:t>
      </w:r>
    </w:p>
    <w:p w14:paraId="01724A0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107 </w:t>
      </w:r>
      <w:r w:rsidRPr="00C90E3A">
        <w:rPr>
          <w:rFonts w:ascii="Book Antiqua" w:eastAsia="Book Antiqua" w:hAnsi="Book Antiqua" w:cs="Book Antiqua"/>
          <w:b/>
          <w:bCs/>
          <w:color w:val="000000"/>
        </w:rPr>
        <w:t>de Paulo GA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Ardengh</w:t>
      </w:r>
      <w:proofErr w:type="spellEnd"/>
      <w:r w:rsidRPr="00C90E3A">
        <w:rPr>
          <w:rFonts w:ascii="Book Antiqua" w:eastAsia="Book Antiqua" w:hAnsi="Book Antiqua" w:cs="Book Antiqua"/>
          <w:color w:val="000000"/>
        </w:rPr>
        <w:t xml:space="preserve"> JC, Nakao FS, Ferrari AP. Treatment of esophageal varices: a randomized controlled trial comparing endoscopic sclerotherapy and EUS-guided sclerotherapy of esophageal collateral veins.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2006; </w:t>
      </w:r>
      <w:r w:rsidRPr="00C90E3A">
        <w:rPr>
          <w:rFonts w:ascii="Book Antiqua" w:eastAsia="Book Antiqua" w:hAnsi="Book Antiqua" w:cs="Book Antiqua"/>
          <w:b/>
          <w:bCs/>
          <w:color w:val="000000"/>
        </w:rPr>
        <w:t>63</w:t>
      </w:r>
      <w:r w:rsidRPr="00C90E3A">
        <w:rPr>
          <w:rFonts w:ascii="Book Antiqua" w:eastAsia="Book Antiqua" w:hAnsi="Book Antiqua" w:cs="Book Antiqua"/>
          <w:color w:val="000000"/>
        </w:rPr>
        <w:t>: 396-402; quiz 463 [PMID: 16500386 DOI: 10.1016/j.gie.2005.10.039]</w:t>
      </w:r>
    </w:p>
    <w:p w14:paraId="188F6B6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108 </w:t>
      </w:r>
      <w:r w:rsidRPr="00C90E3A">
        <w:rPr>
          <w:rFonts w:ascii="Book Antiqua" w:eastAsia="Book Antiqua" w:hAnsi="Book Antiqua" w:cs="Book Antiqua"/>
          <w:b/>
          <w:bCs/>
          <w:color w:val="000000"/>
        </w:rPr>
        <w:t>Sarin SK</w:t>
      </w:r>
      <w:r w:rsidRPr="00C90E3A">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sidRPr="00C90E3A">
        <w:rPr>
          <w:rFonts w:ascii="Book Antiqua" w:eastAsia="Book Antiqua" w:hAnsi="Book Antiqua" w:cs="Book Antiqua"/>
          <w:i/>
          <w:iCs/>
          <w:color w:val="000000"/>
        </w:rPr>
        <w:t>Hepatology</w:t>
      </w:r>
      <w:r w:rsidRPr="00C90E3A">
        <w:rPr>
          <w:rFonts w:ascii="Book Antiqua" w:eastAsia="Book Antiqua" w:hAnsi="Book Antiqua" w:cs="Book Antiqua"/>
          <w:color w:val="000000"/>
        </w:rPr>
        <w:t xml:space="preserve"> 1992; </w:t>
      </w:r>
      <w:r w:rsidRPr="00C90E3A">
        <w:rPr>
          <w:rFonts w:ascii="Book Antiqua" w:eastAsia="Book Antiqua" w:hAnsi="Book Antiqua" w:cs="Book Antiqua"/>
          <w:b/>
          <w:bCs/>
          <w:color w:val="000000"/>
        </w:rPr>
        <w:t>16</w:t>
      </w:r>
      <w:r w:rsidRPr="00C90E3A">
        <w:rPr>
          <w:rFonts w:ascii="Book Antiqua" w:eastAsia="Book Antiqua" w:hAnsi="Book Antiqua" w:cs="Book Antiqua"/>
          <w:color w:val="000000"/>
        </w:rPr>
        <w:t>: 1343-1349 [PMID: 1446890 DOI: 10.1002/hep.1840160607]</w:t>
      </w:r>
    </w:p>
    <w:p w14:paraId="51190FD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109 </w:t>
      </w:r>
      <w:r w:rsidRPr="00C90E3A">
        <w:rPr>
          <w:rFonts w:ascii="Book Antiqua" w:eastAsia="Book Antiqua" w:hAnsi="Book Antiqua" w:cs="Book Antiqua"/>
          <w:b/>
          <w:bCs/>
          <w:color w:val="000000"/>
        </w:rPr>
        <w:t>Garcia-Tsao G</w:t>
      </w:r>
      <w:r w:rsidRPr="00C90E3A">
        <w:rPr>
          <w:rFonts w:ascii="Book Antiqua" w:eastAsia="Book Antiqua" w:hAnsi="Book Antiqua" w:cs="Book Antiqua"/>
          <w:color w:val="000000"/>
        </w:rPr>
        <w:t xml:space="preserve">, Sanyal AJ, Grace ND, Carey W; Practice Guidelines Committee of the American Association for the Study of Liver Diseases; Practice Parameters Committee of the American College of Gastroenterology. Prevention and management of gastroesophageal varices and variceal hemorrhage in cirrhosis. </w:t>
      </w:r>
      <w:r w:rsidRPr="00C90E3A">
        <w:rPr>
          <w:rFonts w:ascii="Book Antiqua" w:eastAsia="Book Antiqua" w:hAnsi="Book Antiqua" w:cs="Book Antiqua"/>
          <w:i/>
          <w:iCs/>
          <w:color w:val="000000"/>
        </w:rPr>
        <w:t>Hepatology</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46</w:t>
      </w:r>
      <w:r w:rsidRPr="00C90E3A">
        <w:rPr>
          <w:rFonts w:ascii="Book Antiqua" w:eastAsia="Book Antiqua" w:hAnsi="Book Antiqua" w:cs="Book Antiqua"/>
          <w:color w:val="000000"/>
        </w:rPr>
        <w:t>: 922-938 [PMID: 17879356 DOI: 10.1002/hep.21907]</w:t>
      </w:r>
    </w:p>
    <w:p w14:paraId="4982596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110 </w:t>
      </w:r>
      <w:r w:rsidRPr="00C90E3A">
        <w:rPr>
          <w:rFonts w:ascii="Book Antiqua" w:eastAsia="Book Antiqua" w:hAnsi="Book Antiqua" w:cs="Book Antiqua"/>
          <w:b/>
          <w:bCs/>
          <w:color w:val="000000"/>
        </w:rPr>
        <w:t>Iwase H</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Suga</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Morise</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Kuroiwa</w:t>
      </w:r>
      <w:proofErr w:type="spellEnd"/>
      <w:r w:rsidRPr="00C90E3A">
        <w:rPr>
          <w:rFonts w:ascii="Book Antiqua" w:eastAsia="Book Antiqua" w:hAnsi="Book Antiqua" w:cs="Book Antiqua"/>
          <w:color w:val="000000"/>
        </w:rPr>
        <w:t xml:space="preserve"> A, Yamaguchi T, Horiuchi Y. Color Doppler endoscopic ultrasonography for the evaluation of gastric varices and endoscopic obliteration with cyanoacrylate glue.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1995; </w:t>
      </w:r>
      <w:r w:rsidRPr="00C90E3A">
        <w:rPr>
          <w:rFonts w:ascii="Book Antiqua" w:eastAsia="Book Antiqua" w:hAnsi="Book Antiqua" w:cs="Book Antiqua"/>
          <w:b/>
          <w:bCs/>
          <w:color w:val="000000"/>
        </w:rPr>
        <w:t>41</w:t>
      </w:r>
      <w:r w:rsidRPr="00C90E3A">
        <w:rPr>
          <w:rFonts w:ascii="Book Antiqua" w:eastAsia="Book Antiqua" w:hAnsi="Book Antiqua" w:cs="Book Antiqua"/>
          <w:color w:val="000000"/>
        </w:rPr>
        <w:t>: 150-154 [PMID: 7721004 DOI: 10.1016/s0016-5107(05)80599-1]</w:t>
      </w:r>
    </w:p>
    <w:p w14:paraId="28ACAAE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111 </w:t>
      </w:r>
      <w:r w:rsidRPr="00C90E3A">
        <w:rPr>
          <w:rFonts w:ascii="Book Antiqua" w:eastAsia="Book Antiqua" w:hAnsi="Book Antiqua" w:cs="Book Antiqua"/>
          <w:b/>
          <w:bCs/>
          <w:color w:val="000000"/>
        </w:rPr>
        <w:t>Romero-Castro 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Pellicer</w:t>
      </w:r>
      <w:proofErr w:type="spellEnd"/>
      <w:r w:rsidRPr="00C90E3A">
        <w:rPr>
          <w:rFonts w:ascii="Book Antiqua" w:eastAsia="Book Antiqua" w:hAnsi="Book Antiqua" w:cs="Book Antiqua"/>
          <w:color w:val="000000"/>
        </w:rPr>
        <w:t xml:space="preserve">-Bautista FJ, Jimenez-Saenz M, Marcos-Sanchez F, </w:t>
      </w:r>
      <w:proofErr w:type="spellStart"/>
      <w:r w:rsidRPr="00C90E3A">
        <w:rPr>
          <w:rFonts w:ascii="Book Antiqua" w:eastAsia="Book Antiqua" w:hAnsi="Book Antiqua" w:cs="Book Antiqua"/>
          <w:color w:val="000000"/>
        </w:rPr>
        <w:t>Caunedo</w:t>
      </w:r>
      <w:proofErr w:type="spellEnd"/>
      <w:r w:rsidRPr="00C90E3A">
        <w:rPr>
          <w:rFonts w:ascii="Book Antiqua" w:eastAsia="Book Antiqua" w:hAnsi="Book Antiqua" w:cs="Book Antiqua"/>
          <w:color w:val="000000"/>
        </w:rPr>
        <w:t>-Alvarez A, Ortiz-</w:t>
      </w:r>
      <w:proofErr w:type="spellStart"/>
      <w:r w:rsidRPr="00C90E3A">
        <w:rPr>
          <w:rFonts w:ascii="Book Antiqua" w:eastAsia="Book Antiqua" w:hAnsi="Book Antiqua" w:cs="Book Antiqua"/>
          <w:color w:val="000000"/>
        </w:rPr>
        <w:t>Moyano</w:t>
      </w:r>
      <w:proofErr w:type="spellEnd"/>
      <w:r w:rsidRPr="00C90E3A">
        <w:rPr>
          <w:rFonts w:ascii="Book Antiqua" w:eastAsia="Book Antiqua" w:hAnsi="Book Antiqua" w:cs="Book Antiqua"/>
          <w:color w:val="000000"/>
        </w:rPr>
        <w:t xml:space="preserve"> C, Gomez-Parra M, </w:t>
      </w:r>
      <w:proofErr w:type="spellStart"/>
      <w:r w:rsidRPr="00C90E3A">
        <w:rPr>
          <w:rFonts w:ascii="Book Antiqua" w:eastAsia="Book Antiqua" w:hAnsi="Book Antiqua" w:cs="Book Antiqua"/>
          <w:color w:val="000000"/>
        </w:rPr>
        <w:t>Herrerias</w:t>
      </w:r>
      <w:proofErr w:type="spellEnd"/>
      <w:r w:rsidRPr="00C90E3A">
        <w:rPr>
          <w:rFonts w:ascii="Book Antiqua" w:eastAsia="Book Antiqua" w:hAnsi="Book Antiqua" w:cs="Book Antiqua"/>
          <w:color w:val="000000"/>
        </w:rPr>
        <w:t xml:space="preserve">-Gutierrez JM. EUS-guided injection of cyanoacrylate in perforating feeding veins in gastric varices: results in 5 cases.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66</w:t>
      </w:r>
      <w:r w:rsidRPr="00C90E3A">
        <w:rPr>
          <w:rFonts w:ascii="Book Antiqua" w:eastAsia="Book Antiqua" w:hAnsi="Book Antiqua" w:cs="Book Antiqua"/>
          <w:color w:val="000000"/>
        </w:rPr>
        <w:t>: 402-407 [PMID: 17643723 DOI: 10.1016/j.gie.2007.03.008]</w:t>
      </w:r>
    </w:p>
    <w:p w14:paraId="0325E5C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112 </w:t>
      </w:r>
      <w:r w:rsidRPr="00C90E3A">
        <w:rPr>
          <w:rFonts w:ascii="Book Antiqua" w:eastAsia="Book Antiqua" w:hAnsi="Book Antiqua" w:cs="Book Antiqua"/>
          <w:b/>
          <w:bCs/>
          <w:color w:val="000000"/>
        </w:rPr>
        <w:t>Lee YT</w:t>
      </w:r>
      <w:r w:rsidRPr="00C90E3A">
        <w:rPr>
          <w:rFonts w:ascii="Book Antiqua" w:eastAsia="Book Antiqua" w:hAnsi="Book Antiqua" w:cs="Book Antiqua"/>
          <w:color w:val="000000"/>
        </w:rPr>
        <w:t xml:space="preserve">, Chan FK, Ng EK, Leung VK, Law KB, Yung MY, Chung SC, Sung JJ. EUS-guided injection of cyanoacrylate for bleeding gastric varices.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2000; </w:t>
      </w:r>
      <w:r w:rsidRPr="00C90E3A">
        <w:rPr>
          <w:rFonts w:ascii="Book Antiqua" w:eastAsia="Book Antiqua" w:hAnsi="Book Antiqua" w:cs="Book Antiqua"/>
          <w:b/>
          <w:bCs/>
          <w:color w:val="000000"/>
        </w:rPr>
        <w:t>52</w:t>
      </w:r>
      <w:r w:rsidRPr="00C90E3A">
        <w:rPr>
          <w:rFonts w:ascii="Book Antiqua" w:eastAsia="Book Antiqua" w:hAnsi="Book Antiqua" w:cs="Book Antiqua"/>
          <w:color w:val="000000"/>
        </w:rPr>
        <w:t>: 168-174 [PMID: 10922086 DOI: 10.1067/mge.2000.107911]</w:t>
      </w:r>
    </w:p>
    <w:p w14:paraId="5FED703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113 </w:t>
      </w:r>
      <w:r w:rsidRPr="00C90E3A">
        <w:rPr>
          <w:rFonts w:ascii="Book Antiqua" w:eastAsia="Book Antiqua" w:hAnsi="Book Antiqua" w:cs="Book Antiqua"/>
          <w:b/>
          <w:bCs/>
          <w:color w:val="000000"/>
        </w:rPr>
        <w:t>Bhat YM</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Weilert</w:t>
      </w:r>
      <w:proofErr w:type="spellEnd"/>
      <w:r w:rsidRPr="00C90E3A">
        <w:rPr>
          <w:rFonts w:ascii="Book Antiqua" w:eastAsia="Book Antiqua" w:hAnsi="Book Antiqua" w:cs="Book Antiqua"/>
          <w:color w:val="000000"/>
        </w:rPr>
        <w:t xml:space="preserve"> F, Fredrick RT, Kane SD, Shah JN, </w:t>
      </w:r>
      <w:proofErr w:type="spellStart"/>
      <w:r w:rsidRPr="00C90E3A">
        <w:rPr>
          <w:rFonts w:ascii="Book Antiqua" w:eastAsia="Book Antiqua" w:hAnsi="Book Antiqua" w:cs="Book Antiqua"/>
          <w:color w:val="000000"/>
        </w:rPr>
        <w:t>Hamerski</w:t>
      </w:r>
      <w:proofErr w:type="spellEnd"/>
      <w:r w:rsidRPr="00C90E3A">
        <w:rPr>
          <w:rFonts w:ascii="Book Antiqua" w:eastAsia="Book Antiqua" w:hAnsi="Book Antiqua" w:cs="Book Antiqua"/>
          <w:color w:val="000000"/>
        </w:rPr>
        <w:t xml:space="preserve"> CM, </w:t>
      </w:r>
      <w:proofErr w:type="spellStart"/>
      <w:r w:rsidRPr="00C90E3A">
        <w:rPr>
          <w:rFonts w:ascii="Book Antiqua" w:eastAsia="Book Antiqua" w:hAnsi="Book Antiqua" w:cs="Book Antiqua"/>
          <w:color w:val="000000"/>
        </w:rPr>
        <w:t>Binmoeller</w:t>
      </w:r>
      <w:proofErr w:type="spellEnd"/>
      <w:r w:rsidRPr="00C90E3A">
        <w:rPr>
          <w:rFonts w:ascii="Book Antiqua" w:eastAsia="Book Antiqua" w:hAnsi="Book Antiqua" w:cs="Book Antiqua"/>
          <w:color w:val="000000"/>
        </w:rPr>
        <w:t xml:space="preserve"> KF. EUS-guided treatment of gastric fundal varices with combined injection of coils and cyanoacrylate glue: a large U.S. experience over 6 years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83</w:t>
      </w:r>
      <w:r w:rsidRPr="00C90E3A">
        <w:rPr>
          <w:rFonts w:ascii="Book Antiqua" w:eastAsia="Book Antiqua" w:hAnsi="Book Antiqua" w:cs="Book Antiqua"/>
          <w:color w:val="000000"/>
        </w:rPr>
        <w:t>: 1164-1172 [PMID: 26452992 DOI: 10.1016/j.gie.2015.09.040]</w:t>
      </w:r>
    </w:p>
    <w:p w14:paraId="32F6D52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114 </w:t>
      </w:r>
      <w:r w:rsidRPr="00C90E3A">
        <w:rPr>
          <w:rFonts w:ascii="Book Antiqua" w:eastAsia="Book Antiqua" w:hAnsi="Book Antiqua" w:cs="Book Antiqua"/>
          <w:b/>
          <w:bCs/>
          <w:color w:val="000000"/>
        </w:rPr>
        <w:t>Robles-</w:t>
      </w:r>
      <w:proofErr w:type="spellStart"/>
      <w:r w:rsidRPr="00C90E3A">
        <w:rPr>
          <w:rFonts w:ascii="Book Antiqua" w:eastAsia="Book Antiqua" w:hAnsi="Book Antiqua" w:cs="Book Antiqua"/>
          <w:b/>
          <w:bCs/>
          <w:color w:val="000000"/>
        </w:rPr>
        <w:t>Medranda</w:t>
      </w:r>
      <w:proofErr w:type="spellEnd"/>
      <w:r w:rsidRPr="00C90E3A">
        <w:rPr>
          <w:rFonts w:ascii="Book Antiqua" w:eastAsia="Book Antiqua" w:hAnsi="Book Antiqua" w:cs="Book Antiqua"/>
          <w:b/>
          <w:bCs/>
          <w:color w:val="000000"/>
        </w:rPr>
        <w:t xml:space="preserve"> C</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Oleas</w:t>
      </w:r>
      <w:proofErr w:type="spellEnd"/>
      <w:r w:rsidRPr="00C90E3A">
        <w:rPr>
          <w:rFonts w:ascii="Book Antiqua" w:eastAsia="Book Antiqua" w:hAnsi="Book Antiqua" w:cs="Book Antiqua"/>
          <w:color w:val="000000"/>
        </w:rPr>
        <w:t xml:space="preserve"> R, Valero M, </w:t>
      </w:r>
      <w:proofErr w:type="spellStart"/>
      <w:r w:rsidRPr="00C90E3A">
        <w:rPr>
          <w:rFonts w:ascii="Book Antiqua" w:eastAsia="Book Antiqua" w:hAnsi="Book Antiqua" w:cs="Book Antiqua"/>
          <w:color w:val="000000"/>
        </w:rPr>
        <w:t>Puga</w:t>
      </w:r>
      <w:proofErr w:type="spellEnd"/>
      <w:r w:rsidRPr="00C90E3A">
        <w:rPr>
          <w:rFonts w:ascii="Book Antiqua" w:eastAsia="Book Antiqua" w:hAnsi="Book Antiqua" w:cs="Book Antiqua"/>
          <w:color w:val="000000"/>
        </w:rPr>
        <w:t xml:space="preserve">-Tejada M, </w:t>
      </w:r>
      <w:proofErr w:type="spellStart"/>
      <w:r w:rsidRPr="00C90E3A">
        <w:rPr>
          <w:rFonts w:ascii="Book Antiqua" w:eastAsia="Book Antiqua" w:hAnsi="Book Antiqua" w:cs="Book Antiqua"/>
          <w:color w:val="000000"/>
        </w:rPr>
        <w:t>Baquerizo</w:t>
      </w:r>
      <w:proofErr w:type="spellEnd"/>
      <w:r w:rsidRPr="00C90E3A">
        <w:rPr>
          <w:rFonts w:ascii="Book Antiqua" w:eastAsia="Book Antiqua" w:hAnsi="Book Antiqua" w:cs="Book Antiqua"/>
          <w:color w:val="000000"/>
        </w:rPr>
        <w:t xml:space="preserve">-Burgos J, </w:t>
      </w:r>
      <w:proofErr w:type="spellStart"/>
      <w:r w:rsidRPr="00C90E3A">
        <w:rPr>
          <w:rFonts w:ascii="Book Antiqua" w:eastAsia="Book Antiqua" w:hAnsi="Book Antiqua" w:cs="Book Antiqua"/>
          <w:color w:val="000000"/>
        </w:rPr>
        <w:t>Ospina</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Pitanga-Lukashok</w:t>
      </w:r>
      <w:proofErr w:type="spellEnd"/>
      <w:r w:rsidRPr="00C90E3A">
        <w:rPr>
          <w:rFonts w:ascii="Book Antiqua" w:eastAsia="Book Antiqua" w:hAnsi="Book Antiqua" w:cs="Book Antiqua"/>
          <w:color w:val="000000"/>
        </w:rPr>
        <w:t xml:space="preserve"> H. Endoscopic ultrasonography-guided deployment of embolization coils and cyanoacrylate injection in gastric varices </w:t>
      </w:r>
      <w:r w:rsidRPr="00C90E3A">
        <w:rPr>
          <w:rFonts w:ascii="Book Antiqua" w:eastAsia="Book Antiqua" w:hAnsi="Book Antiqua" w:cs="Book Antiqua"/>
          <w:i/>
          <w:iCs/>
          <w:color w:val="000000"/>
        </w:rPr>
        <w:t>vs</w:t>
      </w:r>
      <w:r w:rsidRPr="00C90E3A">
        <w:rPr>
          <w:rFonts w:ascii="Book Antiqua" w:eastAsia="Book Antiqua" w:hAnsi="Book Antiqua" w:cs="Book Antiqua"/>
          <w:color w:val="000000"/>
        </w:rPr>
        <w:t xml:space="preserve"> coiling alone: a randomized trial.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52</w:t>
      </w:r>
      <w:r w:rsidRPr="00C90E3A">
        <w:rPr>
          <w:rFonts w:ascii="Book Antiqua" w:eastAsia="Book Antiqua" w:hAnsi="Book Antiqua" w:cs="Book Antiqua"/>
          <w:color w:val="000000"/>
        </w:rPr>
        <w:t>: 268-275 [PMID: 32126576 DOI: 10.1055/a-1123-9054]</w:t>
      </w:r>
    </w:p>
    <w:p w14:paraId="425C54F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115 </w:t>
      </w:r>
      <w:proofErr w:type="spellStart"/>
      <w:r w:rsidRPr="00C90E3A">
        <w:rPr>
          <w:rFonts w:ascii="Book Antiqua" w:eastAsia="Book Antiqua" w:hAnsi="Book Antiqua" w:cs="Book Antiqua"/>
          <w:b/>
          <w:bCs/>
          <w:color w:val="000000"/>
        </w:rPr>
        <w:t>Lôbo</w:t>
      </w:r>
      <w:proofErr w:type="spellEnd"/>
      <w:r w:rsidRPr="00C90E3A">
        <w:rPr>
          <w:rFonts w:ascii="Book Antiqua" w:eastAsia="Book Antiqua" w:hAnsi="Book Antiqua" w:cs="Book Antiqua"/>
          <w:b/>
          <w:bCs/>
          <w:color w:val="000000"/>
        </w:rPr>
        <w:t xml:space="preserve"> MRA</w:t>
      </w:r>
      <w:r w:rsidRPr="00C90E3A">
        <w:rPr>
          <w:rFonts w:ascii="Book Antiqua" w:eastAsia="Book Antiqua" w:hAnsi="Book Antiqua" w:cs="Book Antiqua"/>
          <w:color w:val="000000"/>
        </w:rPr>
        <w:t xml:space="preserve">, Chaves DM, DE Moura DTH, Ribeiro IB, </w:t>
      </w:r>
      <w:proofErr w:type="spellStart"/>
      <w:r w:rsidRPr="00C90E3A">
        <w:rPr>
          <w:rFonts w:ascii="Book Antiqua" w:eastAsia="Book Antiqua" w:hAnsi="Book Antiqua" w:cs="Book Antiqua"/>
          <w:color w:val="000000"/>
        </w:rPr>
        <w:t>Ikari</w:t>
      </w:r>
      <w:proofErr w:type="spellEnd"/>
      <w:r w:rsidRPr="00C90E3A">
        <w:rPr>
          <w:rFonts w:ascii="Book Antiqua" w:eastAsia="Book Antiqua" w:hAnsi="Book Antiqua" w:cs="Book Antiqua"/>
          <w:color w:val="000000"/>
        </w:rPr>
        <w:t xml:space="preserve"> E, DE Moura EGH. S</w:t>
      </w:r>
      <w:r w:rsidR="00CD247A" w:rsidRPr="00C90E3A">
        <w:rPr>
          <w:rFonts w:ascii="Book Antiqua" w:eastAsia="Book Antiqua" w:hAnsi="Book Antiqua" w:cs="Book Antiqua"/>
          <w:color w:val="000000"/>
        </w:rPr>
        <w:t>afety and efficacy of EUS-guided coil plus cyanoacrylate versus conventional cyanoacrylate technique in the treatment of gastric varices: a randomized controlled trial</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i/>
          <w:iCs/>
          <w:color w:val="000000"/>
        </w:rPr>
        <w:t>Arq</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Gastroenterol</w:t>
      </w:r>
      <w:proofErr w:type="spellEnd"/>
      <w:r w:rsidRPr="00C90E3A">
        <w:rPr>
          <w:rFonts w:ascii="Book Antiqua" w:eastAsia="Book Antiqua" w:hAnsi="Book Antiqua" w:cs="Book Antiqua"/>
          <w:color w:val="000000"/>
        </w:rPr>
        <w:t xml:space="preserve"> 2019; </w:t>
      </w:r>
      <w:r w:rsidRPr="00C90E3A">
        <w:rPr>
          <w:rFonts w:ascii="Book Antiqua" w:eastAsia="Book Antiqua" w:hAnsi="Book Antiqua" w:cs="Book Antiqua"/>
          <w:b/>
          <w:bCs/>
          <w:color w:val="000000"/>
        </w:rPr>
        <w:t>56</w:t>
      </w:r>
      <w:r w:rsidRPr="00C90E3A">
        <w:rPr>
          <w:rFonts w:ascii="Book Antiqua" w:eastAsia="Book Antiqua" w:hAnsi="Book Antiqua" w:cs="Book Antiqua"/>
          <w:color w:val="000000"/>
        </w:rPr>
        <w:t>: 99-105 [PMID: 31141079 DOI: 10.1590/S0004-2803.201900000-08]</w:t>
      </w:r>
    </w:p>
    <w:p w14:paraId="6B33939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116 </w:t>
      </w:r>
      <w:r w:rsidRPr="00C90E3A">
        <w:rPr>
          <w:rFonts w:ascii="Book Antiqua" w:eastAsia="Book Antiqua" w:hAnsi="Book Antiqua" w:cs="Book Antiqua"/>
          <w:b/>
          <w:bCs/>
          <w:color w:val="000000"/>
        </w:rPr>
        <w:t>McCarty TR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Bazarbashi</w:t>
      </w:r>
      <w:proofErr w:type="spellEnd"/>
      <w:r w:rsidRPr="00C90E3A">
        <w:rPr>
          <w:rFonts w:ascii="Book Antiqua" w:eastAsia="Book Antiqua" w:hAnsi="Book Antiqua" w:cs="Book Antiqua"/>
          <w:color w:val="000000"/>
        </w:rPr>
        <w:t xml:space="preserve"> AN, </w:t>
      </w:r>
      <w:proofErr w:type="spellStart"/>
      <w:r w:rsidRPr="00C90E3A">
        <w:rPr>
          <w:rFonts w:ascii="Book Antiqua" w:eastAsia="Book Antiqua" w:hAnsi="Book Antiqua" w:cs="Book Antiqua"/>
          <w:color w:val="000000"/>
        </w:rPr>
        <w:t>Hathorn</w:t>
      </w:r>
      <w:proofErr w:type="spellEnd"/>
      <w:r w:rsidRPr="00C90E3A">
        <w:rPr>
          <w:rFonts w:ascii="Book Antiqua" w:eastAsia="Book Antiqua" w:hAnsi="Book Antiqua" w:cs="Book Antiqua"/>
          <w:color w:val="000000"/>
        </w:rPr>
        <w:t xml:space="preserve"> KE, Thompson CC, </w:t>
      </w:r>
      <w:proofErr w:type="spellStart"/>
      <w:r w:rsidRPr="00C90E3A">
        <w:rPr>
          <w:rFonts w:ascii="Book Antiqua" w:eastAsia="Book Antiqua" w:hAnsi="Book Antiqua" w:cs="Book Antiqua"/>
          <w:color w:val="000000"/>
        </w:rPr>
        <w:t>Ryou</w:t>
      </w:r>
      <w:proofErr w:type="spellEnd"/>
      <w:r w:rsidRPr="00C90E3A">
        <w:rPr>
          <w:rFonts w:ascii="Book Antiqua" w:eastAsia="Book Antiqua" w:hAnsi="Book Antiqua" w:cs="Book Antiqua"/>
          <w:color w:val="000000"/>
        </w:rPr>
        <w:t xml:space="preserve"> M. Combination therapy </w:t>
      </w:r>
      <w:r w:rsidRPr="00C90E3A">
        <w:rPr>
          <w:rFonts w:ascii="Book Antiqua" w:eastAsia="Book Antiqua" w:hAnsi="Book Antiqua" w:cs="Book Antiqua"/>
          <w:i/>
          <w:iCs/>
          <w:color w:val="000000"/>
        </w:rPr>
        <w:t>versus</w:t>
      </w:r>
      <w:r w:rsidRPr="00C90E3A">
        <w:rPr>
          <w:rFonts w:ascii="Book Antiqua" w:eastAsia="Book Antiqua" w:hAnsi="Book Antiqua" w:cs="Book Antiqua"/>
          <w:color w:val="000000"/>
        </w:rPr>
        <w:t xml:space="preserve"> monotherapy for EUS-guided management of gastric varices: A systematic review and meta-analysis.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9</w:t>
      </w:r>
      <w:r w:rsidRPr="00C90E3A">
        <w:rPr>
          <w:rFonts w:ascii="Book Antiqua" w:eastAsia="Book Antiqua" w:hAnsi="Book Antiqua" w:cs="Book Antiqua"/>
          <w:color w:val="000000"/>
        </w:rPr>
        <w:t>: 6-15 [PMID: 31417066 DOI: 10.4103/eus.eus_37_19]</w:t>
      </w:r>
    </w:p>
    <w:p w14:paraId="34B1F33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117 </w:t>
      </w:r>
      <w:proofErr w:type="spellStart"/>
      <w:r w:rsidRPr="00C90E3A">
        <w:rPr>
          <w:rFonts w:ascii="Book Antiqua" w:eastAsia="Book Antiqua" w:hAnsi="Book Antiqua" w:cs="Book Antiqua"/>
          <w:b/>
          <w:bCs/>
          <w:color w:val="000000"/>
        </w:rPr>
        <w:t>Irisawa</w:t>
      </w:r>
      <w:proofErr w:type="spellEnd"/>
      <w:r w:rsidRPr="00C90E3A">
        <w:rPr>
          <w:rFonts w:ascii="Book Antiqua" w:eastAsia="Book Antiqua" w:hAnsi="Book Antiqua" w:cs="Book Antiqua"/>
          <w:b/>
          <w:bCs/>
          <w:color w:val="000000"/>
        </w:rPr>
        <w:t xml:space="preserve"> 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Shibukawa</w:t>
      </w:r>
      <w:proofErr w:type="spellEnd"/>
      <w:r w:rsidRPr="00C90E3A">
        <w:rPr>
          <w:rFonts w:ascii="Book Antiqua" w:eastAsia="Book Antiqua" w:hAnsi="Book Antiqua" w:cs="Book Antiqua"/>
          <w:color w:val="000000"/>
        </w:rPr>
        <w:t xml:space="preserve"> G, Hoshi K, </w:t>
      </w:r>
      <w:proofErr w:type="spellStart"/>
      <w:r w:rsidRPr="00C90E3A">
        <w:rPr>
          <w:rFonts w:ascii="Book Antiqua" w:eastAsia="Book Antiqua" w:hAnsi="Book Antiqua" w:cs="Book Antiqua"/>
          <w:color w:val="000000"/>
        </w:rPr>
        <w:t>Yamabe</w:t>
      </w:r>
      <w:proofErr w:type="spellEnd"/>
      <w:r w:rsidRPr="00C90E3A">
        <w:rPr>
          <w:rFonts w:ascii="Book Antiqua" w:eastAsia="Book Antiqua" w:hAnsi="Book Antiqua" w:cs="Book Antiqua"/>
          <w:color w:val="000000"/>
        </w:rPr>
        <w:t xml:space="preserve"> A, Sato A, Maki T, Yoshida Y, Yamamoto S, </w:t>
      </w:r>
      <w:proofErr w:type="spellStart"/>
      <w:r w:rsidRPr="00C90E3A">
        <w:rPr>
          <w:rFonts w:ascii="Book Antiqua" w:eastAsia="Book Antiqua" w:hAnsi="Book Antiqua" w:cs="Book Antiqua"/>
          <w:color w:val="000000"/>
        </w:rPr>
        <w:t>Obara</w:t>
      </w:r>
      <w:proofErr w:type="spellEnd"/>
      <w:r w:rsidRPr="00C90E3A">
        <w:rPr>
          <w:rFonts w:ascii="Book Antiqua" w:eastAsia="Book Antiqua" w:hAnsi="Book Antiqua" w:cs="Book Antiqua"/>
          <w:color w:val="000000"/>
        </w:rPr>
        <w:t xml:space="preserve"> K. Endoscopic ultrasound-guided coil deployment with sclerotherapy for isolated gastric varices: Case series of feasibility, safety, and long-term follow-up.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32</w:t>
      </w:r>
      <w:r w:rsidRPr="00C90E3A">
        <w:rPr>
          <w:rFonts w:ascii="Book Antiqua" w:eastAsia="Book Antiqua" w:hAnsi="Book Antiqua" w:cs="Book Antiqua"/>
          <w:color w:val="000000"/>
        </w:rPr>
        <w:t>: 1100-1104 [PMID: 32147871 DOI: 10.1111/den.13666]</w:t>
      </w:r>
    </w:p>
    <w:p w14:paraId="29CCDD2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118 </w:t>
      </w:r>
      <w:proofErr w:type="spellStart"/>
      <w:r w:rsidRPr="00C90E3A">
        <w:rPr>
          <w:rFonts w:ascii="Book Antiqua" w:eastAsia="Book Antiqua" w:hAnsi="Book Antiqua" w:cs="Book Antiqua"/>
          <w:b/>
          <w:bCs/>
          <w:color w:val="000000"/>
        </w:rPr>
        <w:t>Bazarbashi</w:t>
      </w:r>
      <w:proofErr w:type="spellEnd"/>
      <w:r w:rsidRPr="00C90E3A">
        <w:rPr>
          <w:rFonts w:ascii="Book Antiqua" w:eastAsia="Book Antiqua" w:hAnsi="Book Antiqua" w:cs="Book Antiqua"/>
          <w:b/>
          <w:bCs/>
          <w:color w:val="000000"/>
        </w:rPr>
        <w:t xml:space="preserve"> AN</w:t>
      </w:r>
      <w:r w:rsidRPr="00C90E3A">
        <w:rPr>
          <w:rFonts w:ascii="Book Antiqua" w:eastAsia="Book Antiqua" w:hAnsi="Book Antiqua" w:cs="Book Antiqua"/>
          <w:color w:val="000000"/>
        </w:rPr>
        <w:t xml:space="preserve">, Wang TJ, Thompson CC, </w:t>
      </w:r>
      <w:proofErr w:type="spellStart"/>
      <w:r w:rsidRPr="00C90E3A">
        <w:rPr>
          <w:rFonts w:ascii="Book Antiqua" w:eastAsia="Book Antiqua" w:hAnsi="Book Antiqua" w:cs="Book Antiqua"/>
          <w:color w:val="000000"/>
        </w:rPr>
        <w:t>Ryou</w:t>
      </w:r>
      <w:proofErr w:type="spellEnd"/>
      <w:r w:rsidRPr="00C90E3A">
        <w:rPr>
          <w:rFonts w:ascii="Book Antiqua" w:eastAsia="Book Antiqua" w:hAnsi="Book Antiqua" w:cs="Book Antiqua"/>
          <w:color w:val="000000"/>
        </w:rPr>
        <w:t xml:space="preserve"> M. Endoscopic ultrasound-guided treatment of gastric varices with coil embolization and absorbable hemostatic gelatin sponge: a novel alternative to cyanoacrylate.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2020; </w:t>
      </w:r>
      <w:r w:rsidRPr="00C90E3A">
        <w:rPr>
          <w:rFonts w:ascii="Book Antiqua" w:eastAsia="Book Antiqua" w:hAnsi="Book Antiqua" w:cs="Book Antiqua"/>
          <w:b/>
          <w:bCs/>
          <w:color w:val="000000"/>
        </w:rPr>
        <w:t>8</w:t>
      </w:r>
      <w:r w:rsidRPr="00C90E3A">
        <w:rPr>
          <w:rFonts w:ascii="Book Antiqua" w:eastAsia="Book Antiqua" w:hAnsi="Book Antiqua" w:cs="Book Antiqua"/>
          <w:color w:val="000000"/>
        </w:rPr>
        <w:t>: E221-E227 [PMID: 32010757 DOI: 10.1055/a-1027-6708]</w:t>
      </w:r>
    </w:p>
    <w:p w14:paraId="334CD5E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119 </w:t>
      </w:r>
      <w:r w:rsidRPr="00C90E3A">
        <w:rPr>
          <w:rFonts w:ascii="Book Antiqua" w:eastAsia="Book Antiqua" w:hAnsi="Book Antiqua" w:cs="Book Antiqua"/>
          <w:b/>
          <w:bCs/>
          <w:color w:val="000000"/>
        </w:rPr>
        <w:t>Frost JW</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Hebbar</w:t>
      </w:r>
      <w:proofErr w:type="spellEnd"/>
      <w:r w:rsidRPr="00C90E3A">
        <w:rPr>
          <w:rFonts w:ascii="Book Antiqua" w:eastAsia="Book Antiqua" w:hAnsi="Book Antiqua" w:cs="Book Antiqua"/>
          <w:color w:val="000000"/>
        </w:rPr>
        <w:t xml:space="preserve"> S. EUS-guided thrombin injection for management of gastric fundal varices.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Int</w:t>
      </w:r>
      <w:proofErr w:type="spellEnd"/>
      <w:r w:rsidRPr="00C90E3A">
        <w:rPr>
          <w:rFonts w:ascii="Book Antiqua" w:eastAsia="Book Antiqua" w:hAnsi="Book Antiqua" w:cs="Book Antiqua"/>
          <w:i/>
          <w:iCs/>
          <w:color w:val="000000"/>
        </w:rPr>
        <w:t xml:space="preserve"> Open</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6</w:t>
      </w:r>
      <w:r w:rsidRPr="00C90E3A">
        <w:rPr>
          <w:rFonts w:ascii="Book Antiqua" w:eastAsia="Book Antiqua" w:hAnsi="Book Antiqua" w:cs="Book Antiqua"/>
          <w:color w:val="000000"/>
        </w:rPr>
        <w:t>: E664-E668 [PMID: 29868631 DOI: 10.1055/a-0599-0440]</w:t>
      </w:r>
    </w:p>
    <w:p w14:paraId="25B76D6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120 </w:t>
      </w:r>
      <w:proofErr w:type="spellStart"/>
      <w:r w:rsidRPr="00C90E3A">
        <w:rPr>
          <w:rFonts w:ascii="Book Antiqua" w:eastAsia="Book Antiqua" w:hAnsi="Book Antiqua" w:cs="Book Antiqua"/>
          <w:b/>
          <w:bCs/>
          <w:color w:val="000000"/>
        </w:rPr>
        <w:t>Carneiro</w:t>
      </w:r>
      <w:proofErr w:type="spellEnd"/>
      <w:r w:rsidRPr="00C90E3A">
        <w:rPr>
          <w:rFonts w:ascii="Book Antiqua" w:eastAsia="Book Antiqua" w:hAnsi="Book Antiqua" w:cs="Book Antiqua"/>
          <w:b/>
          <w:bCs/>
          <w:color w:val="000000"/>
        </w:rPr>
        <w:t xml:space="preserve"> FO</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Retes</w:t>
      </w:r>
      <w:proofErr w:type="spellEnd"/>
      <w:r w:rsidRPr="00C90E3A">
        <w:rPr>
          <w:rFonts w:ascii="Book Antiqua" w:eastAsia="Book Antiqua" w:hAnsi="Book Antiqua" w:cs="Book Antiqua"/>
          <w:color w:val="000000"/>
        </w:rPr>
        <w:t xml:space="preserve"> FA, </w:t>
      </w:r>
      <w:proofErr w:type="spellStart"/>
      <w:r w:rsidRPr="00C90E3A">
        <w:rPr>
          <w:rFonts w:ascii="Book Antiqua" w:eastAsia="Book Antiqua" w:hAnsi="Book Antiqua" w:cs="Book Antiqua"/>
          <w:color w:val="000000"/>
        </w:rPr>
        <w:t>Matuguma</w:t>
      </w:r>
      <w:proofErr w:type="spellEnd"/>
      <w:r w:rsidRPr="00C90E3A">
        <w:rPr>
          <w:rFonts w:ascii="Book Antiqua" w:eastAsia="Book Antiqua" w:hAnsi="Book Antiqua" w:cs="Book Antiqua"/>
          <w:color w:val="000000"/>
        </w:rPr>
        <w:t xml:space="preserve"> SE, Albers DV, Chaves DM, Dos Santos ME, Herman P, </w:t>
      </w:r>
      <w:proofErr w:type="spellStart"/>
      <w:r w:rsidRPr="00C90E3A">
        <w:rPr>
          <w:rFonts w:ascii="Book Antiqua" w:eastAsia="Book Antiqua" w:hAnsi="Book Antiqua" w:cs="Book Antiqua"/>
          <w:color w:val="000000"/>
        </w:rPr>
        <w:t>Chaib</w:t>
      </w:r>
      <w:proofErr w:type="spellEnd"/>
      <w:r w:rsidRPr="00C90E3A">
        <w:rPr>
          <w:rFonts w:ascii="Book Antiqua" w:eastAsia="Book Antiqua" w:hAnsi="Book Antiqua" w:cs="Book Antiqua"/>
          <w:color w:val="000000"/>
        </w:rPr>
        <w:t xml:space="preserve"> E, Sakai P, </w:t>
      </w:r>
      <w:proofErr w:type="spellStart"/>
      <w:r w:rsidRPr="00C90E3A">
        <w:rPr>
          <w:rFonts w:ascii="Book Antiqua" w:eastAsia="Book Antiqua" w:hAnsi="Book Antiqua" w:cs="Book Antiqua"/>
          <w:color w:val="000000"/>
        </w:rPr>
        <w:t>Carneiro</w:t>
      </w:r>
      <w:proofErr w:type="spellEnd"/>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D'Albuquerque</w:t>
      </w:r>
      <w:proofErr w:type="spellEnd"/>
      <w:r w:rsidRPr="00C90E3A">
        <w:rPr>
          <w:rFonts w:ascii="Book Antiqua" w:eastAsia="Book Antiqua" w:hAnsi="Book Antiqua" w:cs="Book Antiqua"/>
          <w:color w:val="000000"/>
        </w:rPr>
        <w:t xml:space="preserve"> LA, </w:t>
      </w:r>
      <w:proofErr w:type="spellStart"/>
      <w:r w:rsidRPr="00C90E3A">
        <w:rPr>
          <w:rFonts w:ascii="Book Antiqua" w:eastAsia="Book Antiqua" w:hAnsi="Book Antiqua" w:cs="Book Antiqua"/>
          <w:color w:val="000000"/>
        </w:rPr>
        <w:t>Maluf</w:t>
      </w:r>
      <w:proofErr w:type="spellEnd"/>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Filho</w:t>
      </w:r>
      <w:proofErr w:type="spellEnd"/>
      <w:r w:rsidRPr="00C90E3A">
        <w:rPr>
          <w:rFonts w:ascii="Book Antiqua" w:eastAsia="Book Antiqua" w:hAnsi="Book Antiqua" w:cs="Book Antiqua"/>
          <w:color w:val="000000"/>
        </w:rPr>
        <w:t xml:space="preserve"> F. Role of EUS evaluation after endoscopic eradication of esophageal varices with band ligation.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84</w:t>
      </w:r>
      <w:r w:rsidRPr="00C90E3A">
        <w:rPr>
          <w:rFonts w:ascii="Book Antiqua" w:eastAsia="Book Antiqua" w:hAnsi="Book Antiqua" w:cs="Book Antiqua"/>
          <w:color w:val="000000"/>
        </w:rPr>
        <w:t>: 400-407 [PMID: 26905936 DOI: 10.1016/j.gie.2016.02.006]</w:t>
      </w:r>
    </w:p>
    <w:p w14:paraId="08ED5B92"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121 </w:t>
      </w:r>
      <w:proofErr w:type="spellStart"/>
      <w:r w:rsidRPr="00C90E3A">
        <w:rPr>
          <w:rFonts w:ascii="Book Antiqua" w:eastAsia="Book Antiqua" w:hAnsi="Book Antiqua" w:cs="Book Antiqua"/>
          <w:b/>
          <w:bCs/>
          <w:color w:val="000000"/>
        </w:rPr>
        <w:t>Kuramochi</w:t>
      </w:r>
      <w:proofErr w:type="spellEnd"/>
      <w:r w:rsidRPr="00C90E3A">
        <w:rPr>
          <w:rFonts w:ascii="Book Antiqua" w:eastAsia="Book Antiqua" w:hAnsi="Book Antiqua" w:cs="Book Antiqua"/>
          <w:b/>
          <w:bCs/>
          <w:color w:val="000000"/>
        </w:rPr>
        <w:t xml:space="preserve"> 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Imazu</w:t>
      </w:r>
      <w:proofErr w:type="spellEnd"/>
      <w:r w:rsidRPr="00C90E3A">
        <w:rPr>
          <w:rFonts w:ascii="Book Antiqua" w:eastAsia="Book Antiqua" w:hAnsi="Book Antiqua" w:cs="Book Antiqua"/>
          <w:color w:val="000000"/>
        </w:rPr>
        <w:t xml:space="preserve"> H, Kakutani H, Uchiyama Y, Hino S, Urashima M. Color Doppler endoscopic ultrasonography in identifying groups at a high-risk of recurrence of esophageal varices after endoscopic treatment. </w:t>
      </w:r>
      <w:r w:rsidRPr="00C90E3A">
        <w:rPr>
          <w:rFonts w:ascii="Book Antiqua" w:eastAsia="Book Antiqua" w:hAnsi="Book Antiqua" w:cs="Book Antiqua"/>
          <w:i/>
          <w:iCs/>
          <w:color w:val="000000"/>
        </w:rPr>
        <w:t>J Gastroenterol</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42</w:t>
      </w:r>
      <w:r w:rsidRPr="00C90E3A">
        <w:rPr>
          <w:rFonts w:ascii="Book Antiqua" w:eastAsia="Book Antiqua" w:hAnsi="Book Antiqua" w:cs="Book Antiqua"/>
          <w:color w:val="000000"/>
        </w:rPr>
        <w:t>: 219-224 [PMID: 17380280 DOI: 10.1007/s00535-006-1992-x]</w:t>
      </w:r>
    </w:p>
    <w:p w14:paraId="14DE9E46"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122 </w:t>
      </w:r>
      <w:r w:rsidRPr="00C90E3A">
        <w:rPr>
          <w:rFonts w:ascii="Book Antiqua" w:eastAsia="Book Antiqua" w:hAnsi="Book Antiqua" w:cs="Book Antiqua"/>
          <w:b/>
          <w:bCs/>
          <w:color w:val="000000"/>
        </w:rPr>
        <w:t>Hashimoto R</w:t>
      </w:r>
      <w:r w:rsidRPr="00C90E3A">
        <w:rPr>
          <w:rFonts w:ascii="Book Antiqua" w:eastAsia="Book Antiqua" w:hAnsi="Book Antiqua" w:cs="Book Antiqua"/>
          <w:color w:val="000000"/>
        </w:rPr>
        <w:t xml:space="preserve">, Chang KJ. Endoscopic ultrasound guided hepatic interventions.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2021; </w:t>
      </w:r>
      <w:r w:rsidRPr="00C90E3A">
        <w:rPr>
          <w:rFonts w:ascii="Book Antiqua" w:eastAsia="Book Antiqua" w:hAnsi="Book Antiqua" w:cs="Book Antiqua"/>
          <w:b/>
          <w:bCs/>
          <w:color w:val="000000"/>
        </w:rPr>
        <w:t>33</w:t>
      </w:r>
      <w:r w:rsidRPr="00C90E3A">
        <w:rPr>
          <w:rFonts w:ascii="Book Antiqua" w:eastAsia="Book Antiqua" w:hAnsi="Book Antiqua" w:cs="Book Antiqua"/>
          <w:color w:val="000000"/>
        </w:rPr>
        <w:t>: 54-65 [PMID: 32145117 DOI: 10.1111/den.13661]</w:t>
      </w:r>
    </w:p>
    <w:p w14:paraId="3B6A99A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123 </w:t>
      </w:r>
      <w:proofErr w:type="spellStart"/>
      <w:r w:rsidRPr="00C90E3A">
        <w:rPr>
          <w:rFonts w:ascii="Book Antiqua" w:eastAsia="Book Antiqua" w:hAnsi="Book Antiqua" w:cs="Book Antiqua"/>
          <w:b/>
          <w:bCs/>
          <w:color w:val="000000"/>
        </w:rPr>
        <w:t>Giday</w:t>
      </w:r>
      <w:proofErr w:type="spellEnd"/>
      <w:r w:rsidRPr="00C90E3A">
        <w:rPr>
          <w:rFonts w:ascii="Book Antiqua" w:eastAsia="Book Antiqua" w:hAnsi="Book Antiqua" w:cs="Book Antiqua"/>
          <w:b/>
          <w:bCs/>
          <w:color w:val="000000"/>
        </w:rPr>
        <w:t xml:space="preserve"> SA</w:t>
      </w:r>
      <w:r w:rsidRPr="00C90E3A">
        <w:rPr>
          <w:rFonts w:ascii="Book Antiqua" w:eastAsia="Book Antiqua" w:hAnsi="Book Antiqua" w:cs="Book Antiqua"/>
          <w:color w:val="000000"/>
        </w:rPr>
        <w:t xml:space="preserve">, Clarke JO, </w:t>
      </w:r>
      <w:proofErr w:type="spellStart"/>
      <w:r w:rsidRPr="00C90E3A">
        <w:rPr>
          <w:rFonts w:ascii="Book Antiqua" w:eastAsia="Book Antiqua" w:hAnsi="Book Antiqua" w:cs="Book Antiqua"/>
          <w:color w:val="000000"/>
        </w:rPr>
        <w:t>Buscaglia</w:t>
      </w:r>
      <w:proofErr w:type="spellEnd"/>
      <w:r w:rsidRPr="00C90E3A">
        <w:rPr>
          <w:rFonts w:ascii="Book Antiqua" w:eastAsia="Book Antiqua" w:hAnsi="Book Antiqua" w:cs="Book Antiqua"/>
          <w:color w:val="000000"/>
        </w:rPr>
        <w:t xml:space="preserve"> JM, Shin EJ, </w:t>
      </w:r>
      <w:proofErr w:type="spellStart"/>
      <w:r w:rsidRPr="00C90E3A">
        <w:rPr>
          <w:rFonts w:ascii="Book Antiqua" w:eastAsia="Book Antiqua" w:hAnsi="Book Antiqua" w:cs="Book Antiqua"/>
          <w:color w:val="000000"/>
        </w:rPr>
        <w:t>Ko</w:t>
      </w:r>
      <w:proofErr w:type="spellEnd"/>
      <w:r w:rsidRPr="00C90E3A">
        <w:rPr>
          <w:rFonts w:ascii="Book Antiqua" w:eastAsia="Book Antiqua" w:hAnsi="Book Antiqua" w:cs="Book Antiqua"/>
          <w:color w:val="000000"/>
        </w:rPr>
        <w:t xml:space="preserve"> CW, </w:t>
      </w:r>
      <w:proofErr w:type="spellStart"/>
      <w:r w:rsidRPr="00C90E3A">
        <w:rPr>
          <w:rFonts w:ascii="Book Antiqua" w:eastAsia="Book Antiqua" w:hAnsi="Book Antiqua" w:cs="Book Antiqua"/>
          <w:color w:val="000000"/>
        </w:rPr>
        <w:t>Magno</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Kantsevoy</w:t>
      </w:r>
      <w:proofErr w:type="spellEnd"/>
      <w:r w:rsidRPr="00C90E3A">
        <w:rPr>
          <w:rFonts w:ascii="Book Antiqua" w:eastAsia="Book Antiqua" w:hAnsi="Book Antiqua" w:cs="Book Antiqua"/>
          <w:color w:val="000000"/>
        </w:rPr>
        <w:t xml:space="preserve"> SV. EUS-guided portal vein catheterization: a promising novel approach for portal angiography and portal vein pressure measurements.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2008; </w:t>
      </w:r>
      <w:r w:rsidRPr="00C90E3A">
        <w:rPr>
          <w:rFonts w:ascii="Book Antiqua" w:eastAsia="Book Antiqua" w:hAnsi="Book Antiqua" w:cs="Book Antiqua"/>
          <w:b/>
          <w:bCs/>
          <w:color w:val="000000"/>
        </w:rPr>
        <w:t>67</w:t>
      </w:r>
      <w:r w:rsidRPr="00C90E3A">
        <w:rPr>
          <w:rFonts w:ascii="Book Antiqua" w:eastAsia="Book Antiqua" w:hAnsi="Book Antiqua" w:cs="Book Antiqua"/>
          <w:color w:val="000000"/>
        </w:rPr>
        <w:t>: 338-342 [PMID: 18226699 DOI: 10.1016/j.gie.2007.08.037]</w:t>
      </w:r>
    </w:p>
    <w:p w14:paraId="03966F2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124 </w:t>
      </w:r>
      <w:r w:rsidRPr="00C90E3A">
        <w:rPr>
          <w:rFonts w:ascii="Book Antiqua" w:eastAsia="Book Antiqua" w:hAnsi="Book Antiqua" w:cs="Book Antiqua"/>
          <w:b/>
          <w:bCs/>
          <w:color w:val="000000"/>
        </w:rPr>
        <w:t>Lai L</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Poneros</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Santilli</w:t>
      </w:r>
      <w:proofErr w:type="spellEnd"/>
      <w:r w:rsidRPr="00C90E3A">
        <w:rPr>
          <w:rFonts w:ascii="Book Antiqua" w:eastAsia="Book Antiqua" w:hAnsi="Book Antiqua" w:cs="Book Antiqua"/>
          <w:color w:val="000000"/>
        </w:rPr>
        <w:t xml:space="preserve"> J, </w:t>
      </w:r>
      <w:proofErr w:type="spellStart"/>
      <w:r w:rsidRPr="00C90E3A">
        <w:rPr>
          <w:rFonts w:ascii="Book Antiqua" w:eastAsia="Book Antiqua" w:hAnsi="Book Antiqua" w:cs="Book Antiqua"/>
          <w:color w:val="000000"/>
        </w:rPr>
        <w:t>Brugge</w:t>
      </w:r>
      <w:proofErr w:type="spellEnd"/>
      <w:r w:rsidRPr="00C90E3A">
        <w:rPr>
          <w:rFonts w:ascii="Book Antiqua" w:eastAsia="Book Antiqua" w:hAnsi="Book Antiqua" w:cs="Book Antiqua"/>
          <w:color w:val="000000"/>
        </w:rPr>
        <w:t xml:space="preserve"> W. EUS-guided portal vein catheterization and pressure measurement in an animal model: a pilot study of feasibility.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2004; </w:t>
      </w:r>
      <w:r w:rsidRPr="00C90E3A">
        <w:rPr>
          <w:rFonts w:ascii="Book Antiqua" w:eastAsia="Book Antiqua" w:hAnsi="Book Antiqua" w:cs="Book Antiqua"/>
          <w:b/>
          <w:bCs/>
          <w:color w:val="000000"/>
        </w:rPr>
        <w:t>59</w:t>
      </w:r>
      <w:r w:rsidRPr="00C90E3A">
        <w:rPr>
          <w:rFonts w:ascii="Book Antiqua" w:eastAsia="Book Antiqua" w:hAnsi="Book Antiqua" w:cs="Book Antiqua"/>
          <w:color w:val="000000"/>
        </w:rPr>
        <w:t>: 280-283 [PMID: 14745408 DOI: 10.1016/s0016-5107(03)02544-6]</w:t>
      </w:r>
    </w:p>
    <w:p w14:paraId="3D339EFC"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125 </w:t>
      </w:r>
      <w:proofErr w:type="spellStart"/>
      <w:r w:rsidRPr="00C90E3A">
        <w:rPr>
          <w:rFonts w:ascii="Book Antiqua" w:eastAsia="Book Antiqua" w:hAnsi="Book Antiqua" w:cs="Book Antiqua"/>
          <w:b/>
          <w:bCs/>
          <w:color w:val="000000"/>
        </w:rPr>
        <w:t>Magno</w:t>
      </w:r>
      <w:proofErr w:type="spellEnd"/>
      <w:r w:rsidRPr="00C90E3A">
        <w:rPr>
          <w:rFonts w:ascii="Book Antiqua" w:eastAsia="Book Antiqua" w:hAnsi="Book Antiqua" w:cs="Book Antiqua"/>
          <w:b/>
          <w:bCs/>
          <w:color w:val="000000"/>
        </w:rPr>
        <w:t xml:space="preserve"> P</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Ko</w:t>
      </w:r>
      <w:proofErr w:type="spellEnd"/>
      <w:r w:rsidRPr="00C90E3A">
        <w:rPr>
          <w:rFonts w:ascii="Book Antiqua" w:eastAsia="Book Antiqua" w:hAnsi="Book Antiqua" w:cs="Book Antiqua"/>
          <w:color w:val="000000"/>
        </w:rPr>
        <w:t xml:space="preserve"> CW, </w:t>
      </w:r>
      <w:proofErr w:type="spellStart"/>
      <w:r w:rsidRPr="00C90E3A">
        <w:rPr>
          <w:rFonts w:ascii="Book Antiqua" w:eastAsia="Book Antiqua" w:hAnsi="Book Antiqua" w:cs="Book Antiqua"/>
          <w:color w:val="000000"/>
        </w:rPr>
        <w:t>Buscaglia</w:t>
      </w:r>
      <w:proofErr w:type="spellEnd"/>
      <w:r w:rsidRPr="00C90E3A">
        <w:rPr>
          <w:rFonts w:ascii="Book Antiqua" w:eastAsia="Book Antiqua" w:hAnsi="Book Antiqua" w:cs="Book Antiqua"/>
          <w:color w:val="000000"/>
        </w:rPr>
        <w:t xml:space="preserve"> JM, </w:t>
      </w:r>
      <w:proofErr w:type="spellStart"/>
      <w:r w:rsidRPr="00C90E3A">
        <w:rPr>
          <w:rFonts w:ascii="Book Antiqua" w:eastAsia="Book Antiqua" w:hAnsi="Book Antiqua" w:cs="Book Antiqua"/>
          <w:color w:val="000000"/>
        </w:rPr>
        <w:t>Giday</w:t>
      </w:r>
      <w:proofErr w:type="spellEnd"/>
      <w:r w:rsidRPr="00C90E3A">
        <w:rPr>
          <w:rFonts w:ascii="Book Antiqua" w:eastAsia="Book Antiqua" w:hAnsi="Book Antiqua" w:cs="Book Antiqua"/>
          <w:color w:val="000000"/>
        </w:rPr>
        <w:t xml:space="preserve"> SA, Jagannath SB, Clarke JO, Shin EJ, </w:t>
      </w:r>
      <w:proofErr w:type="spellStart"/>
      <w:r w:rsidRPr="00C90E3A">
        <w:rPr>
          <w:rFonts w:ascii="Book Antiqua" w:eastAsia="Book Antiqua" w:hAnsi="Book Antiqua" w:cs="Book Antiqua"/>
          <w:color w:val="000000"/>
        </w:rPr>
        <w:t>Kantsevoy</w:t>
      </w:r>
      <w:proofErr w:type="spellEnd"/>
      <w:r w:rsidRPr="00C90E3A">
        <w:rPr>
          <w:rFonts w:ascii="Book Antiqua" w:eastAsia="Book Antiqua" w:hAnsi="Book Antiqua" w:cs="Book Antiqua"/>
          <w:color w:val="000000"/>
        </w:rPr>
        <w:t xml:space="preserve"> SV. EUS-guided angiography: a novel approach to diagnostic and therapeutic interventions in the vascular system.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66</w:t>
      </w:r>
      <w:r w:rsidRPr="00C90E3A">
        <w:rPr>
          <w:rFonts w:ascii="Book Antiqua" w:eastAsia="Book Antiqua" w:hAnsi="Book Antiqua" w:cs="Book Antiqua"/>
          <w:color w:val="000000"/>
        </w:rPr>
        <w:t>: 587-591 [PMID: 17725951 DOI: 10.1016/j.gie.2007.01.011]</w:t>
      </w:r>
    </w:p>
    <w:p w14:paraId="006705A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126 </w:t>
      </w:r>
      <w:proofErr w:type="spellStart"/>
      <w:r w:rsidRPr="00C90E3A">
        <w:rPr>
          <w:rFonts w:ascii="Book Antiqua" w:eastAsia="Book Antiqua" w:hAnsi="Book Antiqua" w:cs="Book Antiqua"/>
          <w:b/>
          <w:bCs/>
          <w:color w:val="000000"/>
        </w:rPr>
        <w:t>Giday</w:t>
      </w:r>
      <w:proofErr w:type="spellEnd"/>
      <w:r w:rsidRPr="00C90E3A">
        <w:rPr>
          <w:rFonts w:ascii="Book Antiqua" w:eastAsia="Book Antiqua" w:hAnsi="Book Antiqua" w:cs="Book Antiqua"/>
          <w:b/>
          <w:bCs/>
          <w:color w:val="000000"/>
        </w:rPr>
        <w:t xml:space="preserve"> SA</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Ko</w:t>
      </w:r>
      <w:proofErr w:type="spellEnd"/>
      <w:r w:rsidRPr="00C90E3A">
        <w:rPr>
          <w:rFonts w:ascii="Book Antiqua" w:eastAsia="Book Antiqua" w:hAnsi="Book Antiqua" w:cs="Book Antiqua"/>
          <w:color w:val="000000"/>
        </w:rPr>
        <w:t xml:space="preserve"> CW, Clarke JO, Shin EJ, </w:t>
      </w:r>
      <w:proofErr w:type="spellStart"/>
      <w:r w:rsidRPr="00C90E3A">
        <w:rPr>
          <w:rFonts w:ascii="Book Antiqua" w:eastAsia="Book Antiqua" w:hAnsi="Book Antiqua" w:cs="Book Antiqua"/>
          <w:color w:val="000000"/>
        </w:rPr>
        <w:t>Magno</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Jagannath</w:t>
      </w:r>
      <w:proofErr w:type="spellEnd"/>
      <w:r w:rsidRPr="00C90E3A">
        <w:rPr>
          <w:rFonts w:ascii="Book Antiqua" w:eastAsia="Book Antiqua" w:hAnsi="Book Antiqua" w:cs="Book Antiqua"/>
          <w:color w:val="000000"/>
        </w:rPr>
        <w:t xml:space="preserve"> SB, </w:t>
      </w:r>
      <w:proofErr w:type="spellStart"/>
      <w:r w:rsidRPr="00C90E3A">
        <w:rPr>
          <w:rFonts w:ascii="Book Antiqua" w:eastAsia="Book Antiqua" w:hAnsi="Book Antiqua" w:cs="Book Antiqua"/>
          <w:color w:val="000000"/>
        </w:rPr>
        <w:t>Buscaglia</w:t>
      </w:r>
      <w:proofErr w:type="spellEnd"/>
      <w:r w:rsidRPr="00C90E3A">
        <w:rPr>
          <w:rFonts w:ascii="Book Antiqua" w:eastAsia="Book Antiqua" w:hAnsi="Book Antiqua" w:cs="Book Antiqua"/>
          <w:color w:val="000000"/>
        </w:rPr>
        <w:t xml:space="preserve"> JM, </w:t>
      </w:r>
      <w:proofErr w:type="spellStart"/>
      <w:r w:rsidRPr="00C90E3A">
        <w:rPr>
          <w:rFonts w:ascii="Book Antiqua" w:eastAsia="Book Antiqua" w:hAnsi="Book Antiqua" w:cs="Book Antiqua"/>
          <w:color w:val="000000"/>
        </w:rPr>
        <w:t>Kantsevoy</w:t>
      </w:r>
      <w:proofErr w:type="spellEnd"/>
      <w:r w:rsidRPr="00C90E3A">
        <w:rPr>
          <w:rFonts w:ascii="Book Antiqua" w:eastAsia="Book Antiqua" w:hAnsi="Book Antiqua" w:cs="Book Antiqua"/>
          <w:color w:val="000000"/>
        </w:rPr>
        <w:t xml:space="preserve"> SV. EUS-guided portal vein carbon dioxide angiography: a pilot study in a porcine model.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66</w:t>
      </w:r>
      <w:r w:rsidRPr="00C90E3A">
        <w:rPr>
          <w:rFonts w:ascii="Book Antiqua" w:eastAsia="Book Antiqua" w:hAnsi="Book Antiqua" w:cs="Book Antiqua"/>
          <w:color w:val="000000"/>
        </w:rPr>
        <w:t>: 814-819 [PMID: 17905028 DOI: 10.1016/j.gie.2007.05.056]</w:t>
      </w:r>
    </w:p>
    <w:p w14:paraId="0B4FFAC3"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127 </w:t>
      </w:r>
      <w:proofErr w:type="spellStart"/>
      <w:r w:rsidRPr="00C90E3A">
        <w:rPr>
          <w:rFonts w:ascii="Book Antiqua" w:eastAsia="Book Antiqua" w:hAnsi="Book Antiqua" w:cs="Book Antiqua"/>
          <w:b/>
          <w:bCs/>
          <w:color w:val="000000"/>
        </w:rPr>
        <w:t>Buscaglia</w:t>
      </w:r>
      <w:proofErr w:type="spellEnd"/>
      <w:r w:rsidRPr="00C90E3A">
        <w:rPr>
          <w:rFonts w:ascii="Book Antiqua" w:eastAsia="Book Antiqua" w:hAnsi="Book Antiqua" w:cs="Book Antiqua"/>
          <w:b/>
          <w:bCs/>
          <w:color w:val="000000"/>
        </w:rPr>
        <w:t xml:space="preserve"> JM</w:t>
      </w:r>
      <w:r w:rsidRPr="00C90E3A">
        <w:rPr>
          <w:rFonts w:ascii="Book Antiqua" w:eastAsia="Book Antiqua" w:hAnsi="Book Antiqua" w:cs="Book Antiqua"/>
          <w:color w:val="000000"/>
        </w:rPr>
        <w:t xml:space="preserve">, Dray X, Shin EJ, </w:t>
      </w:r>
      <w:proofErr w:type="spellStart"/>
      <w:r w:rsidRPr="00C90E3A">
        <w:rPr>
          <w:rFonts w:ascii="Book Antiqua" w:eastAsia="Book Antiqua" w:hAnsi="Book Antiqua" w:cs="Book Antiqua"/>
          <w:color w:val="000000"/>
        </w:rPr>
        <w:t>Magno</w:t>
      </w:r>
      <w:proofErr w:type="spellEnd"/>
      <w:r w:rsidRPr="00C90E3A">
        <w:rPr>
          <w:rFonts w:ascii="Book Antiqua" w:eastAsia="Book Antiqua" w:hAnsi="Book Antiqua" w:cs="Book Antiqua"/>
          <w:color w:val="000000"/>
        </w:rPr>
        <w:t xml:space="preserve"> P, Chmura KM, </w:t>
      </w:r>
      <w:proofErr w:type="spellStart"/>
      <w:r w:rsidRPr="00C90E3A">
        <w:rPr>
          <w:rFonts w:ascii="Book Antiqua" w:eastAsia="Book Antiqua" w:hAnsi="Book Antiqua" w:cs="Book Antiqua"/>
          <w:color w:val="000000"/>
        </w:rPr>
        <w:t>Surti</w:t>
      </w:r>
      <w:proofErr w:type="spellEnd"/>
      <w:r w:rsidRPr="00C90E3A">
        <w:rPr>
          <w:rFonts w:ascii="Book Antiqua" w:eastAsia="Book Antiqua" w:hAnsi="Book Antiqua" w:cs="Book Antiqua"/>
          <w:color w:val="000000"/>
        </w:rPr>
        <w:t xml:space="preserve"> VC, Dillon TE, </w:t>
      </w:r>
      <w:proofErr w:type="spellStart"/>
      <w:r w:rsidRPr="00C90E3A">
        <w:rPr>
          <w:rFonts w:ascii="Book Antiqua" w:eastAsia="Book Antiqua" w:hAnsi="Book Antiqua" w:cs="Book Antiqua"/>
          <w:color w:val="000000"/>
        </w:rPr>
        <w:t>Ducharme</w:t>
      </w:r>
      <w:proofErr w:type="spellEnd"/>
      <w:r w:rsidRPr="00C90E3A">
        <w:rPr>
          <w:rFonts w:ascii="Book Antiqua" w:eastAsia="Book Antiqua" w:hAnsi="Book Antiqua" w:cs="Book Antiqua"/>
          <w:color w:val="000000"/>
        </w:rPr>
        <w:t xml:space="preserve"> RW, </w:t>
      </w:r>
      <w:proofErr w:type="spellStart"/>
      <w:r w:rsidRPr="00C90E3A">
        <w:rPr>
          <w:rFonts w:ascii="Book Antiqua" w:eastAsia="Book Antiqua" w:hAnsi="Book Antiqua" w:cs="Book Antiqua"/>
          <w:color w:val="000000"/>
        </w:rPr>
        <w:t>Donatelli</w:t>
      </w:r>
      <w:proofErr w:type="spellEnd"/>
      <w:r w:rsidRPr="00C90E3A">
        <w:rPr>
          <w:rFonts w:ascii="Book Antiqua" w:eastAsia="Book Antiqua" w:hAnsi="Book Antiqua" w:cs="Book Antiqua"/>
          <w:color w:val="000000"/>
        </w:rPr>
        <w:t xml:space="preserve"> G, </w:t>
      </w:r>
      <w:proofErr w:type="spellStart"/>
      <w:r w:rsidRPr="00C90E3A">
        <w:rPr>
          <w:rFonts w:ascii="Book Antiqua" w:eastAsia="Book Antiqua" w:hAnsi="Book Antiqua" w:cs="Book Antiqua"/>
          <w:color w:val="000000"/>
        </w:rPr>
        <w:t>Thuluvath</w:t>
      </w:r>
      <w:proofErr w:type="spellEnd"/>
      <w:r w:rsidRPr="00C90E3A">
        <w:rPr>
          <w:rFonts w:ascii="Book Antiqua" w:eastAsia="Book Antiqua" w:hAnsi="Book Antiqua" w:cs="Book Antiqua"/>
          <w:color w:val="000000"/>
        </w:rPr>
        <w:t xml:space="preserve"> PJ, </w:t>
      </w:r>
      <w:proofErr w:type="spellStart"/>
      <w:r w:rsidRPr="00C90E3A">
        <w:rPr>
          <w:rFonts w:ascii="Book Antiqua" w:eastAsia="Book Antiqua" w:hAnsi="Book Antiqua" w:cs="Book Antiqua"/>
          <w:color w:val="000000"/>
        </w:rPr>
        <w:t>Giday</w:t>
      </w:r>
      <w:proofErr w:type="spellEnd"/>
      <w:r w:rsidRPr="00C90E3A">
        <w:rPr>
          <w:rFonts w:ascii="Book Antiqua" w:eastAsia="Book Antiqua" w:hAnsi="Book Antiqua" w:cs="Book Antiqua"/>
          <w:color w:val="000000"/>
        </w:rPr>
        <w:t xml:space="preserve"> SA, </w:t>
      </w:r>
      <w:proofErr w:type="spellStart"/>
      <w:r w:rsidRPr="00C90E3A">
        <w:rPr>
          <w:rFonts w:ascii="Book Antiqua" w:eastAsia="Book Antiqua" w:hAnsi="Book Antiqua" w:cs="Book Antiqua"/>
          <w:color w:val="000000"/>
        </w:rPr>
        <w:t>Kantsevoy</w:t>
      </w:r>
      <w:proofErr w:type="spellEnd"/>
      <w:r w:rsidRPr="00C90E3A">
        <w:rPr>
          <w:rFonts w:ascii="Book Antiqua" w:eastAsia="Book Antiqua" w:hAnsi="Book Antiqua" w:cs="Book Antiqua"/>
          <w:color w:val="000000"/>
        </w:rPr>
        <w:t xml:space="preserve"> SV. A new alternative for a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intrahepatic portosystemic shunt: EUS-guided creation of an </w:t>
      </w:r>
      <w:r w:rsidRPr="00C90E3A">
        <w:rPr>
          <w:rFonts w:ascii="Book Antiqua" w:eastAsia="Book Antiqua" w:hAnsi="Book Antiqua" w:cs="Book Antiqua"/>
          <w:color w:val="000000"/>
        </w:rPr>
        <w:lastRenderedPageBreak/>
        <w:t xml:space="preserve">intrahepatic portosystemic shunt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2009; </w:t>
      </w:r>
      <w:r w:rsidRPr="00C90E3A">
        <w:rPr>
          <w:rFonts w:ascii="Book Antiqua" w:eastAsia="Book Antiqua" w:hAnsi="Book Antiqua" w:cs="Book Antiqua"/>
          <w:b/>
          <w:bCs/>
          <w:color w:val="000000"/>
        </w:rPr>
        <w:t>69</w:t>
      </w:r>
      <w:r w:rsidRPr="00C90E3A">
        <w:rPr>
          <w:rFonts w:ascii="Book Antiqua" w:eastAsia="Book Antiqua" w:hAnsi="Book Antiqua" w:cs="Book Antiqua"/>
          <w:color w:val="000000"/>
        </w:rPr>
        <w:t>: 941-947 [PMID: 19327481 DOI: 10.1016/j.gie.2008.09.051]</w:t>
      </w:r>
    </w:p>
    <w:p w14:paraId="1653B554" w14:textId="77777777" w:rsidR="00A77B3E" w:rsidRPr="00C90E3A" w:rsidRDefault="008B7395" w:rsidP="00C90E3A">
      <w:pPr>
        <w:spacing w:line="360" w:lineRule="auto"/>
        <w:jc w:val="both"/>
        <w:rPr>
          <w:rFonts w:ascii="Book Antiqua" w:hAnsi="Book Antiqua"/>
          <w:lang w:eastAsia="zh-CN"/>
        </w:rPr>
      </w:pPr>
      <w:r w:rsidRPr="00C90E3A">
        <w:rPr>
          <w:rFonts w:ascii="Book Antiqua" w:eastAsia="Book Antiqua" w:hAnsi="Book Antiqua" w:cs="Book Antiqua"/>
          <w:color w:val="000000"/>
        </w:rPr>
        <w:t xml:space="preserve">128 </w:t>
      </w:r>
      <w:proofErr w:type="spellStart"/>
      <w:r w:rsidRPr="00C90E3A">
        <w:rPr>
          <w:rFonts w:ascii="Book Antiqua" w:eastAsia="Book Antiqua" w:hAnsi="Book Antiqua" w:cs="Book Antiqua"/>
          <w:b/>
          <w:bCs/>
          <w:color w:val="000000"/>
        </w:rPr>
        <w:t>Binmoeller</w:t>
      </w:r>
      <w:proofErr w:type="spellEnd"/>
      <w:r w:rsidRPr="00C90E3A">
        <w:rPr>
          <w:rFonts w:ascii="Book Antiqua" w:eastAsia="Book Antiqua" w:hAnsi="Book Antiqua" w:cs="Book Antiqua"/>
          <w:b/>
          <w:bCs/>
          <w:color w:val="000000"/>
        </w:rPr>
        <w:t xml:space="preserve"> KF</w:t>
      </w:r>
      <w:r w:rsidRPr="00C90E3A">
        <w:rPr>
          <w:rFonts w:ascii="Book Antiqua" w:eastAsia="Book Antiqua" w:hAnsi="Book Antiqua" w:cs="Book Antiqua"/>
          <w:bCs/>
          <w:color w:val="000000"/>
        </w:rPr>
        <w:t>,</w:t>
      </w:r>
      <w:r w:rsidRPr="00C90E3A">
        <w:rPr>
          <w:rFonts w:ascii="Book Antiqua" w:eastAsia="Book Antiqua" w:hAnsi="Book Antiqua" w:cs="Book Antiqua"/>
          <w:color w:val="000000"/>
        </w:rPr>
        <w:t xml:space="preserve"> Shah JN. Sa1428 EUS-guided </w:t>
      </w:r>
      <w:proofErr w:type="spellStart"/>
      <w:r w:rsidRPr="00C90E3A">
        <w:rPr>
          <w:rFonts w:ascii="Book Antiqua" w:eastAsia="Book Antiqua" w:hAnsi="Book Antiqua" w:cs="Book Antiqua"/>
          <w:color w:val="000000"/>
        </w:rPr>
        <w:t>transgastric</w:t>
      </w:r>
      <w:proofErr w:type="spellEnd"/>
      <w:r w:rsidRPr="00C90E3A">
        <w:rPr>
          <w:rFonts w:ascii="Book Antiqua" w:eastAsia="Book Antiqua" w:hAnsi="Book Antiqua" w:cs="Book Antiqua"/>
          <w:color w:val="000000"/>
        </w:rPr>
        <w:t xml:space="preserve"> intrahepatic portosystemic shunt using the </w:t>
      </w:r>
      <w:proofErr w:type="spellStart"/>
      <w:r w:rsidRPr="00C90E3A">
        <w:rPr>
          <w:rFonts w:ascii="Book Antiqua" w:eastAsia="Book Antiqua" w:hAnsi="Book Antiqua" w:cs="Book Antiqua"/>
          <w:color w:val="000000"/>
        </w:rPr>
        <w:t>axios</w:t>
      </w:r>
      <w:proofErr w:type="spellEnd"/>
      <w:r w:rsidRPr="00C90E3A">
        <w:rPr>
          <w:rFonts w:ascii="Book Antiqua" w:eastAsia="Book Antiqua" w:hAnsi="Book Antiqua" w:cs="Book Antiqua"/>
          <w:color w:val="000000"/>
        </w:rPr>
        <w:t xml:space="preserve"> stent. </w:t>
      </w:r>
      <w:proofErr w:type="spellStart"/>
      <w:r w:rsidRPr="00C90E3A">
        <w:rPr>
          <w:rFonts w:ascii="Book Antiqua" w:eastAsia="Book Antiqua" w:hAnsi="Book Antiqua" w:cs="Book Antiqua"/>
          <w:i/>
          <w:color w:val="000000"/>
        </w:rPr>
        <w:t>Gastrointest</w:t>
      </w:r>
      <w:proofErr w:type="spellEnd"/>
      <w:r w:rsidRPr="00C90E3A">
        <w:rPr>
          <w:rFonts w:ascii="Book Antiqua" w:eastAsia="Book Antiqua" w:hAnsi="Book Antiqua" w:cs="Book Antiqua"/>
          <w:i/>
          <w:color w:val="000000"/>
        </w:rPr>
        <w:t xml:space="preserve"> </w:t>
      </w:r>
      <w:proofErr w:type="spellStart"/>
      <w:r w:rsidRPr="00C90E3A">
        <w:rPr>
          <w:rFonts w:ascii="Book Antiqua" w:eastAsia="Book Antiqua" w:hAnsi="Book Antiqua" w:cs="Book Antiqua"/>
          <w:i/>
          <w:color w:val="000000"/>
        </w:rPr>
        <w:t>Endosc</w:t>
      </w:r>
      <w:proofErr w:type="spellEnd"/>
      <w:r w:rsidRPr="00C90E3A">
        <w:rPr>
          <w:rFonts w:ascii="Book Antiqua" w:eastAsia="Book Antiqua" w:hAnsi="Book Antiqua" w:cs="Book Antiqua"/>
          <w:color w:val="000000"/>
        </w:rPr>
        <w:t xml:space="preserve"> 2011;</w:t>
      </w:r>
      <w:r w:rsidR="00CD247A" w:rsidRPr="00C90E3A">
        <w:rPr>
          <w:rFonts w:ascii="Book Antiqua" w:hAnsi="Book Antiqua" w:cs="Book Antiqua"/>
          <w:color w:val="000000"/>
          <w:lang w:eastAsia="zh-CN"/>
        </w:rPr>
        <w:t xml:space="preserve"> </w:t>
      </w:r>
      <w:r w:rsidRPr="00C90E3A">
        <w:rPr>
          <w:rFonts w:ascii="Book Antiqua" w:eastAsia="Book Antiqua" w:hAnsi="Book Antiqua" w:cs="Book Antiqua"/>
          <w:b/>
          <w:color w:val="000000"/>
        </w:rPr>
        <w:t>73</w:t>
      </w:r>
      <w:r w:rsidRPr="00C90E3A">
        <w:rPr>
          <w:rFonts w:ascii="Book Antiqua" w:eastAsia="Book Antiqua" w:hAnsi="Book Antiqua" w:cs="Book Antiqua"/>
          <w:color w:val="000000"/>
        </w:rPr>
        <w:t>: AB167</w:t>
      </w:r>
    </w:p>
    <w:p w14:paraId="246018F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129 </w:t>
      </w:r>
      <w:r w:rsidRPr="00C90E3A">
        <w:rPr>
          <w:rFonts w:ascii="Book Antiqua" w:eastAsia="Book Antiqua" w:hAnsi="Book Antiqua" w:cs="Book Antiqua"/>
          <w:b/>
          <w:bCs/>
          <w:color w:val="000000"/>
        </w:rPr>
        <w:t>Schulman AR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Ryou</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Aihara</w:t>
      </w:r>
      <w:proofErr w:type="spellEnd"/>
      <w:r w:rsidRPr="00C90E3A">
        <w:rPr>
          <w:rFonts w:ascii="Book Antiqua" w:eastAsia="Book Antiqua" w:hAnsi="Book Antiqua" w:cs="Book Antiqua"/>
          <w:color w:val="000000"/>
        </w:rPr>
        <w:t xml:space="preserve"> H, </w:t>
      </w:r>
      <w:proofErr w:type="spellStart"/>
      <w:r w:rsidRPr="00C90E3A">
        <w:rPr>
          <w:rFonts w:ascii="Book Antiqua" w:eastAsia="Book Antiqua" w:hAnsi="Book Antiqua" w:cs="Book Antiqua"/>
          <w:color w:val="000000"/>
        </w:rPr>
        <w:t>Abidi</w:t>
      </w:r>
      <w:proofErr w:type="spellEnd"/>
      <w:r w:rsidRPr="00C90E3A">
        <w:rPr>
          <w:rFonts w:ascii="Book Antiqua" w:eastAsia="Book Antiqua" w:hAnsi="Book Antiqua" w:cs="Book Antiqua"/>
          <w:color w:val="000000"/>
        </w:rPr>
        <w:t xml:space="preserve"> W, Chiang A, </w:t>
      </w:r>
      <w:proofErr w:type="spellStart"/>
      <w:r w:rsidRPr="00C90E3A">
        <w:rPr>
          <w:rFonts w:ascii="Book Antiqua" w:eastAsia="Book Antiqua" w:hAnsi="Book Antiqua" w:cs="Book Antiqua"/>
          <w:color w:val="000000"/>
        </w:rPr>
        <w:t>Jirapinyo</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Sakr</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Ajeje</w:t>
      </w:r>
      <w:proofErr w:type="spellEnd"/>
      <w:r w:rsidRPr="00C90E3A">
        <w:rPr>
          <w:rFonts w:ascii="Book Antiqua" w:eastAsia="Book Antiqua" w:hAnsi="Book Antiqua" w:cs="Book Antiqua"/>
          <w:color w:val="000000"/>
        </w:rPr>
        <w:t xml:space="preserve"> E, Ryan MB, Thompson CC. EUS-guided intrahepatic portosystemic shunt with direct portal pressure measurements: a novel alternative to </w:t>
      </w:r>
      <w:proofErr w:type="spellStart"/>
      <w:r w:rsidRPr="00C90E3A">
        <w:rPr>
          <w:rFonts w:ascii="Book Antiqua" w:eastAsia="Book Antiqua" w:hAnsi="Book Antiqua" w:cs="Book Antiqua"/>
          <w:color w:val="000000"/>
        </w:rPr>
        <w:t>transjugular</w:t>
      </w:r>
      <w:proofErr w:type="spellEnd"/>
      <w:r w:rsidRPr="00C90E3A">
        <w:rPr>
          <w:rFonts w:ascii="Book Antiqua" w:eastAsia="Book Antiqua" w:hAnsi="Book Antiqua" w:cs="Book Antiqua"/>
          <w:color w:val="000000"/>
        </w:rPr>
        <w:t xml:space="preserve"> intrahepatic portosystemic shunting.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2017; </w:t>
      </w:r>
      <w:r w:rsidRPr="00C90E3A">
        <w:rPr>
          <w:rFonts w:ascii="Book Antiqua" w:eastAsia="Book Antiqua" w:hAnsi="Book Antiqua" w:cs="Book Antiqua"/>
          <w:b/>
          <w:bCs/>
          <w:color w:val="000000"/>
        </w:rPr>
        <w:t>85</w:t>
      </w:r>
      <w:r w:rsidRPr="00C90E3A">
        <w:rPr>
          <w:rFonts w:ascii="Book Antiqua" w:eastAsia="Book Antiqua" w:hAnsi="Book Antiqua" w:cs="Book Antiqua"/>
          <w:color w:val="000000"/>
        </w:rPr>
        <w:t>: 243-247 [PMID: 27468858 DOI: 10.1016/j.gie.2016.07.041]</w:t>
      </w:r>
    </w:p>
    <w:p w14:paraId="15ABAFC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130 </w:t>
      </w:r>
      <w:r w:rsidRPr="00C90E3A">
        <w:rPr>
          <w:rFonts w:ascii="Book Antiqua" w:eastAsia="Book Antiqua" w:hAnsi="Book Antiqua" w:cs="Book Antiqua"/>
          <w:b/>
          <w:bCs/>
          <w:color w:val="000000"/>
        </w:rPr>
        <w:t>Chapman CG</w:t>
      </w:r>
      <w:r w:rsidRPr="00C90E3A">
        <w:rPr>
          <w:rFonts w:ascii="Book Antiqua" w:eastAsia="Book Antiqua" w:hAnsi="Book Antiqua" w:cs="Book Antiqua"/>
          <w:color w:val="000000"/>
        </w:rPr>
        <w:t xml:space="preserve">, Waxman I. Portal-vein blood samples as a new diagnostic entity for pancreatic cancer. </w:t>
      </w:r>
      <w:r w:rsidRPr="00C90E3A">
        <w:rPr>
          <w:rFonts w:ascii="Book Antiqua" w:eastAsia="Book Antiqua" w:hAnsi="Book Antiqua" w:cs="Book Antiqua"/>
          <w:i/>
          <w:iCs/>
          <w:color w:val="000000"/>
        </w:rPr>
        <w:t>Expert Rev Gastroenterol Hepatol</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10</w:t>
      </w:r>
      <w:r w:rsidRPr="00C90E3A">
        <w:rPr>
          <w:rFonts w:ascii="Book Antiqua" w:eastAsia="Book Antiqua" w:hAnsi="Book Antiqua" w:cs="Book Antiqua"/>
          <w:color w:val="000000"/>
        </w:rPr>
        <w:t>: 665-667 [PMID: 27077275 DOI: 10.1080/17474124.2016.1176911]</w:t>
      </w:r>
    </w:p>
    <w:p w14:paraId="76839C9A"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131 </w:t>
      </w:r>
      <w:proofErr w:type="spellStart"/>
      <w:r w:rsidRPr="00C90E3A">
        <w:rPr>
          <w:rFonts w:ascii="Book Antiqua" w:eastAsia="Book Antiqua" w:hAnsi="Book Antiqua" w:cs="Book Antiqua"/>
          <w:b/>
          <w:bCs/>
          <w:color w:val="000000"/>
        </w:rPr>
        <w:t>Catenacci</w:t>
      </w:r>
      <w:proofErr w:type="spellEnd"/>
      <w:r w:rsidRPr="00C90E3A">
        <w:rPr>
          <w:rFonts w:ascii="Book Antiqua" w:eastAsia="Book Antiqua" w:hAnsi="Book Antiqua" w:cs="Book Antiqua"/>
          <w:b/>
          <w:bCs/>
          <w:color w:val="000000"/>
        </w:rPr>
        <w:t xml:space="preserve"> DV</w:t>
      </w:r>
      <w:r w:rsidRPr="00C90E3A">
        <w:rPr>
          <w:rFonts w:ascii="Book Antiqua" w:eastAsia="Book Antiqua" w:hAnsi="Book Antiqua" w:cs="Book Antiqua"/>
          <w:color w:val="000000"/>
        </w:rPr>
        <w:t xml:space="preserve">, Chapman CG, Xu P, Koons A, Konda VJ, Siddiqui UD, Waxman I. Acquisition of Portal Venous Circulating Tumor Cells From Patients With Pancreaticobiliary Cancers by Endoscopic Ultrasound. </w:t>
      </w:r>
      <w:r w:rsidRPr="00C90E3A">
        <w:rPr>
          <w:rFonts w:ascii="Book Antiqua" w:eastAsia="Book Antiqua" w:hAnsi="Book Antiqua" w:cs="Book Antiqua"/>
          <w:i/>
          <w:iCs/>
          <w:color w:val="000000"/>
        </w:rPr>
        <w:t>Gastroenterology</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149</w:t>
      </w:r>
      <w:r w:rsidRPr="00C90E3A">
        <w:rPr>
          <w:rFonts w:ascii="Book Antiqua" w:eastAsia="Book Antiqua" w:hAnsi="Book Antiqua" w:cs="Book Antiqua"/>
          <w:color w:val="000000"/>
        </w:rPr>
        <w:t>: 1794-1803.e4 [PMID: 26341722 DOI: 10.1053/j.gastro.2015.08.050]</w:t>
      </w:r>
    </w:p>
    <w:p w14:paraId="321BBBB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132 </w:t>
      </w:r>
      <w:r w:rsidRPr="00C90E3A">
        <w:rPr>
          <w:rFonts w:ascii="Book Antiqua" w:eastAsia="Book Antiqua" w:hAnsi="Book Antiqua" w:cs="Book Antiqua"/>
          <w:b/>
          <w:bCs/>
          <w:color w:val="000000"/>
        </w:rPr>
        <w:t>Liu X</w:t>
      </w:r>
      <w:r w:rsidRPr="00C90E3A">
        <w:rPr>
          <w:rFonts w:ascii="Book Antiqua" w:eastAsia="Book Antiqua" w:hAnsi="Book Antiqua" w:cs="Book Antiqua"/>
          <w:color w:val="000000"/>
        </w:rPr>
        <w:t xml:space="preserve">, Li C, Li J, Yu T, Zhou G, Cheng J, Li G, Zhou Y, Lou W, Wang X, Gong G, Liu L, Chen Y. Detection of CTCs in portal vein was associated with intrahepatic metastases and prognosis in patients with advanced pancreatic cancer. </w:t>
      </w:r>
      <w:r w:rsidRPr="00C90E3A">
        <w:rPr>
          <w:rFonts w:ascii="Book Antiqua" w:eastAsia="Book Antiqua" w:hAnsi="Book Antiqua" w:cs="Book Antiqua"/>
          <w:i/>
          <w:iCs/>
          <w:color w:val="000000"/>
        </w:rPr>
        <w:t>J Cancer</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9</w:t>
      </w:r>
      <w:r w:rsidRPr="00C90E3A">
        <w:rPr>
          <w:rFonts w:ascii="Book Antiqua" w:eastAsia="Book Antiqua" w:hAnsi="Book Antiqua" w:cs="Book Antiqua"/>
          <w:color w:val="000000"/>
        </w:rPr>
        <w:t>: 2038-2045 [PMID: 29896289 DOI: 10.7150/jca.23989]</w:t>
      </w:r>
    </w:p>
    <w:p w14:paraId="6CFC3B35"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133 </w:t>
      </w:r>
      <w:r w:rsidRPr="00C90E3A">
        <w:rPr>
          <w:rFonts w:ascii="Book Antiqua" w:eastAsia="Book Antiqua" w:hAnsi="Book Antiqua" w:cs="Book Antiqua"/>
          <w:b/>
          <w:bCs/>
          <w:color w:val="000000"/>
        </w:rPr>
        <w:t>Lai R</w:t>
      </w:r>
      <w:r w:rsidRPr="00C90E3A">
        <w:rPr>
          <w:rFonts w:ascii="Book Antiqua" w:eastAsia="Book Antiqua" w:hAnsi="Book Antiqua" w:cs="Book Antiqua"/>
          <w:color w:val="000000"/>
        </w:rPr>
        <w:t xml:space="preserve">, Stephens V, </w:t>
      </w:r>
      <w:proofErr w:type="spellStart"/>
      <w:r w:rsidRPr="00C90E3A">
        <w:rPr>
          <w:rFonts w:ascii="Book Antiqua" w:eastAsia="Book Antiqua" w:hAnsi="Book Antiqua" w:cs="Book Antiqua"/>
          <w:color w:val="000000"/>
        </w:rPr>
        <w:t>Bardales</w:t>
      </w:r>
      <w:proofErr w:type="spellEnd"/>
      <w:r w:rsidRPr="00C90E3A">
        <w:rPr>
          <w:rFonts w:ascii="Book Antiqua" w:eastAsia="Book Antiqua" w:hAnsi="Book Antiqua" w:cs="Book Antiqua"/>
          <w:color w:val="000000"/>
        </w:rPr>
        <w:t xml:space="preserve"> R. Diagnosis and staging of hepatocellular carcinoma by EUS-FNA of a portal vein thrombus.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2004; </w:t>
      </w:r>
      <w:r w:rsidRPr="00C90E3A">
        <w:rPr>
          <w:rFonts w:ascii="Book Antiqua" w:eastAsia="Book Antiqua" w:hAnsi="Book Antiqua" w:cs="Book Antiqua"/>
          <w:b/>
          <w:bCs/>
          <w:color w:val="000000"/>
        </w:rPr>
        <w:t>59</w:t>
      </w:r>
      <w:r w:rsidRPr="00C90E3A">
        <w:rPr>
          <w:rFonts w:ascii="Book Antiqua" w:eastAsia="Book Antiqua" w:hAnsi="Book Antiqua" w:cs="Book Antiqua"/>
          <w:color w:val="000000"/>
        </w:rPr>
        <w:t>: 574-577 [PMID: 15044903 DOI: 10.1016/s0016-5107(04)00007-0]</w:t>
      </w:r>
    </w:p>
    <w:p w14:paraId="23784C2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134 </w:t>
      </w:r>
      <w:r w:rsidRPr="00C90E3A">
        <w:rPr>
          <w:rFonts w:ascii="Book Antiqua" w:eastAsia="Book Antiqua" w:hAnsi="Book Antiqua" w:cs="Book Antiqua"/>
          <w:b/>
          <w:bCs/>
          <w:color w:val="000000"/>
        </w:rPr>
        <w:t>Storch I</w:t>
      </w:r>
      <w:r w:rsidRPr="00C90E3A">
        <w:rPr>
          <w:rFonts w:ascii="Book Antiqua" w:eastAsia="Book Antiqua" w:hAnsi="Book Antiqua" w:cs="Book Antiqua"/>
          <w:color w:val="000000"/>
        </w:rPr>
        <w:t xml:space="preserve">, Gomez C, Contreras F, Schiff E, Ribeiro A. Hepatocellular carcinoma (HCC) with portal vein invasion, masquerading as pancreatic mass, diagnosed by endoscopic ultrasound-guided fine needle aspiration (EUS-FNA). </w:t>
      </w:r>
      <w:r w:rsidRPr="00C90E3A">
        <w:rPr>
          <w:rFonts w:ascii="Book Antiqua" w:eastAsia="Book Antiqua" w:hAnsi="Book Antiqua" w:cs="Book Antiqua"/>
          <w:i/>
          <w:iCs/>
          <w:color w:val="000000"/>
        </w:rPr>
        <w:t>Dig Dis Sci</w:t>
      </w:r>
      <w:r w:rsidRPr="00C90E3A">
        <w:rPr>
          <w:rFonts w:ascii="Book Antiqua" w:eastAsia="Book Antiqua" w:hAnsi="Book Antiqua" w:cs="Book Antiqua"/>
          <w:color w:val="000000"/>
        </w:rPr>
        <w:t xml:space="preserve"> 2007; </w:t>
      </w:r>
      <w:r w:rsidRPr="00C90E3A">
        <w:rPr>
          <w:rFonts w:ascii="Book Antiqua" w:eastAsia="Book Antiqua" w:hAnsi="Book Antiqua" w:cs="Book Antiqua"/>
          <w:b/>
          <w:bCs/>
          <w:color w:val="000000"/>
        </w:rPr>
        <w:t>52</w:t>
      </w:r>
      <w:r w:rsidRPr="00C90E3A">
        <w:rPr>
          <w:rFonts w:ascii="Book Antiqua" w:eastAsia="Book Antiqua" w:hAnsi="Book Antiqua" w:cs="Book Antiqua"/>
          <w:color w:val="000000"/>
        </w:rPr>
        <w:t>: 789-791 [PMID: 17268833 DOI: 10.1007/s10620-006-9325-8]</w:t>
      </w:r>
    </w:p>
    <w:p w14:paraId="590E3D39"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135 </w:t>
      </w:r>
      <w:r w:rsidRPr="00C90E3A">
        <w:rPr>
          <w:rFonts w:ascii="Book Antiqua" w:eastAsia="Book Antiqua" w:hAnsi="Book Antiqua" w:cs="Book Antiqua"/>
          <w:b/>
          <w:bCs/>
          <w:color w:val="000000"/>
        </w:rPr>
        <w:t>Moreno M</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Gimeno-García</w:t>
      </w:r>
      <w:proofErr w:type="spellEnd"/>
      <w:r w:rsidRPr="00C90E3A">
        <w:rPr>
          <w:rFonts w:ascii="Book Antiqua" w:eastAsia="Book Antiqua" w:hAnsi="Book Antiqua" w:cs="Book Antiqua"/>
          <w:color w:val="000000"/>
        </w:rPr>
        <w:t xml:space="preserve"> AZ, </w:t>
      </w:r>
      <w:proofErr w:type="spellStart"/>
      <w:r w:rsidRPr="00C90E3A">
        <w:rPr>
          <w:rFonts w:ascii="Book Antiqua" w:eastAsia="Book Antiqua" w:hAnsi="Book Antiqua" w:cs="Book Antiqua"/>
          <w:color w:val="000000"/>
        </w:rPr>
        <w:t>Corriente</w:t>
      </w:r>
      <w:proofErr w:type="spellEnd"/>
      <w:r w:rsidRPr="00C90E3A">
        <w:rPr>
          <w:rFonts w:ascii="Book Antiqua" w:eastAsia="Book Antiqua" w:hAnsi="Book Antiqua" w:cs="Book Antiqua"/>
          <w:color w:val="000000"/>
        </w:rPr>
        <w:t xml:space="preserve"> MM, Nicolás-Pérez D, Brito-García A, García-Castro C, Quintero E. EUS-FNA of a portal vein thrombosis in a patient with a </w:t>
      </w:r>
      <w:r w:rsidRPr="00C90E3A">
        <w:rPr>
          <w:rFonts w:ascii="Book Antiqua" w:eastAsia="Book Antiqua" w:hAnsi="Book Antiqua" w:cs="Book Antiqua"/>
          <w:color w:val="000000"/>
        </w:rPr>
        <w:lastRenderedPageBreak/>
        <w:t xml:space="preserve">hidden hepatocellular carcinoma: confirmation technique after contrast-enhanced ultrasound.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2014; </w:t>
      </w:r>
      <w:r w:rsidRPr="00C90E3A">
        <w:rPr>
          <w:rFonts w:ascii="Book Antiqua" w:eastAsia="Book Antiqua" w:hAnsi="Book Antiqua" w:cs="Book Antiqua"/>
          <w:b/>
          <w:bCs/>
          <w:color w:val="000000"/>
        </w:rPr>
        <w:t>46 Suppl 1 UCTN</w:t>
      </w:r>
      <w:r w:rsidRPr="00C90E3A">
        <w:rPr>
          <w:rFonts w:ascii="Book Antiqua" w:eastAsia="Book Antiqua" w:hAnsi="Book Antiqua" w:cs="Book Antiqua"/>
          <w:color w:val="000000"/>
        </w:rPr>
        <w:t>: E590-E591 [PMID: 25502254 DOI: 10.1055/s-0034-1390734]</w:t>
      </w:r>
    </w:p>
    <w:p w14:paraId="124F915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136 </w:t>
      </w:r>
      <w:proofErr w:type="spellStart"/>
      <w:r w:rsidRPr="00C90E3A">
        <w:rPr>
          <w:rFonts w:ascii="Book Antiqua" w:eastAsia="Book Antiqua" w:hAnsi="Book Antiqua" w:cs="Book Antiqua"/>
          <w:b/>
          <w:bCs/>
          <w:color w:val="000000"/>
        </w:rPr>
        <w:t>Faigel</w:t>
      </w:r>
      <w:proofErr w:type="spellEnd"/>
      <w:r w:rsidRPr="00C90E3A">
        <w:rPr>
          <w:rFonts w:ascii="Book Antiqua" w:eastAsia="Book Antiqua" w:hAnsi="Book Antiqua" w:cs="Book Antiqua"/>
          <w:b/>
          <w:bCs/>
          <w:color w:val="000000"/>
        </w:rPr>
        <w:t xml:space="preserve"> DO</w:t>
      </w:r>
      <w:r w:rsidRPr="00C90E3A">
        <w:rPr>
          <w:rFonts w:ascii="Book Antiqua" w:eastAsia="Book Antiqua" w:hAnsi="Book Antiqua" w:cs="Book Antiqua"/>
          <w:color w:val="000000"/>
        </w:rPr>
        <w:t xml:space="preserve">, Lake DF, </w:t>
      </w:r>
      <w:proofErr w:type="spellStart"/>
      <w:r w:rsidRPr="00C90E3A">
        <w:rPr>
          <w:rFonts w:ascii="Book Antiqua" w:eastAsia="Book Antiqua" w:hAnsi="Book Antiqua" w:cs="Book Antiqua"/>
          <w:color w:val="000000"/>
        </w:rPr>
        <w:t>Landreth</w:t>
      </w:r>
      <w:proofErr w:type="spellEnd"/>
      <w:r w:rsidRPr="00C90E3A">
        <w:rPr>
          <w:rFonts w:ascii="Book Antiqua" w:eastAsia="Book Antiqua" w:hAnsi="Book Antiqua" w:cs="Book Antiqua"/>
          <w:color w:val="000000"/>
        </w:rPr>
        <w:t xml:space="preserve"> TL, </w:t>
      </w:r>
      <w:proofErr w:type="spellStart"/>
      <w:r w:rsidRPr="00C90E3A">
        <w:rPr>
          <w:rFonts w:ascii="Book Antiqua" w:eastAsia="Book Antiqua" w:hAnsi="Book Antiqua" w:cs="Book Antiqua"/>
          <w:color w:val="000000"/>
        </w:rPr>
        <w:t>Kelman</w:t>
      </w:r>
      <w:proofErr w:type="spellEnd"/>
      <w:r w:rsidRPr="00C90E3A">
        <w:rPr>
          <w:rFonts w:ascii="Book Antiqua" w:eastAsia="Book Antiqua" w:hAnsi="Book Antiqua" w:cs="Book Antiqua"/>
          <w:color w:val="000000"/>
        </w:rPr>
        <w:t xml:space="preserve"> CC, </w:t>
      </w:r>
      <w:proofErr w:type="spellStart"/>
      <w:r w:rsidRPr="00C90E3A">
        <w:rPr>
          <w:rFonts w:ascii="Book Antiqua" w:eastAsia="Book Antiqua" w:hAnsi="Book Antiqua" w:cs="Book Antiqua"/>
          <w:color w:val="000000"/>
        </w:rPr>
        <w:t>Marler</w:t>
      </w:r>
      <w:proofErr w:type="spellEnd"/>
      <w:r w:rsidRPr="00C90E3A">
        <w:rPr>
          <w:rFonts w:ascii="Book Antiqua" w:eastAsia="Book Antiqua" w:hAnsi="Book Antiqua" w:cs="Book Antiqua"/>
          <w:color w:val="000000"/>
        </w:rPr>
        <w:t xml:space="preserve"> RJ. EUS-guided portal injection chemotherapy for treatment of hepatic metastases: feasibility in the acute porcine model.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83</w:t>
      </w:r>
      <w:r w:rsidRPr="00C90E3A">
        <w:rPr>
          <w:rFonts w:ascii="Book Antiqua" w:eastAsia="Book Antiqua" w:hAnsi="Book Antiqua" w:cs="Book Antiqua"/>
          <w:color w:val="000000"/>
        </w:rPr>
        <w:t>: 444-446 [PMID: 26358330 DOI: 10.1016/j.gie.2015.08.064]</w:t>
      </w:r>
    </w:p>
    <w:p w14:paraId="11889EF0"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137 </w:t>
      </w:r>
      <w:proofErr w:type="spellStart"/>
      <w:r w:rsidRPr="00C90E3A">
        <w:rPr>
          <w:rFonts w:ascii="Book Antiqua" w:eastAsia="Book Antiqua" w:hAnsi="Book Antiqua" w:cs="Book Antiqua"/>
          <w:b/>
          <w:bCs/>
          <w:color w:val="000000"/>
        </w:rPr>
        <w:t>Loffroy</w:t>
      </w:r>
      <w:proofErr w:type="spellEnd"/>
      <w:r w:rsidRPr="00C90E3A">
        <w:rPr>
          <w:rFonts w:ascii="Book Antiqua" w:eastAsia="Book Antiqua" w:hAnsi="Book Antiqua" w:cs="Book Antiqua"/>
          <w:b/>
          <w:bCs/>
          <w:color w:val="000000"/>
        </w:rPr>
        <w:t xml:space="preserve"> R</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Favelier</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Chevallier</w:t>
      </w:r>
      <w:proofErr w:type="spellEnd"/>
      <w:r w:rsidRPr="00C90E3A">
        <w:rPr>
          <w:rFonts w:ascii="Book Antiqua" w:eastAsia="Book Antiqua" w:hAnsi="Book Antiqua" w:cs="Book Antiqua"/>
          <w:color w:val="000000"/>
        </w:rPr>
        <w:t xml:space="preserve"> O, </w:t>
      </w:r>
      <w:proofErr w:type="spellStart"/>
      <w:r w:rsidRPr="00C90E3A">
        <w:rPr>
          <w:rFonts w:ascii="Book Antiqua" w:eastAsia="Book Antiqua" w:hAnsi="Book Antiqua" w:cs="Book Antiqua"/>
          <w:color w:val="000000"/>
        </w:rPr>
        <w:t>Estivalet</w:t>
      </w:r>
      <w:proofErr w:type="spellEnd"/>
      <w:r w:rsidRPr="00C90E3A">
        <w:rPr>
          <w:rFonts w:ascii="Book Antiqua" w:eastAsia="Book Antiqua" w:hAnsi="Book Antiqua" w:cs="Book Antiqua"/>
          <w:color w:val="000000"/>
        </w:rPr>
        <w:t xml:space="preserve"> L, </w:t>
      </w:r>
      <w:proofErr w:type="spellStart"/>
      <w:r w:rsidRPr="00C90E3A">
        <w:rPr>
          <w:rFonts w:ascii="Book Antiqua" w:eastAsia="Book Antiqua" w:hAnsi="Book Antiqua" w:cs="Book Antiqua"/>
          <w:color w:val="000000"/>
        </w:rPr>
        <w:t>Genson</w:t>
      </w:r>
      <w:proofErr w:type="spellEnd"/>
      <w:r w:rsidRPr="00C90E3A">
        <w:rPr>
          <w:rFonts w:ascii="Book Antiqua" w:eastAsia="Book Antiqua" w:hAnsi="Book Antiqua" w:cs="Book Antiqua"/>
          <w:color w:val="000000"/>
        </w:rPr>
        <w:t xml:space="preserve"> PY, </w:t>
      </w:r>
      <w:proofErr w:type="spellStart"/>
      <w:r w:rsidRPr="00C90E3A">
        <w:rPr>
          <w:rFonts w:ascii="Book Antiqua" w:eastAsia="Book Antiqua" w:hAnsi="Book Antiqua" w:cs="Book Antiqua"/>
          <w:color w:val="000000"/>
        </w:rPr>
        <w:t>Pottecher</w:t>
      </w:r>
      <w:proofErr w:type="spellEnd"/>
      <w:r w:rsidRPr="00C90E3A">
        <w:rPr>
          <w:rFonts w:ascii="Book Antiqua" w:eastAsia="Book Antiqua" w:hAnsi="Book Antiqua" w:cs="Book Antiqua"/>
          <w:color w:val="000000"/>
        </w:rPr>
        <w:t xml:space="preserve"> P, </w:t>
      </w:r>
      <w:proofErr w:type="spellStart"/>
      <w:r w:rsidRPr="00C90E3A">
        <w:rPr>
          <w:rFonts w:ascii="Book Antiqua" w:eastAsia="Book Antiqua" w:hAnsi="Book Antiqua" w:cs="Book Antiqua"/>
          <w:color w:val="000000"/>
        </w:rPr>
        <w:t>Gehin</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Krausé</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Cercueil</w:t>
      </w:r>
      <w:proofErr w:type="spellEnd"/>
      <w:r w:rsidRPr="00C90E3A">
        <w:rPr>
          <w:rFonts w:ascii="Book Antiqua" w:eastAsia="Book Antiqua" w:hAnsi="Book Antiqua" w:cs="Book Antiqua"/>
          <w:color w:val="000000"/>
        </w:rPr>
        <w:t xml:space="preserve"> JP. Preoperative portal vein embolization in liver cancer: indications, techniques and outcomes. </w:t>
      </w:r>
      <w:r w:rsidRPr="00C90E3A">
        <w:rPr>
          <w:rFonts w:ascii="Book Antiqua" w:eastAsia="Book Antiqua" w:hAnsi="Book Antiqua" w:cs="Book Antiqua"/>
          <w:i/>
          <w:iCs/>
          <w:color w:val="000000"/>
        </w:rPr>
        <w:t>Quant Imaging Med Surg</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730-739 [PMID: 26682142 DOI: 10.3978/j.issn.2223-4292.2015.10.04]</w:t>
      </w:r>
    </w:p>
    <w:p w14:paraId="4146243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138 </w:t>
      </w:r>
      <w:proofErr w:type="spellStart"/>
      <w:r w:rsidRPr="00C90E3A">
        <w:rPr>
          <w:rFonts w:ascii="Book Antiqua" w:eastAsia="Book Antiqua" w:hAnsi="Book Antiqua" w:cs="Book Antiqua"/>
          <w:b/>
          <w:bCs/>
          <w:color w:val="000000"/>
        </w:rPr>
        <w:t>Matthes</w:t>
      </w:r>
      <w:proofErr w:type="spellEnd"/>
      <w:r w:rsidRPr="00C90E3A">
        <w:rPr>
          <w:rFonts w:ascii="Book Antiqua" w:eastAsia="Book Antiqua" w:hAnsi="Book Antiqua" w:cs="Book Antiqua"/>
          <w:b/>
          <w:bCs/>
          <w:color w:val="000000"/>
        </w:rPr>
        <w:t xml:space="preserve"> K</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Sahani</w:t>
      </w:r>
      <w:proofErr w:type="spellEnd"/>
      <w:r w:rsidRPr="00C90E3A">
        <w:rPr>
          <w:rFonts w:ascii="Book Antiqua" w:eastAsia="Book Antiqua" w:hAnsi="Book Antiqua" w:cs="Book Antiqua"/>
          <w:color w:val="000000"/>
        </w:rPr>
        <w:t xml:space="preserve"> D, </w:t>
      </w:r>
      <w:proofErr w:type="spellStart"/>
      <w:r w:rsidRPr="00C90E3A">
        <w:rPr>
          <w:rFonts w:ascii="Book Antiqua" w:eastAsia="Book Antiqua" w:hAnsi="Book Antiqua" w:cs="Book Antiqua"/>
          <w:color w:val="000000"/>
        </w:rPr>
        <w:t>Holalkere</w:t>
      </w:r>
      <w:proofErr w:type="spellEnd"/>
      <w:r w:rsidRPr="00C90E3A">
        <w:rPr>
          <w:rFonts w:ascii="Book Antiqua" w:eastAsia="Book Antiqua" w:hAnsi="Book Antiqua" w:cs="Book Antiqua"/>
          <w:color w:val="000000"/>
        </w:rPr>
        <w:t xml:space="preserve"> NS, Mino-</w:t>
      </w:r>
      <w:proofErr w:type="spellStart"/>
      <w:r w:rsidRPr="00C90E3A">
        <w:rPr>
          <w:rFonts w:ascii="Book Antiqua" w:eastAsia="Book Antiqua" w:hAnsi="Book Antiqua" w:cs="Book Antiqua"/>
          <w:color w:val="000000"/>
        </w:rPr>
        <w:t>Kenudson</w:t>
      </w:r>
      <w:proofErr w:type="spellEnd"/>
      <w:r w:rsidRPr="00C90E3A">
        <w:rPr>
          <w:rFonts w:ascii="Book Antiqua" w:eastAsia="Book Antiqua" w:hAnsi="Book Antiqua" w:cs="Book Antiqua"/>
          <w:color w:val="000000"/>
        </w:rPr>
        <w:t xml:space="preserve"> M, </w:t>
      </w:r>
      <w:proofErr w:type="spellStart"/>
      <w:r w:rsidRPr="00C90E3A">
        <w:rPr>
          <w:rFonts w:ascii="Book Antiqua" w:eastAsia="Book Antiqua" w:hAnsi="Book Antiqua" w:cs="Book Antiqua"/>
          <w:color w:val="000000"/>
        </w:rPr>
        <w:t>Brugge</w:t>
      </w:r>
      <w:proofErr w:type="spellEnd"/>
      <w:r w:rsidRPr="00C90E3A">
        <w:rPr>
          <w:rFonts w:ascii="Book Antiqua" w:eastAsia="Book Antiqua" w:hAnsi="Book Antiqua" w:cs="Book Antiqua"/>
          <w:color w:val="000000"/>
        </w:rPr>
        <w:t xml:space="preserve"> WR. Feasibility of endoscopic ultrasound-guided portal vein embolization with </w:t>
      </w:r>
      <w:proofErr w:type="spellStart"/>
      <w:r w:rsidRPr="00C90E3A">
        <w:rPr>
          <w:rFonts w:ascii="Book Antiqua" w:eastAsia="Book Antiqua" w:hAnsi="Book Antiqua" w:cs="Book Antiqua"/>
          <w:color w:val="000000"/>
        </w:rPr>
        <w:t>Enteryx</w:t>
      </w:r>
      <w:proofErr w:type="spellEnd"/>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i/>
          <w:iCs/>
          <w:color w:val="000000"/>
        </w:rPr>
        <w:t>Acta</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Gastroenterol</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Belg</w:t>
      </w:r>
      <w:proofErr w:type="spellEnd"/>
      <w:r w:rsidRPr="00C90E3A">
        <w:rPr>
          <w:rFonts w:ascii="Book Antiqua" w:eastAsia="Book Antiqua" w:hAnsi="Book Antiqua" w:cs="Book Antiqua"/>
          <w:color w:val="000000"/>
        </w:rPr>
        <w:t xml:space="preserve"> 2005; </w:t>
      </w:r>
      <w:r w:rsidRPr="00C90E3A">
        <w:rPr>
          <w:rFonts w:ascii="Book Antiqua" w:eastAsia="Book Antiqua" w:hAnsi="Book Antiqua" w:cs="Book Antiqua"/>
          <w:b/>
          <w:bCs/>
          <w:color w:val="000000"/>
        </w:rPr>
        <w:t>68</w:t>
      </w:r>
      <w:r w:rsidRPr="00C90E3A">
        <w:rPr>
          <w:rFonts w:ascii="Book Antiqua" w:eastAsia="Book Antiqua" w:hAnsi="Book Antiqua" w:cs="Book Antiqua"/>
          <w:color w:val="000000"/>
        </w:rPr>
        <w:t>: 412-415 [PMID: 16432991]</w:t>
      </w:r>
    </w:p>
    <w:p w14:paraId="3AE859AD"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139 </w:t>
      </w:r>
      <w:r w:rsidRPr="00C90E3A">
        <w:rPr>
          <w:rFonts w:ascii="Book Antiqua" w:eastAsia="Book Antiqua" w:hAnsi="Book Antiqua" w:cs="Book Antiqua"/>
          <w:b/>
          <w:bCs/>
          <w:color w:val="000000"/>
        </w:rPr>
        <w:t>Park TY</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Kang HJ, Song TJ, Park DH, Lee SS, Lee SK, Kim MH. Feasibility and safety of EUS-guided selective portal vein embolization with a coil and cyanoacrylate in a live porcine model.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2018; </w:t>
      </w:r>
      <w:r w:rsidRPr="00C90E3A">
        <w:rPr>
          <w:rFonts w:ascii="Book Antiqua" w:eastAsia="Book Antiqua" w:hAnsi="Book Antiqua" w:cs="Book Antiqua"/>
          <w:b/>
          <w:bCs/>
          <w:color w:val="000000"/>
        </w:rPr>
        <w:t>7</w:t>
      </w:r>
      <w:r w:rsidRPr="00C90E3A">
        <w:rPr>
          <w:rFonts w:ascii="Book Antiqua" w:eastAsia="Book Antiqua" w:hAnsi="Book Antiqua" w:cs="Book Antiqua"/>
          <w:color w:val="000000"/>
        </w:rPr>
        <w:t>: 389-394 [PMID: 30246708 DOI: 10.4103/eus.eus_18_18]</w:t>
      </w:r>
    </w:p>
    <w:p w14:paraId="7EC519C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140 </w:t>
      </w:r>
      <w:r w:rsidRPr="00C90E3A">
        <w:rPr>
          <w:rFonts w:ascii="Book Antiqua" w:eastAsia="Book Antiqua" w:hAnsi="Book Antiqua" w:cs="Book Antiqua"/>
          <w:b/>
          <w:bCs/>
          <w:color w:val="000000"/>
        </w:rPr>
        <w:t>Park TY</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Kang HJ, Cho MK, Song TJ, Park DH, Lee SS, Lee SK, Kim MH. Endoscopic ultrasonography-guided placement of a transhepatic portal vein stent in a live porcine model.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i/>
          <w:iCs/>
          <w:color w:val="000000"/>
        </w:rPr>
        <w:t xml:space="preserve"> Ultrasound</w:t>
      </w:r>
      <w:r w:rsidRPr="00C90E3A">
        <w:rPr>
          <w:rFonts w:ascii="Book Antiqua" w:eastAsia="Book Antiqua" w:hAnsi="Book Antiqua" w:cs="Book Antiqua"/>
          <w:color w:val="000000"/>
        </w:rPr>
        <w:t xml:space="preserve"> 2016; </w:t>
      </w:r>
      <w:r w:rsidRPr="00C90E3A">
        <w:rPr>
          <w:rFonts w:ascii="Book Antiqua" w:eastAsia="Book Antiqua" w:hAnsi="Book Antiqua" w:cs="Book Antiqua"/>
          <w:b/>
          <w:bCs/>
          <w:color w:val="000000"/>
        </w:rPr>
        <w:t>5</w:t>
      </w:r>
      <w:r w:rsidRPr="00C90E3A">
        <w:rPr>
          <w:rFonts w:ascii="Book Antiqua" w:eastAsia="Book Antiqua" w:hAnsi="Book Antiqua" w:cs="Book Antiqua"/>
          <w:color w:val="000000"/>
        </w:rPr>
        <w:t>: 315-319 [PMID: 27803904 DOI: 10.4103/2303-9027.191611]</w:t>
      </w:r>
    </w:p>
    <w:p w14:paraId="6A7C23D7"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141 </w:t>
      </w:r>
      <w:r w:rsidRPr="00C90E3A">
        <w:rPr>
          <w:rFonts w:ascii="Book Antiqua" w:eastAsia="Book Antiqua" w:hAnsi="Book Antiqua" w:cs="Book Antiqua"/>
          <w:b/>
          <w:bCs/>
          <w:color w:val="000000"/>
        </w:rPr>
        <w:t>Chan HH</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Nishioka</w:t>
      </w:r>
      <w:proofErr w:type="spellEnd"/>
      <w:r w:rsidRPr="00C90E3A">
        <w:rPr>
          <w:rFonts w:ascii="Book Antiqua" w:eastAsia="Book Antiqua" w:hAnsi="Book Antiqua" w:cs="Book Antiqua"/>
          <w:color w:val="000000"/>
        </w:rPr>
        <w:t xml:space="preserve"> NS, Mino M, </w:t>
      </w:r>
      <w:proofErr w:type="spellStart"/>
      <w:r w:rsidRPr="00C90E3A">
        <w:rPr>
          <w:rFonts w:ascii="Book Antiqua" w:eastAsia="Book Antiqua" w:hAnsi="Book Antiqua" w:cs="Book Antiqua"/>
          <w:color w:val="000000"/>
        </w:rPr>
        <w:t>Lauwers</w:t>
      </w:r>
      <w:proofErr w:type="spellEnd"/>
      <w:r w:rsidRPr="00C90E3A">
        <w:rPr>
          <w:rFonts w:ascii="Book Antiqua" w:eastAsia="Book Antiqua" w:hAnsi="Book Antiqua" w:cs="Book Antiqua"/>
          <w:color w:val="000000"/>
        </w:rPr>
        <w:t xml:space="preserve"> GY, </w:t>
      </w:r>
      <w:proofErr w:type="spellStart"/>
      <w:r w:rsidRPr="00C90E3A">
        <w:rPr>
          <w:rFonts w:ascii="Book Antiqua" w:eastAsia="Book Antiqua" w:hAnsi="Book Antiqua" w:cs="Book Antiqua"/>
          <w:color w:val="000000"/>
        </w:rPr>
        <w:t>Puricelli</w:t>
      </w:r>
      <w:proofErr w:type="spellEnd"/>
      <w:r w:rsidRPr="00C90E3A">
        <w:rPr>
          <w:rFonts w:ascii="Book Antiqua" w:eastAsia="Book Antiqua" w:hAnsi="Book Antiqua" w:cs="Book Antiqua"/>
          <w:color w:val="000000"/>
        </w:rPr>
        <w:t xml:space="preserve"> WP, Collier KN, </w:t>
      </w:r>
      <w:proofErr w:type="spellStart"/>
      <w:r w:rsidRPr="00C90E3A">
        <w:rPr>
          <w:rFonts w:ascii="Book Antiqua" w:eastAsia="Book Antiqua" w:hAnsi="Book Antiqua" w:cs="Book Antiqua"/>
          <w:color w:val="000000"/>
        </w:rPr>
        <w:t>Brugge</w:t>
      </w:r>
      <w:proofErr w:type="spellEnd"/>
      <w:r w:rsidRPr="00C90E3A">
        <w:rPr>
          <w:rFonts w:ascii="Book Antiqua" w:eastAsia="Book Antiqua" w:hAnsi="Book Antiqua" w:cs="Book Antiqua"/>
          <w:color w:val="000000"/>
        </w:rPr>
        <w:t xml:space="preserve"> WR. EUS-guided photodynamic therapy of the pancreas: a pilot study.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2004; </w:t>
      </w:r>
      <w:r w:rsidRPr="00C90E3A">
        <w:rPr>
          <w:rFonts w:ascii="Book Antiqua" w:eastAsia="Book Antiqua" w:hAnsi="Book Antiqua" w:cs="Book Antiqua"/>
          <w:b/>
          <w:bCs/>
          <w:color w:val="000000"/>
        </w:rPr>
        <w:t>59</w:t>
      </w:r>
      <w:r w:rsidRPr="00C90E3A">
        <w:rPr>
          <w:rFonts w:ascii="Book Antiqua" w:eastAsia="Book Antiqua" w:hAnsi="Book Antiqua" w:cs="Book Antiqua"/>
          <w:color w:val="000000"/>
        </w:rPr>
        <w:t>: 95-99 [PMID: 14722560 DOI: 10.1016/s0016-5107(03)02361-7]</w:t>
      </w:r>
    </w:p>
    <w:p w14:paraId="3777E2DF"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142 </w:t>
      </w:r>
      <w:r w:rsidRPr="00C90E3A">
        <w:rPr>
          <w:rFonts w:ascii="Book Antiqua" w:eastAsia="Book Antiqua" w:hAnsi="Book Antiqua" w:cs="Book Antiqua"/>
          <w:b/>
          <w:bCs/>
          <w:color w:val="000000"/>
        </w:rPr>
        <w:t>Yusuf TE</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Matthes</w:t>
      </w:r>
      <w:proofErr w:type="spellEnd"/>
      <w:r w:rsidRPr="00C90E3A">
        <w:rPr>
          <w:rFonts w:ascii="Book Antiqua" w:eastAsia="Book Antiqua" w:hAnsi="Book Antiqua" w:cs="Book Antiqua"/>
          <w:color w:val="000000"/>
        </w:rPr>
        <w:t xml:space="preserve"> K, </w:t>
      </w:r>
      <w:proofErr w:type="spellStart"/>
      <w:r w:rsidRPr="00C90E3A">
        <w:rPr>
          <w:rFonts w:ascii="Book Antiqua" w:eastAsia="Book Antiqua" w:hAnsi="Book Antiqua" w:cs="Book Antiqua"/>
          <w:color w:val="000000"/>
        </w:rPr>
        <w:t>Brugge</w:t>
      </w:r>
      <w:proofErr w:type="spellEnd"/>
      <w:r w:rsidRPr="00C90E3A">
        <w:rPr>
          <w:rFonts w:ascii="Book Antiqua" w:eastAsia="Book Antiqua" w:hAnsi="Book Antiqua" w:cs="Book Antiqua"/>
          <w:color w:val="000000"/>
        </w:rPr>
        <w:t xml:space="preserve"> WR. EUS-guided photodynamic therapy with verteporfin for ablation of normal pancreatic tissue: a pilot study in a porcine model (with video).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2008; </w:t>
      </w:r>
      <w:r w:rsidRPr="00C90E3A">
        <w:rPr>
          <w:rFonts w:ascii="Book Antiqua" w:eastAsia="Book Antiqua" w:hAnsi="Book Antiqua" w:cs="Book Antiqua"/>
          <w:b/>
          <w:bCs/>
          <w:color w:val="000000"/>
        </w:rPr>
        <w:t>67</w:t>
      </w:r>
      <w:r w:rsidRPr="00C90E3A">
        <w:rPr>
          <w:rFonts w:ascii="Book Antiqua" w:eastAsia="Book Antiqua" w:hAnsi="Book Antiqua" w:cs="Book Antiqua"/>
          <w:color w:val="000000"/>
        </w:rPr>
        <w:t>: 957-961 [PMID: 18178203 DOI: 10.1016/j.gie.2007.08.020]</w:t>
      </w:r>
    </w:p>
    <w:p w14:paraId="0D4750D8"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lastRenderedPageBreak/>
        <w:t xml:space="preserve">143 </w:t>
      </w:r>
      <w:r w:rsidRPr="00C90E3A">
        <w:rPr>
          <w:rFonts w:ascii="Book Antiqua" w:eastAsia="Book Antiqua" w:hAnsi="Book Antiqua" w:cs="Book Antiqua"/>
          <w:b/>
          <w:bCs/>
          <w:color w:val="000000"/>
        </w:rPr>
        <w:t>Choi JH</w:t>
      </w:r>
      <w:r w:rsidRPr="00C90E3A">
        <w:rPr>
          <w:rFonts w:ascii="Book Antiqua" w:eastAsia="Book Antiqua" w:hAnsi="Book Antiqua" w:cs="Book Antiqua"/>
          <w:color w:val="000000"/>
        </w:rPr>
        <w:t xml:space="preserve">, Oh D, Lee JH, Park JH, Kim KP, Lee SS, Lee YJ, Lim YS, Song TJ, Lee SS, </w:t>
      </w:r>
      <w:proofErr w:type="spellStart"/>
      <w:r w:rsidRPr="00C90E3A">
        <w:rPr>
          <w:rFonts w:ascii="Book Antiqua" w:eastAsia="Book Antiqua" w:hAnsi="Book Antiqua" w:cs="Book Antiqua"/>
          <w:color w:val="000000"/>
        </w:rPr>
        <w:t>Seo</w:t>
      </w:r>
      <w:proofErr w:type="spellEnd"/>
      <w:r w:rsidRPr="00C90E3A">
        <w:rPr>
          <w:rFonts w:ascii="Book Antiqua" w:eastAsia="Book Antiqua" w:hAnsi="Book Antiqua" w:cs="Book Antiqua"/>
          <w:color w:val="000000"/>
        </w:rPr>
        <w:t xml:space="preserve"> DW, Lee SK, Kim MH, Park DH. Initial human experience of endoscopic ultrasound-guided photodynamic therapy with a novel photosensitizer and a flexible laser-light catheter.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2015; </w:t>
      </w:r>
      <w:r w:rsidRPr="00C90E3A">
        <w:rPr>
          <w:rFonts w:ascii="Book Antiqua" w:eastAsia="Book Antiqua" w:hAnsi="Book Antiqua" w:cs="Book Antiqua"/>
          <w:b/>
          <w:bCs/>
          <w:color w:val="000000"/>
        </w:rPr>
        <w:t>47</w:t>
      </w:r>
      <w:r w:rsidRPr="00C90E3A">
        <w:rPr>
          <w:rFonts w:ascii="Book Antiqua" w:eastAsia="Book Antiqua" w:hAnsi="Book Antiqua" w:cs="Book Antiqua"/>
          <w:color w:val="000000"/>
        </w:rPr>
        <w:t>: 1035-1038 [PMID: 26070006 DOI: 10.1055/s-0034-1392150]</w:t>
      </w:r>
    </w:p>
    <w:p w14:paraId="03F51B0E"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144 </w:t>
      </w:r>
      <w:proofErr w:type="spellStart"/>
      <w:r w:rsidRPr="00C90E3A">
        <w:rPr>
          <w:rFonts w:ascii="Book Antiqua" w:eastAsia="Book Antiqua" w:hAnsi="Book Antiqua" w:cs="Book Antiqua"/>
          <w:b/>
          <w:bCs/>
          <w:color w:val="000000"/>
        </w:rPr>
        <w:t>DiMaio</w:t>
      </w:r>
      <w:proofErr w:type="spellEnd"/>
      <w:r w:rsidRPr="00C90E3A">
        <w:rPr>
          <w:rFonts w:ascii="Book Antiqua" w:eastAsia="Book Antiqua" w:hAnsi="Book Antiqua" w:cs="Book Antiqua"/>
          <w:b/>
          <w:bCs/>
          <w:color w:val="000000"/>
        </w:rPr>
        <w:t xml:space="preserve"> CJ</w:t>
      </w:r>
      <w:r w:rsidRPr="00C90E3A">
        <w:rPr>
          <w:rFonts w:ascii="Book Antiqua" w:eastAsia="Book Antiqua" w:hAnsi="Book Antiqua" w:cs="Book Antiqua"/>
          <w:color w:val="000000"/>
        </w:rPr>
        <w:t xml:space="preserve">, </w:t>
      </w:r>
      <w:proofErr w:type="spellStart"/>
      <w:r w:rsidRPr="00C90E3A">
        <w:rPr>
          <w:rFonts w:ascii="Book Antiqua" w:eastAsia="Book Antiqua" w:hAnsi="Book Antiqua" w:cs="Book Antiqua"/>
          <w:color w:val="000000"/>
        </w:rPr>
        <w:t>Nagula</w:t>
      </w:r>
      <w:proofErr w:type="spellEnd"/>
      <w:r w:rsidRPr="00C90E3A">
        <w:rPr>
          <w:rFonts w:ascii="Book Antiqua" w:eastAsia="Book Antiqua" w:hAnsi="Book Antiqua" w:cs="Book Antiqua"/>
          <w:color w:val="000000"/>
        </w:rPr>
        <w:t xml:space="preserve"> S, Goodman KA, Ho AY, Markowitz AJ, </w:t>
      </w:r>
      <w:proofErr w:type="spellStart"/>
      <w:r w:rsidRPr="00C90E3A">
        <w:rPr>
          <w:rFonts w:ascii="Book Antiqua" w:eastAsia="Book Antiqua" w:hAnsi="Book Antiqua" w:cs="Book Antiqua"/>
          <w:color w:val="000000"/>
        </w:rPr>
        <w:t>Schattner</w:t>
      </w:r>
      <w:proofErr w:type="spellEnd"/>
      <w:r w:rsidRPr="00C90E3A">
        <w:rPr>
          <w:rFonts w:ascii="Book Antiqua" w:eastAsia="Book Antiqua" w:hAnsi="Book Antiqua" w:cs="Book Antiqua"/>
          <w:color w:val="000000"/>
        </w:rPr>
        <w:t xml:space="preserve"> MA, </w:t>
      </w:r>
      <w:proofErr w:type="spellStart"/>
      <w:r w:rsidRPr="00C90E3A">
        <w:rPr>
          <w:rFonts w:ascii="Book Antiqua" w:eastAsia="Book Antiqua" w:hAnsi="Book Antiqua" w:cs="Book Antiqua"/>
          <w:color w:val="000000"/>
        </w:rPr>
        <w:t>Gerdes</w:t>
      </w:r>
      <w:proofErr w:type="spellEnd"/>
      <w:r w:rsidRPr="00C90E3A">
        <w:rPr>
          <w:rFonts w:ascii="Book Antiqua" w:eastAsia="Book Antiqua" w:hAnsi="Book Antiqua" w:cs="Book Antiqua"/>
          <w:color w:val="000000"/>
        </w:rPr>
        <w:t xml:space="preserve"> H. EUS-guided fiducial placement for image-guided radiation therapy in GI malignancies by using a 22-gauge needle (with videos). </w:t>
      </w:r>
      <w:proofErr w:type="spellStart"/>
      <w:r w:rsidRPr="00C90E3A">
        <w:rPr>
          <w:rFonts w:ascii="Book Antiqua" w:eastAsia="Book Antiqua" w:hAnsi="Book Antiqua" w:cs="Book Antiqua"/>
          <w:i/>
          <w:iCs/>
          <w:color w:val="000000"/>
        </w:rPr>
        <w:t>Gastrointest</w:t>
      </w:r>
      <w:proofErr w:type="spellEnd"/>
      <w:r w:rsidRPr="00C90E3A">
        <w:rPr>
          <w:rFonts w:ascii="Book Antiqua" w:eastAsia="Book Antiqua" w:hAnsi="Book Antiqua" w:cs="Book Antiqua"/>
          <w:i/>
          <w:iCs/>
          <w:color w:val="000000"/>
        </w:rPr>
        <w:t xml:space="preserve">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2010; </w:t>
      </w:r>
      <w:r w:rsidRPr="00C90E3A">
        <w:rPr>
          <w:rFonts w:ascii="Book Antiqua" w:eastAsia="Book Antiqua" w:hAnsi="Book Antiqua" w:cs="Book Antiqua"/>
          <w:b/>
          <w:bCs/>
          <w:color w:val="000000"/>
        </w:rPr>
        <w:t>71</w:t>
      </w:r>
      <w:r w:rsidRPr="00C90E3A">
        <w:rPr>
          <w:rFonts w:ascii="Book Antiqua" w:eastAsia="Book Antiqua" w:hAnsi="Book Antiqua" w:cs="Book Antiqua"/>
          <w:color w:val="000000"/>
        </w:rPr>
        <w:t>: 1204-1210 [PMID: 20598247 DOI: 10.1016/j.gie.2010.01.003]</w:t>
      </w:r>
    </w:p>
    <w:p w14:paraId="6D1B9E7B"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145 </w:t>
      </w:r>
      <w:proofErr w:type="spellStart"/>
      <w:r w:rsidRPr="00C90E3A">
        <w:rPr>
          <w:rFonts w:ascii="Book Antiqua" w:eastAsia="Book Antiqua" w:hAnsi="Book Antiqua" w:cs="Book Antiqua"/>
          <w:b/>
          <w:bCs/>
          <w:color w:val="000000"/>
        </w:rPr>
        <w:t>Varadarajulu</w:t>
      </w:r>
      <w:proofErr w:type="spellEnd"/>
      <w:r w:rsidRPr="00C90E3A">
        <w:rPr>
          <w:rFonts w:ascii="Book Antiqua" w:eastAsia="Book Antiqua" w:hAnsi="Book Antiqua" w:cs="Book Antiqua"/>
          <w:b/>
          <w:bCs/>
          <w:color w:val="000000"/>
        </w:rPr>
        <w:t xml:space="preserve"> S</w:t>
      </w:r>
      <w:r w:rsidRPr="00C90E3A">
        <w:rPr>
          <w:rFonts w:ascii="Book Antiqua" w:eastAsia="Book Antiqua" w:hAnsi="Book Antiqua" w:cs="Book Antiqua"/>
          <w:color w:val="000000"/>
        </w:rPr>
        <w:t xml:space="preserve">, Trevino JM, Shen S, Jacob R. The use of endoscopic ultrasound-guided gold markers in image-guided radiation therapy of pancreatic cancers: a case series. </w:t>
      </w:r>
      <w:r w:rsidRPr="00C90E3A">
        <w:rPr>
          <w:rFonts w:ascii="Book Antiqua" w:eastAsia="Book Antiqua" w:hAnsi="Book Antiqua" w:cs="Book Antiqua"/>
          <w:i/>
          <w:iCs/>
          <w:color w:val="000000"/>
        </w:rPr>
        <w:t>Endoscopy</w:t>
      </w:r>
      <w:r w:rsidRPr="00C90E3A">
        <w:rPr>
          <w:rFonts w:ascii="Book Antiqua" w:eastAsia="Book Antiqua" w:hAnsi="Book Antiqua" w:cs="Book Antiqua"/>
          <w:color w:val="000000"/>
        </w:rPr>
        <w:t xml:space="preserve"> 2010; </w:t>
      </w:r>
      <w:r w:rsidRPr="00C90E3A">
        <w:rPr>
          <w:rFonts w:ascii="Book Antiqua" w:eastAsia="Book Antiqua" w:hAnsi="Book Antiqua" w:cs="Book Antiqua"/>
          <w:b/>
          <w:bCs/>
          <w:color w:val="000000"/>
        </w:rPr>
        <w:t>42</w:t>
      </w:r>
      <w:r w:rsidRPr="00C90E3A">
        <w:rPr>
          <w:rFonts w:ascii="Book Antiqua" w:eastAsia="Book Antiqua" w:hAnsi="Book Antiqua" w:cs="Book Antiqua"/>
          <w:color w:val="000000"/>
        </w:rPr>
        <w:t>: 423-425 [PMID: 20232282 DOI: 10.1055/s-0029-1243989]</w:t>
      </w:r>
    </w:p>
    <w:p w14:paraId="579BCFF1" w14:textId="77777777" w:rsidR="00A77B3E" w:rsidRPr="00C90E3A" w:rsidRDefault="008B7395" w:rsidP="00C90E3A">
      <w:pPr>
        <w:spacing w:line="360" w:lineRule="auto"/>
        <w:jc w:val="both"/>
        <w:rPr>
          <w:rFonts w:ascii="Book Antiqua" w:hAnsi="Book Antiqua"/>
        </w:rPr>
      </w:pPr>
      <w:r w:rsidRPr="00C90E3A">
        <w:rPr>
          <w:rFonts w:ascii="Book Antiqua" w:eastAsia="Book Antiqua" w:hAnsi="Book Antiqua" w:cs="Book Antiqua"/>
          <w:color w:val="000000"/>
        </w:rPr>
        <w:t xml:space="preserve">146 </w:t>
      </w:r>
      <w:proofErr w:type="spellStart"/>
      <w:r w:rsidRPr="00C90E3A">
        <w:rPr>
          <w:rFonts w:ascii="Book Antiqua" w:eastAsia="Book Antiqua" w:hAnsi="Book Antiqua" w:cs="Book Antiqua"/>
          <w:b/>
          <w:bCs/>
          <w:color w:val="000000"/>
        </w:rPr>
        <w:t>Kuwahara</w:t>
      </w:r>
      <w:proofErr w:type="spellEnd"/>
      <w:r w:rsidRPr="00C90E3A">
        <w:rPr>
          <w:rFonts w:ascii="Book Antiqua" w:eastAsia="Book Antiqua" w:hAnsi="Book Antiqua" w:cs="Book Antiqua"/>
          <w:b/>
          <w:bCs/>
          <w:color w:val="000000"/>
        </w:rPr>
        <w:t xml:space="preserve"> T</w:t>
      </w:r>
      <w:r w:rsidRPr="00C90E3A">
        <w:rPr>
          <w:rFonts w:ascii="Book Antiqua" w:eastAsia="Book Antiqua" w:hAnsi="Book Antiqua" w:cs="Book Antiqua"/>
          <w:color w:val="000000"/>
        </w:rPr>
        <w:t xml:space="preserve">, Hara K, Mizuno N, </w:t>
      </w:r>
      <w:proofErr w:type="spellStart"/>
      <w:r w:rsidRPr="00C90E3A">
        <w:rPr>
          <w:rFonts w:ascii="Book Antiqua" w:eastAsia="Book Antiqua" w:hAnsi="Book Antiqua" w:cs="Book Antiqua"/>
          <w:color w:val="000000"/>
        </w:rPr>
        <w:t>Haba</w:t>
      </w:r>
      <w:proofErr w:type="spellEnd"/>
      <w:r w:rsidRPr="00C90E3A">
        <w:rPr>
          <w:rFonts w:ascii="Book Antiqua" w:eastAsia="Book Antiqua" w:hAnsi="Book Antiqua" w:cs="Book Antiqua"/>
          <w:color w:val="000000"/>
        </w:rPr>
        <w:t xml:space="preserve"> S, </w:t>
      </w:r>
      <w:proofErr w:type="spellStart"/>
      <w:r w:rsidRPr="00C90E3A">
        <w:rPr>
          <w:rFonts w:ascii="Book Antiqua" w:eastAsia="Book Antiqua" w:hAnsi="Book Antiqua" w:cs="Book Antiqua"/>
          <w:color w:val="000000"/>
        </w:rPr>
        <w:t>Okuno</w:t>
      </w:r>
      <w:proofErr w:type="spellEnd"/>
      <w:r w:rsidRPr="00C90E3A">
        <w:rPr>
          <w:rFonts w:ascii="Book Antiqua" w:eastAsia="Book Antiqua" w:hAnsi="Book Antiqua" w:cs="Book Antiqua"/>
          <w:color w:val="000000"/>
        </w:rPr>
        <w:t xml:space="preserve"> N, </w:t>
      </w:r>
      <w:proofErr w:type="spellStart"/>
      <w:r w:rsidRPr="00C90E3A">
        <w:rPr>
          <w:rFonts w:ascii="Book Antiqua" w:eastAsia="Book Antiqua" w:hAnsi="Book Antiqua" w:cs="Book Antiqua"/>
          <w:color w:val="000000"/>
        </w:rPr>
        <w:t>Koda</w:t>
      </w:r>
      <w:proofErr w:type="spellEnd"/>
      <w:r w:rsidRPr="00C90E3A">
        <w:rPr>
          <w:rFonts w:ascii="Book Antiqua" w:eastAsia="Book Antiqua" w:hAnsi="Book Antiqua" w:cs="Book Antiqua"/>
          <w:color w:val="000000"/>
        </w:rPr>
        <w:t xml:space="preserve"> H, </w:t>
      </w:r>
      <w:proofErr w:type="spellStart"/>
      <w:r w:rsidRPr="00C90E3A">
        <w:rPr>
          <w:rFonts w:ascii="Book Antiqua" w:eastAsia="Book Antiqua" w:hAnsi="Book Antiqua" w:cs="Book Antiqua"/>
          <w:color w:val="000000"/>
        </w:rPr>
        <w:t>Miyano</w:t>
      </w:r>
      <w:proofErr w:type="spellEnd"/>
      <w:r w:rsidRPr="00C90E3A">
        <w:rPr>
          <w:rFonts w:ascii="Book Antiqua" w:eastAsia="Book Antiqua" w:hAnsi="Book Antiqua" w:cs="Book Antiqua"/>
          <w:color w:val="000000"/>
        </w:rPr>
        <w:t xml:space="preserve"> A, </w:t>
      </w:r>
      <w:proofErr w:type="spellStart"/>
      <w:r w:rsidRPr="00C90E3A">
        <w:rPr>
          <w:rFonts w:ascii="Book Antiqua" w:eastAsia="Book Antiqua" w:hAnsi="Book Antiqua" w:cs="Book Antiqua"/>
          <w:color w:val="000000"/>
        </w:rPr>
        <w:t>Fumihara</w:t>
      </w:r>
      <w:proofErr w:type="spellEnd"/>
      <w:r w:rsidRPr="00C90E3A">
        <w:rPr>
          <w:rFonts w:ascii="Book Antiqua" w:eastAsia="Book Antiqua" w:hAnsi="Book Antiqua" w:cs="Book Antiqua"/>
          <w:color w:val="000000"/>
        </w:rPr>
        <w:t xml:space="preserve"> D. Current status of artificial intelligence analysis for endoscopic ultrasonography. </w:t>
      </w:r>
      <w:r w:rsidRPr="00C90E3A">
        <w:rPr>
          <w:rFonts w:ascii="Book Antiqua" w:eastAsia="Book Antiqua" w:hAnsi="Book Antiqua" w:cs="Book Antiqua"/>
          <w:i/>
          <w:iCs/>
          <w:color w:val="000000"/>
        </w:rPr>
        <w:t xml:space="preserve">Dig </w:t>
      </w:r>
      <w:proofErr w:type="spellStart"/>
      <w:r w:rsidRPr="00C90E3A">
        <w:rPr>
          <w:rFonts w:ascii="Book Antiqua" w:eastAsia="Book Antiqua" w:hAnsi="Book Antiqua" w:cs="Book Antiqua"/>
          <w:i/>
          <w:iCs/>
          <w:color w:val="000000"/>
        </w:rPr>
        <w:t>Endosc</w:t>
      </w:r>
      <w:proofErr w:type="spellEnd"/>
      <w:r w:rsidRPr="00C90E3A">
        <w:rPr>
          <w:rFonts w:ascii="Book Antiqua" w:eastAsia="Book Antiqua" w:hAnsi="Book Antiqua" w:cs="Book Antiqua"/>
          <w:color w:val="000000"/>
        </w:rPr>
        <w:t xml:space="preserve"> 2021; </w:t>
      </w:r>
      <w:r w:rsidRPr="00C90E3A">
        <w:rPr>
          <w:rFonts w:ascii="Book Antiqua" w:eastAsia="Book Antiqua" w:hAnsi="Book Antiqua" w:cs="Book Antiqua"/>
          <w:b/>
          <w:bCs/>
          <w:color w:val="000000"/>
        </w:rPr>
        <w:t>33</w:t>
      </w:r>
      <w:r w:rsidRPr="00C90E3A">
        <w:rPr>
          <w:rFonts w:ascii="Book Antiqua" w:eastAsia="Book Antiqua" w:hAnsi="Book Antiqua" w:cs="Book Antiqua"/>
          <w:color w:val="000000"/>
        </w:rPr>
        <w:t>: 298-305 [PMID: 33098123 DOI: 10.1111/den.13880]</w:t>
      </w:r>
    </w:p>
    <w:bookmarkEnd w:id="5"/>
    <w:p w14:paraId="0F8522C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92DD32" w14:textId="77777777" w:rsidR="00A77B3E" w:rsidRDefault="008B7395">
      <w:pPr>
        <w:spacing w:line="360" w:lineRule="auto"/>
        <w:jc w:val="both"/>
      </w:pPr>
      <w:r>
        <w:rPr>
          <w:rFonts w:ascii="Book Antiqua" w:eastAsia="Book Antiqua" w:hAnsi="Book Antiqua" w:cs="Book Antiqua"/>
          <w:b/>
          <w:color w:val="000000"/>
        </w:rPr>
        <w:lastRenderedPageBreak/>
        <w:t>Footnotes</w:t>
      </w:r>
    </w:p>
    <w:p w14:paraId="7A3C788A" w14:textId="77777777" w:rsidR="00A77B3E" w:rsidRDefault="008B739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declare no potential conflicts of interest.</w:t>
      </w:r>
    </w:p>
    <w:p w14:paraId="7CE93ADE" w14:textId="77777777" w:rsidR="00A77B3E" w:rsidRDefault="00A77B3E">
      <w:pPr>
        <w:spacing w:line="360" w:lineRule="auto"/>
        <w:jc w:val="both"/>
      </w:pPr>
    </w:p>
    <w:p w14:paraId="1A84623E" w14:textId="77777777" w:rsidR="00A77B3E" w:rsidRDefault="008B739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B9A748" w14:textId="77777777" w:rsidR="00A77B3E" w:rsidRDefault="00A77B3E">
      <w:pPr>
        <w:spacing w:line="360" w:lineRule="auto"/>
        <w:jc w:val="both"/>
      </w:pPr>
    </w:p>
    <w:p w14:paraId="64536F4A" w14:textId="0D76C4F7" w:rsidR="00A77B3E" w:rsidRDefault="008B739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CD247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206EF553" w14:textId="77777777" w:rsidR="00C07CF6" w:rsidRDefault="00C07CF6">
      <w:pPr>
        <w:spacing w:line="360" w:lineRule="auto"/>
        <w:jc w:val="both"/>
      </w:pPr>
    </w:p>
    <w:p w14:paraId="6FE14691" w14:textId="77777777" w:rsidR="00A77B3E" w:rsidRDefault="008B7395">
      <w:pPr>
        <w:spacing w:line="360" w:lineRule="auto"/>
        <w:jc w:val="both"/>
      </w:pPr>
      <w:r>
        <w:rPr>
          <w:rFonts w:ascii="Book Antiqua" w:eastAsia="Book Antiqua" w:hAnsi="Book Antiqua" w:cs="Book Antiqua"/>
          <w:b/>
          <w:color w:val="000000"/>
        </w:rPr>
        <w:t xml:space="preserve">Corresponding Author's Membership in Professional Societies: </w:t>
      </w:r>
      <w:r w:rsidR="00CD247A" w:rsidRPr="00CD247A">
        <w:rPr>
          <w:rFonts w:ascii="Book Antiqua" w:eastAsia="Book Antiqua" w:hAnsi="Book Antiqua" w:cs="Book Antiqua"/>
          <w:color w:val="000000"/>
        </w:rPr>
        <w:t>American Society for Gastrointestinal Endoscopy</w:t>
      </w:r>
      <w:r>
        <w:rPr>
          <w:rFonts w:ascii="Book Antiqua" w:eastAsia="Book Antiqua" w:hAnsi="Book Antiqua" w:cs="Book Antiqua"/>
          <w:color w:val="000000"/>
        </w:rPr>
        <w:t xml:space="preserve">, </w:t>
      </w:r>
      <w:r w:rsidR="00CD247A">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159772; </w:t>
      </w:r>
      <w:r w:rsidR="00CD247A" w:rsidRPr="00CD247A">
        <w:rPr>
          <w:rFonts w:ascii="Book Antiqua" w:eastAsia="Book Antiqua" w:hAnsi="Book Antiqua" w:cs="Book Antiqua"/>
          <w:color w:val="000000"/>
        </w:rPr>
        <w:t>American College of Gastroenterology</w:t>
      </w:r>
      <w:r>
        <w:rPr>
          <w:rFonts w:ascii="Book Antiqua" w:eastAsia="Book Antiqua" w:hAnsi="Book Antiqua" w:cs="Book Antiqua"/>
          <w:color w:val="000000"/>
        </w:rPr>
        <w:t xml:space="preserve">, </w:t>
      </w:r>
      <w:r w:rsidR="00CD247A">
        <w:rPr>
          <w:rFonts w:ascii="Book Antiqua" w:hAnsi="Book Antiqua" w:cs="Book Antiqua" w:hint="eastAsia"/>
          <w:color w:val="000000"/>
          <w:lang w:eastAsia="zh-CN"/>
        </w:rPr>
        <w:t xml:space="preserve">No. </w:t>
      </w:r>
      <w:r>
        <w:rPr>
          <w:rFonts w:ascii="Book Antiqua" w:eastAsia="Book Antiqua" w:hAnsi="Book Antiqua" w:cs="Book Antiqua"/>
          <w:color w:val="000000"/>
        </w:rPr>
        <w:t>55899.</w:t>
      </w:r>
    </w:p>
    <w:p w14:paraId="305D1CF7" w14:textId="77777777" w:rsidR="00A77B3E" w:rsidRDefault="00A77B3E">
      <w:pPr>
        <w:spacing w:line="360" w:lineRule="auto"/>
        <w:jc w:val="both"/>
      </w:pPr>
    </w:p>
    <w:p w14:paraId="7F2D05F8" w14:textId="77777777" w:rsidR="00A77B3E" w:rsidRDefault="008B73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7D4AFDEA" w14:textId="77777777" w:rsidR="00A77B3E" w:rsidRDefault="008B73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18, 2021</w:t>
      </w:r>
    </w:p>
    <w:p w14:paraId="40FBFFE8" w14:textId="77777777" w:rsidR="00A77B3E" w:rsidRDefault="008B7395">
      <w:pPr>
        <w:spacing w:line="360" w:lineRule="auto"/>
        <w:jc w:val="both"/>
      </w:pPr>
      <w:r>
        <w:rPr>
          <w:rFonts w:ascii="Book Antiqua" w:eastAsia="Book Antiqua" w:hAnsi="Book Antiqua" w:cs="Book Antiqua"/>
          <w:b/>
          <w:color w:val="000000"/>
        </w:rPr>
        <w:t xml:space="preserve">Article in press: </w:t>
      </w:r>
    </w:p>
    <w:p w14:paraId="1E95318A" w14:textId="77777777" w:rsidR="00A77B3E" w:rsidRDefault="00A77B3E">
      <w:pPr>
        <w:spacing w:line="360" w:lineRule="auto"/>
        <w:jc w:val="both"/>
      </w:pPr>
    </w:p>
    <w:p w14:paraId="5C9A2ED5" w14:textId="77777777" w:rsidR="00A77B3E" w:rsidRDefault="008B7395">
      <w:pPr>
        <w:spacing w:line="360" w:lineRule="auto"/>
        <w:jc w:val="both"/>
      </w:pPr>
      <w:r>
        <w:rPr>
          <w:rFonts w:ascii="Book Antiqua" w:eastAsia="Book Antiqua" w:hAnsi="Book Antiqua" w:cs="Book Antiqua"/>
          <w:b/>
          <w:color w:val="000000"/>
        </w:rPr>
        <w:t xml:space="preserve">Specialty type: </w:t>
      </w:r>
      <w:r w:rsidR="00CD247A" w:rsidRPr="00E700C2">
        <w:rPr>
          <w:rFonts w:ascii="Book Antiqua" w:eastAsia="Microsoft YaHei" w:hAnsi="Book Antiqua" w:cs="SimSun"/>
        </w:rPr>
        <w:t>Gastroenterology and hepatology</w:t>
      </w:r>
    </w:p>
    <w:p w14:paraId="220387F5" w14:textId="77777777" w:rsidR="00A77B3E" w:rsidRDefault="008B73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C838F07" w14:textId="77777777" w:rsidR="00A77B3E" w:rsidRDefault="008B7395">
      <w:pPr>
        <w:spacing w:line="360" w:lineRule="auto"/>
        <w:jc w:val="both"/>
      </w:pPr>
      <w:r>
        <w:rPr>
          <w:rFonts w:ascii="Book Antiqua" w:eastAsia="Book Antiqua" w:hAnsi="Book Antiqua" w:cs="Book Antiqua"/>
          <w:b/>
          <w:color w:val="000000"/>
        </w:rPr>
        <w:t>Peer-review report’s scientific quality classification</w:t>
      </w:r>
    </w:p>
    <w:p w14:paraId="5E12F541" w14:textId="77777777" w:rsidR="00A77B3E" w:rsidRDefault="008B7395">
      <w:pPr>
        <w:spacing w:line="360" w:lineRule="auto"/>
        <w:jc w:val="both"/>
      </w:pPr>
      <w:r>
        <w:rPr>
          <w:rFonts w:ascii="Book Antiqua" w:eastAsia="Book Antiqua" w:hAnsi="Book Antiqua" w:cs="Book Antiqua"/>
          <w:color w:val="000000"/>
        </w:rPr>
        <w:t>Grade A (Excellent): A</w:t>
      </w:r>
    </w:p>
    <w:p w14:paraId="1857A63E" w14:textId="77777777" w:rsidR="00A77B3E" w:rsidRDefault="008B7395">
      <w:pPr>
        <w:spacing w:line="360" w:lineRule="auto"/>
        <w:jc w:val="both"/>
      </w:pPr>
      <w:r>
        <w:rPr>
          <w:rFonts w:ascii="Book Antiqua" w:eastAsia="Book Antiqua" w:hAnsi="Book Antiqua" w:cs="Book Antiqua"/>
          <w:color w:val="000000"/>
        </w:rPr>
        <w:t>Grade B (Very good): 0</w:t>
      </w:r>
    </w:p>
    <w:p w14:paraId="75915403" w14:textId="77777777" w:rsidR="00A77B3E" w:rsidRDefault="008B7395">
      <w:pPr>
        <w:spacing w:line="360" w:lineRule="auto"/>
        <w:jc w:val="both"/>
      </w:pPr>
      <w:r>
        <w:rPr>
          <w:rFonts w:ascii="Book Antiqua" w:eastAsia="Book Antiqua" w:hAnsi="Book Antiqua" w:cs="Book Antiqua"/>
          <w:color w:val="000000"/>
        </w:rPr>
        <w:t>Grade C (Good): 0</w:t>
      </w:r>
    </w:p>
    <w:p w14:paraId="6350FFD5" w14:textId="77777777" w:rsidR="00A77B3E" w:rsidRDefault="008B7395">
      <w:pPr>
        <w:spacing w:line="360" w:lineRule="auto"/>
        <w:jc w:val="both"/>
      </w:pPr>
      <w:r>
        <w:rPr>
          <w:rFonts w:ascii="Book Antiqua" w:eastAsia="Book Antiqua" w:hAnsi="Book Antiqua" w:cs="Book Antiqua"/>
          <w:color w:val="000000"/>
        </w:rPr>
        <w:t>Grade D (Fair): 0</w:t>
      </w:r>
    </w:p>
    <w:p w14:paraId="35737B40" w14:textId="77777777" w:rsidR="00A77B3E" w:rsidRDefault="008B7395">
      <w:pPr>
        <w:spacing w:line="360" w:lineRule="auto"/>
        <w:jc w:val="both"/>
      </w:pPr>
      <w:r>
        <w:rPr>
          <w:rFonts w:ascii="Book Antiqua" w:eastAsia="Book Antiqua" w:hAnsi="Book Antiqua" w:cs="Book Antiqua"/>
          <w:color w:val="000000"/>
        </w:rPr>
        <w:t>Grade E (Poor): 0</w:t>
      </w:r>
    </w:p>
    <w:p w14:paraId="2A4C1D2B" w14:textId="77777777" w:rsidR="00A77B3E" w:rsidRDefault="00A77B3E">
      <w:pPr>
        <w:spacing w:line="360" w:lineRule="auto"/>
        <w:jc w:val="both"/>
      </w:pPr>
    </w:p>
    <w:p w14:paraId="4507C912" w14:textId="5466DCCF" w:rsidR="00A77B3E" w:rsidRDefault="008B739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Matsubara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219E1">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6B99832" w14:textId="77777777" w:rsidR="00D634EA" w:rsidRDefault="00D634EA">
      <w:pPr>
        <w:spacing w:line="360" w:lineRule="auto"/>
        <w:jc w:val="both"/>
        <w:rPr>
          <w:rFonts w:ascii="Book Antiqua" w:hAnsi="Book Antiqua" w:cs="Book Antiqua"/>
          <w:b/>
          <w:color w:val="000000"/>
          <w:lang w:eastAsia="zh-CN"/>
        </w:rPr>
      </w:pPr>
    </w:p>
    <w:p w14:paraId="29109C25" w14:textId="77777777" w:rsidR="00D634EA" w:rsidRDefault="00D634EA">
      <w:pPr>
        <w:spacing w:line="360" w:lineRule="auto"/>
        <w:jc w:val="both"/>
        <w:rPr>
          <w:rFonts w:ascii="Book Antiqua" w:hAnsi="Book Antiqua" w:cs="Book Antiqua"/>
          <w:b/>
          <w:color w:val="000000"/>
          <w:lang w:eastAsia="zh-CN"/>
        </w:rPr>
      </w:pPr>
    </w:p>
    <w:p w14:paraId="7D42F315" w14:textId="77777777" w:rsidR="00A77B3E" w:rsidRDefault="008B739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0C745CF3" w14:textId="77777777" w:rsidR="00D634EA" w:rsidRPr="00D634EA" w:rsidRDefault="00D634EA">
      <w:pPr>
        <w:spacing w:line="360" w:lineRule="auto"/>
        <w:jc w:val="both"/>
        <w:rPr>
          <w:lang w:eastAsia="zh-CN"/>
        </w:rPr>
      </w:pPr>
      <w:r>
        <w:rPr>
          <w:noProof/>
          <w:lang w:val="en-GB" w:eastAsia="zh-CN"/>
        </w:rPr>
        <w:drawing>
          <wp:inline distT="0" distB="0" distL="0" distR="0" wp14:anchorId="54D9EBEC" wp14:editId="473C9F91">
            <wp:extent cx="5486400" cy="3434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434715"/>
                    </a:xfrm>
                    <a:prstGeom prst="rect">
                      <a:avLst/>
                    </a:prstGeom>
                  </pic:spPr>
                </pic:pic>
              </a:graphicData>
            </a:graphic>
          </wp:inline>
        </w:drawing>
      </w:r>
    </w:p>
    <w:p w14:paraId="671E948A" w14:textId="77777777" w:rsidR="00A77B3E" w:rsidRPr="00D634EA" w:rsidRDefault="008B7395">
      <w:pPr>
        <w:spacing w:line="360" w:lineRule="auto"/>
        <w:jc w:val="both"/>
        <w:rPr>
          <w:lang w:eastAsia="zh-CN"/>
        </w:rPr>
      </w:pPr>
      <w:r>
        <w:rPr>
          <w:rFonts w:ascii="Book Antiqua" w:eastAsia="Book Antiqua" w:hAnsi="Book Antiqua" w:cs="Book Antiqua"/>
          <w:b/>
          <w:bCs/>
          <w:color w:val="000000"/>
        </w:rPr>
        <w:t>Figure 1</w:t>
      </w:r>
      <w:r w:rsidR="00D634EA">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Spectrum of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 in </w:t>
      </w:r>
      <w:r w:rsidR="00D634EA">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epatology. </w:t>
      </w:r>
      <w:r w:rsidR="00D634EA" w:rsidRPr="00D634EA">
        <w:rPr>
          <w:rFonts w:ascii="Book Antiqua" w:hAnsi="Book Antiqua" w:cs="Book Antiqua" w:hint="eastAsia"/>
          <w:bCs/>
          <w:color w:val="000000"/>
          <w:lang w:eastAsia="zh-CN"/>
        </w:rPr>
        <w:t xml:space="preserve">EUS: </w:t>
      </w:r>
      <w:r w:rsidR="00D634EA">
        <w:rPr>
          <w:rFonts w:ascii="Book Antiqua" w:hAnsi="Book Antiqua" w:cs="Book Antiqua" w:hint="eastAsia"/>
          <w:color w:val="000000"/>
          <w:lang w:eastAsia="zh-CN"/>
        </w:rPr>
        <w:t>E</w:t>
      </w:r>
      <w:r w:rsidR="00D634EA">
        <w:rPr>
          <w:rFonts w:ascii="Book Antiqua" w:eastAsia="Book Antiqua" w:hAnsi="Book Antiqua" w:cs="Book Antiqua"/>
          <w:color w:val="000000"/>
        </w:rPr>
        <w:t>ndoscopic ultrasound</w:t>
      </w:r>
      <w:r w:rsidR="00D634EA">
        <w:rPr>
          <w:rFonts w:ascii="Book Antiqua" w:hAnsi="Book Antiqua" w:cs="Book Antiqua" w:hint="eastAsia"/>
          <w:color w:val="000000"/>
          <w:lang w:eastAsia="zh-CN"/>
        </w:rPr>
        <w:t xml:space="preserve">; </w:t>
      </w:r>
      <w:r>
        <w:rPr>
          <w:rFonts w:ascii="Book Antiqua" w:eastAsia="Book Antiqua" w:hAnsi="Book Antiqua" w:cs="Book Antiqua"/>
          <w:color w:val="000000"/>
        </w:rPr>
        <w:t>CH-EUS</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Contrast harmonic </w:t>
      </w:r>
      <w:r w:rsidR="00D634EA" w:rsidRPr="00D634EA">
        <w:rPr>
          <w:rFonts w:ascii="Book Antiqua" w:eastAsia="Book Antiqua" w:hAnsi="Book Antiqua" w:cs="Book Antiqua"/>
          <w:color w:val="000000"/>
        </w:rPr>
        <w:t>endoscopic ultrasound</w:t>
      </w:r>
      <w:r>
        <w:rPr>
          <w:rFonts w:ascii="Book Antiqua" w:eastAsia="Book Antiqua" w:hAnsi="Book Antiqua" w:cs="Book Antiqua"/>
          <w:color w:val="000000"/>
        </w:rPr>
        <w:t>; EUS-IPSS</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ndoscopic ultrasound</w:t>
      </w:r>
      <w:r>
        <w:rPr>
          <w:rFonts w:ascii="Book Antiqua" w:eastAsia="Book Antiqua" w:hAnsi="Book Antiqua" w:cs="Book Antiqua"/>
          <w:color w:val="000000"/>
        </w:rPr>
        <w:t xml:space="preserve"> guided intrahepatic portosystemic shunt; EUS-LB</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ndoscopic ultrasound</w:t>
      </w:r>
      <w:r>
        <w:rPr>
          <w:rFonts w:ascii="Book Antiqua" w:eastAsia="Book Antiqua" w:hAnsi="Book Antiqua" w:cs="Book Antiqua"/>
          <w:color w:val="000000"/>
        </w:rPr>
        <w:t xml:space="preserve"> guided liver biopsy; EUS-PPG</w:t>
      </w:r>
      <w:r w:rsidR="00D634EA">
        <w:rPr>
          <w:rFonts w:ascii="Book Antiqua" w:hAnsi="Book Antiqua" w:cs="Book Antiqua" w:hint="eastAsia"/>
          <w:color w:val="000000"/>
          <w:lang w:eastAsia="zh-CN"/>
        </w:rPr>
        <w:t>:</w:t>
      </w:r>
      <w:r w:rsid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ndoscopic ultrasound</w:t>
      </w:r>
      <w:r>
        <w:rPr>
          <w:rFonts w:ascii="Book Antiqua" w:eastAsia="Book Antiqua" w:hAnsi="Book Antiqua" w:cs="Book Antiqua"/>
          <w:color w:val="000000"/>
        </w:rPr>
        <w:t xml:space="preserve"> guided portal pressure gradient; EUS-P</w:t>
      </w:r>
      <w:r w:rsidR="00D634EA">
        <w:rPr>
          <w:rFonts w:ascii="Book Antiqua" w:hAnsi="Book Antiqua" w:cs="Book Antiqua" w:hint="eastAsia"/>
          <w:color w:val="000000"/>
          <w:lang w:eastAsia="zh-CN"/>
        </w:rPr>
        <w:t>:</w:t>
      </w:r>
      <w:r w:rsid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ndoscopic ultrasound</w:t>
      </w:r>
      <w:r>
        <w:rPr>
          <w:rFonts w:ascii="Book Antiqua" w:eastAsia="Book Antiqua" w:hAnsi="Book Antiqua" w:cs="Book Antiqua"/>
          <w:color w:val="000000"/>
        </w:rPr>
        <w:t xml:space="preserve"> guided paracentesis; GV</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Gastric varices</w:t>
      </w:r>
      <w:r w:rsidR="00D634EA">
        <w:rPr>
          <w:rFonts w:ascii="Book Antiqua" w:hAnsi="Book Antiqua" w:cs="Book Antiqua" w:hint="eastAsia"/>
          <w:color w:val="000000"/>
          <w:lang w:eastAsia="zh-CN"/>
        </w:rPr>
        <w:t>.</w:t>
      </w:r>
    </w:p>
    <w:p w14:paraId="1B35702A" w14:textId="77777777" w:rsidR="00A77B3E" w:rsidRDefault="00D634EA">
      <w:pPr>
        <w:spacing w:line="360" w:lineRule="auto"/>
        <w:jc w:val="both"/>
      </w:pPr>
      <w:r>
        <w:br w:type="page"/>
      </w:r>
      <w:r>
        <w:rPr>
          <w:noProof/>
          <w:lang w:val="en-GB" w:eastAsia="zh-CN"/>
        </w:rPr>
        <w:lastRenderedPageBreak/>
        <w:drawing>
          <wp:inline distT="0" distB="0" distL="0" distR="0" wp14:anchorId="7BC25E8E" wp14:editId="6AB26877">
            <wp:extent cx="5486400" cy="38188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18890"/>
                    </a:xfrm>
                    <a:prstGeom prst="rect">
                      <a:avLst/>
                    </a:prstGeom>
                  </pic:spPr>
                </pic:pic>
              </a:graphicData>
            </a:graphic>
          </wp:inline>
        </w:drawing>
      </w:r>
    </w:p>
    <w:p w14:paraId="6C1CC2AA" w14:textId="4C5080A3" w:rsidR="00D634EA" w:rsidRPr="00D634EA" w:rsidRDefault="008B73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 guided paracentesis</w:t>
      </w:r>
      <w:r w:rsidR="00D634EA">
        <w:rPr>
          <w:rFonts w:ascii="Book Antiqua" w:hAnsi="Book Antiqua" w:cs="Book Antiqua" w:hint="eastAsia"/>
          <w:b/>
          <w:bCs/>
          <w:color w:val="000000"/>
          <w:lang w:eastAsia="zh-CN"/>
        </w:rPr>
        <w:t>.</w:t>
      </w:r>
      <w:r w:rsidRPr="00D634EA">
        <w:rPr>
          <w:rFonts w:ascii="Book Antiqua" w:eastAsia="Book Antiqua" w:hAnsi="Book Antiqua" w:cs="Book Antiqua"/>
          <w:color w:val="000000"/>
        </w:rPr>
        <w:t xml:space="preserve"> </w:t>
      </w:r>
      <w:r w:rsidR="00D634EA" w:rsidRPr="00D634EA">
        <w:rPr>
          <w:rFonts w:ascii="Book Antiqua" w:hAnsi="Book Antiqua" w:cs="Book Antiqua" w:hint="eastAsia"/>
          <w:color w:val="000000"/>
          <w:lang w:eastAsia="zh-CN"/>
        </w:rPr>
        <w:t>N</w:t>
      </w:r>
      <w:r w:rsidRPr="00D634EA">
        <w:rPr>
          <w:rFonts w:ascii="Book Antiqua" w:eastAsia="Book Antiqua" w:hAnsi="Book Antiqua" w:cs="Book Antiqua"/>
          <w:color w:val="000000"/>
        </w:rPr>
        <w:t>eedle is visuali</w:t>
      </w:r>
      <w:r w:rsidR="00A219E1">
        <w:rPr>
          <w:rFonts w:ascii="Book Antiqua" w:eastAsia="Book Antiqua" w:hAnsi="Book Antiqua" w:cs="Book Antiqua"/>
          <w:color w:val="000000"/>
        </w:rPr>
        <w:t>z</w:t>
      </w:r>
      <w:r w:rsidRPr="00D634EA">
        <w:rPr>
          <w:rFonts w:ascii="Book Antiqua" w:eastAsia="Book Antiqua" w:hAnsi="Book Antiqua" w:cs="Book Antiqua"/>
          <w:color w:val="000000"/>
        </w:rPr>
        <w:t xml:space="preserve">ed in the </w:t>
      </w:r>
      <w:proofErr w:type="spellStart"/>
      <w:r w:rsidRPr="00D634EA">
        <w:rPr>
          <w:rFonts w:ascii="Book Antiqua" w:eastAsia="Book Antiqua" w:hAnsi="Book Antiqua" w:cs="Book Antiqua"/>
          <w:color w:val="000000"/>
        </w:rPr>
        <w:t>ascitic</w:t>
      </w:r>
      <w:proofErr w:type="spellEnd"/>
      <w:r w:rsidRPr="00D634EA">
        <w:rPr>
          <w:rFonts w:ascii="Book Antiqua" w:eastAsia="Book Antiqua" w:hAnsi="Book Antiqua" w:cs="Book Antiqua"/>
          <w:color w:val="000000"/>
        </w:rPr>
        <w:t xml:space="preserve"> fluid.</w:t>
      </w:r>
    </w:p>
    <w:p w14:paraId="2664D192" w14:textId="77777777" w:rsidR="00A77B3E" w:rsidRPr="00D634EA" w:rsidRDefault="00D634EA">
      <w:pPr>
        <w:spacing w:line="360" w:lineRule="auto"/>
        <w:jc w:val="both"/>
        <w:rPr>
          <w:b/>
        </w:rPr>
      </w:pPr>
      <w:r>
        <w:rPr>
          <w:rFonts w:ascii="Book Antiqua" w:eastAsia="Book Antiqua" w:hAnsi="Book Antiqua" w:cs="Book Antiqua"/>
          <w:b/>
          <w:color w:val="000000"/>
        </w:rPr>
        <w:br w:type="page"/>
      </w:r>
      <w:r>
        <w:rPr>
          <w:noProof/>
          <w:lang w:val="en-GB" w:eastAsia="zh-CN"/>
        </w:rPr>
        <w:lastRenderedPageBreak/>
        <w:drawing>
          <wp:inline distT="0" distB="0" distL="0" distR="0" wp14:anchorId="595E993C" wp14:editId="1D29843E">
            <wp:extent cx="4199674" cy="36358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9674" cy="3635829"/>
                    </a:xfrm>
                    <a:prstGeom prst="rect">
                      <a:avLst/>
                    </a:prstGeom>
                  </pic:spPr>
                </pic:pic>
              </a:graphicData>
            </a:graphic>
          </wp:inline>
        </w:drawing>
      </w:r>
    </w:p>
    <w:p w14:paraId="04C89167" w14:textId="4763DB49" w:rsidR="00D634EA" w:rsidRDefault="008B73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-guided internal drainage of loculated ascites</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P</w:t>
      </w:r>
      <w:r>
        <w:rPr>
          <w:rFonts w:ascii="Book Antiqua" w:eastAsia="Book Antiqua" w:hAnsi="Book Antiqua" w:cs="Book Antiqua"/>
          <w:color w:val="000000"/>
        </w:rPr>
        <w:t xml:space="preserve">uncture of the loculated ascites with 19-G </w:t>
      </w:r>
      <w:r w:rsidR="00D634EA">
        <w:rPr>
          <w:rFonts w:ascii="Book Antiqua" w:eastAsia="Book Antiqua" w:hAnsi="Book Antiqua" w:cs="Book Antiqua"/>
          <w:color w:val="000000"/>
        </w:rPr>
        <w:t>aspiration</w:t>
      </w:r>
      <w:r>
        <w:rPr>
          <w:rFonts w:ascii="Book Antiqua" w:eastAsia="Book Antiqua" w:hAnsi="Book Antiqua" w:cs="Book Antiqua"/>
          <w:color w:val="000000"/>
        </w:rPr>
        <w:t xml:space="preserve"> needle; </w:t>
      </w:r>
      <w:r w:rsidR="00D634EA">
        <w:rPr>
          <w:rFonts w:ascii="Book Antiqua" w:hAnsi="Book Antiqua" w:cs="Book Antiqua" w:hint="eastAsia"/>
          <w:color w:val="000000"/>
          <w:lang w:eastAsia="zh-CN"/>
        </w:rPr>
        <w:t>B:</w:t>
      </w:r>
      <w:r>
        <w:rPr>
          <w:rFonts w:ascii="Book Antiqua" w:eastAsia="Book Antiqua" w:hAnsi="Book Antiqua" w:cs="Book Antiqua"/>
          <w:color w:val="000000"/>
        </w:rPr>
        <w:t xml:space="preserve"> Guidewire negotiated across </w:t>
      </w:r>
      <w:r w:rsidR="00E16192">
        <w:rPr>
          <w:rFonts w:ascii="Book Antiqua" w:eastAsia="Book Antiqua" w:hAnsi="Book Antiqua" w:cs="Book Antiqua"/>
          <w:color w:val="000000"/>
        </w:rPr>
        <w:t>as visualized</w:t>
      </w:r>
      <w:r>
        <w:rPr>
          <w:rFonts w:ascii="Book Antiqua" w:eastAsia="Book Antiqua" w:hAnsi="Book Antiqua" w:cs="Book Antiqua"/>
          <w:color w:val="000000"/>
        </w:rPr>
        <w:t xml:space="preserve"> on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ndoscopic ultrasound</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A219E1">
        <w:rPr>
          <w:rFonts w:ascii="Book Antiqua" w:eastAsia="Book Antiqua" w:hAnsi="Book Antiqua" w:cs="Book Antiqua"/>
          <w:color w:val="000000"/>
        </w:rPr>
        <w:t>F</w:t>
      </w:r>
      <w:r>
        <w:rPr>
          <w:rFonts w:ascii="Book Antiqua" w:eastAsia="Book Antiqua" w:hAnsi="Book Antiqua" w:cs="Book Antiqua"/>
          <w:color w:val="000000"/>
        </w:rPr>
        <w:t xml:space="preserve">luoroscopic view of guidewire coiled inside the </w:t>
      </w:r>
      <w:proofErr w:type="spellStart"/>
      <w:r>
        <w:rPr>
          <w:rFonts w:ascii="Book Antiqua" w:eastAsia="Book Antiqua" w:hAnsi="Book Antiqua" w:cs="Book Antiqua"/>
          <w:color w:val="000000"/>
        </w:rPr>
        <w:t>loculated</w:t>
      </w:r>
      <w:proofErr w:type="spellEnd"/>
      <w:r>
        <w:rPr>
          <w:rFonts w:ascii="Book Antiqua" w:eastAsia="Book Antiqua" w:hAnsi="Book Antiqua" w:cs="Book Antiqua"/>
          <w:color w:val="000000"/>
        </w:rPr>
        <w:t xml:space="preserve"> ascites; </w:t>
      </w:r>
      <w:r w:rsidR="00D634EA">
        <w:rPr>
          <w:rFonts w:ascii="Book Antiqua" w:hAnsi="Book Antiqua" w:cs="Book Antiqua" w:hint="eastAsia"/>
          <w:color w:val="000000"/>
          <w:lang w:eastAsia="zh-CN"/>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Naso</w:t>
      </w:r>
      <w:proofErr w:type="spellEnd"/>
      <w:r>
        <w:rPr>
          <w:rFonts w:ascii="Book Antiqua" w:eastAsia="Book Antiqua" w:hAnsi="Book Antiqua" w:cs="Book Antiqua"/>
          <w:color w:val="000000"/>
        </w:rPr>
        <w:t>-cystic drain placed inside the loculated ascites.</w:t>
      </w:r>
    </w:p>
    <w:p w14:paraId="1D7EDB36" w14:textId="77777777" w:rsidR="00A77B3E" w:rsidRDefault="00D634EA">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5CC2F226" wp14:editId="3DD07B6A">
            <wp:extent cx="5486400" cy="468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686300"/>
                    </a:xfrm>
                    <a:prstGeom prst="rect">
                      <a:avLst/>
                    </a:prstGeom>
                  </pic:spPr>
                </pic:pic>
              </a:graphicData>
            </a:graphic>
          </wp:inline>
        </w:drawing>
      </w:r>
    </w:p>
    <w:p w14:paraId="26AC6256" w14:textId="7B9A9854" w:rsidR="00D634EA"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 anatomy of liver segments</w:t>
      </w:r>
      <w:r w:rsidR="00D634EA" w:rsidRPr="00D634EA">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natomy of the left lobe with S2 and S3 segments; </w:t>
      </w:r>
      <w:r w:rsidR="00D634EA">
        <w:rPr>
          <w:rFonts w:ascii="Book Antiqua" w:hAnsi="Book Antiqua" w:cs="Book Antiqua" w:hint="eastAsia"/>
          <w:color w:val="000000"/>
          <w:lang w:eastAsia="zh-CN"/>
        </w:rPr>
        <w:t>B:</w:t>
      </w:r>
      <w:r w:rsid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L</w:t>
      </w:r>
      <w:r>
        <w:rPr>
          <w:rFonts w:ascii="Book Antiqua" w:eastAsia="Book Antiqua" w:hAnsi="Book Antiqua" w:cs="Book Antiqua"/>
          <w:color w:val="000000"/>
        </w:rPr>
        <w:t xml:space="preserve">igamentum teres with umbilical portion of </w:t>
      </w:r>
      <w:r w:rsidR="00A219E1">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portal vein; </w:t>
      </w:r>
      <w:r w:rsidR="00D634EA">
        <w:rPr>
          <w:rFonts w:ascii="Book Antiqua" w:hAnsi="Book Antiqua" w:cs="Book Antiqua" w:hint="eastAsia"/>
          <w:color w:val="000000"/>
          <w:lang w:eastAsia="zh-CN"/>
        </w:rPr>
        <w:t>C:</w:t>
      </w:r>
      <w:r w:rsid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M</w:t>
      </w:r>
      <w:r>
        <w:rPr>
          <w:rFonts w:ascii="Book Antiqua" w:eastAsia="Book Antiqua" w:hAnsi="Book Antiqua" w:cs="Book Antiqua"/>
          <w:color w:val="000000"/>
        </w:rPr>
        <w:t xml:space="preserve">iddle hepatic vein with segments of </w:t>
      </w:r>
      <w:r w:rsidR="00A219E1">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D634EA">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A</w:t>
      </w:r>
      <w:r>
        <w:rPr>
          <w:rFonts w:ascii="Book Antiqua" w:eastAsia="Book Antiqua" w:hAnsi="Book Antiqua" w:cs="Book Antiqua"/>
          <w:color w:val="000000"/>
        </w:rPr>
        <w:t xml:space="preserve">natomy of </w:t>
      </w:r>
      <w:r w:rsidR="00A219E1">
        <w:rPr>
          <w:rFonts w:ascii="Book Antiqua" w:eastAsia="Book Antiqua" w:hAnsi="Book Antiqua" w:cs="Book Antiqua"/>
          <w:color w:val="000000"/>
        </w:rPr>
        <w:t xml:space="preserve">the </w:t>
      </w:r>
      <w:r>
        <w:rPr>
          <w:rFonts w:ascii="Book Antiqua" w:eastAsia="Book Antiqua" w:hAnsi="Book Antiqua" w:cs="Book Antiqua"/>
          <w:color w:val="000000"/>
        </w:rPr>
        <w:t>bifurcation of portal vein from the duodenal bulb</w:t>
      </w:r>
      <w:r w:rsidR="00D634EA">
        <w:rPr>
          <w:rFonts w:ascii="Book Antiqua" w:hAnsi="Book Antiqua" w:cs="Book Antiqua" w:hint="eastAsia"/>
          <w:color w:val="000000"/>
          <w:lang w:eastAsia="zh-CN"/>
        </w:rPr>
        <w:t xml:space="preserve">. </w:t>
      </w:r>
      <w:r w:rsidR="00D634EA">
        <w:rPr>
          <w:rFonts w:ascii="Book Antiqua" w:eastAsia="Book Antiqua" w:hAnsi="Book Antiqua" w:cs="Book Antiqua"/>
          <w:color w:val="000000"/>
        </w:rPr>
        <w:t>PV</w:t>
      </w:r>
      <w:r w:rsidR="00D634EA">
        <w:rPr>
          <w:rFonts w:ascii="Book Antiqua" w:hAnsi="Book Antiqua" w:cs="Book Antiqua" w:hint="eastAsia"/>
          <w:color w:val="000000"/>
          <w:lang w:eastAsia="zh-CN"/>
        </w:rPr>
        <w:t>:</w:t>
      </w:r>
      <w:r w:rsidR="00D634EA" w:rsidRPr="00D634EA">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P</w:t>
      </w:r>
      <w:r w:rsidR="00D634EA">
        <w:rPr>
          <w:rFonts w:ascii="Book Antiqua" w:eastAsia="Book Antiqua" w:hAnsi="Book Antiqua" w:cs="Book Antiqua"/>
          <w:color w:val="000000"/>
        </w:rPr>
        <w:t>ortal vein</w:t>
      </w:r>
      <w:r w:rsidR="00D634EA">
        <w:rPr>
          <w:rFonts w:ascii="Book Antiqua" w:hAnsi="Book Antiqua" w:cs="Book Antiqua" w:hint="eastAsia"/>
          <w:color w:val="000000"/>
          <w:lang w:eastAsia="zh-CN"/>
        </w:rPr>
        <w:t>;</w:t>
      </w:r>
      <w:r w:rsidR="00D634EA" w:rsidRPr="00D634EA">
        <w:rPr>
          <w:rFonts w:ascii="Book Antiqua" w:eastAsia="Book Antiqua" w:hAnsi="Book Antiqua" w:cs="Book Antiqua"/>
          <w:color w:val="000000"/>
        </w:rPr>
        <w:t xml:space="preserve"> </w:t>
      </w:r>
      <w:r w:rsidR="00D634EA">
        <w:rPr>
          <w:rFonts w:ascii="Book Antiqua" w:eastAsia="Book Antiqua" w:hAnsi="Book Antiqua" w:cs="Book Antiqua"/>
          <w:color w:val="000000"/>
        </w:rPr>
        <w:t>MHV</w:t>
      </w:r>
      <w:r w:rsidR="00D634EA">
        <w:rPr>
          <w:rFonts w:ascii="Book Antiqua" w:hAnsi="Book Antiqua" w:cs="Book Antiqua" w:hint="eastAsia"/>
          <w:color w:val="000000"/>
          <w:lang w:eastAsia="zh-CN"/>
        </w:rPr>
        <w:t>:</w:t>
      </w:r>
      <w:r w:rsidR="00D634EA" w:rsidRPr="00D634EA">
        <w:rPr>
          <w:rFonts w:ascii="Book Antiqua" w:hAnsi="Book Antiqua" w:cs="Book Antiqua" w:hint="eastAsia"/>
          <w:color w:val="000000"/>
          <w:lang w:eastAsia="zh-CN"/>
        </w:rPr>
        <w:t xml:space="preserve"> </w:t>
      </w:r>
      <w:r w:rsidR="00D634EA">
        <w:rPr>
          <w:rFonts w:ascii="Book Antiqua" w:hAnsi="Book Antiqua" w:cs="Book Antiqua" w:hint="eastAsia"/>
          <w:color w:val="000000"/>
          <w:lang w:eastAsia="zh-CN"/>
        </w:rPr>
        <w:t>M</w:t>
      </w:r>
      <w:r w:rsidR="00D634EA">
        <w:rPr>
          <w:rFonts w:ascii="Book Antiqua" w:eastAsia="Book Antiqua" w:hAnsi="Book Antiqua" w:cs="Book Antiqua"/>
          <w:color w:val="000000"/>
        </w:rPr>
        <w:t>iddle hepatic vein</w:t>
      </w:r>
      <w:r w:rsidR="00D634EA">
        <w:rPr>
          <w:rFonts w:ascii="Book Antiqua" w:hAnsi="Book Antiqua" w:cs="Book Antiqua" w:hint="eastAsia"/>
          <w:color w:val="000000"/>
          <w:lang w:eastAsia="zh-CN"/>
        </w:rPr>
        <w:t>; LHV:</w:t>
      </w:r>
      <w:r w:rsidR="00E16192">
        <w:rPr>
          <w:rFonts w:ascii="Book Antiqua" w:hAnsi="Book Antiqua" w:cs="Book Antiqua"/>
          <w:color w:val="000000"/>
          <w:lang w:eastAsia="zh-CN"/>
        </w:rPr>
        <w:t xml:space="preserve"> Left hepatic vein</w:t>
      </w:r>
      <w:r w:rsidR="00D634EA">
        <w:rPr>
          <w:rFonts w:ascii="Book Antiqua" w:hAnsi="Book Antiqua" w:cs="Book Antiqua" w:hint="eastAsia"/>
          <w:color w:val="000000"/>
          <w:lang w:eastAsia="zh-CN"/>
        </w:rPr>
        <w:t>; RPV:</w:t>
      </w:r>
      <w:r w:rsidR="00A81B36">
        <w:rPr>
          <w:rFonts w:ascii="Book Antiqua" w:hAnsi="Book Antiqua" w:cs="Book Antiqua"/>
          <w:color w:val="000000"/>
          <w:lang w:eastAsia="zh-CN"/>
        </w:rPr>
        <w:t xml:space="preserve"> Right portal vein</w:t>
      </w:r>
      <w:r w:rsidR="00D634EA">
        <w:rPr>
          <w:rFonts w:ascii="Book Antiqua" w:hAnsi="Book Antiqua" w:cs="Book Antiqua" w:hint="eastAsia"/>
          <w:color w:val="000000"/>
          <w:lang w:eastAsia="zh-CN"/>
        </w:rPr>
        <w:t>; LPV:</w:t>
      </w:r>
      <w:r w:rsidR="00A81B36">
        <w:rPr>
          <w:rFonts w:ascii="Book Antiqua" w:hAnsi="Book Antiqua" w:cs="Book Antiqua"/>
          <w:color w:val="000000"/>
          <w:lang w:eastAsia="zh-CN"/>
        </w:rPr>
        <w:t xml:space="preserve"> Left portal vein</w:t>
      </w:r>
      <w:r w:rsidR="00D634EA">
        <w:rPr>
          <w:rFonts w:ascii="Book Antiqua" w:hAnsi="Book Antiqua" w:cs="Book Antiqua" w:hint="eastAsia"/>
          <w:color w:val="000000"/>
          <w:lang w:eastAsia="zh-CN"/>
        </w:rPr>
        <w:t>.</w:t>
      </w:r>
    </w:p>
    <w:p w14:paraId="3E454E2A" w14:textId="77777777" w:rsidR="00A77B3E" w:rsidRPr="00D634EA" w:rsidRDefault="00D634EA">
      <w:pPr>
        <w:spacing w:line="360" w:lineRule="auto"/>
        <w:jc w:val="both"/>
        <w:rPr>
          <w:lang w:eastAsia="zh-CN"/>
        </w:rPr>
      </w:pPr>
      <w:r>
        <w:rPr>
          <w:rFonts w:ascii="Book Antiqua" w:hAnsi="Book Antiqua" w:cs="Book Antiqua"/>
          <w:color w:val="000000"/>
          <w:lang w:eastAsia="zh-CN"/>
        </w:rPr>
        <w:br w:type="page"/>
      </w:r>
      <w:r>
        <w:rPr>
          <w:noProof/>
          <w:lang w:val="en-GB" w:eastAsia="zh-CN"/>
        </w:rPr>
        <w:lastRenderedPageBreak/>
        <w:drawing>
          <wp:inline distT="0" distB="0" distL="0" distR="0" wp14:anchorId="021B62A9" wp14:editId="6FA49601">
            <wp:extent cx="5486400" cy="37744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774440"/>
                    </a:xfrm>
                    <a:prstGeom prst="rect">
                      <a:avLst/>
                    </a:prstGeom>
                  </pic:spPr>
                </pic:pic>
              </a:graphicData>
            </a:graphic>
          </wp:inline>
        </w:drawing>
      </w:r>
    </w:p>
    <w:p w14:paraId="03D481B2" w14:textId="77777777" w:rsidR="00D634EA" w:rsidRDefault="008B739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5</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 elastography of the liver parenchyma</w:t>
      </w:r>
      <w:r w:rsidR="00D634EA">
        <w:rPr>
          <w:rFonts w:ascii="Book Antiqua" w:hAnsi="Book Antiqua" w:cs="Book Antiqua" w:hint="eastAsia"/>
          <w:b/>
          <w:bCs/>
          <w:color w:val="000000"/>
          <w:lang w:eastAsia="zh-CN"/>
        </w:rPr>
        <w:t>.</w:t>
      </w:r>
    </w:p>
    <w:p w14:paraId="0A803460" w14:textId="77777777" w:rsidR="00A77B3E" w:rsidRPr="00D634EA" w:rsidRDefault="00D634EA">
      <w:pPr>
        <w:spacing w:line="360" w:lineRule="auto"/>
        <w:jc w:val="both"/>
        <w:rPr>
          <w:lang w:eastAsia="zh-CN"/>
        </w:rPr>
      </w:pPr>
      <w:r>
        <w:rPr>
          <w:rFonts w:ascii="Book Antiqua" w:hAnsi="Book Antiqua" w:cs="Book Antiqua"/>
          <w:b/>
          <w:bCs/>
          <w:color w:val="000000"/>
          <w:lang w:eastAsia="zh-CN"/>
        </w:rPr>
        <w:br w:type="page"/>
      </w:r>
      <w:r>
        <w:rPr>
          <w:noProof/>
          <w:lang w:val="en-GB" w:eastAsia="zh-CN"/>
        </w:rPr>
        <w:lastRenderedPageBreak/>
        <w:drawing>
          <wp:inline distT="0" distB="0" distL="0" distR="0" wp14:anchorId="181B8F71" wp14:editId="745A9BD1">
            <wp:extent cx="5486400" cy="37128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712845"/>
                    </a:xfrm>
                    <a:prstGeom prst="rect">
                      <a:avLst/>
                    </a:prstGeom>
                  </pic:spPr>
                </pic:pic>
              </a:graphicData>
            </a:graphic>
          </wp:inline>
        </w:drawing>
      </w:r>
    </w:p>
    <w:p w14:paraId="73660EE1" w14:textId="55572DD6" w:rsidR="00D634EA" w:rsidRDefault="008B739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6</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 elastography of </w:t>
      </w:r>
      <w:r w:rsidR="003364B7">
        <w:rPr>
          <w:rFonts w:ascii="Book Antiqua" w:eastAsia="Book Antiqua" w:hAnsi="Book Antiqua" w:cs="Book Antiqua"/>
          <w:b/>
          <w:bCs/>
          <w:color w:val="000000"/>
        </w:rPr>
        <w:t xml:space="preserve">a </w:t>
      </w:r>
      <w:r>
        <w:rPr>
          <w:rFonts w:ascii="Book Antiqua" w:eastAsia="Book Antiqua" w:hAnsi="Book Antiqua" w:cs="Book Antiqua"/>
          <w:b/>
          <w:bCs/>
          <w:color w:val="000000"/>
        </w:rPr>
        <w:t>focal liver lesion with strain ratio calculation</w:t>
      </w:r>
      <w:r w:rsidR="00D634EA">
        <w:rPr>
          <w:rFonts w:ascii="Book Antiqua" w:hAnsi="Book Antiqua" w:cs="Book Antiqua" w:hint="eastAsia"/>
          <w:b/>
          <w:bCs/>
          <w:color w:val="000000"/>
          <w:lang w:eastAsia="zh-CN"/>
        </w:rPr>
        <w:t>.</w:t>
      </w:r>
    </w:p>
    <w:p w14:paraId="2D55BCEF" w14:textId="77777777" w:rsidR="00A77B3E" w:rsidRPr="00D634EA" w:rsidRDefault="00D634EA">
      <w:pPr>
        <w:spacing w:line="360" w:lineRule="auto"/>
        <w:jc w:val="both"/>
        <w:rPr>
          <w:lang w:eastAsia="zh-CN"/>
        </w:rPr>
      </w:pPr>
      <w:r>
        <w:rPr>
          <w:rFonts w:ascii="Book Antiqua" w:hAnsi="Book Antiqua" w:cs="Book Antiqua"/>
          <w:b/>
          <w:bCs/>
          <w:color w:val="000000"/>
          <w:lang w:eastAsia="zh-CN"/>
        </w:rPr>
        <w:br w:type="page"/>
      </w:r>
      <w:r>
        <w:rPr>
          <w:noProof/>
          <w:lang w:val="en-GB" w:eastAsia="zh-CN"/>
        </w:rPr>
        <w:lastRenderedPageBreak/>
        <w:drawing>
          <wp:inline distT="0" distB="0" distL="0" distR="0" wp14:anchorId="5318A2DA" wp14:editId="732C5DD5">
            <wp:extent cx="5486400" cy="49771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977130"/>
                    </a:xfrm>
                    <a:prstGeom prst="rect">
                      <a:avLst/>
                    </a:prstGeom>
                  </pic:spPr>
                </pic:pic>
              </a:graphicData>
            </a:graphic>
          </wp:inline>
        </w:drawing>
      </w:r>
    </w:p>
    <w:p w14:paraId="4D3DE594" w14:textId="77777777" w:rsidR="00D634EA" w:rsidRDefault="008B739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7</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-guided liver biopsy</w:t>
      </w:r>
      <w:r w:rsidR="00D634EA">
        <w:rPr>
          <w:rFonts w:ascii="Book Antiqua" w:hAnsi="Book Antiqua" w:cs="Book Antiqua" w:hint="eastAsia"/>
          <w:b/>
          <w:bCs/>
          <w:color w:val="000000"/>
          <w:lang w:eastAsia="zh-CN"/>
        </w:rPr>
        <w:t>.</w:t>
      </w:r>
    </w:p>
    <w:p w14:paraId="5A9D46EA" w14:textId="77777777" w:rsidR="00A77B3E" w:rsidRPr="00D634EA" w:rsidRDefault="00D634EA">
      <w:pPr>
        <w:spacing w:line="360" w:lineRule="auto"/>
        <w:jc w:val="both"/>
        <w:rPr>
          <w:lang w:eastAsia="zh-CN"/>
        </w:rPr>
      </w:pPr>
      <w:r>
        <w:rPr>
          <w:rFonts w:ascii="Book Antiqua" w:hAnsi="Book Antiqua" w:cs="Book Antiqua"/>
          <w:b/>
          <w:bCs/>
          <w:color w:val="000000"/>
          <w:lang w:eastAsia="zh-CN"/>
        </w:rPr>
        <w:br w:type="page"/>
      </w:r>
      <w:r>
        <w:rPr>
          <w:noProof/>
          <w:lang w:val="en-GB" w:eastAsia="zh-CN"/>
        </w:rPr>
        <w:lastRenderedPageBreak/>
        <w:drawing>
          <wp:inline distT="0" distB="0" distL="0" distR="0" wp14:anchorId="0818B004" wp14:editId="362531D7">
            <wp:extent cx="5486400" cy="37687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768725"/>
                    </a:xfrm>
                    <a:prstGeom prst="rect">
                      <a:avLst/>
                    </a:prstGeom>
                  </pic:spPr>
                </pic:pic>
              </a:graphicData>
            </a:graphic>
          </wp:inline>
        </w:drawing>
      </w:r>
    </w:p>
    <w:p w14:paraId="5EB66B47" w14:textId="5CE052D7" w:rsidR="00D634EA" w:rsidRDefault="008B739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 xml:space="preserve">-guided drainage of </w:t>
      </w:r>
      <w:proofErr w:type="spellStart"/>
      <w:r>
        <w:rPr>
          <w:rFonts w:ascii="Book Antiqua" w:eastAsia="Book Antiqua" w:hAnsi="Book Antiqua" w:cs="Book Antiqua"/>
          <w:b/>
          <w:bCs/>
          <w:color w:val="000000"/>
        </w:rPr>
        <w:t>biloma</w:t>
      </w:r>
      <w:proofErr w:type="spellEnd"/>
      <w:r w:rsidR="00D634EA">
        <w:rPr>
          <w:rFonts w:ascii="Book Antiqua" w:hAnsi="Book Antiqua" w:cs="Book Antiqua" w:hint="eastAsia"/>
          <w:b/>
          <w:bCs/>
          <w:color w:val="000000"/>
          <w:lang w:eastAsia="zh-CN"/>
        </w:rPr>
        <w:t>.</w:t>
      </w:r>
      <w:r w:rsidR="00D634EA">
        <w:rPr>
          <w:rFonts w:ascii="Book Antiqua" w:hAnsi="Book Antiqua" w:cs="Book Antiqua" w:hint="eastAsia"/>
          <w:color w:val="000000"/>
          <w:lang w:eastAsia="zh-CN"/>
        </w:rPr>
        <w:t xml:space="preserve"> A: P</w:t>
      </w:r>
      <w:r>
        <w:rPr>
          <w:rFonts w:ascii="Book Antiqua" w:eastAsia="Book Antiqua" w:hAnsi="Book Antiqua" w:cs="Book Antiqua"/>
          <w:color w:val="000000"/>
        </w:rPr>
        <w:t xml:space="preserve">ost-operative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noted on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 xml:space="preserve">ndoscopic ultrasound </w:t>
      </w:r>
      <w:r w:rsidR="00D634EA">
        <w:rPr>
          <w:rFonts w:ascii="Book Antiqua" w:hAnsi="Book Antiqua" w:cs="Book Antiqua" w:hint="eastAsia"/>
          <w:color w:val="000000"/>
          <w:lang w:eastAsia="zh-CN"/>
        </w:rPr>
        <w:t>(</w:t>
      </w:r>
      <w:r>
        <w:rPr>
          <w:rFonts w:ascii="Book Antiqua" w:eastAsia="Book Antiqua" w:hAnsi="Book Antiqua" w:cs="Book Antiqua"/>
          <w:color w:val="000000"/>
        </w:rPr>
        <w:t>EUS</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with internal echoes; </w:t>
      </w:r>
      <w:r w:rsidR="00D634EA">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EUS-guided puncture of the </w:t>
      </w:r>
      <w:proofErr w:type="spellStart"/>
      <w:r>
        <w:rPr>
          <w:rFonts w:ascii="Book Antiqua" w:eastAsia="Book Antiqua" w:hAnsi="Book Antiqua" w:cs="Book Antiqua"/>
          <w:color w:val="000000"/>
        </w:rPr>
        <w:t>biloma</w:t>
      </w:r>
      <w:proofErr w:type="spellEnd"/>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G</w:t>
      </w:r>
      <w:r>
        <w:rPr>
          <w:rFonts w:ascii="Book Antiqua" w:eastAsia="Book Antiqua" w:hAnsi="Book Antiqua" w:cs="Book Antiqua"/>
          <w:color w:val="000000"/>
        </w:rPr>
        <w:t xml:space="preserve">uidewire negotiated into the collection followed by placement of </w:t>
      </w:r>
      <w:proofErr w:type="spellStart"/>
      <w:r>
        <w:rPr>
          <w:rFonts w:ascii="Book Antiqua" w:eastAsia="Book Antiqua" w:hAnsi="Book Antiqua" w:cs="Book Antiqua"/>
          <w:color w:val="000000"/>
        </w:rPr>
        <w:t>naso</w:t>
      </w:r>
      <w:proofErr w:type="spellEnd"/>
      <w:r>
        <w:rPr>
          <w:rFonts w:ascii="Book Antiqua" w:eastAsia="Book Antiqua" w:hAnsi="Book Antiqua" w:cs="Book Antiqua"/>
          <w:color w:val="000000"/>
        </w:rPr>
        <w:t xml:space="preserve">-cystic drain; </w:t>
      </w:r>
      <w:r w:rsidR="00D634EA">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Pr>
          <w:rFonts w:ascii="Book Antiqua" w:eastAsia="Book Antiqua" w:hAnsi="Book Antiqua" w:cs="Book Antiqua"/>
          <w:color w:val="000000"/>
        </w:rPr>
        <w:t xml:space="preserve">ndoscopic view of the cavity entered with catheter noted </w:t>
      </w:r>
      <w:r w:rsidRPr="00D634EA">
        <w:rPr>
          <w:rFonts w:ascii="Book Antiqua" w:eastAsia="Book Antiqua" w:hAnsi="Book Antiqua" w:cs="Book Antiqua"/>
          <w:i/>
          <w:color w:val="000000"/>
        </w:rPr>
        <w:t>in situ</w:t>
      </w:r>
      <w:r>
        <w:rPr>
          <w:rFonts w:ascii="Book Antiqua" w:eastAsia="Book Antiqua" w:hAnsi="Book Antiqua" w:cs="Book Antiqua"/>
          <w:color w:val="000000"/>
        </w:rPr>
        <w:t>.</w:t>
      </w:r>
    </w:p>
    <w:p w14:paraId="173E6EB1" w14:textId="77777777" w:rsidR="00A77B3E" w:rsidRPr="00D634EA" w:rsidRDefault="00D634EA">
      <w:pPr>
        <w:spacing w:line="360" w:lineRule="auto"/>
        <w:jc w:val="both"/>
        <w:rPr>
          <w:lang w:eastAsia="zh-CN"/>
        </w:rPr>
      </w:pPr>
      <w:r>
        <w:rPr>
          <w:rFonts w:ascii="Book Antiqua" w:eastAsia="Book Antiqua" w:hAnsi="Book Antiqua" w:cs="Book Antiqua"/>
          <w:color w:val="000000"/>
        </w:rPr>
        <w:br w:type="page"/>
      </w:r>
      <w:r>
        <w:rPr>
          <w:noProof/>
          <w:lang w:val="en-GB" w:eastAsia="zh-CN"/>
        </w:rPr>
        <w:lastRenderedPageBreak/>
        <w:drawing>
          <wp:inline distT="0" distB="0" distL="0" distR="0" wp14:anchorId="4BF5DB46" wp14:editId="31E9E1ED">
            <wp:extent cx="5486400" cy="4288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288790"/>
                    </a:xfrm>
                    <a:prstGeom prst="rect">
                      <a:avLst/>
                    </a:prstGeom>
                  </pic:spPr>
                </pic:pic>
              </a:graphicData>
            </a:graphic>
          </wp:inline>
        </w:drawing>
      </w:r>
    </w:p>
    <w:p w14:paraId="5129455B" w14:textId="583424DD" w:rsidR="00822F09" w:rsidRDefault="008B739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sidR="00D634EA">
        <w:rPr>
          <w:rFonts w:ascii="Book Antiqua" w:hAnsi="Book Antiqua" w:cs="Book Antiqua" w:hint="eastAsia"/>
          <w:b/>
          <w:bCs/>
          <w:color w:val="000000"/>
          <w:lang w:eastAsia="zh-CN"/>
        </w:rPr>
        <w:t xml:space="preserve"> </w:t>
      </w:r>
      <w:r w:rsidR="00D634EA" w:rsidRPr="00D634EA">
        <w:rPr>
          <w:rFonts w:ascii="Book Antiqua" w:eastAsia="Book Antiqua" w:hAnsi="Book Antiqua" w:cs="Book Antiqua"/>
          <w:b/>
          <w:bCs/>
          <w:color w:val="000000"/>
        </w:rPr>
        <w:t>Endoscopic ultrasound</w:t>
      </w:r>
      <w:r>
        <w:rPr>
          <w:rFonts w:ascii="Book Antiqua" w:eastAsia="Book Antiqua" w:hAnsi="Book Antiqua" w:cs="Book Antiqua"/>
          <w:b/>
          <w:bCs/>
          <w:color w:val="000000"/>
        </w:rPr>
        <w:t>-guided coil embolization of fundal varix</w:t>
      </w:r>
      <w:r w:rsidR="00D634EA">
        <w:rPr>
          <w:rFonts w:ascii="Book Antiqua" w:hAnsi="Book Antiqua" w:cs="Book Antiqua" w:hint="eastAsia"/>
          <w:b/>
          <w:bCs/>
          <w:color w:val="000000"/>
          <w:lang w:eastAsia="zh-CN"/>
        </w:rPr>
        <w:t>.</w:t>
      </w:r>
      <w:r w:rsidR="00D634EA">
        <w:rPr>
          <w:rFonts w:ascii="Book Antiqua" w:hAnsi="Book Antiqua" w:cs="Book Antiqua" w:hint="eastAsia"/>
          <w:color w:val="000000"/>
          <w:lang w:eastAsia="zh-CN"/>
        </w:rPr>
        <w:t xml:space="preserve"> A: E</w:t>
      </w:r>
      <w:r>
        <w:rPr>
          <w:rFonts w:ascii="Book Antiqua" w:eastAsia="Book Antiqua" w:hAnsi="Book Antiqua" w:cs="Book Antiqua"/>
          <w:color w:val="000000"/>
        </w:rPr>
        <w:t xml:space="preserve">ndoscopic view of the fundal varix; </w:t>
      </w:r>
      <w:r w:rsidR="00D634EA">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D634EA">
        <w:rPr>
          <w:rFonts w:ascii="Book Antiqua" w:hAnsi="Book Antiqua" w:cs="Book Antiqua" w:hint="eastAsia"/>
          <w:color w:val="000000"/>
          <w:lang w:eastAsia="zh-CN"/>
        </w:rPr>
        <w:t>E</w:t>
      </w:r>
      <w:r w:rsidR="00D634EA" w:rsidRPr="00D634EA">
        <w:rPr>
          <w:rFonts w:ascii="Book Antiqua" w:eastAsia="Book Antiqua" w:hAnsi="Book Antiqua" w:cs="Book Antiqua"/>
          <w:color w:val="000000"/>
        </w:rPr>
        <w:t xml:space="preserve">ndoscopic ultrasound </w:t>
      </w:r>
      <w:r w:rsidR="00D634EA">
        <w:rPr>
          <w:rFonts w:ascii="Book Antiqua" w:hAnsi="Book Antiqua" w:cs="Book Antiqua" w:hint="eastAsia"/>
          <w:color w:val="000000"/>
          <w:lang w:eastAsia="zh-CN"/>
        </w:rPr>
        <w:t>(</w:t>
      </w:r>
      <w:r w:rsidR="00D634EA">
        <w:rPr>
          <w:rFonts w:ascii="Book Antiqua" w:eastAsia="Book Antiqua" w:hAnsi="Book Antiqua" w:cs="Book Antiqua"/>
          <w:color w:val="000000"/>
        </w:rPr>
        <w:t>EUS</w:t>
      </w:r>
      <w:r w:rsidR="00D634EA">
        <w:rPr>
          <w:rFonts w:ascii="Book Antiqua" w:hAnsi="Book Antiqua" w:cs="Book Antiqua" w:hint="eastAsia"/>
          <w:color w:val="000000"/>
          <w:lang w:eastAsia="zh-CN"/>
        </w:rPr>
        <w:t>)</w:t>
      </w:r>
      <w:r>
        <w:rPr>
          <w:rFonts w:ascii="Book Antiqua" w:eastAsia="Book Antiqua" w:hAnsi="Book Antiqua" w:cs="Book Antiqua"/>
          <w:color w:val="000000"/>
        </w:rPr>
        <w:t xml:space="preserve"> view of the fundal varix; </w:t>
      </w:r>
      <w:r w:rsidR="00D634EA">
        <w:rPr>
          <w:rFonts w:ascii="Book Antiqua" w:hAnsi="Book Antiqua" w:cs="Book Antiqua" w:hint="eastAsia"/>
          <w:color w:val="000000"/>
          <w:lang w:eastAsia="zh-CN"/>
        </w:rPr>
        <w:t>C:</w:t>
      </w:r>
      <w:r>
        <w:rPr>
          <w:rFonts w:ascii="Book Antiqua" w:eastAsia="Book Antiqua" w:hAnsi="Book Antiqua" w:cs="Book Antiqua"/>
          <w:color w:val="000000"/>
        </w:rPr>
        <w:t xml:space="preserve"> EUS guided puncture of the varix with </w:t>
      </w:r>
      <w:r w:rsidR="00A219E1">
        <w:rPr>
          <w:rFonts w:ascii="Book Antiqua" w:eastAsia="Book Antiqua" w:hAnsi="Book Antiqua" w:cs="Book Antiqua"/>
          <w:color w:val="000000"/>
        </w:rPr>
        <w:t xml:space="preserve">a </w:t>
      </w:r>
      <w:r>
        <w:rPr>
          <w:rFonts w:ascii="Book Antiqua" w:eastAsia="Book Antiqua" w:hAnsi="Book Antiqua" w:cs="Book Antiqua"/>
          <w:color w:val="000000"/>
        </w:rPr>
        <w:t>22</w:t>
      </w:r>
      <w:r w:rsidR="003364B7">
        <w:rPr>
          <w:rFonts w:ascii="Book Antiqua" w:hAnsi="Book Antiqua" w:cs="Book Antiqua"/>
          <w:color w:val="000000"/>
          <w:lang w:eastAsia="zh-CN"/>
        </w:rPr>
        <w:t>-</w:t>
      </w:r>
      <w:r>
        <w:rPr>
          <w:rFonts w:ascii="Book Antiqua" w:eastAsia="Book Antiqua" w:hAnsi="Book Antiqua" w:cs="Book Antiqua"/>
          <w:color w:val="000000"/>
        </w:rPr>
        <w:t>G needle;</w:t>
      </w:r>
      <w:r w:rsidR="00D634EA">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Coil deployment inside the varix.</w:t>
      </w:r>
      <w:r w:rsidR="00D634EA">
        <w:rPr>
          <w:rFonts w:ascii="Book Antiqua" w:hAnsi="Book Antiqua" w:cs="Book Antiqua" w:hint="eastAsia"/>
          <w:color w:val="000000"/>
          <w:lang w:eastAsia="zh-CN"/>
        </w:rPr>
        <w:t xml:space="preserve"> GV: G</w:t>
      </w:r>
      <w:r w:rsidR="00D634EA">
        <w:rPr>
          <w:rFonts w:ascii="Book Antiqua" w:eastAsia="Book Antiqua" w:hAnsi="Book Antiqua" w:cs="Book Antiqua"/>
          <w:color w:val="000000"/>
        </w:rPr>
        <w:t>astric varice</w:t>
      </w:r>
      <w:r w:rsidR="00CF2990">
        <w:rPr>
          <w:rFonts w:ascii="Book Antiqua" w:hAnsi="Book Antiqua" w:cs="Book Antiqua" w:hint="eastAsia"/>
          <w:color w:val="000000"/>
          <w:lang w:eastAsia="zh-CN"/>
        </w:rPr>
        <w:t>s</w:t>
      </w:r>
      <w:r w:rsidR="00D634EA">
        <w:rPr>
          <w:rFonts w:ascii="Book Antiqua" w:hAnsi="Book Antiqua" w:cs="Book Antiqua" w:hint="eastAsia"/>
          <w:color w:val="000000"/>
          <w:lang w:eastAsia="zh-CN"/>
        </w:rPr>
        <w:t>.</w:t>
      </w:r>
    </w:p>
    <w:p w14:paraId="375691B8" w14:textId="77777777" w:rsidR="00A77B3E" w:rsidRPr="00822F09" w:rsidRDefault="00822F09">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822F09">
        <w:rPr>
          <w:rFonts w:ascii="Book Antiqua" w:hAnsi="Book Antiqua" w:cs="Book Antiqua"/>
          <w:b/>
          <w:color w:val="000000"/>
          <w:lang w:eastAsia="zh-CN"/>
        </w:rPr>
        <w:lastRenderedPageBreak/>
        <w:t>Table 1</w:t>
      </w:r>
      <w:r w:rsidRPr="00822F09">
        <w:rPr>
          <w:rFonts w:ascii="Book Antiqua" w:hAnsi="Book Antiqua" w:cs="Book Antiqua" w:hint="eastAsia"/>
          <w:b/>
          <w:color w:val="000000"/>
          <w:lang w:eastAsia="zh-CN"/>
        </w:rPr>
        <w:t xml:space="preserve"> </w:t>
      </w:r>
      <w:r w:rsidRPr="00822F09">
        <w:rPr>
          <w:rFonts w:ascii="Book Antiqua" w:hAnsi="Book Antiqua" w:cs="Book Antiqua"/>
          <w:b/>
          <w:color w:val="000000"/>
          <w:lang w:eastAsia="zh-CN"/>
        </w:rPr>
        <w:t xml:space="preserve">Technique of </w:t>
      </w:r>
      <w:r w:rsidRPr="00822F09">
        <w:rPr>
          <w:rFonts w:ascii="Book Antiqua" w:hAnsi="Book Antiqua" w:cs="Book Antiqua" w:hint="eastAsia"/>
          <w:b/>
          <w:color w:val="000000"/>
          <w:lang w:eastAsia="zh-CN"/>
        </w:rPr>
        <w:t>e</w:t>
      </w:r>
      <w:r w:rsidRPr="00822F09">
        <w:rPr>
          <w:rFonts w:ascii="Book Antiqua" w:hAnsi="Book Antiqua" w:cs="Book Antiqua"/>
          <w:b/>
          <w:color w:val="000000"/>
          <w:lang w:eastAsia="zh-CN"/>
        </w:rPr>
        <w:t xml:space="preserve">ndoscopic ultrasound guided </w:t>
      </w:r>
      <w:proofErr w:type="gramStart"/>
      <w:r w:rsidRPr="00822F09">
        <w:rPr>
          <w:rFonts w:ascii="Book Antiqua" w:hAnsi="Book Antiqua" w:cs="Book Antiqua"/>
          <w:b/>
          <w:color w:val="000000"/>
          <w:lang w:eastAsia="zh-CN"/>
        </w:rPr>
        <w:t>paracentesis</w:t>
      </w:r>
      <w:r w:rsidRPr="00822F09">
        <w:rPr>
          <w:rFonts w:ascii="Book Antiqua" w:hAnsi="Book Antiqua" w:cs="Book Antiqua" w:hint="eastAsia"/>
          <w:b/>
          <w:color w:val="000000"/>
          <w:vertAlign w:val="superscript"/>
          <w:lang w:eastAsia="zh-CN"/>
        </w:rPr>
        <w:t>[</w:t>
      </w:r>
      <w:proofErr w:type="gramEnd"/>
      <w:r w:rsidRPr="00822F09">
        <w:rPr>
          <w:rFonts w:ascii="Book Antiqua" w:hAnsi="Book Antiqua" w:cs="Book Antiqua"/>
          <w:b/>
          <w:color w:val="000000"/>
          <w:vertAlign w:val="superscript"/>
          <w:lang w:eastAsia="zh-CN"/>
        </w:rPr>
        <w:t>1</w:t>
      </w:r>
      <w:r w:rsidRPr="00822F09">
        <w:rPr>
          <w:rFonts w:ascii="Book Antiqua" w:hAnsi="Book Antiqua" w:cs="Book Antiqua" w:hint="eastAsia"/>
          <w:b/>
          <w:color w:val="000000"/>
          <w:vertAlign w:val="superscript"/>
          <w:lang w:eastAsia="zh-CN"/>
        </w:rPr>
        <w:t>-</w:t>
      </w:r>
      <w:r w:rsidRPr="00822F09">
        <w:rPr>
          <w:rFonts w:ascii="Book Antiqua" w:hAnsi="Book Antiqua" w:cs="Book Antiqua"/>
          <w:b/>
          <w:color w:val="000000"/>
          <w:vertAlign w:val="superscript"/>
          <w:lang w:eastAsia="zh-CN"/>
        </w:rPr>
        <w:t>3,9-11</w:t>
      </w:r>
      <w:r w:rsidRPr="00822F09">
        <w:rPr>
          <w:rFonts w:ascii="Book Antiqua" w:hAnsi="Book Antiqua" w:cs="Book Antiqua" w:hint="eastAsia"/>
          <w:b/>
          <w:color w:val="000000"/>
          <w:vertAlign w:val="superscript"/>
          <w:lang w:eastAsia="zh-C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22F09" w:rsidRPr="00822F09" w14:paraId="042DDCE3" w14:textId="77777777" w:rsidTr="00822F09">
        <w:tc>
          <w:tcPr>
            <w:tcW w:w="0" w:type="auto"/>
            <w:tcBorders>
              <w:top w:val="single" w:sz="4" w:space="0" w:color="auto"/>
              <w:bottom w:val="single" w:sz="4" w:space="0" w:color="auto"/>
            </w:tcBorders>
            <w:shd w:val="clear" w:color="auto" w:fill="auto"/>
          </w:tcPr>
          <w:p w14:paraId="0F211BA2" w14:textId="77777777" w:rsidR="00822F09" w:rsidRPr="00822F09" w:rsidRDefault="00822F09" w:rsidP="00822F09">
            <w:pPr>
              <w:autoSpaceDE w:val="0"/>
              <w:autoSpaceDN w:val="0"/>
              <w:adjustRightInd w:val="0"/>
              <w:spacing w:line="360" w:lineRule="auto"/>
              <w:jc w:val="both"/>
              <w:rPr>
                <w:rFonts w:ascii="Book Antiqua" w:hAnsi="Book Antiqua" w:cs="Times New Roman"/>
                <w:b/>
                <w:bCs/>
                <w:iCs/>
                <w:color w:val="231F20"/>
                <w:lang w:eastAsia="zh-CN"/>
              </w:rPr>
            </w:pPr>
            <w:r w:rsidRPr="00822F09">
              <w:rPr>
                <w:rFonts w:ascii="Book Antiqua" w:hAnsi="Book Antiqua" w:cs="Times New Roman"/>
                <w:b/>
                <w:bCs/>
                <w:iCs/>
                <w:color w:val="231F20"/>
              </w:rPr>
              <w:t>Pre-procedure requirements</w:t>
            </w:r>
          </w:p>
        </w:tc>
      </w:tr>
      <w:tr w:rsidR="00822F09" w:rsidRPr="00822F09" w14:paraId="32E0994B" w14:textId="77777777" w:rsidTr="00822F09">
        <w:tc>
          <w:tcPr>
            <w:tcW w:w="0" w:type="auto"/>
            <w:tcBorders>
              <w:top w:val="single" w:sz="4" w:space="0" w:color="auto"/>
              <w:bottom w:val="single" w:sz="4" w:space="0" w:color="auto"/>
            </w:tcBorders>
            <w:shd w:val="clear" w:color="auto" w:fill="auto"/>
          </w:tcPr>
          <w:p w14:paraId="6E7FAB6E" w14:textId="444398C2" w:rsidR="00822F09" w:rsidRPr="00822F09" w:rsidRDefault="00822F09" w:rsidP="00A219E1">
            <w:pPr>
              <w:pStyle w:val="ListParagraph"/>
              <w:autoSpaceDE w:val="0"/>
              <w:autoSpaceDN w:val="0"/>
              <w:adjustRightInd w:val="0"/>
              <w:spacing w:after="0" w:line="360" w:lineRule="auto"/>
              <w:ind w:left="0"/>
              <w:jc w:val="both"/>
              <w:rPr>
                <w:rFonts w:ascii="Book Antiqua" w:hAnsi="Book Antiqua"/>
                <w:bCs/>
                <w:iCs/>
                <w:color w:val="231F20"/>
                <w:lang w:eastAsia="zh-CN"/>
              </w:rPr>
            </w:pPr>
            <w:r>
              <w:rPr>
                <w:rFonts w:ascii="Book Antiqua" w:hAnsi="Book Antiqua" w:cs="Times New Roman" w:hint="eastAsia"/>
                <w:sz w:val="24"/>
                <w:szCs w:val="24"/>
                <w:lang w:eastAsia="zh-CN"/>
              </w:rPr>
              <w:t xml:space="preserve">(1) </w:t>
            </w:r>
            <w:r w:rsidRPr="00822F09">
              <w:rPr>
                <w:rFonts w:ascii="Book Antiqua" w:hAnsi="Book Antiqua" w:cs="Times New Roman"/>
                <w:sz w:val="24"/>
                <w:szCs w:val="24"/>
              </w:rPr>
              <w:t xml:space="preserve">No recommendations exist for EUS-P, </w:t>
            </w:r>
            <w:r w:rsidR="00A219E1">
              <w:rPr>
                <w:rFonts w:ascii="Book Antiqua" w:hAnsi="Book Antiqua" w:cs="Times New Roman"/>
                <w:sz w:val="24"/>
                <w:szCs w:val="24"/>
              </w:rPr>
              <w:t>al</w:t>
            </w:r>
            <w:r w:rsidRPr="00822F09">
              <w:rPr>
                <w:rFonts w:ascii="Book Antiqua" w:hAnsi="Book Antiqua" w:cs="Times New Roman"/>
                <w:sz w:val="24"/>
                <w:szCs w:val="24"/>
              </w:rPr>
              <w:t xml:space="preserve">though most studies have been </w:t>
            </w:r>
            <w:r w:rsidR="00A219E1">
              <w:rPr>
                <w:rFonts w:ascii="Book Antiqua" w:hAnsi="Book Antiqua" w:cs="Times New Roman"/>
                <w:sz w:val="24"/>
                <w:szCs w:val="24"/>
              </w:rPr>
              <w:t xml:space="preserve">performed </w:t>
            </w:r>
            <w:r w:rsidRPr="00822F09">
              <w:rPr>
                <w:rFonts w:ascii="Book Antiqua" w:hAnsi="Book Antiqua" w:cs="Times New Roman"/>
                <w:sz w:val="24"/>
                <w:szCs w:val="24"/>
              </w:rPr>
              <w:t>under the cover of pre/peri-procedural antibiotics</w:t>
            </w:r>
            <w:r>
              <w:rPr>
                <w:rFonts w:ascii="Book Antiqua" w:hAnsi="Book Antiqua" w:cs="Times New Roman" w:hint="eastAsia"/>
                <w:sz w:val="24"/>
                <w:szCs w:val="24"/>
                <w:lang w:eastAsia="zh-CN"/>
              </w:rPr>
              <w:t>;</w:t>
            </w:r>
            <w:r w:rsidRPr="00822F09">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and (2) </w:t>
            </w:r>
            <w:r w:rsidRPr="00822F09">
              <w:rPr>
                <w:rFonts w:ascii="Book Antiqua" w:hAnsi="Book Antiqua" w:cs="Times New Roman"/>
                <w:sz w:val="24"/>
                <w:szCs w:val="24"/>
              </w:rPr>
              <w:t>Patient is usually fast</w:t>
            </w:r>
            <w:r w:rsidR="00A219E1">
              <w:rPr>
                <w:rFonts w:ascii="Book Antiqua" w:hAnsi="Book Antiqua" w:cs="Times New Roman"/>
                <w:sz w:val="24"/>
                <w:szCs w:val="24"/>
              </w:rPr>
              <w:t>ed</w:t>
            </w:r>
            <w:r w:rsidRPr="00822F09">
              <w:rPr>
                <w:rFonts w:ascii="Book Antiqua" w:hAnsi="Book Antiqua" w:cs="Times New Roman"/>
                <w:sz w:val="24"/>
                <w:szCs w:val="24"/>
              </w:rPr>
              <w:t xml:space="preserve"> for 4-6 h before the procedure</w:t>
            </w:r>
          </w:p>
        </w:tc>
      </w:tr>
      <w:tr w:rsidR="00822F09" w:rsidRPr="00822F09" w14:paraId="6C37CB53" w14:textId="77777777" w:rsidTr="00822F09">
        <w:tc>
          <w:tcPr>
            <w:tcW w:w="0" w:type="auto"/>
            <w:tcBorders>
              <w:top w:val="single" w:sz="4" w:space="0" w:color="auto"/>
              <w:bottom w:val="single" w:sz="4" w:space="0" w:color="auto"/>
            </w:tcBorders>
            <w:shd w:val="clear" w:color="auto" w:fill="auto"/>
          </w:tcPr>
          <w:p w14:paraId="6D658F4F" w14:textId="77777777" w:rsidR="00822F09" w:rsidRPr="00822F09" w:rsidRDefault="00822F09" w:rsidP="00822F09">
            <w:pPr>
              <w:autoSpaceDE w:val="0"/>
              <w:autoSpaceDN w:val="0"/>
              <w:adjustRightInd w:val="0"/>
              <w:spacing w:line="360" w:lineRule="auto"/>
              <w:jc w:val="both"/>
              <w:rPr>
                <w:rFonts w:ascii="Book Antiqua" w:hAnsi="Book Antiqua" w:cs="Times New Roman"/>
                <w:b/>
              </w:rPr>
            </w:pPr>
            <w:r w:rsidRPr="00822F09">
              <w:rPr>
                <w:rFonts w:ascii="Book Antiqua" w:hAnsi="Book Antiqua" w:cs="Times New Roman"/>
                <w:b/>
                <w:bCs/>
                <w:iCs/>
              </w:rPr>
              <w:t>Technical aspects</w:t>
            </w:r>
          </w:p>
        </w:tc>
      </w:tr>
      <w:tr w:rsidR="00822F09" w:rsidRPr="00822F09" w14:paraId="534A39FC" w14:textId="77777777" w:rsidTr="00822F09">
        <w:tc>
          <w:tcPr>
            <w:tcW w:w="0" w:type="auto"/>
            <w:tcBorders>
              <w:top w:val="single" w:sz="4" w:space="0" w:color="auto"/>
              <w:bottom w:val="single" w:sz="4" w:space="0" w:color="auto"/>
            </w:tcBorders>
            <w:shd w:val="clear" w:color="auto" w:fill="auto"/>
          </w:tcPr>
          <w:p w14:paraId="33801249" w14:textId="7E38E8C2" w:rsidR="00822F09" w:rsidRPr="00822F09" w:rsidRDefault="00822F09" w:rsidP="00A219E1">
            <w:pPr>
              <w:autoSpaceDE w:val="0"/>
              <w:autoSpaceDN w:val="0"/>
              <w:adjustRightInd w:val="0"/>
              <w:spacing w:line="360" w:lineRule="auto"/>
              <w:jc w:val="both"/>
              <w:rPr>
                <w:rFonts w:ascii="Book Antiqua" w:hAnsi="Book Antiqua"/>
                <w:b/>
                <w:bCs/>
                <w:i/>
                <w:iCs/>
                <w:u w:val="single"/>
                <w:lang w:eastAsia="zh-CN"/>
              </w:rPr>
            </w:pPr>
            <w:r>
              <w:rPr>
                <w:rFonts w:ascii="Book Antiqua" w:hAnsi="Book Antiqua" w:hint="eastAsia"/>
                <w:bCs/>
                <w:iCs/>
                <w:lang w:eastAsia="zh-CN"/>
              </w:rPr>
              <w:t>(</w:t>
            </w:r>
            <w:r w:rsidRPr="00822F09">
              <w:rPr>
                <w:rFonts w:ascii="Book Antiqua" w:hAnsi="Book Antiqua"/>
                <w:bCs/>
                <w:iCs/>
              </w:rPr>
              <w:t>1)</w:t>
            </w:r>
            <w:r>
              <w:rPr>
                <w:rFonts w:ascii="Book Antiqua" w:hAnsi="Book Antiqua" w:hint="eastAsia"/>
                <w:bCs/>
                <w:iCs/>
                <w:lang w:eastAsia="zh-CN"/>
              </w:rPr>
              <w:t xml:space="preserve"> </w:t>
            </w:r>
            <w:r w:rsidRPr="00822F09">
              <w:rPr>
                <w:rFonts w:ascii="Book Antiqua" w:hAnsi="Book Antiqua"/>
                <w:bCs/>
                <w:iCs/>
              </w:rPr>
              <w:t>EUS-P is usually performed using a 22 G/25 G FNA needle. A specialized spring</w:t>
            </w:r>
            <w:r w:rsidRPr="00822F09">
              <w:rPr>
                <w:rFonts w:ascii="Times New Roman" w:hAnsi="Times New Roman" w:cs="Times New Roman"/>
                <w:bCs/>
                <w:iCs/>
              </w:rPr>
              <w:t>‑</w:t>
            </w:r>
            <w:r w:rsidRPr="00822F09">
              <w:rPr>
                <w:rFonts w:ascii="Book Antiqua" w:hAnsi="Book Antiqua"/>
                <w:bCs/>
                <w:iCs/>
              </w:rPr>
              <w:t>loaded 22 G FNA needle can also be used for the same</w:t>
            </w:r>
            <w:r>
              <w:rPr>
                <w:rFonts w:ascii="Book Antiqua" w:hAnsi="Book Antiqua" w:hint="eastAsia"/>
                <w:bCs/>
                <w:iCs/>
                <w:lang w:eastAsia="zh-CN"/>
              </w:rPr>
              <w:t>; (</w:t>
            </w:r>
            <w:r w:rsidRPr="00822F09">
              <w:rPr>
                <w:rFonts w:ascii="Book Antiqua" w:hAnsi="Book Antiqua"/>
                <w:bCs/>
                <w:iCs/>
              </w:rPr>
              <w:t>2)</w:t>
            </w:r>
            <w:r>
              <w:rPr>
                <w:rFonts w:ascii="Book Antiqua" w:hAnsi="Book Antiqua" w:hint="eastAsia"/>
                <w:bCs/>
                <w:iCs/>
                <w:lang w:eastAsia="zh-CN"/>
              </w:rPr>
              <w:t xml:space="preserve"> </w:t>
            </w:r>
            <w:r w:rsidRPr="00822F09">
              <w:rPr>
                <w:rFonts w:ascii="Book Antiqua" w:hAnsi="Book Antiqua"/>
                <w:bCs/>
                <w:iCs/>
              </w:rPr>
              <w:t xml:space="preserve">The approach can be </w:t>
            </w:r>
            <w:proofErr w:type="spellStart"/>
            <w:r w:rsidRPr="00822F09">
              <w:rPr>
                <w:rFonts w:ascii="Book Antiqua" w:hAnsi="Book Antiqua"/>
                <w:bCs/>
                <w:iCs/>
              </w:rPr>
              <w:t>transgastric</w:t>
            </w:r>
            <w:proofErr w:type="spellEnd"/>
            <w:r w:rsidRPr="00822F09">
              <w:rPr>
                <w:rFonts w:ascii="Book Antiqua" w:hAnsi="Book Antiqua"/>
                <w:bCs/>
                <w:iCs/>
              </w:rPr>
              <w:t xml:space="preserve"> or </w:t>
            </w:r>
            <w:proofErr w:type="spellStart"/>
            <w:r w:rsidRPr="00822F09">
              <w:rPr>
                <w:rFonts w:ascii="Book Antiqua" w:hAnsi="Book Antiqua"/>
                <w:bCs/>
                <w:iCs/>
              </w:rPr>
              <w:t>transduodenal</w:t>
            </w:r>
            <w:proofErr w:type="spellEnd"/>
            <w:r w:rsidRPr="00822F09">
              <w:rPr>
                <w:rFonts w:ascii="Book Antiqua" w:hAnsi="Book Antiqua"/>
                <w:bCs/>
                <w:iCs/>
              </w:rPr>
              <w:t>. The tip of the needle is visualized under EUS guidance in the ascites</w:t>
            </w:r>
            <w:r>
              <w:rPr>
                <w:rFonts w:ascii="Book Antiqua" w:hAnsi="Book Antiqua" w:hint="eastAsia"/>
                <w:bCs/>
                <w:iCs/>
                <w:lang w:eastAsia="zh-CN"/>
              </w:rPr>
              <w:t>; (</w:t>
            </w:r>
            <w:r w:rsidRPr="00822F09">
              <w:rPr>
                <w:rFonts w:ascii="Book Antiqua" w:hAnsi="Book Antiqua"/>
                <w:bCs/>
                <w:iCs/>
              </w:rPr>
              <w:t>3)</w:t>
            </w:r>
            <w:r>
              <w:rPr>
                <w:rFonts w:ascii="Book Antiqua" w:hAnsi="Book Antiqua" w:hint="eastAsia"/>
                <w:bCs/>
                <w:iCs/>
                <w:lang w:eastAsia="zh-CN"/>
              </w:rPr>
              <w:t xml:space="preserve"> </w:t>
            </w:r>
            <w:r w:rsidRPr="00822F09">
              <w:rPr>
                <w:rFonts w:ascii="Book Antiqua" w:hAnsi="Book Antiqua"/>
                <w:bCs/>
                <w:iCs/>
              </w:rPr>
              <w:t>At the time of puncture, care is taken to avoid a t</w:t>
            </w:r>
            <w:r w:rsidR="00EB0F24">
              <w:rPr>
                <w:rFonts w:ascii="Book Antiqua" w:hAnsi="Book Antiqua"/>
                <w:bCs/>
                <w:iCs/>
              </w:rPr>
              <w:t>rajectory involv</w:t>
            </w:r>
            <w:r w:rsidR="00A219E1">
              <w:rPr>
                <w:rFonts w:ascii="Book Antiqua" w:hAnsi="Book Antiqua"/>
                <w:bCs/>
                <w:iCs/>
              </w:rPr>
              <w:t>ing</w:t>
            </w:r>
            <w:r w:rsidR="00EB0F24">
              <w:rPr>
                <w:rFonts w:ascii="Book Antiqua" w:hAnsi="Book Antiqua"/>
                <w:bCs/>
                <w:iCs/>
              </w:rPr>
              <w:t xml:space="preserve"> any tumor</w:t>
            </w:r>
            <w:r w:rsidRPr="00822F09">
              <w:rPr>
                <w:rFonts w:ascii="Book Antiqua" w:hAnsi="Book Antiqua"/>
                <w:bCs/>
                <w:iCs/>
              </w:rPr>
              <w:t>/vessels to avoid peritoneal seeding or bleeding</w:t>
            </w:r>
            <w:r>
              <w:rPr>
                <w:rFonts w:ascii="Book Antiqua" w:hAnsi="Book Antiqua" w:hint="eastAsia"/>
                <w:bCs/>
                <w:iCs/>
                <w:lang w:eastAsia="zh-CN"/>
              </w:rPr>
              <w:t>; (</w:t>
            </w:r>
            <w:r w:rsidRPr="00822F09">
              <w:rPr>
                <w:rFonts w:ascii="Book Antiqua" w:hAnsi="Book Antiqua"/>
                <w:bCs/>
                <w:iCs/>
              </w:rPr>
              <w:t>4)</w:t>
            </w:r>
            <w:r>
              <w:rPr>
                <w:rFonts w:ascii="Book Antiqua" w:hAnsi="Book Antiqua" w:hint="eastAsia"/>
                <w:bCs/>
                <w:iCs/>
                <w:lang w:eastAsia="zh-CN"/>
              </w:rPr>
              <w:t xml:space="preserve"> </w:t>
            </w:r>
            <w:r w:rsidRPr="00822F09">
              <w:rPr>
                <w:rFonts w:ascii="Book Antiqua" w:hAnsi="Book Antiqua"/>
                <w:bCs/>
                <w:iCs/>
              </w:rPr>
              <w:t>For therapeutic paracentesis, a suction tube attached to a vacuum canister can be used</w:t>
            </w:r>
            <w:r>
              <w:rPr>
                <w:rFonts w:ascii="Book Antiqua" w:hAnsi="Book Antiqua" w:hint="eastAsia"/>
                <w:bCs/>
                <w:iCs/>
                <w:lang w:eastAsia="zh-CN"/>
              </w:rPr>
              <w:t>; (</w:t>
            </w:r>
            <w:r>
              <w:rPr>
                <w:rFonts w:ascii="Book Antiqua" w:hAnsi="Book Antiqua"/>
                <w:bCs/>
                <w:iCs/>
              </w:rPr>
              <w:t>5)</w:t>
            </w:r>
            <w:r>
              <w:rPr>
                <w:rFonts w:ascii="Book Antiqua" w:hAnsi="Book Antiqua" w:hint="eastAsia"/>
                <w:bCs/>
                <w:iCs/>
                <w:lang w:eastAsia="zh-CN"/>
              </w:rPr>
              <w:t xml:space="preserve"> </w:t>
            </w:r>
            <w:r w:rsidRPr="00822F09">
              <w:rPr>
                <w:rFonts w:ascii="Book Antiqua" w:hAnsi="Book Antiqua"/>
                <w:bCs/>
                <w:iCs/>
              </w:rPr>
              <w:t xml:space="preserve">Repositioning of the needle is </w:t>
            </w:r>
            <w:r w:rsidR="00A219E1">
              <w:rPr>
                <w:rFonts w:ascii="Book Antiqua" w:hAnsi="Book Antiqua"/>
                <w:bCs/>
                <w:iCs/>
              </w:rPr>
              <w:t>carried out</w:t>
            </w:r>
            <w:r w:rsidRPr="00822F09">
              <w:rPr>
                <w:rFonts w:ascii="Book Antiqua" w:hAnsi="Book Antiqua"/>
                <w:bCs/>
                <w:iCs/>
              </w:rPr>
              <w:t xml:space="preserve"> in case it gets blocked by the tumor or </w:t>
            </w:r>
            <w:proofErr w:type="spellStart"/>
            <w:r w:rsidRPr="00822F09">
              <w:rPr>
                <w:rFonts w:ascii="Book Antiqua" w:hAnsi="Book Antiqua"/>
                <w:bCs/>
                <w:iCs/>
              </w:rPr>
              <w:t>omentum</w:t>
            </w:r>
            <w:proofErr w:type="spellEnd"/>
            <w:r>
              <w:rPr>
                <w:rFonts w:ascii="Book Antiqua" w:hAnsi="Book Antiqua" w:hint="eastAsia"/>
                <w:bCs/>
                <w:iCs/>
                <w:lang w:eastAsia="zh-CN"/>
              </w:rPr>
              <w:t>; (</w:t>
            </w:r>
            <w:r w:rsidRPr="00822F09">
              <w:rPr>
                <w:rFonts w:ascii="Book Antiqua" w:hAnsi="Book Antiqua"/>
                <w:bCs/>
                <w:iCs/>
              </w:rPr>
              <w:t>6)</w:t>
            </w:r>
            <w:r>
              <w:rPr>
                <w:rFonts w:ascii="Book Antiqua" w:hAnsi="Book Antiqua" w:hint="eastAsia"/>
                <w:bCs/>
                <w:iCs/>
                <w:lang w:eastAsia="zh-CN"/>
              </w:rPr>
              <w:t xml:space="preserve"> </w:t>
            </w:r>
            <w:r w:rsidRPr="00822F09">
              <w:rPr>
                <w:rFonts w:ascii="Book Antiqua" w:hAnsi="Book Antiqua"/>
                <w:bCs/>
                <w:iCs/>
              </w:rPr>
              <w:t>Two and fro motion is usually not needed</w:t>
            </w:r>
            <w:r>
              <w:rPr>
                <w:rFonts w:ascii="Book Antiqua" w:hAnsi="Book Antiqua" w:hint="eastAsia"/>
                <w:bCs/>
                <w:iCs/>
                <w:lang w:eastAsia="zh-CN"/>
              </w:rPr>
              <w:t>; (</w:t>
            </w:r>
            <w:r w:rsidRPr="00822F09">
              <w:rPr>
                <w:rFonts w:ascii="Book Antiqua" w:hAnsi="Book Antiqua"/>
                <w:bCs/>
                <w:iCs/>
              </w:rPr>
              <w:t>7)</w:t>
            </w:r>
            <w:r>
              <w:rPr>
                <w:rFonts w:ascii="Book Antiqua" w:hAnsi="Book Antiqua" w:hint="eastAsia"/>
                <w:bCs/>
                <w:iCs/>
                <w:lang w:eastAsia="zh-CN"/>
              </w:rPr>
              <w:t xml:space="preserve"> </w:t>
            </w:r>
            <w:r w:rsidRPr="00822F09">
              <w:rPr>
                <w:rFonts w:ascii="Book Antiqua" w:hAnsi="Book Antiqua"/>
                <w:bCs/>
                <w:iCs/>
              </w:rPr>
              <w:t>CE-EUS followed by FNA of the peritoneal/omental nodules can also be done for added diagnostic value</w:t>
            </w:r>
            <w:r>
              <w:rPr>
                <w:rFonts w:ascii="Book Antiqua" w:hAnsi="Book Antiqua" w:hint="eastAsia"/>
                <w:bCs/>
                <w:iCs/>
                <w:lang w:eastAsia="zh-CN"/>
              </w:rPr>
              <w:t>; and (</w:t>
            </w:r>
            <w:r w:rsidRPr="00822F09">
              <w:rPr>
                <w:rFonts w:ascii="Book Antiqua" w:hAnsi="Book Antiqua"/>
                <w:bCs/>
                <w:iCs/>
              </w:rPr>
              <w:t>8)</w:t>
            </w:r>
            <w:r>
              <w:rPr>
                <w:rFonts w:ascii="Book Antiqua" w:hAnsi="Book Antiqua" w:hint="eastAsia"/>
                <w:bCs/>
                <w:iCs/>
                <w:lang w:eastAsia="zh-CN"/>
              </w:rPr>
              <w:t xml:space="preserve"> </w:t>
            </w:r>
            <w:r w:rsidRPr="00822F09">
              <w:rPr>
                <w:rFonts w:ascii="Book Antiqua" w:hAnsi="Book Antiqua"/>
                <w:bCs/>
                <w:iCs/>
              </w:rPr>
              <w:t>The sample aspirated is sent for routine cytological assessment a</w:t>
            </w:r>
            <w:r w:rsidR="00A219E1">
              <w:rPr>
                <w:rFonts w:ascii="Book Antiqua" w:hAnsi="Book Antiqua"/>
                <w:bCs/>
                <w:iCs/>
              </w:rPr>
              <w:t>nd</w:t>
            </w:r>
            <w:r w:rsidRPr="00822F09">
              <w:rPr>
                <w:rFonts w:ascii="Book Antiqua" w:hAnsi="Book Antiqua"/>
                <w:bCs/>
                <w:iCs/>
              </w:rPr>
              <w:t xml:space="preserve"> for any additional tests that might be needed</w:t>
            </w:r>
          </w:p>
        </w:tc>
      </w:tr>
      <w:tr w:rsidR="00822F09" w:rsidRPr="00822F09" w14:paraId="374B1B98" w14:textId="77777777" w:rsidTr="00822F09">
        <w:tc>
          <w:tcPr>
            <w:tcW w:w="0" w:type="auto"/>
            <w:tcBorders>
              <w:top w:val="single" w:sz="4" w:space="0" w:color="auto"/>
              <w:bottom w:val="single" w:sz="4" w:space="0" w:color="auto"/>
            </w:tcBorders>
            <w:shd w:val="clear" w:color="auto" w:fill="auto"/>
          </w:tcPr>
          <w:p w14:paraId="619F4C9D" w14:textId="77777777" w:rsidR="00822F09" w:rsidRPr="00822F09" w:rsidRDefault="00822F09" w:rsidP="00822F09">
            <w:pPr>
              <w:autoSpaceDE w:val="0"/>
              <w:autoSpaceDN w:val="0"/>
              <w:adjustRightInd w:val="0"/>
              <w:spacing w:line="360" w:lineRule="auto"/>
              <w:jc w:val="both"/>
              <w:rPr>
                <w:rFonts w:ascii="Book Antiqua" w:hAnsi="Book Antiqua" w:cs="Times New Roman"/>
                <w:lang w:eastAsia="zh-CN"/>
              </w:rPr>
            </w:pPr>
            <w:r w:rsidRPr="00822F09">
              <w:rPr>
                <w:rFonts w:ascii="Book Antiqua" w:hAnsi="Book Antiqua" w:cs="Times New Roman"/>
                <w:b/>
                <w:bCs/>
                <w:iCs/>
              </w:rPr>
              <w:t>Post procedure</w:t>
            </w:r>
          </w:p>
        </w:tc>
      </w:tr>
      <w:tr w:rsidR="00822F09" w:rsidRPr="00822F09" w14:paraId="444C0FEC" w14:textId="77777777" w:rsidTr="00822F09">
        <w:tc>
          <w:tcPr>
            <w:tcW w:w="0" w:type="auto"/>
            <w:tcBorders>
              <w:top w:val="single" w:sz="4" w:space="0" w:color="auto"/>
              <w:bottom w:val="single" w:sz="4" w:space="0" w:color="auto"/>
            </w:tcBorders>
            <w:shd w:val="clear" w:color="auto" w:fill="auto"/>
          </w:tcPr>
          <w:p w14:paraId="576E7A06" w14:textId="68466970" w:rsidR="00822F09" w:rsidRPr="00822F09" w:rsidRDefault="00822F09" w:rsidP="00A219E1">
            <w:pPr>
              <w:autoSpaceDE w:val="0"/>
              <w:autoSpaceDN w:val="0"/>
              <w:adjustRightInd w:val="0"/>
              <w:spacing w:line="360" w:lineRule="auto"/>
              <w:jc w:val="both"/>
              <w:rPr>
                <w:rFonts w:ascii="Book Antiqua" w:hAnsi="Book Antiqua"/>
                <w:b/>
                <w:bCs/>
                <w:i/>
                <w:iCs/>
                <w:u w:val="single"/>
                <w:lang w:eastAsia="zh-CN"/>
              </w:rPr>
            </w:pPr>
            <w:r w:rsidRPr="00822F09">
              <w:rPr>
                <w:rFonts w:ascii="Book Antiqua" w:hAnsi="Book Antiqua" w:cs="Times New Roman"/>
              </w:rPr>
              <w:t xml:space="preserve">The administration of albumin post 5 </w:t>
            </w:r>
            <w:r>
              <w:rPr>
                <w:rFonts w:ascii="Book Antiqua" w:hAnsi="Book Antiqua" w:cs="Times New Roman" w:hint="eastAsia"/>
                <w:lang w:eastAsia="zh-CN"/>
              </w:rPr>
              <w:t>L</w:t>
            </w:r>
            <w:r w:rsidRPr="00822F09">
              <w:rPr>
                <w:rFonts w:ascii="Book Antiqua" w:hAnsi="Book Antiqua" w:cs="Times New Roman"/>
              </w:rPr>
              <w:t xml:space="preserve"> of paracentesis and post procedure observation </w:t>
            </w:r>
            <w:r w:rsidR="00A219E1">
              <w:rPr>
                <w:rFonts w:ascii="Book Antiqua" w:hAnsi="Book Antiqua" w:cs="Times New Roman"/>
              </w:rPr>
              <w:t>are carried out</w:t>
            </w:r>
            <w:r w:rsidRPr="00822F09">
              <w:rPr>
                <w:rFonts w:ascii="Book Antiqua" w:hAnsi="Book Antiqua" w:cs="Times New Roman"/>
              </w:rPr>
              <w:t xml:space="preserve"> as </w:t>
            </w:r>
            <w:r w:rsidR="003364B7">
              <w:rPr>
                <w:rFonts w:ascii="Book Antiqua" w:hAnsi="Book Antiqua" w:cs="Times New Roman"/>
              </w:rPr>
              <w:t xml:space="preserve">per </w:t>
            </w:r>
            <w:r w:rsidRPr="00822F09">
              <w:rPr>
                <w:rFonts w:ascii="Book Antiqua" w:hAnsi="Book Antiqua" w:cs="Times New Roman"/>
              </w:rPr>
              <w:t>standard recommendations (EASL, AASLD)</w:t>
            </w:r>
          </w:p>
        </w:tc>
      </w:tr>
    </w:tbl>
    <w:p w14:paraId="350B9F1C" w14:textId="180B2CAA" w:rsidR="008B7395" w:rsidRDefault="00822F09">
      <w:pPr>
        <w:spacing w:line="360" w:lineRule="auto"/>
        <w:jc w:val="both"/>
        <w:rPr>
          <w:rFonts w:ascii="Book Antiqua" w:hAnsi="Book Antiqua"/>
          <w:lang w:eastAsia="zh-CN"/>
        </w:rPr>
      </w:pPr>
      <w:r w:rsidRPr="00822F09">
        <w:rPr>
          <w:rFonts w:ascii="Book Antiqua" w:hAnsi="Book Antiqua"/>
          <w:lang w:eastAsia="zh-CN"/>
        </w:rPr>
        <w:t xml:space="preserve">EUS: </w:t>
      </w:r>
      <w:r>
        <w:rPr>
          <w:rFonts w:ascii="Book Antiqua" w:hAnsi="Book Antiqua" w:hint="eastAsia"/>
          <w:lang w:eastAsia="zh-CN"/>
        </w:rPr>
        <w:t>E</w:t>
      </w:r>
      <w:r w:rsidRPr="00822F09">
        <w:rPr>
          <w:rFonts w:ascii="Book Antiqua" w:hAnsi="Book Antiqua"/>
          <w:lang w:eastAsia="zh-CN"/>
        </w:rPr>
        <w:t xml:space="preserve">ndoscopic ultrasound; EUS-FNA: Endoscopic ultrasound guided fine needle aspiration; EUS-P: </w:t>
      </w:r>
      <w:r>
        <w:rPr>
          <w:rFonts w:ascii="Book Antiqua" w:hAnsi="Book Antiqua" w:hint="eastAsia"/>
          <w:lang w:eastAsia="zh-CN"/>
        </w:rPr>
        <w:t>E</w:t>
      </w:r>
      <w:r w:rsidRPr="00822F09">
        <w:rPr>
          <w:rFonts w:ascii="Book Antiqua" w:hAnsi="Book Antiqua"/>
          <w:lang w:eastAsia="zh-CN"/>
        </w:rPr>
        <w:t xml:space="preserve">ndoscopic ultrasound guided paracentesis; G: Gauge; CE-EUS: Contrast enhanced </w:t>
      </w:r>
      <w:r>
        <w:rPr>
          <w:rFonts w:ascii="Book Antiqua" w:hAnsi="Book Antiqua" w:hint="eastAsia"/>
          <w:lang w:eastAsia="zh-CN"/>
        </w:rPr>
        <w:t>e</w:t>
      </w:r>
      <w:r w:rsidRPr="00822F09">
        <w:rPr>
          <w:rFonts w:ascii="Book Antiqua" w:hAnsi="Book Antiqua"/>
          <w:lang w:eastAsia="zh-CN"/>
        </w:rPr>
        <w:t xml:space="preserve">ndoscopic ultrasound; EASL: European Association for the </w:t>
      </w:r>
      <w:r w:rsidR="00A219E1">
        <w:rPr>
          <w:rFonts w:ascii="Book Antiqua" w:hAnsi="Book Antiqua"/>
          <w:lang w:eastAsia="zh-CN"/>
        </w:rPr>
        <w:t>S</w:t>
      </w:r>
      <w:r w:rsidRPr="00822F09">
        <w:rPr>
          <w:rFonts w:ascii="Book Antiqua" w:hAnsi="Book Antiqua"/>
          <w:lang w:eastAsia="zh-CN"/>
        </w:rPr>
        <w:t xml:space="preserve">tudy of </w:t>
      </w:r>
      <w:r w:rsidR="00A219E1">
        <w:rPr>
          <w:rFonts w:ascii="Book Antiqua" w:hAnsi="Book Antiqua"/>
          <w:lang w:eastAsia="zh-CN"/>
        </w:rPr>
        <w:t>L</w:t>
      </w:r>
      <w:r w:rsidRPr="00822F09">
        <w:rPr>
          <w:rFonts w:ascii="Book Antiqua" w:hAnsi="Book Antiqua"/>
          <w:lang w:eastAsia="zh-CN"/>
        </w:rPr>
        <w:t xml:space="preserve">iver; AASLD: American Association for the </w:t>
      </w:r>
      <w:r w:rsidR="00A219E1">
        <w:rPr>
          <w:rFonts w:ascii="Book Antiqua" w:hAnsi="Book Antiqua"/>
          <w:lang w:eastAsia="zh-CN"/>
        </w:rPr>
        <w:t>S</w:t>
      </w:r>
      <w:r w:rsidRPr="00822F09">
        <w:rPr>
          <w:rFonts w:ascii="Book Antiqua" w:hAnsi="Book Antiqua"/>
          <w:lang w:eastAsia="zh-CN"/>
        </w:rPr>
        <w:t xml:space="preserve">tudy of </w:t>
      </w:r>
      <w:r w:rsidR="00A219E1">
        <w:rPr>
          <w:rFonts w:ascii="Book Antiqua" w:hAnsi="Book Antiqua"/>
          <w:lang w:eastAsia="zh-CN"/>
        </w:rPr>
        <w:t>L</w:t>
      </w:r>
      <w:r w:rsidRPr="00822F09">
        <w:rPr>
          <w:rFonts w:ascii="Book Antiqua" w:hAnsi="Book Antiqua"/>
          <w:lang w:eastAsia="zh-CN"/>
        </w:rPr>
        <w:t xml:space="preserve">iver </w:t>
      </w:r>
      <w:r w:rsidR="00A219E1">
        <w:rPr>
          <w:rFonts w:ascii="Book Antiqua" w:hAnsi="Book Antiqua"/>
          <w:lang w:eastAsia="zh-CN"/>
        </w:rPr>
        <w:t>D</w:t>
      </w:r>
      <w:r w:rsidRPr="00822F09">
        <w:rPr>
          <w:rFonts w:ascii="Book Antiqua" w:hAnsi="Book Antiqua"/>
          <w:lang w:eastAsia="zh-CN"/>
        </w:rPr>
        <w:t>iseases</w:t>
      </w:r>
      <w:r>
        <w:rPr>
          <w:rFonts w:ascii="Book Antiqua" w:hAnsi="Book Antiqua" w:hint="eastAsia"/>
          <w:lang w:eastAsia="zh-CN"/>
        </w:rPr>
        <w:t>.</w:t>
      </w:r>
    </w:p>
    <w:p w14:paraId="19E3CEDD" w14:textId="77777777" w:rsidR="008B7395" w:rsidRDefault="008B7395">
      <w:pPr>
        <w:spacing w:line="360" w:lineRule="auto"/>
        <w:jc w:val="both"/>
        <w:rPr>
          <w:rFonts w:ascii="Book Antiqua" w:hAnsi="Book Antiqua"/>
          <w:lang w:eastAsia="zh-CN"/>
        </w:rPr>
        <w:sectPr w:rsidR="008B7395">
          <w:pgSz w:w="12240" w:h="15840"/>
          <w:pgMar w:top="1440" w:right="1440" w:bottom="1440" w:left="1440" w:header="720" w:footer="720" w:gutter="0"/>
          <w:cols w:space="720"/>
          <w:docGrid w:linePitch="360"/>
        </w:sectPr>
      </w:pPr>
    </w:p>
    <w:p w14:paraId="5383B805" w14:textId="77777777" w:rsidR="00822F09" w:rsidRDefault="008B7395">
      <w:pPr>
        <w:spacing w:line="360" w:lineRule="auto"/>
        <w:jc w:val="both"/>
        <w:rPr>
          <w:rFonts w:ascii="Book Antiqua" w:hAnsi="Book Antiqua"/>
          <w:b/>
          <w:lang w:eastAsia="zh-CN"/>
        </w:rPr>
      </w:pPr>
      <w:r w:rsidRPr="008B7395">
        <w:rPr>
          <w:rFonts w:ascii="Book Antiqua" w:hAnsi="Book Antiqua"/>
          <w:b/>
          <w:lang w:eastAsia="zh-CN"/>
        </w:rPr>
        <w:lastRenderedPageBreak/>
        <w:t>Table 2</w:t>
      </w:r>
      <w:r w:rsidRPr="008B7395">
        <w:rPr>
          <w:rFonts w:ascii="Book Antiqua" w:hAnsi="Book Antiqua" w:hint="eastAsia"/>
          <w:b/>
          <w:lang w:eastAsia="zh-CN"/>
        </w:rPr>
        <w:t xml:space="preserve"> </w:t>
      </w:r>
      <w:r w:rsidRPr="008B7395">
        <w:rPr>
          <w:rFonts w:ascii="Book Antiqua" w:hAnsi="Book Antiqua"/>
          <w:b/>
          <w:lang w:eastAsia="zh-CN"/>
        </w:rPr>
        <w:t xml:space="preserve">Studies on </w:t>
      </w:r>
      <w:r w:rsidRPr="008B7395">
        <w:rPr>
          <w:rFonts w:ascii="Book Antiqua" w:hAnsi="Book Antiqua" w:hint="eastAsia"/>
          <w:b/>
          <w:lang w:eastAsia="zh-CN"/>
        </w:rPr>
        <w:t>e</w:t>
      </w:r>
      <w:r w:rsidRPr="008B7395">
        <w:rPr>
          <w:rFonts w:ascii="Book Antiqua" w:hAnsi="Book Antiqua"/>
          <w:b/>
          <w:lang w:eastAsia="zh-CN"/>
        </w:rPr>
        <w:t>ndoscopic ultrasound guided paracentesis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951"/>
        <w:gridCol w:w="919"/>
        <w:gridCol w:w="1039"/>
        <w:gridCol w:w="909"/>
        <w:gridCol w:w="802"/>
        <w:gridCol w:w="993"/>
        <w:gridCol w:w="815"/>
        <w:gridCol w:w="1272"/>
        <w:gridCol w:w="1369"/>
        <w:gridCol w:w="1539"/>
        <w:gridCol w:w="1369"/>
      </w:tblGrid>
      <w:tr w:rsidR="008B7395" w:rsidRPr="008B7395" w14:paraId="08973EDA" w14:textId="77777777" w:rsidTr="008B7395">
        <w:tc>
          <w:tcPr>
            <w:tcW w:w="1199" w:type="dxa"/>
            <w:tcBorders>
              <w:top w:val="single" w:sz="4" w:space="0" w:color="auto"/>
              <w:bottom w:val="single" w:sz="4" w:space="0" w:color="auto"/>
            </w:tcBorders>
            <w:shd w:val="clear" w:color="auto" w:fill="auto"/>
          </w:tcPr>
          <w:p w14:paraId="7F377972" w14:textId="77777777" w:rsidR="008B7395" w:rsidRPr="008B7395" w:rsidRDefault="008B7395" w:rsidP="008B7395">
            <w:pPr>
              <w:autoSpaceDE w:val="0"/>
              <w:autoSpaceDN w:val="0"/>
              <w:adjustRightInd w:val="0"/>
              <w:spacing w:line="360" w:lineRule="auto"/>
              <w:jc w:val="both"/>
              <w:rPr>
                <w:rFonts w:ascii="Book Antiqua" w:hAnsi="Book Antiqua" w:cs="Times New Roman"/>
                <w:b/>
                <w:lang w:eastAsia="zh-CN"/>
              </w:rPr>
            </w:pPr>
            <w:r w:rsidRPr="008B7395">
              <w:rPr>
                <w:rFonts w:ascii="Book Antiqua" w:hAnsi="Book Antiqua" w:cs="Times New Roman"/>
                <w:b/>
              </w:rPr>
              <w:t>Ref</w:t>
            </w:r>
            <w:r>
              <w:rPr>
                <w:rFonts w:ascii="Book Antiqua" w:hAnsi="Book Antiqua" w:cs="Times New Roman" w:hint="eastAsia"/>
                <w:b/>
                <w:lang w:eastAsia="zh-CN"/>
              </w:rPr>
              <w:t>.</w:t>
            </w:r>
          </w:p>
        </w:tc>
        <w:tc>
          <w:tcPr>
            <w:tcW w:w="951" w:type="dxa"/>
            <w:tcBorders>
              <w:top w:val="single" w:sz="4" w:space="0" w:color="auto"/>
              <w:bottom w:val="single" w:sz="4" w:space="0" w:color="auto"/>
            </w:tcBorders>
            <w:shd w:val="clear" w:color="auto" w:fill="auto"/>
          </w:tcPr>
          <w:p w14:paraId="0E3AFE42"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Study design</w:t>
            </w:r>
          </w:p>
        </w:tc>
        <w:tc>
          <w:tcPr>
            <w:tcW w:w="919" w:type="dxa"/>
            <w:tcBorders>
              <w:top w:val="single" w:sz="4" w:space="0" w:color="auto"/>
              <w:bottom w:val="single" w:sz="4" w:space="0" w:color="auto"/>
            </w:tcBorders>
            <w:shd w:val="clear" w:color="auto" w:fill="auto"/>
          </w:tcPr>
          <w:p w14:paraId="0838D690"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Patient population</w:t>
            </w:r>
          </w:p>
        </w:tc>
        <w:tc>
          <w:tcPr>
            <w:tcW w:w="1039" w:type="dxa"/>
            <w:tcBorders>
              <w:top w:val="single" w:sz="4" w:space="0" w:color="auto"/>
              <w:bottom w:val="single" w:sz="4" w:space="0" w:color="auto"/>
            </w:tcBorders>
            <w:shd w:val="clear" w:color="auto" w:fill="auto"/>
          </w:tcPr>
          <w:p w14:paraId="078C08B7"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Imaging</w:t>
            </w:r>
          </w:p>
        </w:tc>
        <w:tc>
          <w:tcPr>
            <w:tcW w:w="909" w:type="dxa"/>
            <w:tcBorders>
              <w:top w:val="single" w:sz="4" w:space="0" w:color="auto"/>
              <w:bottom w:val="single" w:sz="4" w:space="0" w:color="auto"/>
            </w:tcBorders>
            <w:shd w:val="clear" w:color="auto" w:fill="auto"/>
          </w:tcPr>
          <w:p w14:paraId="22370303"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Age (</w:t>
            </w:r>
            <w:proofErr w:type="spellStart"/>
            <w:r w:rsidRPr="008B7395">
              <w:rPr>
                <w:rFonts w:ascii="Book Antiqua" w:hAnsi="Book Antiqua" w:cs="Times New Roman"/>
                <w:b/>
              </w:rPr>
              <w:t>y</w:t>
            </w:r>
            <w:r>
              <w:rPr>
                <w:rFonts w:ascii="Book Antiqua" w:hAnsi="Book Antiqua" w:cs="Times New Roman" w:hint="eastAsia"/>
                <w:b/>
                <w:lang w:eastAsia="zh-CN"/>
              </w:rPr>
              <w:t>r</w:t>
            </w:r>
            <w:proofErr w:type="spellEnd"/>
            <w:r w:rsidRPr="008B7395">
              <w:rPr>
                <w:rFonts w:ascii="Book Antiqua" w:hAnsi="Book Antiqua" w:cs="Times New Roman"/>
                <w:b/>
              </w:rPr>
              <w:t>)</w:t>
            </w:r>
          </w:p>
        </w:tc>
        <w:tc>
          <w:tcPr>
            <w:tcW w:w="802" w:type="dxa"/>
            <w:tcBorders>
              <w:top w:val="single" w:sz="4" w:space="0" w:color="auto"/>
              <w:bottom w:val="single" w:sz="4" w:space="0" w:color="auto"/>
            </w:tcBorders>
            <w:shd w:val="clear" w:color="auto" w:fill="auto"/>
          </w:tcPr>
          <w:p w14:paraId="337B5C36"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Gender</w:t>
            </w:r>
            <w:r>
              <w:rPr>
                <w:rFonts w:ascii="Book Antiqua" w:hAnsi="Book Antiqua" w:cs="Times New Roman" w:hint="eastAsia"/>
                <w:b/>
                <w:lang w:eastAsia="zh-CN"/>
              </w:rPr>
              <w:t xml:space="preserve"> </w:t>
            </w:r>
            <w:r w:rsidRPr="008B7395">
              <w:rPr>
                <w:rFonts w:ascii="Book Antiqua" w:hAnsi="Book Antiqua" w:cs="Times New Roman"/>
                <w:b/>
              </w:rPr>
              <w:t>(M/F)</w:t>
            </w:r>
          </w:p>
        </w:tc>
        <w:tc>
          <w:tcPr>
            <w:tcW w:w="993" w:type="dxa"/>
            <w:tcBorders>
              <w:top w:val="single" w:sz="4" w:space="0" w:color="auto"/>
              <w:bottom w:val="single" w:sz="4" w:space="0" w:color="auto"/>
            </w:tcBorders>
            <w:shd w:val="clear" w:color="auto" w:fill="auto"/>
          </w:tcPr>
          <w:p w14:paraId="1E8D6075"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Needle</w:t>
            </w:r>
          </w:p>
        </w:tc>
        <w:tc>
          <w:tcPr>
            <w:tcW w:w="815" w:type="dxa"/>
            <w:tcBorders>
              <w:top w:val="single" w:sz="4" w:space="0" w:color="auto"/>
              <w:bottom w:val="single" w:sz="4" w:space="0" w:color="auto"/>
            </w:tcBorders>
            <w:shd w:val="clear" w:color="auto" w:fill="auto"/>
          </w:tcPr>
          <w:p w14:paraId="30BA1E01"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Route (TG/TD)</w:t>
            </w:r>
          </w:p>
        </w:tc>
        <w:tc>
          <w:tcPr>
            <w:tcW w:w="1272" w:type="dxa"/>
            <w:tcBorders>
              <w:top w:val="single" w:sz="4" w:space="0" w:color="auto"/>
              <w:bottom w:val="single" w:sz="4" w:space="0" w:color="auto"/>
            </w:tcBorders>
            <w:shd w:val="clear" w:color="auto" w:fill="auto"/>
          </w:tcPr>
          <w:p w14:paraId="6F1DDA5C"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Amount of fluid aspirated</w:t>
            </w:r>
          </w:p>
        </w:tc>
        <w:tc>
          <w:tcPr>
            <w:tcW w:w="1369" w:type="dxa"/>
            <w:tcBorders>
              <w:top w:val="single" w:sz="4" w:space="0" w:color="auto"/>
              <w:bottom w:val="single" w:sz="4" w:space="0" w:color="auto"/>
            </w:tcBorders>
            <w:shd w:val="clear" w:color="auto" w:fill="auto"/>
          </w:tcPr>
          <w:p w14:paraId="674EFEFE"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Diagnosis on EUS</w:t>
            </w:r>
          </w:p>
        </w:tc>
        <w:tc>
          <w:tcPr>
            <w:tcW w:w="1539" w:type="dxa"/>
            <w:tcBorders>
              <w:top w:val="single" w:sz="4" w:space="0" w:color="auto"/>
              <w:bottom w:val="single" w:sz="4" w:space="0" w:color="auto"/>
            </w:tcBorders>
            <w:shd w:val="clear" w:color="auto" w:fill="auto"/>
          </w:tcPr>
          <w:p w14:paraId="5C9954FA"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Actual diagnosis</w:t>
            </w:r>
          </w:p>
        </w:tc>
        <w:tc>
          <w:tcPr>
            <w:tcW w:w="1369" w:type="dxa"/>
            <w:tcBorders>
              <w:top w:val="single" w:sz="4" w:space="0" w:color="auto"/>
              <w:bottom w:val="single" w:sz="4" w:space="0" w:color="auto"/>
            </w:tcBorders>
            <w:shd w:val="clear" w:color="auto" w:fill="auto"/>
          </w:tcPr>
          <w:p w14:paraId="015DDA95" w14:textId="77777777" w:rsidR="008B7395" w:rsidRPr="008B7395" w:rsidRDefault="008B7395" w:rsidP="008B7395">
            <w:pPr>
              <w:autoSpaceDE w:val="0"/>
              <w:autoSpaceDN w:val="0"/>
              <w:adjustRightInd w:val="0"/>
              <w:spacing w:line="360" w:lineRule="auto"/>
              <w:jc w:val="both"/>
              <w:rPr>
                <w:rFonts w:ascii="Book Antiqua" w:hAnsi="Book Antiqua" w:cs="Times New Roman"/>
                <w:b/>
              </w:rPr>
            </w:pPr>
            <w:r w:rsidRPr="008B7395">
              <w:rPr>
                <w:rFonts w:ascii="Book Antiqua" w:hAnsi="Book Antiqua" w:cs="Times New Roman"/>
                <w:b/>
              </w:rPr>
              <w:t>Complications</w:t>
            </w:r>
          </w:p>
        </w:tc>
      </w:tr>
      <w:tr w:rsidR="008B7395" w:rsidRPr="008B7395" w14:paraId="3713E312" w14:textId="77777777" w:rsidTr="008B7395">
        <w:tc>
          <w:tcPr>
            <w:tcW w:w="1199" w:type="dxa"/>
            <w:tcBorders>
              <w:top w:val="single" w:sz="4" w:space="0" w:color="auto"/>
            </w:tcBorders>
            <w:shd w:val="clear" w:color="auto" w:fill="auto"/>
          </w:tcPr>
          <w:p w14:paraId="2D52F7E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Chang </w:t>
            </w:r>
            <w:r w:rsidRPr="008B7395">
              <w:rPr>
                <w:rFonts w:ascii="Book Antiqua" w:hAnsi="Book Antiqua" w:cs="Times New Roman"/>
                <w:i/>
              </w:rPr>
              <w:t>et al</w:t>
            </w:r>
            <w:r w:rsidRPr="008B7395">
              <w:rPr>
                <w:rFonts w:ascii="Book Antiqua" w:hAnsi="Book Antiqua" w:cs="Times New Roman" w:hint="eastAsia"/>
                <w:vertAlign w:val="superscript"/>
                <w:lang w:eastAsia="zh-CN"/>
              </w:rPr>
              <w:t>[12]</w:t>
            </w:r>
            <w:r w:rsidRPr="008B7395">
              <w:rPr>
                <w:rFonts w:ascii="Book Antiqua" w:hAnsi="Book Antiqua" w:cs="Times New Roman"/>
              </w:rPr>
              <w:t>, 1995</w:t>
            </w:r>
          </w:p>
        </w:tc>
        <w:tc>
          <w:tcPr>
            <w:tcW w:w="951" w:type="dxa"/>
            <w:tcBorders>
              <w:top w:val="single" w:sz="4" w:space="0" w:color="auto"/>
            </w:tcBorders>
            <w:shd w:val="clear" w:color="auto" w:fill="auto"/>
          </w:tcPr>
          <w:p w14:paraId="62FE366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Case report</w:t>
            </w:r>
          </w:p>
        </w:tc>
        <w:tc>
          <w:tcPr>
            <w:tcW w:w="919" w:type="dxa"/>
            <w:tcBorders>
              <w:top w:val="single" w:sz="4" w:space="0" w:color="auto"/>
            </w:tcBorders>
            <w:shd w:val="clear" w:color="auto" w:fill="auto"/>
          </w:tcPr>
          <w:p w14:paraId="4D7A9DF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 cases</w:t>
            </w:r>
          </w:p>
        </w:tc>
        <w:tc>
          <w:tcPr>
            <w:tcW w:w="1039" w:type="dxa"/>
            <w:tcBorders>
              <w:top w:val="single" w:sz="4" w:space="0" w:color="auto"/>
            </w:tcBorders>
            <w:shd w:val="clear" w:color="auto" w:fill="auto"/>
          </w:tcPr>
          <w:p w14:paraId="740B153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CT (pleural effusion and ascites)</w:t>
            </w:r>
          </w:p>
        </w:tc>
        <w:tc>
          <w:tcPr>
            <w:tcW w:w="909" w:type="dxa"/>
            <w:tcBorders>
              <w:top w:val="single" w:sz="4" w:space="0" w:color="auto"/>
            </w:tcBorders>
            <w:shd w:val="clear" w:color="auto" w:fill="auto"/>
          </w:tcPr>
          <w:p w14:paraId="683B102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802" w:type="dxa"/>
            <w:tcBorders>
              <w:top w:val="single" w:sz="4" w:space="0" w:color="auto"/>
            </w:tcBorders>
            <w:shd w:val="clear" w:color="auto" w:fill="auto"/>
          </w:tcPr>
          <w:p w14:paraId="3CE7117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993" w:type="dxa"/>
            <w:tcBorders>
              <w:top w:val="single" w:sz="4" w:space="0" w:color="auto"/>
            </w:tcBorders>
            <w:shd w:val="clear" w:color="auto" w:fill="auto"/>
          </w:tcPr>
          <w:p w14:paraId="0795DAA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815" w:type="dxa"/>
            <w:tcBorders>
              <w:top w:val="single" w:sz="4" w:space="0" w:color="auto"/>
            </w:tcBorders>
            <w:shd w:val="clear" w:color="auto" w:fill="auto"/>
          </w:tcPr>
          <w:p w14:paraId="1AF1D2A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272" w:type="dxa"/>
            <w:tcBorders>
              <w:top w:val="single" w:sz="4" w:space="0" w:color="auto"/>
            </w:tcBorders>
            <w:shd w:val="clear" w:color="auto" w:fill="auto"/>
          </w:tcPr>
          <w:p w14:paraId="4A2BC51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369" w:type="dxa"/>
            <w:tcBorders>
              <w:top w:val="single" w:sz="4" w:space="0" w:color="auto"/>
            </w:tcBorders>
            <w:shd w:val="clear" w:color="auto" w:fill="auto"/>
          </w:tcPr>
          <w:p w14:paraId="0C34A41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539" w:type="dxa"/>
            <w:tcBorders>
              <w:top w:val="single" w:sz="4" w:space="0" w:color="auto"/>
            </w:tcBorders>
            <w:shd w:val="clear" w:color="auto" w:fill="auto"/>
          </w:tcPr>
          <w:p w14:paraId="5A883B6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Malignant effusion and ascites</w:t>
            </w:r>
          </w:p>
        </w:tc>
        <w:tc>
          <w:tcPr>
            <w:tcW w:w="1369" w:type="dxa"/>
            <w:tcBorders>
              <w:top w:val="single" w:sz="4" w:space="0" w:color="auto"/>
            </w:tcBorders>
            <w:shd w:val="clear" w:color="auto" w:fill="auto"/>
          </w:tcPr>
          <w:p w14:paraId="375AF27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r>
      <w:tr w:rsidR="008B7395" w:rsidRPr="008B7395" w14:paraId="676C0825" w14:textId="77777777" w:rsidTr="008B7395">
        <w:tc>
          <w:tcPr>
            <w:tcW w:w="1199" w:type="dxa"/>
            <w:shd w:val="clear" w:color="auto" w:fill="auto"/>
          </w:tcPr>
          <w:p w14:paraId="10FAF35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Romero-Castro </w:t>
            </w:r>
            <w:r w:rsidRPr="008B7395">
              <w:rPr>
                <w:rFonts w:ascii="Book Antiqua" w:hAnsi="Book Antiqua" w:cs="Times New Roman"/>
                <w:i/>
              </w:rPr>
              <w:t>et al</w:t>
            </w:r>
            <w:r w:rsidRPr="008B7395">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4</w:t>
            </w:r>
            <w:r w:rsidRPr="008B7395">
              <w:rPr>
                <w:rFonts w:ascii="Book Antiqua" w:hAnsi="Book Antiqua" w:cs="Times New Roman" w:hint="eastAsia"/>
                <w:vertAlign w:val="superscript"/>
                <w:lang w:eastAsia="zh-CN"/>
              </w:rPr>
              <w:t>]</w:t>
            </w:r>
            <w:r w:rsidRPr="008B7395">
              <w:rPr>
                <w:rFonts w:ascii="Book Antiqua" w:hAnsi="Book Antiqua" w:cs="Times New Roman"/>
              </w:rPr>
              <w:t>, 2017</w:t>
            </w:r>
          </w:p>
        </w:tc>
        <w:tc>
          <w:tcPr>
            <w:tcW w:w="951" w:type="dxa"/>
            <w:shd w:val="clear" w:color="auto" w:fill="auto"/>
          </w:tcPr>
          <w:p w14:paraId="06564D9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Case series</w:t>
            </w:r>
          </w:p>
        </w:tc>
        <w:tc>
          <w:tcPr>
            <w:tcW w:w="919" w:type="dxa"/>
            <w:shd w:val="clear" w:color="auto" w:fill="auto"/>
          </w:tcPr>
          <w:p w14:paraId="37EB4C6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 cases</w:t>
            </w:r>
          </w:p>
        </w:tc>
        <w:tc>
          <w:tcPr>
            <w:tcW w:w="1039" w:type="dxa"/>
            <w:shd w:val="clear" w:color="auto" w:fill="auto"/>
          </w:tcPr>
          <w:p w14:paraId="58E0091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DLBCL (1 case), HCC (2 cases)</w:t>
            </w:r>
          </w:p>
        </w:tc>
        <w:tc>
          <w:tcPr>
            <w:tcW w:w="909" w:type="dxa"/>
            <w:shd w:val="clear" w:color="auto" w:fill="auto"/>
          </w:tcPr>
          <w:p w14:paraId="25CA0EED"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60/74</w:t>
            </w:r>
            <w:r>
              <w:rPr>
                <w:rFonts w:ascii="Book Antiqua" w:hAnsi="Book Antiqua" w:cs="Times New Roman" w:hint="eastAsia"/>
                <w:lang w:eastAsia="zh-CN"/>
              </w:rPr>
              <w:t>/</w:t>
            </w:r>
            <w:r w:rsidRPr="008B7395">
              <w:rPr>
                <w:rFonts w:ascii="Book Antiqua" w:hAnsi="Book Antiqua" w:cs="Times New Roman"/>
              </w:rPr>
              <w:t>55</w:t>
            </w:r>
          </w:p>
        </w:tc>
        <w:tc>
          <w:tcPr>
            <w:tcW w:w="802" w:type="dxa"/>
            <w:shd w:val="clear" w:color="auto" w:fill="auto"/>
          </w:tcPr>
          <w:p w14:paraId="53AB63D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w:t>
            </w:r>
          </w:p>
        </w:tc>
        <w:tc>
          <w:tcPr>
            <w:tcW w:w="993" w:type="dxa"/>
            <w:shd w:val="clear" w:color="auto" w:fill="auto"/>
          </w:tcPr>
          <w:p w14:paraId="71218BA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19 G FNA (all cases)</w:t>
            </w:r>
          </w:p>
        </w:tc>
        <w:tc>
          <w:tcPr>
            <w:tcW w:w="815" w:type="dxa"/>
            <w:shd w:val="clear" w:color="auto" w:fill="auto"/>
          </w:tcPr>
          <w:p w14:paraId="2EF7D5D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TG (3 cases)</w:t>
            </w:r>
          </w:p>
        </w:tc>
        <w:tc>
          <w:tcPr>
            <w:tcW w:w="1272" w:type="dxa"/>
            <w:shd w:val="clear" w:color="auto" w:fill="auto"/>
          </w:tcPr>
          <w:p w14:paraId="74D2A3D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Double Pigtail placement (3 cases)</w:t>
            </w:r>
          </w:p>
        </w:tc>
        <w:tc>
          <w:tcPr>
            <w:tcW w:w="1369" w:type="dxa"/>
            <w:shd w:val="clear" w:color="auto" w:fill="auto"/>
          </w:tcPr>
          <w:p w14:paraId="4FE4650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539" w:type="dxa"/>
            <w:shd w:val="clear" w:color="auto" w:fill="auto"/>
          </w:tcPr>
          <w:p w14:paraId="08052D3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Malignant ascites (3 cases)</w:t>
            </w:r>
          </w:p>
        </w:tc>
        <w:tc>
          <w:tcPr>
            <w:tcW w:w="1369" w:type="dxa"/>
            <w:shd w:val="clear" w:color="auto" w:fill="auto"/>
          </w:tcPr>
          <w:p w14:paraId="49A5599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None</w:t>
            </w:r>
          </w:p>
        </w:tc>
      </w:tr>
      <w:tr w:rsidR="008B7395" w:rsidRPr="008B7395" w14:paraId="0AD3C212" w14:textId="77777777" w:rsidTr="008B7395">
        <w:tc>
          <w:tcPr>
            <w:tcW w:w="1199" w:type="dxa"/>
            <w:shd w:val="clear" w:color="auto" w:fill="auto"/>
          </w:tcPr>
          <w:p w14:paraId="3681560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Wardeh</w:t>
            </w:r>
            <w:proofErr w:type="spellEnd"/>
            <w:r w:rsidRPr="008B7395">
              <w:rPr>
                <w:rFonts w:ascii="Book Antiqua" w:hAnsi="Book Antiqua" w:cs="Times New Roman"/>
              </w:rPr>
              <w:t xml:space="preserve"> </w:t>
            </w:r>
            <w:r w:rsidRPr="008B7395">
              <w:rPr>
                <w:rFonts w:ascii="Book Antiqua" w:hAnsi="Book Antiqua" w:cs="Times New Roman"/>
                <w:i/>
              </w:rPr>
              <w:t>et al</w:t>
            </w:r>
            <w:r w:rsidRPr="008B7395">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6</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 xml:space="preserve">, </w:t>
            </w:r>
            <w:r w:rsidRPr="008B7395">
              <w:rPr>
                <w:rFonts w:ascii="Book Antiqua" w:hAnsi="Book Antiqua" w:cs="Times New Roman"/>
              </w:rPr>
              <w:t>2011</w:t>
            </w:r>
          </w:p>
        </w:tc>
        <w:tc>
          <w:tcPr>
            <w:tcW w:w="951" w:type="dxa"/>
            <w:shd w:val="clear" w:color="auto" w:fill="auto"/>
          </w:tcPr>
          <w:p w14:paraId="1ACEE5B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 study</w:t>
            </w:r>
          </w:p>
        </w:tc>
        <w:tc>
          <w:tcPr>
            <w:tcW w:w="919" w:type="dxa"/>
            <w:shd w:val="clear" w:color="auto" w:fill="auto"/>
          </w:tcPr>
          <w:p w14:paraId="0E4EC79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101</w:t>
            </w:r>
          </w:p>
        </w:tc>
        <w:tc>
          <w:tcPr>
            <w:tcW w:w="1039" w:type="dxa"/>
            <w:shd w:val="clear" w:color="auto" w:fill="auto"/>
          </w:tcPr>
          <w:p w14:paraId="7F4CA5B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Ascites not detected in 6/9 </w:t>
            </w:r>
            <w:r w:rsidRPr="008B7395">
              <w:rPr>
                <w:rFonts w:ascii="Book Antiqua" w:hAnsi="Book Antiqua" w:cs="Times New Roman"/>
              </w:rPr>
              <w:lastRenderedPageBreak/>
              <w:t>cases on CT</w:t>
            </w:r>
          </w:p>
        </w:tc>
        <w:tc>
          <w:tcPr>
            <w:tcW w:w="909" w:type="dxa"/>
            <w:shd w:val="clear" w:color="auto" w:fill="auto"/>
          </w:tcPr>
          <w:p w14:paraId="3A7ECCA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lastRenderedPageBreak/>
              <w:t>68.3</w:t>
            </w:r>
          </w:p>
        </w:tc>
        <w:tc>
          <w:tcPr>
            <w:tcW w:w="802" w:type="dxa"/>
            <w:shd w:val="clear" w:color="auto" w:fill="auto"/>
          </w:tcPr>
          <w:p w14:paraId="2D7DF4B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54/47</w:t>
            </w:r>
          </w:p>
        </w:tc>
        <w:tc>
          <w:tcPr>
            <w:tcW w:w="993" w:type="dxa"/>
            <w:shd w:val="clear" w:color="auto" w:fill="auto"/>
          </w:tcPr>
          <w:p w14:paraId="5421E65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19 G FNA</w:t>
            </w:r>
          </w:p>
        </w:tc>
        <w:tc>
          <w:tcPr>
            <w:tcW w:w="815" w:type="dxa"/>
            <w:shd w:val="clear" w:color="auto" w:fill="auto"/>
          </w:tcPr>
          <w:p w14:paraId="338EC45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272" w:type="dxa"/>
            <w:shd w:val="clear" w:color="auto" w:fill="auto"/>
          </w:tcPr>
          <w:p w14:paraId="070E250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10 m</w:t>
            </w:r>
            <w:r>
              <w:rPr>
                <w:rFonts w:ascii="Book Antiqua" w:hAnsi="Book Antiqua" w:cs="Times New Roman" w:hint="eastAsia"/>
                <w:lang w:eastAsia="zh-CN"/>
              </w:rPr>
              <w:t>L</w:t>
            </w:r>
            <w:r w:rsidRPr="008B7395">
              <w:rPr>
                <w:rFonts w:ascii="Book Antiqua" w:hAnsi="Book Antiqua" w:cs="Times New Roman"/>
              </w:rPr>
              <w:t xml:space="preserve"> (max) in 90 cases, 2 smears in 11 </w:t>
            </w:r>
            <w:r w:rsidRPr="008B7395">
              <w:rPr>
                <w:rFonts w:ascii="Book Antiqua" w:hAnsi="Book Antiqua" w:cs="Times New Roman"/>
              </w:rPr>
              <w:lastRenderedPageBreak/>
              <w:t>cases</w:t>
            </w:r>
          </w:p>
        </w:tc>
        <w:tc>
          <w:tcPr>
            <w:tcW w:w="1369" w:type="dxa"/>
            <w:shd w:val="clear" w:color="auto" w:fill="auto"/>
          </w:tcPr>
          <w:p w14:paraId="44B04475"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lastRenderedPageBreak/>
              <w:t>74 negative</w:t>
            </w:r>
          </w:p>
        </w:tc>
        <w:tc>
          <w:tcPr>
            <w:tcW w:w="1539" w:type="dxa"/>
            <w:shd w:val="clear" w:color="auto" w:fill="auto"/>
          </w:tcPr>
          <w:p w14:paraId="393F0316"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84 malignant</w:t>
            </w:r>
          </w:p>
        </w:tc>
        <w:tc>
          <w:tcPr>
            <w:tcW w:w="1369" w:type="dxa"/>
            <w:shd w:val="clear" w:color="auto" w:fill="auto"/>
          </w:tcPr>
          <w:p w14:paraId="416640E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None</w:t>
            </w:r>
          </w:p>
        </w:tc>
      </w:tr>
      <w:tr w:rsidR="008B7395" w:rsidRPr="008B7395" w14:paraId="7A6D066E" w14:textId="77777777" w:rsidTr="008B7395">
        <w:tc>
          <w:tcPr>
            <w:tcW w:w="1199" w:type="dxa"/>
            <w:shd w:val="clear" w:color="auto" w:fill="auto"/>
          </w:tcPr>
          <w:p w14:paraId="78C8E73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lastRenderedPageBreak/>
              <w:t xml:space="preserve">Suzuki </w:t>
            </w:r>
            <w:r w:rsidRPr="008B7395">
              <w:rPr>
                <w:rFonts w:ascii="Book Antiqua" w:hAnsi="Book Antiqua" w:cs="Times New Roman"/>
                <w:i/>
              </w:rPr>
              <w:t>et al</w:t>
            </w:r>
            <w:r w:rsidRPr="008B7395">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1</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sidRPr="008B7395">
              <w:rPr>
                <w:rFonts w:ascii="Book Antiqua" w:hAnsi="Book Antiqua" w:cs="Times New Roman"/>
              </w:rPr>
              <w:t xml:space="preserve"> 2014</w:t>
            </w:r>
          </w:p>
        </w:tc>
        <w:tc>
          <w:tcPr>
            <w:tcW w:w="951" w:type="dxa"/>
            <w:shd w:val="clear" w:color="auto" w:fill="auto"/>
          </w:tcPr>
          <w:p w14:paraId="4E5ABEB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 study</w:t>
            </w:r>
          </w:p>
        </w:tc>
        <w:tc>
          <w:tcPr>
            <w:tcW w:w="919" w:type="dxa"/>
            <w:shd w:val="clear" w:color="auto" w:fill="auto"/>
          </w:tcPr>
          <w:p w14:paraId="0A5319A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11 cases</w:t>
            </w:r>
          </w:p>
        </w:tc>
        <w:tc>
          <w:tcPr>
            <w:tcW w:w="1039" w:type="dxa"/>
            <w:shd w:val="clear" w:color="auto" w:fill="auto"/>
          </w:tcPr>
          <w:p w14:paraId="310C8EE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CT (no ascites in 4)</w:t>
            </w:r>
          </w:p>
        </w:tc>
        <w:tc>
          <w:tcPr>
            <w:tcW w:w="909" w:type="dxa"/>
            <w:shd w:val="clear" w:color="auto" w:fill="auto"/>
          </w:tcPr>
          <w:p w14:paraId="49D2652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66.4</w:t>
            </w:r>
          </w:p>
        </w:tc>
        <w:tc>
          <w:tcPr>
            <w:tcW w:w="802" w:type="dxa"/>
            <w:shd w:val="clear" w:color="auto" w:fill="auto"/>
          </w:tcPr>
          <w:p w14:paraId="2780002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7/4</w:t>
            </w:r>
          </w:p>
        </w:tc>
        <w:tc>
          <w:tcPr>
            <w:tcW w:w="993" w:type="dxa"/>
            <w:shd w:val="clear" w:color="auto" w:fill="auto"/>
          </w:tcPr>
          <w:p w14:paraId="7491E63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22 G</w:t>
            </w:r>
            <w:r>
              <w:rPr>
                <w:rFonts w:ascii="Book Antiqua" w:hAnsi="Book Antiqua" w:cs="Times New Roman" w:hint="eastAsia"/>
                <w:lang w:eastAsia="zh-CN"/>
              </w:rPr>
              <w:t xml:space="preserve"> </w:t>
            </w:r>
            <w:r w:rsidRPr="008B7395">
              <w:rPr>
                <w:rFonts w:ascii="Book Antiqua" w:hAnsi="Book Antiqua" w:cs="Times New Roman"/>
              </w:rPr>
              <w:t>(automated</w:t>
            </w:r>
          </w:p>
          <w:p w14:paraId="1C39282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spring-loaded)</w:t>
            </w:r>
          </w:p>
        </w:tc>
        <w:tc>
          <w:tcPr>
            <w:tcW w:w="815" w:type="dxa"/>
            <w:shd w:val="clear" w:color="auto" w:fill="auto"/>
          </w:tcPr>
          <w:p w14:paraId="57C6B3FD"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272" w:type="dxa"/>
            <w:shd w:val="clear" w:color="auto" w:fill="auto"/>
          </w:tcPr>
          <w:p w14:paraId="7CF3DDD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14.1 mL (range 0.5-38</w:t>
            </w:r>
            <w:r>
              <w:rPr>
                <w:rFonts w:ascii="Book Antiqua" w:hAnsi="Book Antiqua" w:cs="Times New Roman" w:hint="eastAsia"/>
                <w:lang w:eastAsia="zh-CN"/>
              </w:rPr>
              <w:t xml:space="preserve"> </w:t>
            </w:r>
            <w:r w:rsidRPr="008B7395">
              <w:rPr>
                <w:rFonts w:ascii="Book Antiqua" w:hAnsi="Book Antiqua" w:cs="Times New Roman"/>
              </w:rPr>
              <w:t>mL)</w:t>
            </w:r>
          </w:p>
        </w:tc>
        <w:tc>
          <w:tcPr>
            <w:tcW w:w="1369" w:type="dxa"/>
            <w:shd w:val="clear" w:color="auto" w:fill="auto"/>
          </w:tcPr>
          <w:p w14:paraId="3292F87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Benign 5; malignant 6</w:t>
            </w:r>
          </w:p>
        </w:tc>
        <w:tc>
          <w:tcPr>
            <w:tcW w:w="1539" w:type="dxa"/>
            <w:shd w:val="clear" w:color="auto" w:fill="auto"/>
          </w:tcPr>
          <w:p w14:paraId="4B51F7D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369" w:type="dxa"/>
            <w:shd w:val="clear" w:color="auto" w:fill="auto"/>
          </w:tcPr>
          <w:p w14:paraId="229CF4E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None</w:t>
            </w:r>
          </w:p>
        </w:tc>
      </w:tr>
      <w:tr w:rsidR="008B7395" w:rsidRPr="008B7395" w14:paraId="42287C1D" w14:textId="77777777" w:rsidTr="008B7395">
        <w:tc>
          <w:tcPr>
            <w:tcW w:w="1199" w:type="dxa"/>
            <w:shd w:val="clear" w:color="auto" w:fill="auto"/>
          </w:tcPr>
          <w:p w14:paraId="439C9E1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Kaushik </w:t>
            </w:r>
            <w:r w:rsidRPr="008B7395">
              <w:rPr>
                <w:rFonts w:ascii="Book Antiqua" w:hAnsi="Book Antiqua" w:cs="Times New Roman"/>
                <w:i/>
              </w:rPr>
              <w:t>et al</w:t>
            </w:r>
            <w:r w:rsidRPr="008B7395">
              <w:rPr>
                <w:rFonts w:ascii="Book Antiqua" w:hAnsi="Book Antiqua" w:cs="Times New Roman" w:hint="eastAsia"/>
                <w:vertAlign w:val="superscript"/>
                <w:lang w:eastAsia="zh-CN"/>
              </w:rPr>
              <w:t>[1</w:t>
            </w:r>
            <w:r>
              <w:rPr>
                <w:rFonts w:ascii="Book Antiqua" w:hAnsi="Book Antiqua" w:cs="Times New Roman" w:hint="eastAsia"/>
                <w:vertAlign w:val="superscript"/>
                <w:lang w:eastAsia="zh-CN"/>
              </w:rPr>
              <w:t>0</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sidRPr="008B7395">
              <w:rPr>
                <w:rFonts w:ascii="Book Antiqua" w:hAnsi="Book Antiqua" w:cs="Times New Roman"/>
              </w:rPr>
              <w:t xml:space="preserve"> 2006</w:t>
            </w:r>
          </w:p>
        </w:tc>
        <w:tc>
          <w:tcPr>
            <w:tcW w:w="951" w:type="dxa"/>
            <w:shd w:val="clear" w:color="auto" w:fill="auto"/>
          </w:tcPr>
          <w:p w14:paraId="6A6A13E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 study</w:t>
            </w:r>
          </w:p>
        </w:tc>
        <w:tc>
          <w:tcPr>
            <w:tcW w:w="919" w:type="dxa"/>
            <w:shd w:val="clear" w:color="auto" w:fill="auto"/>
          </w:tcPr>
          <w:p w14:paraId="028A513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25</w:t>
            </w:r>
          </w:p>
        </w:tc>
        <w:tc>
          <w:tcPr>
            <w:tcW w:w="1039" w:type="dxa"/>
            <w:shd w:val="clear" w:color="auto" w:fill="auto"/>
          </w:tcPr>
          <w:p w14:paraId="0F59C18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909" w:type="dxa"/>
            <w:shd w:val="clear" w:color="auto" w:fill="auto"/>
          </w:tcPr>
          <w:p w14:paraId="01634EF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66-70</w:t>
            </w:r>
          </w:p>
        </w:tc>
        <w:tc>
          <w:tcPr>
            <w:tcW w:w="802" w:type="dxa"/>
            <w:shd w:val="clear" w:color="auto" w:fill="auto"/>
          </w:tcPr>
          <w:p w14:paraId="59DA07B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16/9</w:t>
            </w:r>
          </w:p>
        </w:tc>
        <w:tc>
          <w:tcPr>
            <w:tcW w:w="993" w:type="dxa"/>
            <w:shd w:val="clear" w:color="auto" w:fill="auto"/>
          </w:tcPr>
          <w:p w14:paraId="1C65EB9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22/25 G FNA</w:t>
            </w:r>
          </w:p>
        </w:tc>
        <w:tc>
          <w:tcPr>
            <w:tcW w:w="815" w:type="dxa"/>
            <w:shd w:val="clear" w:color="auto" w:fill="auto"/>
          </w:tcPr>
          <w:p w14:paraId="0D0BE07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Both</w:t>
            </w:r>
          </w:p>
        </w:tc>
        <w:tc>
          <w:tcPr>
            <w:tcW w:w="1272" w:type="dxa"/>
            <w:shd w:val="clear" w:color="auto" w:fill="auto"/>
          </w:tcPr>
          <w:p w14:paraId="1BAE07B3"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6.8 mL (range, 1-20 mL)</w:t>
            </w:r>
          </w:p>
        </w:tc>
        <w:tc>
          <w:tcPr>
            <w:tcW w:w="1369" w:type="dxa"/>
            <w:shd w:val="clear" w:color="auto" w:fill="auto"/>
          </w:tcPr>
          <w:p w14:paraId="7E6A1DC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64% malignant (benign 9; malignant 16)</w:t>
            </w:r>
          </w:p>
        </w:tc>
        <w:tc>
          <w:tcPr>
            <w:tcW w:w="1539" w:type="dxa"/>
            <w:shd w:val="clear" w:color="auto" w:fill="auto"/>
          </w:tcPr>
          <w:p w14:paraId="4805BE5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Benign 8; malignant 17</w:t>
            </w:r>
          </w:p>
        </w:tc>
        <w:tc>
          <w:tcPr>
            <w:tcW w:w="1369" w:type="dxa"/>
            <w:shd w:val="clear" w:color="auto" w:fill="auto"/>
          </w:tcPr>
          <w:p w14:paraId="1F635E6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 cases (4%) (bacterial peritonitis)</w:t>
            </w:r>
          </w:p>
        </w:tc>
      </w:tr>
      <w:tr w:rsidR="008B7395" w:rsidRPr="008B7395" w14:paraId="28EA9EDA" w14:textId="77777777" w:rsidTr="008B7395">
        <w:tc>
          <w:tcPr>
            <w:tcW w:w="1199" w:type="dxa"/>
            <w:shd w:val="clear" w:color="auto" w:fill="auto"/>
          </w:tcPr>
          <w:p w14:paraId="262E4C5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Lee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4</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Pr>
                <w:rFonts w:ascii="Book Antiqua" w:hAnsi="Book Antiqua" w:cs="Times New Roman"/>
              </w:rPr>
              <w:t xml:space="preserve"> 2005</w:t>
            </w:r>
          </w:p>
        </w:tc>
        <w:tc>
          <w:tcPr>
            <w:tcW w:w="951" w:type="dxa"/>
            <w:shd w:val="clear" w:color="auto" w:fill="auto"/>
          </w:tcPr>
          <w:p w14:paraId="5932627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 study</w:t>
            </w:r>
          </w:p>
        </w:tc>
        <w:tc>
          <w:tcPr>
            <w:tcW w:w="919" w:type="dxa"/>
            <w:shd w:val="clear" w:color="auto" w:fill="auto"/>
          </w:tcPr>
          <w:p w14:paraId="7CF955E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250 cases</w:t>
            </w:r>
          </w:p>
        </w:tc>
        <w:tc>
          <w:tcPr>
            <w:tcW w:w="1039" w:type="dxa"/>
            <w:shd w:val="clear" w:color="auto" w:fill="auto"/>
          </w:tcPr>
          <w:p w14:paraId="0461B93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CT in all</w:t>
            </w:r>
          </w:p>
        </w:tc>
        <w:tc>
          <w:tcPr>
            <w:tcW w:w="909" w:type="dxa"/>
            <w:shd w:val="clear" w:color="auto" w:fill="auto"/>
          </w:tcPr>
          <w:p w14:paraId="340A55D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60.3</w:t>
            </w:r>
          </w:p>
        </w:tc>
        <w:tc>
          <w:tcPr>
            <w:tcW w:w="802" w:type="dxa"/>
            <w:shd w:val="clear" w:color="auto" w:fill="auto"/>
          </w:tcPr>
          <w:p w14:paraId="0B8C903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160/90</w:t>
            </w:r>
          </w:p>
        </w:tc>
        <w:tc>
          <w:tcPr>
            <w:tcW w:w="993" w:type="dxa"/>
            <w:shd w:val="clear" w:color="auto" w:fill="auto"/>
          </w:tcPr>
          <w:p w14:paraId="2A85902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815" w:type="dxa"/>
            <w:shd w:val="clear" w:color="auto" w:fill="auto"/>
          </w:tcPr>
          <w:p w14:paraId="60F72F6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272" w:type="dxa"/>
            <w:shd w:val="clear" w:color="auto" w:fill="auto"/>
          </w:tcPr>
          <w:p w14:paraId="05E1A3F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369" w:type="dxa"/>
            <w:shd w:val="clear" w:color="auto" w:fill="auto"/>
          </w:tcPr>
          <w:p w14:paraId="3C5ADFC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37% ascites, 28% peritoneal metastasis</w:t>
            </w:r>
          </w:p>
        </w:tc>
        <w:tc>
          <w:tcPr>
            <w:tcW w:w="1539" w:type="dxa"/>
            <w:shd w:val="clear" w:color="auto" w:fill="auto"/>
          </w:tcPr>
          <w:p w14:paraId="05482BA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All malignant</w:t>
            </w:r>
          </w:p>
        </w:tc>
        <w:tc>
          <w:tcPr>
            <w:tcW w:w="1369" w:type="dxa"/>
            <w:shd w:val="clear" w:color="auto" w:fill="auto"/>
          </w:tcPr>
          <w:p w14:paraId="3CBFE61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None</w:t>
            </w:r>
          </w:p>
        </w:tc>
      </w:tr>
      <w:tr w:rsidR="008B7395" w:rsidRPr="008B7395" w14:paraId="17320CDD" w14:textId="77777777" w:rsidTr="008B7395">
        <w:tc>
          <w:tcPr>
            <w:tcW w:w="1199" w:type="dxa"/>
            <w:shd w:val="clear" w:color="auto" w:fill="auto"/>
          </w:tcPr>
          <w:p w14:paraId="4BDCE843"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 xml:space="preserve">Dewitt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5</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sidRPr="008B7395">
              <w:rPr>
                <w:rFonts w:ascii="Book Antiqua" w:hAnsi="Book Antiqua" w:cs="Times New Roman"/>
              </w:rPr>
              <w:t xml:space="preserve"> 2007</w:t>
            </w:r>
          </w:p>
        </w:tc>
        <w:tc>
          <w:tcPr>
            <w:tcW w:w="951" w:type="dxa"/>
            <w:shd w:val="clear" w:color="auto" w:fill="auto"/>
          </w:tcPr>
          <w:p w14:paraId="74C72EB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w:t>
            </w:r>
            <w:r w:rsidRPr="008B7395">
              <w:rPr>
                <w:rFonts w:ascii="Book Antiqua" w:hAnsi="Book Antiqua" w:cs="Times New Roman"/>
              </w:rPr>
              <w:lastRenderedPageBreak/>
              <w:t>e study</w:t>
            </w:r>
          </w:p>
        </w:tc>
        <w:tc>
          <w:tcPr>
            <w:tcW w:w="919" w:type="dxa"/>
            <w:shd w:val="clear" w:color="auto" w:fill="auto"/>
          </w:tcPr>
          <w:p w14:paraId="18586DFD"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lastRenderedPageBreak/>
              <w:t>60</w:t>
            </w:r>
          </w:p>
        </w:tc>
        <w:tc>
          <w:tcPr>
            <w:tcW w:w="1039" w:type="dxa"/>
            <w:shd w:val="clear" w:color="auto" w:fill="auto"/>
          </w:tcPr>
          <w:p w14:paraId="1380434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CT/MRI/US</w:t>
            </w:r>
            <w:r w:rsidRPr="008B7395">
              <w:rPr>
                <w:rFonts w:ascii="Book Antiqua" w:hAnsi="Book Antiqua" w:cs="Times New Roman"/>
              </w:rPr>
              <w:lastRenderedPageBreak/>
              <w:t>G in all (ascites 31 cases (51%)</w:t>
            </w:r>
          </w:p>
        </w:tc>
        <w:tc>
          <w:tcPr>
            <w:tcW w:w="909" w:type="dxa"/>
            <w:shd w:val="clear" w:color="auto" w:fill="auto"/>
          </w:tcPr>
          <w:p w14:paraId="3AA1AF65"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lastRenderedPageBreak/>
              <w:t>67</w:t>
            </w:r>
          </w:p>
        </w:tc>
        <w:tc>
          <w:tcPr>
            <w:tcW w:w="802" w:type="dxa"/>
            <w:shd w:val="clear" w:color="auto" w:fill="auto"/>
          </w:tcPr>
          <w:p w14:paraId="67D27CC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33/27</w:t>
            </w:r>
          </w:p>
        </w:tc>
        <w:tc>
          <w:tcPr>
            <w:tcW w:w="993" w:type="dxa"/>
            <w:shd w:val="clear" w:color="auto" w:fill="auto"/>
          </w:tcPr>
          <w:p w14:paraId="110A866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22 G</w:t>
            </w:r>
          </w:p>
        </w:tc>
        <w:tc>
          <w:tcPr>
            <w:tcW w:w="815" w:type="dxa"/>
            <w:shd w:val="clear" w:color="auto" w:fill="auto"/>
          </w:tcPr>
          <w:p w14:paraId="5BD33DFD"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 xml:space="preserve">55 (TG), </w:t>
            </w:r>
            <w:r w:rsidRPr="008B7395">
              <w:rPr>
                <w:rFonts w:ascii="Book Antiqua" w:hAnsi="Book Antiqua" w:cs="Times New Roman"/>
              </w:rPr>
              <w:lastRenderedPageBreak/>
              <w:t>5 (TD</w:t>
            </w:r>
            <w:r>
              <w:rPr>
                <w:rFonts w:ascii="Book Antiqua" w:hAnsi="Book Antiqua" w:cs="Times New Roman" w:hint="eastAsia"/>
                <w:lang w:eastAsia="zh-CN"/>
              </w:rPr>
              <w:t>)</w:t>
            </w:r>
          </w:p>
        </w:tc>
        <w:tc>
          <w:tcPr>
            <w:tcW w:w="1272" w:type="dxa"/>
            <w:shd w:val="clear" w:color="auto" w:fill="auto"/>
          </w:tcPr>
          <w:p w14:paraId="51FDF690"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lastRenderedPageBreak/>
              <w:t>8.9 (1-40) m</w:t>
            </w:r>
            <w:r>
              <w:rPr>
                <w:rFonts w:ascii="Book Antiqua" w:hAnsi="Book Antiqua" w:cs="Times New Roman" w:hint="eastAsia"/>
                <w:lang w:eastAsia="zh-CN"/>
              </w:rPr>
              <w:t>L</w:t>
            </w:r>
          </w:p>
        </w:tc>
        <w:tc>
          <w:tcPr>
            <w:tcW w:w="1369" w:type="dxa"/>
            <w:shd w:val="clear" w:color="auto" w:fill="auto"/>
          </w:tcPr>
          <w:p w14:paraId="16E8E27C"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Benign 42; malignant</w:t>
            </w:r>
            <w:r w:rsidRPr="008B7395">
              <w:rPr>
                <w:rFonts w:ascii="Book Antiqua" w:hAnsi="Book Antiqua" w:cs="Times New Roman"/>
              </w:rPr>
              <w:lastRenderedPageBreak/>
              <w:t>/atypical 18</w:t>
            </w:r>
          </w:p>
        </w:tc>
        <w:tc>
          <w:tcPr>
            <w:tcW w:w="1539" w:type="dxa"/>
            <w:shd w:val="clear" w:color="auto" w:fill="auto"/>
          </w:tcPr>
          <w:p w14:paraId="7F455F4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lastRenderedPageBreak/>
              <w:t xml:space="preserve">Benign 15; malignant </w:t>
            </w:r>
            <w:r w:rsidRPr="008B7395">
              <w:rPr>
                <w:rFonts w:ascii="Book Antiqua" w:hAnsi="Book Antiqua" w:cs="Times New Roman"/>
              </w:rPr>
              <w:lastRenderedPageBreak/>
              <w:t>45</w:t>
            </w:r>
          </w:p>
        </w:tc>
        <w:tc>
          <w:tcPr>
            <w:tcW w:w="1369" w:type="dxa"/>
            <w:shd w:val="clear" w:color="auto" w:fill="auto"/>
          </w:tcPr>
          <w:p w14:paraId="2365E5E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lastRenderedPageBreak/>
              <w:t>2 cases fever</w:t>
            </w:r>
          </w:p>
        </w:tc>
      </w:tr>
      <w:tr w:rsidR="008B7395" w:rsidRPr="008B7395" w14:paraId="6AD7EEDA" w14:textId="77777777" w:rsidTr="008B7395">
        <w:tc>
          <w:tcPr>
            <w:tcW w:w="1199" w:type="dxa"/>
            <w:shd w:val="clear" w:color="auto" w:fill="auto"/>
          </w:tcPr>
          <w:p w14:paraId="76243F5E" w14:textId="30E76359" w:rsidR="008B7395" w:rsidRPr="008B7395" w:rsidRDefault="008B7395" w:rsidP="00EB0F24">
            <w:pPr>
              <w:autoSpaceDE w:val="0"/>
              <w:autoSpaceDN w:val="0"/>
              <w:adjustRightInd w:val="0"/>
              <w:spacing w:line="360" w:lineRule="auto"/>
              <w:jc w:val="both"/>
              <w:rPr>
                <w:rFonts w:ascii="Book Antiqua" w:hAnsi="Book Antiqua" w:cs="Times New Roman"/>
                <w:lang w:eastAsia="zh-CN"/>
              </w:rPr>
            </w:pPr>
            <w:proofErr w:type="spellStart"/>
            <w:r w:rsidRPr="008B7395">
              <w:rPr>
                <w:rFonts w:ascii="Book Antiqua" w:hAnsi="Book Antiqua" w:cs="Times New Roman"/>
              </w:rPr>
              <w:lastRenderedPageBreak/>
              <w:t>Köck</w:t>
            </w:r>
            <w:proofErr w:type="spellEnd"/>
            <w:r w:rsidRPr="008B7395">
              <w:rPr>
                <w:rFonts w:ascii="Book Antiqua" w:hAnsi="Book Antiqua" w:cs="Times New Roman"/>
              </w:rPr>
              <w:t xml:space="preserve"> </w:t>
            </w:r>
            <w:r w:rsidR="00EB0F24" w:rsidRPr="008B7395">
              <w:rPr>
                <w:rFonts w:ascii="Book Antiqua" w:hAnsi="Book Antiqua" w:cs="Times New Roman"/>
                <w:i/>
              </w:rPr>
              <w:t>et al</w:t>
            </w:r>
            <w:r w:rsidR="00EB0F24" w:rsidRPr="008B7395">
              <w:rPr>
                <w:rFonts w:ascii="Book Antiqua" w:hAnsi="Book Antiqua" w:cs="Times New Roman" w:hint="eastAsia"/>
                <w:vertAlign w:val="superscript"/>
                <w:lang w:eastAsia="zh-CN"/>
              </w:rPr>
              <w:t>[</w:t>
            </w:r>
            <w:r w:rsidR="00EB0F24">
              <w:rPr>
                <w:rFonts w:ascii="Book Antiqua" w:hAnsi="Book Antiqua" w:cs="Times New Roman" w:hint="eastAsia"/>
                <w:vertAlign w:val="superscript"/>
                <w:lang w:eastAsia="zh-CN"/>
              </w:rPr>
              <w:t>13</w:t>
            </w:r>
            <w:r w:rsidR="00EB0F24" w:rsidRPr="008B7395">
              <w:rPr>
                <w:rFonts w:ascii="Book Antiqua" w:hAnsi="Book Antiqua" w:cs="Times New Roman" w:hint="eastAsia"/>
                <w:vertAlign w:val="superscript"/>
                <w:lang w:eastAsia="zh-CN"/>
              </w:rPr>
              <w:t>]</w:t>
            </w:r>
            <w:r w:rsidR="00EB0F24">
              <w:rPr>
                <w:rFonts w:ascii="Book Antiqua" w:hAnsi="Book Antiqua" w:cs="Times New Roman" w:hint="eastAsia"/>
                <w:lang w:eastAsia="zh-CN"/>
              </w:rPr>
              <w:t>,</w:t>
            </w:r>
            <w:r w:rsidR="00EB0F24" w:rsidRPr="008B7395">
              <w:rPr>
                <w:rFonts w:ascii="Book Antiqua" w:hAnsi="Book Antiqua" w:cs="Times New Roman"/>
              </w:rPr>
              <w:t xml:space="preserve"> 20</w:t>
            </w:r>
            <w:r w:rsidR="00EB0F24">
              <w:rPr>
                <w:rFonts w:ascii="Book Antiqua" w:hAnsi="Book Antiqua" w:cs="Times New Roman" w:hint="eastAsia"/>
                <w:lang w:eastAsia="zh-CN"/>
              </w:rPr>
              <w:t>18</w:t>
            </w:r>
          </w:p>
        </w:tc>
        <w:tc>
          <w:tcPr>
            <w:tcW w:w="951" w:type="dxa"/>
            <w:shd w:val="clear" w:color="auto" w:fill="auto"/>
          </w:tcPr>
          <w:p w14:paraId="679FE51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Case report</w:t>
            </w:r>
          </w:p>
        </w:tc>
        <w:tc>
          <w:tcPr>
            <w:tcW w:w="919" w:type="dxa"/>
            <w:shd w:val="clear" w:color="auto" w:fill="auto"/>
          </w:tcPr>
          <w:p w14:paraId="7C25A65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 cases</w:t>
            </w:r>
          </w:p>
        </w:tc>
        <w:tc>
          <w:tcPr>
            <w:tcW w:w="1039" w:type="dxa"/>
            <w:shd w:val="clear" w:color="auto" w:fill="auto"/>
          </w:tcPr>
          <w:p w14:paraId="4B6BF7E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Rectal cancer, ovarian cancer</w:t>
            </w:r>
          </w:p>
        </w:tc>
        <w:tc>
          <w:tcPr>
            <w:tcW w:w="909" w:type="dxa"/>
            <w:shd w:val="clear" w:color="auto" w:fill="auto"/>
          </w:tcPr>
          <w:p w14:paraId="08133D8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36, 56</w:t>
            </w:r>
          </w:p>
        </w:tc>
        <w:tc>
          <w:tcPr>
            <w:tcW w:w="802" w:type="dxa"/>
            <w:shd w:val="clear" w:color="auto" w:fill="auto"/>
          </w:tcPr>
          <w:p w14:paraId="652B41B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993" w:type="dxa"/>
            <w:shd w:val="clear" w:color="auto" w:fill="auto"/>
          </w:tcPr>
          <w:p w14:paraId="47862BF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19 G</w:t>
            </w:r>
          </w:p>
        </w:tc>
        <w:tc>
          <w:tcPr>
            <w:tcW w:w="815" w:type="dxa"/>
            <w:shd w:val="clear" w:color="auto" w:fill="auto"/>
          </w:tcPr>
          <w:p w14:paraId="01511B3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Both TG</w:t>
            </w:r>
          </w:p>
        </w:tc>
        <w:tc>
          <w:tcPr>
            <w:tcW w:w="1272" w:type="dxa"/>
            <w:shd w:val="clear" w:color="auto" w:fill="auto"/>
          </w:tcPr>
          <w:p w14:paraId="1F8EC6B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Pigtail (plastic) placed</w:t>
            </w:r>
          </w:p>
        </w:tc>
        <w:tc>
          <w:tcPr>
            <w:tcW w:w="1369" w:type="dxa"/>
            <w:shd w:val="clear" w:color="auto" w:fill="auto"/>
          </w:tcPr>
          <w:p w14:paraId="4369D58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539" w:type="dxa"/>
            <w:shd w:val="clear" w:color="auto" w:fill="auto"/>
          </w:tcPr>
          <w:p w14:paraId="4E31CE8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1369" w:type="dxa"/>
            <w:shd w:val="clear" w:color="auto" w:fill="auto"/>
          </w:tcPr>
          <w:p w14:paraId="67CE27C0"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None</w:t>
            </w:r>
          </w:p>
        </w:tc>
      </w:tr>
      <w:tr w:rsidR="008B7395" w:rsidRPr="008B7395" w14:paraId="0D811A15" w14:textId="77777777" w:rsidTr="008B7395">
        <w:tc>
          <w:tcPr>
            <w:tcW w:w="1199" w:type="dxa"/>
            <w:shd w:val="clear" w:color="auto" w:fill="auto"/>
          </w:tcPr>
          <w:p w14:paraId="78F315E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Nguyen </w:t>
            </w:r>
            <w:r>
              <w:rPr>
                <w:rFonts w:ascii="Book Antiqua" w:hAnsi="Book Antiqua" w:cs="Times New Roman" w:hint="eastAsia"/>
                <w:lang w:eastAsia="zh-CN"/>
              </w:rPr>
              <w:t xml:space="preserve">and </w:t>
            </w:r>
            <w:r>
              <w:rPr>
                <w:rFonts w:ascii="Book Antiqua" w:eastAsia="Book Antiqua" w:hAnsi="Book Antiqua" w:cs="Book Antiqua"/>
                <w:color w:val="000000"/>
              </w:rPr>
              <w:t>Chang</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2</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sidRPr="008B7395">
              <w:rPr>
                <w:rFonts w:ascii="Book Antiqua" w:hAnsi="Book Antiqua" w:cs="Times New Roman"/>
              </w:rPr>
              <w:t xml:space="preserve"> 2001</w:t>
            </w:r>
          </w:p>
        </w:tc>
        <w:tc>
          <w:tcPr>
            <w:tcW w:w="951" w:type="dxa"/>
            <w:shd w:val="clear" w:color="auto" w:fill="auto"/>
          </w:tcPr>
          <w:p w14:paraId="209D4BA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 study</w:t>
            </w:r>
          </w:p>
        </w:tc>
        <w:tc>
          <w:tcPr>
            <w:tcW w:w="919" w:type="dxa"/>
            <w:shd w:val="clear" w:color="auto" w:fill="auto"/>
          </w:tcPr>
          <w:p w14:paraId="4D6C8A8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31 cases (of 85)</w:t>
            </w:r>
          </w:p>
        </w:tc>
        <w:tc>
          <w:tcPr>
            <w:tcW w:w="1039" w:type="dxa"/>
            <w:shd w:val="clear" w:color="auto" w:fill="auto"/>
          </w:tcPr>
          <w:p w14:paraId="580A573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CT had ascites in 14/79 (18%)</w:t>
            </w:r>
          </w:p>
        </w:tc>
        <w:tc>
          <w:tcPr>
            <w:tcW w:w="909" w:type="dxa"/>
            <w:shd w:val="clear" w:color="auto" w:fill="auto"/>
          </w:tcPr>
          <w:p w14:paraId="1FC0EFD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802" w:type="dxa"/>
            <w:shd w:val="clear" w:color="auto" w:fill="auto"/>
          </w:tcPr>
          <w:p w14:paraId="47BCCAB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993" w:type="dxa"/>
            <w:shd w:val="clear" w:color="auto" w:fill="auto"/>
          </w:tcPr>
          <w:p w14:paraId="30B8B0C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815" w:type="dxa"/>
            <w:shd w:val="clear" w:color="auto" w:fill="auto"/>
          </w:tcPr>
          <w:p w14:paraId="3861CEC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272" w:type="dxa"/>
            <w:shd w:val="clear" w:color="auto" w:fill="auto"/>
          </w:tcPr>
          <w:p w14:paraId="1B45988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7.9 (1-40</w:t>
            </w:r>
            <w:r>
              <w:rPr>
                <w:rFonts w:ascii="Book Antiqua" w:hAnsi="Book Antiqua" w:cs="Times New Roman" w:hint="eastAsia"/>
                <w:lang w:eastAsia="zh-CN"/>
              </w:rPr>
              <w:t xml:space="preserve"> </w:t>
            </w:r>
            <w:r w:rsidRPr="008B7395">
              <w:rPr>
                <w:rFonts w:ascii="Book Antiqua" w:hAnsi="Book Antiqua" w:cs="Times New Roman"/>
              </w:rPr>
              <w:t>m</w:t>
            </w:r>
            <w:r>
              <w:rPr>
                <w:rFonts w:ascii="Book Antiqua" w:hAnsi="Book Antiqua" w:cs="Times New Roman" w:hint="eastAsia"/>
                <w:lang w:eastAsia="zh-CN"/>
              </w:rPr>
              <w:t>L</w:t>
            </w:r>
            <w:r w:rsidRPr="008B7395">
              <w:rPr>
                <w:rFonts w:ascii="Book Antiqua" w:hAnsi="Book Antiqua" w:cs="Times New Roman"/>
              </w:rPr>
              <w:t>)</w:t>
            </w:r>
          </w:p>
        </w:tc>
        <w:tc>
          <w:tcPr>
            <w:tcW w:w="1369" w:type="dxa"/>
            <w:shd w:val="clear" w:color="auto" w:fill="auto"/>
          </w:tcPr>
          <w:p w14:paraId="57F8774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Malignant 5; benign 26</w:t>
            </w:r>
          </w:p>
        </w:tc>
        <w:tc>
          <w:tcPr>
            <w:tcW w:w="1539" w:type="dxa"/>
            <w:shd w:val="clear" w:color="auto" w:fill="auto"/>
          </w:tcPr>
          <w:p w14:paraId="72041C7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369" w:type="dxa"/>
            <w:shd w:val="clear" w:color="auto" w:fill="auto"/>
          </w:tcPr>
          <w:p w14:paraId="22C57E0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None</w:t>
            </w:r>
          </w:p>
        </w:tc>
      </w:tr>
      <w:tr w:rsidR="008B7395" w:rsidRPr="008B7395" w14:paraId="06D6B4E9" w14:textId="77777777" w:rsidTr="008B7395">
        <w:tc>
          <w:tcPr>
            <w:tcW w:w="1199" w:type="dxa"/>
            <w:tcBorders>
              <w:bottom w:val="single" w:sz="4" w:space="0" w:color="auto"/>
            </w:tcBorders>
            <w:shd w:val="clear" w:color="auto" w:fill="auto"/>
          </w:tcPr>
          <w:p w14:paraId="2CD23FF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Varadarajulu</w:t>
            </w:r>
            <w:proofErr w:type="spellEnd"/>
            <w:r w:rsidRPr="008B7395">
              <w:rPr>
                <w:rFonts w:ascii="Book Antiqua" w:hAnsi="Book Antiqua" w:cs="Times New Roman"/>
              </w:rPr>
              <w:t xml:space="preserve"> </w:t>
            </w:r>
            <w:r>
              <w:rPr>
                <w:rFonts w:ascii="Book Antiqua" w:hAnsi="Book Antiqua" w:cs="Times New Roman" w:hint="eastAsia"/>
                <w:lang w:eastAsia="zh-CN"/>
              </w:rPr>
              <w:t xml:space="preserve">and </w:t>
            </w:r>
            <w:proofErr w:type="spellStart"/>
            <w:r>
              <w:rPr>
                <w:rFonts w:ascii="Book Antiqua" w:eastAsia="Book Antiqua" w:hAnsi="Book Antiqua" w:cs="Book Antiqua"/>
                <w:color w:val="000000"/>
              </w:rPr>
              <w:t>Drelichman</w:t>
            </w:r>
            <w:proofErr w:type="spellEnd"/>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3</w:t>
            </w:r>
            <w:r w:rsidRPr="008B7395">
              <w:rPr>
                <w:rFonts w:ascii="Book Antiqua" w:hAnsi="Book Antiqua" w:cs="Times New Roman" w:hint="eastAsia"/>
                <w:vertAlign w:val="superscript"/>
                <w:lang w:eastAsia="zh-CN"/>
              </w:rPr>
              <w:t>]</w:t>
            </w:r>
            <w:r>
              <w:rPr>
                <w:rFonts w:ascii="Book Antiqua" w:hAnsi="Book Antiqua" w:cs="Times New Roman" w:hint="eastAsia"/>
                <w:lang w:eastAsia="zh-CN"/>
              </w:rPr>
              <w:t>,</w:t>
            </w:r>
            <w:r w:rsidRPr="008B7395">
              <w:rPr>
                <w:rFonts w:ascii="Book Antiqua" w:hAnsi="Book Antiqua" w:cs="Times New Roman"/>
              </w:rPr>
              <w:t xml:space="preserve"> 2008</w:t>
            </w:r>
          </w:p>
        </w:tc>
        <w:tc>
          <w:tcPr>
            <w:tcW w:w="951" w:type="dxa"/>
            <w:tcBorders>
              <w:bottom w:val="single" w:sz="4" w:space="0" w:color="auto"/>
            </w:tcBorders>
            <w:shd w:val="clear" w:color="auto" w:fill="auto"/>
          </w:tcPr>
          <w:p w14:paraId="18EBCFC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Case report</w:t>
            </w:r>
          </w:p>
        </w:tc>
        <w:tc>
          <w:tcPr>
            <w:tcW w:w="919" w:type="dxa"/>
            <w:tcBorders>
              <w:bottom w:val="single" w:sz="4" w:space="0" w:color="auto"/>
            </w:tcBorders>
            <w:shd w:val="clear" w:color="auto" w:fill="auto"/>
          </w:tcPr>
          <w:p w14:paraId="298DD25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w:t>
            </w:r>
          </w:p>
        </w:tc>
        <w:tc>
          <w:tcPr>
            <w:tcW w:w="1039" w:type="dxa"/>
            <w:tcBorders>
              <w:bottom w:val="single" w:sz="4" w:space="0" w:color="auto"/>
            </w:tcBorders>
            <w:shd w:val="clear" w:color="auto" w:fill="auto"/>
          </w:tcPr>
          <w:p w14:paraId="40CC1CE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SCC anus</w:t>
            </w:r>
          </w:p>
        </w:tc>
        <w:tc>
          <w:tcPr>
            <w:tcW w:w="909" w:type="dxa"/>
            <w:tcBorders>
              <w:bottom w:val="single" w:sz="4" w:space="0" w:color="auto"/>
            </w:tcBorders>
            <w:shd w:val="clear" w:color="auto" w:fill="auto"/>
          </w:tcPr>
          <w:p w14:paraId="717E22C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31</w:t>
            </w:r>
          </w:p>
        </w:tc>
        <w:tc>
          <w:tcPr>
            <w:tcW w:w="802" w:type="dxa"/>
            <w:tcBorders>
              <w:bottom w:val="single" w:sz="4" w:space="0" w:color="auto"/>
            </w:tcBorders>
            <w:shd w:val="clear" w:color="auto" w:fill="auto"/>
          </w:tcPr>
          <w:p w14:paraId="0F085FF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w:t>
            </w:r>
          </w:p>
        </w:tc>
        <w:tc>
          <w:tcPr>
            <w:tcW w:w="993" w:type="dxa"/>
            <w:tcBorders>
              <w:bottom w:val="single" w:sz="4" w:space="0" w:color="auto"/>
            </w:tcBorders>
            <w:shd w:val="clear" w:color="auto" w:fill="auto"/>
          </w:tcPr>
          <w:p w14:paraId="4F5576F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19 G</w:t>
            </w:r>
          </w:p>
        </w:tc>
        <w:tc>
          <w:tcPr>
            <w:tcW w:w="815" w:type="dxa"/>
            <w:tcBorders>
              <w:bottom w:val="single" w:sz="4" w:space="0" w:color="auto"/>
            </w:tcBorders>
            <w:shd w:val="clear" w:color="auto" w:fill="auto"/>
          </w:tcPr>
          <w:p w14:paraId="1CC0E5F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TG (1)</w:t>
            </w:r>
          </w:p>
        </w:tc>
        <w:tc>
          <w:tcPr>
            <w:tcW w:w="1272" w:type="dxa"/>
            <w:tcBorders>
              <w:bottom w:val="single" w:sz="4" w:space="0" w:color="auto"/>
            </w:tcBorders>
            <w:shd w:val="clear" w:color="auto" w:fill="auto"/>
          </w:tcPr>
          <w:p w14:paraId="2F42726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 10 m</w:t>
            </w:r>
            <w:r>
              <w:rPr>
                <w:rFonts w:ascii="Book Antiqua" w:hAnsi="Book Antiqua" w:cs="Times New Roman" w:hint="eastAsia"/>
                <w:lang w:eastAsia="zh-CN"/>
              </w:rPr>
              <w:t>L</w:t>
            </w:r>
            <w:r w:rsidRPr="008B7395">
              <w:rPr>
                <w:rFonts w:ascii="Book Antiqua" w:hAnsi="Book Antiqua" w:cs="Times New Roman"/>
              </w:rPr>
              <w:t xml:space="preserve"> (diagnostic); 5 L (therapeutic)</w:t>
            </w:r>
          </w:p>
        </w:tc>
        <w:tc>
          <w:tcPr>
            <w:tcW w:w="1369" w:type="dxa"/>
            <w:tcBorders>
              <w:bottom w:val="single" w:sz="4" w:space="0" w:color="auto"/>
            </w:tcBorders>
            <w:shd w:val="clear" w:color="auto" w:fill="auto"/>
          </w:tcPr>
          <w:p w14:paraId="232C563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Malignant ascites</w:t>
            </w:r>
          </w:p>
        </w:tc>
        <w:tc>
          <w:tcPr>
            <w:tcW w:w="1539" w:type="dxa"/>
            <w:tcBorders>
              <w:bottom w:val="single" w:sz="4" w:space="0" w:color="auto"/>
            </w:tcBorders>
            <w:shd w:val="clear" w:color="auto" w:fill="auto"/>
          </w:tcPr>
          <w:p w14:paraId="76F4C35D"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NA</w:t>
            </w:r>
          </w:p>
        </w:tc>
        <w:tc>
          <w:tcPr>
            <w:tcW w:w="1369" w:type="dxa"/>
            <w:tcBorders>
              <w:bottom w:val="single" w:sz="4" w:space="0" w:color="auto"/>
            </w:tcBorders>
            <w:shd w:val="clear" w:color="auto" w:fill="auto"/>
          </w:tcPr>
          <w:p w14:paraId="26F7ADE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None</w:t>
            </w:r>
          </w:p>
        </w:tc>
      </w:tr>
    </w:tbl>
    <w:p w14:paraId="75E70125" w14:textId="77777777" w:rsidR="008B7395" w:rsidRDefault="008B7395" w:rsidP="008B7395">
      <w:pPr>
        <w:spacing w:line="360" w:lineRule="auto"/>
        <w:jc w:val="both"/>
        <w:rPr>
          <w:rFonts w:ascii="Book Antiqua" w:hAnsi="Book Antiqua"/>
          <w:lang w:eastAsia="zh-CN"/>
        </w:rPr>
      </w:pPr>
      <w:r w:rsidRPr="008B7395">
        <w:rPr>
          <w:rFonts w:ascii="Book Antiqua" w:hAnsi="Book Antiqua"/>
          <w:lang w:eastAsia="zh-CN"/>
        </w:rPr>
        <w:lastRenderedPageBreak/>
        <w:t xml:space="preserve">DLBCL: </w:t>
      </w:r>
      <w:r>
        <w:rPr>
          <w:rFonts w:ascii="Book Antiqua" w:hAnsi="Book Antiqua" w:hint="eastAsia"/>
          <w:lang w:eastAsia="zh-CN"/>
        </w:rPr>
        <w:t>D</w:t>
      </w:r>
      <w:r w:rsidRPr="008B7395">
        <w:rPr>
          <w:rFonts w:ascii="Book Antiqua" w:hAnsi="Book Antiqua"/>
          <w:lang w:eastAsia="zh-CN"/>
        </w:rPr>
        <w:t xml:space="preserve">iffuse large B cell lymphoma; TG: </w:t>
      </w:r>
      <w:proofErr w:type="spellStart"/>
      <w:r>
        <w:rPr>
          <w:rFonts w:ascii="Book Antiqua" w:hAnsi="Book Antiqua" w:hint="eastAsia"/>
          <w:lang w:eastAsia="zh-CN"/>
        </w:rPr>
        <w:t>T</w:t>
      </w:r>
      <w:r w:rsidRPr="008B7395">
        <w:rPr>
          <w:rFonts w:ascii="Book Antiqua" w:hAnsi="Book Antiqua"/>
          <w:lang w:eastAsia="zh-CN"/>
        </w:rPr>
        <w:t>ransgastric</w:t>
      </w:r>
      <w:proofErr w:type="spellEnd"/>
      <w:r w:rsidRPr="008B7395">
        <w:rPr>
          <w:rFonts w:ascii="Book Antiqua" w:hAnsi="Book Antiqua"/>
          <w:lang w:eastAsia="zh-CN"/>
        </w:rPr>
        <w:t xml:space="preserve">; TD: </w:t>
      </w:r>
      <w:proofErr w:type="spellStart"/>
      <w:r>
        <w:rPr>
          <w:rFonts w:ascii="Book Antiqua" w:hAnsi="Book Antiqua" w:hint="eastAsia"/>
          <w:lang w:eastAsia="zh-CN"/>
        </w:rPr>
        <w:t>T</w:t>
      </w:r>
      <w:r w:rsidRPr="008B7395">
        <w:rPr>
          <w:rFonts w:ascii="Book Antiqua" w:hAnsi="Book Antiqua"/>
          <w:lang w:eastAsia="zh-CN"/>
        </w:rPr>
        <w:t>ransduodenal</w:t>
      </w:r>
      <w:proofErr w:type="spellEnd"/>
      <w:r w:rsidRPr="008B7395">
        <w:rPr>
          <w:rFonts w:ascii="Book Antiqua" w:hAnsi="Book Antiqua"/>
          <w:lang w:eastAsia="zh-CN"/>
        </w:rPr>
        <w:t>; M</w:t>
      </w:r>
      <w:r>
        <w:rPr>
          <w:rFonts w:ascii="Book Antiqua" w:hAnsi="Book Antiqua" w:hint="eastAsia"/>
          <w:lang w:eastAsia="zh-CN"/>
        </w:rPr>
        <w:t>:</w:t>
      </w:r>
      <w:r w:rsidRPr="008B7395">
        <w:rPr>
          <w:rFonts w:ascii="Book Antiqua" w:hAnsi="Book Antiqua"/>
          <w:lang w:eastAsia="zh-CN"/>
        </w:rPr>
        <w:t xml:space="preserve"> Male; F</w:t>
      </w:r>
      <w:r>
        <w:rPr>
          <w:rFonts w:ascii="Book Antiqua" w:hAnsi="Book Antiqua" w:hint="eastAsia"/>
          <w:lang w:eastAsia="zh-CN"/>
        </w:rPr>
        <w:t>:</w:t>
      </w:r>
      <w:r w:rsidRPr="008B7395">
        <w:rPr>
          <w:rFonts w:ascii="Book Antiqua" w:hAnsi="Book Antiqua"/>
          <w:lang w:eastAsia="zh-CN"/>
        </w:rPr>
        <w:t xml:space="preserve"> </w:t>
      </w:r>
      <w:r>
        <w:rPr>
          <w:rFonts w:ascii="Book Antiqua" w:hAnsi="Book Antiqua" w:hint="eastAsia"/>
          <w:lang w:eastAsia="zh-CN"/>
        </w:rPr>
        <w:t>F</w:t>
      </w:r>
      <w:r w:rsidRPr="008B7395">
        <w:rPr>
          <w:rFonts w:ascii="Book Antiqua" w:hAnsi="Book Antiqua"/>
          <w:lang w:eastAsia="zh-CN"/>
        </w:rPr>
        <w:t xml:space="preserve">emale; G: </w:t>
      </w:r>
      <w:r>
        <w:rPr>
          <w:rFonts w:ascii="Book Antiqua" w:hAnsi="Book Antiqua" w:hint="eastAsia"/>
          <w:lang w:eastAsia="zh-CN"/>
        </w:rPr>
        <w:t>G</w:t>
      </w:r>
      <w:r w:rsidRPr="008B7395">
        <w:rPr>
          <w:rFonts w:ascii="Book Antiqua" w:hAnsi="Book Antiqua"/>
          <w:lang w:eastAsia="zh-CN"/>
        </w:rPr>
        <w:t xml:space="preserve">auge; EUS: </w:t>
      </w:r>
      <w:r>
        <w:rPr>
          <w:rFonts w:ascii="Book Antiqua" w:hAnsi="Book Antiqua" w:hint="eastAsia"/>
          <w:lang w:eastAsia="zh-CN"/>
        </w:rPr>
        <w:t>E</w:t>
      </w:r>
      <w:r w:rsidRPr="008B7395">
        <w:rPr>
          <w:rFonts w:ascii="Book Antiqua" w:hAnsi="Book Antiqua"/>
          <w:lang w:eastAsia="zh-CN"/>
        </w:rPr>
        <w:t xml:space="preserve">ndoscopic ultrasound; CT: </w:t>
      </w:r>
      <w:r>
        <w:rPr>
          <w:rFonts w:ascii="Book Antiqua" w:hAnsi="Book Antiqua" w:hint="eastAsia"/>
          <w:lang w:eastAsia="zh-CN"/>
        </w:rPr>
        <w:t>C</w:t>
      </w:r>
      <w:r w:rsidRPr="008B7395">
        <w:rPr>
          <w:rFonts w:ascii="Book Antiqua" w:hAnsi="Book Antiqua"/>
          <w:lang w:eastAsia="zh-CN"/>
        </w:rPr>
        <w:t xml:space="preserve">omputed tomography; FNA: </w:t>
      </w:r>
      <w:r>
        <w:rPr>
          <w:rFonts w:ascii="Book Antiqua" w:hAnsi="Book Antiqua" w:hint="eastAsia"/>
          <w:lang w:eastAsia="zh-CN"/>
        </w:rPr>
        <w:t>F</w:t>
      </w:r>
      <w:r w:rsidRPr="008B7395">
        <w:rPr>
          <w:rFonts w:ascii="Book Antiqua" w:hAnsi="Book Antiqua"/>
          <w:lang w:eastAsia="zh-CN"/>
        </w:rPr>
        <w:t xml:space="preserve">ine needle aspiration; SCC: </w:t>
      </w:r>
      <w:r>
        <w:rPr>
          <w:rFonts w:ascii="Book Antiqua" w:hAnsi="Book Antiqua" w:hint="eastAsia"/>
          <w:lang w:eastAsia="zh-CN"/>
        </w:rPr>
        <w:t>S</w:t>
      </w:r>
      <w:r w:rsidRPr="008B7395">
        <w:rPr>
          <w:rFonts w:ascii="Book Antiqua" w:hAnsi="Book Antiqua"/>
          <w:lang w:eastAsia="zh-CN"/>
        </w:rPr>
        <w:t xml:space="preserve">quamous cell carcinoma; USG: </w:t>
      </w:r>
      <w:r>
        <w:rPr>
          <w:rFonts w:ascii="Book Antiqua" w:hAnsi="Book Antiqua" w:hint="eastAsia"/>
          <w:lang w:eastAsia="zh-CN"/>
        </w:rPr>
        <w:t>U</w:t>
      </w:r>
      <w:r w:rsidRPr="008B7395">
        <w:rPr>
          <w:rFonts w:ascii="Book Antiqua" w:hAnsi="Book Antiqua"/>
          <w:lang w:eastAsia="zh-CN"/>
        </w:rPr>
        <w:t>ltrasound; MRI: Magnetic resonance imaging</w:t>
      </w:r>
      <w:r>
        <w:rPr>
          <w:rFonts w:ascii="Book Antiqua" w:hAnsi="Book Antiqua" w:hint="eastAsia"/>
          <w:lang w:eastAsia="zh-CN"/>
        </w:rPr>
        <w:t>.</w:t>
      </w:r>
    </w:p>
    <w:p w14:paraId="3A23D29E" w14:textId="77777777" w:rsidR="007930D7" w:rsidRDefault="007930D7" w:rsidP="008B7395">
      <w:pPr>
        <w:spacing w:line="360" w:lineRule="auto"/>
        <w:jc w:val="both"/>
        <w:rPr>
          <w:rFonts w:ascii="Book Antiqua" w:hAnsi="Book Antiqua"/>
          <w:lang w:eastAsia="zh-CN"/>
        </w:rPr>
        <w:sectPr w:rsidR="007930D7" w:rsidSect="008B7395">
          <w:pgSz w:w="15840" w:h="12240" w:orient="landscape"/>
          <w:pgMar w:top="1440" w:right="1440" w:bottom="1440" w:left="1440" w:header="720" w:footer="720" w:gutter="0"/>
          <w:cols w:space="720"/>
          <w:docGrid w:linePitch="360"/>
        </w:sectPr>
      </w:pPr>
    </w:p>
    <w:p w14:paraId="0B53B9B7" w14:textId="42F30028" w:rsidR="008B7395" w:rsidRDefault="008B7395" w:rsidP="008B7395">
      <w:pPr>
        <w:spacing w:line="360" w:lineRule="auto"/>
        <w:jc w:val="both"/>
        <w:rPr>
          <w:rFonts w:ascii="Book Antiqua" w:hAnsi="Book Antiqua"/>
          <w:b/>
          <w:lang w:eastAsia="zh-CN"/>
        </w:rPr>
      </w:pPr>
      <w:r w:rsidRPr="008B7395">
        <w:rPr>
          <w:rFonts w:ascii="Book Antiqua" w:hAnsi="Book Antiqua"/>
          <w:b/>
          <w:lang w:eastAsia="zh-CN"/>
        </w:rPr>
        <w:lastRenderedPageBreak/>
        <w:t>Table 3</w:t>
      </w:r>
      <w:r w:rsidRPr="008B7395">
        <w:rPr>
          <w:rFonts w:ascii="Book Antiqua" w:hAnsi="Book Antiqua" w:hint="eastAsia"/>
          <w:b/>
          <w:lang w:eastAsia="zh-CN"/>
        </w:rPr>
        <w:t xml:space="preserve"> </w:t>
      </w:r>
      <w:r w:rsidRPr="008B7395">
        <w:rPr>
          <w:rFonts w:ascii="Book Antiqua" w:hAnsi="Book Antiqua"/>
          <w:b/>
          <w:lang w:eastAsia="zh-CN"/>
        </w:rPr>
        <w:t xml:space="preserve">Structures visualized with </w:t>
      </w:r>
      <w:r w:rsidRPr="008B7395">
        <w:rPr>
          <w:rFonts w:ascii="Book Antiqua" w:hAnsi="Book Antiqua" w:hint="eastAsia"/>
          <w:b/>
          <w:lang w:eastAsia="zh-CN"/>
        </w:rPr>
        <w:t>e</w:t>
      </w:r>
      <w:r w:rsidRPr="008B7395">
        <w:rPr>
          <w:rFonts w:ascii="Book Antiqua" w:hAnsi="Book Antiqua"/>
          <w:b/>
          <w:lang w:eastAsia="zh-CN"/>
        </w:rPr>
        <w:t xml:space="preserve">ndoscopic ultrasound in </w:t>
      </w:r>
      <w:r w:rsidR="00873508">
        <w:rPr>
          <w:rFonts w:ascii="Book Antiqua" w:hAnsi="Book Antiqua"/>
          <w:b/>
          <w:lang w:eastAsia="zh-CN"/>
        </w:rPr>
        <w:t xml:space="preserve">the </w:t>
      </w:r>
      <w:r w:rsidRPr="008B7395">
        <w:rPr>
          <w:rFonts w:ascii="Book Antiqua" w:hAnsi="Book Antiqua" w:hint="eastAsia"/>
          <w:b/>
          <w:lang w:eastAsia="zh-CN"/>
        </w:rPr>
        <w:t>l</w:t>
      </w:r>
      <w:r w:rsidRPr="008B7395">
        <w:rPr>
          <w:rFonts w:ascii="Book Antiqua" w:hAnsi="Book Antiqua"/>
          <w:b/>
          <w:lang w:eastAsia="zh-CN"/>
        </w:rPr>
        <w:t>iver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4224"/>
        <w:gridCol w:w="2532"/>
      </w:tblGrid>
      <w:tr w:rsidR="008B7395" w:rsidRPr="008B7395" w14:paraId="75C982A2" w14:textId="77777777" w:rsidTr="008B7395">
        <w:tc>
          <w:tcPr>
            <w:tcW w:w="3119" w:type="dxa"/>
            <w:tcBorders>
              <w:top w:val="single" w:sz="4" w:space="0" w:color="auto"/>
              <w:bottom w:val="single" w:sz="4" w:space="0" w:color="auto"/>
            </w:tcBorders>
            <w:shd w:val="clear" w:color="auto" w:fill="auto"/>
          </w:tcPr>
          <w:p w14:paraId="26084B71" w14:textId="77777777" w:rsidR="008B7395" w:rsidRPr="008B7395" w:rsidRDefault="008B7395" w:rsidP="008B7395">
            <w:pPr>
              <w:autoSpaceDE w:val="0"/>
              <w:autoSpaceDN w:val="0"/>
              <w:adjustRightInd w:val="0"/>
              <w:spacing w:line="360" w:lineRule="auto"/>
              <w:jc w:val="both"/>
              <w:rPr>
                <w:rFonts w:ascii="Book Antiqua" w:hAnsi="Book Antiqua" w:cs="Times New Roman"/>
                <w:b/>
                <w:bCs/>
                <w:color w:val="231F20"/>
              </w:rPr>
            </w:pPr>
            <w:r w:rsidRPr="008B7395">
              <w:rPr>
                <w:rFonts w:ascii="Book Antiqua" w:hAnsi="Book Antiqua" w:cs="Times New Roman"/>
                <w:b/>
                <w:bCs/>
                <w:color w:val="231F20"/>
              </w:rPr>
              <w:t>Structure</w:t>
            </w:r>
          </w:p>
        </w:tc>
        <w:tc>
          <w:tcPr>
            <w:tcW w:w="4819" w:type="dxa"/>
            <w:tcBorders>
              <w:top w:val="single" w:sz="4" w:space="0" w:color="auto"/>
              <w:bottom w:val="single" w:sz="4" w:space="0" w:color="auto"/>
            </w:tcBorders>
            <w:shd w:val="clear" w:color="auto" w:fill="auto"/>
          </w:tcPr>
          <w:p w14:paraId="2742FD1A" w14:textId="77777777" w:rsidR="008B7395" w:rsidRPr="008B7395" w:rsidRDefault="008B7395" w:rsidP="008B7395">
            <w:pPr>
              <w:autoSpaceDE w:val="0"/>
              <w:autoSpaceDN w:val="0"/>
              <w:adjustRightInd w:val="0"/>
              <w:spacing w:line="360" w:lineRule="auto"/>
              <w:jc w:val="both"/>
              <w:rPr>
                <w:rFonts w:ascii="Book Antiqua" w:hAnsi="Book Antiqua" w:cs="Times New Roman"/>
                <w:b/>
                <w:bCs/>
                <w:color w:val="231F20"/>
              </w:rPr>
            </w:pPr>
            <w:r w:rsidRPr="008B7395">
              <w:rPr>
                <w:rFonts w:ascii="Book Antiqua" w:hAnsi="Book Antiqua" w:cs="Times New Roman"/>
                <w:b/>
                <w:bCs/>
                <w:color w:val="231F20"/>
              </w:rPr>
              <w:t>Features</w:t>
            </w:r>
          </w:p>
        </w:tc>
        <w:tc>
          <w:tcPr>
            <w:tcW w:w="2835" w:type="dxa"/>
            <w:tcBorders>
              <w:top w:val="single" w:sz="4" w:space="0" w:color="auto"/>
              <w:bottom w:val="single" w:sz="4" w:space="0" w:color="auto"/>
            </w:tcBorders>
            <w:shd w:val="clear" w:color="auto" w:fill="auto"/>
          </w:tcPr>
          <w:p w14:paraId="4FF49A1F" w14:textId="77777777" w:rsidR="008B7395" w:rsidRPr="008B7395" w:rsidRDefault="008B7395" w:rsidP="008B7395">
            <w:pPr>
              <w:autoSpaceDE w:val="0"/>
              <w:autoSpaceDN w:val="0"/>
              <w:adjustRightInd w:val="0"/>
              <w:spacing w:line="360" w:lineRule="auto"/>
              <w:jc w:val="both"/>
              <w:rPr>
                <w:rFonts w:ascii="Book Antiqua" w:hAnsi="Book Antiqua" w:cs="Times New Roman"/>
                <w:b/>
                <w:bCs/>
                <w:color w:val="231F20"/>
              </w:rPr>
            </w:pPr>
            <w:r w:rsidRPr="008B7395">
              <w:rPr>
                <w:rFonts w:ascii="Book Antiqua" w:hAnsi="Book Antiqua" w:cs="Times New Roman"/>
                <w:b/>
                <w:bCs/>
                <w:color w:val="231F20"/>
              </w:rPr>
              <w:t>Doppler</w:t>
            </w:r>
          </w:p>
        </w:tc>
      </w:tr>
      <w:tr w:rsidR="008B7395" w:rsidRPr="008B7395" w14:paraId="058FF746" w14:textId="77777777" w:rsidTr="008B7395">
        <w:tc>
          <w:tcPr>
            <w:tcW w:w="3119" w:type="dxa"/>
            <w:tcBorders>
              <w:top w:val="single" w:sz="4" w:space="0" w:color="auto"/>
            </w:tcBorders>
            <w:shd w:val="clear" w:color="auto" w:fill="auto"/>
          </w:tcPr>
          <w:p w14:paraId="4EA565DB"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Portal vein branches</w:t>
            </w:r>
          </w:p>
        </w:tc>
        <w:tc>
          <w:tcPr>
            <w:tcW w:w="4819" w:type="dxa"/>
            <w:tcBorders>
              <w:top w:val="single" w:sz="4" w:space="0" w:color="auto"/>
            </w:tcBorders>
            <w:shd w:val="clear" w:color="auto" w:fill="auto"/>
          </w:tcPr>
          <w:p w14:paraId="3A4156B4"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Thick and hyperechoic walls</w:t>
            </w:r>
          </w:p>
        </w:tc>
        <w:tc>
          <w:tcPr>
            <w:tcW w:w="2835" w:type="dxa"/>
            <w:tcBorders>
              <w:top w:val="single" w:sz="4" w:space="0" w:color="auto"/>
            </w:tcBorders>
            <w:shd w:val="clear" w:color="auto" w:fill="auto"/>
          </w:tcPr>
          <w:p w14:paraId="77A8108D"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Positive signal</w:t>
            </w:r>
          </w:p>
        </w:tc>
      </w:tr>
      <w:tr w:rsidR="008B7395" w:rsidRPr="008B7395" w14:paraId="396932AC" w14:textId="77777777" w:rsidTr="008B7395">
        <w:tc>
          <w:tcPr>
            <w:tcW w:w="3119" w:type="dxa"/>
            <w:shd w:val="clear" w:color="auto" w:fill="auto"/>
          </w:tcPr>
          <w:p w14:paraId="7F0DEA41"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Hepatic vein branches</w:t>
            </w:r>
          </w:p>
        </w:tc>
        <w:tc>
          <w:tcPr>
            <w:tcW w:w="4819" w:type="dxa"/>
            <w:shd w:val="clear" w:color="auto" w:fill="auto"/>
          </w:tcPr>
          <w:p w14:paraId="53E0B7CC"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 xml:space="preserve">Thin, non-reflective walls, straight course </w:t>
            </w:r>
          </w:p>
        </w:tc>
        <w:tc>
          <w:tcPr>
            <w:tcW w:w="2835" w:type="dxa"/>
            <w:shd w:val="clear" w:color="auto" w:fill="auto"/>
          </w:tcPr>
          <w:p w14:paraId="6EF7F46F"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Positive signal</w:t>
            </w:r>
          </w:p>
        </w:tc>
      </w:tr>
      <w:tr w:rsidR="008B7395" w:rsidRPr="008B7395" w14:paraId="4120E389" w14:textId="77777777" w:rsidTr="008B7395">
        <w:tc>
          <w:tcPr>
            <w:tcW w:w="3119" w:type="dxa"/>
            <w:shd w:val="clear" w:color="auto" w:fill="auto"/>
          </w:tcPr>
          <w:p w14:paraId="13C9BD24"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Biliary radical</w:t>
            </w:r>
          </w:p>
        </w:tc>
        <w:tc>
          <w:tcPr>
            <w:tcW w:w="4819" w:type="dxa"/>
            <w:shd w:val="clear" w:color="auto" w:fill="auto"/>
          </w:tcPr>
          <w:p w14:paraId="3D69BA96"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Hyperechoic walls, irregular course</w:t>
            </w:r>
          </w:p>
        </w:tc>
        <w:tc>
          <w:tcPr>
            <w:tcW w:w="2835" w:type="dxa"/>
            <w:shd w:val="clear" w:color="auto" w:fill="auto"/>
          </w:tcPr>
          <w:p w14:paraId="1C27E24A"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Negative signal</w:t>
            </w:r>
          </w:p>
        </w:tc>
      </w:tr>
      <w:tr w:rsidR="008B7395" w:rsidRPr="008B7395" w14:paraId="18A680C0" w14:textId="77777777" w:rsidTr="008B7395">
        <w:tc>
          <w:tcPr>
            <w:tcW w:w="3119" w:type="dxa"/>
            <w:shd w:val="clear" w:color="auto" w:fill="auto"/>
          </w:tcPr>
          <w:p w14:paraId="25C5D085"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Ligaments (teres and venosum)</w:t>
            </w:r>
          </w:p>
        </w:tc>
        <w:tc>
          <w:tcPr>
            <w:tcW w:w="4819" w:type="dxa"/>
            <w:shd w:val="clear" w:color="auto" w:fill="auto"/>
          </w:tcPr>
          <w:p w14:paraId="30DD3850" w14:textId="7FBD21AA" w:rsidR="008B7395" w:rsidRPr="008B7395" w:rsidRDefault="008B7395" w:rsidP="00873508">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 xml:space="preserve">Thick, hyperechoic (no lumen) (between vessels and </w:t>
            </w:r>
            <w:r w:rsidR="00873508">
              <w:rPr>
                <w:rFonts w:ascii="Book Antiqua" w:hAnsi="Book Antiqua" w:cs="Times New Roman"/>
                <w:color w:val="231F20"/>
              </w:rPr>
              <w:t>G</w:t>
            </w:r>
            <w:r w:rsidRPr="008B7395">
              <w:rPr>
                <w:rFonts w:ascii="Book Antiqua" w:hAnsi="Book Antiqua" w:cs="Times New Roman"/>
                <w:color w:val="231F20"/>
              </w:rPr>
              <w:t>lisson</w:t>
            </w:r>
            <w:r w:rsidR="00873508">
              <w:rPr>
                <w:rFonts w:ascii="Book Antiqua" w:hAnsi="Book Antiqua" w:cs="Times New Roman"/>
                <w:color w:val="231F20"/>
              </w:rPr>
              <w:t>’</w:t>
            </w:r>
            <w:r w:rsidRPr="008B7395">
              <w:rPr>
                <w:rFonts w:ascii="Book Antiqua" w:hAnsi="Book Antiqua" w:cs="Times New Roman"/>
                <w:color w:val="231F20"/>
              </w:rPr>
              <w:t>s capsule)</w:t>
            </w:r>
          </w:p>
        </w:tc>
        <w:tc>
          <w:tcPr>
            <w:tcW w:w="2835" w:type="dxa"/>
            <w:shd w:val="clear" w:color="auto" w:fill="auto"/>
          </w:tcPr>
          <w:p w14:paraId="31C61F2B"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 xml:space="preserve">Negative signal </w:t>
            </w:r>
          </w:p>
        </w:tc>
      </w:tr>
      <w:tr w:rsidR="008B7395" w:rsidRPr="008B7395" w14:paraId="20662296" w14:textId="77777777" w:rsidTr="008B7395">
        <w:tc>
          <w:tcPr>
            <w:tcW w:w="3119" w:type="dxa"/>
            <w:shd w:val="clear" w:color="auto" w:fill="auto"/>
          </w:tcPr>
          <w:p w14:paraId="46A60E35" w14:textId="15C16189" w:rsidR="008B7395" w:rsidRPr="008B7395" w:rsidRDefault="008B7395" w:rsidP="00873508">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Gallbladder</w:t>
            </w:r>
          </w:p>
        </w:tc>
        <w:tc>
          <w:tcPr>
            <w:tcW w:w="4819" w:type="dxa"/>
            <w:shd w:val="clear" w:color="auto" w:fill="auto"/>
          </w:tcPr>
          <w:p w14:paraId="6B7BD387"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 xml:space="preserve">Cystic structure, hyperechoic walls, anechoic content </w:t>
            </w:r>
          </w:p>
        </w:tc>
        <w:tc>
          <w:tcPr>
            <w:tcW w:w="2835" w:type="dxa"/>
            <w:shd w:val="clear" w:color="auto" w:fill="auto"/>
          </w:tcPr>
          <w:p w14:paraId="086EDECD"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Negative signal</w:t>
            </w:r>
          </w:p>
        </w:tc>
      </w:tr>
      <w:tr w:rsidR="008B7395" w:rsidRPr="008B7395" w14:paraId="643C7F00" w14:textId="77777777" w:rsidTr="008B7395">
        <w:tc>
          <w:tcPr>
            <w:tcW w:w="3119" w:type="dxa"/>
            <w:shd w:val="clear" w:color="auto" w:fill="auto"/>
          </w:tcPr>
          <w:p w14:paraId="09498C3E"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Falciform ligament</w:t>
            </w:r>
          </w:p>
        </w:tc>
        <w:tc>
          <w:tcPr>
            <w:tcW w:w="4819" w:type="dxa"/>
            <w:shd w:val="clear" w:color="auto" w:fill="auto"/>
          </w:tcPr>
          <w:p w14:paraId="6595DF64"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 xml:space="preserve">Thick, hyperechoic (no lumen); on the left anterior to segment III, on the right anterior to segment </w:t>
            </w:r>
            <w:proofErr w:type="spellStart"/>
            <w:r w:rsidRPr="008B7395">
              <w:rPr>
                <w:rFonts w:ascii="Book Antiqua" w:hAnsi="Book Antiqua" w:cs="Times New Roman"/>
                <w:color w:val="231F20"/>
              </w:rPr>
              <w:t>IVa</w:t>
            </w:r>
            <w:proofErr w:type="spellEnd"/>
            <w:r w:rsidRPr="008B7395">
              <w:rPr>
                <w:rFonts w:ascii="Book Antiqua" w:hAnsi="Book Antiqua" w:cs="Times New Roman"/>
                <w:color w:val="231F20"/>
              </w:rPr>
              <w:t xml:space="preserve"> and </w:t>
            </w:r>
            <w:proofErr w:type="spellStart"/>
            <w:r w:rsidRPr="008B7395">
              <w:rPr>
                <w:rFonts w:ascii="Book Antiqua" w:hAnsi="Book Antiqua" w:cs="Times New Roman"/>
                <w:color w:val="231F20"/>
              </w:rPr>
              <w:t>IVb</w:t>
            </w:r>
            <w:proofErr w:type="spellEnd"/>
          </w:p>
        </w:tc>
        <w:tc>
          <w:tcPr>
            <w:tcW w:w="2835" w:type="dxa"/>
            <w:shd w:val="clear" w:color="auto" w:fill="auto"/>
          </w:tcPr>
          <w:p w14:paraId="41A7FA5C"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Negative signal</w:t>
            </w:r>
          </w:p>
        </w:tc>
      </w:tr>
      <w:tr w:rsidR="008B7395" w:rsidRPr="008B7395" w14:paraId="386E3D50" w14:textId="77777777" w:rsidTr="008B7395">
        <w:tc>
          <w:tcPr>
            <w:tcW w:w="3119" w:type="dxa"/>
            <w:tcBorders>
              <w:bottom w:val="single" w:sz="4" w:space="0" w:color="auto"/>
            </w:tcBorders>
            <w:shd w:val="clear" w:color="auto" w:fill="auto"/>
          </w:tcPr>
          <w:p w14:paraId="7FE10C32"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Hepatic artery</w:t>
            </w:r>
          </w:p>
        </w:tc>
        <w:tc>
          <w:tcPr>
            <w:tcW w:w="4819" w:type="dxa"/>
            <w:tcBorders>
              <w:bottom w:val="single" w:sz="4" w:space="0" w:color="auto"/>
            </w:tcBorders>
            <w:shd w:val="clear" w:color="auto" w:fill="auto"/>
          </w:tcPr>
          <w:p w14:paraId="779DDB43"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Thick with reflective walls</w:t>
            </w:r>
          </w:p>
        </w:tc>
        <w:tc>
          <w:tcPr>
            <w:tcW w:w="2835" w:type="dxa"/>
            <w:tcBorders>
              <w:bottom w:val="single" w:sz="4" w:space="0" w:color="auto"/>
            </w:tcBorders>
            <w:shd w:val="clear" w:color="auto" w:fill="auto"/>
          </w:tcPr>
          <w:p w14:paraId="7DF19857" w14:textId="77777777" w:rsidR="008B7395" w:rsidRPr="008B7395" w:rsidRDefault="008B7395" w:rsidP="008B7395">
            <w:pPr>
              <w:autoSpaceDE w:val="0"/>
              <w:autoSpaceDN w:val="0"/>
              <w:adjustRightInd w:val="0"/>
              <w:spacing w:line="360" w:lineRule="auto"/>
              <w:jc w:val="both"/>
              <w:rPr>
                <w:rFonts w:ascii="Book Antiqua" w:hAnsi="Book Antiqua" w:cs="Times New Roman"/>
                <w:color w:val="231F20"/>
              </w:rPr>
            </w:pPr>
            <w:r w:rsidRPr="008B7395">
              <w:rPr>
                <w:rFonts w:ascii="Book Antiqua" w:hAnsi="Book Antiqua" w:cs="Times New Roman"/>
                <w:color w:val="231F20"/>
              </w:rPr>
              <w:t>Positive signal</w:t>
            </w:r>
          </w:p>
        </w:tc>
      </w:tr>
    </w:tbl>
    <w:p w14:paraId="7832FBB4" w14:textId="77777777" w:rsidR="008B7395" w:rsidRDefault="008B7395" w:rsidP="008B7395">
      <w:pPr>
        <w:spacing w:line="360" w:lineRule="auto"/>
        <w:jc w:val="both"/>
        <w:rPr>
          <w:rFonts w:ascii="Book Antiqua" w:hAnsi="Book Antiqua"/>
          <w:b/>
          <w:lang w:eastAsia="zh-CN"/>
        </w:rPr>
      </w:pPr>
    </w:p>
    <w:p w14:paraId="56EF19D5" w14:textId="77777777" w:rsidR="008B7395" w:rsidRDefault="008B7395" w:rsidP="008B7395">
      <w:pPr>
        <w:spacing w:line="360" w:lineRule="auto"/>
        <w:jc w:val="both"/>
        <w:rPr>
          <w:rFonts w:ascii="Book Antiqua" w:hAnsi="Book Antiqua"/>
          <w:b/>
          <w:lang w:eastAsia="zh-CN"/>
        </w:rPr>
      </w:pPr>
      <w:r>
        <w:rPr>
          <w:rFonts w:ascii="Book Antiqua" w:hAnsi="Book Antiqua"/>
          <w:b/>
          <w:lang w:eastAsia="zh-CN"/>
        </w:rPr>
        <w:br w:type="page"/>
      </w:r>
      <w:r w:rsidRPr="008B7395">
        <w:rPr>
          <w:rFonts w:ascii="Book Antiqua" w:hAnsi="Book Antiqua"/>
          <w:b/>
          <w:lang w:eastAsia="zh-CN"/>
        </w:rPr>
        <w:lastRenderedPageBreak/>
        <w:t>Table 4</w:t>
      </w:r>
      <w:r>
        <w:rPr>
          <w:rFonts w:ascii="Book Antiqua" w:hAnsi="Book Antiqua" w:hint="eastAsia"/>
          <w:b/>
          <w:lang w:eastAsia="zh-CN"/>
        </w:rPr>
        <w:t xml:space="preserve"> </w:t>
      </w:r>
      <w:r w:rsidRPr="008B7395">
        <w:rPr>
          <w:rFonts w:ascii="Book Antiqua" w:hAnsi="Book Antiqua"/>
          <w:b/>
          <w:lang w:eastAsia="zh-CN"/>
        </w:rPr>
        <w:t xml:space="preserve">Studies on </w:t>
      </w:r>
      <w:r w:rsidRPr="008B7395">
        <w:rPr>
          <w:rFonts w:ascii="Book Antiqua" w:hAnsi="Book Antiqua" w:hint="eastAsia"/>
          <w:b/>
          <w:lang w:eastAsia="zh-CN"/>
        </w:rPr>
        <w:t>e</w:t>
      </w:r>
      <w:r w:rsidRPr="008B7395">
        <w:rPr>
          <w:rFonts w:ascii="Book Antiqua" w:hAnsi="Book Antiqua"/>
          <w:b/>
          <w:lang w:eastAsia="zh-CN"/>
        </w:rPr>
        <w:t>ndoscopic ultrasound guided fine needle aspiration/fine needle biopsy of focal liver lesions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62"/>
        <w:gridCol w:w="1109"/>
        <w:gridCol w:w="1458"/>
        <w:gridCol w:w="1577"/>
        <w:gridCol w:w="2072"/>
      </w:tblGrid>
      <w:tr w:rsidR="008B7395" w:rsidRPr="008B7395" w14:paraId="202ED856" w14:textId="77777777" w:rsidTr="00D021AB">
        <w:tc>
          <w:tcPr>
            <w:tcW w:w="1698" w:type="dxa"/>
            <w:tcBorders>
              <w:top w:val="single" w:sz="4" w:space="0" w:color="auto"/>
              <w:bottom w:val="single" w:sz="4" w:space="0" w:color="auto"/>
            </w:tcBorders>
            <w:shd w:val="clear" w:color="auto" w:fill="auto"/>
          </w:tcPr>
          <w:p w14:paraId="2DBEDA85" w14:textId="77777777" w:rsidR="008B7395" w:rsidRPr="008B7395" w:rsidRDefault="00D021AB" w:rsidP="008B7395">
            <w:pPr>
              <w:autoSpaceDE w:val="0"/>
              <w:autoSpaceDN w:val="0"/>
              <w:adjustRightInd w:val="0"/>
              <w:spacing w:line="360" w:lineRule="auto"/>
              <w:jc w:val="both"/>
              <w:rPr>
                <w:rFonts w:ascii="Book Antiqua" w:hAnsi="Book Antiqua" w:cs="Times New Roman"/>
                <w:b/>
                <w:bCs/>
                <w:lang w:eastAsia="zh-CN"/>
              </w:rPr>
            </w:pPr>
            <w:r>
              <w:rPr>
                <w:rFonts w:ascii="Book Antiqua" w:hAnsi="Book Antiqua" w:cs="Times New Roman" w:hint="eastAsia"/>
                <w:b/>
                <w:bCs/>
                <w:lang w:eastAsia="zh-CN"/>
              </w:rPr>
              <w:t>Ref.</w:t>
            </w:r>
          </w:p>
        </w:tc>
        <w:tc>
          <w:tcPr>
            <w:tcW w:w="1662" w:type="dxa"/>
            <w:tcBorders>
              <w:top w:val="single" w:sz="4" w:space="0" w:color="auto"/>
              <w:bottom w:val="single" w:sz="4" w:space="0" w:color="auto"/>
            </w:tcBorders>
            <w:shd w:val="clear" w:color="auto" w:fill="auto"/>
          </w:tcPr>
          <w:p w14:paraId="0DD1E780"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Design</w:t>
            </w:r>
          </w:p>
        </w:tc>
        <w:tc>
          <w:tcPr>
            <w:tcW w:w="1109" w:type="dxa"/>
            <w:tcBorders>
              <w:top w:val="single" w:sz="4" w:space="0" w:color="auto"/>
              <w:bottom w:val="single" w:sz="4" w:space="0" w:color="auto"/>
            </w:tcBorders>
            <w:shd w:val="clear" w:color="auto" w:fill="auto"/>
          </w:tcPr>
          <w:p w14:paraId="48AAE268"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Patients</w:t>
            </w:r>
          </w:p>
        </w:tc>
        <w:tc>
          <w:tcPr>
            <w:tcW w:w="1458" w:type="dxa"/>
            <w:tcBorders>
              <w:top w:val="single" w:sz="4" w:space="0" w:color="auto"/>
              <w:bottom w:val="single" w:sz="4" w:space="0" w:color="auto"/>
            </w:tcBorders>
            <w:shd w:val="clear" w:color="auto" w:fill="auto"/>
          </w:tcPr>
          <w:p w14:paraId="5EBC7F81"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Diagnostic yield (%)</w:t>
            </w:r>
          </w:p>
        </w:tc>
        <w:tc>
          <w:tcPr>
            <w:tcW w:w="1577" w:type="dxa"/>
            <w:tcBorders>
              <w:top w:val="single" w:sz="4" w:space="0" w:color="auto"/>
              <w:bottom w:val="single" w:sz="4" w:space="0" w:color="auto"/>
            </w:tcBorders>
            <w:shd w:val="clear" w:color="auto" w:fill="auto"/>
          </w:tcPr>
          <w:p w14:paraId="00745BE6"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Needle passes (median)</w:t>
            </w:r>
          </w:p>
        </w:tc>
        <w:tc>
          <w:tcPr>
            <w:tcW w:w="2072" w:type="dxa"/>
            <w:tcBorders>
              <w:top w:val="single" w:sz="4" w:space="0" w:color="auto"/>
              <w:bottom w:val="single" w:sz="4" w:space="0" w:color="auto"/>
            </w:tcBorders>
            <w:shd w:val="clear" w:color="auto" w:fill="auto"/>
          </w:tcPr>
          <w:p w14:paraId="0AF6267A"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Complications</w:t>
            </w:r>
          </w:p>
        </w:tc>
      </w:tr>
      <w:tr w:rsidR="008B7395" w:rsidRPr="008B7395" w14:paraId="43D614FC" w14:textId="77777777" w:rsidTr="00D021AB">
        <w:tc>
          <w:tcPr>
            <w:tcW w:w="9576" w:type="dxa"/>
            <w:gridSpan w:val="6"/>
            <w:tcBorders>
              <w:top w:val="single" w:sz="4" w:space="0" w:color="auto"/>
              <w:bottom w:val="single" w:sz="4" w:space="0" w:color="auto"/>
            </w:tcBorders>
            <w:shd w:val="clear" w:color="auto" w:fill="auto"/>
          </w:tcPr>
          <w:p w14:paraId="402E1B32"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EUS-FNA</w:t>
            </w:r>
          </w:p>
        </w:tc>
      </w:tr>
      <w:tr w:rsidR="008B7395" w:rsidRPr="008B7395" w14:paraId="235B1B90" w14:textId="77777777" w:rsidTr="00D021AB">
        <w:tc>
          <w:tcPr>
            <w:tcW w:w="1698" w:type="dxa"/>
            <w:tcBorders>
              <w:top w:val="single" w:sz="4" w:space="0" w:color="auto"/>
            </w:tcBorders>
            <w:shd w:val="clear" w:color="auto" w:fill="auto"/>
          </w:tcPr>
          <w:p w14:paraId="06EFD22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Nguyen </w:t>
            </w:r>
            <w:r w:rsidRPr="008B7395">
              <w:rPr>
                <w:rFonts w:ascii="Book Antiqua" w:hAnsi="Book Antiqua" w:cs="Times New Roman"/>
                <w:i/>
              </w:rPr>
              <w:t>et al</w:t>
            </w:r>
            <w:r w:rsidRPr="008B7395">
              <w:rPr>
                <w:rFonts w:ascii="Book Antiqua" w:hAnsi="Book Antiqua" w:cs="Times New Roman" w:hint="eastAsia"/>
                <w:vertAlign w:val="superscript"/>
                <w:lang w:eastAsia="zh-CN"/>
              </w:rPr>
              <w:t>[32]</w:t>
            </w:r>
          </w:p>
        </w:tc>
        <w:tc>
          <w:tcPr>
            <w:tcW w:w="1662" w:type="dxa"/>
            <w:tcBorders>
              <w:top w:val="single" w:sz="4" w:space="0" w:color="auto"/>
            </w:tcBorders>
            <w:shd w:val="clear" w:color="auto" w:fill="auto"/>
          </w:tcPr>
          <w:p w14:paraId="395EDEE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tcBorders>
              <w:top w:val="single" w:sz="4" w:space="0" w:color="auto"/>
            </w:tcBorders>
            <w:shd w:val="clear" w:color="auto" w:fill="auto"/>
          </w:tcPr>
          <w:p w14:paraId="0799A2C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14</w:t>
            </w:r>
          </w:p>
        </w:tc>
        <w:tc>
          <w:tcPr>
            <w:tcW w:w="1458" w:type="dxa"/>
            <w:tcBorders>
              <w:top w:val="single" w:sz="4" w:space="0" w:color="auto"/>
            </w:tcBorders>
            <w:shd w:val="clear" w:color="auto" w:fill="auto"/>
          </w:tcPr>
          <w:p w14:paraId="2C076160"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100</w:t>
            </w:r>
          </w:p>
        </w:tc>
        <w:tc>
          <w:tcPr>
            <w:tcW w:w="1577" w:type="dxa"/>
            <w:tcBorders>
              <w:top w:val="single" w:sz="4" w:space="0" w:color="auto"/>
            </w:tcBorders>
            <w:shd w:val="clear" w:color="auto" w:fill="auto"/>
          </w:tcPr>
          <w:p w14:paraId="322F5D9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tcBorders>
              <w:top w:val="single" w:sz="4" w:space="0" w:color="auto"/>
            </w:tcBorders>
            <w:shd w:val="clear" w:color="auto" w:fill="auto"/>
          </w:tcPr>
          <w:p w14:paraId="5E2743A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1BB5E4C1" w14:textId="77777777" w:rsidTr="00D021AB">
        <w:tc>
          <w:tcPr>
            <w:tcW w:w="1698" w:type="dxa"/>
            <w:shd w:val="clear" w:color="auto" w:fill="auto"/>
          </w:tcPr>
          <w:p w14:paraId="793D182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TenBerg</w:t>
            </w:r>
            <w:r>
              <w:rPr>
                <w:rFonts w:ascii="Book Antiqua" w:hAnsi="Book Antiqua" w:cs="Times New Roman" w:hint="eastAsia"/>
                <w:lang w:eastAsia="zh-CN"/>
              </w:rPr>
              <w:t>e</w:t>
            </w:r>
            <w:proofErr w:type="spellEnd"/>
            <w:r w:rsidRPr="008B7395">
              <w:rPr>
                <w:rFonts w:ascii="Book Antiqua" w:hAnsi="Book Antiqua" w:cs="Times New Roman"/>
              </w:rPr>
              <w:t xml:space="preserve">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3</w:t>
            </w:r>
            <w:r w:rsidRPr="008B7395">
              <w:rPr>
                <w:rFonts w:ascii="Book Antiqua" w:hAnsi="Book Antiqua" w:cs="Times New Roman" w:hint="eastAsia"/>
                <w:vertAlign w:val="superscript"/>
                <w:lang w:eastAsia="zh-CN"/>
              </w:rPr>
              <w:t>]</w:t>
            </w:r>
          </w:p>
        </w:tc>
        <w:tc>
          <w:tcPr>
            <w:tcW w:w="1662" w:type="dxa"/>
            <w:shd w:val="clear" w:color="auto" w:fill="auto"/>
          </w:tcPr>
          <w:p w14:paraId="37D3D2B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w:t>
            </w:r>
          </w:p>
        </w:tc>
        <w:tc>
          <w:tcPr>
            <w:tcW w:w="1109" w:type="dxa"/>
            <w:shd w:val="clear" w:color="auto" w:fill="auto"/>
          </w:tcPr>
          <w:p w14:paraId="5448058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26</w:t>
            </w:r>
          </w:p>
        </w:tc>
        <w:tc>
          <w:tcPr>
            <w:tcW w:w="1458" w:type="dxa"/>
            <w:shd w:val="clear" w:color="auto" w:fill="auto"/>
          </w:tcPr>
          <w:p w14:paraId="6A08213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88.6</w:t>
            </w:r>
          </w:p>
        </w:tc>
        <w:tc>
          <w:tcPr>
            <w:tcW w:w="1577" w:type="dxa"/>
            <w:shd w:val="clear" w:color="auto" w:fill="auto"/>
          </w:tcPr>
          <w:p w14:paraId="54EE544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w:t>
            </w:r>
          </w:p>
        </w:tc>
        <w:tc>
          <w:tcPr>
            <w:tcW w:w="2072" w:type="dxa"/>
            <w:shd w:val="clear" w:color="auto" w:fill="auto"/>
          </w:tcPr>
          <w:p w14:paraId="56231A54" w14:textId="77777777" w:rsidR="008B7395" w:rsidRPr="008B7395" w:rsidRDefault="008B7395" w:rsidP="008B7395">
            <w:pPr>
              <w:pStyle w:val="ListParagraph"/>
              <w:tabs>
                <w:tab w:val="left" w:pos="1053"/>
              </w:tabs>
              <w:autoSpaceDE w:val="0"/>
              <w:autoSpaceDN w:val="0"/>
              <w:adjustRightInd w:val="0"/>
              <w:spacing w:line="360" w:lineRule="auto"/>
              <w:ind w:left="0"/>
              <w:jc w:val="both"/>
              <w:rPr>
                <w:rFonts w:ascii="Book Antiqua" w:hAnsi="Book Antiqua" w:cs="Times New Roman"/>
                <w:sz w:val="24"/>
                <w:szCs w:val="24"/>
              </w:rPr>
            </w:pPr>
            <w:r w:rsidRPr="008B7395">
              <w:rPr>
                <w:rFonts w:ascii="Book Antiqua" w:hAnsi="Book Antiqua" w:cs="Times New Roman"/>
                <w:sz w:val="24"/>
                <w:szCs w:val="24"/>
              </w:rPr>
              <w:t>3.8% (fever)</w:t>
            </w:r>
          </w:p>
        </w:tc>
      </w:tr>
      <w:tr w:rsidR="008B7395" w:rsidRPr="008B7395" w14:paraId="632B7168" w14:textId="77777777" w:rsidTr="00D021AB">
        <w:tc>
          <w:tcPr>
            <w:tcW w:w="1698" w:type="dxa"/>
            <w:shd w:val="clear" w:color="auto" w:fill="auto"/>
          </w:tcPr>
          <w:p w14:paraId="2C158A9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DeWitt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4</w:t>
            </w:r>
            <w:r w:rsidRPr="008B7395">
              <w:rPr>
                <w:rFonts w:ascii="Book Antiqua" w:hAnsi="Book Antiqua" w:cs="Times New Roman" w:hint="eastAsia"/>
                <w:vertAlign w:val="superscript"/>
                <w:lang w:eastAsia="zh-CN"/>
              </w:rPr>
              <w:t>]</w:t>
            </w:r>
          </w:p>
        </w:tc>
        <w:tc>
          <w:tcPr>
            <w:tcW w:w="1662" w:type="dxa"/>
            <w:shd w:val="clear" w:color="auto" w:fill="auto"/>
          </w:tcPr>
          <w:p w14:paraId="5172B1D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w:t>
            </w:r>
          </w:p>
        </w:tc>
        <w:tc>
          <w:tcPr>
            <w:tcW w:w="1109" w:type="dxa"/>
            <w:shd w:val="clear" w:color="auto" w:fill="auto"/>
          </w:tcPr>
          <w:p w14:paraId="381CC5D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77</w:t>
            </w:r>
          </w:p>
        </w:tc>
        <w:tc>
          <w:tcPr>
            <w:tcW w:w="1458" w:type="dxa"/>
            <w:shd w:val="clear" w:color="auto" w:fill="auto"/>
          </w:tcPr>
          <w:p w14:paraId="42DFA3CC"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91</w:t>
            </w:r>
          </w:p>
        </w:tc>
        <w:tc>
          <w:tcPr>
            <w:tcW w:w="1577" w:type="dxa"/>
            <w:shd w:val="clear" w:color="auto" w:fill="auto"/>
          </w:tcPr>
          <w:p w14:paraId="189BB44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3.4 (mean)</w:t>
            </w:r>
          </w:p>
        </w:tc>
        <w:tc>
          <w:tcPr>
            <w:tcW w:w="2072" w:type="dxa"/>
            <w:shd w:val="clear" w:color="auto" w:fill="auto"/>
          </w:tcPr>
          <w:p w14:paraId="285F181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4B2FFF5A" w14:textId="77777777" w:rsidTr="00D021AB">
        <w:tc>
          <w:tcPr>
            <w:tcW w:w="1698" w:type="dxa"/>
            <w:shd w:val="clear" w:color="auto" w:fill="auto"/>
          </w:tcPr>
          <w:p w14:paraId="14AAA13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Hollerbach</w:t>
            </w:r>
            <w:proofErr w:type="spellEnd"/>
            <w:r w:rsidRPr="008B7395">
              <w:rPr>
                <w:rFonts w:ascii="Book Antiqua" w:hAnsi="Book Antiqua" w:cs="Times New Roman"/>
              </w:rPr>
              <w:t xml:space="preserve">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5</w:t>
            </w:r>
            <w:r w:rsidRPr="008B7395">
              <w:rPr>
                <w:rFonts w:ascii="Book Antiqua" w:hAnsi="Book Antiqua" w:cs="Times New Roman" w:hint="eastAsia"/>
                <w:vertAlign w:val="superscript"/>
                <w:lang w:eastAsia="zh-CN"/>
              </w:rPr>
              <w:t>]</w:t>
            </w:r>
          </w:p>
        </w:tc>
        <w:tc>
          <w:tcPr>
            <w:tcW w:w="1662" w:type="dxa"/>
            <w:shd w:val="clear" w:color="auto" w:fill="auto"/>
          </w:tcPr>
          <w:p w14:paraId="70F6725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shd w:val="clear" w:color="auto" w:fill="auto"/>
          </w:tcPr>
          <w:p w14:paraId="398CA35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33</w:t>
            </w:r>
          </w:p>
        </w:tc>
        <w:tc>
          <w:tcPr>
            <w:tcW w:w="1458" w:type="dxa"/>
            <w:shd w:val="clear" w:color="auto" w:fill="auto"/>
          </w:tcPr>
          <w:p w14:paraId="6363C5BB"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94</w:t>
            </w:r>
          </w:p>
        </w:tc>
        <w:tc>
          <w:tcPr>
            <w:tcW w:w="1577" w:type="dxa"/>
            <w:shd w:val="clear" w:color="auto" w:fill="auto"/>
          </w:tcPr>
          <w:p w14:paraId="05A5717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1.4 </w:t>
            </w:r>
            <w:r>
              <w:rPr>
                <w:rFonts w:ascii="Book Antiqua" w:hAnsi="Book Antiqua" w:cs="Times New Roman"/>
              </w:rPr>
              <w:t>±</w:t>
            </w:r>
            <w:r>
              <w:rPr>
                <w:rFonts w:ascii="Book Antiqua" w:hAnsi="Book Antiqua" w:cs="Times New Roman" w:hint="eastAsia"/>
                <w:lang w:eastAsia="zh-CN"/>
              </w:rPr>
              <w:t xml:space="preserve"> </w:t>
            </w:r>
            <w:r w:rsidRPr="008B7395">
              <w:rPr>
                <w:rFonts w:ascii="Book Antiqua" w:hAnsi="Book Antiqua" w:cs="Times New Roman"/>
              </w:rPr>
              <w:t>0.6</w:t>
            </w:r>
          </w:p>
        </w:tc>
        <w:tc>
          <w:tcPr>
            <w:tcW w:w="2072" w:type="dxa"/>
            <w:shd w:val="clear" w:color="auto" w:fill="auto"/>
          </w:tcPr>
          <w:p w14:paraId="36FE0C7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6.1% (self-limited bleeding)</w:t>
            </w:r>
          </w:p>
        </w:tc>
      </w:tr>
      <w:tr w:rsidR="008B7395" w:rsidRPr="008B7395" w14:paraId="709825A2" w14:textId="77777777" w:rsidTr="00D021AB">
        <w:tc>
          <w:tcPr>
            <w:tcW w:w="1698" w:type="dxa"/>
            <w:shd w:val="clear" w:color="auto" w:fill="auto"/>
          </w:tcPr>
          <w:p w14:paraId="0B63F14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McGrath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6</w:t>
            </w:r>
            <w:r w:rsidRPr="008B7395">
              <w:rPr>
                <w:rFonts w:ascii="Book Antiqua" w:hAnsi="Book Antiqua" w:cs="Times New Roman" w:hint="eastAsia"/>
                <w:vertAlign w:val="superscript"/>
                <w:lang w:eastAsia="zh-CN"/>
              </w:rPr>
              <w:t>]</w:t>
            </w:r>
          </w:p>
        </w:tc>
        <w:tc>
          <w:tcPr>
            <w:tcW w:w="1662" w:type="dxa"/>
            <w:shd w:val="clear" w:color="auto" w:fill="auto"/>
          </w:tcPr>
          <w:p w14:paraId="142C9CAC"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shd w:val="clear" w:color="auto" w:fill="auto"/>
          </w:tcPr>
          <w:p w14:paraId="0E831E7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7</w:t>
            </w:r>
          </w:p>
        </w:tc>
        <w:tc>
          <w:tcPr>
            <w:tcW w:w="1458" w:type="dxa"/>
            <w:shd w:val="clear" w:color="auto" w:fill="auto"/>
          </w:tcPr>
          <w:p w14:paraId="5734ACF8"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100</w:t>
            </w:r>
          </w:p>
        </w:tc>
        <w:tc>
          <w:tcPr>
            <w:tcW w:w="1577" w:type="dxa"/>
            <w:shd w:val="clear" w:color="auto" w:fill="auto"/>
          </w:tcPr>
          <w:p w14:paraId="1ADC9BF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shd w:val="clear" w:color="auto" w:fill="auto"/>
          </w:tcPr>
          <w:p w14:paraId="1C57D52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552CF3FE" w14:textId="77777777" w:rsidTr="00D021AB">
        <w:tc>
          <w:tcPr>
            <w:tcW w:w="1698" w:type="dxa"/>
            <w:shd w:val="clear" w:color="auto" w:fill="auto"/>
          </w:tcPr>
          <w:p w14:paraId="17E89F1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Singh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26</w:t>
            </w:r>
            <w:r w:rsidRPr="008B7395">
              <w:rPr>
                <w:rFonts w:ascii="Book Antiqua" w:hAnsi="Book Antiqua" w:cs="Times New Roman" w:hint="eastAsia"/>
                <w:vertAlign w:val="superscript"/>
                <w:lang w:eastAsia="zh-CN"/>
              </w:rPr>
              <w:t>]</w:t>
            </w:r>
          </w:p>
        </w:tc>
        <w:tc>
          <w:tcPr>
            <w:tcW w:w="1662" w:type="dxa"/>
            <w:shd w:val="clear" w:color="auto" w:fill="auto"/>
          </w:tcPr>
          <w:p w14:paraId="522C8DF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shd w:val="clear" w:color="auto" w:fill="auto"/>
          </w:tcPr>
          <w:p w14:paraId="124F680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9</w:t>
            </w:r>
          </w:p>
        </w:tc>
        <w:tc>
          <w:tcPr>
            <w:tcW w:w="1458" w:type="dxa"/>
            <w:shd w:val="clear" w:color="auto" w:fill="auto"/>
          </w:tcPr>
          <w:p w14:paraId="0B564423"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88.9</w:t>
            </w:r>
          </w:p>
        </w:tc>
        <w:tc>
          <w:tcPr>
            <w:tcW w:w="1577" w:type="dxa"/>
            <w:shd w:val="clear" w:color="auto" w:fill="auto"/>
          </w:tcPr>
          <w:p w14:paraId="0780AEA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shd w:val="clear" w:color="auto" w:fill="auto"/>
          </w:tcPr>
          <w:p w14:paraId="6EB948DB"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385F90BE" w14:textId="77777777" w:rsidTr="00D021AB">
        <w:tc>
          <w:tcPr>
            <w:tcW w:w="1698" w:type="dxa"/>
            <w:shd w:val="clear" w:color="auto" w:fill="auto"/>
          </w:tcPr>
          <w:p w14:paraId="3899299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Singh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27</w:t>
            </w:r>
            <w:r w:rsidRPr="008B7395">
              <w:rPr>
                <w:rFonts w:ascii="Book Antiqua" w:hAnsi="Book Antiqua" w:cs="Times New Roman" w:hint="eastAsia"/>
                <w:vertAlign w:val="superscript"/>
                <w:lang w:eastAsia="zh-CN"/>
              </w:rPr>
              <w:t>]</w:t>
            </w:r>
          </w:p>
        </w:tc>
        <w:tc>
          <w:tcPr>
            <w:tcW w:w="1662" w:type="dxa"/>
            <w:shd w:val="clear" w:color="auto" w:fill="auto"/>
          </w:tcPr>
          <w:p w14:paraId="66DE842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shd w:val="clear" w:color="auto" w:fill="auto"/>
          </w:tcPr>
          <w:p w14:paraId="0180289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26</w:t>
            </w:r>
          </w:p>
        </w:tc>
        <w:tc>
          <w:tcPr>
            <w:tcW w:w="1458" w:type="dxa"/>
            <w:shd w:val="clear" w:color="auto" w:fill="auto"/>
          </w:tcPr>
          <w:p w14:paraId="2CA184E4"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96</w:t>
            </w:r>
          </w:p>
        </w:tc>
        <w:tc>
          <w:tcPr>
            <w:tcW w:w="1577" w:type="dxa"/>
            <w:shd w:val="clear" w:color="auto" w:fill="auto"/>
          </w:tcPr>
          <w:p w14:paraId="4B73F17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2.1</w:t>
            </w:r>
          </w:p>
        </w:tc>
        <w:tc>
          <w:tcPr>
            <w:tcW w:w="2072" w:type="dxa"/>
            <w:shd w:val="clear" w:color="auto" w:fill="auto"/>
          </w:tcPr>
          <w:p w14:paraId="3A03A1B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67BF6DE8" w14:textId="77777777" w:rsidTr="00D021AB">
        <w:tc>
          <w:tcPr>
            <w:tcW w:w="1698" w:type="dxa"/>
            <w:shd w:val="clear" w:color="auto" w:fill="auto"/>
          </w:tcPr>
          <w:p w14:paraId="4540A9C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Crowe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7</w:t>
            </w:r>
            <w:r w:rsidRPr="008B7395">
              <w:rPr>
                <w:rFonts w:ascii="Book Antiqua" w:hAnsi="Book Antiqua" w:cs="Times New Roman" w:hint="eastAsia"/>
                <w:vertAlign w:val="superscript"/>
                <w:lang w:eastAsia="zh-CN"/>
              </w:rPr>
              <w:t>]</w:t>
            </w:r>
          </w:p>
        </w:tc>
        <w:tc>
          <w:tcPr>
            <w:tcW w:w="1662" w:type="dxa"/>
            <w:shd w:val="clear" w:color="auto" w:fill="auto"/>
          </w:tcPr>
          <w:p w14:paraId="5CBD3E0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w:t>
            </w:r>
          </w:p>
        </w:tc>
        <w:tc>
          <w:tcPr>
            <w:tcW w:w="1109" w:type="dxa"/>
            <w:shd w:val="clear" w:color="auto" w:fill="auto"/>
          </w:tcPr>
          <w:p w14:paraId="6302A35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16</w:t>
            </w:r>
          </w:p>
        </w:tc>
        <w:tc>
          <w:tcPr>
            <w:tcW w:w="1458" w:type="dxa"/>
            <w:shd w:val="clear" w:color="auto" w:fill="auto"/>
          </w:tcPr>
          <w:p w14:paraId="7740E49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75</w:t>
            </w:r>
          </w:p>
        </w:tc>
        <w:tc>
          <w:tcPr>
            <w:tcW w:w="1577" w:type="dxa"/>
            <w:shd w:val="clear" w:color="auto" w:fill="auto"/>
          </w:tcPr>
          <w:p w14:paraId="0F8D9613"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 (minimum)</w:t>
            </w:r>
          </w:p>
        </w:tc>
        <w:tc>
          <w:tcPr>
            <w:tcW w:w="2072" w:type="dxa"/>
            <w:shd w:val="clear" w:color="auto" w:fill="auto"/>
          </w:tcPr>
          <w:p w14:paraId="45C3131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434743FA" w14:textId="77777777" w:rsidTr="00D021AB">
        <w:tc>
          <w:tcPr>
            <w:tcW w:w="1698" w:type="dxa"/>
            <w:shd w:val="clear" w:color="auto" w:fill="auto"/>
          </w:tcPr>
          <w:p w14:paraId="35E84B5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Prachayakul</w:t>
            </w:r>
            <w:proofErr w:type="spellEnd"/>
            <w:r w:rsidRPr="008B7395">
              <w:rPr>
                <w:rFonts w:ascii="Book Antiqua" w:hAnsi="Book Antiqua" w:cs="Times New Roman"/>
              </w:rPr>
              <w:t xml:space="preserve">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8</w:t>
            </w:r>
            <w:r w:rsidRPr="008B7395">
              <w:rPr>
                <w:rFonts w:ascii="Book Antiqua" w:hAnsi="Book Antiqua" w:cs="Times New Roman" w:hint="eastAsia"/>
                <w:vertAlign w:val="superscript"/>
                <w:lang w:eastAsia="zh-CN"/>
              </w:rPr>
              <w:t>]</w:t>
            </w:r>
          </w:p>
        </w:tc>
        <w:tc>
          <w:tcPr>
            <w:tcW w:w="1662" w:type="dxa"/>
            <w:shd w:val="clear" w:color="auto" w:fill="auto"/>
          </w:tcPr>
          <w:p w14:paraId="2B9F8F0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w:t>
            </w:r>
          </w:p>
        </w:tc>
        <w:tc>
          <w:tcPr>
            <w:tcW w:w="1109" w:type="dxa"/>
            <w:shd w:val="clear" w:color="auto" w:fill="auto"/>
          </w:tcPr>
          <w:p w14:paraId="233E65B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14</w:t>
            </w:r>
          </w:p>
        </w:tc>
        <w:tc>
          <w:tcPr>
            <w:tcW w:w="1458" w:type="dxa"/>
            <w:shd w:val="clear" w:color="auto" w:fill="auto"/>
          </w:tcPr>
          <w:p w14:paraId="2BD01DF4"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100</w:t>
            </w:r>
          </w:p>
        </w:tc>
        <w:tc>
          <w:tcPr>
            <w:tcW w:w="1577" w:type="dxa"/>
            <w:shd w:val="clear" w:color="auto" w:fill="auto"/>
          </w:tcPr>
          <w:p w14:paraId="6A19EDA2"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
        </w:tc>
        <w:tc>
          <w:tcPr>
            <w:tcW w:w="2072" w:type="dxa"/>
            <w:shd w:val="clear" w:color="auto" w:fill="auto"/>
          </w:tcPr>
          <w:p w14:paraId="7FBE517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6900B2CE" w14:textId="77777777" w:rsidTr="00D021AB">
        <w:tc>
          <w:tcPr>
            <w:tcW w:w="1698" w:type="dxa"/>
            <w:shd w:val="clear" w:color="auto" w:fill="auto"/>
          </w:tcPr>
          <w:p w14:paraId="2007A54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Oh </w:t>
            </w:r>
            <w:r w:rsidRPr="008B7395">
              <w:rPr>
                <w:rFonts w:ascii="Book Antiqua" w:hAnsi="Book Antiqua" w:cs="Times New Roman"/>
                <w:i/>
              </w:rPr>
              <w:t>et al</w:t>
            </w:r>
            <w:r w:rsidRPr="008B7395">
              <w:rPr>
                <w:rFonts w:ascii="Book Antiqua" w:hAnsi="Book Antiqua" w:cs="Times New Roman" w:hint="eastAsia"/>
                <w:vertAlign w:val="superscript"/>
                <w:lang w:eastAsia="zh-CN"/>
              </w:rPr>
              <w:t>[3</w:t>
            </w:r>
            <w:r>
              <w:rPr>
                <w:rFonts w:ascii="Book Antiqua" w:hAnsi="Book Antiqua" w:cs="Times New Roman" w:hint="eastAsia"/>
                <w:vertAlign w:val="superscript"/>
                <w:lang w:eastAsia="zh-CN"/>
              </w:rPr>
              <w:t>9</w:t>
            </w:r>
            <w:r w:rsidRPr="008B7395">
              <w:rPr>
                <w:rFonts w:ascii="Book Antiqua" w:hAnsi="Book Antiqua" w:cs="Times New Roman" w:hint="eastAsia"/>
                <w:vertAlign w:val="superscript"/>
                <w:lang w:eastAsia="zh-CN"/>
              </w:rPr>
              <w:t>]</w:t>
            </w:r>
          </w:p>
        </w:tc>
        <w:tc>
          <w:tcPr>
            <w:tcW w:w="1662" w:type="dxa"/>
            <w:shd w:val="clear" w:color="auto" w:fill="auto"/>
          </w:tcPr>
          <w:p w14:paraId="605BD43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shd w:val="clear" w:color="auto" w:fill="auto"/>
          </w:tcPr>
          <w:p w14:paraId="3DE8B911"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47</w:t>
            </w:r>
          </w:p>
        </w:tc>
        <w:tc>
          <w:tcPr>
            <w:tcW w:w="1458" w:type="dxa"/>
            <w:shd w:val="clear" w:color="auto" w:fill="auto"/>
          </w:tcPr>
          <w:p w14:paraId="2410836A"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90.5</w:t>
            </w:r>
          </w:p>
        </w:tc>
        <w:tc>
          <w:tcPr>
            <w:tcW w:w="1577" w:type="dxa"/>
            <w:shd w:val="clear" w:color="auto" w:fill="auto"/>
          </w:tcPr>
          <w:p w14:paraId="288E42DD"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3</w:t>
            </w:r>
          </w:p>
        </w:tc>
        <w:tc>
          <w:tcPr>
            <w:tcW w:w="2072" w:type="dxa"/>
            <w:shd w:val="clear" w:color="auto" w:fill="auto"/>
          </w:tcPr>
          <w:p w14:paraId="74A7EB7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0FDDE6B3" w14:textId="77777777" w:rsidTr="00D021AB">
        <w:tc>
          <w:tcPr>
            <w:tcW w:w="1698" w:type="dxa"/>
            <w:tcBorders>
              <w:bottom w:val="single" w:sz="4" w:space="0" w:color="auto"/>
            </w:tcBorders>
            <w:shd w:val="clear" w:color="auto" w:fill="auto"/>
          </w:tcPr>
          <w:p w14:paraId="5AD877CE" w14:textId="77777777" w:rsidR="008B7395" w:rsidRPr="008B7395" w:rsidRDefault="008B7395" w:rsidP="008B7395">
            <w:pPr>
              <w:autoSpaceDE w:val="0"/>
              <w:autoSpaceDN w:val="0"/>
              <w:adjustRightInd w:val="0"/>
              <w:spacing w:line="360" w:lineRule="auto"/>
              <w:jc w:val="both"/>
              <w:rPr>
                <w:rFonts w:ascii="Book Antiqua" w:hAnsi="Book Antiqua" w:cs="Times New Roman"/>
              </w:rPr>
            </w:pPr>
            <w:proofErr w:type="spellStart"/>
            <w:r w:rsidRPr="008B7395">
              <w:rPr>
                <w:rFonts w:ascii="Book Antiqua" w:hAnsi="Book Antiqua" w:cs="Times New Roman"/>
              </w:rPr>
              <w:t>Ichim</w:t>
            </w:r>
            <w:proofErr w:type="spellEnd"/>
            <w:r w:rsidRPr="008B7395">
              <w:rPr>
                <w:rFonts w:ascii="Book Antiqua" w:hAnsi="Book Antiqua" w:cs="Times New Roman"/>
              </w:rPr>
              <w:t xml:space="preserve">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25</w:t>
            </w:r>
            <w:r w:rsidRPr="008B7395">
              <w:rPr>
                <w:rFonts w:ascii="Book Antiqua" w:hAnsi="Book Antiqua" w:cs="Times New Roman" w:hint="eastAsia"/>
                <w:vertAlign w:val="superscript"/>
                <w:lang w:eastAsia="zh-CN"/>
              </w:rPr>
              <w:t>]</w:t>
            </w:r>
          </w:p>
        </w:tc>
        <w:tc>
          <w:tcPr>
            <w:tcW w:w="1662" w:type="dxa"/>
            <w:tcBorders>
              <w:bottom w:val="single" w:sz="4" w:space="0" w:color="auto"/>
            </w:tcBorders>
            <w:shd w:val="clear" w:color="auto" w:fill="auto"/>
          </w:tcPr>
          <w:p w14:paraId="3D78F40D"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tcBorders>
              <w:bottom w:val="single" w:sz="4" w:space="0" w:color="auto"/>
            </w:tcBorders>
            <w:shd w:val="clear" w:color="auto" w:fill="auto"/>
          </w:tcPr>
          <w:p w14:paraId="643764D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48</w:t>
            </w:r>
          </w:p>
        </w:tc>
        <w:tc>
          <w:tcPr>
            <w:tcW w:w="1458" w:type="dxa"/>
            <w:tcBorders>
              <w:bottom w:val="single" w:sz="4" w:space="0" w:color="auto"/>
            </w:tcBorders>
            <w:shd w:val="clear" w:color="auto" w:fill="auto"/>
          </w:tcPr>
          <w:p w14:paraId="3C25AA29"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98</w:t>
            </w:r>
          </w:p>
        </w:tc>
        <w:tc>
          <w:tcPr>
            <w:tcW w:w="1577" w:type="dxa"/>
            <w:tcBorders>
              <w:bottom w:val="single" w:sz="4" w:space="0" w:color="auto"/>
            </w:tcBorders>
            <w:shd w:val="clear" w:color="auto" w:fill="auto"/>
          </w:tcPr>
          <w:p w14:paraId="0BFDB6FF"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tcBorders>
              <w:bottom w:val="single" w:sz="4" w:space="0" w:color="auto"/>
            </w:tcBorders>
            <w:shd w:val="clear" w:color="auto" w:fill="auto"/>
          </w:tcPr>
          <w:p w14:paraId="1F620EC9"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3ADCEE37" w14:textId="77777777" w:rsidTr="00D021AB">
        <w:tc>
          <w:tcPr>
            <w:tcW w:w="9576" w:type="dxa"/>
            <w:gridSpan w:val="6"/>
            <w:tcBorders>
              <w:top w:val="single" w:sz="4" w:space="0" w:color="auto"/>
              <w:bottom w:val="single" w:sz="4" w:space="0" w:color="auto"/>
            </w:tcBorders>
            <w:shd w:val="clear" w:color="auto" w:fill="auto"/>
          </w:tcPr>
          <w:p w14:paraId="4EE824E9" w14:textId="77777777" w:rsidR="008B7395" w:rsidRPr="008B7395" w:rsidRDefault="008B7395" w:rsidP="008B7395">
            <w:pPr>
              <w:autoSpaceDE w:val="0"/>
              <w:autoSpaceDN w:val="0"/>
              <w:adjustRightInd w:val="0"/>
              <w:spacing w:line="360" w:lineRule="auto"/>
              <w:jc w:val="both"/>
              <w:rPr>
                <w:rFonts w:ascii="Book Antiqua" w:hAnsi="Book Antiqua" w:cs="Times New Roman"/>
                <w:b/>
                <w:bCs/>
              </w:rPr>
            </w:pPr>
            <w:r w:rsidRPr="008B7395">
              <w:rPr>
                <w:rFonts w:ascii="Book Antiqua" w:hAnsi="Book Antiqua" w:cs="Times New Roman"/>
                <w:b/>
                <w:bCs/>
              </w:rPr>
              <w:t>EUS-FNB</w:t>
            </w:r>
          </w:p>
        </w:tc>
      </w:tr>
      <w:tr w:rsidR="008B7395" w:rsidRPr="008B7395" w14:paraId="7F5E9ED9" w14:textId="77777777" w:rsidTr="00D021AB">
        <w:tc>
          <w:tcPr>
            <w:tcW w:w="1698" w:type="dxa"/>
            <w:tcBorders>
              <w:top w:val="single" w:sz="4" w:space="0" w:color="auto"/>
            </w:tcBorders>
            <w:shd w:val="clear" w:color="auto" w:fill="auto"/>
          </w:tcPr>
          <w:p w14:paraId="48AB7937"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Lee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40</w:t>
            </w:r>
            <w:r w:rsidRPr="008B7395">
              <w:rPr>
                <w:rFonts w:ascii="Book Antiqua" w:hAnsi="Book Antiqua" w:cs="Times New Roman" w:hint="eastAsia"/>
                <w:vertAlign w:val="superscript"/>
                <w:lang w:eastAsia="zh-CN"/>
              </w:rPr>
              <w:t>]</w:t>
            </w:r>
          </w:p>
        </w:tc>
        <w:tc>
          <w:tcPr>
            <w:tcW w:w="1662" w:type="dxa"/>
            <w:tcBorders>
              <w:top w:val="single" w:sz="4" w:space="0" w:color="auto"/>
            </w:tcBorders>
            <w:shd w:val="clear" w:color="auto" w:fill="auto"/>
          </w:tcPr>
          <w:p w14:paraId="7556068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Prospective</w:t>
            </w:r>
          </w:p>
        </w:tc>
        <w:tc>
          <w:tcPr>
            <w:tcW w:w="1109" w:type="dxa"/>
            <w:tcBorders>
              <w:top w:val="single" w:sz="4" w:space="0" w:color="auto"/>
            </w:tcBorders>
            <w:shd w:val="clear" w:color="auto" w:fill="auto"/>
          </w:tcPr>
          <w:p w14:paraId="004530D4"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21</w:t>
            </w:r>
          </w:p>
        </w:tc>
        <w:tc>
          <w:tcPr>
            <w:tcW w:w="1458" w:type="dxa"/>
            <w:tcBorders>
              <w:top w:val="single" w:sz="4" w:space="0" w:color="auto"/>
            </w:tcBorders>
            <w:shd w:val="clear" w:color="auto" w:fill="auto"/>
          </w:tcPr>
          <w:p w14:paraId="796EE916"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90.5</w:t>
            </w:r>
          </w:p>
        </w:tc>
        <w:tc>
          <w:tcPr>
            <w:tcW w:w="1577" w:type="dxa"/>
            <w:tcBorders>
              <w:top w:val="single" w:sz="4" w:space="0" w:color="auto"/>
            </w:tcBorders>
            <w:shd w:val="clear" w:color="auto" w:fill="auto"/>
          </w:tcPr>
          <w:p w14:paraId="2EF0FA6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tcBorders>
              <w:top w:val="single" w:sz="4" w:space="0" w:color="auto"/>
            </w:tcBorders>
            <w:shd w:val="clear" w:color="auto" w:fill="auto"/>
          </w:tcPr>
          <w:p w14:paraId="6DC37B50"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0</w:t>
            </w:r>
          </w:p>
        </w:tc>
      </w:tr>
      <w:tr w:rsidR="008B7395" w:rsidRPr="008B7395" w14:paraId="603ACC4D" w14:textId="77777777" w:rsidTr="00D021AB">
        <w:tc>
          <w:tcPr>
            <w:tcW w:w="1698" w:type="dxa"/>
            <w:tcBorders>
              <w:bottom w:val="single" w:sz="4" w:space="0" w:color="auto"/>
            </w:tcBorders>
            <w:shd w:val="clear" w:color="auto" w:fill="auto"/>
          </w:tcPr>
          <w:p w14:paraId="6C00F586"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 xml:space="preserve">Chon </w:t>
            </w:r>
            <w:r w:rsidRPr="008B7395">
              <w:rPr>
                <w:rFonts w:ascii="Book Antiqua" w:hAnsi="Book Antiqua" w:cs="Times New Roman"/>
                <w:i/>
              </w:rPr>
              <w:t>et al</w:t>
            </w:r>
            <w:r w:rsidRPr="008B7395">
              <w:rPr>
                <w:rFonts w:ascii="Book Antiqua" w:hAnsi="Book Antiqua" w:cs="Times New Roman" w:hint="eastAsia"/>
                <w:vertAlign w:val="superscript"/>
                <w:lang w:eastAsia="zh-CN"/>
              </w:rPr>
              <w:t>[</w:t>
            </w:r>
            <w:r>
              <w:rPr>
                <w:rFonts w:ascii="Book Antiqua" w:hAnsi="Book Antiqua" w:cs="Times New Roman" w:hint="eastAsia"/>
                <w:vertAlign w:val="superscript"/>
                <w:lang w:eastAsia="zh-CN"/>
              </w:rPr>
              <w:t>41</w:t>
            </w:r>
            <w:r w:rsidRPr="008B7395">
              <w:rPr>
                <w:rFonts w:ascii="Book Antiqua" w:hAnsi="Book Antiqua" w:cs="Times New Roman" w:hint="eastAsia"/>
                <w:vertAlign w:val="superscript"/>
                <w:lang w:eastAsia="zh-CN"/>
              </w:rPr>
              <w:t>]</w:t>
            </w:r>
          </w:p>
        </w:tc>
        <w:tc>
          <w:tcPr>
            <w:tcW w:w="1662" w:type="dxa"/>
            <w:tcBorders>
              <w:bottom w:val="single" w:sz="4" w:space="0" w:color="auto"/>
            </w:tcBorders>
            <w:shd w:val="clear" w:color="auto" w:fill="auto"/>
          </w:tcPr>
          <w:p w14:paraId="7BD7F7E8"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Retrospective</w:t>
            </w:r>
          </w:p>
        </w:tc>
        <w:tc>
          <w:tcPr>
            <w:tcW w:w="1109" w:type="dxa"/>
            <w:tcBorders>
              <w:bottom w:val="single" w:sz="4" w:space="0" w:color="auto"/>
            </w:tcBorders>
            <w:shd w:val="clear" w:color="auto" w:fill="auto"/>
          </w:tcPr>
          <w:p w14:paraId="274E8495"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58</w:t>
            </w:r>
          </w:p>
        </w:tc>
        <w:tc>
          <w:tcPr>
            <w:tcW w:w="1458" w:type="dxa"/>
            <w:tcBorders>
              <w:bottom w:val="single" w:sz="4" w:space="0" w:color="auto"/>
            </w:tcBorders>
            <w:shd w:val="clear" w:color="auto" w:fill="auto"/>
          </w:tcPr>
          <w:p w14:paraId="0A410101" w14:textId="77777777" w:rsidR="008B7395" w:rsidRPr="008B7395" w:rsidRDefault="008B7395" w:rsidP="008B7395">
            <w:pPr>
              <w:autoSpaceDE w:val="0"/>
              <w:autoSpaceDN w:val="0"/>
              <w:adjustRightInd w:val="0"/>
              <w:spacing w:line="360" w:lineRule="auto"/>
              <w:jc w:val="both"/>
              <w:rPr>
                <w:rFonts w:ascii="Book Antiqua" w:hAnsi="Book Antiqua" w:cs="Times New Roman"/>
                <w:lang w:eastAsia="zh-CN"/>
              </w:rPr>
            </w:pPr>
            <w:r w:rsidRPr="008B7395">
              <w:rPr>
                <w:rFonts w:ascii="Book Antiqua" w:hAnsi="Book Antiqua" w:cs="Times New Roman"/>
              </w:rPr>
              <w:t>89.7</w:t>
            </w:r>
          </w:p>
        </w:tc>
        <w:tc>
          <w:tcPr>
            <w:tcW w:w="1577" w:type="dxa"/>
            <w:tcBorders>
              <w:bottom w:val="single" w:sz="4" w:space="0" w:color="auto"/>
            </w:tcBorders>
            <w:shd w:val="clear" w:color="auto" w:fill="auto"/>
          </w:tcPr>
          <w:p w14:paraId="7AD031AA" w14:textId="77777777" w:rsidR="008B7395" w:rsidRPr="008B7395" w:rsidRDefault="008B7395" w:rsidP="008B7395">
            <w:pPr>
              <w:autoSpaceDE w:val="0"/>
              <w:autoSpaceDN w:val="0"/>
              <w:adjustRightInd w:val="0"/>
              <w:spacing w:line="360" w:lineRule="auto"/>
              <w:jc w:val="both"/>
              <w:rPr>
                <w:rFonts w:ascii="Book Antiqua" w:hAnsi="Book Antiqua" w:cs="Times New Roman"/>
              </w:rPr>
            </w:pPr>
            <w:r w:rsidRPr="008B7395">
              <w:rPr>
                <w:rFonts w:ascii="Book Antiqua" w:hAnsi="Book Antiqua" w:cs="Times New Roman"/>
              </w:rPr>
              <w:t>2</w:t>
            </w:r>
          </w:p>
        </w:tc>
        <w:tc>
          <w:tcPr>
            <w:tcW w:w="2072" w:type="dxa"/>
            <w:tcBorders>
              <w:bottom w:val="single" w:sz="4" w:space="0" w:color="auto"/>
            </w:tcBorders>
            <w:shd w:val="clear" w:color="auto" w:fill="auto"/>
          </w:tcPr>
          <w:p w14:paraId="200E50B4" w14:textId="77777777" w:rsidR="008B7395" w:rsidRPr="008B7395" w:rsidRDefault="00D021AB" w:rsidP="00D021AB">
            <w:pPr>
              <w:pStyle w:val="ListParagraph"/>
              <w:autoSpaceDE w:val="0"/>
              <w:autoSpaceDN w:val="0"/>
              <w:adjustRightInd w:val="0"/>
              <w:spacing w:after="0" w:line="360" w:lineRule="auto"/>
              <w:ind w:left="0"/>
              <w:jc w:val="both"/>
              <w:rPr>
                <w:rFonts w:ascii="Book Antiqua" w:hAnsi="Book Antiqua" w:cs="Times New Roman"/>
                <w:sz w:val="24"/>
                <w:szCs w:val="24"/>
              </w:rPr>
            </w:pPr>
            <w:r>
              <w:rPr>
                <w:rFonts w:ascii="Book Antiqua" w:hAnsi="Book Antiqua" w:cs="Times New Roman" w:hint="eastAsia"/>
                <w:sz w:val="24"/>
                <w:szCs w:val="24"/>
                <w:lang w:eastAsia="zh-CN"/>
              </w:rPr>
              <w:t>1.7</w:t>
            </w:r>
            <w:r w:rsidR="008B7395" w:rsidRPr="008B7395">
              <w:rPr>
                <w:rFonts w:ascii="Book Antiqua" w:hAnsi="Book Antiqua" w:cs="Times New Roman"/>
                <w:sz w:val="24"/>
                <w:szCs w:val="24"/>
              </w:rPr>
              <w:t>% (bleed)</w:t>
            </w:r>
          </w:p>
        </w:tc>
      </w:tr>
    </w:tbl>
    <w:p w14:paraId="4ABC87AE" w14:textId="77777777" w:rsidR="00971A7E" w:rsidRDefault="00D021AB">
      <w:pPr>
        <w:spacing w:line="360" w:lineRule="auto"/>
        <w:jc w:val="both"/>
        <w:rPr>
          <w:rFonts w:ascii="Book Antiqua" w:hAnsi="Book Antiqua"/>
          <w:lang w:eastAsia="zh-CN"/>
        </w:rPr>
      </w:pPr>
      <w:r w:rsidRPr="00D021AB">
        <w:rPr>
          <w:rFonts w:ascii="Book Antiqua" w:hAnsi="Book Antiqua"/>
          <w:lang w:eastAsia="zh-CN"/>
        </w:rPr>
        <w:t xml:space="preserve">EUS: </w:t>
      </w:r>
      <w:r>
        <w:rPr>
          <w:rFonts w:ascii="Book Antiqua" w:hAnsi="Book Antiqua" w:hint="eastAsia"/>
          <w:lang w:eastAsia="zh-CN"/>
        </w:rPr>
        <w:t>E</w:t>
      </w:r>
      <w:r w:rsidRPr="00D021AB">
        <w:rPr>
          <w:rFonts w:ascii="Book Antiqua" w:hAnsi="Book Antiqua"/>
          <w:lang w:eastAsia="zh-CN"/>
        </w:rPr>
        <w:t xml:space="preserve">ndoscopic ultrasound; FNA: </w:t>
      </w:r>
      <w:r>
        <w:rPr>
          <w:rFonts w:ascii="Book Antiqua" w:hAnsi="Book Antiqua" w:hint="eastAsia"/>
          <w:lang w:eastAsia="zh-CN"/>
        </w:rPr>
        <w:t>F</w:t>
      </w:r>
      <w:r w:rsidRPr="00D021AB">
        <w:rPr>
          <w:rFonts w:ascii="Book Antiqua" w:hAnsi="Book Antiqua"/>
          <w:lang w:eastAsia="zh-CN"/>
        </w:rPr>
        <w:t xml:space="preserve">ine needle aspiration; FNB: </w:t>
      </w:r>
      <w:r>
        <w:rPr>
          <w:rFonts w:ascii="Book Antiqua" w:hAnsi="Book Antiqua" w:hint="eastAsia"/>
          <w:lang w:eastAsia="zh-CN"/>
        </w:rPr>
        <w:t>F</w:t>
      </w:r>
      <w:r w:rsidRPr="00D021AB">
        <w:rPr>
          <w:rFonts w:ascii="Book Antiqua" w:hAnsi="Book Antiqua"/>
          <w:lang w:eastAsia="zh-CN"/>
        </w:rPr>
        <w:t>ine needle biopsy</w:t>
      </w:r>
      <w:r>
        <w:rPr>
          <w:rFonts w:ascii="Book Antiqua" w:hAnsi="Book Antiqua" w:hint="eastAsia"/>
          <w:lang w:eastAsia="zh-CN"/>
        </w:rPr>
        <w:t>.</w:t>
      </w:r>
    </w:p>
    <w:p w14:paraId="3DADF2A8" w14:textId="77777777" w:rsidR="00D021AB" w:rsidRPr="00971A7E" w:rsidRDefault="00971A7E">
      <w:pPr>
        <w:spacing w:line="360" w:lineRule="auto"/>
        <w:jc w:val="both"/>
        <w:rPr>
          <w:rFonts w:ascii="Book Antiqua" w:hAnsi="Book Antiqua"/>
          <w:b/>
          <w:lang w:eastAsia="zh-CN"/>
        </w:rPr>
      </w:pPr>
      <w:r>
        <w:rPr>
          <w:rFonts w:ascii="Book Antiqua" w:hAnsi="Book Antiqua"/>
          <w:lang w:eastAsia="zh-CN"/>
        </w:rPr>
        <w:br w:type="page"/>
      </w:r>
      <w:r w:rsidRPr="00971A7E">
        <w:rPr>
          <w:rFonts w:ascii="Book Antiqua" w:hAnsi="Book Antiqua"/>
          <w:b/>
          <w:lang w:eastAsia="zh-CN"/>
        </w:rPr>
        <w:lastRenderedPageBreak/>
        <w:t>Table 5</w:t>
      </w:r>
      <w:r w:rsidRPr="00971A7E">
        <w:rPr>
          <w:rFonts w:ascii="Book Antiqua" w:hAnsi="Book Antiqua" w:hint="eastAsia"/>
          <w:b/>
          <w:lang w:eastAsia="zh-CN"/>
        </w:rPr>
        <w:t xml:space="preserve"> </w:t>
      </w:r>
      <w:r w:rsidRPr="00971A7E">
        <w:rPr>
          <w:rFonts w:ascii="Book Antiqua" w:hAnsi="Book Antiqua"/>
          <w:b/>
          <w:lang w:eastAsia="zh-CN"/>
        </w:rPr>
        <w:t xml:space="preserve">Technique of </w:t>
      </w:r>
      <w:r>
        <w:rPr>
          <w:rFonts w:ascii="Book Antiqua" w:hAnsi="Book Antiqua" w:hint="eastAsia"/>
          <w:b/>
          <w:lang w:eastAsia="zh-CN"/>
        </w:rPr>
        <w:t>e</w:t>
      </w:r>
      <w:r w:rsidRPr="00971A7E">
        <w:rPr>
          <w:rFonts w:ascii="Book Antiqua" w:hAnsi="Book Antiqua"/>
          <w:b/>
          <w:lang w:eastAsia="zh-CN"/>
        </w:rPr>
        <w:t xml:space="preserve">ndoscopic ultrasound guided liver </w:t>
      </w:r>
      <w:proofErr w:type="gramStart"/>
      <w:r w:rsidRPr="00971A7E">
        <w:rPr>
          <w:rFonts w:ascii="Book Antiqua" w:hAnsi="Book Antiqua"/>
          <w:b/>
          <w:lang w:eastAsia="zh-CN"/>
        </w:rPr>
        <w:t>biopsy</w:t>
      </w:r>
      <w:r w:rsidRPr="00971A7E">
        <w:rPr>
          <w:rFonts w:ascii="Book Antiqua" w:hAnsi="Book Antiqua" w:hint="eastAsia"/>
          <w:b/>
          <w:vertAlign w:val="superscript"/>
          <w:lang w:eastAsia="zh-CN"/>
        </w:rPr>
        <w:t>[</w:t>
      </w:r>
      <w:proofErr w:type="gramEnd"/>
      <w:r w:rsidRPr="00971A7E">
        <w:rPr>
          <w:rFonts w:ascii="Book Antiqua" w:hAnsi="Book Antiqua"/>
          <w:b/>
          <w:vertAlign w:val="superscript"/>
          <w:lang w:eastAsia="zh-CN"/>
        </w:rPr>
        <w:t>50,51</w:t>
      </w:r>
      <w:r w:rsidRPr="00971A7E">
        <w:rPr>
          <w:rFonts w:ascii="Book Antiqua" w:hAnsi="Book Antiqua" w:hint="eastAsia"/>
          <w:b/>
          <w:vertAlign w:val="superscript"/>
          <w:lang w:eastAsia="zh-CN"/>
        </w:rPr>
        <w: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576"/>
      </w:tblGrid>
      <w:tr w:rsidR="00971A7E" w:rsidRPr="00971A7E" w14:paraId="02731FF5" w14:textId="77777777" w:rsidTr="00971A7E">
        <w:tc>
          <w:tcPr>
            <w:tcW w:w="0" w:type="auto"/>
            <w:shd w:val="clear" w:color="auto" w:fill="auto"/>
          </w:tcPr>
          <w:p w14:paraId="5542E5B4" w14:textId="36C7721A" w:rsidR="00971A7E" w:rsidRPr="00971A7E" w:rsidRDefault="00971A7E" w:rsidP="00873508">
            <w:pPr>
              <w:spacing w:line="360" w:lineRule="auto"/>
              <w:jc w:val="both"/>
              <w:rPr>
                <w:rFonts w:ascii="Book Antiqua" w:hAnsi="Book Antiqua" w:cs="Times New Roman"/>
                <w:i/>
                <w:iCs/>
                <w:color w:val="000000"/>
                <w:u w:val="single"/>
                <w:shd w:val="clear" w:color="auto" w:fill="FFFFFF"/>
                <w:lang w:eastAsia="zh-CN"/>
              </w:rPr>
            </w:pPr>
            <w:r w:rsidRPr="00971A7E">
              <w:rPr>
                <w:rFonts w:ascii="Book Antiqua" w:hAnsi="Book Antiqua" w:cs="Times New Roman"/>
                <w:b/>
                <w:bCs/>
                <w:iCs/>
                <w:color w:val="000000"/>
                <w:shd w:val="clear" w:color="auto" w:fill="FFFFFF"/>
              </w:rPr>
              <w:t>Pre-biopsy</w:t>
            </w:r>
            <w:r w:rsidRPr="00971A7E">
              <w:rPr>
                <w:rFonts w:ascii="Book Antiqua" w:hAnsi="Book Antiqua" w:cs="Times New Roman"/>
                <w:b/>
                <w:bCs/>
                <w:color w:val="000000"/>
                <w:shd w:val="clear" w:color="auto" w:fill="FFFFFF"/>
              </w:rPr>
              <w:t>:</w:t>
            </w:r>
            <w:r w:rsidRPr="00971A7E">
              <w:rPr>
                <w:rFonts w:ascii="Book Antiqua" w:hAnsi="Book Antiqua" w:cs="Times New Roman"/>
                <w:b/>
                <w:color w:val="000000"/>
                <w:shd w:val="clear" w:color="auto" w:fill="FFFFFF"/>
              </w:rPr>
              <w:t xml:space="preserve"> The following workup is needed in all cases of liver biopsy</w:t>
            </w:r>
          </w:p>
        </w:tc>
      </w:tr>
      <w:tr w:rsidR="00971A7E" w:rsidRPr="00971A7E" w14:paraId="5D0C79BF" w14:textId="77777777" w:rsidTr="00971A7E">
        <w:tc>
          <w:tcPr>
            <w:tcW w:w="0" w:type="auto"/>
            <w:shd w:val="clear" w:color="auto" w:fill="auto"/>
          </w:tcPr>
          <w:p w14:paraId="159DAD42" w14:textId="1C71252A" w:rsidR="00971A7E" w:rsidRPr="00971A7E" w:rsidRDefault="00971A7E" w:rsidP="00873508">
            <w:pPr>
              <w:pStyle w:val="ListParagraph"/>
              <w:spacing w:after="0" w:line="360" w:lineRule="auto"/>
              <w:ind w:left="0"/>
              <w:jc w:val="both"/>
              <w:rPr>
                <w:rFonts w:ascii="Book Antiqua" w:hAnsi="Book Antiqua"/>
                <w:bCs/>
                <w:iCs/>
                <w:color w:val="000000"/>
                <w:shd w:val="clear" w:color="auto" w:fill="FFFFFF"/>
              </w:rPr>
            </w:pPr>
            <w:r>
              <w:rPr>
                <w:rFonts w:ascii="Book Antiqua" w:hAnsi="Book Antiqua" w:cs="Times New Roman" w:hint="eastAsia"/>
                <w:bCs/>
                <w:color w:val="000000"/>
                <w:sz w:val="24"/>
                <w:szCs w:val="24"/>
                <w:shd w:val="clear" w:color="auto" w:fill="FFFFFF"/>
                <w:lang w:eastAsia="zh-CN"/>
              </w:rPr>
              <w:t xml:space="preserve">(1) </w:t>
            </w:r>
            <w:r w:rsidRPr="00971A7E">
              <w:rPr>
                <w:rFonts w:ascii="Book Antiqua" w:hAnsi="Book Antiqua" w:cs="Times New Roman"/>
                <w:bCs/>
                <w:color w:val="000000"/>
                <w:sz w:val="24"/>
                <w:szCs w:val="24"/>
                <w:shd w:val="clear" w:color="auto" w:fill="FFFFFF"/>
              </w:rPr>
              <w:t>Coagulation work up including platelet count, PT/INR and BT/CT</w:t>
            </w:r>
            <w:r w:rsidRPr="00971A7E">
              <w:rPr>
                <w:rFonts w:ascii="Book Antiqua" w:hAnsi="Book Antiqua" w:cs="Times New Roman" w:hint="eastAsia"/>
                <w:bCs/>
                <w:color w:val="000000"/>
                <w:sz w:val="24"/>
                <w:szCs w:val="24"/>
                <w:shd w:val="clear" w:color="auto" w:fill="FFFFFF"/>
                <w:lang w:eastAsia="zh-CN"/>
              </w:rPr>
              <w:t>;</w:t>
            </w:r>
            <w:r>
              <w:rPr>
                <w:rFonts w:ascii="Book Antiqua" w:hAnsi="Book Antiqua" w:cs="Times New Roman" w:hint="eastAsia"/>
                <w:bCs/>
                <w:color w:val="000000"/>
                <w:sz w:val="24"/>
                <w:szCs w:val="24"/>
                <w:shd w:val="clear" w:color="auto" w:fill="FFFFFF"/>
                <w:lang w:eastAsia="zh-CN"/>
              </w:rPr>
              <w:t xml:space="preserve"> (2) </w:t>
            </w:r>
            <w:r w:rsidRPr="00971A7E">
              <w:rPr>
                <w:rFonts w:ascii="Book Antiqua" w:hAnsi="Book Antiqua" w:cs="Times New Roman"/>
                <w:bCs/>
                <w:color w:val="000000"/>
                <w:sz w:val="24"/>
                <w:szCs w:val="24"/>
                <w:shd w:val="clear" w:color="auto" w:fill="FFFFFF"/>
              </w:rPr>
              <w:t>Prior to the biopsy, the medications should be stopped as follows: anti-platelet medications 7 d, warfarin 5 d, heparin and related products discontinued 12-24 h</w:t>
            </w:r>
            <w:r>
              <w:rPr>
                <w:rFonts w:ascii="Book Antiqua" w:hAnsi="Book Antiqua" w:cs="Times New Roman" w:hint="eastAsia"/>
                <w:bCs/>
                <w:color w:val="000000"/>
                <w:sz w:val="24"/>
                <w:szCs w:val="24"/>
                <w:shd w:val="clear" w:color="auto" w:fill="FFFFFF"/>
                <w:lang w:eastAsia="zh-CN"/>
              </w:rPr>
              <w:t xml:space="preserve"> </w:t>
            </w:r>
            <w:r w:rsidRPr="00971A7E">
              <w:rPr>
                <w:rFonts w:ascii="Book Antiqua" w:hAnsi="Book Antiqua" w:cs="Times New Roman"/>
                <w:bCs/>
                <w:color w:val="000000"/>
                <w:sz w:val="24"/>
                <w:szCs w:val="24"/>
                <w:shd w:val="clear" w:color="auto" w:fill="FFFFFF"/>
              </w:rPr>
              <w:t>prior to biopsy</w:t>
            </w:r>
            <w:r>
              <w:rPr>
                <w:rFonts w:ascii="Book Antiqua" w:hAnsi="Book Antiqua" w:cs="Times New Roman" w:hint="eastAsia"/>
                <w:bCs/>
                <w:color w:val="000000"/>
                <w:sz w:val="24"/>
                <w:szCs w:val="24"/>
                <w:shd w:val="clear" w:color="auto" w:fill="FFFFFF"/>
                <w:lang w:eastAsia="zh-CN"/>
              </w:rPr>
              <w:t xml:space="preserve">; and (3) </w:t>
            </w:r>
            <w:r w:rsidRPr="00971A7E">
              <w:rPr>
                <w:rFonts w:ascii="Book Antiqua" w:hAnsi="Book Antiqua" w:cs="Times New Roman"/>
                <w:bCs/>
                <w:color w:val="000000"/>
                <w:sz w:val="24"/>
                <w:szCs w:val="24"/>
                <w:shd w:val="clear" w:color="auto" w:fill="FFFFFF"/>
              </w:rPr>
              <w:t xml:space="preserve">Use of conscious sedation such as midazolam and </w:t>
            </w:r>
            <w:proofErr w:type="spellStart"/>
            <w:r w:rsidRPr="00971A7E">
              <w:rPr>
                <w:rFonts w:ascii="Book Antiqua" w:hAnsi="Book Antiqua" w:cs="Times New Roman"/>
                <w:bCs/>
                <w:color w:val="000000"/>
                <w:sz w:val="24"/>
                <w:szCs w:val="24"/>
                <w:shd w:val="clear" w:color="auto" w:fill="FFFFFF"/>
              </w:rPr>
              <w:t>nalbuphine</w:t>
            </w:r>
            <w:proofErr w:type="spellEnd"/>
            <w:r w:rsidRPr="00971A7E">
              <w:rPr>
                <w:rFonts w:ascii="Book Antiqua" w:hAnsi="Book Antiqua" w:cs="Times New Roman"/>
                <w:bCs/>
                <w:color w:val="000000"/>
                <w:sz w:val="24"/>
                <w:szCs w:val="24"/>
                <w:shd w:val="clear" w:color="auto" w:fill="FFFFFF"/>
              </w:rPr>
              <w:t xml:space="preserve"> or </w:t>
            </w:r>
            <w:proofErr w:type="spellStart"/>
            <w:r w:rsidR="00873508">
              <w:rPr>
                <w:rFonts w:ascii="Book Antiqua" w:hAnsi="Book Antiqua" w:cs="Times New Roman"/>
                <w:bCs/>
                <w:color w:val="000000"/>
                <w:sz w:val="24"/>
                <w:szCs w:val="24"/>
                <w:shd w:val="clear" w:color="auto" w:fill="FFFFFF"/>
              </w:rPr>
              <w:t>p</w:t>
            </w:r>
            <w:r w:rsidRPr="00971A7E">
              <w:rPr>
                <w:rFonts w:ascii="Book Antiqua" w:hAnsi="Book Antiqua" w:cs="Times New Roman"/>
                <w:bCs/>
                <w:color w:val="000000"/>
                <w:sz w:val="24"/>
                <w:szCs w:val="24"/>
                <w:shd w:val="clear" w:color="auto" w:fill="FFFFFF"/>
              </w:rPr>
              <w:t>ropofol</w:t>
            </w:r>
            <w:proofErr w:type="spellEnd"/>
            <w:r w:rsidRPr="00971A7E">
              <w:rPr>
                <w:rFonts w:ascii="Book Antiqua" w:hAnsi="Book Antiqua" w:cs="Times New Roman"/>
                <w:bCs/>
                <w:color w:val="000000"/>
                <w:sz w:val="24"/>
                <w:szCs w:val="24"/>
                <w:shd w:val="clear" w:color="auto" w:fill="FFFFFF"/>
              </w:rPr>
              <w:t xml:space="preserve"> as per operator’s preference or patient comfort</w:t>
            </w:r>
          </w:p>
        </w:tc>
      </w:tr>
      <w:tr w:rsidR="00971A7E" w:rsidRPr="00971A7E" w14:paraId="2BB83EB1" w14:textId="77777777" w:rsidTr="00971A7E">
        <w:tc>
          <w:tcPr>
            <w:tcW w:w="0" w:type="auto"/>
            <w:shd w:val="clear" w:color="auto" w:fill="auto"/>
          </w:tcPr>
          <w:p w14:paraId="42A76AC7" w14:textId="77777777" w:rsidR="00971A7E" w:rsidRPr="00971A7E" w:rsidRDefault="00971A7E" w:rsidP="00971A7E">
            <w:pPr>
              <w:spacing w:line="360" w:lineRule="auto"/>
              <w:jc w:val="both"/>
              <w:rPr>
                <w:rFonts w:ascii="Book Antiqua" w:hAnsi="Book Antiqua" w:cs="Times New Roman"/>
                <w:b/>
                <w:bCs/>
                <w:iCs/>
                <w:lang w:eastAsia="zh-CN"/>
              </w:rPr>
            </w:pPr>
            <w:r w:rsidRPr="00971A7E">
              <w:rPr>
                <w:rFonts w:ascii="Book Antiqua" w:hAnsi="Book Antiqua" w:cs="Times New Roman"/>
                <w:b/>
                <w:bCs/>
                <w:iCs/>
              </w:rPr>
              <w:t>Procedural details of EUS-LB</w:t>
            </w:r>
          </w:p>
        </w:tc>
      </w:tr>
      <w:tr w:rsidR="00971A7E" w:rsidRPr="00971A7E" w14:paraId="6BA74967" w14:textId="77777777" w:rsidTr="00971A7E">
        <w:tc>
          <w:tcPr>
            <w:tcW w:w="0" w:type="auto"/>
            <w:shd w:val="clear" w:color="auto" w:fill="auto"/>
          </w:tcPr>
          <w:p w14:paraId="5649E371" w14:textId="3BAB8E4E" w:rsidR="00971A7E" w:rsidRPr="00971A7E" w:rsidRDefault="00971A7E" w:rsidP="00873508">
            <w:pPr>
              <w:pStyle w:val="ListParagraph"/>
              <w:autoSpaceDE w:val="0"/>
              <w:autoSpaceDN w:val="0"/>
              <w:adjustRightInd w:val="0"/>
              <w:spacing w:after="0" w:line="360" w:lineRule="auto"/>
              <w:ind w:left="0"/>
              <w:jc w:val="both"/>
              <w:rPr>
                <w:rFonts w:ascii="Book Antiqua" w:hAnsi="Book Antiqua" w:cs="Times New Roman"/>
                <w:sz w:val="24"/>
                <w:szCs w:val="24"/>
              </w:rPr>
            </w:pPr>
            <w:r>
              <w:rPr>
                <w:rFonts w:ascii="Book Antiqua" w:hAnsi="Book Antiqua" w:cs="Times New Roman" w:hint="eastAsia"/>
                <w:color w:val="231F20"/>
                <w:sz w:val="24"/>
                <w:szCs w:val="24"/>
                <w:lang w:eastAsia="zh-CN"/>
              </w:rPr>
              <w:t xml:space="preserve">(1) </w:t>
            </w:r>
            <w:r w:rsidRPr="00971A7E">
              <w:rPr>
                <w:rFonts w:ascii="Book Antiqua" w:hAnsi="Book Antiqua" w:cs="Times New Roman"/>
                <w:color w:val="231F20"/>
                <w:sz w:val="24"/>
                <w:szCs w:val="24"/>
              </w:rPr>
              <w:t>A linear array echoendoscope (Olympus GF-UCT180, Center Valley, U</w:t>
            </w:r>
            <w:r>
              <w:rPr>
                <w:rFonts w:ascii="Book Antiqua" w:hAnsi="Book Antiqua" w:cs="Times New Roman" w:hint="eastAsia"/>
                <w:color w:val="231F20"/>
                <w:sz w:val="24"/>
                <w:szCs w:val="24"/>
                <w:lang w:eastAsia="zh-CN"/>
              </w:rPr>
              <w:t>nited States</w:t>
            </w:r>
            <w:r w:rsidRPr="00971A7E">
              <w:rPr>
                <w:rFonts w:ascii="Book Antiqua" w:hAnsi="Book Antiqua" w:cs="Times New Roman"/>
                <w:color w:val="231F20"/>
                <w:sz w:val="24"/>
                <w:szCs w:val="24"/>
              </w:rPr>
              <w:t>) is generally used for the procedure</w:t>
            </w:r>
            <w:r>
              <w:rPr>
                <w:rFonts w:ascii="Book Antiqua" w:hAnsi="Book Antiqua" w:cs="Times New Roman" w:hint="eastAsia"/>
                <w:color w:val="231F20"/>
                <w:sz w:val="24"/>
                <w:szCs w:val="24"/>
                <w:lang w:eastAsia="zh-CN"/>
              </w:rPr>
              <w:t xml:space="preserve">; (2) </w:t>
            </w:r>
            <w:r w:rsidRPr="00971A7E">
              <w:rPr>
                <w:rFonts w:ascii="Book Antiqua" w:hAnsi="Book Antiqua" w:cs="Times New Roman"/>
                <w:color w:val="231F20"/>
                <w:sz w:val="24"/>
                <w:szCs w:val="24"/>
              </w:rPr>
              <w:t>Prior to the procedure, Doppler imaging is done to ensure that no vascular structures are present along the expected trajectory of the needle</w:t>
            </w:r>
            <w:r>
              <w:rPr>
                <w:rFonts w:ascii="Book Antiqua" w:hAnsi="Book Antiqua" w:cs="Times New Roman" w:hint="eastAsia"/>
                <w:color w:val="231F20"/>
                <w:sz w:val="24"/>
                <w:szCs w:val="24"/>
                <w:lang w:eastAsia="zh-CN"/>
              </w:rPr>
              <w:t xml:space="preserve">; (3) </w:t>
            </w:r>
            <w:r w:rsidRPr="00971A7E">
              <w:rPr>
                <w:rFonts w:ascii="Book Antiqua" w:hAnsi="Book Antiqua" w:cs="Times New Roman"/>
                <w:color w:val="231F20"/>
                <w:sz w:val="24"/>
                <w:szCs w:val="24"/>
              </w:rPr>
              <w:t>The EUS-LB can be performed using a 19</w:t>
            </w:r>
            <w:r>
              <w:rPr>
                <w:rFonts w:ascii="Book Antiqua" w:hAnsi="Book Antiqua" w:cs="Times New Roman" w:hint="eastAsia"/>
                <w:color w:val="231F20"/>
                <w:sz w:val="24"/>
                <w:szCs w:val="24"/>
                <w:lang w:eastAsia="zh-CN"/>
              </w:rPr>
              <w:t xml:space="preserve"> </w:t>
            </w:r>
            <w:r w:rsidRPr="00971A7E">
              <w:rPr>
                <w:rFonts w:ascii="Book Antiqua" w:hAnsi="Book Antiqua" w:cs="Times New Roman"/>
                <w:color w:val="231F20"/>
                <w:sz w:val="24"/>
                <w:szCs w:val="24"/>
              </w:rPr>
              <w:t>G EUS-FNA/FNB needle</w:t>
            </w:r>
            <w:r>
              <w:rPr>
                <w:rFonts w:ascii="Book Antiqua" w:hAnsi="Book Antiqua" w:cs="Times New Roman" w:hint="eastAsia"/>
                <w:color w:val="231F20"/>
                <w:sz w:val="24"/>
                <w:szCs w:val="24"/>
                <w:lang w:eastAsia="zh-CN"/>
              </w:rPr>
              <w:t xml:space="preserve">; (4) </w:t>
            </w:r>
            <w:r w:rsidRPr="00971A7E">
              <w:rPr>
                <w:rFonts w:ascii="Book Antiqua" w:hAnsi="Book Antiqua" w:cs="Times New Roman"/>
                <w:bCs/>
                <w:color w:val="000000" w:themeColor="text1"/>
                <w:sz w:val="24"/>
                <w:szCs w:val="24"/>
              </w:rPr>
              <w:t xml:space="preserve">The left lobe is identified first, as that liver parenchyma which is a few centimeters below the gastro-esophageal junction with the scope torqued clockwise. The right lobe if needed to be biopsied, is accessed from the duodenal bulb. Two site biopsy can be undertaken at the discretion of the </w:t>
            </w:r>
            <w:proofErr w:type="spellStart"/>
            <w:r w:rsidRPr="00971A7E">
              <w:rPr>
                <w:rFonts w:ascii="Book Antiqua" w:hAnsi="Book Antiqua" w:cs="Times New Roman"/>
                <w:bCs/>
                <w:color w:val="000000" w:themeColor="text1"/>
                <w:sz w:val="24"/>
                <w:szCs w:val="24"/>
              </w:rPr>
              <w:t>endosonographer</w:t>
            </w:r>
            <w:proofErr w:type="spellEnd"/>
            <w:r>
              <w:rPr>
                <w:rFonts w:ascii="Book Antiqua" w:hAnsi="Book Antiqua" w:cs="Times New Roman" w:hint="eastAsia"/>
                <w:bCs/>
                <w:color w:val="000000" w:themeColor="text1"/>
                <w:sz w:val="24"/>
                <w:szCs w:val="24"/>
                <w:lang w:eastAsia="zh-CN"/>
              </w:rPr>
              <w:t xml:space="preserve">; </w:t>
            </w:r>
            <w:r>
              <w:rPr>
                <w:rFonts w:ascii="Book Antiqua" w:hAnsi="Book Antiqua" w:cs="Times New Roman" w:hint="eastAsia"/>
                <w:color w:val="231F20"/>
                <w:sz w:val="24"/>
                <w:szCs w:val="24"/>
                <w:lang w:eastAsia="zh-CN"/>
              </w:rPr>
              <w:t xml:space="preserve">(5) </w:t>
            </w:r>
            <w:r w:rsidRPr="00971A7E">
              <w:rPr>
                <w:rFonts w:ascii="Book Antiqua" w:hAnsi="Book Antiqua" w:cs="Times New Roman"/>
                <w:bCs/>
                <w:color w:val="000000" w:themeColor="text1"/>
                <w:sz w:val="24"/>
                <w:szCs w:val="24"/>
              </w:rPr>
              <w:t>A preferably long vessel free trajectory allowing free passage of the needle to a depth of at least 3 cm or more is usually selected</w:t>
            </w:r>
            <w:r>
              <w:rPr>
                <w:rFonts w:ascii="Book Antiqua" w:hAnsi="Book Antiqua" w:cs="Times New Roman" w:hint="eastAsia"/>
                <w:bCs/>
                <w:color w:val="000000" w:themeColor="text1"/>
                <w:sz w:val="24"/>
                <w:szCs w:val="24"/>
                <w:lang w:eastAsia="zh-CN"/>
              </w:rPr>
              <w:t xml:space="preserve">; </w:t>
            </w:r>
            <w:r>
              <w:rPr>
                <w:rFonts w:ascii="Book Antiqua" w:hAnsi="Book Antiqua" w:cs="Times New Roman" w:hint="eastAsia"/>
                <w:color w:val="231F20"/>
                <w:sz w:val="24"/>
                <w:szCs w:val="24"/>
                <w:lang w:eastAsia="zh-CN"/>
              </w:rPr>
              <w:t xml:space="preserve">(6) </w:t>
            </w:r>
            <w:r w:rsidRPr="00971A7E">
              <w:rPr>
                <w:rFonts w:ascii="Book Antiqua" w:hAnsi="Book Antiqua" w:cs="Times New Roman"/>
                <w:color w:val="231F20"/>
                <w:sz w:val="24"/>
                <w:szCs w:val="24"/>
              </w:rPr>
              <w:t xml:space="preserve">For wet heparin suction, the stylet is removed and the needle is primed with </w:t>
            </w:r>
            <w:r w:rsidR="00873508">
              <w:rPr>
                <w:rFonts w:ascii="Book Antiqua" w:hAnsi="Book Antiqua" w:cs="Times New Roman"/>
                <w:color w:val="231F20"/>
                <w:sz w:val="24"/>
                <w:szCs w:val="24"/>
              </w:rPr>
              <w:t xml:space="preserve">a </w:t>
            </w:r>
            <w:r w:rsidRPr="00971A7E">
              <w:rPr>
                <w:rFonts w:ascii="Book Antiqua" w:hAnsi="Book Antiqua" w:cs="Times New Roman"/>
                <w:color w:val="231F20"/>
                <w:sz w:val="24"/>
                <w:szCs w:val="24"/>
              </w:rPr>
              <w:t>heparin flush and the suction syringe is reattached to the needle hub</w:t>
            </w:r>
            <w:r>
              <w:rPr>
                <w:rFonts w:ascii="Book Antiqua" w:hAnsi="Book Antiqua" w:cs="Times New Roman" w:hint="eastAsia"/>
                <w:color w:val="231F20"/>
                <w:sz w:val="24"/>
                <w:szCs w:val="24"/>
                <w:lang w:eastAsia="zh-CN"/>
              </w:rPr>
              <w:t xml:space="preserve">; (7) </w:t>
            </w:r>
            <w:r w:rsidRPr="00971A7E">
              <w:rPr>
                <w:rFonts w:ascii="Book Antiqua" w:hAnsi="Book Antiqua" w:cs="Times New Roman"/>
                <w:color w:val="231F20"/>
                <w:sz w:val="24"/>
                <w:szCs w:val="24"/>
              </w:rPr>
              <w:t>The needle is then introduced into the echoendoscope channel</w:t>
            </w:r>
            <w:r>
              <w:rPr>
                <w:rFonts w:ascii="Book Antiqua" w:hAnsi="Book Antiqua" w:cs="Times New Roman" w:hint="eastAsia"/>
                <w:color w:val="231F20"/>
                <w:sz w:val="24"/>
                <w:szCs w:val="24"/>
                <w:lang w:eastAsia="zh-CN"/>
              </w:rPr>
              <w:t xml:space="preserve">; (8) </w:t>
            </w:r>
            <w:r w:rsidRPr="00971A7E">
              <w:rPr>
                <w:rFonts w:ascii="Book Antiqua" w:hAnsi="Book Antiqua" w:cs="Times New Roman"/>
                <w:color w:val="231F20"/>
                <w:sz w:val="24"/>
                <w:szCs w:val="24"/>
              </w:rPr>
              <w:t>Once liver parenchymal penetration is achieved with the needle (around 1</w:t>
            </w:r>
            <w:r>
              <w:rPr>
                <w:rFonts w:ascii="Book Antiqua" w:hAnsi="Book Antiqua" w:cs="Times New Roman" w:hint="eastAsia"/>
                <w:color w:val="231F20"/>
                <w:sz w:val="24"/>
                <w:szCs w:val="24"/>
                <w:lang w:eastAsia="zh-CN"/>
              </w:rPr>
              <w:t>-</w:t>
            </w:r>
            <w:r w:rsidRPr="00971A7E">
              <w:rPr>
                <w:rFonts w:ascii="Book Antiqua" w:hAnsi="Book Antiqua" w:cs="Times New Roman"/>
                <w:color w:val="231F20"/>
                <w:sz w:val="24"/>
                <w:szCs w:val="24"/>
              </w:rPr>
              <w:t>2 cm), full suction is applied with the 20 mL vacuum syringe with fluid column</w:t>
            </w:r>
            <w:r>
              <w:rPr>
                <w:rFonts w:ascii="Book Antiqua" w:hAnsi="Book Antiqua" w:cs="Times New Roman" w:hint="eastAsia"/>
                <w:color w:val="231F20"/>
                <w:sz w:val="24"/>
                <w:szCs w:val="24"/>
                <w:lang w:eastAsia="zh-CN"/>
              </w:rPr>
              <w:t xml:space="preserve">; (9) </w:t>
            </w:r>
            <w:r w:rsidRPr="00971A7E">
              <w:rPr>
                <w:rFonts w:ascii="Book Antiqua" w:hAnsi="Book Antiqua" w:cs="Times New Roman"/>
                <w:color w:val="231F20"/>
                <w:sz w:val="24"/>
                <w:szCs w:val="24"/>
              </w:rPr>
              <w:t>One pass consists of a total of 4-5 to-and-fro needle motions using the fanning technique under direct EUS guided visualization of the tip of the needle. Two such passes are usually taken (maximum 10 actuations)</w:t>
            </w:r>
            <w:r>
              <w:rPr>
                <w:rFonts w:ascii="Book Antiqua" w:hAnsi="Book Antiqua" w:cs="Times New Roman" w:hint="eastAsia"/>
                <w:color w:val="231F20"/>
                <w:sz w:val="24"/>
                <w:szCs w:val="24"/>
                <w:lang w:eastAsia="zh-CN"/>
              </w:rPr>
              <w:t xml:space="preserve">; and (10) </w:t>
            </w:r>
            <w:r w:rsidRPr="00971A7E">
              <w:rPr>
                <w:rFonts w:ascii="Book Antiqua" w:hAnsi="Book Antiqua" w:cs="Times New Roman"/>
                <w:color w:val="231F20"/>
                <w:sz w:val="24"/>
                <w:szCs w:val="24"/>
              </w:rPr>
              <w:t>The specimen is pushed from the needle directly into the formalin solution using the stylet or saline flush</w:t>
            </w:r>
          </w:p>
        </w:tc>
      </w:tr>
      <w:tr w:rsidR="00971A7E" w:rsidRPr="00971A7E" w14:paraId="2A5B9315" w14:textId="77777777" w:rsidTr="00971A7E">
        <w:tc>
          <w:tcPr>
            <w:tcW w:w="0" w:type="auto"/>
            <w:shd w:val="clear" w:color="auto" w:fill="auto"/>
          </w:tcPr>
          <w:p w14:paraId="0BB7EF14" w14:textId="77777777" w:rsidR="00971A7E" w:rsidRPr="00971A7E" w:rsidRDefault="00971A7E" w:rsidP="00971A7E">
            <w:pPr>
              <w:autoSpaceDE w:val="0"/>
              <w:autoSpaceDN w:val="0"/>
              <w:adjustRightInd w:val="0"/>
              <w:spacing w:line="360" w:lineRule="auto"/>
              <w:jc w:val="both"/>
              <w:rPr>
                <w:rFonts w:ascii="Book Antiqua" w:hAnsi="Book Antiqua" w:cs="Times New Roman"/>
                <w:b/>
                <w:bCs/>
                <w:iCs/>
                <w:color w:val="231F20"/>
                <w:lang w:eastAsia="zh-CN"/>
              </w:rPr>
            </w:pPr>
            <w:r w:rsidRPr="00971A7E">
              <w:rPr>
                <w:rFonts w:ascii="Book Antiqua" w:hAnsi="Book Antiqua" w:cs="Times New Roman"/>
                <w:b/>
                <w:iCs/>
                <w:color w:val="231F20"/>
              </w:rPr>
              <w:t>Post-liver biopsy</w:t>
            </w:r>
            <w:r w:rsidRPr="00971A7E">
              <w:rPr>
                <w:rFonts w:ascii="Book Antiqua" w:hAnsi="Book Antiqua" w:cs="Times New Roman"/>
                <w:b/>
                <w:color w:val="231F20"/>
              </w:rPr>
              <w:t>:</w:t>
            </w:r>
            <w:r w:rsidRPr="00971A7E">
              <w:rPr>
                <w:rFonts w:ascii="Book Antiqua" w:hAnsi="Book Antiqua" w:cs="Times New Roman"/>
                <w:b/>
                <w:bCs/>
                <w:color w:val="231F20"/>
              </w:rPr>
              <w:t xml:space="preserve"> The following instructions are to be followed in all cases post liver biopsy</w:t>
            </w:r>
          </w:p>
        </w:tc>
      </w:tr>
      <w:tr w:rsidR="00971A7E" w:rsidRPr="00971A7E" w14:paraId="55257597" w14:textId="77777777" w:rsidTr="00971A7E">
        <w:tc>
          <w:tcPr>
            <w:tcW w:w="0" w:type="auto"/>
            <w:shd w:val="clear" w:color="auto" w:fill="auto"/>
          </w:tcPr>
          <w:p w14:paraId="162644AE" w14:textId="0A69D6E1" w:rsidR="00971A7E" w:rsidRPr="00971A7E" w:rsidRDefault="00971A7E" w:rsidP="00873508">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lang w:eastAsia="zh-CN"/>
              </w:rPr>
            </w:pPr>
            <w:r>
              <w:rPr>
                <w:rFonts w:ascii="Book Antiqua" w:hAnsi="Book Antiqua" w:cs="Times New Roman" w:hint="eastAsia"/>
                <w:color w:val="231F20"/>
                <w:sz w:val="24"/>
                <w:szCs w:val="24"/>
                <w:lang w:eastAsia="zh-CN"/>
              </w:rPr>
              <w:lastRenderedPageBreak/>
              <w:t xml:space="preserve">(1) </w:t>
            </w:r>
            <w:r w:rsidRPr="00971A7E">
              <w:rPr>
                <w:rFonts w:ascii="Book Antiqua" w:hAnsi="Book Antiqua" w:cs="Times New Roman"/>
                <w:color w:val="231F20"/>
                <w:sz w:val="24"/>
                <w:szCs w:val="24"/>
              </w:rPr>
              <w:t xml:space="preserve">The patient post biopsy, irrespective of the type of procedure, is </w:t>
            </w:r>
            <w:r w:rsidR="00873508">
              <w:rPr>
                <w:rFonts w:ascii="Book Antiqua" w:hAnsi="Book Antiqua" w:cs="Times New Roman"/>
                <w:color w:val="231F20"/>
                <w:sz w:val="24"/>
                <w:szCs w:val="24"/>
              </w:rPr>
              <w:t>transferred</w:t>
            </w:r>
            <w:r w:rsidRPr="00971A7E">
              <w:rPr>
                <w:rFonts w:ascii="Book Antiqua" w:hAnsi="Book Antiqua" w:cs="Times New Roman"/>
                <w:color w:val="231F20"/>
                <w:sz w:val="24"/>
                <w:szCs w:val="24"/>
              </w:rPr>
              <w:t xml:space="preserve"> to the post procedure recovery room and monitored as per the AASLD protocol</w:t>
            </w:r>
            <w:r w:rsidRPr="00971A7E">
              <w:rPr>
                <w:rFonts w:ascii="Book Antiqua" w:hAnsi="Book Antiqua" w:cs="Times New Roman" w:hint="eastAsia"/>
                <w:color w:val="231F20"/>
                <w:sz w:val="24"/>
                <w:szCs w:val="24"/>
                <w:vertAlign w:val="superscript"/>
                <w:lang w:eastAsia="zh-CN"/>
              </w:rPr>
              <w:t>[</w:t>
            </w:r>
            <w:r w:rsidRPr="00971A7E">
              <w:rPr>
                <w:rFonts w:ascii="Book Antiqua" w:hAnsi="Book Antiqua" w:cs="Times New Roman"/>
                <w:color w:val="231F20"/>
                <w:sz w:val="24"/>
                <w:szCs w:val="24"/>
                <w:vertAlign w:val="superscript"/>
              </w:rPr>
              <w:t>69</w:t>
            </w:r>
            <w:r w:rsidRPr="00971A7E">
              <w:rPr>
                <w:rFonts w:ascii="Book Antiqua" w:hAnsi="Book Antiqua" w:cs="Times New Roman" w:hint="eastAsia"/>
                <w:color w:val="231F20"/>
                <w:sz w:val="24"/>
                <w:szCs w:val="24"/>
                <w:vertAlign w:val="superscript"/>
                <w:lang w:eastAsia="zh-CN"/>
              </w:rPr>
              <w:t>]</w:t>
            </w:r>
            <w:r>
              <w:rPr>
                <w:rFonts w:ascii="Book Antiqua" w:hAnsi="Book Antiqua" w:cs="Times New Roman" w:hint="eastAsia"/>
                <w:color w:val="231F20"/>
                <w:sz w:val="24"/>
                <w:szCs w:val="24"/>
                <w:lang w:eastAsia="zh-CN"/>
              </w:rPr>
              <w:t xml:space="preserve">; (2) </w:t>
            </w:r>
            <w:r w:rsidRPr="00971A7E">
              <w:rPr>
                <w:rFonts w:ascii="Book Antiqua" w:hAnsi="Book Antiqua" w:cs="Times New Roman"/>
                <w:color w:val="231F20"/>
                <w:sz w:val="24"/>
                <w:szCs w:val="24"/>
              </w:rPr>
              <w:t>The minimum observation period is 2-4 h</w:t>
            </w:r>
            <w:r>
              <w:rPr>
                <w:rFonts w:ascii="Book Antiqua" w:hAnsi="Book Antiqua" w:cs="Times New Roman" w:hint="eastAsia"/>
                <w:color w:val="231F20"/>
                <w:sz w:val="24"/>
                <w:szCs w:val="24"/>
                <w:lang w:eastAsia="zh-CN"/>
              </w:rPr>
              <w:t xml:space="preserve">; (3) </w:t>
            </w:r>
            <w:r w:rsidRPr="00971A7E">
              <w:rPr>
                <w:rFonts w:ascii="Book Antiqua" w:hAnsi="Book Antiqua" w:cs="Times New Roman"/>
                <w:color w:val="231F20"/>
                <w:sz w:val="24"/>
                <w:szCs w:val="24"/>
              </w:rPr>
              <w:t>Post-procedure pain and need for analgesics to be noted and provided</w:t>
            </w:r>
            <w:r>
              <w:rPr>
                <w:rFonts w:ascii="Book Antiqua" w:hAnsi="Book Antiqua" w:cs="Times New Roman" w:hint="eastAsia"/>
                <w:color w:val="231F20"/>
                <w:sz w:val="24"/>
                <w:szCs w:val="24"/>
                <w:lang w:eastAsia="zh-CN"/>
              </w:rPr>
              <w:t xml:space="preserve">; and (4) </w:t>
            </w:r>
            <w:r w:rsidRPr="00971A7E">
              <w:rPr>
                <w:rFonts w:ascii="Book Antiqua" w:hAnsi="Book Antiqua" w:cs="Times New Roman"/>
                <w:color w:val="231F20"/>
                <w:sz w:val="24"/>
                <w:szCs w:val="24"/>
              </w:rPr>
              <w:t>Patient is asked to report adverse events at specific time intervals (as per institute policy)</w:t>
            </w:r>
          </w:p>
        </w:tc>
      </w:tr>
    </w:tbl>
    <w:p w14:paraId="191D0C68" w14:textId="11E317E2" w:rsidR="00971A7E" w:rsidRDefault="00971A7E">
      <w:pPr>
        <w:spacing w:line="360" w:lineRule="auto"/>
        <w:jc w:val="both"/>
        <w:rPr>
          <w:rFonts w:ascii="Book Antiqua" w:hAnsi="Book Antiqua"/>
          <w:lang w:eastAsia="zh-CN"/>
        </w:rPr>
      </w:pPr>
      <w:r w:rsidRPr="00971A7E">
        <w:rPr>
          <w:rFonts w:ascii="Book Antiqua" w:hAnsi="Book Antiqua"/>
          <w:lang w:eastAsia="zh-CN"/>
        </w:rPr>
        <w:t xml:space="preserve">EUS: </w:t>
      </w:r>
      <w:r>
        <w:rPr>
          <w:rFonts w:ascii="Book Antiqua" w:hAnsi="Book Antiqua" w:hint="eastAsia"/>
          <w:lang w:eastAsia="zh-CN"/>
        </w:rPr>
        <w:t>E</w:t>
      </w:r>
      <w:r w:rsidRPr="00971A7E">
        <w:rPr>
          <w:rFonts w:ascii="Book Antiqua" w:hAnsi="Book Antiqua"/>
          <w:lang w:eastAsia="zh-CN"/>
        </w:rPr>
        <w:t xml:space="preserve">ndoscopic ultrasound; </w:t>
      </w:r>
      <w:r w:rsidR="003364B7">
        <w:rPr>
          <w:rFonts w:ascii="Book Antiqua" w:hAnsi="Book Antiqua"/>
          <w:lang w:eastAsia="zh-CN"/>
        </w:rPr>
        <w:t xml:space="preserve">PT Prothrombin time; INR International normalized ratio; </w:t>
      </w:r>
      <w:r w:rsidRPr="00971A7E">
        <w:rPr>
          <w:rFonts w:ascii="Book Antiqua" w:hAnsi="Book Antiqua"/>
          <w:lang w:eastAsia="zh-CN"/>
        </w:rPr>
        <w:t xml:space="preserve">BT: </w:t>
      </w:r>
      <w:r>
        <w:rPr>
          <w:rFonts w:ascii="Book Antiqua" w:hAnsi="Book Antiqua" w:hint="eastAsia"/>
          <w:lang w:eastAsia="zh-CN"/>
        </w:rPr>
        <w:t>B</w:t>
      </w:r>
      <w:r w:rsidRPr="00971A7E">
        <w:rPr>
          <w:rFonts w:ascii="Book Antiqua" w:hAnsi="Book Antiqua"/>
          <w:lang w:eastAsia="zh-CN"/>
        </w:rPr>
        <w:t xml:space="preserve">leeding time; CT: </w:t>
      </w:r>
      <w:r>
        <w:rPr>
          <w:rFonts w:ascii="Book Antiqua" w:hAnsi="Book Antiqua" w:hint="eastAsia"/>
          <w:lang w:eastAsia="zh-CN"/>
        </w:rPr>
        <w:t>C</w:t>
      </w:r>
      <w:r w:rsidRPr="00971A7E">
        <w:rPr>
          <w:rFonts w:ascii="Book Antiqua" w:hAnsi="Book Antiqua"/>
          <w:lang w:eastAsia="zh-CN"/>
        </w:rPr>
        <w:t xml:space="preserve">lotting time; EUS-LB: </w:t>
      </w:r>
      <w:r>
        <w:rPr>
          <w:rFonts w:ascii="Book Antiqua" w:hAnsi="Book Antiqua" w:hint="eastAsia"/>
          <w:lang w:eastAsia="zh-CN"/>
        </w:rPr>
        <w:t>E</w:t>
      </w:r>
      <w:r w:rsidRPr="00971A7E">
        <w:rPr>
          <w:rFonts w:ascii="Book Antiqua" w:hAnsi="Book Antiqua"/>
          <w:lang w:eastAsia="zh-CN"/>
        </w:rPr>
        <w:t xml:space="preserve">ndoscopic ultrasound guided liver biopsy; FNA: </w:t>
      </w:r>
      <w:r>
        <w:rPr>
          <w:rFonts w:ascii="Book Antiqua" w:hAnsi="Book Antiqua" w:hint="eastAsia"/>
          <w:lang w:eastAsia="zh-CN"/>
        </w:rPr>
        <w:t>F</w:t>
      </w:r>
      <w:r w:rsidRPr="00971A7E">
        <w:rPr>
          <w:rFonts w:ascii="Book Antiqua" w:hAnsi="Book Antiqua"/>
          <w:lang w:eastAsia="zh-CN"/>
        </w:rPr>
        <w:t xml:space="preserve">ine needle aspiration; FNB: </w:t>
      </w:r>
      <w:r>
        <w:rPr>
          <w:rFonts w:ascii="Book Antiqua" w:hAnsi="Book Antiqua" w:hint="eastAsia"/>
          <w:lang w:eastAsia="zh-CN"/>
        </w:rPr>
        <w:t>F</w:t>
      </w:r>
      <w:r w:rsidRPr="00971A7E">
        <w:rPr>
          <w:rFonts w:ascii="Book Antiqua" w:hAnsi="Book Antiqua"/>
          <w:lang w:eastAsia="zh-CN"/>
        </w:rPr>
        <w:t xml:space="preserve">ine needle biopsy; AASLD: American Association for the </w:t>
      </w:r>
      <w:r w:rsidR="00873508">
        <w:rPr>
          <w:rFonts w:ascii="Book Antiqua" w:hAnsi="Book Antiqua"/>
          <w:lang w:eastAsia="zh-CN"/>
        </w:rPr>
        <w:t>S</w:t>
      </w:r>
      <w:r w:rsidRPr="00971A7E">
        <w:rPr>
          <w:rFonts w:ascii="Book Antiqua" w:hAnsi="Book Antiqua"/>
          <w:lang w:eastAsia="zh-CN"/>
        </w:rPr>
        <w:t xml:space="preserve">tudy of </w:t>
      </w:r>
      <w:r w:rsidR="00873508">
        <w:rPr>
          <w:rFonts w:ascii="Book Antiqua" w:hAnsi="Book Antiqua"/>
          <w:lang w:eastAsia="zh-CN"/>
        </w:rPr>
        <w:t>L</w:t>
      </w:r>
      <w:r w:rsidRPr="00971A7E">
        <w:rPr>
          <w:rFonts w:ascii="Book Antiqua" w:hAnsi="Book Antiqua"/>
          <w:lang w:eastAsia="zh-CN"/>
        </w:rPr>
        <w:t xml:space="preserve">iver </w:t>
      </w:r>
      <w:r w:rsidR="00873508">
        <w:rPr>
          <w:rFonts w:ascii="Book Antiqua" w:hAnsi="Book Antiqua"/>
          <w:lang w:eastAsia="zh-CN"/>
        </w:rPr>
        <w:t>D</w:t>
      </w:r>
      <w:r w:rsidRPr="00971A7E">
        <w:rPr>
          <w:rFonts w:ascii="Book Antiqua" w:hAnsi="Book Antiqua"/>
          <w:lang w:eastAsia="zh-CN"/>
        </w:rPr>
        <w:t>iseases</w:t>
      </w:r>
      <w:r>
        <w:rPr>
          <w:rFonts w:ascii="Book Antiqua" w:hAnsi="Book Antiqua" w:hint="eastAsia"/>
          <w:lang w:eastAsia="zh-CN"/>
        </w:rPr>
        <w:t>.</w:t>
      </w:r>
    </w:p>
    <w:p w14:paraId="0A71B080" w14:textId="77777777" w:rsidR="00971A7E" w:rsidRDefault="00971A7E">
      <w:pPr>
        <w:spacing w:line="360" w:lineRule="auto"/>
        <w:jc w:val="both"/>
        <w:rPr>
          <w:rFonts w:ascii="Book Antiqua" w:hAnsi="Book Antiqua"/>
          <w:lang w:eastAsia="zh-CN"/>
        </w:rPr>
        <w:sectPr w:rsidR="00971A7E" w:rsidSect="008B7395">
          <w:pgSz w:w="12240" w:h="15840"/>
          <w:pgMar w:top="1440" w:right="1440" w:bottom="1440" w:left="1440" w:header="720" w:footer="720" w:gutter="0"/>
          <w:cols w:space="720"/>
          <w:docGrid w:linePitch="360"/>
        </w:sectPr>
      </w:pPr>
    </w:p>
    <w:p w14:paraId="468CD340" w14:textId="5017F09F" w:rsidR="00971A7E" w:rsidRDefault="00971A7E">
      <w:pPr>
        <w:spacing w:line="360" w:lineRule="auto"/>
        <w:jc w:val="both"/>
        <w:rPr>
          <w:rFonts w:ascii="Book Antiqua" w:hAnsi="Book Antiqua"/>
          <w:b/>
          <w:lang w:eastAsia="zh-CN"/>
        </w:rPr>
      </w:pPr>
      <w:r w:rsidRPr="00971A7E">
        <w:rPr>
          <w:rFonts w:ascii="Book Antiqua" w:hAnsi="Book Antiqua"/>
          <w:b/>
          <w:lang w:eastAsia="zh-CN"/>
        </w:rPr>
        <w:lastRenderedPageBreak/>
        <w:t>Table 6</w:t>
      </w:r>
      <w:r w:rsidRPr="00971A7E">
        <w:rPr>
          <w:rFonts w:ascii="Book Antiqua" w:hAnsi="Book Antiqua" w:hint="eastAsia"/>
          <w:b/>
          <w:lang w:eastAsia="zh-CN"/>
        </w:rPr>
        <w:t xml:space="preserve"> </w:t>
      </w:r>
      <w:r w:rsidRPr="00971A7E">
        <w:rPr>
          <w:rFonts w:ascii="Book Antiqua" w:hAnsi="Book Antiqua"/>
          <w:b/>
          <w:lang w:eastAsia="zh-CN"/>
        </w:rPr>
        <w:t xml:space="preserve">Studies on </w:t>
      </w:r>
      <w:r w:rsidRPr="00971A7E">
        <w:rPr>
          <w:rFonts w:ascii="Book Antiqua" w:hAnsi="Book Antiqua" w:hint="eastAsia"/>
          <w:b/>
          <w:lang w:eastAsia="zh-CN"/>
        </w:rPr>
        <w:t>e</w:t>
      </w:r>
      <w:r w:rsidRPr="00971A7E">
        <w:rPr>
          <w:rFonts w:ascii="Book Antiqua" w:hAnsi="Book Antiqua"/>
          <w:b/>
          <w:lang w:eastAsia="zh-CN"/>
        </w:rPr>
        <w:t>ndoscopic ultrasound</w:t>
      </w:r>
      <w:r w:rsidRPr="00971A7E">
        <w:rPr>
          <w:rFonts w:ascii="Book Antiqua" w:eastAsia="Book Antiqua" w:hAnsi="Book Antiqua" w:cs="Book Antiqua"/>
          <w:b/>
          <w:color w:val="000000"/>
        </w:rPr>
        <w:t xml:space="preserve"> guided fine needle aspiration</w:t>
      </w:r>
      <w:r w:rsidR="008C650A">
        <w:rPr>
          <w:rFonts w:ascii="Book Antiqua" w:hAnsi="Book Antiqua"/>
          <w:b/>
          <w:lang w:eastAsia="zh-CN"/>
        </w:rPr>
        <w:t xml:space="preserve"> </w:t>
      </w:r>
      <w:r w:rsidRPr="00971A7E">
        <w:rPr>
          <w:rFonts w:ascii="Book Antiqua" w:hAnsi="Book Antiqua"/>
          <w:b/>
          <w:lang w:eastAsia="zh-CN"/>
        </w:rPr>
        <w:t xml:space="preserve">guided and </w:t>
      </w:r>
      <w:r w:rsidRPr="00971A7E">
        <w:rPr>
          <w:rFonts w:ascii="Book Antiqua" w:hAnsi="Book Antiqua" w:hint="eastAsia"/>
          <w:b/>
          <w:lang w:eastAsia="zh-CN"/>
        </w:rPr>
        <w:t>e</w:t>
      </w:r>
      <w:r w:rsidRPr="00971A7E">
        <w:rPr>
          <w:rFonts w:ascii="Book Antiqua" w:hAnsi="Book Antiqua"/>
          <w:b/>
          <w:lang w:eastAsia="zh-CN"/>
        </w:rPr>
        <w:t>ndoscopic ultrasound</w:t>
      </w:r>
      <w:r w:rsidRPr="00971A7E">
        <w:rPr>
          <w:rFonts w:ascii="Book Antiqua" w:eastAsia="Book Antiqua" w:hAnsi="Book Antiqua" w:cs="Book Antiqua"/>
          <w:b/>
          <w:color w:val="000000"/>
        </w:rPr>
        <w:t xml:space="preserve"> guided</w:t>
      </w:r>
      <w:r w:rsidRPr="00971A7E">
        <w:rPr>
          <w:rFonts w:ascii="Book Antiqua" w:hAnsi="Book Antiqua"/>
          <w:b/>
          <w:lang w:eastAsia="zh-CN"/>
        </w:rPr>
        <w:t xml:space="preserve"> </w:t>
      </w:r>
      <w:r w:rsidRPr="00971A7E">
        <w:rPr>
          <w:rFonts w:ascii="Book Antiqua" w:hAnsi="Book Antiqua" w:hint="eastAsia"/>
          <w:b/>
          <w:lang w:eastAsia="zh-CN"/>
        </w:rPr>
        <w:t>f</w:t>
      </w:r>
      <w:r w:rsidRPr="00971A7E">
        <w:rPr>
          <w:rFonts w:ascii="Book Antiqua" w:hAnsi="Book Antiqua"/>
          <w:b/>
          <w:lang w:eastAsia="zh-CN"/>
        </w:rPr>
        <w:t>ine needle biopsy guided liver biopsy in patients with chronic liver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668"/>
        <w:gridCol w:w="1001"/>
        <w:gridCol w:w="1167"/>
        <w:gridCol w:w="1167"/>
        <w:gridCol w:w="1501"/>
        <w:gridCol w:w="1334"/>
        <w:gridCol w:w="1501"/>
        <w:gridCol w:w="1167"/>
        <w:gridCol w:w="1334"/>
      </w:tblGrid>
      <w:tr w:rsidR="00971A7E" w:rsidRPr="00971A7E" w14:paraId="6DDA63EE" w14:textId="77777777" w:rsidTr="00B44404">
        <w:tc>
          <w:tcPr>
            <w:tcW w:w="1336" w:type="dxa"/>
            <w:tcBorders>
              <w:top w:val="single" w:sz="4" w:space="0" w:color="auto"/>
              <w:bottom w:val="single" w:sz="4" w:space="0" w:color="auto"/>
            </w:tcBorders>
            <w:shd w:val="clear" w:color="auto" w:fill="auto"/>
          </w:tcPr>
          <w:p w14:paraId="2391134C" w14:textId="1C285AB8" w:rsidR="00971A7E" w:rsidRPr="00971A7E" w:rsidRDefault="00C07CF6" w:rsidP="00971A7E">
            <w:pPr>
              <w:autoSpaceDE w:val="0"/>
              <w:autoSpaceDN w:val="0"/>
              <w:adjustRightInd w:val="0"/>
              <w:spacing w:line="360" w:lineRule="auto"/>
              <w:jc w:val="both"/>
              <w:rPr>
                <w:rFonts w:ascii="Book Antiqua" w:hAnsi="Book Antiqua" w:cs="Times New Roman"/>
                <w:b/>
                <w:color w:val="212121"/>
                <w:shd w:val="clear" w:color="auto" w:fill="FFFFFF"/>
              </w:rPr>
            </w:pPr>
            <w:r>
              <w:rPr>
                <w:rFonts w:ascii="Book Antiqua" w:hAnsi="Book Antiqua" w:cs="Times New Roman"/>
                <w:b/>
                <w:color w:val="212121"/>
                <w:shd w:val="clear" w:color="auto" w:fill="FFFFFF"/>
              </w:rPr>
              <w:t>Ref.</w:t>
            </w:r>
          </w:p>
        </w:tc>
        <w:tc>
          <w:tcPr>
            <w:tcW w:w="1668" w:type="dxa"/>
            <w:tcBorders>
              <w:top w:val="single" w:sz="4" w:space="0" w:color="auto"/>
              <w:bottom w:val="single" w:sz="4" w:space="0" w:color="auto"/>
            </w:tcBorders>
            <w:shd w:val="clear" w:color="auto" w:fill="auto"/>
          </w:tcPr>
          <w:p w14:paraId="0F9E044F"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Design of the study</w:t>
            </w:r>
          </w:p>
        </w:tc>
        <w:tc>
          <w:tcPr>
            <w:tcW w:w="1001" w:type="dxa"/>
            <w:tcBorders>
              <w:top w:val="single" w:sz="4" w:space="0" w:color="auto"/>
              <w:bottom w:val="single" w:sz="4" w:space="0" w:color="auto"/>
            </w:tcBorders>
            <w:shd w:val="clear" w:color="auto" w:fill="auto"/>
          </w:tcPr>
          <w:p w14:paraId="3C17F8EE"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Patients</w:t>
            </w:r>
          </w:p>
        </w:tc>
        <w:tc>
          <w:tcPr>
            <w:tcW w:w="1167" w:type="dxa"/>
            <w:tcBorders>
              <w:top w:val="single" w:sz="4" w:space="0" w:color="auto"/>
              <w:bottom w:val="single" w:sz="4" w:space="0" w:color="auto"/>
            </w:tcBorders>
            <w:shd w:val="clear" w:color="auto" w:fill="auto"/>
          </w:tcPr>
          <w:p w14:paraId="7EB59F12"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Technical success (%)</w:t>
            </w:r>
          </w:p>
        </w:tc>
        <w:tc>
          <w:tcPr>
            <w:tcW w:w="1167" w:type="dxa"/>
            <w:tcBorders>
              <w:top w:val="single" w:sz="4" w:space="0" w:color="auto"/>
              <w:bottom w:val="single" w:sz="4" w:space="0" w:color="auto"/>
            </w:tcBorders>
            <w:shd w:val="clear" w:color="auto" w:fill="auto"/>
          </w:tcPr>
          <w:p w14:paraId="18A462DD"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Diagnostic yield (%)</w:t>
            </w:r>
          </w:p>
        </w:tc>
        <w:tc>
          <w:tcPr>
            <w:tcW w:w="1501" w:type="dxa"/>
            <w:tcBorders>
              <w:top w:val="single" w:sz="4" w:space="0" w:color="auto"/>
              <w:bottom w:val="single" w:sz="4" w:space="0" w:color="auto"/>
            </w:tcBorders>
            <w:shd w:val="clear" w:color="auto" w:fill="auto"/>
          </w:tcPr>
          <w:p w14:paraId="75716C5B"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Specimen length (median, range) (mm)</w:t>
            </w:r>
          </w:p>
        </w:tc>
        <w:tc>
          <w:tcPr>
            <w:tcW w:w="1334" w:type="dxa"/>
            <w:tcBorders>
              <w:top w:val="single" w:sz="4" w:space="0" w:color="auto"/>
              <w:bottom w:val="single" w:sz="4" w:space="0" w:color="auto"/>
            </w:tcBorders>
            <w:shd w:val="clear" w:color="auto" w:fill="auto"/>
          </w:tcPr>
          <w:p w14:paraId="1B56E87B"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CPT (median, range)</w:t>
            </w:r>
          </w:p>
        </w:tc>
        <w:tc>
          <w:tcPr>
            <w:tcW w:w="1501" w:type="dxa"/>
            <w:tcBorders>
              <w:top w:val="single" w:sz="4" w:space="0" w:color="auto"/>
              <w:bottom w:val="single" w:sz="4" w:space="0" w:color="auto"/>
            </w:tcBorders>
            <w:shd w:val="clear" w:color="auto" w:fill="auto"/>
          </w:tcPr>
          <w:p w14:paraId="70216F40"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Needle used for EUS-LB</w:t>
            </w:r>
          </w:p>
        </w:tc>
        <w:tc>
          <w:tcPr>
            <w:tcW w:w="1167" w:type="dxa"/>
            <w:tcBorders>
              <w:top w:val="single" w:sz="4" w:space="0" w:color="auto"/>
              <w:bottom w:val="single" w:sz="4" w:space="0" w:color="auto"/>
            </w:tcBorders>
            <w:shd w:val="clear" w:color="auto" w:fill="auto"/>
          </w:tcPr>
          <w:p w14:paraId="4DB5EFC6"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rPr>
            </w:pPr>
            <w:r w:rsidRPr="00971A7E">
              <w:rPr>
                <w:rFonts w:ascii="Book Antiqua" w:hAnsi="Book Antiqua" w:cs="Times New Roman"/>
                <w:b/>
                <w:color w:val="212121"/>
                <w:shd w:val="clear" w:color="auto" w:fill="FFFFFF"/>
              </w:rPr>
              <w:t>Needle passes (median)</w:t>
            </w:r>
          </w:p>
        </w:tc>
        <w:tc>
          <w:tcPr>
            <w:tcW w:w="1334" w:type="dxa"/>
            <w:tcBorders>
              <w:top w:val="single" w:sz="4" w:space="0" w:color="auto"/>
              <w:bottom w:val="single" w:sz="4" w:space="0" w:color="auto"/>
            </w:tcBorders>
            <w:shd w:val="clear" w:color="auto" w:fill="auto"/>
          </w:tcPr>
          <w:p w14:paraId="57BC4CC7" w14:textId="77777777" w:rsidR="00971A7E" w:rsidRPr="00971A7E" w:rsidRDefault="00971A7E" w:rsidP="00971A7E">
            <w:pPr>
              <w:autoSpaceDE w:val="0"/>
              <w:autoSpaceDN w:val="0"/>
              <w:adjustRightInd w:val="0"/>
              <w:spacing w:line="360" w:lineRule="auto"/>
              <w:jc w:val="both"/>
              <w:rPr>
                <w:rFonts w:ascii="Book Antiqua" w:hAnsi="Book Antiqua" w:cs="Times New Roman"/>
                <w:b/>
                <w:color w:val="212121"/>
                <w:shd w:val="clear" w:color="auto" w:fill="FFFFFF"/>
                <w:lang w:eastAsia="zh-CN"/>
              </w:rPr>
            </w:pPr>
            <w:r w:rsidRPr="00971A7E">
              <w:rPr>
                <w:rFonts w:ascii="Book Antiqua" w:hAnsi="Book Antiqua" w:cs="Times New Roman"/>
                <w:b/>
                <w:color w:val="212121"/>
                <w:shd w:val="clear" w:color="auto" w:fill="FFFFFF"/>
              </w:rPr>
              <w:t>Complications</w:t>
            </w:r>
            <w:r>
              <w:rPr>
                <w:rFonts w:ascii="Book Antiqua" w:hAnsi="Book Antiqua" w:cs="Times New Roman" w:hint="eastAsia"/>
                <w:b/>
                <w:color w:val="212121"/>
                <w:shd w:val="clear" w:color="auto" w:fill="FFFFFF"/>
                <w:lang w:eastAsia="zh-CN"/>
              </w:rPr>
              <w:t xml:space="preserve">, </w:t>
            </w:r>
            <w:r w:rsidRPr="00971A7E">
              <w:rPr>
                <w:rFonts w:ascii="Book Antiqua" w:hAnsi="Book Antiqua" w:cs="Times New Roman"/>
                <w:b/>
                <w:i/>
                <w:color w:val="212121"/>
                <w:shd w:val="clear" w:color="auto" w:fill="FFFFFF"/>
              </w:rPr>
              <w:t>n</w:t>
            </w:r>
            <w:r w:rsidRPr="00971A7E">
              <w:rPr>
                <w:rFonts w:ascii="Book Antiqua" w:hAnsi="Book Antiqua" w:cs="Times New Roman"/>
                <w:b/>
                <w:color w:val="212121"/>
                <w:shd w:val="clear" w:color="auto" w:fill="FFFFFF"/>
              </w:rPr>
              <w:t xml:space="preserve"> (%)</w:t>
            </w:r>
          </w:p>
        </w:tc>
      </w:tr>
      <w:tr w:rsidR="00971A7E" w:rsidRPr="00971A7E" w14:paraId="08E1BF15" w14:textId="77777777" w:rsidTr="00B44404">
        <w:tc>
          <w:tcPr>
            <w:tcW w:w="13176" w:type="dxa"/>
            <w:gridSpan w:val="10"/>
            <w:tcBorders>
              <w:top w:val="single" w:sz="4" w:space="0" w:color="auto"/>
              <w:bottom w:val="single" w:sz="4" w:space="0" w:color="auto"/>
            </w:tcBorders>
            <w:shd w:val="clear" w:color="auto" w:fill="auto"/>
          </w:tcPr>
          <w:p w14:paraId="6E38820B" w14:textId="77777777" w:rsidR="00971A7E" w:rsidRPr="00971A7E" w:rsidRDefault="00971A7E" w:rsidP="00971A7E">
            <w:pPr>
              <w:autoSpaceDE w:val="0"/>
              <w:autoSpaceDN w:val="0"/>
              <w:adjustRightInd w:val="0"/>
              <w:spacing w:line="360" w:lineRule="auto"/>
              <w:jc w:val="both"/>
              <w:rPr>
                <w:rFonts w:ascii="Book Antiqua" w:hAnsi="Book Antiqua" w:cs="Times New Roman"/>
                <w:b/>
                <w:bCs/>
                <w:color w:val="212121"/>
                <w:shd w:val="clear" w:color="auto" w:fill="FFFFFF"/>
              </w:rPr>
            </w:pPr>
            <w:r w:rsidRPr="00971A7E">
              <w:rPr>
                <w:rFonts w:ascii="Book Antiqua" w:hAnsi="Book Antiqua" w:cs="Times New Roman"/>
                <w:b/>
                <w:bCs/>
                <w:color w:val="212121"/>
                <w:shd w:val="clear" w:color="auto" w:fill="FFFFFF"/>
              </w:rPr>
              <w:t>EUS-FNA guided liver biopsy</w:t>
            </w:r>
          </w:p>
        </w:tc>
      </w:tr>
      <w:tr w:rsidR="00971A7E" w:rsidRPr="00971A7E" w14:paraId="2D363D2E" w14:textId="77777777" w:rsidTr="00B44404">
        <w:tc>
          <w:tcPr>
            <w:tcW w:w="1336" w:type="dxa"/>
            <w:tcBorders>
              <w:top w:val="single" w:sz="4" w:space="0" w:color="auto"/>
            </w:tcBorders>
            <w:shd w:val="clear" w:color="auto" w:fill="auto"/>
          </w:tcPr>
          <w:p w14:paraId="576C4F6F"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 xml:space="preserve">Pineda </w:t>
            </w:r>
            <w:r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Pr="008E4294">
              <w:rPr>
                <w:rFonts w:ascii="Book Antiqua" w:hAnsi="Book Antiqua" w:cs="Times New Roman"/>
                <w:color w:val="212121"/>
                <w:shd w:val="clear" w:color="auto" w:fill="FFFFFF"/>
                <w:vertAlign w:val="superscript"/>
              </w:rPr>
              <w:t>57</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tcBorders>
              <w:top w:val="single" w:sz="4" w:space="0" w:color="auto"/>
            </w:tcBorders>
            <w:shd w:val="clear" w:color="auto" w:fill="auto"/>
          </w:tcPr>
          <w:p w14:paraId="7130481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Retrospective</w:t>
            </w:r>
          </w:p>
        </w:tc>
        <w:tc>
          <w:tcPr>
            <w:tcW w:w="1001" w:type="dxa"/>
            <w:tcBorders>
              <w:top w:val="single" w:sz="4" w:space="0" w:color="auto"/>
            </w:tcBorders>
            <w:shd w:val="clear" w:color="auto" w:fill="auto"/>
          </w:tcPr>
          <w:p w14:paraId="644B64D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110</w:t>
            </w:r>
          </w:p>
        </w:tc>
        <w:tc>
          <w:tcPr>
            <w:tcW w:w="1167" w:type="dxa"/>
            <w:tcBorders>
              <w:top w:val="single" w:sz="4" w:space="0" w:color="auto"/>
            </w:tcBorders>
            <w:shd w:val="clear" w:color="auto" w:fill="auto"/>
          </w:tcPr>
          <w:p w14:paraId="3B69548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tcBorders>
              <w:top w:val="single" w:sz="4" w:space="0" w:color="auto"/>
            </w:tcBorders>
            <w:shd w:val="clear" w:color="auto" w:fill="auto"/>
          </w:tcPr>
          <w:p w14:paraId="52DC2AD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98</w:t>
            </w:r>
          </w:p>
        </w:tc>
        <w:tc>
          <w:tcPr>
            <w:tcW w:w="1501" w:type="dxa"/>
            <w:tcBorders>
              <w:top w:val="single" w:sz="4" w:space="0" w:color="auto"/>
            </w:tcBorders>
            <w:shd w:val="clear" w:color="auto" w:fill="auto"/>
          </w:tcPr>
          <w:p w14:paraId="636345C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38 (24-81)</w:t>
            </w:r>
          </w:p>
        </w:tc>
        <w:tc>
          <w:tcPr>
            <w:tcW w:w="1334" w:type="dxa"/>
            <w:tcBorders>
              <w:top w:val="single" w:sz="4" w:space="0" w:color="auto"/>
            </w:tcBorders>
            <w:shd w:val="clear" w:color="auto" w:fill="auto"/>
          </w:tcPr>
          <w:p w14:paraId="7277CEE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14 (9-27)</w:t>
            </w:r>
          </w:p>
        </w:tc>
        <w:tc>
          <w:tcPr>
            <w:tcW w:w="1501" w:type="dxa"/>
            <w:tcBorders>
              <w:top w:val="single" w:sz="4" w:space="0" w:color="auto"/>
            </w:tcBorders>
            <w:shd w:val="clear" w:color="auto" w:fill="auto"/>
          </w:tcPr>
          <w:p w14:paraId="794A8E2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w:t>
            </w:r>
          </w:p>
        </w:tc>
        <w:tc>
          <w:tcPr>
            <w:tcW w:w="1167" w:type="dxa"/>
            <w:tcBorders>
              <w:top w:val="single" w:sz="4" w:space="0" w:color="auto"/>
            </w:tcBorders>
            <w:shd w:val="clear" w:color="auto" w:fill="auto"/>
          </w:tcPr>
          <w:p w14:paraId="3C3C343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tcBorders>
              <w:top w:val="single" w:sz="4" w:space="0" w:color="auto"/>
            </w:tcBorders>
            <w:shd w:val="clear" w:color="auto" w:fill="auto"/>
          </w:tcPr>
          <w:p w14:paraId="6CAC689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3E8C8FA4" w14:textId="77777777" w:rsidTr="00B44404">
        <w:tc>
          <w:tcPr>
            <w:tcW w:w="1336" w:type="dxa"/>
            <w:shd w:val="clear" w:color="auto" w:fill="auto"/>
          </w:tcPr>
          <w:p w14:paraId="14D5E827"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Shuja</w:t>
            </w:r>
            <w:proofErr w:type="spellEnd"/>
            <w:r w:rsidRPr="00971A7E">
              <w:rPr>
                <w:rFonts w:ascii="Book Antiqua" w:hAnsi="Book Antiqua" w:cs="Times New Roman"/>
                <w:color w:val="212121"/>
                <w:shd w:val="clear" w:color="auto" w:fill="FFFFFF"/>
              </w:rPr>
              <w:t xml:space="preserve">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sidRPr="008E4294">
              <w:rPr>
                <w:rFonts w:ascii="Book Antiqua" w:hAnsi="Book Antiqua" w:cs="Times New Roman"/>
                <w:color w:val="212121"/>
                <w:shd w:val="clear" w:color="auto" w:fill="FFFFFF"/>
                <w:vertAlign w:val="superscript"/>
              </w:rPr>
              <w:t>5</w:t>
            </w:r>
            <w:r w:rsidR="008E4294">
              <w:rPr>
                <w:rFonts w:ascii="Book Antiqua" w:hAnsi="Book Antiqua" w:cs="Times New Roman" w:hint="eastAsia"/>
                <w:color w:val="212121"/>
                <w:shd w:val="clear" w:color="auto" w:fill="FFFFFF"/>
                <w:vertAlign w:val="superscript"/>
                <w:lang w:eastAsia="zh-CN"/>
              </w:rPr>
              <w:t>8</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6D37DCD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Retrospective</w:t>
            </w:r>
          </w:p>
        </w:tc>
        <w:tc>
          <w:tcPr>
            <w:tcW w:w="1001" w:type="dxa"/>
            <w:shd w:val="clear" w:color="auto" w:fill="auto"/>
          </w:tcPr>
          <w:p w14:paraId="1320C2B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69</w:t>
            </w:r>
          </w:p>
        </w:tc>
        <w:tc>
          <w:tcPr>
            <w:tcW w:w="1167" w:type="dxa"/>
            <w:shd w:val="clear" w:color="auto" w:fill="auto"/>
          </w:tcPr>
          <w:p w14:paraId="6ADA6B0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5849AEA2"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shd w:val="clear" w:color="auto" w:fill="auto"/>
          </w:tcPr>
          <w:p w14:paraId="1DBD5FA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45.8 (mean)</w:t>
            </w:r>
          </w:p>
        </w:tc>
        <w:tc>
          <w:tcPr>
            <w:tcW w:w="1334" w:type="dxa"/>
            <w:shd w:val="clear" w:color="auto" w:fill="auto"/>
          </w:tcPr>
          <w:p w14:paraId="050C867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10.84 (mean)</w:t>
            </w:r>
          </w:p>
        </w:tc>
        <w:tc>
          <w:tcPr>
            <w:tcW w:w="1501" w:type="dxa"/>
            <w:shd w:val="clear" w:color="auto" w:fill="auto"/>
          </w:tcPr>
          <w:p w14:paraId="4C8EEDB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w:t>
            </w:r>
          </w:p>
        </w:tc>
        <w:tc>
          <w:tcPr>
            <w:tcW w:w="1167" w:type="dxa"/>
            <w:shd w:val="clear" w:color="auto" w:fill="auto"/>
          </w:tcPr>
          <w:p w14:paraId="2242CD6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w:t>
            </w:r>
          </w:p>
        </w:tc>
        <w:tc>
          <w:tcPr>
            <w:tcW w:w="1334" w:type="dxa"/>
            <w:shd w:val="clear" w:color="auto" w:fill="auto"/>
          </w:tcPr>
          <w:p w14:paraId="77CE407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452FBFDF" w14:textId="77777777" w:rsidTr="00B44404">
        <w:tc>
          <w:tcPr>
            <w:tcW w:w="1336" w:type="dxa"/>
            <w:shd w:val="clear" w:color="auto" w:fill="auto"/>
          </w:tcPr>
          <w:p w14:paraId="316F6237"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rPr>
              <w:t xml:space="preserve">Stavropoulos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sidRPr="008E4294">
              <w:rPr>
                <w:rFonts w:ascii="Book Antiqua" w:hAnsi="Book Antiqua" w:cs="Times New Roman"/>
                <w:color w:val="212121"/>
                <w:shd w:val="clear" w:color="auto" w:fill="FFFFFF"/>
                <w:vertAlign w:val="superscript"/>
              </w:rPr>
              <w:t>5</w:t>
            </w:r>
            <w:r w:rsidR="008E4294">
              <w:rPr>
                <w:rFonts w:ascii="Book Antiqua" w:hAnsi="Book Antiqua" w:cs="Times New Roman" w:hint="eastAsia"/>
                <w:color w:val="212121"/>
                <w:shd w:val="clear" w:color="auto" w:fill="FFFFFF"/>
                <w:vertAlign w:val="superscript"/>
                <w:lang w:eastAsia="zh-CN"/>
              </w:rPr>
              <w:t>0</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1917B77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case series</w:t>
            </w:r>
          </w:p>
        </w:tc>
        <w:tc>
          <w:tcPr>
            <w:tcW w:w="1001" w:type="dxa"/>
            <w:shd w:val="clear" w:color="auto" w:fill="auto"/>
          </w:tcPr>
          <w:p w14:paraId="3DE52D43"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22</w:t>
            </w:r>
          </w:p>
        </w:tc>
        <w:tc>
          <w:tcPr>
            <w:tcW w:w="1167" w:type="dxa"/>
            <w:shd w:val="clear" w:color="auto" w:fill="auto"/>
          </w:tcPr>
          <w:p w14:paraId="1C063A8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360143E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91</w:t>
            </w:r>
          </w:p>
        </w:tc>
        <w:tc>
          <w:tcPr>
            <w:tcW w:w="1501" w:type="dxa"/>
            <w:shd w:val="clear" w:color="auto" w:fill="auto"/>
          </w:tcPr>
          <w:p w14:paraId="699711D1"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36.9</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(2-184.6)</w:t>
            </w:r>
          </w:p>
        </w:tc>
        <w:tc>
          <w:tcPr>
            <w:tcW w:w="1334" w:type="dxa"/>
            <w:shd w:val="clear" w:color="auto" w:fill="auto"/>
          </w:tcPr>
          <w:p w14:paraId="6393666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 (1-73)</w:t>
            </w:r>
          </w:p>
        </w:tc>
        <w:tc>
          <w:tcPr>
            <w:tcW w:w="1501" w:type="dxa"/>
            <w:shd w:val="clear" w:color="auto" w:fill="auto"/>
          </w:tcPr>
          <w:p w14:paraId="28CC515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w:t>
            </w:r>
          </w:p>
        </w:tc>
        <w:tc>
          <w:tcPr>
            <w:tcW w:w="1167" w:type="dxa"/>
            <w:shd w:val="clear" w:color="auto" w:fill="auto"/>
          </w:tcPr>
          <w:p w14:paraId="41593AD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(1-3)</w:t>
            </w:r>
          </w:p>
        </w:tc>
        <w:tc>
          <w:tcPr>
            <w:tcW w:w="1334" w:type="dxa"/>
            <w:shd w:val="clear" w:color="auto" w:fill="auto"/>
          </w:tcPr>
          <w:p w14:paraId="17341C5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7E1C51C6" w14:textId="77777777" w:rsidTr="00B44404">
        <w:tc>
          <w:tcPr>
            <w:tcW w:w="1336" w:type="dxa"/>
            <w:shd w:val="clear" w:color="auto" w:fill="auto"/>
          </w:tcPr>
          <w:p w14:paraId="53E0A36E"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Diehl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sidRPr="008E4294">
              <w:rPr>
                <w:rFonts w:ascii="Book Antiqua" w:hAnsi="Book Antiqua" w:cs="Times New Roman"/>
                <w:color w:val="212121"/>
                <w:shd w:val="clear" w:color="auto" w:fill="FFFFFF"/>
                <w:vertAlign w:val="superscript"/>
              </w:rPr>
              <w:t>5</w:t>
            </w:r>
            <w:r w:rsidR="008E4294">
              <w:rPr>
                <w:rFonts w:ascii="Book Antiqua" w:hAnsi="Book Antiqua" w:cs="Times New Roman" w:hint="eastAsia"/>
                <w:color w:val="212121"/>
                <w:shd w:val="clear" w:color="auto" w:fill="FFFFFF"/>
                <w:vertAlign w:val="superscript"/>
                <w:lang w:eastAsia="zh-CN"/>
              </w:rPr>
              <w:t>9</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6BEA8F7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non randomized</w:t>
            </w:r>
          </w:p>
        </w:tc>
        <w:tc>
          <w:tcPr>
            <w:tcW w:w="1001" w:type="dxa"/>
            <w:shd w:val="clear" w:color="auto" w:fill="auto"/>
          </w:tcPr>
          <w:p w14:paraId="208FE17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110</w:t>
            </w:r>
          </w:p>
        </w:tc>
        <w:tc>
          <w:tcPr>
            <w:tcW w:w="1167" w:type="dxa"/>
            <w:shd w:val="clear" w:color="auto" w:fill="auto"/>
          </w:tcPr>
          <w:p w14:paraId="4ACA570B"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4F7A2AA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98</w:t>
            </w:r>
          </w:p>
        </w:tc>
        <w:tc>
          <w:tcPr>
            <w:tcW w:w="1501" w:type="dxa"/>
            <w:shd w:val="clear" w:color="auto" w:fill="auto"/>
          </w:tcPr>
          <w:p w14:paraId="1CC2DA2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38 (0-203)</w:t>
            </w:r>
          </w:p>
        </w:tc>
        <w:tc>
          <w:tcPr>
            <w:tcW w:w="1334" w:type="dxa"/>
            <w:shd w:val="clear" w:color="auto" w:fill="auto"/>
          </w:tcPr>
          <w:p w14:paraId="7A36E3D3"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14 (0-68)</w:t>
            </w:r>
          </w:p>
        </w:tc>
        <w:tc>
          <w:tcPr>
            <w:tcW w:w="1501" w:type="dxa"/>
            <w:shd w:val="clear" w:color="auto" w:fill="auto"/>
          </w:tcPr>
          <w:p w14:paraId="26CF0C9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w:t>
            </w:r>
          </w:p>
        </w:tc>
        <w:tc>
          <w:tcPr>
            <w:tcW w:w="1167" w:type="dxa"/>
            <w:shd w:val="clear" w:color="auto" w:fill="auto"/>
          </w:tcPr>
          <w:p w14:paraId="7021D45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1.5</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(1-2)</w:t>
            </w:r>
          </w:p>
        </w:tc>
        <w:tc>
          <w:tcPr>
            <w:tcW w:w="1334" w:type="dxa"/>
            <w:shd w:val="clear" w:color="auto" w:fill="auto"/>
          </w:tcPr>
          <w:p w14:paraId="5CDBFA4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 (0.9) (mild bleeding)</w:t>
            </w:r>
          </w:p>
        </w:tc>
      </w:tr>
      <w:tr w:rsidR="00971A7E" w:rsidRPr="00971A7E" w14:paraId="464B4637" w14:textId="77777777" w:rsidTr="00B44404">
        <w:tc>
          <w:tcPr>
            <w:tcW w:w="1336" w:type="dxa"/>
            <w:tcBorders>
              <w:bottom w:val="single" w:sz="4" w:space="0" w:color="auto"/>
            </w:tcBorders>
            <w:shd w:val="clear" w:color="auto" w:fill="auto"/>
          </w:tcPr>
          <w:p w14:paraId="1F7A01AF"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Gor</w:t>
            </w:r>
            <w:proofErr w:type="spellEnd"/>
            <w:r w:rsidRPr="00971A7E">
              <w:rPr>
                <w:rFonts w:ascii="Book Antiqua" w:hAnsi="Book Antiqua" w:cs="Times New Roman"/>
                <w:color w:val="212121"/>
                <w:shd w:val="clear" w:color="auto" w:fill="FFFFFF"/>
              </w:rPr>
              <w:t xml:space="preserve">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60</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tcBorders>
              <w:bottom w:val="single" w:sz="4" w:space="0" w:color="auto"/>
            </w:tcBorders>
            <w:shd w:val="clear" w:color="auto" w:fill="auto"/>
          </w:tcPr>
          <w:p w14:paraId="269F47A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Retrospective case series</w:t>
            </w:r>
          </w:p>
        </w:tc>
        <w:tc>
          <w:tcPr>
            <w:tcW w:w="1001" w:type="dxa"/>
            <w:tcBorders>
              <w:bottom w:val="single" w:sz="4" w:space="0" w:color="auto"/>
            </w:tcBorders>
            <w:shd w:val="clear" w:color="auto" w:fill="auto"/>
          </w:tcPr>
          <w:p w14:paraId="478CAA88"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w:t>
            </w:r>
          </w:p>
        </w:tc>
        <w:tc>
          <w:tcPr>
            <w:tcW w:w="1167" w:type="dxa"/>
            <w:tcBorders>
              <w:bottom w:val="single" w:sz="4" w:space="0" w:color="auto"/>
            </w:tcBorders>
            <w:shd w:val="clear" w:color="auto" w:fill="auto"/>
          </w:tcPr>
          <w:p w14:paraId="7A770D9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tcBorders>
              <w:bottom w:val="single" w:sz="4" w:space="0" w:color="auto"/>
            </w:tcBorders>
            <w:shd w:val="clear" w:color="auto" w:fill="auto"/>
          </w:tcPr>
          <w:p w14:paraId="4450CF5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tcBorders>
              <w:bottom w:val="single" w:sz="4" w:space="0" w:color="auto"/>
            </w:tcBorders>
            <w:shd w:val="clear" w:color="auto" w:fill="auto"/>
          </w:tcPr>
          <w:p w14:paraId="6B30128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13 (6-23)</w:t>
            </w:r>
          </w:p>
        </w:tc>
        <w:tc>
          <w:tcPr>
            <w:tcW w:w="1334" w:type="dxa"/>
            <w:tcBorders>
              <w:bottom w:val="single" w:sz="4" w:space="0" w:color="auto"/>
            </w:tcBorders>
            <w:shd w:val="clear" w:color="auto" w:fill="auto"/>
          </w:tcPr>
          <w:p w14:paraId="2E42B20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8 (6-15)</w:t>
            </w:r>
          </w:p>
        </w:tc>
        <w:tc>
          <w:tcPr>
            <w:tcW w:w="1501" w:type="dxa"/>
            <w:tcBorders>
              <w:bottom w:val="single" w:sz="4" w:space="0" w:color="auto"/>
            </w:tcBorders>
            <w:shd w:val="clear" w:color="auto" w:fill="auto"/>
          </w:tcPr>
          <w:p w14:paraId="4FB4CEB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w:t>
            </w:r>
          </w:p>
        </w:tc>
        <w:tc>
          <w:tcPr>
            <w:tcW w:w="1167" w:type="dxa"/>
            <w:tcBorders>
              <w:bottom w:val="single" w:sz="4" w:space="0" w:color="auto"/>
            </w:tcBorders>
            <w:shd w:val="clear" w:color="auto" w:fill="auto"/>
          </w:tcPr>
          <w:p w14:paraId="666B65A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tcBorders>
              <w:bottom w:val="single" w:sz="4" w:space="0" w:color="auto"/>
            </w:tcBorders>
            <w:shd w:val="clear" w:color="auto" w:fill="auto"/>
          </w:tcPr>
          <w:p w14:paraId="412868D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128309E5" w14:textId="77777777" w:rsidTr="00B44404">
        <w:tc>
          <w:tcPr>
            <w:tcW w:w="13176" w:type="dxa"/>
            <w:gridSpan w:val="10"/>
            <w:tcBorders>
              <w:top w:val="single" w:sz="4" w:space="0" w:color="auto"/>
              <w:bottom w:val="single" w:sz="4" w:space="0" w:color="auto"/>
            </w:tcBorders>
            <w:shd w:val="clear" w:color="auto" w:fill="auto"/>
          </w:tcPr>
          <w:p w14:paraId="50D18FB6" w14:textId="77777777" w:rsidR="00971A7E" w:rsidRPr="00971A7E" w:rsidRDefault="00971A7E" w:rsidP="00971A7E">
            <w:pPr>
              <w:autoSpaceDE w:val="0"/>
              <w:autoSpaceDN w:val="0"/>
              <w:adjustRightInd w:val="0"/>
              <w:spacing w:line="360" w:lineRule="auto"/>
              <w:jc w:val="both"/>
              <w:rPr>
                <w:rFonts w:ascii="Book Antiqua" w:hAnsi="Book Antiqua" w:cs="Times New Roman"/>
                <w:b/>
                <w:bCs/>
                <w:color w:val="212121"/>
                <w:shd w:val="clear" w:color="auto" w:fill="FFFFFF"/>
              </w:rPr>
            </w:pPr>
            <w:r w:rsidRPr="00971A7E">
              <w:rPr>
                <w:rFonts w:ascii="Book Antiqua" w:hAnsi="Book Antiqua" w:cs="Times New Roman"/>
                <w:b/>
                <w:bCs/>
                <w:color w:val="212121"/>
                <w:shd w:val="clear" w:color="auto" w:fill="FFFFFF"/>
              </w:rPr>
              <w:t>EUS-FNB guided liver biopsy</w:t>
            </w:r>
          </w:p>
        </w:tc>
      </w:tr>
      <w:tr w:rsidR="00971A7E" w:rsidRPr="00971A7E" w14:paraId="685B2D1C" w14:textId="77777777" w:rsidTr="00B44404">
        <w:tc>
          <w:tcPr>
            <w:tcW w:w="1336" w:type="dxa"/>
            <w:tcBorders>
              <w:top w:val="single" w:sz="4" w:space="0" w:color="auto"/>
            </w:tcBorders>
            <w:shd w:val="clear" w:color="auto" w:fill="auto"/>
          </w:tcPr>
          <w:p w14:paraId="481F4253"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Shah </w:t>
            </w:r>
            <w:r w:rsidR="008E4294" w:rsidRPr="008E4294">
              <w:rPr>
                <w:rFonts w:ascii="Book Antiqua" w:hAnsi="Book Antiqua" w:cs="Times New Roman"/>
                <w:i/>
                <w:color w:val="212121"/>
                <w:shd w:val="clear" w:color="auto" w:fill="FFFFFF"/>
              </w:rPr>
              <w:t xml:space="preserve">et </w:t>
            </w:r>
            <w:r w:rsidR="008E4294" w:rsidRPr="008E4294">
              <w:rPr>
                <w:rFonts w:ascii="Book Antiqua" w:hAnsi="Book Antiqua" w:cs="Times New Roman"/>
                <w:i/>
                <w:color w:val="212121"/>
                <w:shd w:val="clear" w:color="auto" w:fill="FFFFFF"/>
              </w:rPr>
              <w:lastRenderedPageBreak/>
              <w:t>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61</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tcBorders>
              <w:top w:val="single" w:sz="4" w:space="0" w:color="auto"/>
            </w:tcBorders>
            <w:shd w:val="clear" w:color="auto" w:fill="auto"/>
          </w:tcPr>
          <w:p w14:paraId="7240437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Retrospective</w:t>
            </w:r>
          </w:p>
        </w:tc>
        <w:tc>
          <w:tcPr>
            <w:tcW w:w="1001" w:type="dxa"/>
            <w:tcBorders>
              <w:top w:val="single" w:sz="4" w:space="0" w:color="auto"/>
            </w:tcBorders>
            <w:shd w:val="clear" w:color="auto" w:fill="auto"/>
          </w:tcPr>
          <w:p w14:paraId="266919D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24</w:t>
            </w:r>
          </w:p>
        </w:tc>
        <w:tc>
          <w:tcPr>
            <w:tcW w:w="1167" w:type="dxa"/>
            <w:tcBorders>
              <w:top w:val="single" w:sz="4" w:space="0" w:color="auto"/>
            </w:tcBorders>
            <w:shd w:val="clear" w:color="auto" w:fill="auto"/>
          </w:tcPr>
          <w:p w14:paraId="2911902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tcBorders>
              <w:top w:val="single" w:sz="4" w:space="0" w:color="auto"/>
            </w:tcBorders>
            <w:shd w:val="clear" w:color="auto" w:fill="auto"/>
          </w:tcPr>
          <w:p w14:paraId="21D3AE0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96</w:t>
            </w:r>
          </w:p>
        </w:tc>
        <w:tc>
          <w:tcPr>
            <w:tcW w:w="1501" w:type="dxa"/>
            <w:tcBorders>
              <w:top w:val="single" w:sz="4" w:space="0" w:color="auto"/>
            </w:tcBorders>
            <w:shd w:val="clear" w:color="auto" w:fill="auto"/>
          </w:tcPr>
          <w:p w14:paraId="50C7895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65.6 (17-</w:t>
            </w:r>
            <w:r w:rsidRPr="00971A7E">
              <w:rPr>
                <w:rFonts w:ascii="Book Antiqua" w:hAnsi="Book Antiqua" w:cs="Times New Roman"/>
                <w:color w:val="212121"/>
                <w:shd w:val="clear" w:color="auto" w:fill="FFFFFF"/>
              </w:rPr>
              <w:lastRenderedPageBreak/>
              <w:t>167.4)</w:t>
            </w:r>
          </w:p>
        </w:tc>
        <w:tc>
          <w:tcPr>
            <w:tcW w:w="1334" w:type="dxa"/>
            <w:tcBorders>
              <w:top w:val="single" w:sz="4" w:space="0" w:color="auto"/>
            </w:tcBorders>
            <w:shd w:val="clear" w:color="auto" w:fill="auto"/>
          </w:tcPr>
          <w:p w14:paraId="11EDEB0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32.5 (5-85)</w:t>
            </w:r>
          </w:p>
        </w:tc>
        <w:tc>
          <w:tcPr>
            <w:tcW w:w="1501" w:type="dxa"/>
            <w:tcBorders>
              <w:top w:val="single" w:sz="4" w:space="0" w:color="auto"/>
            </w:tcBorders>
            <w:shd w:val="clear" w:color="auto" w:fill="auto"/>
          </w:tcPr>
          <w:p w14:paraId="6F5DA25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19 G </w:t>
            </w:r>
            <w:r w:rsidRPr="00971A7E">
              <w:rPr>
                <w:rFonts w:ascii="Book Antiqua" w:hAnsi="Book Antiqua" w:cs="Times New Roman"/>
                <w:color w:val="212121"/>
                <w:shd w:val="clear" w:color="auto" w:fill="FFFFFF"/>
              </w:rPr>
              <w:lastRenderedPageBreak/>
              <w:t>(</w:t>
            </w:r>
            <w:proofErr w:type="spellStart"/>
            <w:r w:rsidRPr="00971A7E">
              <w:rPr>
                <w:rFonts w:ascii="Book Antiqua" w:hAnsi="Book Antiqua" w:cs="Times New Roman"/>
                <w:color w:val="212121"/>
                <w:shd w:val="clear" w:color="auto" w:fill="FFFFFF"/>
              </w:rPr>
              <w:t>SharkCore</w:t>
            </w:r>
            <w:proofErr w:type="spellEnd"/>
            <w:r w:rsidRPr="00971A7E">
              <w:rPr>
                <w:rFonts w:ascii="Book Antiqua" w:hAnsi="Book Antiqua" w:cs="Times New Roman"/>
                <w:color w:val="212121"/>
                <w:shd w:val="clear" w:color="auto" w:fill="FFFFFF"/>
              </w:rPr>
              <w:t>)</w:t>
            </w:r>
          </w:p>
        </w:tc>
        <w:tc>
          <w:tcPr>
            <w:tcW w:w="1167" w:type="dxa"/>
            <w:tcBorders>
              <w:top w:val="single" w:sz="4" w:space="0" w:color="auto"/>
            </w:tcBorders>
            <w:shd w:val="clear" w:color="auto" w:fill="auto"/>
          </w:tcPr>
          <w:p w14:paraId="7629ABA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2 (1-3)</w:t>
            </w:r>
          </w:p>
        </w:tc>
        <w:tc>
          <w:tcPr>
            <w:tcW w:w="1334" w:type="dxa"/>
            <w:tcBorders>
              <w:top w:val="single" w:sz="4" w:space="0" w:color="auto"/>
            </w:tcBorders>
            <w:shd w:val="clear" w:color="auto" w:fill="auto"/>
          </w:tcPr>
          <w:p w14:paraId="37AC4EE3"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 (8.3)</w:t>
            </w:r>
          </w:p>
        </w:tc>
      </w:tr>
      <w:tr w:rsidR="00971A7E" w:rsidRPr="00971A7E" w14:paraId="456BE52B" w14:textId="77777777" w:rsidTr="00B44404">
        <w:tc>
          <w:tcPr>
            <w:tcW w:w="1336" w:type="dxa"/>
            <w:shd w:val="clear" w:color="auto" w:fill="auto"/>
          </w:tcPr>
          <w:p w14:paraId="0CDE726D"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 xml:space="preserve">Nieto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62</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4CD87E9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Retrospective</w:t>
            </w:r>
          </w:p>
        </w:tc>
        <w:tc>
          <w:tcPr>
            <w:tcW w:w="1001" w:type="dxa"/>
            <w:shd w:val="clear" w:color="auto" w:fill="auto"/>
          </w:tcPr>
          <w:p w14:paraId="287E1DA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165</w:t>
            </w:r>
          </w:p>
        </w:tc>
        <w:tc>
          <w:tcPr>
            <w:tcW w:w="1167" w:type="dxa"/>
            <w:shd w:val="clear" w:color="auto" w:fill="auto"/>
          </w:tcPr>
          <w:p w14:paraId="0944A0F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28DF9233"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shd w:val="clear" w:color="auto" w:fill="auto"/>
          </w:tcPr>
          <w:p w14:paraId="23F8750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60 (43-80)</w:t>
            </w:r>
          </w:p>
        </w:tc>
        <w:tc>
          <w:tcPr>
            <w:tcW w:w="1334" w:type="dxa"/>
            <w:shd w:val="clear" w:color="auto" w:fill="auto"/>
          </w:tcPr>
          <w:p w14:paraId="0DAEB13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18 (13-24)</w:t>
            </w:r>
          </w:p>
        </w:tc>
        <w:tc>
          <w:tcPr>
            <w:tcW w:w="1501" w:type="dxa"/>
            <w:shd w:val="clear" w:color="auto" w:fill="auto"/>
          </w:tcPr>
          <w:p w14:paraId="01D04CE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 (</w:t>
            </w:r>
            <w:proofErr w:type="spellStart"/>
            <w:r w:rsidRPr="00971A7E">
              <w:rPr>
                <w:rFonts w:ascii="Book Antiqua" w:hAnsi="Book Antiqua" w:cs="Times New Roman"/>
                <w:color w:val="212121"/>
                <w:shd w:val="clear" w:color="auto" w:fill="FFFFFF"/>
              </w:rPr>
              <w:t>SharkCore</w:t>
            </w:r>
            <w:proofErr w:type="spellEnd"/>
            <w:r w:rsidRPr="00971A7E">
              <w:rPr>
                <w:rFonts w:ascii="Book Antiqua" w:hAnsi="Book Antiqua" w:cs="Times New Roman"/>
                <w:color w:val="212121"/>
                <w:shd w:val="clear" w:color="auto" w:fill="FFFFFF"/>
              </w:rPr>
              <w:t>)</w:t>
            </w:r>
          </w:p>
        </w:tc>
        <w:tc>
          <w:tcPr>
            <w:tcW w:w="1167" w:type="dxa"/>
            <w:shd w:val="clear" w:color="auto" w:fill="auto"/>
          </w:tcPr>
          <w:p w14:paraId="2F22812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w:t>
            </w:r>
          </w:p>
        </w:tc>
        <w:tc>
          <w:tcPr>
            <w:tcW w:w="1334" w:type="dxa"/>
            <w:shd w:val="clear" w:color="auto" w:fill="auto"/>
          </w:tcPr>
          <w:p w14:paraId="59C0683D" w14:textId="77777777" w:rsidR="00971A7E" w:rsidRPr="00971A7E" w:rsidRDefault="008E4294" w:rsidP="00971A7E">
            <w:pPr>
              <w:autoSpaceDE w:val="0"/>
              <w:autoSpaceDN w:val="0"/>
              <w:adjustRightInd w:val="0"/>
              <w:spacing w:line="360" w:lineRule="auto"/>
              <w:jc w:val="both"/>
              <w:rPr>
                <w:rFonts w:ascii="Book Antiqua" w:hAnsi="Book Antiqua" w:cs="Times New Roman"/>
                <w:color w:val="212121"/>
                <w:shd w:val="clear" w:color="auto" w:fill="FFFFFF"/>
              </w:rPr>
            </w:pPr>
            <w:r>
              <w:rPr>
                <w:rFonts w:ascii="Book Antiqua" w:hAnsi="Book Antiqua" w:cs="Times New Roman"/>
                <w:color w:val="212121"/>
                <w:shd w:val="clear" w:color="auto" w:fill="FFFFFF"/>
              </w:rPr>
              <w:t>3 (1.8</w:t>
            </w:r>
            <w:r w:rsidR="00971A7E" w:rsidRPr="00971A7E">
              <w:rPr>
                <w:rFonts w:ascii="Book Antiqua" w:hAnsi="Book Antiqua" w:cs="Times New Roman"/>
                <w:color w:val="212121"/>
                <w:shd w:val="clear" w:color="auto" w:fill="FFFFFF"/>
              </w:rPr>
              <w:t>)</w:t>
            </w:r>
          </w:p>
        </w:tc>
      </w:tr>
      <w:tr w:rsidR="00971A7E" w:rsidRPr="00971A7E" w14:paraId="4F0B437B" w14:textId="77777777" w:rsidTr="00B44404">
        <w:tc>
          <w:tcPr>
            <w:tcW w:w="1336" w:type="dxa"/>
            <w:shd w:val="clear" w:color="auto" w:fill="auto"/>
          </w:tcPr>
          <w:p w14:paraId="574389DF"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Mathew</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63</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550D156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Case report</w:t>
            </w:r>
          </w:p>
        </w:tc>
        <w:tc>
          <w:tcPr>
            <w:tcW w:w="1001" w:type="dxa"/>
            <w:shd w:val="clear" w:color="auto" w:fill="auto"/>
          </w:tcPr>
          <w:p w14:paraId="71FA6DF3"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w:t>
            </w:r>
          </w:p>
        </w:tc>
        <w:tc>
          <w:tcPr>
            <w:tcW w:w="1167" w:type="dxa"/>
            <w:shd w:val="clear" w:color="auto" w:fill="auto"/>
          </w:tcPr>
          <w:p w14:paraId="2F58EE3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01B6FC2A" w14:textId="77777777" w:rsidR="00971A7E" w:rsidRPr="00971A7E" w:rsidRDefault="00971A7E" w:rsidP="00971A7E">
            <w:pPr>
              <w:autoSpaceDE w:val="0"/>
              <w:autoSpaceDN w:val="0"/>
              <w:adjustRightInd w:val="0"/>
              <w:spacing w:line="360" w:lineRule="auto"/>
              <w:jc w:val="both"/>
              <w:rPr>
                <w:rFonts w:ascii="Book Antiqua" w:hAnsi="Book Antiqua" w:cs="Times New Roman"/>
                <w:b/>
                <w:bCs/>
                <w:color w:val="212121"/>
                <w:shd w:val="clear" w:color="auto" w:fill="FFFFFF"/>
              </w:rPr>
            </w:pPr>
            <w:r w:rsidRPr="00971A7E">
              <w:rPr>
                <w:rFonts w:ascii="Book Antiqua" w:hAnsi="Book Antiqua" w:cs="Times New Roman"/>
                <w:color w:val="212121"/>
                <w:shd w:val="clear" w:color="auto" w:fill="FFFFFF"/>
              </w:rPr>
              <w:t>100</w:t>
            </w:r>
          </w:p>
        </w:tc>
        <w:tc>
          <w:tcPr>
            <w:tcW w:w="1501" w:type="dxa"/>
            <w:shd w:val="clear" w:color="auto" w:fill="auto"/>
          </w:tcPr>
          <w:p w14:paraId="63F47E5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shd w:val="clear" w:color="auto" w:fill="auto"/>
          </w:tcPr>
          <w:p w14:paraId="35A0D55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501" w:type="dxa"/>
            <w:shd w:val="clear" w:color="auto" w:fill="auto"/>
          </w:tcPr>
          <w:p w14:paraId="76241D8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 (</w:t>
            </w:r>
            <w:proofErr w:type="spellStart"/>
            <w:r w:rsidRPr="00971A7E">
              <w:rPr>
                <w:rFonts w:ascii="Book Antiqua" w:hAnsi="Book Antiqua" w:cs="Times New Roman"/>
                <w:color w:val="212121"/>
                <w:shd w:val="clear" w:color="auto" w:fill="FFFFFF"/>
              </w:rPr>
              <w:t>QuickCore</w:t>
            </w:r>
            <w:proofErr w:type="spellEnd"/>
            <w:r w:rsidRPr="00971A7E">
              <w:rPr>
                <w:rFonts w:ascii="Book Antiqua" w:hAnsi="Book Antiqua" w:cs="Times New Roman"/>
                <w:color w:val="212121"/>
                <w:shd w:val="clear" w:color="auto" w:fill="FFFFFF"/>
              </w:rPr>
              <w:t>)</w:t>
            </w:r>
          </w:p>
        </w:tc>
        <w:tc>
          <w:tcPr>
            <w:tcW w:w="1167" w:type="dxa"/>
            <w:shd w:val="clear" w:color="auto" w:fill="auto"/>
          </w:tcPr>
          <w:p w14:paraId="628D981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shd w:val="clear" w:color="auto" w:fill="auto"/>
          </w:tcPr>
          <w:p w14:paraId="6D1162E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607443C2" w14:textId="77777777" w:rsidTr="00B44404">
        <w:tc>
          <w:tcPr>
            <w:tcW w:w="1336" w:type="dxa"/>
            <w:shd w:val="clear" w:color="auto" w:fill="auto"/>
          </w:tcPr>
          <w:p w14:paraId="7E289554"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Ching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55</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75F5BAF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(RCT)</w:t>
            </w:r>
          </w:p>
        </w:tc>
        <w:tc>
          <w:tcPr>
            <w:tcW w:w="1001" w:type="dxa"/>
            <w:shd w:val="clear" w:color="auto" w:fill="auto"/>
          </w:tcPr>
          <w:p w14:paraId="6F117A1A"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20</w:t>
            </w:r>
          </w:p>
        </w:tc>
        <w:tc>
          <w:tcPr>
            <w:tcW w:w="1167" w:type="dxa"/>
            <w:shd w:val="clear" w:color="auto" w:fill="auto"/>
          </w:tcPr>
          <w:p w14:paraId="0C862D76"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p>
        </w:tc>
        <w:tc>
          <w:tcPr>
            <w:tcW w:w="1167" w:type="dxa"/>
            <w:shd w:val="clear" w:color="auto" w:fill="auto"/>
          </w:tcPr>
          <w:p w14:paraId="128ABEA5"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p>
        </w:tc>
        <w:tc>
          <w:tcPr>
            <w:tcW w:w="1501" w:type="dxa"/>
            <w:shd w:val="clear" w:color="auto" w:fill="auto"/>
          </w:tcPr>
          <w:p w14:paraId="6FC06AF3"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114 (mean)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153.2 (mean)</w:t>
            </w:r>
          </w:p>
        </w:tc>
        <w:tc>
          <w:tcPr>
            <w:tcW w:w="1334" w:type="dxa"/>
            <w:shd w:val="clear" w:color="auto" w:fill="auto"/>
          </w:tcPr>
          <w:p w14:paraId="43D3D028"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16.5</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(6-38)</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38 (0-81)</w:t>
            </w:r>
          </w:p>
        </w:tc>
        <w:tc>
          <w:tcPr>
            <w:tcW w:w="1501" w:type="dxa"/>
            <w:shd w:val="clear" w:color="auto" w:fill="auto"/>
          </w:tcPr>
          <w:p w14:paraId="2FE56D51"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 (FNA)</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19 G (Acquire)</w:t>
            </w:r>
          </w:p>
        </w:tc>
        <w:tc>
          <w:tcPr>
            <w:tcW w:w="1167" w:type="dxa"/>
            <w:shd w:val="clear" w:color="auto" w:fill="auto"/>
          </w:tcPr>
          <w:p w14:paraId="0F9F8DA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p w14:paraId="7709EF3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shd w:val="clear" w:color="auto" w:fill="auto"/>
          </w:tcPr>
          <w:p w14:paraId="532C2AD6"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8 (40)</w:t>
            </w:r>
            <w:r w:rsidR="008E4294">
              <w:rPr>
                <w:rFonts w:ascii="Book Antiqua" w:hAnsi="Book Antiqua" w:cs="Times New Roman" w:hint="eastAsia"/>
                <w:color w:val="212121"/>
                <w:shd w:val="clear" w:color="auto" w:fill="FFFFFF"/>
                <w:lang w:eastAsia="zh-CN"/>
              </w:rPr>
              <w:t xml:space="preserve">; </w:t>
            </w:r>
            <w:r w:rsidR="008E4294">
              <w:rPr>
                <w:rFonts w:ascii="Book Antiqua" w:hAnsi="Book Antiqua" w:cs="Times New Roman"/>
                <w:color w:val="212121"/>
                <w:shd w:val="clear" w:color="auto" w:fill="FFFFFF"/>
              </w:rPr>
              <w:t>7 (35</w:t>
            </w:r>
            <w:r w:rsidRPr="00971A7E">
              <w:rPr>
                <w:rFonts w:ascii="Book Antiqua" w:hAnsi="Book Antiqua" w:cs="Times New Roman"/>
                <w:color w:val="212121"/>
                <w:shd w:val="clear" w:color="auto" w:fill="FFFFFF"/>
              </w:rPr>
              <w:t>)</w:t>
            </w:r>
          </w:p>
        </w:tc>
      </w:tr>
      <w:tr w:rsidR="00971A7E" w:rsidRPr="00971A7E" w14:paraId="35341DD2" w14:textId="77777777" w:rsidTr="00B44404">
        <w:tc>
          <w:tcPr>
            <w:tcW w:w="1336" w:type="dxa"/>
            <w:shd w:val="clear" w:color="auto" w:fill="auto"/>
          </w:tcPr>
          <w:p w14:paraId="67585885"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Mok</w:t>
            </w:r>
            <w:proofErr w:type="spellEnd"/>
            <w:r w:rsidRPr="00971A7E">
              <w:rPr>
                <w:rFonts w:ascii="Book Antiqua" w:hAnsi="Book Antiqua" w:cs="Times New Roman"/>
                <w:color w:val="212121"/>
                <w:shd w:val="clear" w:color="auto" w:fill="FFFFFF"/>
              </w:rPr>
              <w:t xml:space="preserve">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56</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4348C78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(RCT)</w:t>
            </w:r>
          </w:p>
        </w:tc>
        <w:tc>
          <w:tcPr>
            <w:tcW w:w="1001" w:type="dxa"/>
            <w:shd w:val="clear" w:color="auto" w:fill="auto"/>
          </w:tcPr>
          <w:p w14:paraId="5A1A4387"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40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40</w:t>
            </w:r>
          </w:p>
        </w:tc>
        <w:tc>
          <w:tcPr>
            <w:tcW w:w="1167" w:type="dxa"/>
            <w:shd w:val="clear" w:color="auto" w:fill="auto"/>
          </w:tcPr>
          <w:p w14:paraId="3C9D7D91"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p>
        </w:tc>
        <w:tc>
          <w:tcPr>
            <w:tcW w:w="1167" w:type="dxa"/>
            <w:shd w:val="clear" w:color="auto" w:fill="auto"/>
          </w:tcPr>
          <w:p w14:paraId="00E6F042"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88</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68</w:t>
            </w:r>
          </w:p>
        </w:tc>
        <w:tc>
          <w:tcPr>
            <w:tcW w:w="1501" w:type="dxa"/>
            <w:shd w:val="clear" w:color="auto" w:fill="auto"/>
          </w:tcPr>
          <w:p w14:paraId="369BB984"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p>
        </w:tc>
        <w:tc>
          <w:tcPr>
            <w:tcW w:w="1334" w:type="dxa"/>
            <w:shd w:val="clear" w:color="auto" w:fill="auto"/>
          </w:tcPr>
          <w:p w14:paraId="0F28D6DF"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p>
        </w:tc>
        <w:tc>
          <w:tcPr>
            <w:tcW w:w="1501" w:type="dxa"/>
            <w:shd w:val="clear" w:color="auto" w:fill="auto"/>
          </w:tcPr>
          <w:p w14:paraId="2CC7E6C1"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 (FNA)</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22 G (</w:t>
            </w:r>
            <w:proofErr w:type="spellStart"/>
            <w:r w:rsidRPr="00971A7E">
              <w:rPr>
                <w:rFonts w:ascii="Book Antiqua" w:hAnsi="Book Antiqua" w:cs="Times New Roman"/>
                <w:color w:val="212121"/>
                <w:shd w:val="clear" w:color="auto" w:fill="FFFFFF"/>
              </w:rPr>
              <w:t>SharkCore</w:t>
            </w:r>
            <w:proofErr w:type="spellEnd"/>
            <w:r w:rsidRPr="00971A7E">
              <w:rPr>
                <w:rFonts w:ascii="Book Antiqua" w:hAnsi="Book Antiqua" w:cs="Times New Roman"/>
                <w:color w:val="212121"/>
                <w:shd w:val="clear" w:color="auto" w:fill="FFFFFF"/>
              </w:rPr>
              <w:t>)</w:t>
            </w:r>
          </w:p>
        </w:tc>
        <w:tc>
          <w:tcPr>
            <w:tcW w:w="1167" w:type="dxa"/>
            <w:shd w:val="clear" w:color="auto" w:fill="auto"/>
          </w:tcPr>
          <w:p w14:paraId="0BEC475E"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p>
        </w:tc>
        <w:tc>
          <w:tcPr>
            <w:tcW w:w="1334" w:type="dxa"/>
            <w:shd w:val="clear" w:color="auto" w:fill="auto"/>
          </w:tcPr>
          <w:p w14:paraId="027A9F0B"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 (2.5)</w:t>
            </w:r>
          </w:p>
        </w:tc>
      </w:tr>
      <w:tr w:rsidR="00971A7E" w:rsidRPr="00971A7E" w14:paraId="7F93CEB7" w14:textId="77777777" w:rsidTr="00B44404">
        <w:tc>
          <w:tcPr>
            <w:tcW w:w="1336" w:type="dxa"/>
            <w:shd w:val="clear" w:color="auto" w:fill="auto"/>
          </w:tcPr>
          <w:p w14:paraId="2B68DD4E"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Patel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64</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70FEC5E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Retrospective</w:t>
            </w:r>
          </w:p>
        </w:tc>
        <w:tc>
          <w:tcPr>
            <w:tcW w:w="1001" w:type="dxa"/>
            <w:shd w:val="clear" w:color="auto" w:fill="auto"/>
          </w:tcPr>
          <w:p w14:paraId="78FB6DE8"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50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28</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27</w:t>
            </w:r>
          </w:p>
        </w:tc>
        <w:tc>
          <w:tcPr>
            <w:tcW w:w="1167" w:type="dxa"/>
            <w:shd w:val="clear" w:color="auto" w:fill="auto"/>
          </w:tcPr>
          <w:p w14:paraId="60B45DA2"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p>
        </w:tc>
        <w:tc>
          <w:tcPr>
            <w:tcW w:w="1167" w:type="dxa"/>
            <w:shd w:val="clear" w:color="auto" w:fill="auto"/>
          </w:tcPr>
          <w:p w14:paraId="0278EF8A"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66.7</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46</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82.1</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81.5</w:t>
            </w:r>
          </w:p>
        </w:tc>
        <w:tc>
          <w:tcPr>
            <w:tcW w:w="1501" w:type="dxa"/>
            <w:shd w:val="clear" w:color="auto" w:fill="auto"/>
          </w:tcPr>
          <w:p w14:paraId="748A32E2"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1.8 (mean)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4.7 (mean)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1.9 (mean)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8.4 (mean)</w:t>
            </w:r>
          </w:p>
        </w:tc>
        <w:tc>
          <w:tcPr>
            <w:tcW w:w="1334" w:type="dxa"/>
            <w:shd w:val="clear" w:color="auto" w:fill="auto"/>
          </w:tcPr>
          <w:p w14:paraId="74CEF951"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6.9</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3</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7.3</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(mean)</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16.9</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(mean)</w:t>
            </w:r>
          </w:p>
        </w:tc>
        <w:tc>
          <w:tcPr>
            <w:tcW w:w="1501" w:type="dxa"/>
            <w:shd w:val="clear" w:color="auto" w:fill="auto"/>
          </w:tcPr>
          <w:p w14:paraId="433F9AE0"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Acquire 22</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G</w:t>
            </w:r>
            <w:r w:rsidR="008E4294">
              <w:rPr>
                <w:rFonts w:ascii="Book Antiqua" w:hAnsi="Book Antiqua" w:cs="Times New Roman" w:hint="eastAsia"/>
                <w:color w:val="212121"/>
                <w:shd w:val="clear" w:color="auto" w:fill="FFFFFF"/>
                <w:lang w:eastAsia="zh-CN"/>
              </w:rPr>
              <w:t xml:space="preserve">; </w:t>
            </w:r>
            <w:proofErr w:type="spellStart"/>
            <w:r w:rsidRPr="00971A7E">
              <w:rPr>
                <w:rFonts w:ascii="Book Antiqua" w:hAnsi="Book Antiqua" w:cs="Times New Roman"/>
                <w:color w:val="212121"/>
                <w:shd w:val="clear" w:color="auto" w:fill="FFFFFF"/>
              </w:rPr>
              <w:t>QuickCore</w:t>
            </w:r>
            <w:proofErr w:type="spellEnd"/>
            <w:r w:rsidRPr="00971A7E">
              <w:rPr>
                <w:rFonts w:ascii="Book Antiqua" w:hAnsi="Book Antiqua" w:cs="Times New Roman"/>
                <w:color w:val="212121"/>
                <w:shd w:val="clear" w:color="auto" w:fill="FFFFFF"/>
              </w:rPr>
              <w:t xml:space="preserve"> 19</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G</w:t>
            </w:r>
            <w:r w:rsidR="008E4294">
              <w:rPr>
                <w:rFonts w:ascii="Book Antiqua" w:hAnsi="Book Antiqua" w:cs="Times New Roman" w:hint="eastAsia"/>
                <w:color w:val="212121"/>
                <w:shd w:val="clear" w:color="auto" w:fill="FFFFFF"/>
                <w:lang w:eastAsia="zh-CN"/>
              </w:rPr>
              <w:t xml:space="preserve">; </w:t>
            </w:r>
            <w:proofErr w:type="spellStart"/>
            <w:r w:rsidRPr="00971A7E">
              <w:rPr>
                <w:rFonts w:ascii="Book Antiqua" w:hAnsi="Book Antiqua" w:cs="Times New Roman"/>
                <w:color w:val="212121"/>
                <w:shd w:val="clear" w:color="auto" w:fill="FFFFFF"/>
              </w:rPr>
              <w:t>ProCore</w:t>
            </w:r>
            <w:proofErr w:type="spellEnd"/>
            <w:r w:rsidRPr="00971A7E">
              <w:rPr>
                <w:rFonts w:ascii="Book Antiqua" w:hAnsi="Book Antiqua" w:cs="Times New Roman"/>
                <w:color w:val="212121"/>
                <w:shd w:val="clear" w:color="auto" w:fill="FFFFFF"/>
              </w:rPr>
              <w:t xml:space="preserve"> 19 G</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Expect 19 G</w:t>
            </w:r>
          </w:p>
        </w:tc>
        <w:tc>
          <w:tcPr>
            <w:tcW w:w="1167" w:type="dxa"/>
            <w:shd w:val="clear" w:color="auto" w:fill="auto"/>
          </w:tcPr>
          <w:p w14:paraId="7A25665A" w14:textId="77777777" w:rsidR="00971A7E" w:rsidRPr="00971A7E" w:rsidRDefault="008E4294"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p>
        </w:tc>
        <w:tc>
          <w:tcPr>
            <w:tcW w:w="1334" w:type="dxa"/>
            <w:shd w:val="clear" w:color="auto" w:fill="auto"/>
          </w:tcPr>
          <w:p w14:paraId="07D488E1" w14:textId="77777777" w:rsidR="00971A7E" w:rsidRPr="00971A7E" w:rsidRDefault="008E4294"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r>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w:t>
            </w:r>
          </w:p>
        </w:tc>
      </w:tr>
      <w:tr w:rsidR="00971A7E" w:rsidRPr="00971A7E" w14:paraId="0B78E310" w14:textId="77777777" w:rsidTr="00B44404">
        <w:tc>
          <w:tcPr>
            <w:tcW w:w="1336" w:type="dxa"/>
            <w:shd w:val="clear" w:color="auto" w:fill="auto"/>
          </w:tcPr>
          <w:p w14:paraId="646E3E69"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Gleeson </w:t>
            </w:r>
            <w:r w:rsidR="008E4294" w:rsidRPr="008E4294">
              <w:rPr>
                <w:rFonts w:ascii="Book Antiqua" w:hAnsi="Book Antiqua" w:cs="Times New Roman"/>
                <w:i/>
                <w:color w:val="212121"/>
                <w:shd w:val="clear" w:color="auto" w:fill="FFFFFF"/>
              </w:rPr>
              <w:t xml:space="preserve">et </w:t>
            </w:r>
            <w:r w:rsidR="008E4294" w:rsidRPr="008E4294">
              <w:rPr>
                <w:rFonts w:ascii="Book Antiqua" w:hAnsi="Book Antiqua" w:cs="Times New Roman"/>
                <w:i/>
                <w:color w:val="212121"/>
                <w:shd w:val="clear" w:color="auto" w:fill="FFFFFF"/>
              </w:rPr>
              <w:lastRenderedPageBreak/>
              <w:t>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65</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745D2CC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Retrospective</w:t>
            </w:r>
          </w:p>
        </w:tc>
        <w:tc>
          <w:tcPr>
            <w:tcW w:w="1001" w:type="dxa"/>
            <w:shd w:val="clear" w:color="auto" w:fill="auto"/>
          </w:tcPr>
          <w:p w14:paraId="358B474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w:t>
            </w:r>
          </w:p>
        </w:tc>
        <w:tc>
          <w:tcPr>
            <w:tcW w:w="1167" w:type="dxa"/>
            <w:shd w:val="clear" w:color="auto" w:fill="auto"/>
          </w:tcPr>
          <w:p w14:paraId="3B39396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1D5B94A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shd w:val="clear" w:color="auto" w:fill="auto"/>
          </w:tcPr>
          <w:p w14:paraId="5D63D1D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13 (8-28)</w:t>
            </w:r>
          </w:p>
        </w:tc>
        <w:tc>
          <w:tcPr>
            <w:tcW w:w="1334" w:type="dxa"/>
            <w:shd w:val="clear" w:color="auto" w:fill="auto"/>
          </w:tcPr>
          <w:p w14:paraId="597718C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7 (5-8)</w:t>
            </w:r>
          </w:p>
        </w:tc>
        <w:tc>
          <w:tcPr>
            <w:tcW w:w="1501" w:type="dxa"/>
            <w:shd w:val="clear" w:color="auto" w:fill="auto"/>
          </w:tcPr>
          <w:p w14:paraId="48FD553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19 G </w:t>
            </w:r>
            <w:r w:rsidRPr="00971A7E">
              <w:rPr>
                <w:rFonts w:ascii="Book Antiqua" w:hAnsi="Book Antiqua" w:cs="Times New Roman"/>
                <w:color w:val="212121"/>
                <w:shd w:val="clear" w:color="auto" w:fill="FFFFFF"/>
              </w:rPr>
              <w:lastRenderedPageBreak/>
              <w:t>(</w:t>
            </w:r>
            <w:proofErr w:type="spellStart"/>
            <w:r w:rsidRPr="00971A7E">
              <w:rPr>
                <w:rFonts w:ascii="Book Antiqua" w:hAnsi="Book Antiqua" w:cs="Times New Roman"/>
                <w:color w:val="212121"/>
                <w:shd w:val="clear" w:color="auto" w:fill="FFFFFF"/>
              </w:rPr>
              <w:t>QuickCore</w:t>
            </w:r>
            <w:proofErr w:type="spellEnd"/>
            <w:r w:rsidRPr="00971A7E">
              <w:rPr>
                <w:rFonts w:ascii="Book Antiqua" w:hAnsi="Book Antiqua" w:cs="Times New Roman"/>
                <w:color w:val="212121"/>
                <w:shd w:val="clear" w:color="auto" w:fill="FFFFFF"/>
              </w:rPr>
              <w:t>)</w:t>
            </w:r>
          </w:p>
        </w:tc>
        <w:tc>
          <w:tcPr>
            <w:tcW w:w="1167" w:type="dxa"/>
            <w:shd w:val="clear" w:color="auto" w:fill="auto"/>
          </w:tcPr>
          <w:p w14:paraId="39BA11AB" w14:textId="77777777" w:rsidR="00971A7E" w:rsidRPr="00971A7E" w:rsidRDefault="008E4294" w:rsidP="00971A7E">
            <w:pPr>
              <w:autoSpaceDE w:val="0"/>
              <w:autoSpaceDN w:val="0"/>
              <w:adjustRightInd w:val="0"/>
              <w:spacing w:line="360" w:lineRule="auto"/>
              <w:jc w:val="both"/>
              <w:rPr>
                <w:rFonts w:ascii="Book Antiqua" w:hAnsi="Book Antiqua" w:cs="Times New Roman"/>
                <w:color w:val="212121"/>
                <w:shd w:val="clear" w:color="auto" w:fill="FFFFFF"/>
              </w:rPr>
            </w:pPr>
            <w:r>
              <w:rPr>
                <w:rFonts w:ascii="Book Antiqua" w:hAnsi="Book Antiqua" w:cs="Times New Roman"/>
                <w:color w:val="212121"/>
                <w:shd w:val="clear" w:color="auto" w:fill="FFFFFF"/>
              </w:rPr>
              <w:lastRenderedPageBreak/>
              <w:t>2</w:t>
            </w:r>
            <w:r>
              <w:rPr>
                <w:rFonts w:ascii="Book Antiqua" w:hAnsi="Book Antiqua" w:cs="Times New Roman" w:hint="eastAsia"/>
                <w:color w:val="212121"/>
                <w:shd w:val="clear" w:color="auto" w:fill="FFFFFF"/>
                <w:lang w:eastAsia="zh-CN"/>
              </w:rPr>
              <w:t xml:space="preserve"> </w:t>
            </w:r>
            <w:r>
              <w:rPr>
                <w:rFonts w:ascii="Book Antiqua" w:hAnsi="Book Antiqua" w:cs="Times New Roman"/>
                <w:color w:val="212121"/>
                <w:shd w:val="clear" w:color="auto" w:fill="FFFFFF"/>
              </w:rPr>
              <w:t>(</w:t>
            </w:r>
            <w:r w:rsidR="00971A7E" w:rsidRPr="00971A7E">
              <w:rPr>
                <w:rFonts w:ascii="Book Antiqua" w:hAnsi="Book Antiqua" w:cs="Times New Roman"/>
                <w:color w:val="212121"/>
                <w:shd w:val="clear" w:color="auto" w:fill="FFFFFF"/>
              </w:rPr>
              <w:t>1-3)</w:t>
            </w:r>
          </w:p>
        </w:tc>
        <w:tc>
          <w:tcPr>
            <w:tcW w:w="1334" w:type="dxa"/>
            <w:shd w:val="clear" w:color="auto" w:fill="auto"/>
          </w:tcPr>
          <w:p w14:paraId="324490E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547C1CDA" w14:textId="77777777" w:rsidTr="00B44404">
        <w:tc>
          <w:tcPr>
            <w:tcW w:w="1336" w:type="dxa"/>
            <w:shd w:val="clear" w:color="auto" w:fill="auto"/>
          </w:tcPr>
          <w:p w14:paraId="37ABA62B"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lastRenderedPageBreak/>
              <w:t xml:space="preserve">DeWitt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66</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4F1292C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case series</w:t>
            </w:r>
          </w:p>
        </w:tc>
        <w:tc>
          <w:tcPr>
            <w:tcW w:w="1001" w:type="dxa"/>
            <w:shd w:val="clear" w:color="auto" w:fill="auto"/>
          </w:tcPr>
          <w:p w14:paraId="1696410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21</w:t>
            </w:r>
          </w:p>
        </w:tc>
        <w:tc>
          <w:tcPr>
            <w:tcW w:w="1167" w:type="dxa"/>
            <w:shd w:val="clear" w:color="auto" w:fill="auto"/>
          </w:tcPr>
          <w:p w14:paraId="1D4A584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482888D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90.5</w:t>
            </w:r>
          </w:p>
        </w:tc>
        <w:tc>
          <w:tcPr>
            <w:tcW w:w="1501" w:type="dxa"/>
            <w:shd w:val="clear" w:color="auto" w:fill="auto"/>
          </w:tcPr>
          <w:p w14:paraId="56173231"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 (1-23)</w:t>
            </w:r>
          </w:p>
        </w:tc>
        <w:tc>
          <w:tcPr>
            <w:tcW w:w="1334" w:type="dxa"/>
            <w:shd w:val="clear" w:color="auto" w:fill="auto"/>
          </w:tcPr>
          <w:p w14:paraId="52ED6C93"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 (0-10)</w:t>
            </w:r>
          </w:p>
        </w:tc>
        <w:tc>
          <w:tcPr>
            <w:tcW w:w="1501" w:type="dxa"/>
            <w:shd w:val="clear" w:color="auto" w:fill="auto"/>
          </w:tcPr>
          <w:p w14:paraId="796B170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19 G (</w:t>
            </w:r>
            <w:proofErr w:type="spellStart"/>
            <w:r w:rsidRPr="00971A7E">
              <w:rPr>
                <w:rFonts w:ascii="Book Antiqua" w:hAnsi="Book Antiqua" w:cs="Times New Roman"/>
                <w:color w:val="212121"/>
                <w:shd w:val="clear" w:color="auto" w:fill="FFFFFF"/>
              </w:rPr>
              <w:t>QuickCore</w:t>
            </w:r>
            <w:proofErr w:type="spellEnd"/>
            <w:r w:rsidRPr="00971A7E">
              <w:rPr>
                <w:rFonts w:ascii="Book Antiqua" w:hAnsi="Book Antiqua" w:cs="Times New Roman"/>
                <w:color w:val="212121"/>
                <w:shd w:val="clear" w:color="auto" w:fill="FFFFFF"/>
              </w:rPr>
              <w:t>)</w:t>
            </w:r>
          </w:p>
        </w:tc>
        <w:tc>
          <w:tcPr>
            <w:tcW w:w="1167" w:type="dxa"/>
            <w:shd w:val="clear" w:color="auto" w:fill="auto"/>
          </w:tcPr>
          <w:p w14:paraId="1C5F0FE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 (1-4)</w:t>
            </w:r>
          </w:p>
        </w:tc>
        <w:tc>
          <w:tcPr>
            <w:tcW w:w="1334" w:type="dxa"/>
            <w:shd w:val="clear" w:color="auto" w:fill="auto"/>
          </w:tcPr>
          <w:p w14:paraId="05F2F3B5"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1B0A2CFC" w14:textId="77777777" w:rsidTr="00B44404">
        <w:tc>
          <w:tcPr>
            <w:tcW w:w="1336" w:type="dxa"/>
            <w:shd w:val="clear" w:color="auto" w:fill="auto"/>
          </w:tcPr>
          <w:p w14:paraId="386BB694"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Nakai</w:t>
            </w:r>
            <w:proofErr w:type="spellEnd"/>
            <w:r w:rsidRPr="00971A7E">
              <w:rPr>
                <w:rFonts w:ascii="Book Antiqua" w:hAnsi="Book Antiqua" w:cs="Times New Roman"/>
                <w:color w:val="212121"/>
                <w:shd w:val="clear" w:color="auto" w:fill="FFFFFF"/>
              </w:rPr>
              <w:t xml:space="preserve">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67</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17482E6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Case report</w:t>
            </w:r>
          </w:p>
        </w:tc>
        <w:tc>
          <w:tcPr>
            <w:tcW w:w="1001" w:type="dxa"/>
            <w:shd w:val="clear" w:color="auto" w:fill="auto"/>
          </w:tcPr>
          <w:p w14:paraId="4727CDD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w:t>
            </w:r>
          </w:p>
        </w:tc>
        <w:tc>
          <w:tcPr>
            <w:tcW w:w="1167" w:type="dxa"/>
            <w:shd w:val="clear" w:color="auto" w:fill="auto"/>
          </w:tcPr>
          <w:p w14:paraId="5D10E7C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shd w:val="clear" w:color="auto" w:fill="auto"/>
          </w:tcPr>
          <w:p w14:paraId="6C98B759"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shd w:val="clear" w:color="auto" w:fill="auto"/>
          </w:tcPr>
          <w:p w14:paraId="39BECD6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15</w:t>
            </w:r>
          </w:p>
        </w:tc>
        <w:tc>
          <w:tcPr>
            <w:tcW w:w="1334" w:type="dxa"/>
            <w:shd w:val="clear" w:color="auto" w:fill="auto"/>
          </w:tcPr>
          <w:p w14:paraId="67DB2D8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8</w:t>
            </w:r>
          </w:p>
        </w:tc>
        <w:tc>
          <w:tcPr>
            <w:tcW w:w="1501" w:type="dxa"/>
            <w:shd w:val="clear" w:color="auto" w:fill="auto"/>
          </w:tcPr>
          <w:p w14:paraId="5E6F7674"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ProCore</w:t>
            </w:r>
            <w:proofErr w:type="spellEnd"/>
            <w:r w:rsidRPr="00971A7E">
              <w:rPr>
                <w:rFonts w:ascii="Book Antiqua" w:hAnsi="Book Antiqua" w:cs="Times New Roman"/>
                <w:color w:val="212121"/>
                <w:shd w:val="clear" w:color="auto" w:fill="FFFFFF"/>
              </w:rPr>
              <w:t xml:space="preserve"> 19 G</w:t>
            </w:r>
          </w:p>
        </w:tc>
        <w:tc>
          <w:tcPr>
            <w:tcW w:w="1167" w:type="dxa"/>
            <w:shd w:val="clear" w:color="auto" w:fill="auto"/>
          </w:tcPr>
          <w:p w14:paraId="7520201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p>
        </w:tc>
        <w:tc>
          <w:tcPr>
            <w:tcW w:w="1334" w:type="dxa"/>
            <w:shd w:val="clear" w:color="auto" w:fill="auto"/>
          </w:tcPr>
          <w:p w14:paraId="6C7D3940"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0</w:t>
            </w:r>
          </w:p>
        </w:tc>
      </w:tr>
      <w:tr w:rsidR="00971A7E" w:rsidRPr="00971A7E" w14:paraId="407CCB3F" w14:textId="77777777" w:rsidTr="00B44404">
        <w:tc>
          <w:tcPr>
            <w:tcW w:w="1336" w:type="dxa"/>
            <w:shd w:val="clear" w:color="auto" w:fill="auto"/>
          </w:tcPr>
          <w:p w14:paraId="706C8634"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Sey</w:t>
            </w:r>
            <w:proofErr w:type="spellEnd"/>
            <w:r w:rsidRPr="00971A7E">
              <w:rPr>
                <w:rFonts w:ascii="Book Antiqua" w:hAnsi="Book Antiqua" w:cs="Times New Roman"/>
                <w:color w:val="212121"/>
                <w:shd w:val="clear" w:color="auto" w:fill="FFFFFF"/>
              </w:rPr>
              <w:t xml:space="preserve">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68</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shd w:val="clear" w:color="auto" w:fill="auto"/>
          </w:tcPr>
          <w:p w14:paraId="0E655DB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cross sectional study</w:t>
            </w:r>
          </w:p>
        </w:tc>
        <w:tc>
          <w:tcPr>
            <w:tcW w:w="1001" w:type="dxa"/>
            <w:shd w:val="clear" w:color="auto" w:fill="auto"/>
          </w:tcPr>
          <w:p w14:paraId="61CA2EBE"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45</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30</w:t>
            </w:r>
          </w:p>
        </w:tc>
        <w:tc>
          <w:tcPr>
            <w:tcW w:w="1167" w:type="dxa"/>
            <w:shd w:val="clear" w:color="auto" w:fill="auto"/>
          </w:tcPr>
          <w:p w14:paraId="24701E5E"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100</w:t>
            </w:r>
          </w:p>
        </w:tc>
        <w:tc>
          <w:tcPr>
            <w:tcW w:w="1167" w:type="dxa"/>
            <w:shd w:val="clear" w:color="auto" w:fill="auto"/>
          </w:tcPr>
          <w:p w14:paraId="7C49D2D6"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73.3</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96.7</w:t>
            </w:r>
          </w:p>
        </w:tc>
        <w:tc>
          <w:tcPr>
            <w:tcW w:w="1501" w:type="dxa"/>
            <w:shd w:val="clear" w:color="auto" w:fill="auto"/>
          </w:tcPr>
          <w:p w14:paraId="372A6204"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9</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(0-25)</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20</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(5-60)</w:t>
            </w:r>
          </w:p>
        </w:tc>
        <w:tc>
          <w:tcPr>
            <w:tcW w:w="1334" w:type="dxa"/>
            <w:shd w:val="clear" w:color="auto" w:fill="auto"/>
          </w:tcPr>
          <w:p w14:paraId="6FFEFA1C"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2</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(0-15)</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5 (0-24)</w:t>
            </w:r>
          </w:p>
        </w:tc>
        <w:tc>
          <w:tcPr>
            <w:tcW w:w="1501" w:type="dxa"/>
            <w:shd w:val="clear" w:color="auto" w:fill="auto"/>
          </w:tcPr>
          <w:p w14:paraId="23CDE907"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proofErr w:type="spellStart"/>
            <w:r w:rsidRPr="00971A7E">
              <w:rPr>
                <w:rFonts w:ascii="Book Antiqua" w:hAnsi="Book Antiqua" w:cs="Times New Roman"/>
                <w:color w:val="212121"/>
                <w:shd w:val="clear" w:color="auto" w:fill="FFFFFF"/>
              </w:rPr>
              <w:t>QuickCore</w:t>
            </w:r>
            <w:proofErr w:type="spellEnd"/>
            <w:r w:rsidRPr="00971A7E">
              <w:rPr>
                <w:rFonts w:ascii="Book Antiqua" w:hAnsi="Book Antiqua" w:cs="Times New Roman"/>
                <w:color w:val="212121"/>
                <w:shd w:val="clear" w:color="auto" w:fill="FFFFFF"/>
              </w:rPr>
              <w:t xml:space="preserve"> 19 G</w:t>
            </w:r>
            <w:r w:rsidR="008E4294">
              <w:rPr>
                <w:rFonts w:ascii="Book Antiqua" w:hAnsi="Book Antiqua" w:cs="Times New Roman" w:hint="eastAsia"/>
                <w:color w:val="212121"/>
                <w:shd w:val="clear" w:color="auto" w:fill="FFFFFF"/>
                <w:lang w:eastAsia="zh-CN"/>
              </w:rPr>
              <w:t xml:space="preserve">; </w:t>
            </w:r>
            <w:proofErr w:type="spellStart"/>
            <w:r w:rsidRPr="00971A7E">
              <w:rPr>
                <w:rFonts w:ascii="Book Antiqua" w:hAnsi="Book Antiqua" w:cs="Times New Roman"/>
                <w:color w:val="212121"/>
                <w:shd w:val="clear" w:color="auto" w:fill="FFFFFF"/>
              </w:rPr>
              <w:t>ProCore</w:t>
            </w:r>
            <w:proofErr w:type="spellEnd"/>
            <w:r w:rsidRPr="00971A7E">
              <w:rPr>
                <w:rFonts w:ascii="Book Antiqua" w:hAnsi="Book Antiqua" w:cs="Times New Roman"/>
                <w:color w:val="212121"/>
                <w:shd w:val="clear" w:color="auto" w:fill="FFFFFF"/>
              </w:rPr>
              <w:t xml:space="preserve"> 19 G</w:t>
            </w:r>
          </w:p>
        </w:tc>
        <w:tc>
          <w:tcPr>
            <w:tcW w:w="1167" w:type="dxa"/>
            <w:shd w:val="clear" w:color="auto" w:fill="auto"/>
          </w:tcPr>
          <w:p w14:paraId="2D7177E7"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3</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2</w:t>
            </w:r>
          </w:p>
        </w:tc>
        <w:tc>
          <w:tcPr>
            <w:tcW w:w="1334" w:type="dxa"/>
            <w:shd w:val="clear" w:color="auto" w:fill="auto"/>
          </w:tcPr>
          <w:p w14:paraId="7511A1E5"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lang w:eastAsia="zh-CN"/>
              </w:rPr>
            </w:pPr>
            <w:r w:rsidRPr="00971A7E">
              <w:rPr>
                <w:rFonts w:ascii="Book Antiqua" w:hAnsi="Book Antiqua" w:cs="Times New Roman"/>
                <w:color w:val="212121"/>
                <w:shd w:val="clear" w:color="auto" w:fill="FFFFFF"/>
              </w:rPr>
              <w:t>2</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(4.4)</w:t>
            </w:r>
            <w:r w:rsidR="008E4294">
              <w:rPr>
                <w:rFonts w:ascii="Book Antiqua" w:hAnsi="Book Antiqua" w:cs="Times New Roman" w:hint="eastAsia"/>
                <w:color w:val="212121"/>
                <w:shd w:val="clear" w:color="auto" w:fill="FFFFFF"/>
                <w:lang w:eastAsia="zh-CN"/>
              </w:rPr>
              <w:t xml:space="preserve">; </w:t>
            </w:r>
            <w:r w:rsidRPr="00971A7E">
              <w:rPr>
                <w:rFonts w:ascii="Book Antiqua" w:hAnsi="Book Antiqua" w:cs="Times New Roman"/>
                <w:color w:val="212121"/>
                <w:shd w:val="clear" w:color="auto" w:fill="FFFFFF"/>
              </w:rPr>
              <w:t>0</w:t>
            </w:r>
          </w:p>
        </w:tc>
      </w:tr>
      <w:tr w:rsidR="00971A7E" w:rsidRPr="00971A7E" w14:paraId="3E1305A1" w14:textId="77777777" w:rsidTr="00B44404">
        <w:tc>
          <w:tcPr>
            <w:tcW w:w="1336" w:type="dxa"/>
            <w:tcBorders>
              <w:bottom w:val="single" w:sz="4" w:space="0" w:color="auto"/>
            </w:tcBorders>
            <w:shd w:val="clear" w:color="auto" w:fill="auto"/>
          </w:tcPr>
          <w:p w14:paraId="0E8E0FE0"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 xml:space="preserve">Hasan </w:t>
            </w:r>
            <w:r w:rsidR="008E4294" w:rsidRPr="008E4294">
              <w:rPr>
                <w:rFonts w:ascii="Book Antiqua" w:hAnsi="Book Antiqua" w:cs="Times New Roman"/>
                <w:i/>
                <w:color w:val="212121"/>
                <w:shd w:val="clear" w:color="auto" w:fill="FFFFFF"/>
              </w:rPr>
              <w:t>et al</w:t>
            </w:r>
            <w:r w:rsidR="008E4294" w:rsidRPr="008E4294">
              <w:rPr>
                <w:rFonts w:ascii="Book Antiqua" w:hAnsi="Book Antiqua" w:cs="Times New Roman" w:hint="eastAsia"/>
                <w:color w:val="212121"/>
                <w:shd w:val="clear" w:color="auto" w:fill="FFFFFF"/>
                <w:vertAlign w:val="superscript"/>
                <w:lang w:eastAsia="zh-CN"/>
              </w:rPr>
              <w:t>[</w:t>
            </w:r>
            <w:r w:rsidR="008E4294">
              <w:rPr>
                <w:rFonts w:ascii="Book Antiqua" w:hAnsi="Book Antiqua" w:cs="Times New Roman" w:hint="eastAsia"/>
                <w:color w:val="212121"/>
                <w:shd w:val="clear" w:color="auto" w:fill="FFFFFF"/>
                <w:vertAlign w:val="superscript"/>
                <w:lang w:eastAsia="zh-CN"/>
              </w:rPr>
              <w:t>69</w:t>
            </w:r>
            <w:r w:rsidR="008E4294" w:rsidRPr="008E4294">
              <w:rPr>
                <w:rFonts w:ascii="Book Antiqua" w:hAnsi="Book Antiqua" w:cs="Times New Roman" w:hint="eastAsia"/>
                <w:color w:val="212121"/>
                <w:shd w:val="clear" w:color="auto" w:fill="FFFFFF"/>
                <w:vertAlign w:val="superscript"/>
                <w:lang w:eastAsia="zh-CN"/>
              </w:rPr>
              <w:t>]</w:t>
            </w:r>
          </w:p>
        </w:tc>
        <w:tc>
          <w:tcPr>
            <w:tcW w:w="1668" w:type="dxa"/>
            <w:tcBorders>
              <w:bottom w:val="single" w:sz="4" w:space="0" w:color="auto"/>
            </w:tcBorders>
            <w:shd w:val="clear" w:color="auto" w:fill="auto"/>
          </w:tcPr>
          <w:p w14:paraId="7B03ABA2"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Prospective (RCT)</w:t>
            </w:r>
          </w:p>
        </w:tc>
        <w:tc>
          <w:tcPr>
            <w:tcW w:w="1001" w:type="dxa"/>
            <w:tcBorders>
              <w:bottom w:val="single" w:sz="4" w:space="0" w:color="auto"/>
            </w:tcBorders>
            <w:shd w:val="clear" w:color="auto" w:fill="auto"/>
          </w:tcPr>
          <w:p w14:paraId="56DC6CF2"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40</w:t>
            </w:r>
          </w:p>
        </w:tc>
        <w:tc>
          <w:tcPr>
            <w:tcW w:w="1167" w:type="dxa"/>
            <w:tcBorders>
              <w:bottom w:val="single" w:sz="4" w:space="0" w:color="auto"/>
            </w:tcBorders>
            <w:shd w:val="clear" w:color="auto" w:fill="auto"/>
          </w:tcPr>
          <w:p w14:paraId="614C6CEF"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167" w:type="dxa"/>
            <w:tcBorders>
              <w:bottom w:val="single" w:sz="4" w:space="0" w:color="auto"/>
            </w:tcBorders>
            <w:shd w:val="clear" w:color="auto" w:fill="auto"/>
          </w:tcPr>
          <w:p w14:paraId="4BFBF1AD"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100</w:t>
            </w:r>
          </w:p>
        </w:tc>
        <w:tc>
          <w:tcPr>
            <w:tcW w:w="1501" w:type="dxa"/>
            <w:tcBorders>
              <w:bottom w:val="single" w:sz="4" w:space="0" w:color="auto"/>
            </w:tcBorders>
            <w:shd w:val="clear" w:color="auto" w:fill="auto"/>
          </w:tcPr>
          <w:p w14:paraId="1B73666C"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55 (44.5-68)</w:t>
            </w:r>
          </w:p>
        </w:tc>
        <w:tc>
          <w:tcPr>
            <w:tcW w:w="1334" w:type="dxa"/>
            <w:tcBorders>
              <w:bottom w:val="single" w:sz="4" w:space="0" w:color="auto"/>
            </w:tcBorders>
            <w:shd w:val="clear" w:color="auto" w:fill="auto"/>
          </w:tcPr>
          <w:p w14:paraId="352CF847"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42 (28.5-53)</w:t>
            </w:r>
          </w:p>
        </w:tc>
        <w:tc>
          <w:tcPr>
            <w:tcW w:w="1501" w:type="dxa"/>
            <w:tcBorders>
              <w:bottom w:val="single" w:sz="4" w:space="0" w:color="auto"/>
            </w:tcBorders>
            <w:shd w:val="clear" w:color="auto" w:fill="auto"/>
          </w:tcPr>
          <w:p w14:paraId="193D9ABB"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Acquire 22 G</w:t>
            </w:r>
          </w:p>
        </w:tc>
        <w:tc>
          <w:tcPr>
            <w:tcW w:w="1167" w:type="dxa"/>
            <w:tcBorders>
              <w:bottom w:val="single" w:sz="4" w:space="0" w:color="auto"/>
            </w:tcBorders>
            <w:shd w:val="clear" w:color="auto" w:fill="auto"/>
          </w:tcPr>
          <w:p w14:paraId="6B65B0BA" w14:textId="77777777" w:rsidR="00971A7E" w:rsidRPr="00971A7E" w:rsidRDefault="00971A7E" w:rsidP="00971A7E">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w:t>
            </w:r>
          </w:p>
        </w:tc>
        <w:tc>
          <w:tcPr>
            <w:tcW w:w="1334" w:type="dxa"/>
            <w:tcBorders>
              <w:bottom w:val="single" w:sz="4" w:space="0" w:color="auto"/>
            </w:tcBorders>
            <w:shd w:val="clear" w:color="auto" w:fill="auto"/>
          </w:tcPr>
          <w:p w14:paraId="3739C3A3" w14:textId="77777777" w:rsidR="00971A7E" w:rsidRPr="00971A7E" w:rsidRDefault="00971A7E" w:rsidP="008E4294">
            <w:pPr>
              <w:autoSpaceDE w:val="0"/>
              <w:autoSpaceDN w:val="0"/>
              <w:adjustRightInd w:val="0"/>
              <w:spacing w:line="360" w:lineRule="auto"/>
              <w:jc w:val="both"/>
              <w:rPr>
                <w:rFonts w:ascii="Book Antiqua" w:hAnsi="Book Antiqua" w:cs="Times New Roman"/>
                <w:color w:val="212121"/>
                <w:shd w:val="clear" w:color="auto" w:fill="FFFFFF"/>
              </w:rPr>
            </w:pPr>
            <w:r w:rsidRPr="00971A7E">
              <w:rPr>
                <w:rFonts w:ascii="Book Antiqua" w:hAnsi="Book Antiqua" w:cs="Times New Roman"/>
                <w:color w:val="212121"/>
                <w:shd w:val="clear" w:color="auto" w:fill="FFFFFF"/>
              </w:rPr>
              <w:t>6 (15)</w:t>
            </w:r>
          </w:p>
        </w:tc>
      </w:tr>
    </w:tbl>
    <w:p w14:paraId="7ACBBAEA" w14:textId="77777777" w:rsidR="00B44404" w:rsidRDefault="008E4294">
      <w:pPr>
        <w:spacing w:line="360" w:lineRule="auto"/>
        <w:jc w:val="both"/>
        <w:rPr>
          <w:rFonts w:ascii="Book Antiqua" w:hAnsi="Book Antiqua"/>
          <w:lang w:eastAsia="zh-CN"/>
        </w:rPr>
      </w:pPr>
      <w:r w:rsidRPr="008E4294">
        <w:rPr>
          <w:rFonts w:ascii="Book Antiqua" w:hAnsi="Book Antiqua"/>
          <w:lang w:eastAsia="zh-CN"/>
        </w:rPr>
        <w:t xml:space="preserve">CPT: </w:t>
      </w:r>
      <w:r>
        <w:rPr>
          <w:rFonts w:ascii="Book Antiqua" w:hAnsi="Book Antiqua" w:hint="eastAsia"/>
          <w:lang w:eastAsia="zh-CN"/>
        </w:rPr>
        <w:t>C</w:t>
      </w:r>
      <w:r w:rsidRPr="008E4294">
        <w:rPr>
          <w:rFonts w:ascii="Book Antiqua" w:hAnsi="Book Antiqua"/>
          <w:lang w:eastAsia="zh-CN"/>
        </w:rPr>
        <w:t xml:space="preserve">omplete portal triad; EUS-LB: </w:t>
      </w:r>
      <w:r>
        <w:rPr>
          <w:rFonts w:ascii="Book Antiqua" w:hAnsi="Book Antiqua" w:hint="eastAsia"/>
          <w:lang w:eastAsia="zh-CN"/>
        </w:rPr>
        <w:t>E</w:t>
      </w:r>
      <w:r w:rsidRPr="008E4294">
        <w:rPr>
          <w:rFonts w:ascii="Book Antiqua" w:hAnsi="Book Antiqua"/>
          <w:lang w:eastAsia="zh-CN"/>
        </w:rPr>
        <w:t xml:space="preserve">ndoscopic ultrasound guided liver biopsy; FNA: Fine needle aspiration; FNB: </w:t>
      </w:r>
      <w:r>
        <w:rPr>
          <w:rFonts w:ascii="Book Antiqua" w:hAnsi="Book Antiqua" w:hint="eastAsia"/>
          <w:lang w:eastAsia="zh-CN"/>
        </w:rPr>
        <w:t>F</w:t>
      </w:r>
      <w:r w:rsidRPr="008E4294">
        <w:rPr>
          <w:rFonts w:ascii="Book Antiqua" w:hAnsi="Book Antiqua"/>
          <w:lang w:eastAsia="zh-CN"/>
        </w:rPr>
        <w:t>ine needle biopsy</w:t>
      </w:r>
      <w:r>
        <w:rPr>
          <w:rFonts w:ascii="Book Antiqua" w:hAnsi="Book Antiqua" w:hint="eastAsia"/>
          <w:lang w:eastAsia="zh-CN"/>
        </w:rPr>
        <w:t>;</w:t>
      </w:r>
      <w:r w:rsidRPr="008E4294">
        <w:rPr>
          <w:rFonts w:ascii="Book Antiqua" w:hAnsi="Book Antiqua"/>
          <w:lang w:eastAsia="zh-CN"/>
        </w:rPr>
        <w:t xml:space="preserve"> RCT: </w:t>
      </w:r>
      <w:r>
        <w:rPr>
          <w:rFonts w:ascii="Book Antiqua" w:hAnsi="Book Antiqua" w:hint="eastAsia"/>
          <w:lang w:eastAsia="zh-CN"/>
        </w:rPr>
        <w:t>R</w:t>
      </w:r>
      <w:r w:rsidRPr="008E4294">
        <w:rPr>
          <w:rFonts w:ascii="Book Antiqua" w:hAnsi="Book Antiqua"/>
          <w:lang w:eastAsia="zh-CN"/>
        </w:rPr>
        <w:t xml:space="preserve">andomized controlled trial; G: </w:t>
      </w:r>
      <w:r>
        <w:rPr>
          <w:rFonts w:ascii="Book Antiqua" w:hAnsi="Book Antiqua" w:hint="eastAsia"/>
          <w:lang w:eastAsia="zh-CN"/>
        </w:rPr>
        <w:t>G</w:t>
      </w:r>
      <w:r w:rsidRPr="008E4294">
        <w:rPr>
          <w:rFonts w:ascii="Book Antiqua" w:hAnsi="Book Antiqua"/>
          <w:lang w:eastAsia="zh-CN"/>
        </w:rPr>
        <w:t>auge</w:t>
      </w:r>
      <w:r>
        <w:rPr>
          <w:rFonts w:ascii="Book Antiqua" w:hAnsi="Book Antiqua" w:hint="eastAsia"/>
          <w:lang w:eastAsia="zh-CN"/>
        </w:rPr>
        <w:t>.</w:t>
      </w:r>
    </w:p>
    <w:p w14:paraId="74CEA382" w14:textId="4176F474" w:rsidR="00971A7E" w:rsidRDefault="00B44404">
      <w:pPr>
        <w:spacing w:line="360" w:lineRule="auto"/>
        <w:jc w:val="both"/>
        <w:rPr>
          <w:rFonts w:ascii="Book Antiqua" w:hAnsi="Book Antiqua"/>
          <w:b/>
          <w:lang w:eastAsia="zh-CN"/>
        </w:rPr>
      </w:pPr>
      <w:r>
        <w:rPr>
          <w:rFonts w:ascii="Book Antiqua" w:hAnsi="Book Antiqua"/>
          <w:lang w:eastAsia="zh-CN"/>
        </w:rPr>
        <w:br w:type="page"/>
      </w:r>
      <w:r w:rsidRPr="00B44404">
        <w:rPr>
          <w:rFonts w:ascii="Book Antiqua" w:hAnsi="Book Antiqua"/>
          <w:b/>
          <w:lang w:eastAsia="zh-CN"/>
        </w:rPr>
        <w:lastRenderedPageBreak/>
        <w:t>Table 7</w:t>
      </w:r>
      <w:r w:rsidRPr="00B44404">
        <w:rPr>
          <w:rFonts w:ascii="Book Antiqua" w:hAnsi="Book Antiqua" w:hint="eastAsia"/>
          <w:b/>
          <w:lang w:eastAsia="zh-CN"/>
        </w:rPr>
        <w:t xml:space="preserve"> </w:t>
      </w:r>
      <w:r w:rsidRPr="00B44404">
        <w:rPr>
          <w:rFonts w:ascii="Book Antiqua" w:hAnsi="Book Antiqua"/>
          <w:b/>
          <w:lang w:eastAsia="zh-CN"/>
        </w:rPr>
        <w:t xml:space="preserve">Studies in humans demonstrating the role of </w:t>
      </w:r>
      <w:r w:rsidRPr="00B44404">
        <w:rPr>
          <w:rFonts w:ascii="Book Antiqua" w:hAnsi="Book Antiqua" w:hint="eastAsia"/>
          <w:b/>
          <w:lang w:eastAsia="zh-CN"/>
        </w:rPr>
        <w:t>e</w:t>
      </w:r>
      <w:r w:rsidRPr="00B44404">
        <w:rPr>
          <w:rFonts w:ascii="Book Antiqua" w:hAnsi="Book Antiqua"/>
          <w:b/>
          <w:lang w:eastAsia="zh-CN"/>
        </w:rPr>
        <w:t>ndoscopic ultrasound guided therapies for liver lesions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003"/>
        <w:gridCol w:w="1515"/>
        <w:gridCol w:w="1879"/>
        <w:gridCol w:w="1546"/>
        <w:gridCol w:w="1708"/>
        <w:gridCol w:w="2392"/>
      </w:tblGrid>
      <w:tr w:rsidR="00B44404" w:rsidRPr="00B44404" w14:paraId="2D12FDA8" w14:textId="77777777" w:rsidTr="007930D7">
        <w:tc>
          <w:tcPr>
            <w:tcW w:w="2133" w:type="dxa"/>
            <w:tcBorders>
              <w:top w:val="single" w:sz="4" w:space="0" w:color="auto"/>
              <w:bottom w:val="single" w:sz="4" w:space="0" w:color="auto"/>
            </w:tcBorders>
            <w:shd w:val="clear" w:color="auto" w:fill="auto"/>
          </w:tcPr>
          <w:p w14:paraId="36639FD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EUS guided treatment</w:t>
            </w:r>
          </w:p>
        </w:tc>
        <w:tc>
          <w:tcPr>
            <w:tcW w:w="2003" w:type="dxa"/>
            <w:tcBorders>
              <w:top w:val="single" w:sz="4" w:space="0" w:color="auto"/>
              <w:bottom w:val="single" w:sz="4" w:space="0" w:color="auto"/>
            </w:tcBorders>
            <w:shd w:val="clear" w:color="auto" w:fill="auto"/>
          </w:tcPr>
          <w:p w14:paraId="26F817C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Study design</w:t>
            </w:r>
          </w:p>
        </w:tc>
        <w:tc>
          <w:tcPr>
            <w:tcW w:w="1515" w:type="dxa"/>
            <w:tcBorders>
              <w:top w:val="single" w:sz="4" w:space="0" w:color="auto"/>
              <w:bottom w:val="single" w:sz="4" w:space="0" w:color="auto"/>
            </w:tcBorders>
            <w:shd w:val="clear" w:color="auto" w:fill="auto"/>
          </w:tcPr>
          <w:p w14:paraId="16B5263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Patients</w:t>
            </w:r>
          </w:p>
        </w:tc>
        <w:tc>
          <w:tcPr>
            <w:tcW w:w="1879" w:type="dxa"/>
            <w:tcBorders>
              <w:top w:val="single" w:sz="4" w:space="0" w:color="auto"/>
              <w:bottom w:val="single" w:sz="4" w:space="0" w:color="auto"/>
            </w:tcBorders>
            <w:shd w:val="clear" w:color="auto" w:fill="auto"/>
          </w:tcPr>
          <w:p w14:paraId="3E885F5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Location of the lesion</w:t>
            </w:r>
          </w:p>
        </w:tc>
        <w:tc>
          <w:tcPr>
            <w:tcW w:w="1546" w:type="dxa"/>
            <w:tcBorders>
              <w:top w:val="single" w:sz="4" w:space="0" w:color="auto"/>
              <w:bottom w:val="single" w:sz="4" w:space="0" w:color="auto"/>
            </w:tcBorders>
            <w:shd w:val="clear" w:color="auto" w:fill="auto"/>
          </w:tcPr>
          <w:p w14:paraId="10BEE933"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Technical success (%)</w:t>
            </w:r>
          </w:p>
        </w:tc>
        <w:tc>
          <w:tcPr>
            <w:tcW w:w="1708" w:type="dxa"/>
            <w:tcBorders>
              <w:top w:val="single" w:sz="4" w:space="0" w:color="auto"/>
              <w:bottom w:val="single" w:sz="4" w:space="0" w:color="auto"/>
            </w:tcBorders>
            <w:shd w:val="clear" w:color="auto" w:fill="auto"/>
          </w:tcPr>
          <w:p w14:paraId="0704F36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Response to therapy</w:t>
            </w:r>
          </w:p>
        </w:tc>
        <w:tc>
          <w:tcPr>
            <w:tcW w:w="2392" w:type="dxa"/>
            <w:tcBorders>
              <w:top w:val="single" w:sz="4" w:space="0" w:color="auto"/>
              <w:bottom w:val="single" w:sz="4" w:space="0" w:color="auto"/>
            </w:tcBorders>
            <w:shd w:val="clear" w:color="auto" w:fill="auto"/>
          </w:tcPr>
          <w:p w14:paraId="63FAF196"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Pr>
                <w:rFonts w:ascii="Book Antiqua" w:hAnsi="Book Antiqua" w:cs="Times New Roman" w:hint="eastAsia"/>
                <w:b/>
                <w:bCs/>
                <w:color w:val="000000"/>
                <w:sz w:val="24"/>
                <w:szCs w:val="24"/>
                <w:shd w:val="clear" w:color="auto" w:fill="FFFFFF"/>
                <w:lang w:eastAsia="zh-CN"/>
              </w:rPr>
              <w:t>C</w:t>
            </w:r>
            <w:r w:rsidR="00B44404" w:rsidRPr="00B44404">
              <w:rPr>
                <w:rFonts w:ascii="Book Antiqua" w:hAnsi="Book Antiqua" w:cs="Times New Roman"/>
                <w:b/>
                <w:bCs/>
                <w:color w:val="000000"/>
                <w:sz w:val="24"/>
                <w:szCs w:val="24"/>
                <w:shd w:val="clear" w:color="auto" w:fill="FFFFFF"/>
              </w:rPr>
              <w:t>omplications</w:t>
            </w:r>
          </w:p>
        </w:tc>
      </w:tr>
      <w:tr w:rsidR="00B44404" w:rsidRPr="00B44404" w14:paraId="45669448" w14:textId="77777777" w:rsidTr="007930D7">
        <w:tc>
          <w:tcPr>
            <w:tcW w:w="13176" w:type="dxa"/>
            <w:gridSpan w:val="7"/>
            <w:tcBorders>
              <w:top w:val="single" w:sz="4" w:space="0" w:color="auto"/>
              <w:bottom w:val="single" w:sz="4" w:space="0" w:color="auto"/>
            </w:tcBorders>
            <w:shd w:val="clear" w:color="auto" w:fill="auto"/>
          </w:tcPr>
          <w:p w14:paraId="4C99DAAA"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Ethanol ablation in HCC</w:t>
            </w:r>
          </w:p>
        </w:tc>
      </w:tr>
      <w:tr w:rsidR="00B44404" w:rsidRPr="00B44404" w14:paraId="111E85AD" w14:textId="77777777" w:rsidTr="007930D7">
        <w:tc>
          <w:tcPr>
            <w:tcW w:w="2133" w:type="dxa"/>
            <w:tcBorders>
              <w:top w:val="single" w:sz="4" w:space="0" w:color="auto"/>
            </w:tcBorders>
            <w:shd w:val="clear" w:color="auto" w:fill="auto"/>
          </w:tcPr>
          <w:p w14:paraId="0B5376E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proofErr w:type="spellStart"/>
            <w:r w:rsidRPr="00B44404">
              <w:rPr>
                <w:rFonts w:ascii="Book Antiqua" w:hAnsi="Book Antiqua" w:cs="Times New Roman"/>
                <w:color w:val="000000"/>
                <w:sz w:val="24"/>
                <w:szCs w:val="24"/>
                <w:shd w:val="clear" w:color="auto" w:fill="FFFFFF"/>
              </w:rPr>
              <w:t>Nakaji</w:t>
            </w:r>
            <w:proofErr w:type="spellEnd"/>
            <w:r w:rsidRPr="00B44404">
              <w:rPr>
                <w:rFonts w:ascii="Book Antiqua" w:hAnsi="Book Antiqua" w:cs="Times New Roman"/>
                <w:color w:val="000000"/>
                <w:sz w:val="24"/>
                <w:szCs w:val="24"/>
                <w:shd w:val="clear" w:color="auto" w:fill="FFFFFF"/>
              </w:rPr>
              <w:t xml:space="preserve"> </w:t>
            </w:r>
            <w:r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Pr="007930D7">
              <w:rPr>
                <w:rFonts w:ascii="Book Antiqua" w:hAnsi="Book Antiqua" w:cs="Times New Roman"/>
                <w:color w:val="000000"/>
                <w:sz w:val="24"/>
                <w:szCs w:val="24"/>
                <w:shd w:val="clear" w:color="auto" w:fill="FFFFFF"/>
                <w:vertAlign w:val="superscript"/>
              </w:rPr>
              <w:t>84</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top w:val="single" w:sz="4" w:space="0" w:color="auto"/>
            </w:tcBorders>
            <w:shd w:val="clear" w:color="auto" w:fill="auto"/>
          </w:tcPr>
          <w:p w14:paraId="1C057993"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tcBorders>
              <w:top w:val="single" w:sz="4" w:space="0" w:color="auto"/>
            </w:tcBorders>
            <w:shd w:val="clear" w:color="auto" w:fill="auto"/>
          </w:tcPr>
          <w:p w14:paraId="1915C755"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top w:val="single" w:sz="4" w:space="0" w:color="auto"/>
            </w:tcBorders>
            <w:shd w:val="clear" w:color="auto" w:fill="auto"/>
          </w:tcPr>
          <w:p w14:paraId="738CD3EE"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Segment 8</w:t>
            </w:r>
          </w:p>
        </w:tc>
        <w:tc>
          <w:tcPr>
            <w:tcW w:w="1546" w:type="dxa"/>
            <w:tcBorders>
              <w:top w:val="single" w:sz="4" w:space="0" w:color="auto"/>
            </w:tcBorders>
            <w:shd w:val="clear" w:color="auto" w:fill="auto"/>
          </w:tcPr>
          <w:p w14:paraId="7CAB394F"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top w:val="single" w:sz="4" w:space="0" w:color="auto"/>
            </w:tcBorders>
            <w:shd w:val="clear" w:color="auto" w:fill="auto"/>
          </w:tcPr>
          <w:p w14:paraId="4FC2829C"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tcBorders>
              <w:top w:val="single" w:sz="4" w:space="0" w:color="auto"/>
            </w:tcBorders>
            <w:shd w:val="clear" w:color="auto" w:fill="auto"/>
          </w:tcPr>
          <w:p w14:paraId="74197EB3"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1BC56509" w14:textId="77777777" w:rsidTr="007930D7">
        <w:tc>
          <w:tcPr>
            <w:tcW w:w="2133" w:type="dxa"/>
            <w:shd w:val="clear" w:color="auto" w:fill="auto"/>
          </w:tcPr>
          <w:p w14:paraId="5AFB000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proofErr w:type="spellStart"/>
            <w:r w:rsidRPr="00B44404">
              <w:rPr>
                <w:rFonts w:ascii="Book Antiqua" w:hAnsi="Book Antiqua" w:cs="Times New Roman"/>
                <w:color w:val="000000"/>
                <w:sz w:val="24"/>
                <w:szCs w:val="24"/>
                <w:shd w:val="clear" w:color="auto" w:fill="FFFFFF"/>
              </w:rPr>
              <w:t>Lisotti</w:t>
            </w:r>
            <w:proofErr w:type="spellEnd"/>
            <w:r w:rsidRPr="00B44404">
              <w:rPr>
                <w:rFonts w:ascii="Book Antiqua" w:hAnsi="Book Antiqua" w:cs="Times New Roman"/>
                <w:color w:val="000000"/>
                <w:sz w:val="24"/>
                <w:szCs w:val="24"/>
                <w:shd w:val="clear" w:color="auto" w:fill="FFFFFF"/>
              </w:rPr>
              <w:t xml:space="preserve">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sidRPr="007930D7">
              <w:rPr>
                <w:rFonts w:ascii="Book Antiqua" w:hAnsi="Book Antiqua" w:cs="Times New Roman"/>
                <w:color w:val="000000"/>
                <w:sz w:val="24"/>
                <w:szCs w:val="24"/>
                <w:shd w:val="clear" w:color="auto" w:fill="FFFFFF"/>
                <w:vertAlign w:val="superscript"/>
              </w:rPr>
              <w:t>8</w:t>
            </w:r>
            <w:r w:rsidR="007930D7">
              <w:rPr>
                <w:rFonts w:ascii="Book Antiqua" w:hAnsi="Book Antiqua" w:cs="Times New Roman" w:hint="eastAsia"/>
                <w:color w:val="000000"/>
                <w:sz w:val="24"/>
                <w:szCs w:val="24"/>
                <w:shd w:val="clear" w:color="auto" w:fill="FFFFFF"/>
                <w:vertAlign w:val="superscript"/>
                <w:lang w:eastAsia="zh-CN"/>
              </w:rPr>
              <w:t>5</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shd w:val="clear" w:color="auto" w:fill="auto"/>
          </w:tcPr>
          <w:p w14:paraId="6A3C357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shd w:val="clear" w:color="auto" w:fill="auto"/>
          </w:tcPr>
          <w:p w14:paraId="22DC609D"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shd w:val="clear" w:color="auto" w:fill="auto"/>
          </w:tcPr>
          <w:p w14:paraId="7B7331F6"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Segment 2</w:t>
            </w:r>
          </w:p>
        </w:tc>
        <w:tc>
          <w:tcPr>
            <w:tcW w:w="1546" w:type="dxa"/>
            <w:shd w:val="clear" w:color="auto" w:fill="auto"/>
          </w:tcPr>
          <w:p w14:paraId="0D509CC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shd w:val="clear" w:color="auto" w:fill="auto"/>
          </w:tcPr>
          <w:p w14:paraId="689B8C94"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14:paraId="326D077F"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5AA1315B" w14:textId="77777777" w:rsidTr="007930D7">
        <w:tc>
          <w:tcPr>
            <w:tcW w:w="2133" w:type="dxa"/>
            <w:shd w:val="clear" w:color="auto" w:fill="auto"/>
          </w:tcPr>
          <w:p w14:paraId="7EC1D23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proofErr w:type="spellStart"/>
            <w:r w:rsidRPr="00B44404">
              <w:rPr>
                <w:rFonts w:ascii="Book Antiqua" w:hAnsi="Book Antiqua" w:cs="Times New Roman"/>
                <w:color w:val="000000"/>
                <w:sz w:val="24"/>
                <w:szCs w:val="24"/>
                <w:shd w:val="clear" w:color="auto" w:fill="FFFFFF"/>
              </w:rPr>
              <w:t>Nakaji</w:t>
            </w:r>
            <w:proofErr w:type="spellEnd"/>
            <w:r w:rsidRPr="00B44404">
              <w:rPr>
                <w:rFonts w:ascii="Book Antiqua" w:hAnsi="Book Antiqua" w:cs="Times New Roman"/>
                <w:color w:val="000000"/>
                <w:sz w:val="24"/>
                <w:szCs w:val="24"/>
                <w:shd w:val="clear" w:color="auto" w:fill="FFFFFF"/>
              </w:rPr>
              <w:t xml:space="preserve">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sidRPr="007930D7">
              <w:rPr>
                <w:rFonts w:ascii="Book Antiqua" w:hAnsi="Book Antiqua" w:cs="Times New Roman"/>
                <w:color w:val="000000"/>
                <w:sz w:val="24"/>
                <w:szCs w:val="24"/>
                <w:shd w:val="clear" w:color="auto" w:fill="FFFFFF"/>
                <w:vertAlign w:val="superscript"/>
              </w:rPr>
              <w:t>8</w:t>
            </w:r>
            <w:r w:rsidR="007930D7">
              <w:rPr>
                <w:rFonts w:ascii="Book Antiqua" w:hAnsi="Book Antiqua" w:cs="Times New Roman" w:hint="eastAsia"/>
                <w:color w:val="000000"/>
                <w:sz w:val="24"/>
                <w:szCs w:val="24"/>
                <w:shd w:val="clear" w:color="auto" w:fill="FFFFFF"/>
                <w:vertAlign w:val="superscript"/>
                <w:lang w:eastAsia="zh-CN"/>
              </w:rPr>
              <w:t>6</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shd w:val="clear" w:color="auto" w:fill="auto"/>
          </w:tcPr>
          <w:p w14:paraId="6CA9D6C0"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shd w:val="clear" w:color="auto" w:fill="auto"/>
          </w:tcPr>
          <w:p w14:paraId="4AA07710"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shd w:val="clear" w:color="auto" w:fill="auto"/>
          </w:tcPr>
          <w:p w14:paraId="09048FA3"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Segment 3</w:t>
            </w:r>
          </w:p>
        </w:tc>
        <w:tc>
          <w:tcPr>
            <w:tcW w:w="1546" w:type="dxa"/>
            <w:shd w:val="clear" w:color="auto" w:fill="auto"/>
          </w:tcPr>
          <w:p w14:paraId="0F07062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shd w:val="clear" w:color="auto" w:fill="auto"/>
          </w:tcPr>
          <w:p w14:paraId="1B82F66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 xml:space="preserve">Complete </w:t>
            </w:r>
          </w:p>
        </w:tc>
        <w:tc>
          <w:tcPr>
            <w:tcW w:w="2392" w:type="dxa"/>
            <w:shd w:val="clear" w:color="auto" w:fill="auto"/>
          </w:tcPr>
          <w:p w14:paraId="0A32D1A4"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178C436B" w14:textId="77777777" w:rsidTr="007930D7">
        <w:tc>
          <w:tcPr>
            <w:tcW w:w="2133" w:type="dxa"/>
            <w:shd w:val="clear" w:color="auto" w:fill="auto"/>
          </w:tcPr>
          <w:p w14:paraId="74EF536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proofErr w:type="spellStart"/>
            <w:r w:rsidRPr="00B44404">
              <w:rPr>
                <w:rFonts w:ascii="Book Antiqua" w:hAnsi="Book Antiqua" w:cs="Times New Roman"/>
                <w:color w:val="000000"/>
                <w:sz w:val="24"/>
                <w:szCs w:val="24"/>
                <w:shd w:val="clear" w:color="auto" w:fill="FFFFFF"/>
              </w:rPr>
              <w:t>Nakaji</w:t>
            </w:r>
            <w:proofErr w:type="spellEnd"/>
            <w:r w:rsidRPr="00B44404">
              <w:rPr>
                <w:rFonts w:ascii="Book Antiqua" w:hAnsi="Book Antiqua" w:cs="Times New Roman"/>
                <w:color w:val="000000"/>
                <w:sz w:val="24"/>
                <w:szCs w:val="24"/>
                <w:shd w:val="clear" w:color="auto" w:fill="FFFFFF"/>
              </w:rPr>
              <w:t xml:space="preserve">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sidRPr="007930D7">
              <w:rPr>
                <w:rFonts w:ascii="Book Antiqua" w:hAnsi="Book Antiqua" w:cs="Times New Roman"/>
                <w:color w:val="000000"/>
                <w:sz w:val="24"/>
                <w:szCs w:val="24"/>
                <w:shd w:val="clear" w:color="auto" w:fill="FFFFFF"/>
                <w:vertAlign w:val="superscript"/>
              </w:rPr>
              <w:t>8</w:t>
            </w:r>
            <w:r w:rsidR="007930D7">
              <w:rPr>
                <w:rFonts w:ascii="Book Antiqua" w:hAnsi="Book Antiqua" w:cs="Times New Roman" w:hint="eastAsia"/>
                <w:color w:val="000000"/>
                <w:sz w:val="24"/>
                <w:szCs w:val="24"/>
                <w:shd w:val="clear" w:color="auto" w:fill="FFFFFF"/>
                <w:vertAlign w:val="superscript"/>
                <w:lang w:eastAsia="zh-CN"/>
              </w:rPr>
              <w:t>7</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shd w:val="clear" w:color="auto" w:fill="auto"/>
          </w:tcPr>
          <w:p w14:paraId="1C5FDDCE"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Retrospective</w:t>
            </w:r>
          </w:p>
        </w:tc>
        <w:tc>
          <w:tcPr>
            <w:tcW w:w="1515" w:type="dxa"/>
            <w:shd w:val="clear" w:color="auto" w:fill="auto"/>
          </w:tcPr>
          <w:p w14:paraId="24CCE8A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12</w:t>
            </w:r>
          </w:p>
        </w:tc>
        <w:tc>
          <w:tcPr>
            <w:tcW w:w="1879" w:type="dxa"/>
            <w:shd w:val="clear" w:color="auto" w:fill="auto"/>
          </w:tcPr>
          <w:p w14:paraId="640606B6"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Caudate lobe</w:t>
            </w:r>
          </w:p>
        </w:tc>
        <w:tc>
          <w:tcPr>
            <w:tcW w:w="1546" w:type="dxa"/>
            <w:shd w:val="clear" w:color="auto" w:fill="auto"/>
          </w:tcPr>
          <w:p w14:paraId="563C6F3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shd w:val="clear" w:color="auto" w:fill="auto"/>
          </w:tcPr>
          <w:p w14:paraId="6783C841"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14:paraId="45A64AB1"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2</w:t>
            </w:r>
            <w:r w:rsidR="007930D7">
              <w:rPr>
                <w:rFonts w:ascii="Book Antiqua" w:hAnsi="Book Antiqua" w:cs="Times New Roman" w:hint="eastAsia"/>
                <w:color w:val="000000"/>
                <w:sz w:val="24"/>
                <w:szCs w:val="24"/>
                <w:shd w:val="clear" w:color="auto" w:fill="FFFFFF"/>
                <w:lang w:eastAsia="zh-CN"/>
              </w:rPr>
              <w:t xml:space="preserve"> </w:t>
            </w:r>
            <w:r w:rsidRPr="00B44404">
              <w:rPr>
                <w:rFonts w:ascii="Book Antiqua" w:hAnsi="Book Antiqua" w:cs="Times New Roman"/>
                <w:color w:val="000000"/>
                <w:sz w:val="24"/>
                <w:szCs w:val="24"/>
                <w:shd w:val="clear" w:color="auto" w:fill="FFFFFF"/>
              </w:rPr>
              <w:t>(16.7%)</w:t>
            </w:r>
          </w:p>
        </w:tc>
      </w:tr>
      <w:tr w:rsidR="00B44404" w:rsidRPr="00B44404" w14:paraId="0CD3CF35" w14:textId="77777777" w:rsidTr="007930D7">
        <w:tc>
          <w:tcPr>
            <w:tcW w:w="2133" w:type="dxa"/>
            <w:tcBorders>
              <w:bottom w:val="single" w:sz="4" w:space="0" w:color="auto"/>
            </w:tcBorders>
            <w:shd w:val="clear" w:color="auto" w:fill="auto"/>
          </w:tcPr>
          <w:p w14:paraId="7B030E8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 xml:space="preserve">Jiang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sidRPr="007930D7">
              <w:rPr>
                <w:rFonts w:ascii="Book Antiqua" w:hAnsi="Book Antiqua" w:cs="Times New Roman"/>
                <w:color w:val="000000"/>
                <w:sz w:val="24"/>
                <w:szCs w:val="24"/>
                <w:shd w:val="clear" w:color="auto" w:fill="FFFFFF"/>
                <w:vertAlign w:val="superscript"/>
              </w:rPr>
              <w:t>8</w:t>
            </w:r>
            <w:r w:rsidR="007930D7">
              <w:rPr>
                <w:rFonts w:ascii="Book Antiqua" w:hAnsi="Book Antiqua" w:cs="Times New Roman" w:hint="eastAsia"/>
                <w:color w:val="000000"/>
                <w:sz w:val="24"/>
                <w:szCs w:val="24"/>
                <w:shd w:val="clear" w:color="auto" w:fill="FFFFFF"/>
                <w:vertAlign w:val="superscript"/>
                <w:lang w:eastAsia="zh-CN"/>
              </w:rPr>
              <w:t>8</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bottom w:val="single" w:sz="4" w:space="0" w:color="auto"/>
            </w:tcBorders>
            <w:shd w:val="clear" w:color="auto" w:fill="auto"/>
          </w:tcPr>
          <w:p w14:paraId="3F52174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RCT</w:t>
            </w:r>
          </w:p>
        </w:tc>
        <w:tc>
          <w:tcPr>
            <w:tcW w:w="1515" w:type="dxa"/>
            <w:tcBorders>
              <w:bottom w:val="single" w:sz="4" w:space="0" w:color="auto"/>
            </w:tcBorders>
            <w:shd w:val="clear" w:color="auto" w:fill="auto"/>
          </w:tcPr>
          <w:p w14:paraId="4B53F9E6"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w:t>
            </w:r>
          </w:p>
        </w:tc>
        <w:tc>
          <w:tcPr>
            <w:tcW w:w="1879" w:type="dxa"/>
            <w:tcBorders>
              <w:bottom w:val="single" w:sz="4" w:space="0" w:color="auto"/>
            </w:tcBorders>
            <w:shd w:val="clear" w:color="auto" w:fill="auto"/>
          </w:tcPr>
          <w:p w14:paraId="6FA6D71A"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Left lobe</w:t>
            </w:r>
          </w:p>
        </w:tc>
        <w:tc>
          <w:tcPr>
            <w:tcW w:w="1546" w:type="dxa"/>
            <w:tcBorders>
              <w:bottom w:val="single" w:sz="4" w:space="0" w:color="auto"/>
            </w:tcBorders>
            <w:shd w:val="clear" w:color="auto" w:fill="auto"/>
          </w:tcPr>
          <w:p w14:paraId="6E96E585"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92</w:t>
            </w:r>
          </w:p>
        </w:tc>
        <w:tc>
          <w:tcPr>
            <w:tcW w:w="1708" w:type="dxa"/>
            <w:tcBorders>
              <w:bottom w:val="single" w:sz="4" w:space="0" w:color="auto"/>
            </w:tcBorders>
            <w:shd w:val="clear" w:color="auto" w:fill="auto"/>
          </w:tcPr>
          <w:p w14:paraId="2DF020DE"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Partial (30%)</w:t>
            </w:r>
          </w:p>
        </w:tc>
        <w:tc>
          <w:tcPr>
            <w:tcW w:w="2392" w:type="dxa"/>
            <w:tcBorders>
              <w:bottom w:val="single" w:sz="4" w:space="0" w:color="auto"/>
            </w:tcBorders>
            <w:shd w:val="clear" w:color="auto" w:fill="auto"/>
          </w:tcPr>
          <w:p w14:paraId="7029C0B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63C8021F" w14:textId="77777777" w:rsidTr="007930D7">
        <w:tc>
          <w:tcPr>
            <w:tcW w:w="13176" w:type="dxa"/>
            <w:gridSpan w:val="7"/>
            <w:tcBorders>
              <w:top w:val="single" w:sz="4" w:space="0" w:color="auto"/>
              <w:bottom w:val="single" w:sz="4" w:space="0" w:color="auto"/>
            </w:tcBorders>
            <w:shd w:val="clear" w:color="auto" w:fill="auto"/>
          </w:tcPr>
          <w:p w14:paraId="34C0CEBD"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Alcohol ablation in liver metastasis</w:t>
            </w:r>
          </w:p>
        </w:tc>
      </w:tr>
      <w:tr w:rsidR="00B44404" w:rsidRPr="00B44404" w14:paraId="43E643D3" w14:textId="77777777" w:rsidTr="007930D7">
        <w:tc>
          <w:tcPr>
            <w:tcW w:w="2133" w:type="dxa"/>
            <w:tcBorders>
              <w:top w:val="single" w:sz="4" w:space="0" w:color="auto"/>
            </w:tcBorders>
            <w:shd w:val="clear" w:color="auto" w:fill="auto"/>
          </w:tcPr>
          <w:p w14:paraId="0B065AD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 xml:space="preserve">Barclay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sidRPr="007930D7">
              <w:rPr>
                <w:rFonts w:ascii="Book Antiqua" w:hAnsi="Book Antiqua" w:cs="Times New Roman"/>
                <w:color w:val="000000"/>
                <w:sz w:val="24"/>
                <w:szCs w:val="24"/>
                <w:shd w:val="clear" w:color="auto" w:fill="FFFFFF"/>
                <w:vertAlign w:val="superscript"/>
              </w:rPr>
              <w:t>8</w:t>
            </w:r>
            <w:r w:rsidR="007930D7">
              <w:rPr>
                <w:rFonts w:ascii="Book Antiqua" w:hAnsi="Book Antiqua" w:cs="Times New Roman" w:hint="eastAsia"/>
                <w:color w:val="000000"/>
                <w:sz w:val="24"/>
                <w:szCs w:val="24"/>
                <w:shd w:val="clear" w:color="auto" w:fill="FFFFFF"/>
                <w:vertAlign w:val="superscript"/>
                <w:lang w:eastAsia="zh-CN"/>
              </w:rPr>
              <w:t>9</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top w:val="single" w:sz="4" w:space="0" w:color="auto"/>
            </w:tcBorders>
            <w:shd w:val="clear" w:color="auto" w:fill="auto"/>
          </w:tcPr>
          <w:p w14:paraId="0DD6F1ED"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tcBorders>
              <w:top w:val="single" w:sz="4" w:space="0" w:color="auto"/>
            </w:tcBorders>
            <w:shd w:val="clear" w:color="auto" w:fill="auto"/>
          </w:tcPr>
          <w:p w14:paraId="0A0BB71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top w:val="single" w:sz="4" w:space="0" w:color="auto"/>
            </w:tcBorders>
            <w:shd w:val="clear" w:color="auto" w:fill="auto"/>
          </w:tcPr>
          <w:p w14:paraId="7E7BA45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Left lobe</w:t>
            </w:r>
          </w:p>
        </w:tc>
        <w:tc>
          <w:tcPr>
            <w:tcW w:w="1546" w:type="dxa"/>
            <w:tcBorders>
              <w:top w:val="single" w:sz="4" w:space="0" w:color="auto"/>
            </w:tcBorders>
            <w:shd w:val="clear" w:color="auto" w:fill="auto"/>
          </w:tcPr>
          <w:p w14:paraId="685CF6F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top w:val="single" w:sz="4" w:space="0" w:color="auto"/>
            </w:tcBorders>
            <w:shd w:val="clear" w:color="auto" w:fill="auto"/>
          </w:tcPr>
          <w:p w14:paraId="517B860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Complete</w:t>
            </w:r>
          </w:p>
        </w:tc>
        <w:tc>
          <w:tcPr>
            <w:tcW w:w="2392" w:type="dxa"/>
            <w:tcBorders>
              <w:top w:val="single" w:sz="4" w:space="0" w:color="auto"/>
            </w:tcBorders>
            <w:shd w:val="clear" w:color="auto" w:fill="auto"/>
          </w:tcPr>
          <w:p w14:paraId="0AD2612A"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sidRPr="00B44404">
              <w:rPr>
                <w:rFonts w:ascii="Book Antiqua" w:hAnsi="Book Antiqua" w:cs="Times New Roman"/>
                <w:color w:val="000000"/>
                <w:sz w:val="24"/>
                <w:szCs w:val="24"/>
                <w:shd w:val="clear" w:color="auto" w:fill="FFFFFF"/>
              </w:rPr>
              <w:t>Sel</w:t>
            </w:r>
            <w:r w:rsidR="007930D7">
              <w:rPr>
                <w:rFonts w:ascii="Book Antiqua" w:hAnsi="Book Antiqua" w:cs="Times New Roman"/>
                <w:color w:val="000000"/>
                <w:sz w:val="24"/>
                <w:szCs w:val="24"/>
                <w:shd w:val="clear" w:color="auto" w:fill="FFFFFF"/>
              </w:rPr>
              <w:t>f-limited sub-capsular hematoma</w:t>
            </w:r>
          </w:p>
        </w:tc>
      </w:tr>
      <w:tr w:rsidR="00B44404" w:rsidRPr="00B44404" w14:paraId="6A76949E" w14:textId="77777777" w:rsidTr="007930D7">
        <w:tc>
          <w:tcPr>
            <w:tcW w:w="2133" w:type="dxa"/>
            <w:tcBorders>
              <w:bottom w:val="single" w:sz="4" w:space="0" w:color="auto"/>
            </w:tcBorders>
            <w:shd w:val="clear" w:color="auto" w:fill="auto"/>
          </w:tcPr>
          <w:p w14:paraId="73C4DF00"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 xml:space="preserve">Hu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Pr>
                <w:rFonts w:ascii="Book Antiqua" w:hAnsi="Book Antiqua" w:cs="Times New Roman" w:hint="eastAsia"/>
                <w:color w:val="000000"/>
                <w:sz w:val="24"/>
                <w:szCs w:val="24"/>
                <w:shd w:val="clear" w:color="auto" w:fill="FFFFFF"/>
                <w:vertAlign w:val="superscript"/>
                <w:lang w:eastAsia="zh-CN"/>
              </w:rPr>
              <w:t>103</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bottom w:val="single" w:sz="4" w:space="0" w:color="auto"/>
            </w:tcBorders>
            <w:shd w:val="clear" w:color="auto" w:fill="auto"/>
          </w:tcPr>
          <w:p w14:paraId="62ABEBA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tcBorders>
              <w:bottom w:val="single" w:sz="4" w:space="0" w:color="auto"/>
            </w:tcBorders>
            <w:shd w:val="clear" w:color="auto" w:fill="auto"/>
          </w:tcPr>
          <w:p w14:paraId="787D1C3E"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bottom w:val="single" w:sz="4" w:space="0" w:color="auto"/>
            </w:tcBorders>
            <w:shd w:val="clear" w:color="auto" w:fill="auto"/>
          </w:tcPr>
          <w:p w14:paraId="72B172E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Left lobe</w:t>
            </w:r>
          </w:p>
        </w:tc>
        <w:tc>
          <w:tcPr>
            <w:tcW w:w="1546" w:type="dxa"/>
            <w:tcBorders>
              <w:bottom w:val="single" w:sz="4" w:space="0" w:color="auto"/>
            </w:tcBorders>
            <w:shd w:val="clear" w:color="auto" w:fill="auto"/>
          </w:tcPr>
          <w:p w14:paraId="1C91F5D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bottom w:val="single" w:sz="4" w:space="0" w:color="auto"/>
            </w:tcBorders>
            <w:shd w:val="clear" w:color="auto" w:fill="auto"/>
          </w:tcPr>
          <w:p w14:paraId="2690FE91"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tcBorders>
              <w:bottom w:val="single" w:sz="4" w:space="0" w:color="auto"/>
            </w:tcBorders>
            <w:shd w:val="clear" w:color="auto" w:fill="auto"/>
          </w:tcPr>
          <w:p w14:paraId="2382C2C4"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Low grade fever</w:t>
            </w:r>
          </w:p>
        </w:tc>
      </w:tr>
      <w:tr w:rsidR="00B44404" w:rsidRPr="00B44404" w14:paraId="77BF4FE6" w14:textId="77777777" w:rsidTr="007930D7">
        <w:tc>
          <w:tcPr>
            <w:tcW w:w="13176" w:type="dxa"/>
            <w:gridSpan w:val="7"/>
            <w:tcBorders>
              <w:top w:val="single" w:sz="4" w:space="0" w:color="auto"/>
              <w:bottom w:val="single" w:sz="4" w:space="0" w:color="auto"/>
            </w:tcBorders>
            <w:shd w:val="clear" w:color="auto" w:fill="auto"/>
          </w:tcPr>
          <w:p w14:paraId="6230732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RFA (radiofrequency ablation) in HCC</w:t>
            </w:r>
          </w:p>
        </w:tc>
      </w:tr>
      <w:tr w:rsidR="00B44404" w:rsidRPr="00B44404" w14:paraId="0DF28476" w14:textId="77777777" w:rsidTr="007930D7">
        <w:tc>
          <w:tcPr>
            <w:tcW w:w="2133" w:type="dxa"/>
            <w:tcBorders>
              <w:top w:val="single" w:sz="4" w:space="0" w:color="auto"/>
            </w:tcBorders>
            <w:shd w:val="clear" w:color="auto" w:fill="auto"/>
          </w:tcPr>
          <w:p w14:paraId="0169207F"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proofErr w:type="spellStart"/>
            <w:r w:rsidRPr="00B44404">
              <w:rPr>
                <w:rFonts w:ascii="Book Antiqua" w:hAnsi="Book Antiqua" w:cs="Times New Roman"/>
                <w:color w:val="000000"/>
                <w:sz w:val="24"/>
                <w:szCs w:val="24"/>
                <w:shd w:val="clear" w:color="auto" w:fill="FFFFFF"/>
              </w:rPr>
              <w:t>Armellini</w:t>
            </w:r>
            <w:proofErr w:type="spellEnd"/>
            <w:r w:rsidRPr="00B44404">
              <w:rPr>
                <w:rFonts w:ascii="Book Antiqua" w:hAnsi="Book Antiqua" w:cs="Times New Roman"/>
                <w:color w:val="000000"/>
                <w:sz w:val="24"/>
                <w:szCs w:val="24"/>
                <w:shd w:val="clear" w:color="auto" w:fill="FFFFFF"/>
              </w:rPr>
              <w:t xml:space="preserve">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Pr>
                <w:rFonts w:ascii="Book Antiqua" w:hAnsi="Book Antiqua" w:cs="Times New Roman" w:hint="eastAsia"/>
                <w:color w:val="000000"/>
                <w:sz w:val="24"/>
                <w:szCs w:val="24"/>
                <w:shd w:val="clear" w:color="auto" w:fill="FFFFFF"/>
                <w:vertAlign w:val="superscript"/>
                <w:lang w:eastAsia="zh-CN"/>
              </w:rPr>
              <w:t>91</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top w:val="single" w:sz="4" w:space="0" w:color="auto"/>
            </w:tcBorders>
            <w:shd w:val="clear" w:color="auto" w:fill="auto"/>
          </w:tcPr>
          <w:p w14:paraId="39105804"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tcBorders>
              <w:top w:val="single" w:sz="4" w:space="0" w:color="auto"/>
            </w:tcBorders>
            <w:shd w:val="clear" w:color="auto" w:fill="auto"/>
          </w:tcPr>
          <w:p w14:paraId="430D6DEA"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top w:val="single" w:sz="4" w:space="0" w:color="auto"/>
            </w:tcBorders>
            <w:shd w:val="clear" w:color="auto" w:fill="auto"/>
          </w:tcPr>
          <w:p w14:paraId="753E94DA"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sidRPr="00B44404">
              <w:rPr>
                <w:rFonts w:ascii="Book Antiqua" w:hAnsi="Book Antiqua" w:cs="Times New Roman"/>
                <w:color w:val="000000"/>
                <w:sz w:val="24"/>
                <w:szCs w:val="24"/>
                <w:shd w:val="clear" w:color="auto" w:fill="FFFFFF"/>
              </w:rPr>
              <w:t>Left lobe</w:t>
            </w:r>
          </w:p>
        </w:tc>
        <w:tc>
          <w:tcPr>
            <w:tcW w:w="1546" w:type="dxa"/>
            <w:tcBorders>
              <w:top w:val="single" w:sz="4" w:space="0" w:color="auto"/>
            </w:tcBorders>
            <w:shd w:val="clear" w:color="auto" w:fill="auto"/>
          </w:tcPr>
          <w:p w14:paraId="7CE17025"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top w:val="single" w:sz="4" w:space="0" w:color="auto"/>
            </w:tcBorders>
            <w:shd w:val="clear" w:color="auto" w:fill="auto"/>
          </w:tcPr>
          <w:p w14:paraId="6F982C81"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tcBorders>
              <w:top w:val="single" w:sz="4" w:space="0" w:color="auto"/>
            </w:tcBorders>
            <w:shd w:val="clear" w:color="auto" w:fill="auto"/>
          </w:tcPr>
          <w:p w14:paraId="3BF054D0"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None</w:t>
            </w:r>
          </w:p>
        </w:tc>
      </w:tr>
      <w:tr w:rsidR="00B44404" w:rsidRPr="00B44404" w14:paraId="372C5A11" w14:textId="77777777" w:rsidTr="007930D7">
        <w:tc>
          <w:tcPr>
            <w:tcW w:w="2133" w:type="dxa"/>
            <w:shd w:val="clear" w:color="auto" w:fill="auto"/>
          </w:tcPr>
          <w:p w14:paraId="2BD04EA0"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proofErr w:type="spellStart"/>
            <w:r w:rsidRPr="00B44404">
              <w:rPr>
                <w:rFonts w:ascii="Book Antiqua" w:hAnsi="Book Antiqua" w:cs="Times New Roman"/>
                <w:color w:val="000000"/>
                <w:sz w:val="24"/>
                <w:szCs w:val="24"/>
                <w:shd w:val="clear" w:color="auto" w:fill="FFFFFF"/>
              </w:rPr>
              <w:t>Attili</w:t>
            </w:r>
            <w:proofErr w:type="spellEnd"/>
            <w:r w:rsidRPr="00B44404">
              <w:rPr>
                <w:rFonts w:ascii="Book Antiqua" w:hAnsi="Book Antiqua" w:cs="Times New Roman"/>
                <w:color w:val="000000"/>
                <w:sz w:val="24"/>
                <w:szCs w:val="24"/>
                <w:shd w:val="clear" w:color="auto" w:fill="FFFFFF"/>
              </w:rPr>
              <w:t xml:space="preserve">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Pr>
                <w:rFonts w:ascii="Book Antiqua" w:hAnsi="Book Antiqua" w:cs="Times New Roman" w:hint="eastAsia"/>
                <w:color w:val="000000"/>
                <w:sz w:val="24"/>
                <w:szCs w:val="24"/>
                <w:shd w:val="clear" w:color="auto" w:fill="FFFFFF"/>
                <w:vertAlign w:val="superscript"/>
                <w:lang w:eastAsia="zh-CN"/>
              </w:rPr>
              <w:t>92</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shd w:val="clear" w:color="auto" w:fill="auto"/>
          </w:tcPr>
          <w:p w14:paraId="71652CF5"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shd w:val="clear" w:color="auto" w:fill="auto"/>
          </w:tcPr>
          <w:p w14:paraId="517AB53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shd w:val="clear" w:color="auto" w:fill="auto"/>
          </w:tcPr>
          <w:p w14:paraId="6B876695"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Segment 3</w:t>
            </w:r>
          </w:p>
        </w:tc>
        <w:tc>
          <w:tcPr>
            <w:tcW w:w="1546" w:type="dxa"/>
            <w:shd w:val="clear" w:color="auto" w:fill="auto"/>
          </w:tcPr>
          <w:p w14:paraId="44774D4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shd w:val="clear" w:color="auto" w:fill="auto"/>
          </w:tcPr>
          <w:p w14:paraId="2FDC6D0B"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shd w:val="clear" w:color="auto" w:fill="auto"/>
          </w:tcPr>
          <w:p w14:paraId="36500714"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None</w:t>
            </w:r>
          </w:p>
        </w:tc>
      </w:tr>
      <w:tr w:rsidR="00B44404" w:rsidRPr="00B44404" w14:paraId="7470E73B" w14:textId="77777777" w:rsidTr="007930D7">
        <w:tc>
          <w:tcPr>
            <w:tcW w:w="2133" w:type="dxa"/>
            <w:tcBorders>
              <w:bottom w:val="single" w:sz="4" w:space="0" w:color="auto"/>
            </w:tcBorders>
            <w:shd w:val="clear" w:color="auto" w:fill="auto"/>
          </w:tcPr>
          <w:p w14:paraId="3B8802D0"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7930D7">
              <w:rPr>
                <w:rFonts w:ascii="Book Antiqua" w:hAnsi="Book Antiqua" w:cs="Times New Roman"/>
                <w:color w:val="000000"/>
                <w:sz w:val="24"/>
                <w:szCs w:val="24"/>
                <w:shd w:val="clear" w:color="auto" w:fill="FFFFFF"/>
              </w:rPr>
              <w:t>de Nucci</w:t>
            </w:r>
            <w:r w:rsidR="00B44404" w:rsidRPr="00B44404">
              <w:rPr>
                <w:rFonts w:ascii="Book Antiqua" w:hAnsi="Book Antiqua" w:cs="Times New Roman"/>
                <w:color w:val="000000"/>
                <w:sz w:val="24"/>
                <w:szCs w:val="24"/>
                <w:shd w:val="clear" w:color="auto" w:fill="FFFFFF"/>
              </w:rPr>
              <w:t xml:space="preserve"> </w:t>
            </w:r>
            <w:r w:rsidRPr="007930D7">
              <w:rPr>
                <w:rFonts w:ascii="Book Antiqua" w:hAnsi="Book Antiqua" w:cs="Times New Roman"/>
                <w:i/>
                <w:color w:val="000000"/>
                <w:sz w:val="24"/>
                <w:szCs w:val="24"/>
                <w:shd w:val="clear" w:color="auto" w:fill="FFFFFF"/>
              </w:rPr>
              <w:t>et al</w:t>
            </w:r>
            <w:r w:rsidRPr="007930D7">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hint="eastAsia"/>
                <w:color w:val="000000"/>
                <w:sz w:val="24"/>
                <w:szCs w:val="24"/>
                <w:shd w:val="clear" w:color="auto" w:fill="FFFFFF"/>
                <w:vertAlign w:val="superscript"/>
                <w:lang w:eastAsia="zh-CN"/>
              </w:rPr>
              <w:t>93</w:t>
            </w:r>
            <w:r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bottom w:val="single" w:sz="4" w:space="0" w:color="auto"/>
            </w:tcBorders>
            <w:shd w:val="clear" w:color="auto" w:fill="auto"/>
          </w:tcPr>
          <w:p w14:paraId="6BE0A7B9"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Case report</w:t>
            </w:r>
          </w:p>
        </w:tc>
        <w:tc>
          <w:tcPr>
            <w:tcW w:w="1515" w:type="dxa"/>
            <w:tcBorders>
              <w:bottom w:val="single" w:sz="4" w:space="0" w:color="auto"/>
            </w:tcBorders>
            <w:shd w:val="clear" w:color="auto" w:fill="auto"/>
          </w:tcPr>
          <w:p w14:paraId="248F4CF5"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bottom w:val="single" w:sz="4" w:space="0" w:color="auto"/>
            </w:tcBorders>
            <w:shd w:val="clear" w:color="auto" w:fill="auto"/>
          </w:tcPr>
          <w:p w14:paraId="28882A72"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Segment 2-3-4b</w:t>
            </w:r>
          </w:p>
        </w:tc>
        <w:tc>
          <w:tcPr>
            <w:tcW w:w="1546" w:type="dxa"/>
            <w:tcBorders>
              <w:bottom w:val="single" w:sz="4" w:space="0" w:color="auto"/>
            </w:tcBorders>
            <w:shd w:val="clear" w:color="auto" w:fill="auto"/>
          </w:tcPr>
          <w:p w14:paraId="0AD1304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bottom w:val="single" w:sz="4" w:space="0" w:color="auto"/>
            </w:tcBorders>
            <w:shd w:val="clear" w:color="auto" w:fill="auto"/>
          </w:tcPr>
          <w:p w14:paraId="1635FDF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70% reduction</w:t>
            </w:r>
          </w:p>
        </w:tc>
        <w:tc>
          <w:tcPr>
            <w:tcW w:w="2392" w:type="dxa"/>
            <w:tcBorders>
              <w:bottom w:val="single" w:sz="4" w:space="0" w:color="auto"/>
            </w:tcBorders>
            <w:shd w:val="clear" w:color="auto" w:fill="auto"/>
          </w:tcPr>
          <w:p w14:paraId="305CD555"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None</w:t>
            </w:r>
          </w:p>
        </w:tc>
      </w:tr>
      <w:tr w:rsidR="00B44404" w:rsidRPr="00B44404" w14:paraId="4F2EE48C" w14:textId="77777777" w:rsidTr="007930D7">
        <w:tc>
          <w:tcPr>
            <w:tcW w:w="13176" w:type="dxa"/>
            <w:gridSpan w:val="7"/>
            <w:tcBorders>
              <w:top w:val="single" w:sz="4" w:space="0" w:color="auto"/>
              <w:bottom w:val="single" w:sz="4" w:space="0" w:color="auto"/>
            </w:tcBorders>
            <w:shd w:val="clear" w:color="auto" w:fill="auto"/>
          </w:tcPr>
          <w:p w14:paraId="2A63BBF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Ablation by Nd-YAG</w:t>
            </w:r>
          </w:p>
        </w:tc>
      </w:tr>
      <w:tr w:rsidR="00B44404" w:rsidRPr="00B44404" w14:paraId="5482AF55" w14:textId="77777777" w:rsidTr="007930D7">
        <w:tc>
          <w:tcPr>
            <w:tcW w:w="2133" w:type="dxa"/>
            <w:tcBorders>
              <w:top w:val="single" w:sz="4" w:space="0" w:color="auto"/>
            </w:tcBorders>
            <w:shd w:val="clear" w:color="auto" w:fill="auto"/>
          </w:tcPr>
          <w:p w14:paraId="5502A553"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7930D7">
              <w:rPr>
                <w:rFonts w:ascii="Book Antiqua" w:hAnsi="Book Antiqua" w:cs="Times New Roman"/>
                <w:color w:val="000000"/>
                <w:sz w:val="24"/>
                <w:szCs w:val="24"/>
                <w:shd w:val="clear" w:color="auto" w:fill="FFFFFF"/>
              </w:rPr>
              <w:t>Di Matteo</w:t>
            </w:r>
            <w:r w:rsidR="00B44404" w:rsidRPr="00B44404">
              <w:rPr>
                <w:rFonts w:ascii="Book Antiqua" w:hAnsi="Book Antiqua" w:cs="Times New Roman"/>
                <w:color w:val="000000"/>
                <w:sz w:val="24"/>
                <w:szCs w:val="24"/>
                <w:shd w:val="clear" w:color="auto" w:fill="FFFFFF"/>
              </w:rPr>
              <w:t xml:space="preserve"> </w:t>
            </w:r>
            <w:r w:rsidRPr="007930D7">
              <w:rPr>
                <w:rFonts w:ascii="Book Antiqua" w:hAnsi="Book Antiqua" w:cs="Times New Roman"/>
                <w:i/>
                <w:color w:val="000000"/>
                <w:sz w:val="24"/>
                <w:szCs w:val="24"/>
                <w:shd w:val="clear" w:color="auto" w:fill="FFFFFF"/>
              </w:rPr>
              <w:t>et al</w:t>
            </w:r>
            <w:r w:rsidRPr="007930D7">
              <w:rPr>
                <w:rFonts w:ascii="Book Antiqua" w:hAnsi="Book Antiqua" w:cs="Times New Roman" w:hint="eastAsia"/>
                <w:color w:val="000000"/>
                <w:sz w:val="24"/>
                <w:szCs w:val="24"/>
                <w:shd w:val="clear" w:color="auto" w:fill="FFFFFF"/>
                <w:vertAlign w:val="superscript"/>
                <w:lang w:eastAsia="zh-CN"/>
              </w:rPr>
              <w:t>[</w:t>
            </w:r>
            <w:r>
              <w:rPr>
                <w:rFonts w:ascii="Book Antiqua" w:hAnsi="Book Antiqua" w:cs="Times New Roman" w:hint="eastAsia"/>
                <w:color w:val="000000"/>
                <w:sz w:val="24"/>
                <w:szCs w:val="24"/>
                <w:shd w:val="clear" w:color="auto" w:fill="FFFFFF"/>
                <w:vertAlign w:val="superscript"/>
                <w:lang w:eastAsia="zh-CN"/>
              </w:rPr>
              <w:t>95</w:t>
            </w:r>
            <w:r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top w:val="single" w:sz="4" w:space="0" w:color="auto"/>
            </w:tcBorders>
            <w:shd w:val="clear" w:color="auto" w:fill="auto"/>
          </w:tcPr>
          <w:p w14:paraId="618D5284"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Case report</w:t>
            </w:r>
          </w:p>
        </w:tc>
        <w:tc>
          <w:tcPr>
            <w:tcW w:w="1515" w:type="dxa"/>
            <w:tcBorders>
              <w:top w:val="single" w:sz="4" w:space="0" w:color="auto"/>
            </w:tcBorders>
            <w:shd w:val="clear" w:color="auto" w:fill="auto"/>
          </w:tcPr>
          <w:p w14:paraId="05A38B5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w:t>
            </w:r>
          </w:p>
        </w:tc>
        <w:tc>
          <w:tcPr>
            <w:tcW w:w="1879" w:type="dxa"/>
            <w:tcBorders>
              <w:top w:val="single" w:sz="4" w:space="0" w:color="auto"/>
            </w:tcBorders>
            <w:shd w:val="clear" w:color="auto" w:fill="auto"/>
          </w:tcPr>
          <w:p w14:paraId="6E2545F8"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Caudate lobe</w:t>
            </w:r>
          </w:p>
        </w:tc>
        <w:tc>
          <w:tcPr>
            <w:tcW w:w="1546" w:type="dxa"/>
            <w:tcBorders>
              <w:top w:val="single" w:sz="4" w:space="0" w:color="auto"/>
            </w:tcBorders>
            <w:shd w:val="clear" w:color="auto" w:fill="auto"/>
          </w:tcPr>
          <w:p w14:paraId="26FA323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top w:val="single" w:sz="4" w:space="0" w:color="auto"/>
            </w:tcBorders>
            <w:shd w:val="clear" w:color="auto" w:fill="auto"/>
          </w:tcPr>
          <w:p w14:paraId="6765D414"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tcBorders>
              <w:top w:val="single" w:sz="4" w:space="0" w:color="auto"/>
            </w:tcBorders>
            <w:shd w:val="clear" w:color="auto" w:fill="auto"/>
          </w:tcPr>
          <w:p w14:paraId="4885EA84"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7CDF2BE6" w14:textId="77777777" w:rsidTr="007930D7">
        <w:tc>
          <w:tcPr>
            <w:tcW w:w="2133" w:type="dxa"/>
            <w:tcBorders>
              <w:bottom w:val="single" w:sz="4" w:space="0" w:color="auto"/>
            </w:tcBorders>
            <w:shd w:val="clear" w:color="auto" w:fill="auto"/>
          </w:tcPr>
          <w:p w14:paraId="348D2081"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sidRPr="00B44404">
              <w:rPr>
                <w:rFonts w:ascii="Book Antiqua" w:hAnsi="Book Antiqua" w:cs="Times New Roman"/>
                <w:color w:val="000000"/>
                <w:sz w:val="24"/>
                <w:szCs w:val="24"/>
                <w:shd w:val="clear" w:color="auto" w:fill="FFFFFF"/>
              </w:rPr>
              <w:lastRenderedPageBreak/>
              <w:t xml:space="preserve">Jiang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Pr>
                <w:rFonts w:ascii="Book Antiqua" w:hAnsi="Book Antiqua" w:cs="Times New Roman" w:hint="eastAsia"/>
                <w:color w:val="000000"/>
                <w:sz w:val="24"/>
                <w:szCs w:val="24"/>
                <w:shd w:val="clear" w:color="auto" w:fill="FFFFFF"/>
                <w:vertAlign w:val="superscript"/>
                <w:lang w:eastAsia="zh-CN"/>
              </w:rPr>
              <w:t>96</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bottom w:val="single" w:sz="4" w:space="0" w:color="auto"/>
            </w:tcBorders>
            <w:shd w:val="clear" w:color="auto" w:fill="auto"/>
          </w:tcPr>
          <w:p w14:paraId="2524B96D" w14:textId="2E639D65"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Pro</w:t>
            </w:r>
            <w:r w:rsidR="008C650A">
              <w:rPr>
                <w:rFonts w:ascii="Book Antiqua" w:hAnsi="Book Antiqua" w:cs="Times New Roman"/>
                <w:color w:val="000000"/>
                <w:sz w:val="24"/>
                <w:szCs w:val="24"/>
                <w:shd w:val="clear" w:color="auto" w:fill="FFFFFF"/>
              </w:rPr>
              <w:t>s</w:t>
            </w:r>
            <w:r w:rsidRPr="00B44404">
              <w:rPr>
                <w:rFonts w:ascii="Book Antiqua" w:hAnsi="Book Antiqua" w:cs="Times New Roman"/>
                <w:color w:val="000000"/>
                <w:sz w:val="24"/>
                <w:szCs w:val="24"/>
                <w:shd w:val="clear" w:color="auto" w:fill="FFFFFF"/>
              </w:rPr>
              <w:t>pective</w:t>
            </w:r>
          </w:p>
        </w:tc>
        <w:tc>
          <w:tcPr>
            <w:tcW w:w="1515" w:type="dxa"/>
            <w:tcBorders>
              <w:bottom w:val="single" w:sz="4" w:space="0" w:color="auto"/>
            </w:tcBorders>
            <w:shd w:val="clear" w:color="auto" w:fill="auto"/>
          </w:tcPr>
          <w:p w14:paraId="0CEA45C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w:t>
            </w:r>
          </w:p>
        </w:tc>
        <w:tc>
          <w:tcPr>
            <w:tcW w:w="1879" w:type="dxa"/>
            <w:tcBorders>
              <w:bottom w:val="single" w:sz="4" w:space="0" w:color="auto"/>
            </w:tcBorders>
            <w:shd w:val="clear" w:color="auto" w:fill="auto"/>
          </w:tcPr>
          <w:p w14:paraId="12844342"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Left lobe</w:t>
            </w:r>
          </w:p>
        </w:tc>
        <w:tc>
          <w:tcPr>
            <w:tcW w:w="1546" w:type="dxa"/>
            <w:tcBorders>
              <w:bottom w:val="single" w:sz="4" w:space="0" w:color="auto"/>
            </w:tcBorders>
            <w:shd w:val="clear" w:color="auto" w:fill="auto"/>
          </w:tcPr>
          <w:p w14:paraId="7714EB87"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100</w:t>
            </w:r>
          </w:p>
        </w:tc>
        <w:tc>
          <w:tcPr>
            <w:tcW w:w="1708" w:type="dxa"/>
            <w:tcBorders>
              <w:bottom w:val="single" w:sz="4" w:space="0" w:color="auto"/>
            </w:tcBorders>
            <w:shd w:val="clear" w:color="auto" w:fill="auto"/>
          </w:tcPr>
          <w:p w14:paraId="789C8EDA"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Complete</w:t>
            </w:r>
          </w:p>
        </w:tc>
        <w:tc>
          <w:tcPr>
            <w:tcW w:w="2392" w:type="dxa"/>
            <w:tcBorders>
              <w:bottom w:val="single" w:sz="4" w:space="0" w:color="auto"/>
            </w:tcBorders>
            <w:shd w:val="clear" w:color="auto" w:fill="auto"/>
          </w:tcPr>
          <w:p w14:paraId="2921484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r w:rsidR="00B44404" w:rsidRPr="00B44404" w14:paraId="6BB06F49" w14:textId="77777777" w:rsidTr="007930D7">
        <w:tc>
          <w:tcPr>
            <w:tcW w:w="13176" w:type="dxa"/>
            <w:gridSpan w:val="7"/>
            <w:tcBorders>
              <w:top w:val="single" w:sz="4" w:space="0" w:color="auto"/>
              <w:bottom w:val="single" w:sz="4" w:space="0" w:color="auto"/>
            </w:tcBorders>
            <w:shd w:val="clear" w:color="auto" w:fill="auto"/>
          </w:tcPr>
          <w:p w14:paraId="18A421C6"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b/>
                <w:bCs/>
                <w:color w:val="000000"/>
                <w:sz w:val="24"/>
                <w:szCs w:val="24"/>
                <w:shd w:val="clear" w:color="auto" w:fill="FFFFFF"/>
              </w:rPr>
            </w:pPr>
            <w:r w:rsidRPr="00B44404">
              <w:rPr>
                <w:rFonts w:ascii="Book Antiqua" w:hAnsi="Book Antiqua" w:cs="Times New Roman"/>
                <w:b/>
                <w:bCs/>
                <w:color w:val="000000"/>
                <w:sz w:val="24"/>
                <w:szCs w:val="24"/>
                <w:shd w:val="clear" w:color="auto" w:fill="FFFFFF"/>
              </w:rPr>
              <w:t>Brachytherapy (Iodine-125)</w:t>
            </w:r>
          </w:p>
        </w:tc>
      </w:tr>
      <w:tr w:rsidR="00B44404" w:rsidRPr="00B44404" w14:paraId="5E2153A0" w14:textId="77777777" w:rsidTr="007930D7">
        <w:tc>
          <w:tcPr>
            <w:tcW w:w="2133" w:type="dxa"/>
            <w:tcBorders>
              <w:top w:val="single" w:sz="4" w:space="0" w:color="auto"/>
              <w:bottom w:val="single" w:sz="4" w:space="0" w:color="auto"/>
            </w:tcBorders>
            <w:shd w:val="clear" w:color="auto" w:fill="auto"/>
          </w:tcPr>
          <w:p w14:paraId="6AAA32DC"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 xml:space="preserve">Jiang </w:t>
            </w:r>
            <w:r w:rsidR="007930D7" w:rsidRPr="007930D7">
              <w:rPr>
                <w:rFonts w:ascii="Book Antiqua" w:hAnsi="Book Antiqua" w:cs="Times New Roman"/>
                <w:i/>
                <w:color w:val="000000"/>
                <w:sz w:val="24"/>
                <w:szCs w:val="24"/>
                <w:shd w:val="clear" w:color="auto" w:fill="FFFFFF"/>
              </w:rPr>
              <w:t>et al</w:t>
            </w:r>
            <w:r w:rsidR="007930D7" w:rsidRPr="007930D7">
              <w:rPr>
                <w:rFonts w:ascii="Book Antiqua" w:hAnsi="Book Antiqua" w:cs="Times New Roman" w:hint="eastAsia"/>
                <w:color w:val="000000"/>
                <w:sz w:val="24"/>
                <w:szCs w:val="24"/>
                <w:shd w:val="clear" w:color="auto" w:fill="FFFFFF"/>
                <w:vertAlign w:val="superscript"/>
                <w:lang w:eastAsia="zh-CN"/>
              </w:rPr>
              <w:t>[</w:t>
            </w:r>
            <w:r w:rsidR="007930D7">
              <w:rPr>
                <w:rFonts w:ascii="Book Antiqua" w:hAnsi="Book Antiqua" w:cs="Times New Roman" w:hint="eastAsia"/>
                <w:color w:val="000000"/>
                <w:sz w:val="24"/>
                <w:szCs w:val="24"/>
                <w:shd w:val="clear" w:color="auto" w:fill="FFFFFF"/>
                <w:vertAlign w:val="superscript"/>
                <w:lang w:eastAsia="zh-CN"/>
              </w:rPr>
              <w:t>88</w:t>
            </w:r>
            <w:r w:rsidR="007930D7" w:rsidRPr="007930D7">
              <w:rPr>
                <w:rFonts w:ascii="Book Antiqua" w:hAnsi="Book Antiqua" w:cs="Times New Roman" w:hint="eastAsia"/>
                <w:color w:val="000000"/>
                <w:sz w:val="24"/>
                <w:szCs w:val="24"/>
                <w:shd w:val="clear" w:color="auto" w:fill="FFFFFF"/>
                <w:vertAlign w:val="superscript"/>
                <w:lang w:eastAsia="zh-CN"/>
              </w:rPr>
              <w:t>]</w:t>
            </w:r>
          </w:p>
        </w:tc>
        <w:tc>
          <w:tcPr>
            <w:tcW w:w="2003" w:type="dxa"/>
            <w:tcBorders>
              <w:top w:val="single" w:sz="4" w:space="0" w:color="auto"/>
              <w:bottom w:val="single" w:sz="4" w:space="0" w:color="auto"/>
            </w:tcBorders>
            <w:shd w:val="clear" w:color="auto" w:fill="auto"/>
          </w:tcPr>
          <w:p w14:paraId="1E6E1F21"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RCT</w:t>
            </w:r>
          </w:p>
        </w:tc>
        <w:tc>
          <w:tcPr>
            <w:tcW w:w="1515" w:type="dxa"/>
            <w:tcBorders>
              <w:top w:val="single" w:sz="4" w:space="0" w:color="auto"/>
              <w:bottom w:val="single" w:sz="4" w:space="0" w:color="auto"/>
            </w:tcBorders>
            <w:shd w:val="clear" w:color="auto" w:fill="auto"/>
          </w:tcPr>
          <w:p w14:paraId="01ACFC79"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13</w:t>
            </w:r>
          </w:p>
        </w:tc>
        <w:tc>
          <w:tcPr>
            <w:tcW w:w="1879" w:type="dxa"/>
            <w:tcBorders>
              <w:top w:val="single" w:sz="4" w:space="0" w:color="auto"/>
              <w:bottom w:val="single" w:sz="4" w:space="0" w:color="auto"/>
            </w:tcBorders>
            <w:shd w:val="clear" w:color="auto" w:fill="auto"/>
          </w:tcPr>
          <w:p w14:paraId="645E6C5F"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Left lobe</w:t>
            </w:r>
          </w:p>
        </w:tc>
        <w:tc>
          <w:tcPr>
            <w:tcW w:w="1546" w:type="dxa"/>
            <w:tcBorders>
              <w:top w:val="single" w:sz="4" w:space="0" w:color="auto"/>
              <w:bottom w:val="single" w:sz="4" w:space="0" w:color="auto"/>
            </w:tcBorders>
            <w:shd w:val="clear" w:color="auto" w:fill="auto"/>
          </w:tcPr>
          <w:p w14:paraId="15705E1F"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92</w:t>
            </w:r>
          </w:p>
        </w:tc>
        <w:tc>
          <w:tcPr>
            <w:tcW w:w="1708" w:type="dxa"/>
            <w:tcBorders>
              <w:top w:val="single" w:sz="4" w:space="0" w:color="auto"/>
              <w:bottom w:val="single" w:sz="4" w:space="0" w:color="auto"/>
            </w:tcBorders>
            <w:shd w:val="clear" w:color="auto" w:fill="auto"/>
          </w:tcPr>
          <w:p w14:paraId="12D77B12" w14:textId="77777777" w:rsidR="00B44404" w:rsidRPr="00B44404" w:rsidRDefault="007930D7"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lang w:eastAsia="zh-CN"/>
              </w:rPr>
            </w:pPr>
            <w:r>
              <w:rPr>
                <w:rFonts w:ascii="Book Antiqua" w:hAnsi="Book Antiqua" w:cs="Times New Roman"/>
                <w:color w:val="000000"/>
                <w:sz w:val="24"/>
                <w:szCs w:val="24"/>
                <w:shd w:val="clear" w:color="auto" w:fill="FFFFFF"/>
              </w:rPr>
              <w:t>Near complete</w:t>
            </w:r>
          </w:p>
        </w:tc>
        <w:tc>
          <w:tcPr>
            <w:tcW w:w="2392" w:type="dxa"/>
            <w:tcBorders>
              <w:top w:val="single" w:sz="4" w:space="0" w:color="auto"/>
              <w:bottom w:val="single" w:sz="4" w:space="0" w:color="auto"/>
            </w:tcBorders>
            <w:shd w:val="clear" w:color="auto" w:fill="auto"/>
          </w:tcPr>
          <w:p w14:paraId="6F9910AB" w14:textId="77777777" w:rsidR="00B44404" w:rsidRPr="00B44404" w:rsidRDefault="00B44404" w:rsidP="007930D7">
            <w:pPr>
              <w:pStyle w:val="ListParagraph"/>
              <w:autoSpaceDE w:val="0"/>
              <w:autoSpaceDN w:val="0"/>
              <w:adjustRightInd w:val="0"/>
              <w:spacing w:after="0" w:line="360" w:lineRule="auto"/>
              <w:ind w:left="0"/>
              <w:jc w:val="both"/>
              <w:rPr>
                <w:rFonts w:ascii="Book Antiqua" w:hAnsi="Book Antiqua" w:cs="Times New Roman"/>
                <w:color w:val="000000"/>
                <w:sz w:val="24"/>
                <w:szCs w:val="24"/>
                <w:shd w:val="clear" w:color="auto" w:fill="FFFFFF"/>
              </w:rPr>
            </w:pPr>
            <w:r w:rsidRPr="00B44404">
              <w:rPr>
                <w:rFonts w:ascii="Book Antiqua" w:hAnsi="Book Antiqua" w:cs="Times New Roman"/>
                <w:color w:val="000000"/>
                <w:sz w:val="24"/>
                <w:szCs w:val="24"/>
                <w:shd w:val="clear" w:color="auto" w:fill="FFFFFF"/>
              </w:rPr>
              <w:t>0</w:t>
            </w:r>
          </w:p>
        </w:tc>
      </w:tr>
    </w:tbl>
    <w:p w14:paraId="3F92035B" w14:textId="378D6571" w:rsidR="007930D7" w:rsidRDefault="007930D7">
      <w:pPr>
        <w:spacing w:line="360" w:lineRule="auto"/>
        <w:jc w:val="both"/>
        <w:rPr>
          <w:rFonts w:ascii="Book Antiqua" w:hAnsi="Book Antiqua"/>
          <w:lang w:eastAsia="zh-CN"/>
        </w:rPr>
      </w:pPr>
      <w:r w:rsidRPr="007930D7">
        <w:rPr>
          <w:rFonts w:ascii="Book Antiqua" w:hAnsi="Book Antiqua"/>
          <w:lang w:eastAsia="zh-CN"/>
        </w:rPr>
        <w:t xml:space="preserve">EUS: </w:t>
      </w:r>
      <w:r>
        <w:rPr>
          <w:rFonts w:ascii="Book Antiqua" w:hAnsi="Book Antiqua" w:hint="eastAsia"/>
          <w:lang w:eastAsia="zh-CN"/>
        </w:rPr>
        <w:t>E</w:t>
      </w:r>
      <w:r w:rsidRPr="007930D7">
        <w:rPr>
          <w:rFonts w:ascii="Book Antiqua" w:hAnsi="Book Antiqua"/>
          <w:lang w:eastAsia="zh-CN"/>
        </w:rPr>
        <w:t xml:space="preserve">ndoscopic ultrasound; HCC: </w:t>
      </w:r>
      <w:r>
        <w:rPr>
          <w:rFonts w:ascii="Book Antiqua" w:hAnsi="Book Antiqua" w:hint="eastAsia"/>
          <w:lang w:eastAsia="zh-CN"/>
        </w:rPr>
        <w:t>H</w:t>
      </w:r>
      <w:r w:rsidRPr="007930D7">
        <w:rPr>
          <w:rFonts w:ascii="Book Antiqua" w:hAnsi="Book Antiqua"/>
          <w:lang w:eastAsia="zh-CN"/>
        </w:rPr>
        <w:t xml:space="preserve">epatocellular carcinoma; RCT: </w:t>
      </w:r>
      <w:r>
        <w:rPr>
          <w:rFonts w:ascii="Book Antiqua" w:hAnsi="Book Antiqua" w:hint="eastAsia"/>
          <w:lang w:eastAsia="zh-CN"/>
        </w:rPr>
        <w:t>R</w:t>
      </w:r>
      <w:r w:rsidRPr="007930D7">
        <w:rPr>
          <w:rFonts w:ascii="Book Antiqua" w:hAnsi="Book Antiqua"/>
          <w:lang w:eastAsia="zh-CN"/>
        </w:rPr>
        <w:t xml:space="preserve">andomized controlled trial; </w:t>
      </w:r>
      <w:proofErr w:type="spellStart"/>
      <w:r w:rsidRPr="007930D7">
        <w:rPr>
          <w:rFonts w:ascii="Book Antiqua" w:hAnsi="Book Antiqua"/>
          <w:lang w:eastAsia="zh-CN"/>
        </w:rPr>
        <w:t>Nd</w:t>
      </w:r>
      <w:proofErr w:type="spellEnd"/>
      <w:r w:rsidRPr="007930D7">
        <w:rPr>
          <w:rFonts w:ascii="Book Antiqua" w:hAnsi="Book Antiqua"/>
          <w:lang w:eastAsia="zh-CN"/>
        </w:rPr>
        <w:t xml:space="preserve">-YAG: </w:t>
      </w:r>
      <w:proofErr w:type="spellStart"/>
      <w:r w:rsidRPr="007930D7">
        <w:rPr>
          <w:rFonts w:ascii="Book Antiqua" w:hAnsi="Book Antiqua"/>
          <w:lang w:eastAsia="zh-CN"/>
        </w:rPr>
        <w:t>Neodymium</w:t>
      </w:r>
      <w:proofErr w:type="gramStart"/>
      <w:r w:rsidRPr="007930D7">
        <w:rPr>
          <w:rFonts w:ascii="Book Antiqua" w:hAnsi="Book Antiqua"/>
          <w:lang w:eastAsia="zh-CN"/>
        </w:rPr>
        <w:t>:yttium</w:t>
      </w:r>
      <w:proofErr w:type="gramEnd"/>
      <w:r w:rsidRPr="007930D7">
        <w:rPr>
          <w:rFonts w:ascii="Book Antiqua" w:hAnsi="Book Antiqua"/>
          <w:lang w:eastAsia="zh-CN"/>
        </w:rPr>
        <w:t>-</w:t>
      </w:r>
      <w:r w:rsidR="008C650A">
        <w:rPr>
          <w:rFonts w:ascii="Book Antiqua" w:hAnsi="Book Antiqua"/>
          <w:lang w:eastAsia="zh-CN"/>
        </w:rPr>
        <w:t>a</w:t>
      </w:r>
      <w:r w:rsidRPr="007930D7">
        <w:rPr>
          <w:rFonts w:ascii="Book Antiqua" w:hAnsi="Book Antiqua"/>
          <w:lang w:eastAsia="zh-CN"/>
        </w:rPr>
        <w:t>luminum-</w:t>
      </w:r>
      <w:r w:rsidR="008C650A">
        <w:rPr>
          <w:rFonts w:ascii="Book Antiqua" w:hAnsi="Book Antiqua"/>
          <w:lang w:eastAsia="zh-CN"/>
        </w:rPr>
        <w:t>g</w:t>
      </w:r>
      <w:r w:rsidRPr="007930D7">
        <w:rPr>
          <w:rFonts w:ascii="Book Antiqua" w:hAnsi="Book Antiqua"/>
          <w:lang w:eastAsia="zh-CN"/>
        </w:rPr>
        <w:t>arnet</w:t>
      </w:r>
      <w:proofErr w:type="spellEnd"/>
      <w:r w:rsidRPr="007930D7">
        <w:rPr>
          <w:rFonts w:ascii="Book Antiqua" w:hAnsi="Book Antiqua"/>
          <w:lang w:eastAsia="zh-CN"/>
        </w:rPr>
        <w:t xml:space="preserve">; RFA: </w:t>
      </w:r>
      <w:r>
        <w:rPr>
          <w:rFonts w:ascii="Book Antiqua" w:hAnsi="Book Antiqua" w:hint="eastAsia"/>
          <w:lang w:eastAsia="zh-CN"/>
        </w:rPr>
        <w:t>R</w:t>
      </w:r>
      <w:r w:rsidRPr="007930D7">
        <w:rPr>
          <w:rFonts w:ascii="Book Antiqua" w:hAnsi="Book Antiqua"/>
          <w:lang w:eastAsia="zh-CN"/>
        </w:rPr>
        <w:t>adiofrequency ablation</w:t>
      </w:r>
      <w:r>
        <w:rPr>
          <w:rFonts w:ascii="Book Antiqua" w:hAnsi="Book Antiqua" w:hint="eastAsia"/>
          <w:lang w:eastAsia="zh-CN"/>
        </w:rPr>
        <w:t>.</w:t>
      </w:r>
    </w:p>
    <w:p w14:paraId="5F9798EB" w14:textId="77777777" w:rsidR="007930D7" w:rsidRDefault="007930D7">
      <w:pPr>
        <w:spacing w:line="360" w:lineRule="auto"/>
        <w:jc w:val="both"/>
        <w:rPr>
          <w:rFonts w:ascii="Book Antiqua" w:hAnsi="Book Antiqua"/>
          <w:lang w:eastAsia="zh-CN"/>
        </w:rPr>
        <w:sectPr w:rsidR="007930D7" w:rsidSect="00971A7E">
          <w:pgSz w:w="15840" w:h="12240" w:orient="landscape"/>
          <w:pgMar w:top="1440" w:right="1440" w:bottom="1440" w:left="1440" w:header="720" w:footer="720" w:gutter="0"/>
          <w:cols w:space="720"/>
          <w:docGrid w:linePitch="360"/>
        </w:sectPr>
      </w:pPr>
    </w:p>
    <w:p w14:paraId="55D24790" w14:textId="77777777" w:rsidR="00B44404" w:rsidRPr="007930D7" w:rsidRDefault="007930D7">
      <w:pPr>
        <w:spacing w:line="360" w:lineRule="auto"/>
        <w:jc w:val="both"/>
        <w:rPr>
          <w:rFonts w:ascii="Book Antiqua" w:hAnsi="Book Antiqua"/>
          <w:b/>
          <w:lang w:eastAsia="zh-CN"/>
        </w:rPr>
      </w:pPr>
      <w:r w:rsidRPr="007930D7">
        <w:rPr>
          <w:rFonts w:ascii="Book Antiqua" w:hAnsi="Book Antiqua"/>
          <w:b/>
          <w:lang w:eastAsia="zh-CN"/>
        </w:rPr>
        <w:lastRenderedPageBreak/>
        <w:t>Table 8</w:t>
      </w:r>
      <w:r w:rsidRPr="007930D7">
        <w:rPr>
          <w:rFonts w:ascii="Book Antiqua" w:hAnsi="Book Antiqua" w:hint="eastAsia"/>
          <w:b/>
          <w:lang w:eastAsia="zh-CN"/>
        </w:rPr>
        <w:t xml:space="preserve"> </w:t>
      </w:r>
      <w:r w:rsidRPr="007930D7">
        <w:rPr>
          <w:rFonts w:ascii="Book Antiqua" w:hAnsi="Book Antiqua"/>
          <w:b/>
          <w:lang w:eastAsia="zh-CN"/>
        </w:rPr>
        <w:t xml:space="preserve">Steps of </w:t>
      </w:r>
      <w:r w:rsidRPr="007930D7">
        <w:rPr>
          <w:rFonts w:ascii="Book Antiqua" w:hAnsi="Book Antiqua" w:hint="eastAsia"/>
          <w:b/>
          <w:lang w:eastAsia="zh-CN"/>
        </w:rPr>
        <w:t>e</w:t>
      </w:r>
      <w:r w:rsidRPr="007930D7">
        <w:rPr>
          <w:rFonts w:ascii="Book Antiqua" w:hAnsi="Book Antiqua"/>
          <w:b/>
          <w:lang w:eastAsia="zh-CN"/>
        </w:rPr>
        <w:t xml:space="preserve">ndoscopic ultrasound guided coil and glue placement for </w:t>
      </w:r>
      <w:r w:rsidRPr="007930D7">
        <w:rPr>
          <w:rFonts w:ascii="Book Antiqua" w:hAnsi="Book Antiqua" w:hint="eastAsia"/>
          <w:b/>
          <w:lang w:eastAsia="zh-CN"/>
        </w:rPr>
        <w:t>g</w:t>
      </w:r>
      <w:r w:rsidRPr="007930D7">
        <w:rPr>
          <w:rFonts w:ascii="Book Antiqua" w:hAnsi="Book Antiqua"/>
          <w:b/>
          <w:lang w:eastAsia="zh-CN"/>
        </w:rPr>
        <w:t>astric varices obliteration</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576"/>
      </w:tblGrid>
      <w:tr w:rsidR="007930D7" w:rsidRPr="007930D7" w14:paraId="2B39CCAE" w14:textId="77777777" w:rsidTr="007930D7">
        <w:tc>
          <w:tcPr>
            <w:tcW w:w="0" w:type="auto"/>
            <w:shd w:val="clear" w:color="auto" w:fill="auto"/>
          </w:tcPr>
          <w:p w14:paraId="7F103121" w14:textId="77777777" w:rsidR="007930D7" w:rsidRPr="007930D7" w:rsidRDefault="007930D7" w:rsidP="007930D7">
            <w:pPr>
              <w:autoSpaceDE w:val="0"/>
              <w:autoSpaceDN w:val="0"/>
              <w:adjustRightInd w:val="0"/>
              <w:spacing w:line="360" w:lineRule="auto"/>
              <w:jc w:val="both"/>
              <w:rPr>
                <w:rFonts w:ascii="Book Antiqua" w:hAnsi="Book Antiqua"/>
              </w:rPr>
            </w:pPr>
            <w:r w:rsidRPr="007930D7">
              <w:rPr>
                <w:rFonts w:ascii="Book Antiqua" w:hAnsi="Book Antiqua" w:cs="Times New Roman"/>
                <w:b/>
                <w:bCs/>
                <w:iCs/>
                <w:color w:val="231F20"/>
              </w:rPr>
              <w:t>Pre-procedure requirements</w:t>
            </w:r>
          </w:p>
        </w:tc>
      </w:tr>
      <w:tr w:rsidR="007930D7" w:rsidRPr="007930D7" w14:paraId="0C672B8A" w14:textId="77777777" w:rsidTr="007930D7">
        <w:tc>
          <w:tcPr>
            <w:tcW w:w="0" w:type="auto"/>
            <w:shd w:val="clear" w:color="auto" w:fill="auto"/>
          </w:tcPr>
          <w:p w14:paraId="636DF544" w14:textId="3DA5EB0A" w:rsidR="007930D7" w:rsidRPr="007930D7" w:rsidRDefault="007930D7" w:rsidP="008C650A">
            <w:pPr>
              <w:pStyle w:val="ListParagraph"/>
              <w:autoSpaceDE w:val="0"/>
              <w:autoSpaceDN w:val="0"/>
              <w:adjustRightInd w:val="0"/>
              <w:spacing w:after="0" w:line="360" w:lineRule="auto"/>
              <w:ind w:left="0"/>
              <w:jc w:val="both"/>
              <w:rPr>
                <w:rFonts w:ascii="Book Antiqua" w:hAnsi="Book Antiqua"/>
                <w:bCs/>
                <w:iCs/>
                <w:color w:val="231F20"/>
                <w:lang w:eastAsia="zh-CN"/>
              </w:rPr>
            </w:pPr>
            <w:r>
              <w:rPr>
                <w:rFonts w:ascii="Book Antiqua" w:hAnsi="Book Antiqua" w:cs="Times New Roman" w:hint="eastAsia"/>
                <w:sz w:val="24"/>
                <w:szCs w:val="24"/>
                <w:lang w:eastAsia="zh-CN"/>
              </w:rPr>
              <w:t xml:space="preserve">(1) </w:t>
            </w:r>
            <w:r w:rsidRPr="007930D7">
              <w:rPr>
                <w:rFonts w:ascii="Book Antiqua" w:hAnsi="Book Antiqua" w:cs="Times New Roman"/>
                <w:sz w:val="24"/>
                <w:szCs w:val="24"/>
              </w:rPr>
              <w:t>All procedures are done under the cover of pre/peri-procedural antibiotics</w:t>
            </w:r>
            <w:r>
              <w:rPr>
                <w:rFonts w:ascii="Book Antiqua" w:hAnsi="Book Antiqua" w:cs="Times New Roman" w:hint="eastAsia"/>
                <w:sz w:val="24"/>
                <w:szCs w:val="24"/>
                <w:lang w:eastAsia="zh-CN"/>
              </w:rPr>
              <w:t xml:space="preserve">; (2) </w:t>
            </w:r>
            <w:r w:rsidRPr="007930D7">
              <w:rPr>
                <w:rFonts w:ascii="Book Antiqua" w:hAnsi="Book Antiqua" w:cs="Times New Roman"/>
                <w:sz w:val="24"/>
                <w:szCs w:val="24"/>
              </w:rPr>
              <w:t>Patient is usually fast</w:t>
            </w:r>
            <w:r w:rsidR="008C650A">
              <w:rPr>
                <w:rFonts w:ascii="Book Antiqua" w:hAnsi="Book Antiqua" w:cs="Times New Roman"/>
                <w:sz w:val="24"/>
                <w:szCs w:val="24"/>
              </w:rPr>
              <w:t>ed</w:t>
            </w:r>
            <w:r w:rsidRPr="007930D7">
              <w:rPr>
                <w:rFonts w:ascii="Book Antiqua" w:hAnsi="Book Antiqua" w:cs="Times New Roman"/>
                <w:sz w:val="24"/>
                <w:szCs w:val="24"/>
              </w:rPr>
              <w:t xml:space="preserve"> for 4-6 h before the procedure</w:t>
            </w:r>
            <w:r>
              <w:rPr>
                <w:rFonts w:ascii="Book Antiqua" w:hAnsi="Book Antiqua" w:cs="Times New Roman" w:hint="eastAsia"/>
                <w:sz w:val="24"/>
                <w:szCs w:val="24"/>
                <w:lang w:eastAsia="zh-CN"/>
              </w:rPr>
              <w:t xml:space="preserve">; and (3) </w:t>
            </w:r>
            <w:r w:rsidRPr="007930D7">
              <w:rPr>
                <w:rFonts w:ascii="Book Antiqua" w:hAnsi="Book Antiqua" w:cs="Times New Roman"/>
                <w:sz w:val="24"/>
                <w:szCs w:val="24"/>
              </w:rPr>
              <w:t>Adequate resuscitation of the patient, in case of active bleeding is ensured, prior to the procedure</w:t>
            </w:r>
          </w:p>
        </w:tc>
      </w:tr>
      <w:tr w:rsidR="007930D7" w:rsidRPr="007930D7" w14:paraId="6969DB52" w14:textId="77777777" w:rsidTr="007930D7">
        <w:tc>
          <w:tcPr>
            <w:tcW w:w="0" w:type="auto"/>
            <w:shd w:val="clear" w:color="auto" w:fill="auto"/>
          </w:tcPr>
          <w:p w14:paraId="6CFE0DF2" w14:textId="77777777" w:rsidR="007930D7" w:rsidRPr="007930D7" w:rsidRDefault="007930D7" w:rsidP="007930D7">
            <w:pPr>
              <w:autoSpaceDE w:val="0"/>
              <w:autoSpaceDN w:val="0"/>
              <w:adjustRightInd w:val="0"/>
              <w:spacing w:line="360" w:lineRule="auto"/>
              <w:jc w:val="both"/>
              <w:rPr>
                <w:rFonts w:ascii="Book Antiqua" w:hAnsi="Book Antiqua" w:cs="Times New Roman"/>
                <w:color w:val="231F20"/>
                <w:lang w:eastAsia="zh-CN"/>
              </w:rPr>
            </w:pPr>
            <w:r w:rsidRPr="007930D7">
              <w:rPr>
                <w:rFonts w:ascii="Book Antiqua" w:hAnsi="Book Antiqua" w:cs="Times New Roman"/>
                <w:b/>
                <w:bCs/>
                <w:iCs/>
              </w:rPr>
              <w:t>Technical aspects</w:t>
            </w:r>
          </w:p>
        </w:tc>
      </w:tr>
      <w:tr w:rsidR="007930D7" w:rsidRPr="007930D7" w14:paraId="0340E2BE" w14:textId="77777777" w:rsidTr="007930D7">
        <w:tc>
          <w:tcPr>
            <w:tcW w:w="0" w:type="auto"/>
            <w:shd w:val="clear" w:color="auto" w:fill="auto"/>
          </w:tcPr>
          <w:p w14:paraId="1D0FD3E6" w14:textId="6313A215" w:rsidR="007930D7" w:rsidRPr="007930D7" w:rsidRDefault="007930D7" w:rsidP="008C650A">
            <w:pPr>
              <w:pStyle w:val="ListParagraph"/>
              <w:autoSpaceDE w:val="0"/>
              <w:autoSpaceDN w:val="0"/>
              <w:adjustRightInd w:val="0"/>
              <w:spacing w:after="0" w:line="360" w:lineRule="auto"/>
              <w:ind w:left="0"/>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(1) </w:t>
            </w:r>
            <w:r w:rsidRPr="007930D7">
              <w:rPr>
                <w:rFonts w:ascii="Book Antiqua" w:hAnsi="Book Antiqua" w:cs="Times New Roman"/>
                <w:sz w:val="24"/>
                <w:szCs w:val="24"/>
              </w:rPr>
              <w:t>The echoendoscope is usually positioned either in the distal esophagus or the gastric fundus</w:t>
            </w:r>
            <w:r>
              <w:rPr>
                <w:rFonts w:ascii="Book Antiqua" w:hAnsi="Book Antiqua" w:cs="Times New Roman" w:hint="eastAsia"/>
                <w:sz w:val="24"/>
                <w:szCs w:val="24"/>
                <w:lang w:eastAsia="zh-CN"/>
              </w:rPr>
              <w:t xml:space="preserve">; (2) </w:t>
            </w:r>
            <w:r w:rsidRPr="007930D7">
              <w:rPr>
                <w:rFonts w:ascii="Book Antiqua" w:hAnsi="Book Antiqua" w:cs="Times New Roman"/>
                <w:sz w:val="24"/>
                <w:szCs w:val="24"/>
              </w:rPr>
              <w:t>Water is filled intra-luminally in the fundus. This enables a good acoustic coupling for better visualization of the gastric varices.</w:t>
            </w:r>
            <w:r>
              <w:rPr>
                <w:rFonts w:ascii="Book Antiqua" w:hAnsi="Book Antiqua" w:cs="Times New Roman" w:hint="eastAsia"/>
                <w:sz w:val="24"/>
                <w:szCs w:val="24"/>
                <w:lang w:eastAsia="zh-CN"/>
              </w:rPr>
              <w:t xml:space="preserve"> </w:t>
            </w:r>
            <w:r w:rsidRPr="007930D7">
              <w:rPr>
                <w:rFonts w:ascii="Book Antiqua" w:hAnsi="Book Antiqua" w:cs="Times New Roman"/>
                <w:sz w:val="24"/>
                <w:szCs w:val="24"/>
              </w:rPr>
              <w:t>Adequate examination of the fundus, the intramural varices and the feeder vessels is carried out</w:t>
            </w:r>
            <w:r>
              <w:rPr>
                <w:rFonts w:ascii="Book Antiqua" w:hAnsi="Book Antiqua" w:cs="Times New Roman" w:hint="eastAsia"/>
                <w:sz w:val="24"/>
                <w:szCs w:val="24"/>
                <w:lang w:eastAsia="zh-CN"/>
              </w:rPr>
              <w:t xml:space="preserve">; (3) </w:t>
            </w:r>
            <w:r w:rsidRPr="007930D7">
              <w:rPr>
                <w:rFonts w:ascii="Book Antiqua" w:hAnsi="Book Antiqua" w:cs="Times New Roman"/>
                <w:sz w:val="24"/>
                <w:szCs w:val="24"/>
              </w:rPr>
              <w:t xml:space="preserve">The approach can be trans-esophageal or </w:t>
            </w:r>
            <w:proofErr w:type="spellStart"/>
            <w:r w:rsidRPr="007930D7">
              <w:rPr>
                <w:rFonts w:ascii="Book Antiqua" w:hAnsi="Book Antiqua" w:cs="Times New Roman"/>
                <w:sz w:val="24"/>
                <w:szCs w:val="24"/>
              </w:rPr>
              <w:t>transgastric</w:t>
            </w:r>
            <w:proofErr w:type="spellEnd"/>
            <w:r w:rsidRPr="007930D7">
              <w:rPr>
                <w:rFonts w:ascii="Book Antiqua" w:hAnsi="Book Antiqua" w:cs="Times New Roman"/>
                <w:sz w:val="24"/>
                <w:szCs w:val="24"/>
              </w:rPr>
              <w:t xml:space="preserve">, wherein </w:t>
            </w:r>
            <w:r w:rsidR="008C650A">
              <w:rPr>
                <w:rFonts w:ascii="Book Antiqua" w:hAnsi="Book Antiqua" w:cs="Times New Roman"/>
                <w:sz w:val="24"/>
                <w:szCs w:val="24"/>
              </w:rPr>
              <w:t xml:space="preserve">the </w:t>
            </w:r>
            <w:r w:rsidRPr="007930D7">
              <w:rPr>
                <w:rFonts w:ascii="Book Antiqua" w:hAnsi="Book Antiqua" w:cs="Times New Roman"/>
                <w:sz w:val="24"/>
                <w:szCs w:val="24"/>
              </w:rPr>
              <w:t>trans</w:t>
            </w:r>
            <w:r w:rsidR="008C650A">
              <w:rPr>
                <w:rFonts w:ascii="Book Antiqua" w:hAnsi="Book Antiqua" w:cs="Times New Roman"/>
                <w:sz w:val="24"/>
                <w:szCs w:val="24"/>
              </w:rPr>
              <w:t>-</w:t>
            </w:r>
            <w:r w:rsidRPr="007930D7">
              <w:rPr>
                <w:rFonts w:ascii="Book Antiqua" w:hAnsi="Book Antiqua" w:cs="Times New Roman"/>
                <w:sz w:val="24"/>
                <w:szCs w:val="24"/>
              </w:rPr>
              <w:t>esophageal route is given preference</w:t>
            </w:r>
            <w:r>
              <w:rPr>
                <w:rFonts w:ascii="Book Antiqua" w:hAnsi="Book Antiqua" w:cs="Times New Roman" w:hint="eastAsia"/>
                <w:sz w:val="24"/>
                <w:szCs w:val="24"/>
                <w:lang w:eastAsia="zh-CN"/>
              </w:rPr>
              <w:t xml:space="preserve">; (4) </w:t>
            </w:r>
            <w:r w:rsidRPr="007930D7">
              <w:rPr>
                <w:rFonts w:ascii="Book Antiqua" w:hAnsi="Book Antiqua" w:cs="Times New Roman"/>
                <w:color w:val="231F20"/>
                <w:sz w:val="24"/>
                <w:szCs w:val="24"/>
              </w:rPr>
              <w:t>EUS-guided coil and glue embolization is usually performed using a 22 G/19 G (gauge) FNA needle. The size of the coil is determined by the short axis of the diameter of the varix</w:t>
            </w:r>
            <w:r>
              <w:rPr>
                <w:rFonts w:ascii="Book Antiqua" w:hAnsi="Book Antiqua" w:cs="Times New Roman" w:hint="eastAsia"/>
                <w:color w:val="231F20"/>
                <w:sz w:val="24"/>
                <w:szCs w:val="24"/>
                <w:lang w:eastAsia="zh-CN"/>
              </w:rPr>
              <w:t xml:space="preserve">; </w:t>
            </w:r>
            <w:r>
              <w:rPr>
                <w:rFonts w:ascii="Book Antiqua" w:hAnsi="Book Antiqua" w:cs="Times New Roman" w:hint="eastAsia"/>
                <w:sz w:val="24"/>
                <w:szCs w:val="24"/>
                <w:lang w:eastAsia="zh-CN"/>
              </w:rPr>
              <w:t xml:space="preserve">(5) </w:t>
            </w:r>
            <w:r w:rsidRPr="007930D7">
              <w:rPr>
                <w:rFonts w:ascii="Book Antiqua" w:hAnsi="Book Antiqua" w:cs="Times New Roman"/>
                <w:sz w:val="24"/>
                <w:szCs w:val="24"/>
              </w:rPr>
              <w:t>After puncture of the varix, blood is aspirated to confirm the location. This is followed by flushing of the needle with saline</w:t>
            </w:r>
            <w:r>
              <w:rPr>
                <w:rFonts w:ascii="Book Antiqua" w:hAnsi="Book Antiqua" w:cs="Times New Roman" w:hint="eastAsia"/>
                <w:sz w:val="24"/>
                <w:szCs w:val="24"/>
                <w:lang w:eastAsia="zh-CN"/>
              </w:rPr>
              <w:t xml:space="preserve">; (6) </w:t>
            </w:r>
            <w:r w:rsidRPr="007930D7">
              <w:rPr>
                <w:rFonts w:ascii="Book Antiqua" w:hAnsi="Book Antiqua" w:cs="Times New Roman"/>
                <w:sz w:val="24"/>
                <w:szCs w:val="24"/>
              </w:rPr>
              <w:t>The coils are then deployed into the varix using the stylet as a pusher. Once the coils are deployed, flushing of the needle is done with normal saline</w:t>
            </w:r>
            <w:r>
              <w:rPr>
                <w:rFonts w:ascii="Book Antiqua" w:hAnsi="Book Antiqua" w:cs="Times New Roman" w:hint="eastAsia"/>
                <w:sz w:val="24"/>
                <w:szCs w:val="24"/>
                <w:lang w:eastAsia="zh-CN"/>
              </w:rPr>
              <w:t xml:space="preserve">; (7) </w:t>
            </w:r>
            <w:r w:rsidRPr="007930D7">
              <w:rPr>
                <w:rFonts w:ascii="Book Antiqua" w:hAnsi="Book Antiqua" w:cs="Times New Roman"/>
                <w:sz w:val="24"/>
                <w:szCs w:val="24"/>
              </w:rPr>
              <w:t>After coil deployment, 1-2 m</w:t>
            </w:r>
            <w:r>
              <w:rPr>
                <w:rFonts w:ascii="Book Antiqua" w:hAnsi="Book Antiqua" w:cs="Times New Roman" w:hint="eastAsia"/>
                <w:sz w:val="24"/>
                <w:szCs w:val="24"/>
                <w:lang w:eastAsia="zh-CN"/>
              </w:rPr>
              <w:t>L</w:t>
            </w:r>
            <w:r w:rsidRPr="007930D7">
              <w:rPr>
                <w:rFonts w:ascii="Book Antiqua" w:hAnsi="Book Antiqua" w:cs="Times New Roman"/>
                <w:sz w:val="24"/>
                <w:szCs w:val="24"/>
              </w:rPr>
              <w:t xml:space="preserve"> of cyanoacrylate glue is injected over 30-45 s</w:t>
            </w:r>
            <w:r>
              <w:rPr>
                <w:rFonts w:ascii="Book Antiqua" w:hAnsi="Book Antiqua" w:cs="Times New Roman" w:hint="eastAsia"/>
                <w:sz w:val="24"/>
                <w:szCs w:val="24"/>
                <w:lang w:eastAsia="zh-CN"/>
              </w:rPr>
              <w:t xml:space="preserve"> </w:t>
            </w:r>
            <w:r w:rsidRPr="007930D7">
              <w:rPr>
                <w:rFonts w:ascii="Book Antiqua" w:hAnsi="Book Antiqua" w:cs="Times New Roman"/>
                <w:sz w:val="24"/>
                <w:szCs w:val="24"/>
              </w:rPr>
              <w:t>followed by rapid flushing with saline</w:t>
            </w:r>
            <w:r>
              <w:rPr>
                <w:rFonts w:ascii="Book Antiqua" w:hAnsi="Book Antiqua" w:cs="Times New Roman" w:hint="eastAsia"/>
                <w:sz w:val="24"/>
                <w:szCs w:val="24"/>
                <w:lang w:eastAsia="zh-CN"/>
              </w:rPr>
              <w:t xml:space="preserve">; and (8) </w:t>
            </w:r>
            <w:r w:rsidRPr="007930D7">
              <w:rPr>
                <w:rFonts w:ascii="Book Antiqua" w:hAnsi="Book Antiqua" w:cs="Times New Roman"/>
                <w:sz w:val="24"/>
                <w:szCs w:val="24"/>
              </w:rPr>
              <w:t xml:space="preserve">Once, the varix </w:t>
            </w:r>
            <w:r w:rsidR="008C650A">
              <w:rPr>
                <w:rFonts w:ascii="Book Antiqua" w:hAnsi="Book Antiqua" w:cs="Times New Roman"/>
                <w:sz w:val="24"/>
                <w:szCs w:val="24"/>
              </w:rPr>
              <w:t>is</w:t>
            </w:r>
            <w:r w:rsidRPr="007930D7">
              <w:rPr>
                <w:rFonts w:ascii="Book Antiqua" w:hAnsi="Book Antiqua" w:cs="Times New Roman"/>
                <w:sz w:val="24"/>
                <w:szCs w:val="24"/>
              </w:rPr>
              <w:t xml:space="preserve"> obliterated, visualized by absence of flow on color Doppler, the sheath of the needle is advanced beyond the endoscope tip for 2-3 cm before withdrawing the scope. This avoids contact of glue </w:t>
            </w:r>
            <w:r w:rsidR="008C650A">
              <w:rPr>
                <w:rFonts w:ascii="Book Antiqua" w:hAnsi="Book Antiqua" w:cs="Times New Roman"/>
                <w:sz w:val="24"/>
                <w:szCs w:val="24"/>
              </w:rPr>
              <w:t>with</w:t>
            </w:r>
            <w:r w:rsidRPr="007930D7">
              <w:rPr>
                <w:rFonts w:ascii="Book Antiqua" w:hAnsi="Book Antiqua" w:cs="Times New Roman"/>
                <w:sz w:val="24"/>
                <w:szCs w:val="24"/>
              </w:rPr>
              <w:t xml:space="preserve"> the endoscope tip. The sample aspirated is sent for routine cytological assessment as well as for any additional tests that might be needed</w:t>
            </w:r>
          </w:p>
        </w:tc>
      </w:tr>
      <w:tr w:rsidR="007930D7" w:rsidRPr="007930D7" w14:paraId="2A179AC7" w14:textId="77777777" w:rsidTr="007930D7">
        <w:tc>
          <w:tcPr>
            <w:tcW w:w="0" w:type="auto"/>
            <w:shd w:val="clear" w:color="auto" w:fill="auto"/>
          </w:tcPr>
          <w:p w14:paraId="6B4751BC" w14:textId="77777777" w:rsidR="007930D7" w:rsidRDefault="007930D7" w:rsidP="007930D7">
            <w:pPr>
              <w:autoSpaceDE w:val="0"/>
              <w:autoSpaceDN w:val="0"/>
              <w:adjustRightInd w:val="0"/>
              <w:spacing w:line="360" w:lineRule="auto"/>
              <w:jc w:val="both"/>
              <w:rPr>
                <w:rFonts w:ascii="Book Antiqua" w:hAnsi="Book Antiqua" w:cs="Times New Roman"/>
                <w:lang w:eastAsia="zh-CN"/>
              </w:rPr>
            </w:pPr>
            <w:r w:rsidRPr="007930D7">
              <w:rPr>
                <w:rFonts w:ascii="Book Antiqua" w:hAnsi="Book Antiqua" w:cs="Times New Roman"/>
                <w:b/>
                <w:bCs/>
                <w:iCs/>
              </w:rPr>
              <w:t>Post procedure</w:t>
            </w:r>
          </w:p>
        </w:tc>
      </w:tr>
      <w:tr w:rsidR="007930D7" w:rsidRPr="007930D7" w14:paraId="2B51F2AF" w14:textId="77777777" w:rsidTr="007930D7">
        <w:tc>
          <w:tcPr>
            <w:tcW w:w="0" w:type="auto"/>
            <w:shd w:val="clear" w:color="auto" w:fill="auto"/>
          </w:tcPr>
          <w:p w14:paraId="66998A0D" w14:textId="033DFE56" w:rsidR="007930D7" w:rsidRPr="007930D7" w:rsidRDefault="007930D7" w:rsidP="008C650A">
            <w:pPr>
              <w:pStyle w:val="ListParagraph"/>
              <w:autoSpaceDE w:val="0"/>
              <w:autoSpaceDN w:val="0"/>
              <w:adjustRightInd w:val="0"/>
              <w:spacing w:after="0" w:line="360" w:lineRule="auto"/>
              <w:ind w:left="0"/>
              <w:jc w:val="both"/>
              <w:rPr>
                <w:rFonts w:ascii="Book Antiqua" w:hAnsi="Book Antiqua" w:cs="Times New Roman"/>
                <w:sz w:val="24"/>
                <w:szCs w:val="24"/>
                <w:lang w:eastAsia="zh-CN"/>
              </w:rPr>
            </w:pPr>
            <w:r>
              <w:rPr>
                <w:rFonts w:ascii="Book Antiqua" w:hAnsi="Book Antiqua" w:cs="Times New Roman" w:hint="eastAsia"/>
                <w:sz w:val="24"/>
                <w:szCs w:val="24"/>
                <w:lang w:eastAsia="zh-CN"/>
              </w:rPr>
              <w:t xml:space="preserve">(1) </w:t>
            </w:r>
            <w:r w:rsidRPr="007930D7">
              <w:rPr>
                <w:rFonts w:ascii="Book Antiqua" w:hAnsi="Book Antiqua" w:cs="Times New Roman"/>
                <w:sz w:val="24"/>
                <w:szCs w:val="24"/>
              </w:rPr>
              <w:t>The patients are kept under observation for 12 h</w:t>
            </w:r>
            <w:r>
              <w:rPr>
                <w:rFonts w:ascii="Book Antiqua" w:hAnsi="Book Antiqua" w:cs="Times New Roman" w:hint="eastAsia"/>
                <w:sz w:val="24"/>
                <w:szCs w:val="24"/>
                <w:lang w:eastAsia="zh-CN"/>
              </w:rPr>
              <w:t xml:space="preserve">; (2) </w:t>
            </w:r>
            <w:r w:rsidRPr="007930D7">
              <w:rPr>
                <w:rFonts w:ascii="Book Antiqua" w:hAnsi="Book Antiqua" w:cs="Times New Roman"/>
                <w:sz w:val="24"/>
                <w:szCs w:val="24"/>
              </w:rPr>
              <w:t>Repeat EUS can be done after 2 d</w:t>
            </w:r>
            <w:r>
              <w:rPr>
                <w:rFonts w:ascii="Book Antiqua" w:hAnsi="Book Antiqua" w:cs="Times New Roman" w:hint="eastAsia"/>
                <w:sz w:val="24"/>
                <w:szCs w:val="24"/>
                <w:lang w:eastAsia="zh-CN"/>
              </w:rPr>
              <w:t xml:space="preserve"> </w:t>
            </w:r>
            <w:r w:rsidRPr="007930D7">
              <w:rPr>
                <w:rFonts w:ascii="Book Antiqua" w:hAnsi="Book Antiqua" w:cs="Times New Roman"/>
                <w:sz w:val="24"/>
                <w:szCs w:val="24"/>
              </w:rPr>
              <w:t>to look for residual varices</w:t>
            </w:r>
            <w:r>
              <w:rPr>
                <w:rFonts w:ascii="Book Antiqua" w:hAnsi="Book Antiqua" w:cs="Times New Roman" w:hint="eastAsia"/>
                <w:sz w:val="24"/>
                <w:szCs w:val="24"/>
                <w:lang w:eastAsia="zh-CN"/>
              </w:rPr>
              <w:t xml:space="preserve">; and (3) </w:t>
            </w:r>
            <w:r w:rsidRPr="007930D7">
              <w:rPr>
                <w:rFonts w:ascii="Book Antiqua" w:hAnsi="Book Antiqua" w:cs="Times New Roman"/>
                <w:sz w:val="24"/>
                <w:szCs w:val="24"/>
              </w:rPr>
              <w:t xml:space="preserve">Follow-up EUS can be </w:t>
            </w:r>
            <w:r w:rsidR="008C650A">
              <w:rPr>
                <w:rFonts w:ascii="Book Antiqua" w:hAnsi="Book Antiqua" w:cs="Times New Roman"/>
                <w:sz w:val="24"/>
                <w:szCs w:val="24"/>
              </w:rPr>
              <w:t>performed</w:t>
            </w:r>
            <w:r w:rsidRPr="007930D7">
              <w:rPr>
                <w:rFonts w:ascii="Book Antiqua" w:hAnsi="Book Antiqua" w:cs="Times New Roman"/>
                <w:sz w:val="24"/>
                <w:szCs w:val="24"/>
              </w:rPr>
              <w:t xml:space="preserve"> at 1- and 3-mo</w:t>
            </w:r>
            <w:r>
              <w:rPr>
                <w:rFonts w:ascii="Book Antiqua" w:hAnsi="Book Antiqua" w:cs="Times New Roman" w:hint="eastAsia"/>
                <w:sz w:val="24"/>
                <w:szCs w:val="24"/>
                <w:lang w:eastAsia="zh-CN"/>
              </w:rPr>
              <w:t xml:space="preserve"> </w:t>
            </w:r>
            <w:r w:rsidRPr="007930D7">
              <w:rPr>
                <w:rFonts w:ascii="Book Antiqua" w:hAnsi="Book Antiqua" w:cs="Times New Roman"/>
                <w:sz w:val="24"/>
                <w:szCs w:val="24"/>
              </w:rPr>
              <w:t>interval</w:t>
            </w:r>
            <w:r w:rsidR="008C650A">
              <w:rPr>
                <w:rFonts w:ascii="Book Antiqua" w:hAnsi="Book Antiqua" w:cs="Times New Roman"/>
                <w:sz w:val="24"/>
                <w:szCs w:val="24"/>
              </w:rPr>
              <w:t>s</w:t>
            </w:r>
          </w:p>
        </w:tc>
      </w:tr>
    </w:tbl>
    <w:p w14:paraId="01D7F4E0" w14:textId="77777777" w:rsidR="007930D7" w:rsidRPr="007930D7" w:rsidRDefault="007930D7">
      <w:pPr>
        <w:spacing w:line="360" w:lineRule="auto"/>
        <w:jc w:val="both"/>
        <w:rPr>
          <w:rFonts w:ascii="Book Antiqua" w:hAnsi="Book Antiqua"/>
          <w:lang w:eastAsia="zh-CN"/>
        </w:rPr>
      </w:pPr>
      <w:r w:rsidRPr="007930D7">
        <w:rPr>
          <w:rFonts w:ascii="Book Antiqua" w:hAnsi="Book Antiqua"/>
          <w:lang w:eastAsia="zh-CN"/>
        </w:rPr>
        <w:t>EUS</w:t>
      </w:r>
      <w:r>
        <w:rPr>
          <w:rFonts w:ascii="Book Antiqua" w:hAnsi="Book Antiqua" w:hint="eastAsia"/>
          <w:lang w:eastAsia="zh-CN"/>
        </w:rPr>
        <w:t>:</w:t>
      </w:r>
      <w:r w:rsidRPr="007930D7">
        <w:rPr>
          <w:rFonts w:ascii="Book Antiqua" w:hAnsi="Book Antiqua"/>
          <w:lang w:eastAsia="zh-CN"/>
        </w:rPr>
        <w:t xml:space="preserve"> Endoscopic ultrasound; FNA</w:t>
      </w:r>
      <w:r>
        <w:rPr>
          <w:rFonts w:ascii="Book Antiqua" w:hAnsi="Book Antiqua" w:hint="eastAsia"/>
          <w:lang w:eastAsia="zh-CN"/>
        </w:rPr>
        <w:t>:</w:t>
      </w:r>
      <w:r w:rsidRPr="007930D7">
        <w:rPr>
          <w:rFonts w:ascii="Book Antiqua" w:hAnsi="Book Antiqua"/>
          <w:lang w:eastAsia="zh-CN"/>
        </w:rPr>
        <w:t xml:space="preserve"> Fine needle aspiration</w:t>
      </w:r>
      <w:r>
        <w:rPr>
          <w:rFonts w:ascii="Book Antiqua" w:hAnsi="Book Antiqua" w:hint="eastAsia"/>
          <w:lang w:eastAsia="zh-CN"/>
        </w:rPr>
        <w:t>;</w:t>
      </w:r>
      <w:r w:rsidRPr="007930D7">
        <w:rPr>
          <w:rFonts w:ascii="Book Antiqua" w:hAnsi="Book Antiqua"/>
          <w:lang w:eastAsia="zh-CN"/>
        </w:rPr>
        <w:t xml:space="preserve"> </w:t>
      </w:r>
      <w:r w:rsidRPr="008E4294">
        <w:rPr>
          <w:rFonts w:ascii="Book Antiqua" w:hAnsi="Book Antiqua"/>
          <w:lang w:eastAsia="zh-CN"/>
        </w:rPr>
        <w:t xml:space="preserve">G: </w:t>
      </w:r>
      <w:r>
        <w:rPr>
          <w:rFonts w:ascii="Book Antiqua" w:hAnsi="Book Antiqua" w:hint="eastAsia"/>
          <w:lang w:eastAsia="zh-CN"/>
        </w:rPr>
        <w:t>G</w:t>
      </w:r>
      <w:r w:rsidRPr="008E4294">
        <w:rPr>
          <w:rFonts w:ascii="Book Antiqua" w:hAnsi="Book Antiqua"/>
          <w:lang w:eastAsia="zh-CN"/>
        </w:rPr>
        <w:t>auge</w:t>
      </w:r>
      <w:r>
        <w:rPr>
          <w:rFonts w:ascii="Book Antiqua" w:hAnsi="Book Antiqua" w:hint="eastAsia"/>
          <w:lang w:eastAsia="zh-CN"/>
        </w:rPr>
        <w:t>.</w:t>
      </w:r>
    </w:p>
    <w:sectPr w:rsidR="007930D7" w:rsidRPr="007930D7" w:rsidSect="007930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A1E8C" w14:textId="77777777" w:rsidR="003B2E98" w:rsidRDefault="003B2E98" w:rsidP="000226DA">
      <w:r>
        <w:separator/>
      </w:r>
    </w:p>
  </w:endnote>
  <w:endnote w:type="continuationSeparator" w:id="0">
    <w:p w14:paraId="17BEA373" w14:textId="77777777" w:rsidR="003B2E98" w:rsidRDefault="003B2E98" w:rsidP="00022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573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76BD93E3" w14:textId="77777777" w:rsidR="00840056" w:rsidRPr="000226DA" w:rsidRDefault="00840056" w:rsidP="000226DA">
            <w:pPr>
              <w:pStyle w:val="Footer"/>
              <w:jc w:val="right"/>
              <w:rPr>
                <w:rFonts w:ascii="Book Antiqua" w:hAnsi="Book Antiqua"/>
                <w:sz w:val="24"/>
                <w:szCs w:val="24"/>
              </w:rPr>
            </w:pPr>
            <w:r w:rsidRPr="000226DA">
              <w:rPr>
                <w:rFonts w:ascii="Book Antiqua" w:hAnsi="Book Antiqua"/>
                <w:sz w:val="24"/>
                <w:szCs w:val="24"/>
                <w:lang w:val="zh-CN" w:eastAsia="zh-CN"/>
              </w:rPr>
              <w:t xml:space="preserve"> </w:t>
            </w:r>
            <w:r w:rsidRPr="000226DA">
              <w:rPr>
                <w:rFonts w:ascii="Book Antiqua" w:hAnsi="Book Antiqua"/>
                <w:bCs/>
                <w:sz w:val="24"/>
                <w:szCs w:val="24"/>
              </w:rPr>
              <w:fldChar w:fldCharType="begin"/>
            </w:r>
            <w:r w:rsidRPr="000226DA">
              <w:rPr>
                <w:rFonts w:ascii="Book Antiqua" w:hAnsi="Book Antiqua"/>
                <w:bCs/>
                <w:sz w:val="24"/>
                <w:szCs w:val="24"/>
              </w:rPr>
              <w:instrText>PAGE</w:instrText>
            </w:r>
            <w:r w:rsidRPr="000226DA">
              <w:rPr>
                <w:rFonts w:ascii="Book Antiqua" w:hAnsi="Book Antiqua"/>
                <w:bCs/>
                <w:sz w:val="24"/>
                <w:szCs w:val="24"/>
              </w:rPr>
              <w:fldChar w:fldCharType="separate"/>
            </w:r>
            <w:r w:rsidR="00D32EE9">
              <w:rPr>
                <w:rFonts w:ascii="Book Antiqua" w:hAnsi="Book Antiqua"/>
                <w:bCs/>
                <w:noProof/>
                <w:sz w:val="24"/>
                <w:szCs w:val="24"/>
              </w:rPr>
              <w:t>4</w:t>
            </w:r>
            <w:r w:rsidRPr="000226DA">
              <w:rPr>
                <w:rFonts w:ascii="Book Antiqua" w:hAnsi="Book Antiqua"/>
                <w:bCs/>
                <w:sz w:val="24"/>
                <w:szCs w:val="24"/>
              </w:rPr>
              <w:fldChar w:fldCharType="end"/>
            </w:r>
            <w:r w:rsidRPr="000226DA">
              <w:rPr>
                <w:rFonts w:ascii="Book Antiqua" w:hAnsi="Book Antiqua"/>
                <w:sz w:val="24"/>
                <w:szCs w:val="24"/>
                <w:lang w:val="zh-CN" w:eastAsia="zh-CN"/>
              </w:rPr>
              <w:t xml:space="preserve"> / </w:t>
            </w:r>
            <w:r w:rsidRPr="000226DA">
              <w:rPr>
                <w:rFonts w:ascii="Book Antiqua" w:hAnsi="Book Antiqua"/>
                <w:bCs/>
                <w:sz w:val="24"/>
                <w:szCs w:val="24"/>
              </w:rPr>
              <w:fldChar w:fldCharType="begin"/>
            </w:r>
            <w:r w:rsidRPr="000226DA">
              <w:rPr>
                <w:rFonts w:ascii="Book Antiqua" w:hAnsi="Book Antiqua"/>
                <w:bCs/>
                <w:sz w:val="24"/>
                <w:szCs w:val="24"/>
              </w:rPr>
              <w:instrText>NUMPAGES</w:instrText>
            </w:r>
            <w:r w:rsidRPr="000226DA">
              <w:rPr>
                <w:rFonts w:ascii="Book Antiqua" w:hAnsi="Book Antiqua"/>
                <w:bCs/>
                <w:sz w:val="24"/>
                <w:szCs w:val="24"/>
              </w:rPr>
              <w:fldChar w:fldCharType="separate"/>
            </w:r>
            <w:r w:rsidR="00D32EE9">
              <w:rPr>
                <w:rFonts w:ascii="Book Antiqua" w:hAnsi="Book Antiqua"/>
                <w:bCs/>
                <w:noProof/>
                <w:sz w:val="24"/>
                <w:szCs w:val="24"/>
              </w:rPr>
              <w:t>66</w:t>
            </w:r>
            <w:r w:rsidRPr="000226DA">
              <w:rPr>
                <w:rFonts w:ascii="Book Antiqua" w:hAnsi="Book Antiqua"/>
                <w:bCs/>
                <w:sz w:val="24"/>
                <w:szCs w:val="24"/>
              </w:rPr>
              <w:fldChar w:fldCharType="end"/>
            </w:r>
          </w:p>
        </w:sdtContent>
      </w:sdt>
    </w:sdtContent>
  </w:sdt>
  <w:p w14:paraId="61DF6E23" w14:textId="77777777" w:rsidR="00840056" w:rsidRPr="000226DA" w:rsidRDefault="00840056" w:rsidP="000226DA">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9E681" w14:textId="77777777" w:rsidR="003B2E98" w:rsidRDefault="003B2E98" w:rsidP="000226DA">
      <w:r>
        <w:separator/>
      </w:r>
    </w:p>
  </w:footnote>
  <w:footnote w:type="continuationSeparator" w:id="0">
    <w:p w14:paraId="0E6DDF16" w14:textId="77777777" w:rsidR="003B2E98" w:rsidRDefault="003B2E98" w:rsidP="00022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75997"/>
    <w:multiLevelType w:val="multilevel"/>
    <w:tmpl w:val="85DA789C"/>
    <w:lvl w:ilvl="0">
      <w:start w:val="1"/>
      <w:numFmt w:val="decimal"/>
      <w:lvlText w:val="%1"/>
      <w:lvlJc w:val="left"/>
      <w:pPr>
        <w:ind w:left="360" w:hanging="360"/>
      </w:pPr>
      <w:rPr>
        <w:rFonts w:hint="default"/>
      </w:rPr>
    </w:lvl>
    <w:lvl w:ilvl="1">
      <w:start w:val="7"/>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3840" w:hanging="72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1">
    <w:nsid w:val="253A5858"/>
    <w:multiLevelType w:val="hybridMultilevel"/>
    <w:tmpl w:val="DE02B2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7C3018"/>
    <w:multiLevelType w:val="hybridMultilevel"/>
    <w:tmpl w:val="762C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CF7127"/>
    <w:multiLevelType w:val="hybridMultilevel"/>
    <w:tmpl w:val="6D38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90291A"/>
    <w:multiLevelType w:val="hybridMultilevel"/>
    <w:tmpl w:val="FC920750"/>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36854653"/>
    <w:multiLevelType w:val="hybridMultilevel"/>
    <w:tmpl w:val="20C0D03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nsid w:val="3CCB794E"/>
    <w:multiLevelType w:val="hybridMultilevel"/>
    <w:tmpl w:val="EA86D800"/>
    <w:lvl w:ilvl="0" w:tplc="5978CB7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3874924"/>
    <w:multiLevelType w:val="hybridMultilevel"/>
    <w:tmpl w:val="7CF689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65598E"/>
    <w:multiLevelType w:val="hybridMultilevel"/>
    <w:tmpl w:val="A812230A"/>
    <w:lvl w:ilvl="0" w:tplc="2D964B14">
      <w:start w:val="1"/>
      <w:numFmt w:val="lowerLetter"/>
      <w:lvlText w:val="%1)"/>
      <w:lvlJc w:val="left"/>
      <w:pPr>
        <w:ind w:left="720" w:hanging="360"/>
      </w:pPr>
      <w:rPr>
        <w:rFonts w:ascii="Book Antiqua" w:eastAsia="Book Antiqua" w:hAnsi="Book Antiqua" w:cs="Book Antiqua"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5B83800"/>
    <w:multiLevelType w:val="hybridMultilevel"/>
    <w:tmpl w:val="E32C8FB8"/>
    <w:lvl w:ilvl="0" w:tplc="34B691C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E8E66BF"/>
    <w:multiLevelType w:val="hybridMultilevel"/>
    <w:tmpl w:val="64F6C7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10"/>
  </w:num>
  <w:num w:numId="7">
    <w:abstractNumId w:val="7"/>
  </w:num>
  <w:num w:numId="8">
    <w:abstractNumId w:val="4"/>
  </w:num>
  <w:num w:numId="9">
    <w:abstractNumId w:val="6"/>
  </w:num>
  <w:num w:numId="10">
    <w:abstractNumId w:val="9"/>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hnvi Dhar">
    <w15:presenceInfo w15:providerId="Windows Live" w15:userId="0310020cd570a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6DA"/>
    <w:rsid w:val="0008076C"/>
    <w:rsid w:val="00094976"/>
    <w:rsid w:val="000F5164"/>
    <w:rsid w:val="001C7A73"/>
    <w:rsid w:val="00261B21"/>
    <w:rsid w:val="0027684D"/>
    <w:rsid w:val="003364B7"/>
    <w:rsid w:val="00386F5B"/>
    <w:rsid w:val="003B2E98"/>
    <w:rsid w:val="004C5D04"/>
    <w:rsid w:val="005229C3"/>
    <w:rsid w:val="00681041"/>
    <w:rsid w:val="0069736D"/>
    <w:rsid w:val="00767DA6"/>
    <w:rsid w:val="007930D7"/>
    <w:rsid w:val="007A1768"/>
    <w:rsid w:val="008061A2"/>
    <w:rsid w:val="00814296"/>
    <w:rsid w:val="00821039"/>
    <w:rsid w:val="00822F09"/>
    <w:rsid w:val="00840056"/>
    <w:rsid w:val="00873508"/>
    <w:rsid w:val="008B644A"/>
    <w:rsid w:val="008B7395"/>
    <w:rsid w:val="008C650A"/>
    <w:rsid w:val="008E4294"/>
    <w:rsid w:val="00953356"/>
    <w:rsid w:val="009631EE"/>
    <w:rsid w:val="00971A7E"/>
    <w:rsid w:val="009C15B3"/>
    <w:rsid w:val="00A219E1"/>
    <w:rsid w:val="00A77B3E"/>
    <w:rsid w:val="00A81B36"/>
    <w:rsid w:val="00B402CE"/>
    <w:rsid w:val="00B44404"/>
    <w:rsid w:val="00B8597D"/>
    <w:rsid w:val="00BD26EE"/>
    <w:rsid w:val="00C0244B"/>
    <w:rsid w:val="00C07CF6"/>
    <w:rsid w:val="00C16EEE"/>
    <w:rsid w:val="00C2464A"/>
    <w:rsid w:val="00C90E3A"/>
    <w:rsid w:val="00CA06A2"/>
    <w:rsid w:val="00CA2A55"/>
    <w:rsid w:val="00CD247A"/>
    <w:rsid w:val="00CF2990"/>
    <w:rsid w:val="00D021AB"/>
    <w:rsid w:val="00D32EE9"/>
    <w:rsid w:val="00D42846"/>
    <w:rsid w:val="00D452DC"/>
    <w:rsid w:val="00D634EA"/>
    <w:rsid w:val="00D95408"/>
    <w:rsid w:val="00DF0FF3"/>
    <w:rsid w:val="00E13EED"/>
    <w:rsid w:val="00E16192"/>
    <w:rsid w:val="00E16FA5"/>
    <w:rsid w:val="00E312EF"/>
    <w:rsid w:val="00EA309F"/>
    <w:rsid w:val="00EB0F24"/>
    <w:rsid w:val="00EF7711"/>
    <w:rsid w:val="00FB7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8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CD247A"/>
    <w:rPr>
      <w:sz w:val="21"/>
      <w:szCs w:val="21"/>
    </w:rPr>
  </w:style>
  <w:style w:type="paragraph" w:styleId="CommentText">
    <w:name w:val="annotation text"/>
    <w:basedOn w:val="Normal"/>
    <w:link w:val="CommentTextChar"/>
    <w:rsid w:val="00CD247A"/>
  </w:style>
  <w:style w:type="character" w:customStyle="1" w:styleId="CommentTextChar">
    <w:name w:val="Comment Text Char"/>
    <w:basedOn w:val="DefaultParagraphFont"/>
    <w:link w:val="CommentText"/>
    <w:rsid w:val="00CD247A"/>
    <w:rPr>
      <w:sz w:val="24"/>
      <w:szCs w:val="24"/>
    </w:rPr>
  </w:style>
  <w:style w:type="paragraph" w:styleId="CommentSubject">
    <w:name w:val="annotation subject"/>
    <w:basedOn w:val="CommentText"/>
    <w:next w:val="CommentText"/>
    <w:link w:val="CommentSubjectChar"/>
    <w:rsid w:val="00CD247A"/>
    <w:rPr>
      <w:b/>
      <w:bCs/>
    </w:rPr>
  </w:style>
  <w:style w:type="character" w:customStyle="1" w:styleId="CommentSubjectChar">
    <w:name w:val="Comment Subject Char"/>
    <w:basedOn w:val="CommentTextChar"/>
    <w:link w:val="CommentSubject"/>
    <w:rsid w:val="00CD247A"/>
    <w:rPr>
      <w:b/>
      <w:bCs/>
      <w:sz w:val="24"/>
      <w:szCs w:val="24"/>
    </w:rPr>
  </w:style>
  <w:style w:type="paragraph" w:styleId="BalloonText">
    <w:name w:val="Balloon Text"/>
    <w:basedOn w:val="Normal"/>
    <w:link w:val="BalloonTextChar"/>
    <w:rsid w:val="00CD247A"/>
    <w:rPr>
      <w:sz w:val="18"/>
      <w:szCs w:val="18"/>
    </w:rPr>
  </w:style>
  <w:style w:type="character" w:customStyle="1" w:styleId="BalloonTextChar">
    <w:name w:val="Balloon Text Char"/>
    <w:basedOn w:val="DefaultParagraphFont"/>
    <w:link w:val="BalloonText"/>
    <w:rsid w:val="00CD247A"/>
    <w:rPr>
      <w:sz w:val="18"/>
      <w:szCs w:val="18"/>
    </w:rPr>
  </w:style>
  <w:style w:type="paragraph" w:styleId="ListParagraph">
    <w:name w:val="List Paragraph"/>
    <w:basedOn w:val="Normal"/>
    <w:uiPriority w:val="34"/>
    <w:qFormat/>
    <w:rsid w:val="00822F09"/>
    <w:pPr>
      <w:spacing w:after="160" w:line="259" w:lineRule="auto"/>
      <w:ind w:left="720"/>
      <w:contextualSpacing/>
    </w:pPr>
    <w:rPr>
      <w:rFonts w:asciiTheme="minorHAnsi" w:hAnsiTheme="minorHAnsi" w:cstheme="minorBidi"/>
      <w:sz w:val="22"/>
      <w:szCs w:val="20"/>
      <w:lang w:bidi="hi-IN"/>
    </w:rPr>
  </w:style>
  <w:style w:type="table" w:styleId="TableGrid">
    <w:name w:val="Table Grid"/>
    <w:basedOn w:val="TableNormal"/>
    <w:uiPriority w:val="39"/>
    <w:rsid w:val="00822F09"/>
    <w:rPr>
      <w:rFonts w:ascii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226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226DA"/>
    <w:rPr>
      <w:sz w:val="18"/>
      <w:szCs w:val="18"/>
    </w:rPr>
  </w:style>
  <w:style w:type="paragraph" w:styleId="Footer">
    <w:name w:val="footer"/>
    <w:basedOn w:val="Normal"/>
    <w:link w:val="FooterChar"/>
    <w:uiPriority w:val="99"/>
    <w:rsid w:val="000226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226D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CD247A"/>
    <w:rPr>
      <w:sz w:val="21"/>
      <w:szCs w:val="21"/>
    </w:rPr>
  </w:style>
  <w:style w:type="paragraph" w:styleId="CommentText">
    <w:name w:val="annotation text"/>
    <w:basedOn w:val="Normal"/>
    <w:link w:val="CommentTextChar"/>
    <w:rsid w:val="00CD247A"/>
  </w:style>
  <w:style w:type="character" w:customStyle="1" w:styleId="CommentTextChar">
    <w:name w:val="Comment Text Char"/>
    <w:basedOn w:val="DefaultParagraphFont"/>
    <w:link w:val="CommentText"/>
    <w:rsid w:val="00CD247A"/>
    <w:rPr>
      <w:sz w:val="24"/>
      <w:szCs w:val="24"/>
    </w:rPr>
  </w:style>
  <w:style w:type="paragraph" w:styleId="CommentSubject">
    <w:name w:val="annotation subject"/>
    <w:basedOn w:val="CommentText"/>
    <w:next w:val="CommentText"/>
    <w:link w:val="CommentSubjectChar"/>
    <w:rsid w:val="00CD247A"/>
    <w:rPr>
      <w:b/>
      <w:bCs/>
    </w:rPr>
  </w:style>
  <w:style w:type="character" w:customStyle="1" w:styleId="CommentSubjectChar">
    <w:name w:val="Comment Subject Char"/>
    <w:basedOn w:val="CommentTextChar"/>
    <w:link w:val="CommentSubject"/>
    <w:rsid w:val="00CD247A"/>
    <w:rPr>
      <w:b/>
      <w:bCs/>
      <w:sz w:val="24"/>
      <w:szCs w:val="24"/>
    </w:rPr>
  </w:style>
  <w:style w:type="paragraph" w:styleId="BalloonText">
    <w:name w:val="Balloon Text"/>
    <w:basedOn w:val="Normal"/>
    <w:link w:val="BalloonTextChar"/>
    <w:rsid w:val="00CD247A"/>
    <w:rPr>
      <w:sz w:val="18"/>
      <w:szCs w:val="18"/>
    </w:rPr>
  </w:style>
  <w:style w:type="character" w:customStyle="1" w:styleId="BalloonTextChar">
    <w:name w:val="Balloon Text Char"/>
    <w:basedOn w:val="DefaultParagraphFont"/>
    <w:link w:val="BalloonText"/>
    <w:rsid w:val="00CD247A"/>
    <w:rPr>
      <w:sz w:val="18"/>
      <w:szCs w:val="18"/>
    </w:rPr>
  </w:style>
  <w:style w:type="paragraph" w:styleId="ListParagraph">
    <w:name w:val="List Paragraph"/>
    <w:basedOn w:val="Normal"/>
    <w:uiPriority w:val="34"/>
    <w:qFormat/>
    <w:rsid w:val="00822F09"/>
    <w:pPr>
      <w:spacing w:after="160" w:line="259" w:lineRule="auto"/>
      <w:ind w:left="720"/>
      <w:contextualSpacing/>
    </w:pPr>
    <w:rPr>
      <w:rFonts w:asciiTheme="minorHAnsi" w:hAnsiTheme="minorHAnsi" w:cstheme="minorBidi"/>
      <w:sz w:val="22"/>
      <w:szCs w:val="20"/>
      <w:lang w:bidi="hi-IN"/>
    </w:rPr>
  </w:style>
  <w:style w:type="table" w:styleId="TableGrid">
    <w:name w:val="Table Grid"/>
    <w:basedOn w:val="TableNormal"/>
    <w:uiPriority w:val="39"/>
    <w:rsid w:val="00822F09"/>
    <w:rPr>
      <w:rFonts w:ascii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226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226DA"/>
    <w:rPr>
      <w:sz w:val="18"/>
      <w:szCs w:val="18"/>
    </w:rPr>
  </w:style>
  <w:style w:type="paragraph" w:styleId="Footer">
    <w:name w:val="footer"/>
    <w:basedOn w:val="Normal"/>
    <w:link w:val="FooterChar"/>
    <w:uiPriority w:val="99"/>
    <w:rsid w:val="000226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226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6D814-8521-4056-895C-EC8BEAA5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14501</Words>
  <Characters>82660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jrw</cp:lastModifiedBy>
  <cp:revision>2</cp:revision>
  <dcterms:created xsi:type="dcterms:W3CDTF">2021-10-04T09:43:00Z</dcterms:created>
  <dcterms:modified xsi:type="dcterms:W3CDTF">2021-10-04T09:43:00Z</dcterms:modified>
</cp:coreProperties>
</file>