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25A14" w14:textId="77777777" w:rsidR="00A77B3E" w:rsidRDefault="007F4C1D" w:rsidP="00D261C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5FF65F32" w14:textId="77777777" w:rsidR="00A77B3E" w:rsidRDefault="007F4C1D" w:rsidP="00D261C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65102</w:t>
      </w:r>
    </w:p>
    <w:p w14:paraId="09AEE845" w14:textId="77777777" w:rsidR="00A77B3E" w:rsidRDefault="007F4C1D" w:rsidP="00D261C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16115026" w14:textId="77777777" w:rsidR="00A77B3E" w:rsidRDefault="00A77B3E" w:rsidP="00D261CD">
      <w:pPr>
        <w:spacing w:line="360" w:lineRule="auto"/>
        <w:jc w:val="both"/>
      </w:pPr>
    </w:p>
    <w:p w14:paraId="313C744F" w14:textId="77777777" w:rsidR="00A77B3E" w:rsidRDefault="007F4C1D" w:rsidP="00D261CD">
      <w:pPr>
        <w:spacing w:line="360" w:lineRule="auto"/>
        <w:jc w:val="both"/>
      </w:pPr>
      <w:r>
        <w:rPr>
          <w:rFonts w:ascii="Book Antiqua" w:eastAsia="Book Antiqua" w:hAnsi="Book Antiqua" w:cs="Book Antiqua"/>
          <w:b/>
          <w:bCs/>
          <w:color w:val="000000"/>
        </w:rPr>
        <w:t>Screening strategy for gastrointestinal and hepatopancreatobiliary cancers in cystic fibrosis</w:t>
      </w:r>
    </w:p>
    <w:p w14:paraId="7746BE82" w14:textId="77777777" w:rsidR="00A77B3E" w:rsidRDefault="00A77B3E" w:rsidP="00D261CD">
      <w:pPr>
        <w:spacing w:line="360" w:lineRule="auto"/>
        <w:jc w:val="both"/>
      </w:pPr>
    </w:p>
    <w:p w14:paraId="700769D3" w14:textId="77777777" w:rsidR="00A77B3E" w:rsidRDefault="007F4C1D" w:rsidP="00D261CD">
      <w:pPr>
        <w:spacing w:line="360" w:lineRule="auto"/>
        <w:jc w:val="both"/>
      </w:pPr>
      <w:r>
        <w:rPr>
          <w:rFonts w:ascii="Book Antiqua" w:eastAsia="Book Antiqua" w:hAnsi="Book Antiqua" w:cs="Book Antiqua"/>
          <w:color w:val="000000"/>
        </w:rPr>
        <w:t xml:space="preserve">Hoskins </w:t>
      </w:r>
      <w:r>
        <w:rPr>
          <w:rFonts w:ascii="Book Antiqua" w:hAnsi="Book Antiqua" w:cs="Book Antiqua" w:hint="eastAsia"/>
          <w:color w:val="000000"/>
          <w:lang w:eastAsia="zh-CN"/>
        </w:rPr>
        <w:t xml:space="preserve">B </w:t>
      </w:r>
      <w:r w:rsidRPr="007F4C1D">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Gastrointestinal cancer screening in cystic fibrosis</w:t>
      </w:r>
    </w:p>
    <w:p w14:paraId="6773B35E" w14:textId="77777777" w:rsidR="00A77B3E" w:rsidRDefault="00A77B3E" w:rsidP="00D261CD">
      <w:pPr>
        <w:spacing w:line="360" w:lineRule="auto"/>
        <w:jc w:val="both"/>
      </w:pPr>
    </w:p>
    <w:p w14:paraId="5CB516C1" w14:textId="77777777" w:rsidR="00A77B3E" w:rsidRDefault="007F4C1D" w:rsidP="00D261CD">
      <w:pPr>
        <w:spacing w:line="360" w:lineRule="auto"/>
        <w:jc w:val="both"/>
      </w:pPr>
      <w:r>
        <w:rPr>
          <w:rFonts w:ascii="Book Antiqua" w:eastAsia="Book Antiqua" w:hAnsi="Book Antiqua" w:cs="Book Antiqua"/>
          <w:color w:val="000000"/>
        </w:rPr>
        <w:t xml:space="preserve">Brett Hoskins, Paul </w:t>
      </w:r>
      <w:proofErr w:type="spellStart"/>
      <w:r>
        <w:rPr>
          <w:rFonts w:ascii="Book Antiqua" w:eastAsia="Book Antiqua" w:hAnsi="Book Antiqua" w:cs="Book Antiqua"/>
          <w:color w:val="000000"/>
        </w:rPr>
        <w:t>Wasuwanich</w:t>
      </w:r>
      <w:proofErr w:type="spellEnd"/>
      <w:r>
        <w:rPr>
          <w:rFonts w:ascii="Book Antiqua" w:eastAsia="Book Antiqua" w:hAnsi="Book Antiqua" w:cs="Book Antiqua"/>
          <w:color w:val="000000"/>
        </w:rPr>
        <w:t xml:space="preserve">, Ann O </w:t>
      </w:r>
      <w:proofErr w:type="spellStart"/>
      <w:r>
        <w:rPr>
          <w:rFonts w:ascii="Book Antiqua" w:eastAsia="Book Antiqua" w:hAnsi="Book Antiqua" w:cs="Book Antiqua"/>
          <w:color w:val="000000"/>
        </w:rPr>
        <w:t>Scheimann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Wikrom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Karnsakul</w:t>
      </w:r>
      <w:proofErr w:type="spellEnd"/>
    </w:p>
    <w:p w14:paraId="2A36E2C0" w14:textId="77777777" w:rsidR="00A77B3E" w:rsidRDefault="00A77B3E" w:rsidP="00D261CD">
      <w:pPr>
        <w:spacing w:line="360" w:lineRule="auto"/>
        <w:jc w:val="both"/>
      </w:pPr>
    </w:p>
    <w:p w14:paraId="16A5A42A" w14:textId="77777777" w:rsidR="00A77B3E" w:rsidRDefault="007F4C1D" w:rsidP="00D261CD">
      <w:pPr>
        <w:spacing w:line="360" w:lineRule="auto"/>
        <w:jc w:val="both"/>
      </w:pPr>
      <w:r>
        <w:rPr>
          <w:rFonts w:ascii="Book Antiqua" w:eastAsia="Book Antiqua" w:hAnsi="Book Antiqua" w:cs="Book Antiqua"/>
          <w:b/>
          <w:bCs/>
          <w:color w:val="000000"/>
        </w:rPr>
        <w:t xml:space="preserve">Brett Hoskins, Ann O </w:t>
      </w:r>
      <w:proofErr w:type="spellStart"/>
      <w:r>
        <w:rPr>
          <w:rFonts w:ascii="Book Antiqua" w:eastAsia="Book Antiqua" w:hAnsi="Book Antiqua" w:cs="Book Antiqua"/>
          <w:b/>
          <w:bCs/>
          <w:color w:val="000000"/>
        </w:rPr>
        <w:t>Scheimann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Wikrom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Karnsakul</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Division of Pediatric Gastroenterology, Hepatology, and Nutrition, Department of Pediatrics, The Johns Hopkins University School of Medicine, Baltimore, MD 21287, United States</w:t>
      </w:r>
    </w:p>
    <w:p w14:paraId="6B978C83" w14:textId="77777777" w:rsidR="00A77B3E" w:rsidRDefault="00A77B3E" w:rsidP="00D261CD">
      <w:pPr>
        <w:spacing w:line="360" w:lineRule="auto"/>
        <w:jc w:val="both"/>
      </w:pPr>
    </w:p>
    <w:p w14:paraId="2FF672B4" w14:textId="77777777" w:rsidR="00A77B3E" w:rsidRDefault="007F4C1D" w:rsidP="00D261CD">
      <w:pPr>
        <w:spacing w:line="360" w:lineRule="auto"/>
        <w:jc w:val="both"/>
      </w:pPr>
      <w:r>
        <w:rPr>
          <w:rFonts w:ascii="Book Antiqua" w:eastAsia="Book Antiqua" w:hAnsi="Book Antiqua" w:cs="Book Antiqua"/>
          <w:b/>
          <w:bCs/>
          <w:color w:val="000000"/>
        </w:rPr>
        <w:t xml:space="preserve">Paul Wasuwanich, </w:t>
      </w:r>
      <w:r>
        <w:rPr>
          <w:rFonts w:ascii="Book Antiqua" w:eastAsia="Book Antiqua" w:hAnsi="Book Antiqua" w:cs="Book Antiqua"/>
          <w:color w:val="000000"/>
        </w:rPr>
        <w:t>Department of Medicine, University of Florida College of Medicine, Gainesville, FL 32610, United States</w:t>
      </w:r>
    </w:p>
    <w:p w14:paraId="1C9B39A3" w14:textId="77777777" w:rsidR="00A77B3E" w:rsidRDefault="00A77B3E" w:rsidP="00D261CD">
      <w:pPr>
        <w:spacing w:line="360" w:lineRule="auto"/>
        <w:jc w:val="both"/>
      </w:pPr>
    </w:p>
    <w:p w14:paraId="09FED851" w14:textId="79823811" w:rsidR="00A77B3E" w:rsidRDefault="007F4C1D" w:rsidP="00D261CD">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Hoskins B, </w:t>
      </w:r>
      <w:proofErr w:type="spellStart"/>
      <w:r>
        <w:rPr>
          <w:rFonts w:ascii="Book Antiqua" w:eastAsia="Book Antiqua" w:hAnsi="Book Antiqua" w:cs="Book Antiqua"/>
          <w:color w:val="000000"/>
        </w:rPr>
        <w:t>Wasuwanich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Scheimann</w:t>
      </w:r>
      <w:proofErr w:type="spellEnd"/>
      <w:r>
        <w:rPr>
          <w:rFonts w:ascii="Book Antiqua" w:eastAsia="Book Antiqua" w:hAnsi="Book Antiqua" w:cs="Book Antiqua"/>
          <w:color w:val="000000"/>
        </w:rPr>
        <w:t xml:space="preserve"> A</w:t>
      </w:r>
      <w:r w:rsidR="00200255">
        <w:rPr>
          <w:rFonts w:ascii="Book Antiqua" w:hAnsi="Book Antiqua" w:cs="Book Antiqua" w:hint="eastAsia"/>
          <w:color w:val="000000"/>
          <w:lang w:eastAsia="zh-CN"/>
        </w:rPr>
        <w:t>O</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Karnsakul</w:t>
      </w:r>
      <w:proofErr w:type="spellEnd"/>
      <w:r>
        <w:rPr>
          <w:rFonts w:ascii="Book Antiqua" w:eastAsia="Book Antiqua" w:hAnsi="Book Antiqua" w:cs="Book Antiqua"/>
          <w:color w:val="000000"/>
        </w:rPr>
        <w:t xml:space="preserve"> W contributed equally to writing the article.</w:t>
      </w:r>
    </w:p>
    <w:p w14:paraId="7F6BA727" w14:textId="77777777" w:rsidR="00A77B3E" w:rsidRDefault="00A77B3E" w:rsidP="00D261CD">
      <w:pPr>
        <w:spacing w:line="360" w:lineRule="auto"/>
        <w:jc w:val="both"/>
      </w:pPr>
    </w:p>
    <w:p w14:paraId="5FF86D1D" w14:textId="77777777" w:rsidR="00A77B3E" w:rsidRDefault="007F4C1D" w:rsidP="00D261CD">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Wikrom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Karnsakul</w:t>
      </w:r>
      <w:proofErr w:type="spellEnd"/>
      <w:r>
        <w:rPr>
          <w:rFonts w:ascii="Book Antiqua" w:eastAsia="Book Antiqua" w:hAnsi="Book Antiqua" w:cs="Book Antiqua"/>
          <w:b/>
          <w:bCs/>
          <w:color w:val="000000"/>
        </w:rPr>
        <w:t xml:space="preserve">, MD, Associate Professor, </w:t>
      </w:r>
      <w:r>
        <w:rPr>
          <w:rFonts w:ascii="Book Antiqua" w:eastAsia="Book Antiqua" w:hAnsi="Book Antiqua" w:cs="Book Antiqua"/>
          <w:color w:val="000000"/>
        </w:rPr>
        <w:t>Division of Pediatric Gastroenterology, Hepatology, and Nutrition, Department of Pediatrics, The Johns Hopkins University School of Medicine, 600 North Wolfe Street, Baltimore, MD 21287, United States. wkarnsa1@jhmi.edu</w:t>
      </w:r>
    </w:p>
    <w:p w14:paraId="587EEBBE" w14:textId="77777777" w:rsidR="00A77B3E" w:rsidRDefault="00A77B3E" w:rsidP="00D261CD">
      <w:pPr>
        <w:spacing w:line="360" w:lineRule="auto"/>
        <w:jc w:val="both"/>
      </w:pPr>
    </w:p>
    <w:p w14:paraId="1826BBAE" w14:textId="77777777" w:rsidR="00A77B3E" w:rsidRDefault="007F4C1D" w:rsidP="00D261C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28, 2021</w:t>
      </w:r>
    </w:p>
    <w:p w14:paraId="20FACC04" w14:textId="77777777" w:rsidR="00A77B3E" w:rsidRDefault="007F4C1D" w:rsidP="00D261C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21, 2021</w:t>
      </w:r>
    </w:p>
    <w:p w14:paraId="50718C12" w14:textId="0F6FBD51" w:rsidR="00A77B3E" w:rsidRDefault="007F4C1D" w:rsidP="00D261CD">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B9019C">
        <w:rPr>
          <w:rFonts w:ascii="Book Antiqua" w:eastAsia="宋体" w:hAnsi="Book Antiqua" w:hint="eastAsia"/>
          <w:color w:val="000000" w:themeColor="text1"/>
        </w:rPr>
        <w:t>Au</w:t>
      </w:r>
      <w:r w:rsidR="00B9019C">
        <w:rPr>
          <w:rFonts w:ascii="Book Antiqua" w:eastAsia="宋体" w:hAnsi="Book Antiqua"/>
          <w:color w:val="000000" w:themeColor="text1"/>
        </w:rPr>
        <w:t>gust</w:t>
      </w:r>
      <w:r w:rsidR="00B9019C" w:rsidRPr="00F06907">
        <w:rPr>
          <w:rFonts w:ascii="Book Antiqua" w:eastAsia="宋体" w:hAnsi="Book Antiqua"/>
          <w:color w:val="000000" w:themeColor="text1"/>
        </w:rPr>
        <w:t xml:space="preserve"> </w:t>
      </w:r>
      <w:r w:rsidR="00B9019C">
        <w:rPr>
          <w:rFonts w:ascii="Book Antiqua" w:eastAsia="宋体" w:hAnsi="Book Antiqua"/>
          <w:color w:val="000000" w:themeColor="text1"/>
        </w:rPr>
        <w:t>5</w:t>
      </w:r>
      <w:r w:rsidR="00B9019C" w:rsidRPr="00F06907">
        <w:rPr>
          <w:rFonts w:ascii="Book Antiqua" w:eastAsia="宋体" w:hAnsi="Book Antiqua"/>
          <w:color w:val="000000" w:themeColor="text1"/>
        </w:rPr>
        <w:t>, 2021</w:t>
      </w:r>
      <w:bookmarkEnd w:id="0"/>
      <w:bookmarkEnd w:id="1"/>
      <w:bookmarkEnd w:id="2"/>
    </w:p>
    <w:p w14:paraId="72A45D16" w14:textId="77777777" w:rsidR="00FF38CA" w:rsidRPr="004C7DA0" w:rsidRDefault="007F4C1D" w:rsidP="00FF38CA">
      <w:pPr>
        <w:spacing w:line="360" w:lineRule="auto"/>
        <w:jc w:val="both"/>
      </w:pPr>
      <w:r>
        <w:rPr>
          <w:rFonts w:ascii="Book Antiqua" w:eastAsia="Book Antiqua" w:hAnsi="Book Antiqua" w:cs="Book Antiqua"/>
          <w:b/>
          <w:bCs/>
          <w:color w:val="000000"/>
        </w:rPr>
        <w:lastRenderedPageBreak/>
        <w:t xml:space="preserve">Published online: </w:t>
      </w:r>
      <w:r w:rsidR="00FF38CA" w:rsidRPr="004C7DA0">
        <w:rPr>
          <w:rFonts w:ascii="Book Antiqua" w:eastAsia="Book Antiqua" w:hAnsi="Book Antiqua" w:cs="Book Antiqua"/>
          <w:bCs/>
          <w:color w:val="000000"/>
        </w:rPr>
        <w:t>September 15, 2021</w:t>
      </w:r>
    </w:p>
    <w:p w14:paraId="2FE9A477" w14:textId="77777777" w:rsidR="00A77B3E" w:rsidRDefault="00A77B3E" w:rsidP="00D261CD">
      <w:pPr>
        <w:spacing w:line="360" w:lineRule="auto"/>
        <w:jc w:val="both"/>
        <w:sectPr w:rsidR="00A77B3E">
          <w:pgSz w:w="12240" w:h="15840"/>
          <w:pgMar w:top="1440" w:right="1440" w:bottom="1440" w:left="1440" w:header="720" w:footer="720" w:gutter="0"/>
          <w:cols w:space="720"/>
          <w:docGrid w:linePitch="360"/>
        </w:sectPr>
      </w:pPr>
    </w:p>
    <w:p w14:paraId="31572759" w14:textId="77777777" w:rsidR="00A77B3E" w:rsidRDefault="007F4C1D" w:rsidP="00D261CD">
      <w:pPr>
        <w:spacing w:line="360" w:lineRule="auto"/>
        <w:jc w:val="both"/>
      </w:pPr>
      <w:r>
        <w:rPr>
          <w:rFonts w:ascii="Book Antiqua" w:eastAsia="Book Antiqua" w:hAnsi="Book Antiqua" w:cs="Book Antiqua"/>
          <w:b/>
          <w:color w:val="000000"/>
        </w:rPr>
        <w:lastRenderedPageBreak/>
        <w:t>Abstract</w:t>
      </w:r>
    </w:p>
    <w:p w14:paraId="778D4B0F" w14:textId="0FFE25CA" w:rsidR="00A77B3E" w:rsidRDefault="007F4C1D" w:rsidP="00D261CD">
      <w:pPr>
        <w:spacing w:line="360" w:lineRule="auto"/>
        <w:jc w:val="both"/>
      </w:pPr>
      <w:r>
        <w:rPr>
          <w:rFonts w:ascii="Book Antiqua" w:eastAsia="Book Antiqua" w:hAnsi="Book Antiqua" w:cs="Book Antiqua"/>
          <w:color w:val="000000"/>
        </w:rPr>
        <w:t xml:space="preserve">Based on systematic review and meta-analysis, the risk for developing cancers in patients with cystic fibrosis </w:t>
      </w:r>
      <w:r w:rsidR="00200255">
        <w:rPr>
          <w:rFonts w:ascii="Book Antiqua" w:eastAsia="Book Antiqua" w:hAnsi="Book Antiqua" w:cs="Book Antiqua"/>
          <w:color w:val="000000"/>
        </w:rPr>
        <w:t>(CF)</w:t>
      </w:r>
      <w:r w:rsidR="00200255" w:rsidRPr="001158AF">
        <w:rPr>
          <w:rFonts w:ascii="Book Antiqua" w:eastAsia="Book Antiqua" w:hAnsi="Book Antiqua" w:cs="Book Antiqua" w:hint="eastAsia"/>
          <w:color w:val="000000"/>
        </w:rPr>
        <w:t xml:space="preserve"> </w:t>
      </w:r>
      <w:r>
        <w:rPr>
          <w:rFonts w:ascii="Book Antiqua" w:eastAsia="Book Antiqua" w:hAnsi="Book Antiqua" w:cs="Book Antiqua"/>
          <w:color w:val="000000"/>
        </w:rPr>
        <w:t xml:space="preserve">is known to be significantly greater than in the general population, including site-specific cancers of the esophagus, small bowel, colon, liver, biliary tract, and pancreas. An even higher risk has been found in patients who have severe </w:t>
      </w:r>
      <w:r w:rsidR="00200255">
        <w:rPr>
          <w:rFonts w:ascii="Book Antiqua" w:eastAsia="Book Antiqua" w:hAnsi="Book Antiqua" w:cs="Book Antiqua"/>
          <w:color w:val="000000"/>
        </w:rPr>
        <w:t>CF</w:t>
      </w:r>
      <w:r w:rsidR="00956DFA">
        <w:rPr>
          <w:rFonts w:ascii="Book Antiqua" w:eastAsia="Book Antiqua" w:hAnsi="Book Antiqua" w:cs="Book Antiqua"/>
          <w:color w:val="000000"/>
        </w:rPr>
        <w:t xml:space="preserve"> transmembrane conductance regulator (</w:t>
      </w:r>
      <w:r w:rsidR="00956DFA">
        <w:rPr>
          <w:rFonts w:ascii="Book Antiqua" w:eastAsia="Book Antiqua" w:hAnsi="Book Antiqua" w:cs="Book Antiqua"/>
          <w:i/>
          <w:iCs/>
          <w:color w:val="000000"/>
        </w:rPr>
        <w:t>CFTR</w:t>
      </w:r>
      <w:r w:rsidR="00956DFA">
        <w:rPr>
          <w:rFonts w:ascii="Book Antiqua" w:eastAsia="Book Antiqua" w:hAnsi="Book Antiqua" w:cs="Book Antiqua"/>
          <w:color w:val="000000"/>
        </w:rPr>
        <w:t>)</w:t>
      </w:r>
      <w:r>
        <w:rPr>
          <w:rFonts w:ascii="Book Antiqua" w:eastAsia="Book Antiqua" w:hAnsi="Book Antiqua" w:cs="Book Antiqua"/>
          <w:color w:val="000000"/>
        </w:rPr>
        <w:t xml:space="preserve"> genotypes or who have undergone organ transplantation and are immunosuppressed. The risk continues to rise as life expectancies steadily climb due to advancements in medical care and treatment for </w:t>
      </w:r>
      <w:r w:rsidR="006E334F">
        <w:rPr>
          <w:rFonts w:ascii="Book Antiqua" w:eastAsia="Book Antiqua" w:hAnsi="Book Antiqua" w:cs="Book Antiqua"/>
          <w:color w:val="000000"/>
        </w:rPr>
        <w:t>CF</w:t>
      </w:r>
      <w:r>
        <w:rPr>
          <w:rFonts w:ascii="Book Antiqua" w:eastAsia="Book Antiqua" w:hAnsi="Book Antiqua" w:cs="Book Antiqua"/>
          <w:color w:val="000000"/>
        </w:rPr>
        <w:t xml:space="preserve">. The colorectal cancer risk is at such a high level that CF has now been declared a hereditary colon cancer syndrome by the Cystic Fibrosis Foundation. The </w:t>
      </w:r>
      <w:r>
        <w:rPr>
          <w:rFonts w:ascii="Book Antiqua" w:eastAsia="Book Antiqua" w:hAnsi="Book Antiqua" w:cs="Book Antiqua"/>
          <w:i/>
          <w:iCs/>
          <w:color w:val="000000"/>
        </w:rPr>
        <w:t>CFTR</w:t>
      </w:r>
      <w:r>
        <w:rPr>
          <w:rFonts w:ascii="Book Antiqua" w:eastAsia="Book Antiqua" w:hAnsi="Book Antiqua" w:cs="Book Antiqua"/>
          <w:color w:val="000000"/>
        </w:rPr>
        <w:t xml:space="preserve"> gene has been strongly-associated with the development of gastrointestinal</w:t>
      </w:r>
      <w:r w:rsidR="00565F6C">
        <w:rPr>
          <w:rFonts w:ascii="Book Antiqua" w:eastAsia="Book Antiqua" w:hAnsi="Book Antiqua" w:cs="Book Antiqua"/>
          <w:color w:val="000000"/>
        </w:rPr>
        <w:t xml:space="preserve"> (GI)</w:t>
      </w:r>
      <w:r>
        <w:rPr>
          <w:rFonts w:ascii="Book Antiqua" w:eastAsia="Book Antiqua" w:hAnsi="Book Antiqua" w:cs="Book Antiqua"/>
          <w:color w:val="000000"/>
        </w:rPr>
        <w:t xml:space="preserve"> cancers and mortality in the CF population. Even CF carriers have shown an increased rate of GI cancers compared to the general population. Several limitations exist with the reported guidelines for screening of GI and hepatopancreatobiliary cancers in the CF population, which are largely universal and are still emerging. There is a need for more precise screening based on specific risk factors, including </w:t>
      </w:r>
      <w:r>
        <w:rPr>
          <w:rFonts w:ascii="Book Antiqua" w:eastAsia="Book Antiqua" w:hAnsi="Book Antiqua" w:cs="Book Antiqua"/>
          <w:i/>
          <w:iCs/>
          <w:color w:val="000000"/>
        </w:rPr>
        <w:t>CFTR</w:t>
      </w:r>
      <w:r>
        <w:rPr>
          <w:rFonts w:ascii="Book Antiqua" w:eastAsia="Book Antiqua" w:hAnsi="Book Antiqua" w:cs="Book Antiqua"/>
          <w:color w:val="000000"/>
        </w:rPr>
        <w:t xml:space="preserve"> mutation, medical co-morbidities (such as </w:t>
      </w:r>
      <w:r w:rsidR="00956DFA">
        <w:rPr>
          <w:rFonts w:ascii="Book Antiqua" w:eastAsia="Book Antiqua" w:hAnsi="Book Antiqua" w:cs="Book Antiqua"/>
          <w:color w:val="000000"/>
        </w:rPr>
        <w:t xml:space="preserve">gastroesophageal reflux disease, </w:t>
      </w:r>
      <w:r>
        <w:rPr>
          <w:rFonts w:ascii="Book Antiqua" w:eastAsia="Book Antiqua" w:hAnsi="Book Antiqua" w:cs="Book Antiqua"/>
          <w:color w:val="000000"/>
        </w:rPr>
        <w:t xml:space="preserve">distal intestinal obstruction syndrome, and diabetes mellitus), familial risks for each cancer, gender, age, and other factors. In this review, we propose changes to the guidelines for </w:t>
      </w:r>
      <w:r w:rsidR="008A72AD">
        <w:rPr>
          <w:rFonts w:ascii="Book Antiqua" w:eastAsia="Book Antiqua" w:hAnsi="Book Antiqua" w:cs="Book Antiqua"/>
          <w:color w:val="000000"/>
        </w:rPr>
        <w:t>GI</w:t>
      </w:r>
      <w:r>
        <w:rPr>
          <w:rFonts w:ascii="Book Antiqua" w:eastAsia="Book Antiqua" w:hAnsi="Book Antiqua" w:cs="Book Antiqua"/>
          <w:color w:val="000000"/>
        </w:rPr>
        <w:t xml:space="preserve"> screening of patients with CF. With the development of </w:t>
      </w:r>
      <w:r>
        <w:rPr>
          <w:rFonts w:ascii="Book Antiqua" w:eastAsia="Book Antiqua" w:hAnsi="Book Antiqua" w:cs="Book Antiqua"/>
          <w:i/>
          <w:iCs/>
          <w:color w:val="000000"/>
        </w:rPr>
        <w:t>CFTR</w:t>
      </w:r>
      <w:r>
        <w:rPr>
          <w:rFonts w:ascii="Book Antiqua" w:eastAsia="Book Antiqua" w:hAnsi="Book Antiqua" w:cs="Book Antiqua"/>
          <w:color w:val="000000"/>
        </w:rPr>
        <w:t xml:space="preserve"> modulators, additional studies are necessary to elucidate if there is an effect on cancer risk.</w:t>
      </w:r>
    </w:p>
    <w:p w14:paraId="02857477" w14:textId="77777777" w:rsidR="00A77B3E" w:rsidRDefault="00A77B3E" w:rsidP="00D261CD">
      <w:pPr>
        <w:spacing w:line="360" w:lineRule="auto"/>
        <w:jc w:val="both"/>
      </w:pPr>
    </w:p>
    <w:p w14:paraId="54D1B001" w14:textId="77777777" w:rsidR="00A77B3E" w:rsidRDefault="007F4C1D" w:rsidP="00D261CD">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Colorectal cancer; </w:t>
      </w:r>
      <w:r w:rsidRPr="001158AF">
        <w:rPr>
          <w:rFonts w:ascii="Book Antiqua" w:eastAsia="Book Antiqua" w:hAnsi="Book Antiqua" w:cs="Book Antiqua"/>
          <w:i/>
          <w:color w:val="000000"/>
        </w:rPr>
        <w:t>CFTR</w:t>
      </w:r>
      <w:r>
        <w:rPr>
          <w:rFonts w:ascii="Book Antiqua" w:eastAsia="Book Antiqua" w:hAnsi="Book Antiqua" w:cs="Book Antiqua"/>
          <w:color w:val="000000"/>
        </w:rPr>
        <w:t xml:space="preserve"> gene; Cystic fibrosis; Gastrointestinal cancer; Hepatopancreatobiliary cancer; Screening</w:t>
      </w:r>
    </w:p>
    <w:p w14:paraId="0B59E7BE" w14:textId="77777777" w:rsidR="00A77B3E" w:rsidRDefault="00A77B3E" w:rsidP="00D261CD">
      <w:pPr>
        <w:spacing w:line="360" w:lineRule="auto"/>
        <w:jc w:val="both"/>
        <w:rPr>
          <w:lang w:eastAsia="zh-CN"/>
        </w:rPr>
      </w:pPr>
    </w:p>
    <w:p w14:paraId="7EA3416B" w14:textId="77777777" w:rsidR="00E57C8A" w:rsidRDefault="00E57C8A" w:rsidP="00E57C8A">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0551D367" w14:textId="77777777" w:rsidR="00E57C8A" w:rsidRDefault="00E57C8A" w:rsidP="00D261CD">
      <w:pPr>
        <w:spacing w:line="360" w:lineRule="auto"/>
        <w:jc w:val="both"/>
        <w:rPr>
          <w:lang w:eastAsia="zh-CN"/>
        </w:rPr>
      </w:pPr>
    </w:p>
    <w:p w14:paraId="0B0613F1" w14:textId="424C0A83" w:rsidR="00E57C8A" w:rsidRDefault="008433AF" w:rsidP="00FF38CA">
      <w:pPr>
        <w:spacing w:line="360" w:lineRule="auto"/>
        <w:jc w:val="both"/>
        <w:rPr>
          <w:rFonts w:ascii="Book Antiqua" w:hAnsi="Book Antiqua" w:cs="Book Antiqua"/>
          <w:color w:val="000000"/>
          <w:lang w:eastAsia="zh-CN"/>
        </w:rPr>
      </w:pPr>
      <w:r w:rsidRPr="00DE40B4">
        <w:rPr>
          <w:rFonts w:ascii="Book Antiqua" w:eastAsia="Book Antiqua" w:hAnsi="Book Antiqua" w:cs="Book Antiqua"/>
          <w:b/>
          <w:color w:val="000000"/>
          <w:lang w:val="es-ES"/>
        </w:rPr>
        <w:lastRenderedPageBreak/>
        <w:t xml:space="preserve">Citation: </w:t>
      </w:r>
      <w:r w:rsidR="007F4C1D">
        <w:rPr>
          <w:rFonts w:ascii="Book Antiqua" w:eastAsia="Book Antiqua" w:hAnsi="Book Antiqua" w:cs="Book Antiqua"/>
          <w:color w:val="000000"/>
        </w:rPr>
        <w:t xml:space="preserve">Hoskins B, </w:t>
      </w:r>
      <w:proofErr w:type="spellStart"/>
      <w:r w:rsidR="007F4C1D">
        <w:rPr>
          <w:rFonts w:ascii="Book Antiqua" w:eastAsia="Book Antiqua" w:hAnsi="Book Antiqua" w:cs="Book Antiqua"/>
          <w:color w:val="000000"/>
        </w:rPr>
        <w:t>Wasuwanich</w:t>
      </w:r>
      <w:proofErr w:type="spellEnd"/>
      <w:r w:rsidR="007F4C1D">
        <w:rPr>
          <w:rFonts w:ascii="Book Antiqua" w:eastAsia="Book Antiqua" w:hAnsi="Book Antiqua" w:cs="Book Antiqua"/>
          <w:color w:val="000000"/>
        </w:rPr>
        <w:t xml:space="preserve"> P, </w:t>
      </w:r>
      <w:proofErr w:type="spellStart"/>
      <w:r w:rsidR="007F4C1D">
        <w:rPr>
          <w:rFonts w:ascii="Book Antiqua" w:eastAsia="Book Antiqua" w:hAnsi="Book Antiqua" w:cs="Book Antiqua"/>
          <w:color w:val="000000"/>
        </w:rPr>
        <w:t>Scheimann</w:t>
      </w:r>
      <w:proofErr w:type="spellEnd"/>
      <w:r w:rsidR="007F4C1D">
        <w:rPr>
          <w:rFonts w:ascii="Book Antiqua" w:eastAsia="Book Antiqua" w:hAnsi="Book Antiqua" w:cs="Book Antiqua"/>
          <w:color w:val="000000"/>
        </w:rPr>
        <w:t xml:space="preserve"> AO, </w:t>
      </w:r>
      <w:proofErr w:type="spellStart"/>
      <w:r w:rsidR="007F4C1D">
        <w:rPr>
          <w:rFonts w:ascii="Book Antiqua" w:eastAsia="Book Antiqua" w:hAnsi="Book Antiqua" w:cs="Book Antiqua"/>
          <w:color w:val="000000"/>
        </w:rPr>
        <w:t>Karnsakul</w:t>
      </w:r>
      <w:proofErr w:type="spellEnd"/>
      <w:r w:rsidR="007F4C1D">
        <w:rPr>
          <w:rFonts w:ascii="Book Antiqua" w:eastAsia="Book Antiqua" w:hAnsi="Book Antiqua" w:cs="Book Antiqua"/>
          <w:color w:val="000000"/>
        </w:rPr>
        <w:t xml:space="preserve"> W. Screening strategy for gastrointestinal and hepatopancreatobiliary cancers in cystic fibrosis. </w:t>
      </w:r>
      <w:r w:rsidR="007F4C1D">
        <w:rPr>
          <w:rFonts w:ascii="Book Antiqua" w:eastAsia="Book Antiqua" w:hAnsi="Book Antiqua" w:cs="Book Antiqua"/>
          <w:i/>
          <w:iCs/>
          <w:color w:val="000000"/>
        </w:rPr>
        <w:t xml:space="preserve">World J </w:t>
      </w:r>
      <w:proofErr w:type="spellStart"/>
      <w:r w:rsidR="007F4C1D">
        <w:rPr>
          <w:rFonts w:ascii="Book Antiqua" w:eastAsia="Book Antiqua" w:hAnsi="Book Antiqua" w:cs="Book Antiqua"/>
          <w:i/>
          <w:iCs/>
          <w:color w:val="000000"/>
        </w:rPr>
        <w:t>Gastrointest</w:t>
      </w:r>
      <w:proofErr w:type="spellEnd"/>
      <w:r w:rsidR="007F4C1D">
        <w:rPr>
          <w:rFonts w:ascii="Book Antiqua" w:eastAsia="Book Antiqua" w:hAnsi="Book Antiqua" w:cs="Book Antiqua"/>
          <w:i/>
          <w:iCs/>
          <w:color w:val="000000"/>
        </w:rPr>
        <w:t xml:space="preserve"> </w:t>
      </w:r>
      <w:proofErr w:type="spellStart"/>
      <w:r w:rsidR="007F4C1D">
        <w:rPr>
          <w:rFonts w:ascii="Book Antiqua" w:eastAsia="Book Antiqua" w:hAnsi="Book Antiqua" w:cs="Book Antiqua"/>
          <w:i/>
          <w:iCs/>
          <w:color w:val="000000"/>
        </w:rPr>
        <w:t>Oncol</w:t>
      </w:r>
      <w:proofErr w:type="spellEnd"/>
      <w:r w:rsidR="00FF38CA">
        <w:rPr>
          <w:rFonts w:ascii="Book Antiqua" w:eastAsia="Book Antiqua" w:hAnsi="Book Antiqua" w:cs="Book Antiqua"/>
          <w:color w:val="000000"/>
        </w:rPr>
        <w:t xml:space="preserve"> 2021;</w:t>
      </w:r>
      <w:r w:rsidR="00FF38CA">
        <w:rPr>
          <w:rFonts w:ascii="Book Antiqua" w:hAnsi="Book Antiqua" w:cs="Book Antiqua" w:hint="eastAsia"/>
          <w:color w:val="000000"/>
          <w:lang w:eastAsia="zh-CN"/>
        </w:rPr>
        <w:t xml:space="preserve"> </w:t>
      </w:r>
      <w:r w:rsidR="00FF38CA" w:rsidRPr="00FF38CA">
        <w:rPr>
          <w:rFonts w:ascii="Book Antiqua" w:eastAsia="Book Antiqua" w:hAnsi="Book Antiqua" w:cs="Book Antiqua"/>
          <w:color w:val="000000"/>
        </w:rPr>
        <w:t xml:space="preserve">13(9): </w:t>
      </w:r>
      <w:r w:rsidR="00696780" w:rsidRPr="00696780">
        <w:rPr>
          <w:rFonts w:ascii="Book Antiqua" w:eastAsia="Book Antiqua" w:hAnsi="Book Antiqua" w:cs="Book Antiqua"/>
          <w:color w:val="000000"/>
        </w:rPr>
        <w:t>1121</w:t>
      </w:r>
      <w:r w:rsidR="00FF38CA" w:rsidRPr="00FF38CA">
        <w:rPr>
          <w:rFonts w:ascii="Book Antiqua" w:eastAsia="Book Antiqua" w:hAnsi="Book Antiqua" w:cs="Book Antiqua"/>
          <w:color w:val="000000"/>
        </w:rPr>
        <w:t>-</w:t>
      </w:r>
      <w:r w:rsidR="00696780" w:rsidRPr="00696780">
        <w:rPr>
          <w:rFonts w:ascii="Book Antiqua" w:eastAsia="Book Antiqua" w:hAnsi="Book Antiqua" w:cs="Book Antiqua"/>
          <w:color w:val="000000"/>
        </w:rPr>
        <w:t>1131</w:t>
      </w:r>
    </w:p>
    <w:p w14:paraId="65CA69BB" w14:textId="43068818" w:rsidR="00E57C8A" w:rsidRDefault="00FF38CA" w:rsidP="00FF38CA">
      <w:pPr>
        <w:spacing w:line="360" w:lineRule="auto"/>
        <w:jc w:val="both"/>
        <w:rPr>
          <w:rFonts w:ascii="Book Antiqua" w:hAnsi="Book Antiqua" w:cs="Book Antiqua"/>
          <w:color w:val="000000"/>
          <w:lang w:eastAsia="zh-CN"/>
        </w:rPr>
      </w:pPr>
      <w:r w:rsidRPr="00E57C8A">
        <w:rPr>
          <w:rFonts w:ascii="Book Antiqua" w:eastAsia="Book Antiqua" w:hAnsi="Book Antiqua" w:cs="Book Antiqua"/>
          <w:b/>
          <w:color w:val="000000"/>
        </w:rPr>
        <w:t xml:space="preserve">URL: </w:t>
      </w:r>
      <w:r w:rsidRPr="00FF38CA">
        <w:rPr>
          <w:rFonts w:ascii="Book Antiqua" w:eastAsia="Book Antiqua" w:hAnsi="Book Antiqua" w:cs="Book Antiqua"/>
          <w:color w:val="000000"/>
        </w:rPr>
        <w:t>https://www.wjgnet.com/1948-5204/full/v13/i9/</w:t>
      </w:r>
      <w:r w:rsidR="00696780" w:rsidRPr="00696780">
        <w:rPr>
          <w:rFonts w:ascii="Book Antiqua" w:eastAsia="Book Antiqua" w:hAnsi="Book Antiqua" w:cs="Book Antiqua"/>
          <w:color w:val="000000"/>
        </w:rPr>
        <w:t>1121</w:t>
      </w:r>
      <w:r w:rsidRPr="00FF38CA">
        <w:rPr>
          <w:rFonts w:ascii="Book Antiqua" w:eastAsia="Book Antiqua" w:hAnsi="Book Antiqua" w:cs="Book Antiqua"/>
          <w:color w:val="000000"/>
        </w:rPr>
        <w:t>.htm</w:t>
      </w:r>
    </w:p>
    <w:p w14:paraId="131C122F" w14:textId="4ECA9FE8" w:rsidR="00A77B3E" w:rsidRPr="00FF38CA" w:rsidRDefault="00FF38CA" w:rsidP="00FF38CA">
      <w:pPr>
        <w:spacing w:line="360" w:lineRule="auto"/>
        <w:jc w:val="both"/>
        <w:rPr>
          <w:rFonts w:ascii="Book Antiqua" w:eastAsia="Book Antiqua" w:hAnsi="Book Antiqua" w:cs="Book Antiqua"/>
          <w:color w:val="000000"/>
        </w:rPr>
      </w:pPr>
      <w:r w:rsidRPr="00E57C8A">
        <w:rPr>
          <w:rFonts w:ascii="Book Antiqua" w:eastAsia="Book Antiqua" w:hAnsi="Book Antiqua" w:cs="Book Antiqua"/>
          <w:b/>
          <w:color w:val="000000"/>
        </w:rPr>
        <w:t xml:space="preserve">DOI: </w:t>
      </w:r>
      <w:r w:rsidRPr="00FF38CA">
        <w:rPr>
          <w:rFonts w:ascii="Book Antiqua" w:eastAsia="Book Antiqua" w:hAnsi="Book Antiqua" w:cs="Book Antiqua"/>
          <w:color w:val="000000"/>
        </w:rPr>
        <w:t>https://dx.doi.org/10.4251/wjgo.v13.i9.</w:t>
      </w:r>
      <w:r w:rsidR="00696780" w:rsidRPr="00696780">
        <w:rPr>
          <w:rFonts w:ascii="Book Antiqua" w:eastAsia="Book Antiqua" w:hAnsi="Book Antiqua" w:cs="Book Antiqua"/>
          <w:color w:val="000000"/>
        </w:rPr>
        <w:t>1121</w:t>
      </w:r>
    </w:p>
    <w:p w14:paraId="36F2445B" w14:textId="77777777" w:rsidR="00A77B3E" w:rsidRDefault="00A77B3E" w:rsidP="00D261CD">
      <w:pPr>
        <w:spacing w:line="360" w:lineRule="auto"/>
        <w:jc w:val="both"/>
      </w:pPr>
    </w:p>
    <w:p w14:paraId="07352224" w14:textId="496B7063" w:rsidR="00A77B3E" w:rsidRPr="009927E5" w:rsidRDefault="007F4C1D" w:rsidP="00D261CD">
      <w:pPr>
        <w:spacing w:line="360" w:lineRule="auto"/>
        <w:jc w:val="both"/>
        <w:rPr>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Patients with cystic fibrosis are at a significantly elevated risk for gastrointestinal tract and hepatopancreatobiliary cancers when compared to the general population, especially in those with severe </w:t>
      </w:r>
      <w:r w:rsidR="009927E5">
        <w:rPr>
          <w:rFonts w:ascii="Book Antiqua" w:eastAsia="Book Antiqua" w:hAnsi="Book Antiqua" w:cs="Book Antiqua"/>
          <w:color w:val="000000"/>
        </w:rPr>
        <w:t>cystic fibrosis transmembrane conductance regulator</w:t>
      </w:r>
      <w:r w:rsidR="009927E5">
        <w:rPr>
          <w:rFonts w:ascii="Book Antiqua" w:eastAsia="Book Antiqua" w:hAnsi="Book Antiqua" w:cs="Book Antiqua"/>
          <w:i/>
          <w:iCs/>
          <w:color w:val="000000"/>
        </w:rPr>
        <w:t xml:space="preserve"> </w:t>
      </w:r>
      <w:r w:rsidR="009927E5" w:rsidRPr="009927E5">
        <w:rPr>
          <w:rFonts w:ascii="Book Antiqua" w:hAnsi="Book Antiqua" w:cs="Book Antiqua" w:hint="eastAsia"/>
          <w:iCs/>
          <w:color w:val="000000"/>
          <w:lang w:eastAsia="zh-CN"/>
        </w:rPr>
        <w:t>(</w:t>
      </w:r>
      <w:r>
        <w:rPr>
          <w:rFonts w:ascii="Book Antiqua" w:eastAsia="Book Antiqua" w:hAnsi="Book Antiqua" w:cs="Book Antiqua"/>
          <w:i/>
          <w:iCs/>
          <w:color w:val="000000"/>
        </w:rPr>
        <w:t>CFTR</w:t>
      </w:r>
      <w:r w:rsidR="009927E5" w:rsidRPr="009927E5">
        <w:rPr>
          <w:rFonts w:ascii="Book Antiqua" w:hAnsi="Book Antiqua" w:cs="Book Antiqua" w:hint="eastAsia"/>
          <w:iCs/>
          <w:color w:val="000000"/>
          <w:lang w:eastAsia="zh-CN"/>
        </w:rPr>
        <w:t>)</w:t>
      </w:r>
      <w:r>
        <w:rPr>
          <w:rFonts w:ascii="Book Antiqua" w:eastAsia="Book Antiqua" w:hAnsi="Book Antiqua" w:cs="Book Antiqua"/>
          <w:color w:val="000000"/>
        </w:rPr>
        <w:t xml:space="preserve"> mutations or who have undergone organ transplantation. As life expectancies continue to increase with </w:t>
      </w:r>
      <w:r>
        <w:rPr>
          <w:rFonts w:ascii="Book Antiqua" w:eastAsia="Book Antiqua" w:hAnsi="Book Antiqua" w:cs="Book Antiqua"/>
          <w:i/>
          <w:iCs/>
          <w:color w:val="000000"/>
        </w:rPr>
        <w:t>CFTR</w:t>
      </w:r>
      <w:r>
        <w:rPr>
          <w:rFonts w:ascii="Book Antiqua" w:eastAsia="Book Antiqua" w:hAnsi="Book Antiqua" w:cs="Book Antiqua"/>
          <w:color w:val="000000"/>
        </w:rPr>
        <w:t xml:space="preserve"> modulators and improved care, cancer screening will become increasingly important. Screening recommendations are largely universal and still emerging. Given the financial burden of universal screening, there is a need for more precise screening based on specific risk factors. In this review, we propose changes to the guidelines for gastrointestinal screening of patients with cystic fibrosis.</w:t>
      </w:r>
    </w:p>
    <w:p w14:paraId="1C6B72B5" w14:textId="1E59D682" w:rsidR="009927E5" w:rsidRDefault="009927E5" w:rsidP="00D261CD">
      <w:pPr>
        <w:jc w:val="both"/>
      </w:pPr>
      <w:r>
        <w:br w:type="page"/>
      </w:r>
    </w:p>
    <w:p w14:paraId="611C42FF" w14:textId="77777777" w:rsidR="00A77B3E" w:rsidRDefault="007F4C1D" w:rsidP="00D261CD">
      <w:pPr>
        <w:spacing w:line="360" w:lineRule="auto"/>
        <w:jc w:val="both"/>
      </w:pPr>
      <w:r>
        <w:rPr>
          <w:rFonts w:ascii="Book Antiqua" w:eastAsia="Book Antiqua" w:hAnsi="Book Antiqua" w:cs="Book Antiqua"/>
          <w:b/>
          <w:caps/>
          <w:color w:val="000000"/>
          <w:u w:val="single"/>
        </w:rPr>
        <w:lastRenderedPageBreak/>
        <w:t>INTRODUCTION</w:t>
      </w:r>
    </w:p>
    <w:p w14:paraId="4687915B" w14:textId="77777777" w:rsidR="009927E5" w:rsidRDefault="007F4C1D" w:rsidP="00D261CD">
      <w:pPr>
        <w:spacing w:line="360" w:lineRule="auto"/>
        <w:jc w:val="both"/>
        <w:rPr>
          <w:lang w:eastAsia="zh-CN"/>
        </w:rPr>
      </w:pPr>
      <w:r>
        <w:rPr>
          <w:rFonts w:ascii="Book Antiqua" w:eastAsia="Book Antiqua" w:hAnsi="Book Antiqua" w:cs="Book Antiqua"/>
          <w:color w:val="000000"/>
        </w:rPr>
        <w:t xml:space="preserve">As medical care and treatment for patients with cystic fibrosis (CF) continually improve over the decades, the life expectancies for these patients have steadily increased as well. Respiratory/cardiorespiratory failure remains the leading cause of mortality in this population; however, that percentage is shrinking, decreasing from 68.1% in 2013 to 62.9% in 2019 in the United </w:t>
      </w:r>
      <w:proofErr w:type="gramStart"/>
      <w:r>
        <w:rPr>
          <w:rFonts w:ascii="Book Antiqua" w:eastAsia="Book Antiqua" w:hAnsi="Book Antiqua" w:cs="Book Antiqua"/>
          <w:color w:val="000000"/>
        </w:rPr>
        <w:t>States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This corresponds with the median age of death increasing from 27.5 years to 32.4 years in the same </w:t>
      </w:r>
      <w:proofErr w:type="gramStart"/>
      <w:r>
        <w:rPr>
          <w:rFonts w:ascii="Book Antiqua" w:eastAsia="Book Antiqua" w:hAnsi="Book Antiqua" w:cs="Book Antiqua"/>
          <w:color w:val="000000"/>
        </w:rPr>
        <w:t>period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The median predicted survival age of a newborn born in 2019 was 48.4 years (95%CI</w:t>
      </w:r>
      <w:r w:rsidR="00956DFA">
        <w:rPr>
          <w:rFonts w:ascii="Book Antiqua" w:eastAsia="Book Antiqua" w:hAnsi="Book Antiqua" w:cs="Book Antiqua"/>
          <w:color w:val="000000"/>
        </w:rPr>
        <w:t xml:space="preserve">, </w:t>
      </w:r>
      <w:hyperlink r:id="rId8" w:history="1">
        <w:r w:rsidR="00956DFA" w:rsidRPr="00956DFA">
          <w:rPr>
            <w:rFonts w:ascii="Book Antiqua" w:eastAsia="Book Antiqua" w:hAnsi="Book Antiqua" w:cs="Book Antiqua"/>
            <w:color w:val="000000"/>
          </w:rPr>
          <w:t>confidence</w:t>
        </w:r>
      </w:hyperlink>
      <w:r w:rsidR="00956DFA" w:rsidRPr="00956DFA">
        <w:rPr>
          <w:rFonts w:ascii="Book Antiqua" w:eastAsia="Book Antiqua" w:hAnsi="Book Antiqua" w:cs="Book Antiqua"/>
          <w:color w:val="000000"/>
        </w:rPr>
        <w:t> </w:t>
      </w:r>
      <w:hyperlink r:id="rId9" w:history="1">
        <w:r w:rsidR="00956DFA" w:rsidRPr="00956DFA">
          <w:rPr>
            <w:rFonts w:ascii="Book Antiqua" w:eastAsia="Book Antiqua" w:hAnsi="Book Antiqua" w:cs="Book Antiqua"/>
            <w:color w:val="000000"/>
          </w:rPr>
          <w:t>interval</w:t>
        </w:r>
      </w:hyperlink>
      <w:r>
        <w:rPr>
          <w:rFonts w:ascii="Book Antiqua" w:eastAsia="Book Antiqua" w:hAnsi="Book Antiqua" w:cs="Book Antiqua"/>
          <w:color w:val="000000"/>
        </w:rPr>
        <w:t>: 45.9</w:t>
      </w:r>
      <w:r w:rsidR="00956DFA">
        <w:rPr>
          <w:rFonts w:ascii="Book Antiqua" w:eastAsia="Book Antiqua" w:hAnsi="Book Antiqua" w:cs="Book Antiqua"/>
          <w:color w:val="000000"/>
        </w:rPr>
        <w:t>-</w:t>
      </w:r>
      <w:r>
        <w:rPr>
          <w:rFonts w:ascii="Book Antiqua" w:eastAsia="Book Antiqua" w:hAnsi="Book Antiqua" w:cs="Book Antiqua"/>
          <w:color w:val="000000"/>
        </w:rPr>
        <w:t>51.5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With the approval of the drug </w:t>
      </w:r>
      <w:proofErr w:type="spellStart"/>
      <w:r>
        <w:rPr>
          <w:rFonts w:ascii="Book Antiqua" w:eastAsia="Book Antiqua" w:hAnsi="Book Antiqua" w:cs="Book Antiqua"/>
          <w:color w:val="000000"/>
        </w:rPr>
        <w:t>Trikafta</w:t>
      </w:r>
      <w:proofErr w:type="spellEnd"/>
      <w:r w:rsidRPr="00F8125F">
        <w:rPr>
          <w:rFonts w:ascii="Book Antiqua" w:eastAsia="Book Antiqua" w:hAnsi="Book Antiqua" w:cs="Book Antiqua"/>
          <w:color w:val="000000"/>
          <w:vertAlign w:val="superscript"/>
        </w:rPr>
        <w:t>®</w:t>
      </w:r>
      <w:r>
        <w:rPr>
          <w:rFonts w:ascii="Book Antiqua" w:eastAsia="Book Antiqua" w:hAnsi="Book Antiqua" w:cs="Book Antiqua"/>
          <w:color w:val="000000"/>
        </w:rPr>
        <w:t>, a cystic fibrosis transmembrane conductance regulator (</w:t>
      </w:r>
      <w:r>
        <w:rPr>
          <w:rFonts w:ascii="Book Antiqua" w:eastAsia="Book Antiqua" w:hAnsi="Book Antiqua" w:cs="Book Antiqua"/>
          <w:i/>
          <w:iCs/>
          <w:color w:val="000000"/>
        </w:rPr>
        <w:t>CFTR</w:t>
      </w:r>
      <w:r>
        <w:rPr>
          <w:rFonts w:ascii="Book Antiqua" w:eastAsia="Book Antiqua" w:hAnsi="Book Antiqua" w:cs="Book Antiqua"/>
          <w:color w:val="000000"/>
        </w:rPr>
        <w:t>) gene modulator, in 2019 by the United States Food and Drug Administration, life expectancies are predicted to increase further in the CF population. However, because of the improvements in survival, cancer and other slowly progressing diseases are emerging as causes of mortality in this population.</w:t>
      </w:r>
    </w:p>
    <w:p w14:paraId="6F6808C7" w14:textId="40A3441C" w:rsidR="00A77B3E" w:rsidRDefault="007F4C1D" w:rsidP="00D261CD">
      <w:pPr>
        <w:spacing w:line="360" w:lineRule="auto"/>
        <w:ind w:firstLineChars="100" w:firstLine="240"/>
        <w:jc w:val="both"/>
      </w:pPr>
      <w:r>
        <w:rPr>
          <w:rFonts w:ascii="Book Antiqua" w:eastAsia="Book Antiqua" w:hAnsi="Book Antiqua" w:cs="Book Antiqua"/>
          <w:color w:val="000000"/>
        </w:rPr>
        <w:t>In the CF population, the risk of developing cancer is known to be greater than in the general population, and the average age of cancer diagnosis is lower</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Of those cancers, gastrointestinal </w:t>
      </w:r>
      <w:r w:rsidR="008A72AD">
        <w:rPr>
          <w:rFonts w:ascii="Book Antiqua" w:eastAsia="Book Antiqua" w:hAnsi="Book Antiqua" w:cs="Book Antiqua"/>
          <w:color w:val="000000"/>
        </w:rPr>
        <w:t>(GI)</w:t>
      </w:r>
      <w:r w:rsidR="008A72A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cancers are typically the most common malignancies faced by individuals with </w:t>
      </w:r>
      <w:proofErr w:type="gramStart"/>
      <w:r>
        <w:rPr>
          <w:rFonts w:ascii="Book Antiqua" w:eastAsia="Book Antiqua" w:hAnsi="Book Antiqua" w:cs="Book Antiqua"/>
          <w:color w:val="000000"/>
        </w:rPr>
        <w:t>CF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As such, physicians have increasingly considered screening their CF patients for these cancers in the hopes of improving the prognosis of these patients. In 2018, recommendations on colorectal cancer screening were published in </w:t>
      </w:r>
      <w:proofErr w:type="gramStart"/>
      <w:r>
        <w:rPr>
          <w:rFonts w:ascii="Book Antiqua" w:eastAsia="Book Antiqua" w:hAnsi="Book Antiqua" w:cs="Book Antiqua"/>
          <w:i/>
          <w:iCs/>
          <w:color w:val="000000"/>
        </w:rPr>
        <w:t>Gastroenterology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However, these recommendations were relatively arbitrary and recommendations on other </w:t>
      </w:r>
      <w:r w:rsidR="008A72AD">
        <w:rPr>
          <w:rFonts w:ascii="Book Antiqua" w:eastAsia="Book Antiqua" w:hAnsi="Book Antiqua" w:cs="Book Antiqua"/>
          <w:color w:val="000000"/>
        </w:rPr>
        <w:t>GI</w:t>
      </w:r>
      <w:r>
        <w:rPr>
          <w:rFonts w:ascii="Book Antiqua" w:eastAsia="Book Antiqua" w:hAnsi="Book Antiqua" w:cs="Book Antiqua"/>
          <w:color w:val="000000"/>
        </w:rPr>
        <w:t xml:space="preserve"> cancers, such as pancreatic cancer, are lacking. In this review, we discuss the epidemiology, options for screening, the benefits and risks of screening, as well as future directions of screening for the </w:t>
      </w:r>
      <w:r w:rsidR="008A72AD">
        <w:rPr>
          <w:rFonts w:ascii="Book Antiqua" w:eastAsia="Book Antiqua" w:hAnsi="Book Antiqua" w:cs="Book Antiqua"/>
          <w:color w:val="000000"/>
        </w:rPr>
        <w:t>GI</w:t>
      </w:r>
      <w:r>
        <w:rPr>
          <w:rFonts w:ascii="Book Antiqua" w:eastAsia="Book Antiqua" w:hAnsi="Book Antiqua" w:cs="Book Antiqua"/>
          <w:color w:val="000000"/>
        </w:rPr>
        <w:t xml:space="preserve"> cancers.</w:t>
      </w:r>
    </w:p>
    <w:p w14:paraId="0525A55F" w14:textId="77777777" w:rsidR="00A77B3E" w:rsidRDefault="00A77B3E" w:rsidP="00D261CD">
      <w:pPr>
        <w:spacing w:line="360" w:lineRule="auto"/>
        <w:jc w:val="both"/>
      </w:pPr>
    </w:p>
    <w:p w14:paraId="1045D05B" w14:textId="77777777" w:rsidR="00A77B3E" w:rsidRDefault="007F4C1D" w:rsidP="00D261CD">
      <w:pPr>
        <w:spacing w:line="360" w:lineRule="auto"/>
        <w:jc w:val="both"/>
      </w:pPr>
      <w:r>
        <w:rPr>
          <w:rFonts w:ascii="Book Antiqua" w:eastAsia="Book Antiqua" w:hAnsi="Book Antiqua" w:cs="Book Antiqua"/>
          <w:b/>
          <w:bCs/>
          <w:caps/>
          <w:color w:val="000000"/>
          <w:u w:val="single"/>
        </w:rPr>
        <w:t>EPIDEMIOLOGY</w:t>
      </w:r>
    </w:p>
    <w:p w14:paraId="41377B34" w14:textId="0047A15C" w:rsidR="009927E5" w:rsidRDefault="007F4C1D" w:rsidP="00D261CD">
      <w:pPr>
        <w:spacing w:line="360" w:lineRule="auto"/>
        <w:jc w:val="both"/>
        <w:rPr>
          <w:lang w:eastAsia="zh-CN"/>
        </w:rPr>
      </w:pPr>
      <w:r>
        <w:rPr>
          <w:rFonts w:ascii="Book Antiqua" w:eastAsia="Book Antiqua" w:hAnsi="Book Antiqua" w:cs="Book Antiqua"/>
          <w:color w:val="000000"/>
        </w:rPr>
        <w:t xml:space="preserve">Globally, over 72000 individuals are estimated to be currently living with </w:t>
      </w:r>
      <w:proofErr w:type="gramStart"/>
      <w:r>
        <w:rPr>
          <w:rFonts w:ascii="Book Antiqua" w:eastAsia="Book Antiqua" w:hAnsi="Book Antiqua" w:cs="Book Antiqua"/>
          <w:color w:val="000000"/>
        </w:rPr>
        <w:t>CF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Overall, the incidence of cancer in the CF population is low; however, the risk of </w:t>
      </w:r>
      <w:r w:rsidR="008A72AD">
        <w:rPr>
          <w:rFonts w:ascii="Book Antiqua" w:eastAsia="Book Antiqua" w:hAnsi="Book Antiqua" w:cs="Book Antiqua"/>
          <w:color w:val="000000"/>
        </w:rPr>
        <w:t>GI</w:t>
      </w:r>
      <w:r>
        <w:rPr>
          <w:rFonts w:ascii="Book Antiqua" w:eastAsia="Book Antiqua" w:hAnsi="Book Antiqua" w:cs="Book Antiqua"/>
          <w:color w:val="000000"/>
        </w:rPr>
        <w:t xml:space="preserve"> cancers in particular are </w:t>
      </w:r>
      <w:proofErr w:type="gramStart"/>
      <w:r>
        <w:rPr>
          <w:rFonts w:ascii="Book Antiqua" w:eastAsia="Book Antiqua" w:hAnsi="Book Antiqua" w:cs="Book Antiqua"/>
          <w:color w:val="000000"/>
        </w:rPr>
        <w:t>increased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Of the </w:t>
      </w:r>
      <w:r w:rsidR="008A72AD">
        <w:rPr>
          <w:rFonts w:ascii="Book Antiqua" w:eastAsia="Book Antiqua" w:hAnsi="Book Antiqua" w:cs="Book Antiqua"/>
          <w:color w:val="000000"/>
        </w:rPr>
        <w:t>GI</w:t>
      </w:r>
      <w:r>
        <w:rPr>
          <w:rFonts w:ascii="Book Antiqua" w:eastAsia="Book Antiqua" w:hAnsi="Book Antiqua" w:cs="Book Antiqua"/>
          <w:color w:val="000000"/>
        </w:rPr>
        <w:t xml:space="preserve"> cancers, colon cancer has the greatest incidence rate of 39 per 100000 CF individuals per year; however, small bowel cancer had the greatest </w:t>
      </w:r>
      <w:r>
        <w:rPr>
          <w:rFonts w:ascii="Book Antiqua" w:eastAsia="Book Antiqua" w:hAnsi="Book Antiqua" w:cs="Book Antiqua"/>
          <w:color w:val="000000"/>
        </w:rPr>
        <w:lastRenderedPageBreak/>
        <w:t>increase in risk compared to the general population with a standardized incidence rate of 18.94 (95%CI: 9.37</w:t>
      </w:r>
      <w:r w:rsidR="00956DFA">
        <w:rPr>
          <w:rFonts w:ascii="Book Antiqua" w:eastAsia="Book Antiqua" w:hAnsi="Book Antiqua" w:cs="Book Antiqua"/>
          <w:color w:val="000000"/>
        </w:rPr>
        <w:t>-</w:t>
      </w:r>
      <w:r>
        <w:rPr>
          <w:rFonts w:ascii="Book Antiqua" w:eastAsia="Book Antiqua" w:hAnsi="Book Antiqua" w:cs="Book Antiqua"/>
          <w:color w:val="000000"/>
        </w:rPr>
        <w:t>38.27</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In descending order, incidence rates per 100000 CF individuals per year are 39 for colon cancer, 13 for small bowel cancer, 5.1 for biliary tract cancer, and 1</w:t>
      </w:r>
      <w:r w:rsidR="00956DFA">
        <w:rPr>
          <w:rFonts w:ascii="Book Antiqua" w:eastAsia="Book Antiqua" w:hAnsi="Book Antiqua" w:cs="Book Antiqua"/>
          <w:color w:val="000000"/>
        </w:rPr>
        <w:t>-</w:t>
      </w:r>
      <w:r>
        <w:rPr>
          <w:rFonts w:ascii="Book Antiqua" w:eastAsia="Book Antiqua" w:hAnsi="Book Antiqua" w:cs="Book Antiqua"/>
          <w:color w:val="000000"/>
        </w:rPr>
        <w:t xml:space="preserve">5.8 for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Data on the incidence rates of rectal, gastric, and esophageal cancers are lacking. The standardized incidence ratios are 18.94 (95%CI: 9.37</w:t>
      </w:r>
      <w:r w:rsidR="00956DFA">
        <w:rPr>
          <w:rFonts w:ascii="Book Antiqua" w:eastAsia="Book Antiqua" w:hAnsi="Book Antiqua" w:cs="Book Antiqua"/>
          <w:color w:val="000000"/>
        </w:rPr>
        <w:t>-</w:t>
      </w:r>
      <w:r>
        <w:rPr>
          <w:rFonts w:ascii="Book Antiqua" w:eastAsia="Book Antiqua" w:hAnsi="Book Antiqua" w:cs="Book Antiqua"/>
          <w:color w:val="000000"/>
        </w:rPr>
        <w:t>38.27) for small bowel cancer, 17.87 (95%CI: 8.55</w:t>
      </w:r>
      <w:r w:rsidR="00956DFA">
        <w:rPr>
          <w:rFonts w:ascii="Book Antiqua" w:eastAsia="Book Antiqua" w:hAnsi="Book Antiqua" w:cs="Book Antiqua"/>
          <w:color w:val="000000"/>
        </w:rPr>
        <w:t>-</w:t>
      </w:r>
      <w:r>
        <w:rPr>
          <w:rFonts w:ascii="Book Antiqua" w:eastAsia="Book Antiqua" w:hAnsi="Book Antiqua" w:cs="Book Antiqua"/>
          <w:color w:val="000000"/>
        </w:rPr>
        <w:t>37.36) for biliary tract cancer, 10.91 (95%CI: 8.42</w:t>
      </w:r>
      <w:r w:rsidR="00956DFA">
        <w:rPr>
          <w:rFonts w:ascii="Book Antiqua" w:eastAsia="Book Antiqua" w:hAnsi="Book Antiqua" w:cs="Book Antiqua"/>
          <w:color w:val="000000"/>
        </w:rPr>
        <w:t>-</w:t>
      </w:r>
      <w:r>
        <w:rPr>
          <w:rFonts w:ascii="Book Antiqua" w:eastAsia="Book Antiqua" w:hAnsi="Book Antiqua" w:cs="Book Antiqua"/>
          <w:color w:val="000000"/>
        </w:rPr>
        <w:t>14.11) for colon cancer, 6.18 (95%CI: 1.31</w:t>
      </w:r>
      <w:r w:rsidR="00B13BD2">
        <w:rPr>
          <w:rFonts w:ascii="Book Antiqua" w:eastAsia="Book Antiqua" w:hAnsi="Book Antiqua" w:cs="Book Antiqua"/>
          <w:color w:val="000000"/>
        </w:rPr>
        <w:t>-</w:t>
      </w:r>
      <w:r>
        <w:rPr>
          <w:rFonts w:ascii="Book Antiqua" w:eastAsia="Book Antiqua" w:hAnsi="Book Antiqua" w:cs="Book Antiqua"/>
          <w:color w:val="000000"/>
        </w:rPr>
        <w:t>29.27) for pancreatic cancer, 4.5 (95%CI: 1.2</w:t>
      </w:r>
      <w:r w:rsidR="00956DFA">
        <w:rPr>
          <w:rFonts w:ascii="Book Antiqua" w:eastAsia="Book Antiqua" w:hAnsi="Book Antiqua" w:cs="Book Antiqua"/>
          <w:color w:val="000000"/>
        </w:rPr>
        <w:t>-</w:t>
      </w:r>
      <w:r>
        <w:rPr>
          <w:rFonts w:ascii="Book Antiqua" w:eastAsia="Book Antiqua" w:hAnsi="Book Antiqua" w:cs="Book Antiqua"/>
          <w:color w:val="000000"/>
        </w:rPr>
        <w:t>12.3) for gastric cancer, 2.8 (95%CI: 0.1</w:t>
      </w:r>
      <w:r w:rsidR="00956DFA">
        <w:rPr>
          <w:rFonts w:ascii="Book Antiqua" w:eastAsia="Book Antiqua" w:hAnsi="Book Antiqua" w:cs="Book Antiqua"/>
          <w:color w:val="000000"/>
        </w:rPr>
        <w:t>-</w:t>
      </w:r>
      <w:r>
        <w:rPr>
          <w:rFonts w:ascii="Book Antiqua" w:eastAsia="Book Antiqua" w:hAnsi="Book Antiqua" w:cs="Book Antiqua"/>
          <w:color w:val="000000"/>
        </w:rPr>
        <w:t>13.8)</w:t>
      </w:r>
      <w:r w:rsidR="009927E5">
        <w:rPr>
          <w:rFonts w:ascii="Book Antiqua" w:hAnsi="Book Antiqua" w:cs="Book Antiqua" w:hint="eastAsia"/>
          <w:color w:val="000000"/>
          <w:lang w:eastAsia="zh-CN"/>
        </w:rPr>
        <w:t xml:space="preserve"> </w:t>
      </w:r>
      <w:r>
        <w:rPr>
          <w:rFonts w:ascii="Book Antiqua" w:eastAsia="Book Antiqua" w:hAnsi="Book Antiqua" w:cs="Book Antiqua"/>
          <w:color w:val="000000"/>
        </w:rPr>
        <w:t>for esophageal cancer, and 0.5 (95%CI: 0.0</w:t>
      </w:r>
      <w:r w:rsidR="00956DFA">
        <w:rPr>
          <w:rFonts w:ascii="Book Antiqua" w:eastAsia="Book Antiqua" w:hAnsi="Book Antiqua" w:cs="Book Antiqua"/>
          <w:color w:val="000000"/>
        </w:rPr>
        <w:t>-</w:t>
      </w:r>
      <w:r>
        <w:rPr>
          <w:rFonts w:ascii="Book Antiqua" w:eastAsia="Book Antiqua" w:hAnsi="Book Antiqua" w:cs="Book Antiqua"/>
          <w:color w:val="000000"/>
        </w:rPr>
        <w:t>2.6)</w:t>
      </w:r>
      <w:r w:rsidR="009927E5">
        <w:rPr>
          <w:rFonts w:ascii="Book Antiqua" w:hAnsi="Book Antiqua" w:cs="Book Antiqua" w:hint="eastAsia"/>
          <w:color w:val="000000"/>
          <w:lang w:eastAsia="zh-CN"/>
        </w:rPr>
        <w:t xml:space="preserve"> </w:t>
      </w:r>
      <w:r>
        <w:rPr>
          <w:rFonts w:ascii="Book Antiqua" w:eastAsia="Book Antiqua" w:hAnsi="Book Antiqua" w:cs="Book Antiqua"/>
          <w:color w:val="000000"/>
        </w:rPr>
        <w:t>for rectal cancer</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r w:rsidR="009927E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insignificant difference in esophageal cancer and rectal cancer risk in the CF population is potentially due to the low number of cases reported, only one each in Maisonneuve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Pancreatic cancer is uncommon in the general population as well as in the CF population. By 2018, only 12 cases of pancreatic cancer in individuals with CF have been published in the </w:t>
      </w:r>
      <w:proofErr w:type="gramStart"/>
      <w:r>
        <w:rPr>
          <w:rFonts w:ascii="Book Antiqua" w:eastAsia="Book Antiqua" w:hAnsi="Book Antiqua" w:cs="Book Antiqua"/>
          <w:color w:val="000000"/>
        </w:rPr>
        <w:t>literature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The incidence rates and risks of </w:t>
      </w:r>
      <w:r w:rsidR="008A72AD">
        <w:rPr>
          <w:rFonts w:ascii="Book Antiqua" w:eastAsia="Book Antiqua" w:hAnsi="Book Antiqua" w:cs="Book Antiqua"/>
          <w:color w:val="000000"/>
        </w:rPr>
        <w:t>GI</w:t>
      </w:r>
      <w:r>
        <w:rPr>
          <w:rFonts w:ascii="Book Antiqua" w:eastAsia="Book Antiqua" w:hAnsi="Book Antiqua" w:cs="Book Antiqua"/>
          <w:color w:val="000000"/>
        </w:rPr>
        <w:t xml:space="preserve"> cancers in CF are summarized in Table 1.</w:t>
      </w:r>
    </w:p>
    <w:p w14:paraId="608028CA" w14:textId="1D1F8969" w:rsidR="00A77B3E" w:rsidRDefault="007F4C1D" w:rsidP="00D261CD">
      <w:pPr>
        <w:spacing w:line="360" w:lineRule="auto"/>
        <w:ind w:firstLineChars="100" w:firstLine="240"/>
        <w:jc w:val="both"/>
      </w:pPr>
      <w:r>
        <w:rPr>
          <w:rFonts w:ascii="Book Antiqua" w:eastAsia="Book Antiqua" w:hAnsi="Book Antiqua" w:cs="Book Antiqua"/>
          <w:color w:val="000000"/>
        </w:rPr>
        <w:t xml:space="preserve">The overall frequency of cancer typically increases with age in the general population, and this remains true in the CF population. However, in a study by Maisonneuve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927E5">
        <w:rPr>
          <w:rFonts w:ascii="Book Antiqua" w:eastAsia="Book Antiqua" w:hAnsi="Book Antiqua" w:cs="Book Antiqua"/>
          <w:color w:val="000000"/>
          <w:szCs w:val="30"/>
          <w:vertAlign w:val="superscript"/>
        </w:rPr>
        <w:t>[</w:t>
      </w:r>
      <w:proofErr w:type="gramEnd"/>
      <w:r w:rsidR="009927E5">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the difference in cancer risk of the colon and small bowel between the CF and general population appears to decrease with age from standardized incidence ratio of 23.3 in the 0</w:t>
      </w:r>
      <w:r w:rsidR="00956DFA">
        <w:rPr>
          <w:rFonts w:ascii="Book Antiqua" w:eastAsia="Book Antiqua" w:hAnsi="Book Antiqua" w:cs="Book Antiqua"/>
          <w:color w:val="000000"/>
        </w:rPr>
        <w:t>-</w:t>
      </w:r>
      <w:r>
        <w:rPr>
          <w:rFonts w:ascii="Book Antiqua" w:eastAsia="Book Antiqua" w:hAnsi="Book Antiqua" w:cs="Book Antiqua"/>
          <w:color w:val="000000"/>
        </w:rPr>
        <w:t xml:space="preserve">19 age group to 5.6 in the 50+ age group. Still, cancer risk in the CF population remains greater than in the general population in every age group and every other </w:t>
      </w:r>
      <w:proofErr w:type="gramStart"/>
      <w:r>
        <w:rPr>
          <w:rFonts w:ascii="Book Antiqua" w:eastAsia="Book Antiqua" w:hAnsi="Book Antiqua" w:cs="Book Antiqua"/>
          <w:color w:val="000000"/>
        </w:rPr>
        <w:t>demographic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There is increased risk of developing cancer of the colon and small bowel in males compared to females. Additionally, individuals with severe CF genotypes (</w:t>
      </w:r>
      <w:r w:rsidRPr="001158AF">
        <w:rPr>
          <w:rFonts w:ascii="Book Antiqua" w:eastAsia="Book Antiqua" w:hAnsi="Book Antiqua" w:cs="Book Antiqua"/>
          <w:i/>
          <w:color w:val="000000"/>
        </w:rPr>
        <w:t>i.e.</w:t>
      </w:r>
      <w:r>
        <w:rPr>
          <w:rFonts w:ascii="Book Antiqua" w:eastAsia="Book Antiqua" w:hAnsi="Book Antiqua" w:cs="Book Antiqua"/>
          <w:color w:val="000000"/>
        </w:rPr>
        <w:t xml:space="preserve">, one or more class I, class II, or class III mutation in the </w:t>
      </w:r>
      <w:r>
        <w:rPr>
          <w:rFonts w:ascii="Book Antiqua" w:eastAsia="Book Antiqua" w:hAnsi="Book Antiqua" w:cs="Book Antiqua"/>
          <w:i/>
          <w:iCs/>
          <w:color w:val="000000"/>
        </w:rPr>
        <w:t>CFTR</w:t>
      </w:r>
      <w:r>
        <w:rPr>
          <w:rFonts w:ascii="Book Antiqua" w:eastAsia="Book Antiqua" w:hAnsi="Book Antiqua" w:cs="Book Antiqua"/>
          <w:color w:val="000000"/>
        </w:rPr>
        <w:t xml:space="preserve"> gene) are at increased risk of developing colon and small bowel cancer as well</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In CF patients who receive solid organ transplant, predominately lung in studies, the risk of cancer in general is increased, particularly </w:t>
      </w:r>
      <w:r w:rsidR="008A72AD">
        <w:rPr>
          <w:rFonts w:ascii="Book Antiqua" w:eastAsia="Book Antiqua" w:hAnsi="Book Antiqua" w:cs="Book Antiqua"/>
          <w:color w:val="000000"/>
        </w:rPr>
        <w:t>GI</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cancers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w:t>
      </w:r>
    </w:p>
    <w:p w14:paraId="2FA9BB87" w14:textId="77777777" w:rsidR="00A77B3E" w:rsidRDefault="00A77B3E" w:rsidP="00D261CD">
      <w:pPr>
        <w:spacing w:line="360" w:lineRule="auto"/>
        <w:jc w:val="both"/>
      </w:pPr>
    </w:p>
    <w:p w14:paraId="1D8C0456" w14:textId="77777777" w:rsidR="00A77B3E" w:rsidRDefault="007F4C1D" w:rsidP="00D261CD">
      <w:pPr>
        <w:spacing w:line="360" w:lineRule="auto"/>
        <w:jc w:val="both"/>
      </w:pPr>
      <w:r>
        <w:rPr>
          <w:rFonts w:ascii="Book Antiqua" w:eastAsia="Book Antiqua" w:hAnsi="Book Antiqua" w:cs="Book Antiqua"/>
          <w:b/>
          <w:bCs/>
          <w:caps/>
          <w:color w:val="000000"/>
          <w:u w:val="single"/>
        </w:rPr>
        <w:t>NATURAL HISTORY</w:t>
      </w:r>
    </w:p>
    <w:p w14:paraId="4CE5EEAA" w14:textId="201995EE" w:rsidR="00A77B3E" w:rsidRDefault="007F4C1D" w:rsidP="00D261C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lastRenderedPageBreak/>
        <w:t xml:space="preserve">The natural history of cancer in individuals with CF is unique to each type of cancer, but there are many similarities. Exposure begins at conception with either the inheritance or spontaneous formation of defective </w:t>
      </w:r>
      <w:r>
        <w:rPr>
          <w:rFonts w:ascii="Book Antiqua" w:eastAsia="Book Antiqua" w:hAnsi="Book Antiqua" w:cs="Book Antiqua"/>
          <w:i/>
          <w:iCs/>
          <w:color w:val="000000"/>
        </w:rPr>
        <w:t>CFTR</w:t>
      </w:r>
      <w:r>
        <w:rPr>
          <w:rFonts w:ascii="Book Antiqua" w:eastAsia="Book Antiqua" w:hAnsi="Book Antiqua" w:cs="Book Antiqua"/>
          <w:color w:val="000000"/>
        </w:rPr>
        <w:t xml:space="preserve"> genes. Individuals with either homozygous or even heterozygous defective </w:t>
      </w:r>
      <w:r>
        <w:rPr>
          <w:rFonts w:ascii="Book Antiqua" w:eastAsia="Book Antiqua" w:hAnsi="Book Antiqua" w:cs="Book Antiqua"/>
          <w:i/>
          <w:iCs/>
          <w:color w:val="000000"/>
        </w:rPr>
        <w:t>CFTR</w:t>
      </w:r>
      <w:r>
        <w:rPr>
          <w:rFonts w:ascii="Book Antiqua" w:eastAsia="Book Antiqua" w:hAnsi="Book Antiqua" w:cs="Book Antiqua"/>
          <w:color w:val="000000"/>
        </w:rPr>
        <w:t xml:space="preserve"> genes are at increased risk of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While the most severe complications of CF occur in the lungs, </w:t>
      </w:r>
      <w:r>
        <w:rPr>
          <w:rFonts w:ascii="Book Antiqua" w:eastAsia="Book Antiqua" w:hAnsi="Book Antiqua" w:cs="Book Antiqua"/>
          <w:i/>
          <w:iCs/>
          <w:color w:val="000000"/>
        </w:rPr>
        <w:t>CFTR</w:t>
      </w:r>
      <w:r>
        <w:rPr>
          <w:rFonts w:ascii="Book Antiqua" w:eastAsia="Book Antiqua" w:hAnsi="Book Antiqua" w:cs="Book Antiqua"/>
          <w:color w:val="000000"/>
        </w:rPr>
        <w:t xml:space="preserve"> is expressed in a variety of extra-pulmonary regions including the </w:t>
      </w:r>
      <w:r w:rsidR="008A72AD">
        <w:rPr>
          <w:rFonts w:ascii="Book Antiqua" w:eastAsia="Book Antiqua" w:hAnsi="Book Antiqua" w:cs="Book Antiqua"/>
          <w:color w:val="000000"/>
        </w:rPr>
        <w:t>GI</w:t>
      </w:r>
      <w:r>
        <w:rPr>
          <w:rFonts w:ascii="Book Antiqua" w:eastAsia="Book Antiqua" w:hAnsi="Book Antiqua" w:cs="Book Antiqua"/>
          <w:color w:val="000000"/>
        </w:rPr>
        <w:t xml:space="preserve"> tract and the accessory organs of </w:t>
      </w:r>
      <w:proofErr w:type="gramStart"/>
      <w:r>
        <w:rPr>
          <w:rFonts w:ascii="Book Antiqua" w:eastAsia="Book Antiqua" w:hAnsi="Book Antiqua" w:cs="Book Antiqua"/>
          <w:color w:val="000000"/>
        </w:rPr>
        <w:t>digestion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sidR="00B13BD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w:t>
      </w:r>
      <w:r>
        <w:rPr>
          <w:rFonts w:ascii="Book Antiqua" w:eastAsia="Book Antiqua" w:hAnsi="Book Antiqua" w:cs="Book Antiqua"/>
          <w:i/>
          <w:iCs/>
          <w:color w:val="000000"/>
        </w:rPr>
        <w:t>CFTR</w:t>
      </w:r>
      <w:r>
        <w:rPr>
          <w:rFonts w:ascii="Book Antiqua" w:eastAsia="Book Antiqua" w:hAnsi="Book Antiqua" w:cs="Book Antiqua"/>
          <w:color w:val="000000"/>
        </w:rPr>
        <w:t xml:space="preserve"> controls the movement of chloride ions, and thus, the movement of water. In the lungs, defects in </w:t>
      </w:r>
      <w:r>
        <w:rPr>
          <w:rFonts w:ascii="Book Antiqua" w:eastAsia="Book Antiqua" w:hAnsi="Book Antiqua" w:cs="Book Antiqua"/>
          <w:i/>
          <w:iCs/>
          <w:color w:val="000000"/>
        </w:rPr>
        <w:t>CFTR</w:t>
      </w:r>
      <w:r>
        <w:rPr>
          <w:rFonts w:ascii="Book Antiqua" w:eastAsia="Book Antiqua" w:hAnsi="Book Antiqua" w:cs="Book Antiqua"/>
          <w:color w:val="000000"/>
        </w:rPr>
        <w:t xml:space="preserve"> result in increased viscosity of mucosal secretions, leading to the classic lung-related complications of CF. In the </w:t>
      </w:r>
      <w:r w:rsidR="008A72AD">
        <w:rPr>
          <w:rFonts w:ascii="Book Antiqua" w:eastAsia="Book Antiqua" w:hAnsi="Book Antiqua" w:cs="Book Antiqua"/>
          <w:color w:val="000000"/>
        </w:rPr>
        <w:t>GI</w:t>
      </w:r>
      <w:r>
        <w:rPr>
          <w:rFonts w:ascii="Book Antiqua" w:eastAsia="Book Antiqua" w:hAnsi="Book Antiqua" w:cs="Book Antiqua"/>
          <w:color w:val="000000"/>
        </w:rPr>
        <w:t xml:space="preserve"> tract, a similar mechanism results in increased viscosity of the luminal secretions, causing mucosal obstruction and inflammation of the epithelium due to bacterial </w:t>
      </w:r>
      <w:proofErr w:type="gramStart"/>
      <w:r>
        <w:rPr>
          <w:rFonts w:ascii="Book Antiqua" w:eastAsia="Book Antiqua" w:hAnsi="Book Antiqua" w:cs="Book Antiqua"/>
          <w:color w:val="000000"/>
        </w:rPr>
        <w:t>contact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 xml:space="preserve">. The resulting chronic inflammation leads to damage of epithelial cells and bacterial dysbiosis which further increases inflammation, causing cell turnover to increase which in turn increases the risk of cancer cell </w:t>
      </w:r>
      <w:proofErr w:type="gramStart"/>
      <w:r>
        <w:rPr>
          <w:rFonts w:ascii="Book Antiqua" w:eastAsia="Book Antiqua" w:hAnsi="Book Antiqua" w:cs="Book Antiqua"/>
          <w:color w:val="000000"/>
        </w:rPr>
        <w:t>formation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This chronic inflammation has been confirmed in both humans and mice </w:t>
      </w:r>
      <w:proofErr w:type="gramStart"/>
      <w:r>
        <w:rPr>
          <w:rFonts w:ascii="Book Antiqua" w:eastAsia="Book Antiqua" w:hAnsi="Book Antiqua" w:cs="Book Antiqua"/>
          <w:color w:val="000000"/>
        </w:rPr>
        <w:t>models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 xml:space="preserve">. Chronic increased </w:t>
      </w:r>
      <w:r w:rsidR="008A72AD">
        <w:rPr>
          <w:rFonts w:ascii="Book Antiqua" w:eastAsia="Book Antiqua" w:hAnsi="Book Antiqua" w:cs="Book Antiqua"/>
          <w:color w:val="000000"/>
        </w:rPr>
        <w:t>GI</w:t>
      </w:r>
      <w:r>
        <w:rPr>
          <w:rFonts w:ascii="Book Antiqua" w:eastAsia="Book Antiqua" w:hAnsi="Book Antiqua" w:cs="Book Antiqua"/>
          <w:color w:val="000000"/>
        </w:rPr>
        <w:t xml:space="preserve"> epithelial cell turnover has been reported in individuals with CF, beginning in infancy and early childhood, potentially explaining the relatively early occurrence of cancer in the CF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19,20]</w:t>
      </w:r>
      <w:r>
        <w:rPr>
          <w:rFonts w:ascii="Book Antiqua" w:eastAsia="Book Antiqua" w:hAnsi="Book Antiqua" w:cs="Book Antiqua"/>
          <w:color w:val="000000"/>
        </w:rPr>
        <w:t>.</w:t>
      </w:r>
    </w:p>
    <w:p w14:paraId="22E87BC1" w14:textId="77777777" w:rsidR="00E42D96" w:rsidRPr="00E42D96" w:rsidRDefault="00E42D96" w:rsidP="00D261CD">
      <w:pPr>
        <w:spacing w:line="360" w:lineRule="auto"/>
        <w:jc w:val="both"/>
        <w:rPr>
          <w:lang w:eastAsia="zh-CN"/>
        </w:rPr>
      </w:pPr>
    </w:p>
    <w:p w14:paraId="2C01C03B" w14:textId="3F25B4E3" w:rsidR="00A77B3E" w:rsidRDefault="007F4C1D" w:rsidP="00D261CD">
      <w:pPr>
        <w:spacing w:line="360" w:lineRule="auto"/>
        <w:jc w:val="both"/>
      </w:pPr>
      <w:r>
        <w:rPr>
          <w:rFonts w:ascii="Book Antiqua" w:eastAsia="Book Antiqua" w:hAnsi="Book Antiqua" w:cs="Book Antiqua"/>
          <w:b/>
          <w:bCs/>
          <w:caps/>
          <w:color w:val="000000"/>
          <w:u w:val="single"/>
        </w:rPr>
        <w:t xml:space="preserve">RATIONALE FOR SCREENING OF </w:t>
      </w:r>
      <w:r w:rsidR="008A72AD" w:rsidRPr="008A72AD">
        <w:rPr>
          <w:rFonts w:ascii="Book Antiqua" w:eastAsia="Book Antiqua" w:hAnsi="Book Antiqua" w:cs="Book Antiqua"/>
          <w:b/>
          <w:bCs/>
          <w:caps/>
          <w:color w:val="000000"/>
          <w:u w:val="single"/>
        </w:rPr>
        <w:t>GI</w:t>
      </w:r>
      <w:r>
        <w:rPr>
          <w:rFonts w:ascii="Book Antiqua" w:eastAsia="Book Antiqua" w:hAnsi="Book Antiqua" w:cs="Book Antiqua"/>
          <w:b/>
          <w:bCs/>
          <w:caps/>
          <w:color w:val="000000"/>
          <w:u w:val="single"/>
        </w:rPr>
        <w:t xml:space="preserve"> AND HEPATOPANCREATOBILIARY CANCERS</w:t>
      </w:r>
    </w:p>
    <w:p w14:paraId="5A38746B" w14:textId="737EB9F6" w:rsidR="00A77B3E" w:rsidRPr="008A72AD" w:rsidRDefault="008A72AD" w:rsidP="00D261CD">
      <w:pPr>
        <w:spacing w:line="360" w:lineRule="auto"/>
        <w:jc w:val="both"/>
        <w:rPr>
          <w:lang w:eastAsia="zh-CN"/>
        </w:rPr>
      </w:pPr>
      <w:r w:rsidRPr="008A72AD">
        <w:rPr>
          <w:rFonts w:ascii="Book Antiqua" w:eastAsia="Book Antiqua" w:hAnsi="Book Antiqua" w:cs="Book Antiqua"/>
          <w:b/>
          <w:bCs/>
          <w:i/>
          <w:iCs/>
          <w:color w:val="000000"/>
        </w:rPr>
        <w:t>GI</w:t>
      </w:r>
      <w:r w:rsidR="007F4C1D">
        <w:rPr>
          <w:rFonts w:ascii="Book Antiqua" w:eastAsia="Book Antiqua" w:hAnsi="Book Antiqua" w:cs="Book Antiqua"/>
          <w:b/>
          <w:bCs/>
          <w:i/>
          <w:iCs/>
          <w:color w:val="000000"/>
        </w:rPr>
        <w:t xml:space="preserve"> </w:t>
      </w:r>
      <w:r w:rsidR="00E42D96">
        <w:rPr>
          <w:rFonts w:ascii="Book Antiqua" w:hAnsi="Book Antiqua" w:cs="Book Antiqua" w:hint="eastAsia"/>
          <w:b/>
          <w:bCs/>
          <w:i/>
          <w:iCs/>
          <w:color w:val="000000"/>
          <w:lang w:eastAsia="zh-CN"/>
        </w:rPr>
        <w:t>t</w:t>
      </w:r>
      <w:r w:rsidR="00E42D96">
        <w:rPr>
          <w:rFonts w:ascii="Book Antiqua" w:eastAsia="Book Antiqua" w:hAnsi="Book Antiqua" w:cs="Book Antiqua"/>
          <w:b/>
          <w:bCs/>
          <w:i/>
          <w:iCs/>
          <w:color w:val="000000"/>
        </w:rPr>
        <w:t>ract</w:t>
      </w:r>
    </w:p>
    <w:p w14:paraId="44F64158" w14:textId="2473F3A5" w:rsidR="00E42D96" w:rsidRDefault="007F4C1D" w:rsidP="00D261CD">
      <w:pPr>
        <w:spacing w:line="360" w:lineRule="auto"/>
        <w:jc w:val="both"/>
        <w:rPr>
          <w:lang w:eastAsia="zh-CN"/>
        </w:rPr>
      </w:pPr>
      <w:r>
        <w:rPr>
          <w:rFonts w:ascii="Book Antiqua" w:eastAsia="Book Antiqua" w:hAnsi="Book Antiqua" w:cs="Book Antiqua"/>
          <w:color w:val="000000"/>
        </w:rPr>
        <w:t xml:space="preserve">Colorectal cancer (CRC) is a major site of malignancy in the </w:t>
      </w:r>
      <w:r w:rsidR="008A72AD">
        <w:rPr>
          <w:rFonts w:ascii="Book Antiqua" w:eastAsia="Book Antiqua" w:hAnsi="Book Antiqua" w:cs="Book Antiqua"/>
          <w:color w:val="000000"/>
        </w:rPr>
        <w:t>GI</w:t>
      </w:r>
      <w:r>
        <w:rPr>
          <w:rFonts w:ascii="Book Antiqua" w:eastAsia="Book Antiqua" w:hAnsi="Book Antiqua" w:cs="Book Antiqua"/>
          <w:color w:val="000000"/>
        </w:rPr>
        <w:t xml:space="preserve"> tract and is associated with significant morbidity and mortality. An estimated 1.8 million new cases of CRC occur worldwide each year with about 900000 associated </w:t>
      </w:r>
      <w:proofErr w:type="gramStart"/>
      <w:r>
        <w:rPr>
          <w:rFonts w:ascii="Book Antiqua" w:eastAsia="Book Antiqua" w:hAnsi="Book Antiqua" w:cs="Book Antiqua"/>
          <w:color w:val="000000"/>
        </w:rPr>
        <w:t>deaths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The annual incidence of CRC in the United Stated was predicted to be nearly 150000 cases with more than 50000 deaths in 2020</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When compared to the general population, adults with CF have a 5</w:t>
      </w:r>
      <w:r w:rsidR="00956DFA">
        <w:rPr>
          <w:rFonts w:ascii="Book Antiqua" w:eastAsia="Book Antiqua" w:hAnsi="Book Antiqua" w:cs="Book Antiqua"/>
          <w:color w:val="000000"/>
        </w:rPr>
        <w:t>-</w:t>
      </w:r>
      <w:r>
        <w:rPr>
          <w:rFonts w:ascii="Book Antiqua" w:eastAsia="Book Antiqua" w:hAnsi="Book Antiqua" w:cs="Book Antiqua"/>
          <w:color w:val="000000"/>
        </w:rPr>
        <w:t>10 times greater risk for CRC, which further rises to a 25</w:t>
      </w:r>
      <w:r w:rsidR="00956DFA">
        <w:rPr>
          <w:rFonts w:ascii="Book Antiqua" w:eastAsia="Book Antiqua" w:hAnsi="Book Antiqua" w:cs="Book Antiqua"/>
          <w:color w:val="000000"/>
        </w:rPr>
        <w:t>-</w:t>
      </w:r>
      <w:r>
        <w:rPr>
          <w:rFonts w:ascii="Book Antiqua" w:eastAsia="Book Antiqua" w:hAnsi="Book Antiqua" w:cs="Book Antiqua"/>
          <w:color w:val="000000"/>
        </w:rPr>
        <w:t>30 times greater risk after solid organ transplantation</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Endoscopic studies have revealed that </w:t>
      </w:r>
      <w:r>
        <w:rPr>
          <w:rFonts w:ascii="Book Antiqua" w:eastAsia="Book Antiqua" w:hAnsi="Book Antiqua" w:cs="Book Antiqua"/>
          <w:color w:val="000000"/>
        </w:rPr>
        <w:lastRenderedPageBreak/>
        <w:t xml:space="preserve">up to 50% of patients with CF will develop adenomas by age forty with 25% developing advanced and aggressive </w:t>
      </w:r>
      <w:proofErr w:type="gramStart"/>
      <w:r>
        <w:rPr>
          <w:rFonts w:ascii="Book Antiqua" w:eastAsia="Book Antiqua" w:hAnsi="Book Antiqua" w:cs="Book Antiqua"/>
          <w:color w:val="000000"/>
        </w:rPr>
        <w:t>adenomas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r w:rsidR="00E42D9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Early detection and removal of adenomatous polyps is known to reduce mortality from CRC, making surveillance of dire importance. While a broad consensus exists for colonoscopy screening of the general population based on risk factors, specific recommendations for patients with CF are not as robust and are still </w:t>
      </w:r>
      <w:proofErr w:type="gramStart"/>
      <w:r>
        <w:rPr>
          <w:rFonts w:ascii="Book Antiqua" w:eastAsia="Book Antiqua" w:hAnsi="Book Antiqua" w:cs="Book Antiqua"/>
          <w:color w:val="000000"/>
        </w:rPr>
        <w:t>emerging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p>
    <w:p w14:paraId="508D8A3E" w14:textId="709C46B1" w:rsidR="00A77B3E" w:rsidRPr="00E42D96" w:rsidRDefault="007F4C1D" w:rsidP="00D261CD">
      <w:pPr>
        <w:spacing w:line="360" w:lineRule="auto"/>
        <w:ind w:firstLineChars="100" w:firstLine="240"/>
        <w:jc w:val="both"/>
        <w:rPr>
          <w:lang w:eastAsia="zh-CN"/>
        </w:rPr>
      </w:pPr>
      <w:r>
        <w:rPr>
          <w:rFonts w:ascii="Book Antiqua" w:eastAsia="Book Antiqua" w:hAnsi="Book Antiqua" w:cs="Book Antiqua"/>
          <w:color w:val="000000"/>
        </w:rPr>
        <w:t>Genetic susceptibility and inheritance are known to play a role in the development of CRC with at least one third to one half of cases involving some form of familial susceptibility. Many well-known CRC hereditary syndromes exist, such as familial adenomatous polyposis and Lynch syndrome, which are associated with CRC in up to 5</w:t>
      </w:r>
      <w:r w:rsidR="00956DFA">
        <w:rPr>
          <w:rFonts w:ascii="Book Antiqua" w:eastAsia="Book Antiqua" w:hAnsi="Book Antiqua" w:cs="Book Antiqua"/>
          <w:color w:val="000000"/>
        </w:rPr>
        <w:t>%</w:t>
      </w:r>
      <w:r w:rsidR="00D261CD">
        <w:rPr>
          <w:rFonts w:ascii="Book Antiqua" w:eastAsia="Book Antiqua" w:hAnsi="Book Antiqua" w:cs="Book Antiqua"/>
          <w:color w:val="000000"/>
        </w:rPr>
        <w:t>-</w:t>
      </w:r>
      <w:r>
        <w:rPr>
          <w:rFonts w:ascii="Book Antiqua" w:eastAsia="Book Antiqua" w:hAnsi="Book Antiqua" w:cs="Book Antiqua"/>
          <w:color w:val="000000"/>
        </w:rPr>
        <w:t xml:space="preserve">10% of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15,25,26]</w:t>
      </w:r>
      <w:r>
        <w:rPr>
          <w:rFonts w:ascii="Book Antiqua" w:eastAsia="Book Antiqua" w:hAnsi="Book Antiqua" w:cs="Book Antiqua"/>
          <w:color w:val="000000"/>
        </w:rPr>
        <w:t xml:space="preserve">. Importantly, the full extent of the genes involved in CRC and the precise mechanisms of action are not yet fully understood. An association between CF and a familial CRC syndrome was recently found, in which high susceptibility to early and aggressive CRC was discovered in patients with homozygous inactivating mutations in the </w:t>
      </w:r>
      <w:r>
        <w:rPr>
          <w:rFonts w:ascii="Book Antiqua" w:eastAsia="Book Antiqua" w:hAnsi="Book Antiqua" w:cs="Book Antiqua"/>
          <w:i/>
          <w:iCs/>
          <w:color w:val="000000"/>
        </w:rPr>
        <w:t>CFTR</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gene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Findings like these led to CF being considered a CRC hereditary syndrome by the Cystic Fibrosis </w:t>
      </w:r>
      <w:proofErr w:type="gramStart"/>
      <w:r>
        <w:rPr>
          <w:rFonts w:ascii="Book Antiqua" w:eastAsia="Book Antiqua" w:hAnsi="Book Antiqua" w:cs="Book Antiqua"/>
          <w:color w:val="000000"/>
        </w:rPr>
        <w:t>Foundation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14:paraId="5408EA55" w14:textId="10C3AB76" w:rsidR="00E42D96" w:rsidRDefault="007F4C1D" w:rsidP="00D261CD">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i/>
          <w:iCs/>
          <w:color w:val="000000"/>
        </w:rPr>
        <w:t>CFTR</w:t>
      </w:r>
      <w:r>
        <w:rPr>
          <w:rFonts w:ascii="Book Antiqua" w:eastAsia="Book Antiqua" w:hAnsi="Book Antiqua" w:cs="Book Antiqua"/>
          <w:color w:val="000000"/>
        </w:rPr>
        <w:t xml:space="preserve">’s relation to </w:t>
      </w:r>
      <w:r w:rsidR="008A72AD">
        <w:rPr>
          <w:rFonts w:ascii="Book Antiqua" w:eastAsia="Book Antiqua" w:hAnsi="Book Antiqua" w:cs="Book Antiqua"/>
          <w:color w:val="000000"/>
        </w:rPr>
        <w:t>GI</w:t>
      </w:r>
      <w:r>
        <w:rPr>
          <w:rFonts w:ascii="Book Antiqua" w:eastAsia="Book Antiqua" w:hAnsi="Book Antiqua" w:cs="Book Antiqua"/>
          <w:color w:val="000000"/>
        </w:rPr>
        <w:t xml:space="preserve"> cancer development is likely due to the key role throughout the entirety of the GI tract, where disruption of </w:t>
      </w:r>
      <w:r>
        <w:rPr>
          <w:rFonts w:ascii="Book Antiqua" w:eastAsia="Book Antiqua" w:hAnsi="Book Antiqua" w:cs="Book Antiqua"/>
          <w:i/>
          <w:iCs/>
          <w:color w:val="000000"/>
        </w:rPr>
        <w:t>CFTR</w:t>
      </w:r>
      <w:r>
        <w:rPr>
          <w:rFonts w:ascii="Book Antiqua" w:eastAsia="Book Antiqua" w:hAnsi="Book Antiqua" w:cs="Book Antiqua"/>
          <w:color w:val="000000"/>
        </w:rPr>
        <w:t xml:space="preserve"> leads to alterations in the composition of gut microbiota, maintenance of the barriers that protect the epithelium, and homeostasis of both the adaptive and innate immune </w:t>
      </w:r>
      <w:proofErr w:type="gramStart"/>
      <w:r>
        <w:rPr>
          <w:rFonts w:ascii="Book Antiqua" w:eastAsia="Book Antiqua" w:hAnsi="Book Antiqua" w:cs="Book Antiqua"/>
          <w:color w:val="000000"/>
        </w:rPr>
        <w:t>responses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Studies have also identified </w:t>
      </w:r>
      <w:r>
        <w:rPr>
          <w:rFonts w:ascii="Book Antiqua" w:eastAsia="Book Antiqua" w:hAnsi="Book Antiqua" w:cs="Book Antiqua"/>
          <w:i/>
          <w:iCs/>
          <w:color w:val="000000"/>
        </w:rPr>
        <w:t>CFTR</w:t>
      </w:r>
      <w:r>
        <w:rPr>
          <w:rFonts w:ascii="Book Antiqua" w:eastAsia="Book Antiqua" w:hAnsi="Book Antiqua" w:cs="Book Antiqua"/>
          <w:color w:val="000000"/>
        </w:rPr>
        <w:t xml:space="preserve"> as a tumor suppressor gene in the GI tract with deficiency of </w:t>
      </w:r>
      <w:r>
        <w:rPr>
          <w:rFonts w:ascii="Book Antiqua" w:eastAsia="Book Antiqua" w:hAnsi="Book Antiqua" w:cs="Book Antiqua"/>
          <w:i/>
          <w:iCs/>
          <w:color w:val="000000"/>
        </w:rPr>
        <w:t>CFTR</w:t>
      </w:r>
      <w:r>
        <w:rPr>
          <w:rFonts w:ascii="Book Antiqua" w:eastAsia="Book Antiqua" w:hAnsi="Book Antiqua" w:cs="Book Antiqua"/>
          <w:color w:val="000000"/>
        </w:rPr>
        <w:t xml:space="preserve"> resulting in intestinal tumors in &gt;</w:t>
      </w:r>
      <w:r w:rsidR="00E42D9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60% of mice after 1 </w:t>
      </w:r>
      <w:proofErr w:type="gramStart"/>
      <w:r>
        <w:rPr>
          <w:rFonts w:ascii="Book Antiqua" w:eastAsia="Book Antiqua" w:hAnsi="Book Antiqua" w:cs="Book Antiqua"/>
          <w:color w:val="000000"/>
        </w:rPr>
        <w:t>year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Additionally, </w:t>
      </w:r>
      <w:r>
        <w:rPr>
          <w:rFonts w:ascii="Book Antiqua" w:eastAsia="Book Antiqua" w:hAnsi="Book Antiqua" w:cs="Book Antiqua"/>
          <w:i/>
          <w:iCs/>
          <w:color w:val="000000"/>
        </w:rPr>
        <w:t>CFTR</w:t>
      </w:r>
      <w:r>
        <w:rPr>
          <w:rFonts w:ascii="Book Antiqua" w:eastAsia="Book Antiqua" w:hAnsi="Book Antiqua" w:cs="Book Antiqua"/>
          <w:color w:val="000000"/>
        </w:rPr>
        <w:t xml:space="preserve"> silencing has been shown to promote growth of tumors and invasion of cancer cells in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In another study, stem cell proliferation was seen in </w:t>
      </w:r>
      <w:r>
        <w:rPr>
          <w:rFonts w:ascii="Book Antiqua" w:eastAsia="Book Antiqua" w:hAnsi="Book Antiqua" w:cs="Book Antiqua"/>
          <w:i/>
          <w:iCs/>
          <w:color w:val="000000"/>
        </w:rPr>
        <w:t>CFTR</w:t>
      </w:r>
      <w:r>
        <w:rPr>
          <w:rFonts w:ascii="Book Antiqua" w:eastAsia="Book Antiqua" w:hAnsi="Book Antiqua" w:cs="Book Antiqua"/>
          <w:color w:val="000000"/>
        </w:rPr>
        <w:t xml:space="preserve"> knockout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In humans with CRC, loss of </w:t>
      </w:r>
      <w:r>
        <w:rPr>
          <w:rFonts w:ascii="Book Antiqua" w:eastAsia="Book Antiqua" w:hAnsi="Book Antiqua" w:cs="Book Antiqua"/>
          <w:i/>
          <w:iCs/>
          <w:color w:val="000000"/>
        </w:rPr>
        <w:t>CFTR</w:t>
      </w:r>
      <w:r>
        <w:rPr>
          <w:rFonts w:ascii="Book Antiqua" w:eastAsia="Book Antiqua" w:hAnsi="Book Antiqua" w:cs="Book Antiqua"/>
          <w:color w:val="000000"/>
        </w:rPr>
        <w:t xml:space="preserve"> expression has been associated with poor disease-free survival </w:t>
      </w:r>
      <w:proofErr w:type="gramStart"/>
      <w:r>
        <w:rPr>
          <w:rFonts w:ascii="Book Antiqua" w:eastAsia="Book Antiqua" w:hAnsi="Book Antiqua" w:cs="Book Antiqua"/>
          <w:color w:val="000000"/>
        </w:rPr>
        <w:t>rates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p>
    <w:p w14:paraId="701F4857" w14:textId="7512945F" w:rsidR="00A77B3E" w:rsidRDefault="007F4C1D" w:rsidP="00D261CD">
      <w:pPr>
        <w:spacing w:line="360" w:lineRule="auto"/>
        <w:ind w:firstLineChars="100" w:firstLine="240"/>
        <w:jc w:val="both"/>
      </w:pPr>
      <w:r>
        <w:rPr>
          <w:rFonts w:ascii="Book Antiqua" w:eastAsia="Book Antiqua" w:hAnsi="Book Antiqua" w:cs="Book Antiqua"/>
          <w:color w:val="000000"/>
        </w:rPr>
        <w:t xml:space="preserve">While the colorectal region is the most common site for GI tract malignancy with CF, all areas of the GI tract may be affected. Gastroesophageal junction and esophageal adenocarcinoma (EAC) are more prevalent among patients with CF. The exact </w:t>
      </w:r>
      <w:r>
        <w:rPr>
          <w:rFonts w:ascii="Book Antiqua" w:eastAsia="Book Antiqua" w:hAnsi="Book Antiqua" w:cs="Book Antiqua"/>
          <w:color w:val="000000"/>
        </w:rPr>
        <w:lastRenderedPageBreak/>
        <w:t xml:space="preserve">mechanisms are not fully understood, though gastroesophageal reflux disease (GERD) is quite common with CF and is known to be the strongest modifiable risk factor for EAC. In fact, GERD is reported in up to 80% of CF patients, who are noted to have a greater degree of proximal esophageal </w:t>
      </w:r>
      <w:proofErr w:type="gramStart"/>
      <w:r>
        <w:rPr>
          <w:rFonts w:ascii="Book Antiqua" w:eastAsia="Book Antiqua" w:hAnsi="Book Antiqua" w:cs="Book Antiqua"/>
          <w:color w:val="000000"/>
        </w:rPr>
        <w:t>reflux</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Furthermore, patients with CF have higher rates of delayed gastric emptying (up to 33%) and increased </w:t>
      </w:r>
      <w:proofErr w:type="spellStart"/>
      <w:r>
        <w:rPr>
          <w:rFonts w:ascii="Book Antiqua" w:eastAsia="Book Antiqua" w:hAnsi="Book Antiqua" w:cs="Book Antiqua"/>
          <w:color w:val="000000"/>
        </w:rPr>
        <w:t>duodenogastro</w:t>
      </w:r>
      <w:proofErr w:type="spellEnd"/>
      <w:r>
        <w:rPr>
          <w:rFonts w:ascii="Book Antiqua" w:eastAsia="Book Antiqua" w:hAnsi="Book Antiqua" w:cs="Book Antiqua"/>
          <w:color w:val="000000"/>
        </w:rPr>
        <w:t xml:space="preserve">-esophageal reflux, which may contribute to more severe </w:t>
      </w:r>
      <w:proofErr w:type="gramStart"/>
      <w:r>
        <w:rPr>
          <w:rFonts w:ascii="Book Antiqua" w:eastAsia="Book Antiqua" w:hAnsi="Book Antiqua" w:cs="Book Antiqua"/>
          <w:color w:val="000000"/>
        </w:rPr>
        <w:t>GERD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Prolonged exposure of the esophageal mucosa to both stomach acid and bile acid may result in a premalignant lesion to EAC, known as Barrett’s esophagus (BE</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29,31,32]</w:t>
      </w:r>
      <w:r>
        <w:rPr>
          <w:rFonts w:ascii="Book Antiqua" w:eastAsia="Book Antiqua" w:hAnsi="Book Antiqua" w:cs="Book Antiqua"/>
          <w:color w:val="000000"/>
        </w:rPr>
        <w:t xml:space="preserve">. Multiple studies have shown an increased risk for BE with </w:t>
      </w:r>
      <w:proofErr w:type="gramStart"/>
      <w:r>
        <w:rPr>
          <w:rFonts w:ascii="Book Antiqua" w:eastAsia="Book Antiqua" w:hAnsi="Book Antiqua" w:cs="Book Antiqua"/>
          <w:color w:val="000000"/>
        </w:rPr>
        <w:t>CF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especially after liver transplantation</w:t>
      </w:r>
      <w:r>
        <w:rPr>
          <w:rFonts w:ascii="Book Antiqua" w:eastAsia="Book Antiqua" w:hAnsi="Book Antiqua" w:cs="Book Antiqua"/>
          <w:color w:val="000000"/>
          <w:szCs w:val="30"/>
          <w:vertAlign w:val="superscript"/>
        </w:rPr>
        <w:t>[29,34]</w:t>
      </w:r>
      <w:r>
        <w:rPr>
          <w:rFonts w:ascii="Book Antiqua" w:eastAsia="Book Antiqua" w:hAnsi="Book Antiqua" w:cs="Book Antiqua"/>
          <w:color w:val="000000"/>
        </w:rPr>
        <w:t xml:space="preserve">. One study demonstrated a 3-fold increased risk for BE and related neoplasia in adults with CF, which developed at earlier ages than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Development of BE has additionally been seen in children with </w:t>
      </w:r>
      <w:proofErr w:type="gramStart"/>
      <w:r>
        <w:rPr>
          <w:rFonts w:ascii="Book Antiqua" w:eastAsia="Book Antiqua" w:hAnsi="Book Antiqua" w:cs="Book Antiqua"/>
          <w:color w:val="000000"/>
        </w:rPr>
        <w:t>CF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The </w:t>
      </w:r>
      <w:r>
        <w:rPr>
          <w:rFonts w:ascii="Book Antiqua" w:eastAsia="Book Antiqua" w:hAnsi="Book Antiqua" w:cs="Book Antiqua"/>
          <w:i/>
          <w:iCs/>
          <w:color w:val="000000"/>
        </w:rPr>
        <w:t>CFTR</w:t>
      </w:r>
      <w:r>
        <w:rPr>
          <w:rFonts w:ascii="Book Antiqua" w:eastAsia="Book Antiqua" w:hAnsi="Book Antiqua" w:cs="Book Antiqua"/>
          <w:color w:val="000000"/>
        </w:rPr>
        <w:t xml:space="preserve"> gene itself has been strongly linked with BE and EAC in several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27,29,35]</w:t>
      </w:r>
      <w:r>
        <w:rPr>
          <w:rFonts w:ascii="Book Antiqua" w:eastAsia="Book Antiqua" w:hAnsi="Book Antiqua" w:cs="Book Antiqua"/>
          <w:color w:val="000000"/>
        </w:rPr>
        <w:t>, including a meta-analysis of all genome-wide association studies of BE and EAC</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This meta-analysis identified a significantly associated risk variant in the </w:t>
      </w:r>
      <w:r>
        <w:rPr>
          <w:rFonts w:ascii="Book Antiqua" w:eastAsia="Book Antiqua" w:hAnsi="Book Antiqua" w:cs="Book Antiqua"/>
          <w:i/>
          <w:iCs/>
          <w:color w:val="000000"/>
        </w:rPr>
        <w:t>CFTR</w:t>
      </w:r>
      <w:r>
        <w:rPr>
          <w:rFonts w:ascii="Book Antiqua" w:eastAsia="Book Antiqua" w:hAnsi="Book Antiqua" w:cs="Book Antiqua"/>
          <w:color w:val="000000"/>
        </w:rPr>
        <w:t xml:space="preserve"> gene with data suggesting a pathophysiological connection between CF, GERD, BE, and </w:t>
      </w:r>
      <w:proofErr w:type="gramStart"/>
      <w:r>
        <w:rPr>
          <w:rFonts w:ascii="Book Antiqua" w:eastAsia="Book Antiqua" w:hAnsi="Book Antiqua" w:cs="Book Antiqua"/>
          <w:color w:val="000000"/>
        </w:rPr>
        <w:t>EAC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At this time, recommendations for BE and EAC screening in the CF population are lacking.</w:t>
      </w:r>
    </w:p>
    <w:p w14:paraId="7B2734E0" w14:textId="77777777" w:rsidR="00A77B3E" w:rsidRDefault="00A77B3E" w:rsidP="00D261CD">
      <w:pPr>
        <w:spacing w:line="360" w:lineRule="auto"/>
        <w:jc w:val="both"/>
      </w:pPr>
    </w:p>
    <w:p w14:paraId="2A247E92" w14:textId="40A4C88D" w:rsidR="00A77B3E" w:rsidRDefault="007F4C1D" w:rsidP="00D261CD">
      <w:pPr>
        <w:spacing w:line="360" w:lineRule="auto"/>
        <w:jc w:val="both"/>
      </w:pPr>
      <w:r>
        <w:rPr>
          <w:rFonts w:ascii="Book Antiqua" w:eastAsia="Book Antiqua" w:hAnsi="Book Antiqua" w:cs="Book Antiqua"/>
          <w:b/>
          <w:bCs/>
          <w:i/>
          <w:iCs/>
          <w:color w:val="000000"/>
        </w:rPr>
        <w:t xml:space="preserve">Hepatopancreatobiliary </w:t>
      </w:r>
      <w:r w:rsidR="00E42D96">
        <w:rPr>
          <w:rFonts w:ascii="Book Antiqua" w:hAnsi="Book Antiqua" w:cs="Book Antiqua" w:hint="eastAsia"/>
          <w:b/>
          <w:bCs/>
          <w:i/>
          <w:iCs/>
          <w:color w:val="000000"/>
          <w:lang w:eastAsia="zh-CN"/>
        </w:rPr>
        <w:t>s</w:t>
      </w:r>
      <w:r w:rsidR="00E42D96">
        <w:rPr>
          <w:rFonts w:ascii="Book Antiqua" w:eastAsia="Book Antiqua" w:hAnsi="Book Antiqua" w:cs="Book Antiqua"/>
          <w:b/>
          <w:bCs/>
          <w:i/>
          <w:iCs/>
          <w:color w:val="000000"/>
        </w:rPr>
        <w:t>ystem</w:t>
      </w:r>
    </w:p>
    <w:p w14:paraId="551870FE" w14:textId="64CD1A4E" w:rsidR="00A77B3E" w:rsidRPr="009E552C" w:rsidRDefault="007F4C1D" w:rsidP="00D261CD">
      <w:pPr>
        <w:spacing w:line="360" w:lineRule="auto"/>
        <w:jc w:val="both"/>
        <w:rPr>
          <w:lang w:eastAsia="zh-CN"/>
        </w:rPr>
      </w:pPr>
      <w:r>
        <w:rPr>
          <w:rFonts w:ascii="Book Antiqua" w:eastAsia="Book Antiqua" w:hAnsi="Book Antiqua" w:cs="Book Antiqua"/>
          <w:color w:val="000000"/>
        </w:rPr>
        <w:t xml:space="preserve">The relation of </w:t>
      </w:r>
      <w:r>
        <w:rPr>
          <w:rFonts w:ascii="Book Antiqua" w:eastAsia="Book Antiqua" w:hAnsi="Book Antiqua" w:cs="Book Antiqua"/>
          <w:i/>
          <w:iCs/>
          <w:color w:val="000000"/>
        </w:rPr>
        <w:t>CFTR</w:t>
      </w:r>
      <w:r>
        <w:rPr>
          <w:rFonts w:ascii="Book Antiqua" w:eastAsia="Book Antiqua" w:hAnsi="Book Antiqua" w:cs="Book Antiqua"/>
          <w:color w:val="000000"/>
        </w:rPr>
        <w:t xml:space="preserve"> and development of other GI cancers, including the hepatopancreatobiliary system, has been elucidated as well. CF liver disease (CFLD) has a prevalence around 23% with a range from 2</w:t>
      </w:r>
      <w:r w:rsidR="00956DFA">
        <w:rPr>
          <w:rFonts w:ascii="Book Antiqua" w:eastAsia="Book Antiqua" w:hAnsi="Book Antiqua" w:cs="Book Antiqua"/>
          <w:color w:val="000000"/>
        </w:rPr>
        <w:t>%-</w:t>
      </w:r>
      <w:r>
        <w:rPr>
          <w:rFonts w:ascii="Book Antiqua" w:eastAsia="Book Antiqua" w:hAnsi="Book Antiqua" w:cs="Book Antiqua"/>
          <w:color w:val="000000"/>
        </w:rPr>
        <w:t>62%, increasing linearly with age from 3.7% at age 5 to 32.2% at age 30</w:t>
      </w:r>
      <w:r>
        <w:rPr>
          <w:rFonts w:ascii="Book Antiqua" w:eastAsia="Book Antiqua" w:hAnsi="Book Antiqua" w:cs="Book Antiqua"/>
          <w:color w:val="000000"/>
          <w:szCs w:val="30"/>
          <w:vertAlign w:val="superscript"/>
        </w:rPr>
        <w:t>[37,38]</w:t>
      </w:r>
      <w:r>
        <w:rPr>
          <w:rFonts w:ascii="Book Antiqua" w:eastAsia="Book Antiqua" w:hAnsi="Book Antiqua" w:cs="Book Antiqua"/>
          <w:color w:val="000000"/>
        </w:rPr>
        <w:t>. A significant proportion of CF patients develop cirrhosis by the second decade of life, meaning that by the time a patient has reached their third or fourth decade of life, they could have developed cirrhosis for 20</w:t>
      </w:r>
      <w:r w:rsidR="009E552C">
        <w:rPr>
          <w:rFonts w:ascii="Book Antiqua" w:hAnsi="Book Antiqua" w:cs="Book Antiqua" w:hint="eastAsia"/>
          <w:color w:val="000000"/>
          <w:lang w:eastAsia="zh-CN"/>
        </w:rPr>
        <w:t>-</w:t>
      </w:r>
      <w:r>
        <w:rPr>
          <w:rFonts w:ascii="Book Antiqua" w:eastAsia="Book Antiqua" w:hAnsi="Book Antiqua" w:cs="Book Antiqua"/>
          <w:color w:val="000000"/>
        </w:rPr>
        <w:t xml:space="preserve">30 years. CFLD has become an increasingly important finding as patients with CF are living longer due to excellent pulmonary care, antimicrobial regimens, improved nutrition, and the clinical use of </w:t>
      </w:r>
      <w:r>
        <w:rPr>
          <w:rFonts w:ascii="Book Antiqua" w:eastAsia="Book Antiqua" w:hAnsi="Book Antiqua" w:cs="Book Antiqua"/>
          <w:i/>
          <w:iCs/>
          <w:color w:val="000000"/>
        </w:rPr>
        <w:t>CFTR</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modulators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37,38]</w:t>
      </w:r>
      <w:r>
        <w:rPr>
          <w:rFonts w:ascii="Book Antiqua" w:eastAsia="Book Antiqua" w:hAnsi="Book Antiqua" w:cs="Book Antiqua"/>
          <w:color w:val="000000"/>
        </w:rPr>
        <w:t xml:space="preserve">. The pathogenesis of CFLD involves </w:t>
      </w:r>
      <w:r>
        <w:rPr>
          <w:rFonts w:ascii="Book Antiqua" w:eastAsia="Book Antiqua" w:hAnsi="Book Antiqua" w:cs="Book Antiqua"/>
          <w:color w:val="000000"/>
        </w:rPr>
        <w:lastRenderedPageBreak/>
        <w:t xml:space="preserve">expression of abnormal </w:t>
      </w:r>
      <w:r>
        <w:rPr>
          <w:rFonts w:ascii="Book Antiqua" w:eastAsia="Book Antiqua" w:hAnsi="Book Antiqua" w:cs="Book Antiqua"/>
          <w:i/>
          <w:iCs/>
          <w:color w:val="000000"/>
        </w:rPr>
        <w:t>CFTR</w:t>
      </w:r>
      <w:r>
        <w:rPr>
          <w:rFonts w:ascii="Book Antiqua" w:eastAsia="Book Antiqua" w:hAnsi="Book Antiqua" w:cs="Book Antiqua"/>
          <w:color w:val="000000"/>
        </w:rPr>
        <w:t xml:space="preserve"> on the biliary epithelium, leading to thicker and less alkaline bile that accumulates in the biliary system. This further leads to fibrosis and subsequent cirrhosis, occurring over a period of years. Longstanding cirrhosis is a risk factor for development of hepatocellular carcinoma (HCC</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39,40]</w:t>
      </w:r>
      <w:r>
        <w:rPr>
          <w:rFonts w:ascii="Book Antiqua" w:eastAsia="Book Antiqua" w:hAnsi="Book Antiqua" w:cs="Book Antiqua"/>
          <w:color w:val="000000"/>
        </w:rPr>
        <w:t xml:space="preserve"> one of the most common malignancies worldwide with an incidence of up to 600000 yearly cases</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Chronic hepatitis B and C infections account for up to 80% of HCC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Statistically, HCC in CFLD is a relatively uncommon finding, but has been described in some case reports with a poor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39,40,42,43]</w:t>
      </w:r>
      <w:r>
        <w:rPr>
          <w:rFonts w:ascii="Book Antiqua" w:eastAsia="Book Antiqua" w:hAnsi="Book Antiqua" w:cs="Book Antiqua"/>
          <w:color w:val="000000"/>
        </w:rPr>
        <w:t>.</w:t>
      </w:r>
    </w:p>
    <w:p w14:paraId="659E366E" w14:textId="2B770B76" w:rsidR="009E552C" w:rsidRDefault="007F4C1D" w:rsidP="00D261CD">
      <w:pPr>
        <w:spacing w:line="360" w:lineRule="auto"/>
        <w:ind w:firstLineChars="100" w:firstLine="240"/>
        <w:jc w:val="both"/>
        <w:rPr>
          <w:lang w:eastAsia="zh-CN"/>
        </w:rPr>
      </w:pPr>
      <w:r>
        <w:rPr>
          <w:rFonts w:ascii="Book Antiqua" w:eastAsia="Book Antiqua" w:hAnsi="Book Antiqua" w:cs="Book Antiqua"/>
          <w:color w:val="000000"/>
        </w:rPr>
        <w:t>Early detection and diagnosis of HCC is primarily completed with use of imaging. Ultrasonography remains the first-line screening tool for HCC with recommendations for bi-annual liver ultrasounds from both the European Association for the Study of the Liver and the American Association for the Study of Liver Disease. Ultrasound is cost-effective and easy to perform; however, studies have revealed around 60% sensitivity, 90% specificity, and a positive predictive value of 70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40,44]</w:t>
      </w:r>
      <w:r>
        <w:rPr>
          <w:rFonts w:ascii="Book Antiqua" w:eastAsia="Book Antiqua" w:hAnsi="Book Antiqua" w:cs="Book Antiqua"/>
          <w:color w:val="000000"/>
        </w:rPr>
        <w:t xml:space="preserve">. Bi-annual monitoring of serum alpha-fetoprotein (AFP) levels have also been suggested in patients with </w:t>
      </w:r>
      <w:proofErr w:type="gramStart"/>
      <w:r>
        <w:rPr>
          <w:rFonts w:ascii="Book Antiqua" w:eastAsia="Book Antiqua" w:hAnsi="Book Antiqua" w:cs="Book Antiqua"/>
          <w:color w:val="000000"/>
        </w:rPr>
        <w:t>CF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39,40]</w:t>
      </w:r>
      <w:r>
        <w:rPr>
          <w:rFonts w:ascii="Book Antiqua" w:eastAsia="Book Antiqua" w:hAnsi="Book Antiqua" w:cs="Book Antiqua"/>
          <w:color w:val="000000"/>
        </w:rPr>
        <w:t>, though official statements do not exist regarding this recommendation. Serum AFP is a widely used biomarker for prognostication of HCC and has even been shown to be a strong predictor of mortality in patients with cirrhosis and HCC. In patients with cirrhosis, systematic reviews have demonstrated sensitivities and specificities ranging from 41</w:t>
      </w:r>
      <w:r w:rsidR="00956DFA">
        <w:rPr>
          <w:rFonts w:ascii="Book Antiqua" w:eastAsia="Book Antiqua" w:hAnsi="Book Antiqua" w:cs="Book Antiqua"/>
          <w:color w:val="000000"/>
        </w:rPr>
        <w:t>%-</w:t>
      </w:r>
      <w:r>
        <w:rPr>
          <w:rFonts w:ascii="Book Antiqua" w:eastAsia="Book Antiqua" w:hAnsi="Book Antiqua" w:cs="Book Antiqua"/>
          <w:color w:val="000000"/>
        </w:rPr>
        <w:t>66% and 80</w:t>
      </w:r>
      <w:r w:rsidR="00956DFA">
        <w:rPr>
          <w:rFonts w:ascii="Book Antiqua" w:eastAsia="Book Antiqua" w:hAnsi="Book Antiqua" w:cs="Book Antiqua"/>
          <w:color w:val="000000"/>
        </w:rPr>
        <w:t>%-</w:t>
      </w:r>
      <w:r>
        <w:rPr>
          <w:rFonts w:ascii="Book Antiqua" w:eastAsia="Book Antiqua" w:hAnsi="Book Antiqua" w:cs="Book Antiqua"/>
          <w:color w:val="000000"/>
        </w:rPr>
        <w:t xml:space="preserve">94%, respectively. This indicates that the monitoring with serum AFP alone may not be sufficient for HCC screening; however, it is likely beneficial when combined with </w:t>
      </w:r>
      <w:proofErr w:type="gramStart"/>
      <w:r>
        <w:rPr>
          <w:rFonts w:ascii="Book Antiqua" w:eastAsia="Book Antiqua" w:hAnsi="Book Antiqua" w:cs="Book Antiqua"/>
          <w:color w:val="000000"/>
        </w:rPr>
        <w:t>ultrasonography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p>
    <w:p w14:paraId="77C729B6" w14:textId="10FF81A4" w:rsidR="00A77B3E" w:rsidRDefault="007F4C1D" w:rsidP="00D261CD">
      <w:pPr>
        <w:spacing w:line="360" w:lineRule="auto"/>
        <w:ind w:firstLineChars="100" w:firstLine="240"/>
        <w:jc w:val="both"/>
      </w:pPr>
      <w:r>
        <w:rPr>
          <w:rFonts w:ascii="Book Antiqua" w:eastAsia="Book Antiqua" w:hAnsi="Book Antiqua" w:cs="Book Antiqua"/>
          <w:color w:val="000000"/>
        </w:rPr>
        <w:t xml:space="preserve">Pancreatic cancer is considered one of the most lethal and difficult to treat malignancies with a poor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While the risk of pancreatic cancer remains low, this risk is increased 6-fold in patients with CF compared to the general population. Still, only 12 cases of pancreatic cancer in CF patients have been published in the literature as of 2018</w:t>
      </w:r>
      <w:r>
        <w:rPr>
          <w:rFonts w:ascii="Book Antiqua" w:eastAsia="Book Antiqua" w:hAnsi="Book Antiqua" w:cs="Book Antiqua"/>
          <w:color w:val="000000"/>
          <w:szCs w:val="30"/>
          <w:vertAlign w:val="superscript"/>
        </w:rPr>
        <w:t>[8,46</w:t>
      </w:r>
      <w:r w:rsidR="009E552C">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The majority of pancreatic cancers are thought to be sporadic, though up to 10% may be attributed to genetic factors. Chronic pancreatitis has a clear association with neoplastic transformation related to long-standing inflammation. Absence of the </w:t>
      </w:r>
      <w:r>
        <w:rPr>
          <w:rFonts w:ascii="Book Antiqua" w:eastAsia="Book Antiqua" w:hAnsi="Book Antiqua" w:cs="Book Antiqua"/>
          <w:i/>
          <w:iCs/>
          <w:color w:val="000000"/>
        </w:rPr>
        <w:lastRenderedPageBreak/>
        <w:t>CFTR</w:t>
      </w:r>
      <w:r>
        <w:rPr>
          <w:rFonts w:ascii="Book Antiqua" w:eastAsia="Book Antiqua" w:hAnsi="Book Antiqua" w:cs="Book Antiqua"/>
          <w:color w:val="000000"/>
        </w:rPr>
        <w:t xml:space="preserve"> protein results in impaired secretion of bicarbonate and chloride. Mutation in the </w:t>
      </w:r>
      <w:r>
        <w:rPr>
          <w:rFonts w:ascii="Book Antiqua" w:eastAsia="Book Antiqua" w:hAnsi="Book Antiqua" w:cs="Book Antiqua"/>
          <w:i/>
          <w:iCs/>
          <w:color w:val="000000"/>
        </w:rPr>
        <w:t>CFTR</w:t>
      </w:r>
      <w:r>
        <w:rPr>
          <w:rFonts w:ascii="Book Antiqua" w:eastAsia="Book Antiqua" w:hAnsi="Book Antiqua" w:cs="Book Antiqua"/>
          <w:color w:val="000000"/>
        </w:rPr>
        <w:t xml:space="preserve"> gene is a strong risk factor for development of chronic pancreatitis, increasing the risk for pancreatic </w:t>
      </w:r>
      <w:proofErr w:type="gramStart"/>
      <w:r>
        <w:rPr>
          <w:rFonts w:ascii="Book Antiqua" w:eastAsia="Book Antiqua" w:hAnsi="Book Antiqua" w:cs="Book Antiqua"/>
          <w:color w:val="000000"/>
        </w:rPr>
        <w:t>adenocarcinoma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w:t>
      </w:r>
    </w:p>
    <w:p w14:paraId="2E981D02" w14:textId="00C7C795" w:rsidR="00A77B3E" w:rsidRDefault="007F4C1D" w:rsidP="00D261CD">
      <w:pPr>
        <w:spacing w:line="360" w:lineRule="auto"/>
        <w:ind w:firstLineChars="100" w:firstLine="240"/>
        <w:jc w:val="both"/>
      </w:pPr>
      <w:r>
        <w:rPr>
          <w:rFonts w:ascii="Book Antiqua" w:eastAsia="Book Antiqua" w:hAnsi="Book Antiqua" w:cs="Book Antiqua"/>
          <w:color w:val="000000"/>
        </w:rPr>
        <w:t>Screening for malignancies of the biliary tree and pancreas may be difficult in patients with CF. Fortunately, cholangiocarcinoma and pancreatic cancer are rare with about 5.1 cases and 1</w:t>
      </w:r>
      <w:r w:rsidR="00956DFA">
        <w:rPr>
          <w:rFonts w:ascii="Book Antiqua" w:eastAsia="Book Antiqua" w:hAnsi="Book Antiqua" w:cs="Book Antiqua"/>
          <w:color w:val="000000"/>
        </w:rPr>
        <w:t>-</w:t>
      </w:r>
      <w:r>
        <w:rPr>
          <w:rFonts w:ascii="Book Antiqua" w:eastAsia="Book Antiqua" w:hAnsi="Book Antiqua" w:cs="Book Antiqua"/>
          <w:color w:val="000000"/>
        </w:rPr>
        <w:t>5.8 cases per 100000 CF cases, respectively</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Carbohydrate-19-9 antigen (CA-19-9) is generally considered a sensitive marker for several GI malignancies, including cholangiocarcinoma and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Some CF recommendations advocate for hepatopancreatobiliary cancer screening every 1</w:t>
      </w:r>
      <w:r w:rsidR="009E552C">
        <w:rPr>
          <w:rFonts w:ascii="Book Antiqua" w:hAnsi="Book Antiqua" w:cs="Book Antiqua" w:hint="eastAsia"/>
          <w:color w:val="000000"/>
          <w:lang w:eastAsia="zh-CN"/>
        </w:rPr>
        <w:t>-</w:t>
      </w:r>
      <w:r>
        <w:rPr>
          <w:rFonts w:ascii="Book Antiqua" w:eastAsia="Book Antiqua" w:hAnsi="Book Antiqua" w:cs="Book Antiqua"/>
          <w:color w:val="000000"/>
        </w:rPr>
        <w:t>3 years after 40 years of age depending on if organ transplantation has been completed. Screening may include laboratory testing (serum CA-19-9) or imaging studies (abdominal or endoscopic ultrasound and magnetic resonance cholangiopancreatography (MRCP</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Patients with CF have shown to experience non-specific elevations in serum CA-19-9 </w:t>
      </w:r>
      <w:r w:rsidR="009E552C">
        <w:rPr>
          <w:rFonts w:ascii="Book Antiqua" w:hAnsi="Book Antiqua" w:cs="Book Antiqua" w:hint="eastAsia"/>
          <w:color w:val="000000"/>
          <w:lang w:eastAsia="zh-CN"/>
        </w:rPr>
        <w:t>l</w:t>
      </w:r>
      <w:r w:rsidR="009E552C">
        <w:rPr>
          <w:rFonts w:ascii="Book Antiqua" w:eastAsia="Book Antiqua" w:hAnsi="Book Antiqua" w:cs="Book Antiqua"/>
          <w:color w:val="000000"/>
        </w:rPr>
        <w:t>evels</w:t>
      </w:r>
      <w:r>
        <w:rPr>
          <w:rFonts w:ascii="Book Antiqua" w:eastAsia="Book Antiqua" w:hAnsi="Book Antiqua" w:cs="Book Antiqua"/>
          <w:color w:val="000000"/>
        </w:rPr>
        <w:t>, with volumes up to 500 U/mL (reference range 0</w:t>
      </w:r>
      <w:r w:rsidR="00956DFA">
        <w:rPr>
          <w:rFonts w:ascii="Book Antiqua" w:eastAsia="Book Antiqua" w:hAnsi="Book Antiqua" w:cs="Book Antiqua"/>
          <w:color w:val="000000"/>
        </w:rPr>
        <w:t>-</w:t>
      </w:r>
      <w:r>
        <w:rPr>
          <w:rFonts w:ascii="Book Antiqua" w:eastAsia="Book Antiqua" w:hAnsi="Book Antiqua" w:cs="Book Antiqua"/>
          <w:color w:val="000000"/>
        </w:rPr>
        <w:t>37 U/mL</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sidR="009E552C">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Some sources have linked increased serum CA-19-9 Levels with active CF-related liver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and pulmonary exacerbation</w:t>
      </w:r>
      <w:r>
        <w:rPr>
          <w:rFonts w:ascii="Book Antiqua" w:eastAsia="Book Antiqua" w:hAnsi="Book Antiqua" w:cs="Book Antiqua"/>
          <w:color w:val="000000"/>
          <w:szCs w:val="30"/>
          <w:vertAlign w:val="superscript"/>
        </w:rPr>
        <w:t>[57,59</w:t>
      </w:r>
      <w:r w:rsidR="009E552C">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CA-19-9 has a 20% false-positive rate as a screening test and the serum level may also be elevated with other conditions, including an increased production of sputum, diabetes, chronic kidney failure, and infections. For these reasons, an elevated CA-19-9 Level alone may not be enough to justify additional expensive and unnecessary </w:t>
      </w:r>
      <w:proofErr w:type="gramStart"/>
      <w:r>
        <w:rPr>
          <w:rFonts w:ascii="Book Antiqua" w:eastAsia="Book Antiqua" w:hAnsi="Book Antiqua" w:cs="Book Antiqua"/>
          <w:color w:val="000000"/>
        </w:rPr>
        <w:t>investigations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The false-positivity rate, financial burden of testing, and unknown age to begin the screening has made the surveillance for pancreaticobiliary malignancies more difficult in the CF population.</w:t>
      </w:r>
    </w:p>
    <w:p w14:paraId="1C9DB32A" w14:textId="77777777" w:rsidR="00A77B3E" w:rsidRDefault="00A77B3E" w:rsidP="00D261CD">
      <w:pPr>
        <w:spacing w:line="360" w:lineRule="auto"/>
        <w:jc w:val="both"/>
      </w:pPr>
    </w:p>
    <w:p w14:paraId="68EF1923" w14:textId="71902C9E" w:rsidR="00A77B3E" w:rsidRDefault="007F4C1D" w:rsidP="00D261CD">
      <w:pPr>
        <w:spacing w:line="360" w:lineRule="auto"/>
        <w:jc w:val="both"/>
      </w:pPr>
      <w:r>
        <w:rPr>
          <w:rFonts w:ascii="Book Antiqua" w:eastAsia="Book Antiqua" w:hAnsi="Book Antiqua" w:cs="Book Antiqua"/>
          <w:b/>
          <w:bCs/>
          <w:i/>
          <w:iCs/>
          <w:color w:val="000000"/>
        </w:rPr>
        <w:t xml:space="preserve">CFTR </w:t>
      </w:r>
      <w:r w:rsidR="009E552C">
        <w:rPr>
          <w:rFonts w:ascii="Book Antiqua" w:hAnsi="Book Antiqua" w:cs="Book Antiqua" w:hint="eastAsia"/>
          <w:b/>
          <w:bCs/>
          <w:i/>
          <w:iCs/>
          <w:color w:val="000000"/>
          <w:lang w:eastAsia="zh-CN"/>
        </w:rPr>
        <w:t>c</w:t>
      </w:r>
      <w:r w:rsidR="009E552C">
        <w:rPr>
          <w:rFonts w:ascii="Book Antiqua" w:eastAsia="Book Antiqua" w:hAnsi="Book Antiqua" w:cs="Book Antiqua"/>
          <w:b/>
          <w:bCs/>
          <w:i/>
          <w:iCs/>
          <w:color w:val="000000"/>
        </w:rPr>
        <w:t>arriers</w:t>
      </w:r>
    </w:p>
    <w:p w14:paraId="37A44D79" w14:textId="3DEC8A2D" w:rsidR="00A77B3E" w:rsidRDefault="007F4C1D" w:rsidP="00D261CD">
      <w:pPr>
        <w:spacing w:line="360" w:lineRule="auto"/>
        <w:jc w:val="both"/>
      </w:pPr>
      <w:r>
        <w:rPr>
          <w:rFonts w:ascii="Book Antiqua" w:eastAsia="Book Antiqua" w:hAnsi="Book Antiqua" w:cs="Book Antiqua"/>
          <w:color w:val="000000"/>
        </w:rPr>
        <w:t>Approximately 3</w:t>
      </w:r>
      <w:r w:rsidR="00956DFA">
        <w:rPr>
          <w:rFonts w:ascii="Book Antiqua" w:eastAsia="Book Antiqua" w:hAnsi="Book Antiqua" w:cs="Book Antiqua"/>
          <w:color w:val="000000"/>
        </w:rPr>
        <w:t>%-</w:t>
      </w:r>
      <w:r>
        <w:rPr>
          <w:rFonts w:ascii="Book Antiqua" w:eastAsia="Book Antiqua" w:hAnsi="Book Antiqua" w:cs="Book Antiqua"/>
          <w:color w:val="000000"/>
        </w:rPr>
        <w:t>4% of the U</w:t>
      </w:r>
      <w:r w:rsidR="009E552C">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9E552C">
        <w:rPr>
          <w:rFonts w:ascii="Book Antiqua" w:hAnsi="Book Antiqua" w:cs="Book Antiqua" w:hint="eastAsia"/>
          <w:color w:val="000000"/>
          <w:lang w:eastAsia="zh-CN"/>
        </w:rPr>
        <w:t>tates</w:t>
      </w:r>
      <w:r>
        <w:rPr>
          <w:rFonts w:ascii="Book Antiqua" w:eastAsia="Book Antiqua" w:hAnsi="Book Antiqua" w:cs="Book Antiqua"/>
          <w:color w:val="000000"/>
        </w:rPr>
        <w:t xml:space="preserve"> population (10 million people) are heterozygous carriers of </w:t>
      </w:r>
      <w:r>
        <w:rPr>
          <w:rFonts w:ascii="Book Antiqua" w:eastAsia="Book Antiqua" w:hAnsi="Book Antiqua" w:cs="Book Antiqua"/>
          <w:i/>
          <w:iCs/>
          <w:color w:val="000000"/>
        </w:rPr>
        <w:t>CFTR</w:t>
      </w:r>
      <w:r>
        <w:rPr>
          <w:rFonts w:ascii="Book Antiqua" w:eastAsia="Book Antiqua" w:hAnsi="Book Antiqua" w:cs="Book Antiqua"/>
          <w:color w:val="000000"/>
        </w:rPr>
        <w:t xml:space="preserve"> gene mutations. Though these patients do not have CF, they see somewhat similar changes with an increased risk for malignancies and other CF-related </w:t>
      </w:r>
      <w:proofErr w:type="gramStart"/>
      <w:r>
        <w:rPr>
          <w:rFonts w:ascii="Book Antiqua" w:eastAsia="Book Antiqua" w:hAnsi="Book Antiqua" w:cs="Book Antiqua"/>
          <w:color w:val="000000"/>
        </w:rPr>
        <w:t>conditions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One study found that the prevalence of GI cancers in CF carriers was increased by 44% when compared to the general population, including </w:t>
      </w:r>
      <w:r>
        <w:rPr>
          <w:rFonts w:ascii="Book Antiqua" w:eastAsia="Book Antiqua" w:hAnsi="Book Antiqua" w:cs="Book Antiqua"/>
          <w:color w:val="000000"/>
        </w:rPr>
        <w:lastRenderedPageBreak/>
        <w:t xml:space="preserve">cancer of the stomach, GI tract, pancreas, and other GI </w:t>
      </w:r>
      <w:proofErr w:type="gramStart"/>
      <w:r>
        <w:rPr>
          <w:rFonts w:ascii="Book Antiqua" w:eastAsia="Book Antiqua" w:hAnsi="Book Antiqua" w:cs="Book Antiqua"/>
          <w:color w:val="000000"/>
        </w:rPr>
        <w:t>organs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10,15]</w:t>
      </w:r>
      <w:r>
        <w:rPr>
          <w:rFonts w:ascii="Book Antiqua" w:eastAsia="Book Antiqua" w:hAnsi="Book Antiqua" w:cs="Book Antiqua"/>
          <w:color w:val="000000"/>
        </w:rPr>
        <w:t xml:space="preserve">. These findings indicate that deficiency in </w:t>
      </w:r>
      <w:r>
        <w:rPr>
          <w:rFonts w:ascii="Book Antiqua" w:eastAsia="Book Antiqua" w:hAnsi="Book Antiqua" w:cs="Book Antiqua"/>
          <w:i/>
          <w:iCs/>
          <w:color w:val="000000"/>
        </w:rPr>
        <w:t>CFTR</w:t>
      </w:r>
      <w:r>
        <w:rPr>
          <w:rFonts w:ascii="Book Antiqua" w:eastAsia="Book Antiqua" w:hAnsi="Book Antiqua" w:cs="Book Antiqua"/>
          <w:color w:val="000000"/>
        </w:rPr>
        <w:t xml:space="preserve"> likely has a large impact on malignancies and may affect first-degree relatives who are heterozygous carriers. Additional studies are required to further elucidate the association between </w:t>
      </w:r>
      <w:r>
        <w:rPr>
          <w:rFonts w:ascii="Book Antiqua" w:eastAsia="Book Antiqua" w:hAnsi="Book Antiqua" w:cs="Book Antiqua"/>
          <w:i/>
          <w:iCs/>
          <w:color w:val="000000"/>
        </w:rPr>
        <w:t>CFTR</w:t>
      </w:r>
      <w:r>
        <w:rPr>
          <w:rFonts w:ascii="Book Antiqua" w:eastAsia="Book Antiqua" w:hAnsi="Book Antiqua" w:cs="Book Antiqua"/>
          <w:color w:val="000000"/>
        </w:rPr>
        <w:t xml:space="preserve"> and malignancy, in addition to the effect of </w:t>
      </w:r>
      <w:r>
        <w:rPr>
          <w:rFonts w:ascii="Book Antiqua" w:eastAsia="Book Antiqua" w:hAnsi="Book Antiqua" w:cs="Book Antiqua"/>
          <w:i/>
          <w:iCs/>
          <w:color w:val="000000"/>
        </w:rPr>
        <w:t>CFTR</w:t>
      </w:r>
      <w:r>
        <w:rPr>
          <w:rFonts w:ascii="Book Antiqua" w:eastAsia="Book Antiqua" w:hAnsi="Book Antiqua" w:cs="Book Antiqua"/>
          <w:color w:val="000000"/>
        </w:rPr>
        <w:t xml:space="preserve"> modulators on this risk.</w:t>
      </w:r>
    </w:p>
    <w:p w14:paraId="353CFB2A" w14:textId="77777777" w:rsidR="00A77B3E" w:rsidRDefault="00A77B3E" w:rsidP="00D261CD">
      <w:pPr>
        <w:spacing w:line="360" w:lineRule="auto"/>
        <w:jc w:val="both"/>
      </w:pPr>
    </w:p>
    <w:p w14:paraId="7F7C5CC9" w14:textId="1A401154" w:rsidR="00A77B3E" w:rsidRDefault="007F4C1D" w:rsidP="00D261CD">
      <w:pPr>
        <w:spacing w:line="360" w:lineRule="auto"/>
        <w:jc w:val="both"/>
      </w:pPr>
      <w:r>
        <w:rPr>
          <w:rFonts w:ascii="Book Antiqua" w:eastAsia="Book Antiqua" w:hAnsi="Book Antiqua" w:cs="Book Antiqua"/>
          <w:b/>
          <w:bCs/>
          <w:caps/>
          <w:color w:val="000000"/>
          <w:u w:val="single"/>
        </w:rPr>
        <w:t xml:space="preserve">GUIDELINES FOR SCREENING OF </w:t>
      </w:r>
      <w:r w:rsidR="008A72AD" w:rsidRPr="008A72AD">
        <w:rPr>
          <w:rFonts w:ascii="Book Antiqua" w:eastAsia="Book Antiqua" w:hAnsi="Book Antiqua" w:cs="Book Antiqua"/>
          <w:b/>
          <w:bCs/>
          <w:caps/>
          <w:color w:val="000000"/>
          <w:u w:val="single"/>
        </w:rPr>
        <w:t>GI</w:t>
      </w:r>
      <w:r>
        <w:rPr>
          <w:rFonts w:ascii="Book Antiqua" w:eastAsia="Book Antiqua" w:hAnsi="Book Antiqua" w:cs="Book Antiqua"/>
          <w:b/>
          <w:bCs/>
          <w:caps/>
          <w:color w:val="000000"/>
          <w:u w:val="single"/>
        </w:rPr>
        <w:t xml:space="preserve"> CANCERS</w:t>
      </w:r>
    </w:p>
    <w:p w14:paraId="610085C0" w14:textId="1EFEB4B7" w:rsidR="00A77B3E" w:rsidRPr="009E552C" w:rsidRDefault="007F4C1D" w:rsidP="00D261CD">
      <w:pPr>
        <w:spacing w:line="360" w:lineRule="auto"/>
        <w:jc w:val="both"/>
        <w:rPr>
          <w:lang w:eastAsia="zh-CN"/>
        </w:rPr>
      </w:pPr>
      <w:r>
        <w:rPr>
          <w:rFonts w:ascii="Book Antiqua" w:eastAsia="Book Antiqua" w:hAnsi="Book Antiqua" w:cs="Book Antiqua"/>
          <w:color w:val="000000"/>
        </w:rPr>
        <w:t xml:space="preserve">The reported guidelines for </w:t>
      </w:r>
      <w:r w:rsidR="008A72AD">
        <w:rPr>
          <w:rFonts w:ascii="Book Antiqua" w:eastAsia="Book Antiqua" w:hAnsi="Book Antiqua" w:cs="Book Antiqua"/>
          <w:color w:val="000000"/>
        </w:rPr>
        <w:t>GI</w:t>
      </w:r>
      <w:r>
        <w:rPr>
          <w:rFonts w:ascii="Book Antiqua" w:eastAsia="Book Antiqua" w:hAnsi="Book Antiqua" w:cs="Book Antiqua"/>
          <w:color w:val="000000"/>
        </w:rPr>
        <w:t xml:space="preserve"> cancer screening in the CF population mostly stem from a 20-year-long epidemiological study using the US CF Registry data. The risk of all types of </w:t>
      </w:r>
      <w:r w:rsidR="008A72AD">
        <w:rPr>
          <w:rFonts w:ascii="Book Antiqua" w:eastAsia="Book Antiqua" w:hAnsi="Book Antiqua" w:cs="Book Antiqua"/>
          <w:color w:val="000000"/>
        </w:rPr>
        <w:t>GI</w:t>
      </w:r>
      <w:r>
        <w:rPr>
          <w:rFonts w:ascii="Book Antiqua" w:eastAsia="Book Antiqua" w:hAnsi="Book Antiqua" w:cs="Book Antiqua"/>
          <w:color w:val="000000"/>
        </w:rPr>
        <w:t xml:space="preserve"> cancers was increased, including a 6-fold increase in CRC compared with the predicted age-adjusted risk in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A more recent systematic review and meta-analysis study from 2018 demonstrated even higher standardized incidence ratios for these cancers and found that those with CF who had received a solid organ transplantation had a 2</w:t>
      </w:r>
      <w:r w:rsidR="00956DFA">
        <w:rPr>
          <w:rFonts w:ascii="Book Antiqua" w:eastAsia="Book Antiqua" w:hAnsi="Book Antiqua" w:cs="Book Antiqua"/>
          <w:color w:val="000000"/>
        </w:rPr>
        <w:t>-</w:t>
      </w:r>
      <w:r>
        <w:rPr>
          <w:rFonts w:ascii="Book Antiqua" w:eastAsia="Book Antiqua" w:hAnsi="Book Antiqua" w:cs="Book Antiqua"/>
          <w:color w:val="000000"/>
        </w:rPr>
        <w:t xml:space="preserve">5 times increased risk of </w:t>
      </w:r>
      <w:r w:rsidR="008A72AD">
        <w:rPr>
          <w:rFonts w:ascii="Book Antiqua" w:eastAsia="Book Antiqua" w:hAnsi="Book Antiqua" w:cs="Book Antiqua"/>
          <w:color w:val="000000"/>
        </w:rPr>
        <w:t>GI</w:t>
      </w:r>
      <w:r>
        <w:rPr>
          <w:rFonts w:ascii="Book Antiqua" w:eastAsia="Book Antiqua" w:hAnsi="Book Antiqua" w:cs="Book Antiqua"/>
          <w:color w:val="000000"/>
        </w:rPr>
        <w:t xml:space="preserve"> cancer development compared to those who did not</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Furthermore, larger and more aggressive colonic polyps were found in individuals with </w:t>
      </w:r>
      <w:proofErr w:type="gramStart"/>
      <w:r>
        <w:rPr>
          <w:rFonts w:ascii="Book Antiqua" w:eastAsia="Book Antiqua" w:hAnsi="Book Antiqua" w:cs="Book Antiqua"/>
          <w:color w:val="000000"/>
        </w:rPr>
        <w:t>CF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The risk is also increased for cancers of the gastroesophageal junction, biliary tract, and small intestine. Table 2 highlights the current strategy for screening the </w:t>
      </w:r>
      <w:r w:rsidR="008A72AD">
        <w:rPr>
          <w:rFonts w:ascii="Book Antiqua" w:eastAsia="Book Antiqua" w:hAnsi="Book Antiqua" w:cs="Book Antiqua"/>
          <w:color w:val="000000"/>
        </w:rPr>
        <w:t>GI</w:t>
      </w:r>
      <w:r>
        <w:rPr>
          <w:rFonts w:ascii="Book Antiqua" w:eastAsia="Book Antiqua" w:hAnsi="Book Antiqua" w:cs="Book Antiqua"/>
          <w:color w:val="000000"/>
        </w:rPr>
        <w:t xml:space="preserve"> system for cancer in patients with CF. The age at the time of cancer diagnosis was often not known in these CF cases, making implementation of the data for screening more challenging. Above all, these studies were performed before use of </w:t>
      </w:r>
      <w:r>
        <w:rPr>
          <w:rFonts w:ascii="Book Antiqua" w:eastAsia="Book Antiqua" w:hAnsi="Book Antiqua" w:cs="Book Antiqua"/>
          <w:i/>
          <w:iCs/>
          <w:color w:val="000000"/>
        </w:rPr>
        <w:t>CFTR</w:t>
      </w:r>
      <w:r>
        <w:rPr>
          <w:rFonts w:ascii="Book Antiqua" w:eastAsia="Book Antiqua" w:hAnsi="Book Antiqua" w:cs="Book Antiqua"/>
          <w:color w:val="000000"/>
        </w:rPr>
        <w:t xml:space="preserve"> modulators was initiated.</w:t>
      </w:r>
    </w:p>
    <w:p w14:paraId="6C1804F8" w14:textId="77777777" w:rsidR="00A77B3E" w:rsidRDefault="00A77B3E" w:rsidP="00D261CD">
      <w:pPr>
        <w:spacing w:line="360" w:lineRule="auto"/>
        <w:jc w:val="both"/>
      </w:pPr>
    </w:p>
    <w:p w14:paraId="70837F59" w14:textId="735E6276" w:rsidR="00A77B3E" w:rsidRDefault="008A72AD" w:rsidP="00D261CD">
      <w:pPr>
        <w:spacing w:line="360" w:lineRule="auto"/>
        <w:jc w:val="both"/>
      </w:pPr>
      <w:r w:rsidRPr="008A72AD">
        <w:rPr>
          <w:rFonts w:ascii="Book Antiqua" w:eastAsia="Book Antiqua" w:hAnsi="Book Antiqua" w:cs="Book Antiqua"/>
          <w:b/>
          <w:bCs/>
          <w:caps/>
          <w:color w:val="000000"/>
          <w:u w:val="single"/>
        </w:rPr>
        <w:t>GI</w:t>
      </w:r>
      <w:r w:rsidR="007F4C1D">
        <w:rPr>
          <w:rFonts w:ascii="Book Antiqua" w:eastAsia="Book Antiqua" w:hAnsi="Book Antiqua" w:cs="Book Antiqua"/>
          <w:b/>
          <w:bCs/>
          <w:caps/>
          <w:color w:val="000000"/>
          <w:u w:val="single"/>
        </w:rPr>
        <w:t xml:space="preserve"> CANCER SCREENING</w:t>
      </w:r>
    </w:p>
    <w:p w14:paraId="301144A9" w14:textId="54F80914" w:rsidR="009E552C" w:rsidRDefault="007F4C1D" w:rsidP="00D261C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majority of epidemiologic studies reported the incidence of cancer in the colon more than any other </w:t>
      </w:r>
      <w:r w:rsidR="008A72AD">
        <w:rPr>
          <w:rFonts w:ascii="Book Antiqua" w:eastAsia="Book Antiqua" w:hAnsi="Book Antiqua" w:cs="Book Antiqua"/>
          <w:color w:val="000000"/>
        </w:rPr>
        <w:t>GI</w:t>
      </w:r>
      <w:r>
        <w:rPr>
          <w:rFonts w:ascii="Book Antiqua" w:eastAsia="Book Antiqua" w:hAnsi="Book Antiqua" w:cs="Book Antiqua"/>
          <w:color w:val="000000"/>
        </w:rPr>
        <w:t xml:space="preserve"> site. Early colon screening in adult individuals with CF demonstrated that, by their fourth decade, approximately 50% had developed adenomas, half of which were already aggressive and </w:t>
      </w:r>
      <w:proofErr w:type="gramStart"/>
      <w:r>
        <w:rPr>
          <w:rFonts w:ascii="Book Antiqua" w:eastAsia="Book Antiqua" w:hAnsi="Book Antiqua" w:cs="Book Antiqua"/>
          <w:color w:val="000000"/>
        </w:rPr>
        <w:t>advanced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 xml:space="preserve">. In fact, adenocarcinoma of the colon was present in 3% of the study population. The risk is even greater in the CF population who have undergone solid organ transplantation. In </w:t>
      </w:r>
      <w:r>
        <w:rPr>
          <w:rFonts w:ascii="Book Antiqua" w:eastAsia="Book Antiqua" w:hAnsi="Book Antiqua" w:cs="Book Antiqua"/>
          <w:color w:val="000000"/>
        </w:rPr>
        <w:lastRenderedPageBreak/>
        <w:t xml:space="preserve">non-transplanted CF cases, the risk for small intestinal and colon cancer was particularly elevated in patients reported to have previously had distal intestinal obstruction syndrome (9 observed </w:t>
      </w:r>
      <w:r>
        <w:rPr>
          <w:rFonts w:ascii="Book Antiqua" w:eastAsia="Book Antiqua" w:hAnsi="Book Antiqua" w:cs="Book Antiqua"/>
          <w:i/>
          <w:iCs/>
          <w:color w:val="000000"/>
        </w:rPr>
        <w:t>vs</w:t>
      </w:r>
      <w:r>
        <w:rPr>
          <w:rFonts w:ascii="Book Antiqua" w:eastAsia="Book Antiqua" w:hAnsi="Book Antiqua" w:cs="Book Antiqua"/>
          <w:color w:val="000000"/>
        </w:rPr>
        <w:t xml:space="preserve"> 0.8 expected; SIR = 11.2, 95%CI = 5.5</w:t>
      </w:r>
      <w:r w:rsidR="00956DFA">
        <w:rPr>
          <w:rFonts w:ascii="Book Antiqua" w:eastAsia="Book Antiqua" w:hAnsi="Book Antiqua" w:cs="Book Antiqua"/>
          <w:color w:val="000000"/>
        </w:rPr>
        <w:t>-</w:t>
      </w:r>
      <w:r>
        <w:rPr>
          <w:rFonts w:ascii="Book Antiqua" w:eastAsia="Book Antiqua" w:hAnsi="Book Antiqua" w:cs="Book Antiqua"/>
          <w:color w:val="000000"/>
        </w:rPr>
        <w:t xml:space="preserve">20.5). The diagnosis of distal intestinal obstruction syndrome preceded that of bowel cancer on average by 9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For other prior </w:t>
      </w:r>
      <w:r w:rsidR="008A72AD">
        <w:rPr>
          <w:rFonts w:ascii="Book Antiqua" w:eastAsia="Book Antiqua" w:hAnsi="Book Antiqua" w:cs="Book Antiqua"/>
          <w:color w:val="000000"/>
        </w:rPr>
        <w:t>GI</w:t>
      </w:r>
      <w:r>
        <w:rPr>
          <w:rFonts w:ascii="Book Antiqua" w:eastAsia="Book Antiqua" w:hAnsi="Book Antiqua" w:cs="Book Antiqua"/>
          <w:color w:val="000000"/>
        </w:rPr>
        <w:t xml:space="preserve"> conditions or CF complications, including GERD, gallbladder disease, liver disease, CF-related diabetes, or nasal polyps, the risk of developing intestinal cancers was not higher. The risk of bowel cancer following transplantation was higher in CF patients, particularly those with a homozygous F508del mutation and those with more severe </w:t>
      </w:r>
      <w:r>
        <w:rPr>
          <w:rFonts w:ascii="Book Antiqua" w:eastAsia="Book Antiqua" w:hAnsi="Book Antiqua" w:cs="Book Antiqua"/>
          <w:i/>
          <w:iCs/>
          <w:color w:val="000000"/>
        </w:rPr>
        <w:t>CFTR</w:t>
      </w:r>
      <w:r>
        <w:rPr>
          <w:rFonts w:ascii="Book Antiqua" w:eastAsia="Book Antiqua" w:hAnsi="Book Antiqua" w:cs="Book Antiqua"/>
          <w:color w:val="000000"/>
        </w:rPr>
        <w:t xml:space="preserve"> genotypes. The transplantation data was analyzed for two separate time periods because more post-transplant cancers were reported during the period from 2000 to 2009 than during the period from 1990 to 1999. When comparing these two time periods, no difference in standardized incidence ratios was reported.</w:t>
      </w:r>
    </w:p>
    <w:p w14:paraId="082ADD86" w14:textId="2183E6B5" w:rsidR="00A77B3E" w:rsidRDefault="007F4C1D" w:rsidP="00D261CD">
      <w:pPr>
        <w:spacing w:line="360" w:lineRule="auto"/>
        <w:ind w:firstLineChars="100" w:firstLine="240"/>
        <w:jc w:val="both"/>
      </w:pPr>
      <w:r>
        <w:rPr>
          <w:rFonts w:ascii="Book Antiqua" w:eastAsia="Book Antiqua" w:hAnsi="Book Antiqua" w:cs="Book Antiqua"/>
          <w:color w:val="000000"/>
        </w:rPr>
        <w:t>Colonoscopy is currently the preferred CRC screening method compared to imaging studies, such as virtual colonoscopy, or fecal occult blood testing. In addition, tumors were more frequently detected in the right colon in both non-transplanted and transplanted CF cases than in the general population. Therefore, flexible sigmoidoscopy is an inappropriate method for screening. Colonoscopy should be recommended in all patients with CF by age 40 with 5-year screening and 3-year surveillance intervals (unless a shorter interval is indicated by individual findings). In immunocompromised or transplanted patients, CRC screening should be initiated by age 30</w:t>
      </w:r>
      <w:r>
        <w:rPr>
          <w:rFonts w:ascii="Book Antiqua" w:eastAsia="Book Antiqua" w:hAnsi="Book Antiqua" w:cs="Book Antiqua"/>
          <w:color w:val="000000"/>
          <w:szCs w:val="30"/>
          <w:vertAlign w:val="superscript"/>
        </w:rPr>
        <w:t>[3</w:t>
      </w:r>
      <w:proofErr w:type="gramStart"/>
      <w:r>
        <w:rPr>
          <w:rFonts w:ascii="Book Antiqua" w:eastAsia="Book Antiqua" w:hAnsi="Book Antiqua" w:cs="Book Antiqua"/>
          <w:color w:val="000000"/>
          <w:szCs w:val="30"/>
          <w:vertAlign w:val="superscript"/>
        </w:rPr>
        <w:t>,6</w:t>
      </w:r>
      <w:proofErr w:type="gram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within 2 years of transplantation, given the additional risk for CRC associated with immunosuppression</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14:paraId="6F810311" w14:textId="77777777" w:rsidR="00A77B3E" w:rsidRDefault="00A77B3E" w:rsidP="00D261CD">
      <w:pPr>
        <w:spacing w:line="360" w:lineRule="auto"/>
        <w:jc w:val="both"/>
      </w:pPr>
    </w:p>
    <w:p w14:paraId="435F9584" w14:textId="77777777" w:rsidR="00A77B3E" w:rsidRDefault="007F4C1D" w:rsidP="00D261CD">
      <w:pPr>
        <w:spacing w:line="360" w:lineRule="auto"/>
        <w:jc w:val="both"/>
      </w:pPr>
      <w:r>
        <w:rPr>
          <w:rFonts w:ascii="Book Antiqua" w:eastAsia="Book Antiqua" w:hAnsi="Book Antiqua" w:cs="Book Antiqua"/>
          <w:b/>
          <w:bCs/>
          <w:caps/>
          <w:color w:val="000000"/>
          <w:u w:val="single"/>
        </w:rPr>
        <w:t>HEPATOPANCREATOBILIARY CANCER SCREENING</w:t>
      </w:r>
    </w:p>
    <w:p w14:paraId="44F7C9FC" w14:textId="430C8CE7" w:rsidR="00A77B3E" w:rsidRDefault="007F4C1D" w:rsidP="00D261CD">
      <w:pPr>
        <w:spacing w:line="360" w:lineRule="auto"/>
        <w:jc w:val="both"/>
      </w:pPr>
      <w:r>
        <w:rPr>
          <w:rFonts w:ascii="Book Antiqua" w:eastAsia="Book Antiqua" w:hAnsi="Book Antiqua" w:cs="Book Antiqua"/>
          <w:color w:val="000000"/>
        </w:rPr>
        <w:t xml:space="preserve">The risks of biliary tract and pancreatic cancers were reported to be slightly increased in CF cases compared with the general population. For example, there was an increase in biliary tract cancer (4 observed </w:t>
      </w:r>
      <w:r>
        <w:rPr>
          <w:rFonts w:ascii="Book Antiqua" w:eastAsia="Book Antiqua" w:hAnsi="Book Antiqua" w:cs="Book Antiqua"/>
          <w:i/>
          <w:iCs/>
          <w:color w:val="000000"/>
        </w:rPr>
        <w:t>vs</w:t>
      </w:r>
      <w:r>
        <w:rPr>
          <w:rFonts w:ascii="Book Antiqua" w:eastAsia="Book Antiqua" w:hAnsi="Book Antiqua" w:cs="Book Antiqua"/>
          <w:color w:val="000000"/>
        </w:rPr>
        <w:t xml:space="preserve"> 0.4 expected; SIR = 11.4, 95%CI = 3.6</w:t>
      </w:r>
      <w:r w:rsidR="00956DFA">
        <w:rPr>
          <w:rFonts w:ascii="Book Antiqua" w:eastAsia="Book Antiqua" w:hAnsi="Book Antiqua" w:cs="Book Antiqua"/>
          <w:color w:val="000000"/>
        </w:rPr>
        <w:t>-</w:t>
      </w:r>
      <w:r>
        <w:rPr>
          <w:rFonts w:ascii="Book Antiqua" w:eastAsia="Book Antiqua" w:hAnsi="Book Antiqua" w:cs="Book Antiqua"/>
          <w:color w:val="000000"/>
        </w:rPr>
        <w:t>27.4</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A screening strategy for </w:t>
      </w:r>
      <w:proofErr w:type="spellStart"/>
      <w:r>
        <w:rPr>
          <w:rFonts w:ascii="Book Antiqua" w:eastAsia="Book Antiqua" w:hAnsi="Book Antiqua" w:cs="Book Antiqua"/>
          <w:color w:val="000000"/>
        </w:rPr>
        <w:t>pancreatobiliary</w:t>
      </w:r>
      <w:proofErr w:type="spellEnd"/>
      <w:r>
        <w:rPr>
          <w:rFonts w:ascii="Book Antiqua" w:eastAsia="Book Antiqua" w:hAnsi="Book Antiqua" w:cs="Book Antiqua"/>
          <w:color w:val="000000"/>
        </w:rPr>
        <w:t xml:space="preserve"> cancer would include magnetic resonance </w:t>
      </w:r>
      <w:r>
        <w:rPr>
          <w:rFonts w:ascii="Book Antiqua" w:eastAsia="Book Antiqua" w:hAnsi="Book Antiqua" w:cs="Book Antiqua"/>
          <w:color w:val="000000"/>
        </w:rPr>
        <w:lastRenderedPageBreak/>
        <w:t>cholangiopancreatography, endoscopic ultrasound, or abdominal ultrasound and measurement of a tumor marker level (CA-19-9) (Table 2). This screening method has been applied from the experience of screening cholangiocarcinoma in patients with primary sclerosing cholangitis and pancreatic cancer in individuals with a history of hereditary pancreatic cancer.</w:t>
      </w:r>
    </w:p>
    <w:p w14:paraId="710CAB00" w14:textId="0B405827" w:rsidR="00A77B3E" w:rsidRDefault="007F4C1D" w:rsidP="00D261CD">
      <w:pPr>
        <w:spacing w:line="360" w:lineRule="auto"/>
        <w:ind w:firstLineChars="100" w:firstLine="240"/>
        <w:jc w:val="both"/>
      </w:pPr>
      <w:r>
        <w:rPr>
          <w:rFonts w:ascii="Book Antiqua" w:eastAsia="Book Antiqua" w:hAnsi="Book Antiqua" w:cs="Book Antiqua"/>
          <w:color w:val="000000"/>
        </w:rPr>
        <w:t>The recommendation for screening is suggested to start at age 40 with 2</w:t>
      </w:r>
      <w:r w:rsidR="00956DFA">
        <w:rPr>
          <w:rFonts w:ascii="Book Antiqua" w:eastAsia="Book Antiqua" w:hAnsi="Book Antiqua" w:cs="Book Antiqua"/>
          <w:color w:val="000000"/>
        </w:rPr>
        <w:t>-</w:t>
      </w:r>
      <w:r>
        <w:rPr>
          <w:rFonts w:ascii="Book Antiqua" w:eastAsia="Book Antiqua" w:hAnsi="Book Antiqua" w:cs="Book Antiqua"/>
          <w:color w:val="000000"/>
        </w:rPr>
        <w:t xml:space="preserve">3 year screening intervals (Table 2). The cost-effectiveness of these approaches needs further investigation before </w:t>
      </w:r>
      <w:proofErr w:type="gramStart"/>
      <w:r>
        <w:rPr>
          <w:rFonts w:ascii="Book Antiqua" w:eastAsia="Book Antiqua" w:hAnsi="Book Antiqua" w:cs="Book Antiqua"/>
          <w:color w:val="000000"/>
        </w:rPr>
        <w:t>implementation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6,14]</w:t>
      </w:r>
      <w:r>
        <w:rPr>
          <w:rFonts w:ascii="Book Antiqua" w:eastAsia="Book Antiqua" w:hAnsi="Book Antiqua" w:cs="Book Antiqua"/>
          <w:color w:val="000000"/>
        </w:rPr>
        <w:t>. Due to the increased risk for biliary tract and pancreatic cancers following transplantation, screening of these organs should be initiated. Further assessment is needed to determine whether or not to begin screening CF cases who are on immunosuppression following transplantation at a younger age (</w:t>
      </w:r>
      <w:r w:rsidRPr="00BA180C">
        <w:rPr>
          <w:rFonts w:ascii="Book Antiqua" w:eastAsia="Book Antiqua" w:hAnsi="Book Antiqua" w:cs="Book Antiqua"/>
          <w:i/>
          <w:color w:val="000000"/>
        </w:rPr>
        <w:t>i.e.</w:t>
      </w:r>
      <w:r>
        <w:rPr>
          <w:rFonts w:ascii="Book Antiqua" w:eastAsia="Book Antiqua" w:hAnsi="Book Antiqua" w:cs="Book Antiqua"/>
          <w:color w:val="000000"/>
        </w:rPr>
        <w:t xml:space="preserve">, 30 years), like with CRC screening. However, since decreased immune surveillance may increase cancer risk, the Cystic Fibrosis Foundation Task Force specifies that screening for colorectal cancer should begin within 2 years of transplant or even before transplant to ensure that additional surgical comorbidities exist. The pathogenesis of </w:t>
      </w:r>
      <w:proofErr w:type="spellStart"/>
      <w:r>
        <w:rPr>
          <w:rFonts w:ascii="Book Antiqua" w:eastAsia="Book Antiqua" w:hAnsi="Book Antiqua" w:cs="Book Antiqua"/>
          <w:color w:val="000000"/>
        </w:rPr>
        <w:t>pancreatobiliary</w:t>
      </w:r>
      <w:proofErr w:type="spellEnd"/>
      <w:r>
        <w:rPr>
          <w:rFonts w:ascii="Book Antiqua" w:eastAsia="Book Antiqua" w:hAnsi="Book Antiqua" w:cs="Book Antiqua"/>
          <w:color w:val="000000"/>
        </w:rPr>
        <w:t xml:space="preserve"> cancer in patients with CF cases remains unclear, but multiple hypotheses exist, including gut dysbiosis. Other risks to consider include medical history of inflammatory bowel disease or primary sclerosing cholangitis, family history of pancreatic cancers (hereditary pancreatitis), and frequent exposure to radiation (</w:t>
      </w:r>
      <w:r w:rsidRPr="00BA180C">
        <w:rPr>
          <w:rFonts w:ascii="Book Antiqua" w:eastAsia="Book Antiqua" w:hAnsi="Book Antiqua" w:cs="Book Antiqua"/>
          <w:i/>
          <w:color w:val="000000"/>
        </w:rPr>
        <w:t>i.e.</w:t>
      </w:r>
      <w:r>
        <w:rPr>
          <w:rFonts w:ascii="Book Antiqua" w:eastAsia="Book Antiqua" w:hAnsi="Book Antiqua" w:cs="Book Antiqua"/>
          <w:color w:val="000000"/>
        </w:rPr>
        <w:t xml:space="preserve">, </w:t>
      </w:r>
      <w:r w:rsidR="00956DFA">
        <w:rPr>
          <w:rFonts w:ascii="Book Antiqua" w:eastAsia="Book Antiqua" w:hAnsi="Book Antiqua" w:cs="Book Antiqua"/>
          <w:color w:val="000000"/>
        </w:rPr>
        <w:t>X</w:t>
      </w:r>
      <w:r>
        <w:rPr>
          <w:rFonts w:ascii="Book Antiqua" w:eastAsia="Book Antiqua" w:hAnsi="Book Antiqua" w:cs="Book Antiqua"/>
          <w:color w:val="000000"/>
        </w:rPr>
        <w:t xml:space="preserve">-rays and </w:t>
      </w:r>
      <w:bookmarkStart w:id="3" w:name="_Hlk54004097"/>
      <w:r w:rsidR="009E552C" w:rsidRPr="00313B45">
        <w:rPr>
          <w:rFonts w:ascii="Book Antiqua" w:eastAsia="Book Antiqua" w:hAnsi="Book Antiqua" w:cs="Book Antiqua"/>
          <w:color w:val="000000"/>
        </w:rPr>
        <w:t>computed tomography</w:t>
      </w:r>
      <w:bookmarkEnd w:id="3"/>
      <w:r>
        <w:rPr>
          <w:rFonts w:ascii="Book Antiqua" w:eastAsia="Book Antiqua" w:hAnsi="Book Antiqua" w:cs="Book Antiqua"/>
          <w:color w:val="000000"/>
        </w:rPr>
        <w:t xml:space="preserve"> scans).</w:t>
      </w:r>
    </w:p>
    <w:p w14:paraId="0E0912C5" w14:textId="77777777" w:rsidR="00A77B3E" w:rsidRDefault="00A77B3E" w:rsidP="00D261CD">
      <w:pPr>
        <w:spacing w:line="360" w:lineRule="auto"/>
        <w:jc w:val="both"/>
      </w:pPr>
    </w:p>
    <w:p w14:paraId="0D21B51C" w14:textId="77777777" w:rsidR="00A77B3E" w:rsidRDefault="007F4C1D" w:rsidP="00D261CD">
      <w:pPr>
        <w:spacing w:line="360" w:lineRule="auto"/>
        <w:jc w:val="both"/>
      </w:pPr>
      <w:r>
        <w:rPr>
          <w:rFonts w:ascii="Book Antiqua" w:eastAsia="Book Antiqua" w:hAnsi="Book Antiqua" w:cs="Book Antiqua"/>
          <w:b/>
          <w:caps/>
          <w:color w:val="000000"/>
          <w:u w:val="single"/>
        </w:rPr>
        <w:t>CONCLUSION</w:t>
      </w:r>
    </w:p>
    <w:p w14:paraId="0C617D0C" w14:textId="5D3CF31A" w:rsidR="00A77B3E" w:rsidRDefault="007F4C1D" w:rsidP="00D261C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Increased risks of digestive tract cancer are site-specific and variable with pre-existing history or risk factors. The risk is specifically greater in individuals with severe </w:t>
      </w:r>
      <w:r>
        <w:rPr>
          <w:rFonts w:ascii="Book Antiqua" w:eastAsia="Book Antiqua" w:hAnsi="Book Antiqua" w:cs="Book Antiqua"/>
          <w:i/>
          <w:iCs/>
          <w:color w:val="000000"/>
        </w:rPr>
        <w:t>CFTR</w:t>
      </w:r>
      <w:r>
        <w:rPr>
          <w:rFonts w:ascii="Book Antiqua" w:eastAsia="Book Antiqua" w:hAnsi="Book Antiqua" w:cs="Book Antiqua"/>
          <w:color w:val="000000"/>
        </w:rPr>
        <w:t xml:space="preserve"> genotypes and in those with immunosuppression following organ transplantation. Although many case reports of cancers in children and young adults exist, there is currently no evidence for screening of </w:t>
      </w:r>
      <w:r w:rsidR="008A72AD">
        <w:rPr>
          <w:rFonts w:ascii="Book Antiqua" w:eastAsia="Book Antiqua" w:hAnsi="Book Antiqua" w:cs="Book Antiqua"/>
          <w:color w:val="000000"/>
        </w:rPr>
        <w:t>GI</w:t>
      </w:r>
      <w:r>
        <w:rPr>
          <w:rFonts w:ascii="Book Antiqua" w:eastAsia="Book Antiqua" w:hAnsi="Book Antiqua" w:cs="Book Antiqua"/>
          <w:color w:val="000000"/>
        </w:rPr>
        <w:t xml:space="preserve"> cancers in children with CF or before their fourth decade of life without definite risk factors. The role of precision screening may be reasonable, considering the financial burden of universal screening. The development </w:t>
      </w:r>
      <w:r>
        <w:rPr>
          <w:rFonts w:ascii="Book Antiqua" w:eastAsia="Book Antiqua" w:hAnsi="Book Antiqua" w:cs="Book Antiqua"/>
          <w:color w:val="000000"/>
        </w:rPr>
        <w:lastRenderedPageBreak/>
        <w:t xml:space="preserve">of </w:t>
      </w:r>
      <w:r>
        <w:rPr>
          <w:rFonts w:ascii="Book Antiqua" w:eastAsia="Book Antiqua" w:hAnsi="Book Antiqua" w:cs="Book Antiqua"/>
          <w:i/>
          <w:iCs/>
          <w:color w:val="000000"/>
        </w:rPr>
        <w:t>CFTR</w:t>
      </w:r>
      <w:r>
        <w:rPr>
          <w:rFonts w:ascii="Book Antiqua" w:eastAsia="Book Antiqua" w:hAnsi="Book Antiqua" w:cs="Book Antiqua"/>
          <w:color w:val="000000"/>
        </w:rPr>
        <w:t xml:space="preserve"> modulators, mainly to treat CF pulmonary disease, has also shown beneficial effects on other organs affected by dysfunction of </w:t>
      </w:r>
      <w:r>
        <w:rPr>
          <w:rFonts w:ascii="Book Antiqua" w:eastAsia="Book Antiqua" w:hAnsi="Book Antiqua" w:cs="Book Antiqua"/>
          <w:i/>
          <w:iCs/>
          <w:color w:val="000000"/>
        </w:rPr>
        <w:t>CFTR</w:t>
      </w:r>
      <w:r>
        <w:rPr>
          <w:rFonts w:ascii="Book Antiqua" w:eastAsia="Book Antiqua" w:hAnsi="Book Antiqua" w:cs="Book Antiqua"/>
          <w:color w:val="000000"/>
        </w:rPr>
        <w:t xml:space="preserve"> protein and perhaps may reduce </w:t>
      </w:r>
      <w:r w:rsidR="008A72AD">
        <w:rPr>
          <w:rFonts w:ascii="Book Antiqua" w:eastAsia="Book Antiqua" w:hAnsi="Book Antiqua" w:cs="Book Antiqua"/>
          <w:color w:val="000000"/>
        </w:rPr>
        <w:t>GI</w:t>
      </w:r>
      <w:r>
        <w:rPr>
          <w:rFonts w:ascii="Book Antiqua" w:eastAsia="Book Antiqua" w:hAnsi="Book Antiqua" w:cs="Book Antiqua"/>
          <w:color w:val="000000"/>
        </w:rPr>
        <w:t xml:space="preserve"> cancer risks. The impact of the longer life expectancy and </w:t>
      </w:r>
      <w:r>
        <w:rPr>
          <w:rFonts w:ascii="Book Antiqua" w:eastAsia="Book Antiqua" w:hAnsi="Book Antiqua" w:cs="Book Antiqua"/>
          <w:i/>
          <w:iCs/>
          <w:color w:val="000000"/>
        </w:rPr>
        <w:t>CFTR</w:t>
      </w:r>
      <w:r>
        <w:rPr>
          <w:rFonts w:ascii="Book Antiqua" w:eastAsia="Book Antiqua" w:hAnsi="Book Antiqua" w:cs="Book Antiqua"/>
          <w:color w:val="000000"/>
        </w:rPr>
        <w:t xml:space="preserve"> modulator usage needs further collaborative research studies to develop strategic cancer screening in the CF population.</w:t>
      </w:r>
    </w:p>
    <w:p w14:paraId="1A726EA7" w14:textId="77777777" w:rsidR="0013393D" w:rsidRDefault="0013393D" w:rsidP="00D261CD">
      <w:pPr>
        <w:spacing w:line="360" w:lineRule="auto"/>
        <w:jc w:val="both"/>
        <w:rPr>
          <w:rFonts w:ascii="Book Antiqua" w:hAnsi="Book Antiqua" w:cs="Book Antiqua"/>
          <w:b/>
          <w:color w:val="000000"/>
          <w:lang w:eastAsia="zh-CN"/>
        </w:rPr>
      </w:pPr>
    </w:p>
    <w:p w14:paraId="0E3B6798" w14:textId="77777777" w:rsidR="00A77B3E" w:rsidRDefault="007F4C1D" w:rsidP="00D261CD">
      <w:pPr>
        <w:spacing w:line="360" w:lineRule="auto"/>
        <w:jc w:val="both"/>
      </w:pPr>
      <w:r>
        <w:rPr>
          <w:rFonts w:ascii="Book Antiqua" w:eastAsia="Book Antiqua" w:hAnsi="Book Antiqua" w:cs="Book Antiqua"/>
          <w:b/>
          <w:color w:val="000000"/>
        </w:rPr>
        <w:t>REFERENCES</w:t>
      </w:r>
    </w:p>
    <w:p w14:paraId="1801EE9D" w14:textId="2811679B" w:rsidR="00A77B3E" w:rsidRPr="00392B14" w:rsidRDefault="007F4C1D" w:rsidP="00D261CD">
      <w:pPr>
        <w:spacing w:line="360" w:lineRule="auto"/>
        <w:jc w:val="both"/>
        <w:rPr>
          <w:lang w:eastAsia="zh-CN"/>
        </w:rPr>
      </w:pPr>
      <w:bookmarkStart w:id="4" w:name="OLE_LINK20"/>
      <w:r w:rsidRPr="00392B14">
        <w:rPr>
          <w:rFonts w:ascii="Book Antiqua" w:eastAsia="Book Antiqua" w:hAnsi="Book Antiqua" w:cs="Book Antiqua"/>
          <w:color w:val="000000"/>
        </w:rPr>
        <w:t xml:space="preserve">1 </w:t>
      </w:r>
      <w:r w:rsidRPr="00392B14">
        <w:rPr>
          <w:rFonts w:ascii="Book Antiqua" w:eastAsia="Book Antiqua" w:hAnsi="Book Antiqua" w:cs="Book Antiqua"/>
          <w:b/>
          <w:color w:val="000000"/>
        </w:rPr>
        <w:t>Cystic Fibrosis Foundation Patient Registry</w:t>
      </w:r>
      <w:r w:rsidRPr="00392B14">
        <w:rPr>
          <w:rFonts w:ascii="Book Antiqua" w:eastAsia="Book Antiqua" w:hAnsi="Book Antiqua" w:cs="Book Antiqua"/>
          <w:color w:val="000000"/>
        </w:rPr>
        <w:t>. 2013 Annual Data Report to the Center Directors. Bethesda: 2014</w:t>
      </w:r>
      <w:r w:rsidR="00DD48A3" w:rsidRPr="00392B14">
        <w:rPr>
          <w:rFonts w:ascii="Book Antiqua" w:hAnsi="Book Antiqua" w:cs="Book Antiqua" w:hint="eastAsia"/>
          <w:color w:val="000000"/>
          <w:lang w:eastAsia="zh-CN"/>
        </w:rPr>
        <w:t>. [</w:t>
      </w:r>
      <w:r w:rsidR="00DD48A3" w:rsidRPr="00392B14">
        <w:rPr>
          <w:rFonts w:ascii="Book Antiqua" w:hAnsi="Book Antiqua" w:cs="Book Antiqua"/>
          <w:color w:val="000000"/>
          <w:lang w:eastAsia="zh-CN"/>
        </w:rPr>
        <w:t>cited</w:t>
      </w:r>
      <w:r w:rsidR="008A72AD" w:rsidRPr="00392B14">
        <w:rPr>
          <w:rFonts w:ascii="Book Antiqua" w:hAnsi="Book Antiqua" w:cs="Book Antiqua" w:hint="eastAsia"/>
          <w:color w:val="000000"/>
          <w:lang w:eastAsia="zh-CN"/>
        </w:rPr>
        <w:t xml:space="preserve"> 28 </w:t>
      </w:r>
      <w:r w:rsidR="00350E7C" w:rsidRPr="00392B14">
        <w:rPr>
          <w:rFonts w:ascii="Book Antiqua" w:hAnsi="Book Antiqua" w:cs="Book Antiqua"/>
          <w:color w:val="000000"/>
          <w:lang w:eastAsia="zh-CN"/>
        </w:rPr>
        <w:t>Feb</w:t>
      </w:r>
      <w:r w:rsidR="008A72AD" w:rsidRPr="00392B14">
        <w:rPr>
          <w:rFonts w:ascii="Book Antiqua" w:hAnsi="Book Antiqua" w:cs="Book Antiqua" w:hint="eastAsia"/>
          <w:color w:val="000000"/>
          <w:lang w:eastAsia="zh-CN"/>
        </w:rPr>
        <w:t xml:space="preserve"> </w:t>
      </w:r>
      <w:r w:rsidR="00350E7C" w:rsidRPr="00392B14">
        <w:rPr>
          <w:rFonts w:ascii="Book Antiqua" w:hAnsi="Book Antiqua" w:cs="Book Antiqua"/>
          <w:color w:val="000000"/>
          <w:lang w:eastAsia="zh-CN"/>
        </w:rPr>
        <w:t>2021</w:t>
      </w:r>
      <w:r w:rsidR="00DD48A3" w:rsidRPr="00392B14">
        <w:rPr>
          <w:rFonts w:ascii="Book Antiqua" w:hAnsi="Book Antiqua" w:cs="Book Antiqua" w:hint="eastAsia"/>
          <w:color w:val="000000"/>
          <w:lang w:eastAsia="zh-CN"/>
        </w:rPr>
        <w:t xml:space="preserve">]. Available from: </w:t>
      </w:r>
      <w:r w:rsidR="00350E7C" w:rsidRPr="00392B14">
        <w:rPr>
          <w:rFonts w:ascii="Book Antiqua" w:hAnsi="Book Antiqua" w:cs="Book Antiqua"/>
          <w:color w:val="000000"/>
          <w:lang w:eastAsia="zh-CN"/>
        </w:rPr>
        <w:t>https://www.cff.org/2013_CFF_Annual_Data_Report_to_the_Center_Directors.pdf</w:t>
      </w:r>
    </w:p>
    <w:p w14:paraId="1D2BBFF3" w14:textId="5D972C32" w:rsidR="00A77B3E" w:rsidRPr="0013393D" w:rsidRDefault="007F4C1D" w:rsidP="00D261CD">
      <w:pPr>
        <w:spacing w:line="360" w:lineRule="auto"/>
        <w:jc w:val="both"/>
        <w:rPr>
          <w:lang w:eastAsia="zh-CN"/>
        </w:rPr>
      </w:pPr>
      <w:r w:rsidRPr="00392B14">
        <w:rPr>
          <w:rFonts w:ascii="Book Antiqua" w:eastAsia="Book Antiqua" w:hAnsi="Book Antiqua" w:cs="Book Antiqua"/>
          <w:color w:val="000000"/>
        </w:rPr>
        <w:t xml:space="preserve">2 </w:t>
      </w:r>
      <w:r w:rsidRPr="00392B14">
        <w:rPr>
          <w:rFonts w:ascii="Book Antiqua" w:eastAsia="Book Antiqua" w:hAnsi="Book Antiqua" w:cs="Book Antiqua"/>
          <w:b/>
          <w:color w:val="000000"/>
        </w:rPr>
        <w:t>Cystic Fibrosis Foundation Patient Registry</w:t>
      </w:r>
      <w:r w:rsidRPr="00392B14">
        <w:rPr>
          <w:rFonts w:ascii="Book Antiqua" w:eastAsia="Book Antiqua" w:hAnsi="Book Antiqua" w:cs="Book Antiqua"/>
          <w:color w:val="000000"/>
        </w:rPr>
        <w:t>. 2019 Annual Data Report. Bethesda: 2020</w:t>
      </w:r>
      <w:r w:rsidR="0035258A" w:rsidRPr="00392B14">
        <w:rPr>
          <w:rFonts w:ascii="Book Antiqua" w:hAnsi="Book Antiqua" w:cs="Book Antiqua" w:hint="eastAsia"/>
          <w:color w:val="000000"/>
          <w:lang w:eastAsia="zh-CN"/>
        </w:rPr>
        <w:t>. [</w:t>
      </w:r>
      <w:r w:rsidR="008A72AD" w:rsidRPr="00392B14">
        <w:rPr>
          <w:rFonts w:ascii="Book Antiqua" w:hAnsi="Book Antiqua" w:cs="Book Antiqua" w:hint="eastAsia"/>
          <w:color w:val="000000"/>
          <w:lang w:eastAsia="zh-CN"/>
        </w:rPr>
        <w:t xml:space="preserve">cited 28 </w:t>
      </w:r>
      <w:r w:rsidR="00350E7C" w:rsidRPr="00392B14">
        <w:rPr>
          <w:rFonts w:ascii="Book Antiqua" w:hAnsi="Book Antiqua" w:cs="Book Antiqua"/>
          <w:color w:val="000000"/>
          <w:lang w:eastAsia="zh-CN"/>
        </w:rPr>
        <w:t>Feb</w:t>
      </w:r>
      <w:r w:rsidR="008A72AD" w:rsidRPr="00392B14">
        <w:rPr>
          <w:rFonts w:ascii="Book Antiqua" w:hAnsi="Book Antiqua" w:cs="Book Antiqua" w:hint="eastAsia"/>
          <w:color w:val="000000"/>
          <w:lang w:eastAsia="zh-CN"/>
        </w:rPr>
        <w:t xml:space="preserve"> </w:t>
      </w:r>
      <w:r w:rsidR="00350E7C" w:rsidRPr="00392B14">
        <w:rPr>
          <w:rFonts w:ascii="Book Antiqua" w:hAnsi="Book Antiqua" w:cs="Book Antiqua"/>
          <w:color w:val="000000"/>
          <w:lang w:eastAsia="zh-CN"/>
        </w:rPr>
        <w:t>2021</w:t>
      </w:r>
      <w:r w:rsidR="008A72AD" w:rsidRPr="00392B14">
        <w:rPr>
          <w:rFonts w:ascii="Book Antiqua" w:hAnsi="Book Antiqua" w:cs="Book Antiqua" w:hint="eastAsia"/>
          <w:color w:val="000000"/>
          <w:lang w:eastAsia="zh-CN"/>
        </w:rPr>
        <w:t>]</w:t>
      </w:r>
      <w:r w:rsidR="0035258A" w:rsidRPr="00392B14">
        <w:rPr>
          <w:rFonts w:ascii="Book Antiqua" w:hAnsi="Book Antiqua" w:cs="Book Antiqua" w:hint="eastAsia"/>
          <w:color w:val="000000"/>
          <w:lang w:eastAsia="zh-CN"/>
        </w:rPr>
        <w:t xml:space="preserve">. Available from: </w:t>
      </w:r>
      <w:r w:rsidR="00350E7C" w:rsidRPr="00392B14">
        <w:rPr>
          <w:rFonts w:ascii="Book Antiqua" w:hAnsi="Book Antiqua" w:cs="Book Antiqua"/>
          <w:color w:val="000000"/>
          <w:lang w:eastAsia="zh-CN"/>
        </w:rPr>
        <w:t>https://cff.org/Research/Researcher-Resources/Patient-Registry/2019-Patient-Registry-Annual-Data-Report.pdf</w:t>
      </w:r>
    </w:p>
    <w:p w14:paraId="326F889F" w14:textId="77777777" w:rsidR="00A77B3E" w:rsidRDefault="007F4C1D" w:rsidP="00D261CD">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Maisonneuve P</w:t>
      </w:r>
      <w:r>
        <w:rPr>
          <w:rFonts w:ascii="Book Antiqua" w:eastAsia="Book Antiqua" w:hAnsi="Book Antiqua" w:cs="Book Antiqua"/>
          <w:color w:val="000000"/>
        </w:rPr>
        <w:t xml:space="preserve">, Marshall BC, Knapp EA, </w:t>
      </w:r>
      <w:proofErr w:type="spellStart"/>
      <w:r>
        <w:rPr>
          <w:rFonts w:ascii="Book Antiqua" w:eastAsia="Book Antiqua" w:hAnsi="Book Antiqua" w:cs="Book Antiqua"/>
          <w:color w:val="000000"/>
        </w:rPr>
        <w:t>Lowenfels</w:t>
      </w:r>
      <w:proofErr w:type="spellEnd"/>
      <w:r>
        <w:rPr>
          <w:rFonts w:ascii="Book Antiqua" w:eastAsia="Book Antiqua" w:hAnsi="Book Antiqua" w:cs="Book Antiqua"/>
          <w:color w:val="000000"/>
        </w:rPr>
        <w:t xml:space="preserve"> AB. Cancer risk in cystic fibrosis: a 20-year nationwide study from the United States.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2013; </w:t>
      </w:r>
      <w:r>
        <w:rPr>
          <w:rFonts w:ascii="Book Antiqua" w:eastAsia="Book Antiqua" w:hAnsi="Book Antiqua" w:cs="Book Antiqua"/>
          <w:b/>
          <w:bCs/>
          <w:color w:val="000000"/>
        </w:rPr>
        <w:t>105</w:t>
      </w:r>
      <w:r>
        <w:rPr>
          <w:rFonts w:ascii="Book Antiqua" w:eastAsia="Book Antiqua" w:hAnsi="Book Antiqua" w:cs="Book Antiqua"/>
          <w:color w:val="000000"/>
        </w:rPr>
        <w:t>: 122-129 [PMID: 23178438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/djs481]</w:t>
      </w:r>
    </w:p>
    <w:p w14:paraId="7BD91034" w14:textId="77777777" w:rsidR="00A77B3E" w:rsidRDefault="007F4C1D" w:rsidP="00D261CD">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Neglia</w:t>
      </w:r>
      <w:proofErr w:type="spellEnd"/>
      <w:r>
        <w:rPr>
          <w:rFonts w:ascii="Book Antiqua" w:eastAsia="Book Antiqua" w:hAnsi="Book Antiqua" w:cs="Book Antiqua"/>
          <w:b/>
          <w:bCs/>
          <w:color w:val="000000"/>
        </w:rPr>
        <w:t xml:space="preserve"> JP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FitzSimmons</w:t>
      </w:r>
      <w:proofErr w:type="spellEnd"/>
      <w:r>
        <w:rPr>
          <w:rFonts w:ascii="Book Antiqua" w:eastAsia="Book Antiqua" w:hAnsi="Book Antiqua" w:cs="Book Antiqua"/>
          <w:color w:val="000000"/>
        </w:rPr>
        <w:t xml:space="preserve"> SC, </w:t>
      </w:r>
      <w:proofErr w:type="spellStart"/>
      <w:r>
        <w:rPr>
          <w:rFonts w:ascii="Book Antiqua" w:eastAsia="Book Antiqua" w:hAnsi="Book Antiqua" w:cs="Book Antiqua"/>
          <w:color w:val="000000"/>
        </w:rPr>
        <w:t>Maisonneuve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Schöni</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Schöni-Affolter</w:t>
      </w:r>
      <w:proofErr w:type="spellEnd"/>
      <w:r>
        <w:rPr>
          <w:rFonts w:ascii="Book Antiqua" w:eastAsia="Book Antiqua" w:hAnsi="Book Antiqua" w:cs="Book Antiqua"/>
          <w:color w:val="000000"/>
        </w:rPr>
        <w:t xml:space="preserve"> F, Corey M, </w:t>
      </w:r>
      <w:proofErr w:type="spellStart"/>
      <w:r>
        <w:rPr>
          <w:rFonts w:ascii="Book Antiqua" w:eastAsia="Book Antiqua" w:hAnsi="Book Antiqua" w:cs="Book Antiqua"/>
          <w:color w:val="000000"/>
        </w:rPr>
        <w:t>Lowenfels</w:t>
      </w:r>
      <w:proofErr w:type="spellEnd"/>
      <w:r>
        <w:rPr>
          <w:rFonts w:ascii="Book Antiqua" w:eastAsia="Book Antiqua" w:hAnsi="Book Antiqua" w:cs="Book Antiqua"/>
          <w:color w:val="000000"/>
        </w:rPr>
        <w:t xml:space="preserve"> AB. The risk of cancer among patients with cystic fibrosis. Cystic Fibrosis and Cancer Study Group.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1995; </w:t>
      </w:r>
      <w:r>
        <w:rPr>
          <w:rFonts w:ascii="Book Antiqua" w:eastAsia="Book Antiqua" w:hAnsi="Book Antiqua" w:cs="Book Antiqua"/>
          <w:b/>
          <w:bCs/>
          <w:color w:val="000000"/>
        </w:rPr>
        <w:t>332</w:t>
      </w:r>
      <w:r>
        <w:rPr>
          <w:rFonts w:ascii="Book Antiqua" w:eastAsia="Book Antiqua" w:hAnsi="Book Antiqua" w:cs="Book Antiqua"/>
          <w:color w:val="000000"/>
        </w:rPr>
        <w:t>: 494-499 [PMID: 7830730 DOI: 10.1056/nejm199502233320803]</w:t>
      </w:r>
    </w:p>
    <w:p w14:paraId="514F8FEE" w14:textId="77777777" w:rsidR="00A77B3E" w:rsidRDefault="007F4C1D" w:rsidP="00D261CD">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Yamada A</w:t>
      </w:r>
      <w:r>
        <w:rPr>
          <w:rFonts w:ascii="Book Antiqua" w:eastAsia="Book Antiqua" w:hAnsi="Book Antiqua" w:cs="Book Antiqua"/>
          <w:color w:val="000000"/>
        </w:rPr>
        <w:t xml:space="preserve">, Komaki Y, Komaki F, </w:t>
      </w:r>
      <w:proofErr w:type="spellStart"/>
      <w:r>
        <w:rPr>
          <w:rFonts w:ascii="Book Antiqua" w:eastAsia="Book Antiqua" w:hAnsi="Book Antiqua" w:cs="Book Antiqua"/>
          <w:color w:val="000000"/>
        </w:rPr>
        <w:t>Micic</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Zullow</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Sakuraba</w:t>
      </w:r>
      <w:proofErr w:type="spellEnd"/>
      <w:r>
        <w:rPr>
          <w:rFonts w:ascii="Book Antiqua" w:eastAsia="Book Antiqua" w:hAnsi="Book Antiqua" w:cs="Book Antiqua"/>
          <w:color w:val="000000"/>
        </w:rPr>
        <w:t xml:space="preserve"> A. Risk of gastrointestinal cancers in patients with cystic fibrosis: a systematic review and meta-analysis.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758-767 [PMID: 29706374 DOI: 10.1016/S1470-2045(18)30188-8]</w:t>
      </w:r>
    </w:p>
    <w:p w14:paraId="74516CCF" w14:textId="77777777" w:rsidR="00A77B3E" w:rsidRDefault="007F4C1D" w:rsidP="00D261CD">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Hadjiliadis</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Khoruts</w:t>
      </w:r>
      <w:proofErr w:type="spellEnd"/>
      <w:r>
        <w:rPr>
          <w:rFonts w:ascii="Book Antiqua" w:eastAsia="Book Antiqua" w:hAnsi="Book Antiqua" w:cs="Book Antiqua"/>
          <w:color w:val="000000"/>
        </w:rPr>
        <w:t xml:space="preserve"> A, Zauber AG, Hempstead SE, </w:t>
      </w:r>
      <w:proofErr w:type="spellStart"/>
      <w:r>
        <w:rPr>
          <w:rFonts w:ascii="Book Antiqua" w:eastAsia="Book Antiqua" w:hAnsi="Book Antiqua" w:cs="Book Antiqua"/>
          <w:color w:val="000000"/>
        </w:rPr>
        <w:t>Maisonneuve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Lowenfels</w:t>
      </w:r>
      <w:proofErr w:type="spellEnd"/>
      <w:r>
        <w:rPr>
          <w:rFonts w:ascii="Book Antiqua" w:eastAsia="Book Antiqua" w:hAnsi="Book Antiqua" w:cs="Book Antiqua"/>
          <w:color w:val="000000"/>
        </w:rPr>
        <w:t xml:space="preserve"> AB; Cystic Fibrosis Colorectal Cancer Screening Task Force. Cystic Fibrosis Colorectal Cancer Screening Consensus Recommendations.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736-745.e14 [PMID: 29289528 DOI: 10.1053/j.gastro.2017.12.012]</w:t>
      </w:r>
    </w:p>
    <w:p w14:paraId="72C828BF" w14:textId="77777777" w:rsidR="00A77B3E" w:rsidRDefault="007F4C1D" w:rsidP="00D261CD">
      <w:pPr>
        <w:spacing w:line="360" w:lineRule="auto"/>
        <w:jc w:val="both"/>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Jackson AD</w:t>
      </w:r>
      <w:r>
        <w:rPr>
          <w:rFonts w:ascii="Book Antiqua" w:eastAsia="Book Antiqua" w:hAnsi="Book Antiqua" w:cs="Book Antiqua"/>
          <w:color w:val="000000"/>
        </w:rPr>
        <w:t xml:space="preserve">, Goss CH. Epidemiology of CF: How registries can be used to advance our understanding of the CF population. </w:t>
      </w:r>
      <w:r>
        <w:rPr>
          <w:rFonts w:ascii="Book Antiqua" w:eastAsia="Book Antiqua" w:hAnsi="Book Antiqua" w:cs="Book Antiqua"/>
          <w:i/>
          <w:iCs/>
          <w:color w:val="000000"/>
        </w:rPr>
        <w:t xml:space="preserve">J Cyst </w:t>
      </w:r>
      <w:proofErr w:type="spellStart"/>
      <w:r>
        <w:rPr>
          <w:rFonts w:ascii="Book Antiqua" w:eastAsia="Book Antiqua" w:hAnsi="Book Antiqua" w:cs="Book Antiqua"/>
          <w:i/>
          <w:iCs/>
          <w:color w:val="000000"/>
        </w:rPr>
        <w:t>Fibros</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297-305 [PMID: 29275954 DOI: 10.1016/j.jcf.2017.11.013]</w:t>
      </w:r>
    </w:p>
    <w:p w14:paraId="03D028CB" w14:textId="77777777" w:rsidR="00A77B3E" w:rsidRDefault="007F4C1D" w:rsidP="00D261CD">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Maisonneuve</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Lowenfels</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Hadjiliadis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Khoruts</w:t>
      </w:r>
      <w:proofErr w:type="spellEnd"/>
      <w:r>
        <w:rPr>
          <w:rFonts w:ascii="Book Antiqua" w:eastAsia="Book Antiqua" w:hAnsi="Book Antiqua" w:cs="Book Antiqua"/>
          <w:color w:val="000000"/>
        </w:rPr>
        <w:t xml:space="preserve"> A, Marshall BC. Gastrointestinal cancers in patients with cystic fibrosis.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e368 [PMID: 30102218 DOI: 10.1016/S1470-2045(18)30485-6]</w:t>
      </w:r>
    </w:p>
    <w:p w14:paraId="63B99B88" w14:textId="77777777" w:rsidR="00A77B3E" w:rsidRDefault="007F4C1D" w:rsidP="00D261CD">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Meyer KC</w:t>
      </w:r>
      <w:r>
        <w:rPr>
          <w:rFonts w:ascii="Book Antiqua" w:eastAsia="Book Antiqua" w:hAnsi="Book Antiqua" w:cs="Book Antiqua"/>
          <w:color w:val="000000"/>
        </w:rPr>
        <w:t xml:space="preserve">, Francois ML, Thomas HK, Radford KL, Hawes DS, Mack TL, Cornwell RD, Maloney JD, De Oliveira NC. Colon cancer in lung transplant recipients with CF: increased risk and results of screening. </w:t>
      </w:r>
      <w:r>
        <w:rPr>
          <w:rFonts w:ascii="Book Antiqua" w:eastAsia="Book Antiqua" w:hAnsi="Book Antiqua" w:cs="Book Antiqua"/>
          <w:i/>
          <w:iCs/>
          <w:color w:val="000000"/>
        </w:rPr>
        <w:t xml:space="preserve">J Cyst </w:t>
      </w:r>
      <w:proofErr w:type="spellStart"/>
      <w:r>
        <w:rPr>
          <w:rFonts w:ascii="Book Antiqua" w:eastAsia="Book Antiqua" w:hAnsi="Book Antiqua" w:cs="Book Antiqua"/>
          <w:i/>
          <w:iCs/>
          <w:color w:val="000000"/>
        </w:rPr>
        <w:t>Fibros</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10</w:t>
      </w:r>
      <w:r>
        <w:rPr>
          <w:rFonts w:ascii="Book Antiqua" w:eastAsia="Book Antiqua" w:hAnsi="Book Antiqua" w:cs="Book Antiqua"/>
          <w:color w:val="000000"/>
        </w:rPr>
        <w:t>: 366-369 [PMID: 21664882 DOI: 10.1016/j.jcf.2011.05.003]</w:t>
      </w:r>
    </w:p>
    <w:p w14:paraId="62909B8D" w14:textId="77777777" w:rsidR="00A77B3E" w:rsidRDefault="007F4C1D" w:rsidP="00D261CD">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Miller AC</w:t>
      </w:r>
      <w:r>
        <w:rPr>
          <w:rFonts w:ascii="Book Antiqua" w:eastAsia="Book Antiqua" w:hAnsi="Book Antiqua" w:cs="Book Antiqua"/>
          <w:color w:val="000000"/>
        </w:rPr>
        <w:t xml:space="preserve">, Comellas AP, Hornick DB, Stoltz DA, Cavanaugh JE, Gerke AK, Welsh MJ, </w:t>
      </w:r>
      <w:proofErr w:type="spellStart"/>
      <w:r>
        <w:rPr>
          <w:rFonts w:ascii="Book Antiqua" w:eastAsia="Book Antiqua" w:hAnsi="Book Antiqua" w:cs="Book Antiqua"/>
          <w:color w:val="000000"/>
        </w:rPr>
        <w:t>Zabner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Polgreen</w:t>
      </w:r>
      <w:proofErr w:type="spellEnd"/>
      <w:r>
        <w:rPr>
          <w:rFonts w:ascii="Book Antiqua" w:eastAsia="Book Antiqua" w:hAnsi="Book Antiqua" w:cs="Book Antiqua"/>
          <w:color w:val="000000"/>
        </w:rPr>
        <w:t xml:space="preserve"> PM. Cystic fibrosis carriers are at increased risk for a wide range of cystic fibrosis-related conditions. </w:t>
      </w:r>
      <w:proofErr w:type="spellStart"/>
      <w:r>
        <w:rPr>
          <w:rFonts w:ascii="Book Antiqua" w:eastAsia="Book Antiqua" w:hAnsi="Book Antiqua" w:cs="Book Antiqua"/>
          <w:i/>
          <w:iCs/>
          <w:color w:val="000000"/>
        </w:rPr>
        <w:t>Proc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Natl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 S A</w:t>
      </w:r>
      <w:r>
        <w:rPr>
          <w:rFonts w:ascii="Book Antiqua" w:eastAsia="Book Antiqua" w:hAnsi="Book Antiqua" w:cs="Book Antiqua"/>
          <w:color w:val="000000"/>
        </w:rPr>
        <w:t xml:space="preserve"> 2020; </w:t>
      </w:r>
      <w:r>
        <w:rPr>
          <w:rFonts w:ascii="Book Antiqua" w:eastAsia="Book Antiqua" w:hAnsi="Book Antiqua" w:cs="Book Antiqua"/>
          <w:b/>
          <w:bCs/>
          <w:color w:val="000000"/>
        </w:rPr>
        <w:t>117</w:t>
      </w:r>
      <w:r>
        <w:rPr>
          <w:rFonts w:ascii="Book Antiqua" w:eastAsia="Book Antiqua" w:hAnsi="Book Antiqua" w:cs="Book Antiqua"/>
          <w:color w:val="000000"/>
        </w:rPr>
        <w:t>: 1621-1627 [PMID: 31882447 DOI: 10.1073/pnas.1914912117]</w:t>
      </w:r>
    </w:p>
    <w:p w14:paraId="60AC66AF" w14:textId="77777777" w:rsidR="00A77B3E" w:rsidRDefault="007F4C1D" w:rsidP="00D261CD">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Wilschanski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Novak I. The cystic fibrosis of exocrine pancreas. </w:t>
      </w:r>
      <w:r>
        <w:rPr>
          <w:rFonts w:ascii="Book Antiqua" w:eastAsia="Book Antiqua" w:hAnsi="Book Antiqua" w:cs="Book Antiqua"/>
          <w:i/>
          <w:iCs/>
          <w:color w:val="000000"/>
        </w:rPr>
        <w:t xml:space="preserve">Cold Spring </w:t>
      </w:r>
      <w:proofErr w:type="spellStart"/>
      <w:r>
        <w:rPr>
          <w:rFonts w:ascii="Book Antiqua" w:eastAsia="Book Antiqua" w:hAnsi="Book Antiqua" w:cs="Book Antiqua"/>
          <w:i/>
          <w:iCs/>
          <w:color w:val="000000"/>
        </w:rPr>
        <w:t>Harb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Perspect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w:t>
      </w:r>
      <w:r>
        <w:rPr>
          <w:rFonts w:ascii="Book Antiqua" w:eastAsia="Book Antiqua" w:hAnsi="Book Antiqua" w:cs="Book Antiqua"/>
          <w:color w:val="000000"/>
        </w:rPr>
        <w:t>: a009746 [PMID: 23637307 DOI: 10.1101/cshperspect.a009746]</w:t>
      </w:r>
    </w:p>
    <w:p w14:paraId="50EC2815" w14:textId="77777777" w:rsidR="00A77B3E" w:rsidRDefault="007F4C1D" w:rsidP="00D261CD">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De Lisle RC</w:t>
      </w:r>
      <w:r>
        <w:rPr>
          <w:rFonts w:ascii="Book Antiqua" w:eastAsia="Book Antiqua" w:hAnsi="Book Antiqua" w:cs="Book Antiqua"/>
          <w:color w:val="000000"/>
        </w:rPr>
        <w:t xml:space="preserve">, Borowitz D. The cystic fibrosis intestine. </w:t>
      </w:r>
      <w:r>
        <w:rPr>
          <w:rFonts w:ascii="Book Antiqua" w:eastAsia="Book Antiqua" w:hAnsi="Book Antiqua" w:cs="Book Antiqua"/>
          <w:i/>
          <w:iCs/>
          <w:color w:val="000000"/>
        </w:rPr>
        <w:t xml:space="preserve">Cold Spring </w:t>
      </w:r>
      <w:proofErr w:type="spellStart"/>
      <w:r>
        <w:rPr>
          <w:rFonts w:ascii="Book Antiqua" w:eastAsia="Book Antiqua" w:hAnsi="Book Antiqua" w:cs="Book Antiqua"/>
          <w:i/>
          <w:iCs/>
          <w:color w:val="000000"/>
        </w:rPr>
        <w:t>Harb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Perspect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w:t>
      </w:r>
      <w:r>
        <w:rPr>
          <w:rFonts w:ascii="Book Antiqua" w:eastAsia="Book Antiqua" w:hAnsi="Book Antiqua" w:cs="Book Antiqua"/>
          <w:color w:val="000000"/>
        </w:rPr>
        <w:t>: a009753 [PMID: 23788646 DOI: 10.1101/cshperspect.a009753]</w:t>
      </w:r>
    </w:p>
    <w:p w14:paraId="0ECA85AC" w14:textId="77777777" w:rsidR="00A77B3E" w:rsidRDefault="007F4C1D" w:rsidP="00D261CD">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Castellani C</w:t>
      </w:r>
      <w:r>
        <w:rPr>
          <w:rFonts w:ascii="Book Antiqua" w:eastAsia="Book Antiqua" w:hAnsi="Book Antiqua" w:cs="Book Antiqua"/>
          <w:color w:val="000000"/>
        </w:rPr>
        <w:t xml:space="preserve">, Assael BM. Cystic fibrosis: a clinical view. </w:t>
      </w:r>
      <w:r>
        <w:rPr>
          <w:rFonts w:ascii="Book Antiqua" w:eastAsia="Book Antiqua" w:hAnsi="Book Antiqua" w:cs="Book Antiqua"/>
          <w:i/>
          <w:iCs/>
          <w:color w:val="000000"/>
        </w:rPr>
        <w:t>Cell Mol Life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74</w:t>
      </w:r>
      <w:r>
        <w:rPr>
          <w:rFonts w:ascii="Book Antiqua" w:eastAsia="Book Antiqua" w:hAnsi="Book Antiqua" w:cs="Book Antiqua"/>
          <w:color w:val="000000"/>
        </w:rPr>
        <w:t>: 129-140 [PMID: 27709245 DOI: 10.1007/s00018-016-2393-9]</w:t>
      </w:r>
    </w:p>
    <w:p w14:paraId="0A76DB5F" w14:textId="77777777" w:rsidR="00A77B3E" w:rsidRDefault="007F4C1D" w:rsidP="00D261CD">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Elborn JS</w:t>
      </w:r>
      <w:r>
        <w:rPr>
          <w:rFonts w:ascii="Book Antiqua" w:eastAsia="Book Antiqua" w:hAnsi="Book Antiqua" w:cs="Book Antiqua"/>
          <w:color w:val="000000"/>
        </w:rPr>
        <w:t xml:space="preserve">. Cystic fibrosis.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2016; </w:t>
      </w:r>
      <w:r>
        <w:rPr>
          <w:rFonts w:ascii="Book Antiqua" w:eastAsia="Book Antiqua" w:hAnsi="Book Antiqua" w:cs="Book Antiqua"/>
          <w:b/>
          <w:bCs/>
          <w:color w:val="000000"/>
        </w:rPr>
        <w:t>388</w:t>
      </w:r>
      <w:r>
        <w:rPr>
          <w:rFonts w:ascii="Book Antiqua" w:eastAsia="Book Antiqua" w:hAnsi="Book Antiqua" w:cs="Book Antiqua"/>
          <w:color w:val="000000"/>
        </w:rPr>
        <w:t>: 2519-2531 [PMID: 27140670 DOI: 10.1016/S0140-6736(16)00576-6]</w:t>
      </w:r>
    </w:p>
    <w:p w14:paraId="0CCA94B8" w14:textId="77777777" w:rsidR="00A77B3E" w:rsidRDefault="007F4C1D" w:rsidP="00D261CD">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Scott P</w:t>
      </w:r>
      <w:r>
        <w:rPr>
          <w:rFonts w:ascii="Book Antiqua" w:eastAsia="Book Antiqua" w:hAnsi="Book Antiqua" w:cs="Book Antiqua"/>
          <w:color w:val="000000"/>
        </w:rPr>
        <w:t xml:space="preserve">, Anderson K, Singhania M, Cormier R. Cystic Fibrosis, CFTR, and Colorectal Cancer.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32326161 DOI: 10.3390/ijms21082891]</w:t>
      </w:r>
    </w:p>
    <w:p w14:paraId="52B81C14" w14:textId="77777777" w:rsidR="00A77B3E" w:rsidRDefault="007F4C1D" w:rsidP="00D261CD">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Arthur JC</w:t>
      </w:r>
      <w:r>
        <w:rPr>
          <w:rFonts w:ascii="Book Antiqua" w:eastAsia="Book Antiqua" w:hAnsi="Book Antiqua" w:cs="Book Antiqua"/>
          <w:color w:val="000000"/>
        </w:rPr>
        <w:t>, Perez-</w:t>
      </w:r>
      <w:proofErr w:type="spellStart"/>
      <w:r>
        <w:rPr>
          <w:rFonts w:ascii="Book Antiqua" w:eastAsia="Book Antiqua" w:hAnsi="Book Antiqua" w:cs="Book Antiqua"/>
          <w:color w:val="000000"/>
        </w:rPr>
        <w:t>Chanona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Mühlbauer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Tomkovich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Uronis</w:t>
      </w:r>
      <w:proofErr w:type="spellEnd"/>
      <w:r>
        <w:rPr>
          <w:rFonts w:ascii="Book Antiqua" w:eastAsia="Book Antiqua" w:hAnsi="Book Antiqua" w:cs="Book Antiqua"/>
          <w:color w:val="000000"/>
        </w:rPr>
        <w:t xml:space="preserve"> JM, Fan TJ, Campbell BJ, </w:t>
      </w:r>
      <w:proofErr w:type="spellStart"/>
      <w:r>
        <w:rPr>
          <w:rFonts w:ascii="Book Antiqua" w:eastAsia="Book Antiqua" w:hAnsi="Book Antiqua" w:cs="Book Antiqua"/>
          <w:color w:val="000000"/>
        </w:rPr>
        <w:t>Abujamel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Dogan</w:t>
      </w:r>
      <w:proofErr w:type="spellEnd"/>
      <w:r>
        <w:rPr>
          <w:rFonts w:ascii="Book Antiqua" w:eastAsia="Book Antiqua" w:hAnsi="Book Antiqua" w:cs="Book Antiqua"/>
          <w:color w:val="000000"/>
        </w:rPr>
        <w:t xml:space="preserve"> B, Rogers AB, Rhodes JM, </w:t>
      </w:r>
      <w:proofErr w:type="spellStart"/>
      <w:r>
        <w:rPr>
          <w:rFonts w:ascii="Book Antiqua" w:eastAsia="Book Antiqua" w:hAnsi="Book Antiqua" w:cs="Book Antiqua"/>
          <w:color w:val="000000"/>
        </w:rPr>
        <w:t>Stintzi</w:t>
      </w:r>
      <w:proofErr w:type="spellEnd"/>
      <w:r>
        <w:rPr>
          <w:rFonts w:ascii="Book Antiqua" w:eastAsia="Book Antiqua" w:hAnsi="Book Antiqua" w:cs="Book Antiqua"/>
          <w:color w:val="000000"/>
        </w:rPr>
        <w:t xml:space="preserve"> A, Simpson KW, Hansen JJ, </w:t>
      </w:r>
      <w:proofErr w:type="spellStart"/>
      <w:r>
        <w:rPr>
          <w:rFonts w:ascii="Book Antiqua" w:eastAsia="Book Antiqua" w:hAnsi="Book Antiqua" w:cs="Book Antiqua"/>
          <w:color w:val="000000"/>
        </w:rPr>
        <w:t>Keku</w:t>
      </w:r>
      <w:proofErr w:type="spellEnd"/>
      <w:r>
        <w:rPr>
          <w:rFonts w:ascii="Book Antiqua" w:eastAsia="Book Antiqua" w:hAnsi="Book Antiqua" w:cs="Book Antiqua"/>
          <w:color w:val="000000"/>
        </w:rPr>
        <w:t xml:space="preserve"> TO, Fodor AA, Jobin C. Intestinal inflammation targets cancer-inducing activity of the microbiota.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2012; </w:t>
      </w:r>
      <w:r>
        <w:rPr>
          <w:rFonts w:ascii="Book Antiqua" w:eastAsia="Book Antiqua" w:hAnsi="Book Antiqua" w:cs="Book Antiqua"/>
          <w:b/>
          <w:bCs/>
          <w:color w:val="000000"/>
        </w:rPr>
        <w:t>338</w:t>
      </w:r>
      <w:r>
        <w:rPr>
          <w:rFonts w:ascii="Book Antiqua" w:eastAsia="Book Antiqua" w:hAnsi="Book Antiqua" w:cs="Book Antiqua"/>
          <w:color w:val="000000"/>
        </w:rPr>
        <w:t>: 120-123 [PMID: 22903521 DOI: 10.1126/science.1224820]</w:t>
      </w:r>
    </w:p>
    <w:p w14:paraId="7C19FECF" w14:textId="77777777" w:rsidR="00A77B3E" w:rsidRDefault="007F4C1D" w:rsidP="00D261CD">
      <w:pPr>
        <w:spacing w:line="360" w:lineRule="auto"/>
        <w:jc w:val="both"/>
      </w:pPr>
      <w:r>
        <w:rPr>
          <w:rFonts w:ascii="Book Antiqua" w:eastAsia="Book Antiqua" w:hAnsi="Book Antiqua" w:cs="Book Antiqua"/>
          <w:color w:val="000000"/>
        </w:rPr>
        <w:lastRenderedPageBreak/>
        <w:t xml:space="preserve">17 </w:t>
      </w:r>
      <w:proofErr w:type="spellStart"/>
      <w:r>
        <w:rPr>
          <w:rFonts w:ascii="Book Antiqua" w:eastAsia="Book Antiqua" w:hAnsi="Book Antiqua" w:cs="Book Antiqua"/>
          <w:b/>
          <w:bCs/>
          <w:color w:val="000000"/>
        </w:rPr>
        <w:t>Werlin</w:t>
      </w:r>
      <w:proofErr w:type="spellEnd"/>
      <w:r>
        <w:rPr>
          <w:rFonts w:ascii="Book Antiqua" w:eastAsia="Book Antiqua" w:hAnsi="Book Antiqua" w:cs="Book Antiqua"/>
          <w:b/>
          <w:bCs/>
          <w:color w:val="000000"/>
        </w:rPr>
        <w:t xml:space="preserve"> SL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Benuri-Silbiger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Kerem</w:t>
      </w:r>
      <w:proofErr w:type="spellEnd"/>
      <w:r>
        <w:rPr>
          <w:rFonts w:ascii="Book Antiqua" w:eastAsia="Book Antiqua" w:hAnsi="Book Antiqua" w:cs="Book Antiqua"/>
          <w:color w:val="000000"/>
        </w:rPr>
        <w:t xml:space="preserve"> E, Adler SN, Goldin E, Zimmerman J, Malka N, Cohen L, </w:t>
      </w:r>
      <w:proofErr w:type="spellStart"/>
      <w:r>
        <w:rPr>
          <w:rFonts w:ascii="Book Antiqua" w:eastAsia="Book Antiqua" w:hAnsi="Book Antiqua" w:cs="Book Antiqua"/>
          <w:color w:val="000000"/>
        </w:rPr>
        <w:t>Armoni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Yatzkan-Israelit</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Bergwerk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Aviram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Bentur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Mussaffi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Bjarnasson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Wilschanski</w:t>
      </w:r>
      <w:proofErr w:type="spellEnd"/>
      <w:r>
        <w:rPr>
          <w:rFonts w:ascii="Book Antiqua" w:eastAsia="Book Antiqua" w:hAnsi="Book Antiqua" w:cs="Book Antiqua"/>
          <w:color w:val="000000"/>
        </w:rPr>
        <w:t xml:space="preserve"> M. Evidence of intestinal inflammation in patients with cystic fibrosis.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51</w:t>
      </w:r>
      <w:r>
        <w:rPr>
          <w:rFonts w:ascii="Book Antiqua" w:eastAsia="Book Antiqua" w:hAnsi="Book Antiqua" w:cs="Book Antiqua"/>
          <w:color w:val="000000"/>
        </w:rPr>
        <w:t>: 304-308 [PMID: 20512061 DOI: 10.1097/MPG.0b013e3181d1b013]</w:t>
      </w:r>
    </w:p>
    <w:p w14:paraId="0C513959" w14:textId="77777777" w:rsidR="00A77B3E" w:rsidRDefault="007F4C1D" w:rsidP="00D261CD">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Than BL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Linnekamp</w:t>
      </w:r>
      <w:proofErr w:type="spellEnd"/>
      <w:r>
        <w:rPr>
          <w:rFonts w:ascii="Book Antiqua" w:eastAsia="Book Antiqua" w:hAnsi="Book Antiqua" w:cs="Book Antiqua"/>
          <w:color w:val="000000"/>
        </w:rPr>
        <w:t xml:space="preserve"> JF, Starr TK, Largaespada DA, Rod A, Zhang Y, Bruner V, Abrahante J, Schumann A, Luczak T, Walter J, Niemczyk A, O'Sullivan MG, </w:t>
      </w:r>
      <w:proofErr w:type="spellStart"/>
      <w:r>
        <w:rPr>
          <w:rFonts w:ascii="Book Antiqua" w:eastAsia="Book Antiqua" w:hAnsi="Book Antiqua" w:cs="Book Antiqua"/>
          <w:color w:val="000000"/>
        </w:rPr>
        <w:t>Medema</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Fijneman</w:t>
      </w:r>
      <w:proofErr w:type="spellEnd"/>
      <w:r>
        <w:rPr>
          <w:rFonts w:ascii="Book Antiqua" w:eastAsia="Book Antiqua" w:hAnsi="Book Antiqua" w:cs="Book Antiqua"/>
          <w:color w:val="000000"/>
        </w:rPr>
        <w:t xml:space="preserve"> RJ, Meijer GA, Van den Broek E, Hodges CA, Scott PM, Vermeulen L, Cormier RT. CFTR is a tumor suppressor gene in murine and human intestinal cancer.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2016; </w:t>
      </w:r>
      <w:r>
        <w:rPr>
          <w:rFonts w:ascii="Book Antiqua" w:eastAsia="Book Antiqua" w:hAnsi="Book Antiqua" w:cs="Book Antiqua"/>
          <w:b/>
          <w:bCs/>
          <w:color w:val="000000"/>
        </w:rPr>
        <w:t>35</w:t>
      </w:r>
      <w:r>
        <w:rPr>
          <w:rFonts w:ascii="Book Antiqua" w:eastAsia="Book Antiqua" w:hAnsi="Book Antiqua" w:cs="Book Antiqua"/>
          <w:color w:val="000000"/>
        </w:rPr>
        <w:t>: 4179-4187 [PMID: 26751771 DOI: 10.1038/onc.2015.483]</w:t>
      </w:r>
    </w:p>
    <w:p w14:paraId="2311BF69" w14:textId="77777777" w:rsidR="00A77B3E" w:rsidRDefault="007F4C1D" w:rsidP="00D261CD">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Garg M</w:t>
      </w:r>
      <w:r>
        <w:rPr>
          <w:rFonts w:ascii="Book Antiqua" w:eastAsia="Book Antiqua" w:hAnsi="Book Antiqua" w:cs="Book Antiqua"/>
          <w:color w:val="000000"/>
        </w:rPr>
        <w:t xml:space="preserve">, Leach ST, Pang T, Needham B, Coffey MJ, Katz T, Strachan R, Widger J, Field P, </w:t>
      </w:r>
      <w:proofErr w:type="spellStart"/>
      <w:r>
        <w:rPr>
          <w:rFonts w:ascii="Book Antiqua" w:eastAsia="Book Antiqua" w:hAnsi="Book Antiqua" w:cs="Book Antiqua"/>
          <w:color w:val="000000"/>
        </w:rPr>
        <w:t>Belessis</w:t>
      </w:r>
      <w:proofErr w:type="spellEnd"/>
      <w:r>
        <w:rPr>
          <w:rFonts w:ascii="Book Antiqua" w:eastAsia="Book Antiqua" w:hAnsi="Book Antiqua" w:cs="Book Antiqua"/>
          <w:color w:val="000000"/>
        </w:rPr>
        <w:t xml:space="preserve"> Y, Chuang S, Day AS, Jaffe A, Ooi CY. Age-related levels of fecal M2-pyruvate kinase in children with cystic fibrosis and healthy children 0 to 10years old. </w:t>
      </w:r>
      <w:r>
        <w:rPr>
          <w:rFonts w:ascii="Book Antiqua" w:eastAsia="Book Antiqua" w:hAnsi="Book Antiqua" w:cs="Book Antiqua"/>
          <w:i/>
          <w:iCs/>
          <w:color w:val="000000"/>
        </w:rPr>
        <w:t xml:space="preserve">J Cyst </w:t>
      </w:r>
      <w:proofErr w:type="spellStart"/>
      <w:r>
        <w:rPr>
          <w:rFonts w:ascii="Book Antiqua" w:eastAsia="Book Antiqua" w:hAnsi="Book Antiqua" w:cs="Book Antiqua"/>
          <w:i/>
          <w:iCs/>
          <w:color w:val="000000"/>
        </w:rPr>
        <w:t>Fibros</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109-113 [PMID: 28754328 DOI: 10.1016/j.jcf.2017.07.011]</w:t>
      </w:r>
    </w:p>
    <w:p w14:paraId="7AE8DBD5" w14:textId="77777777" w:rsidR="00A77B3E" w:rsidRDefault="007F4C1D" w:rsidP="00D261CD">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Pang T</w:t>
      </w:r>
      <w:r>
        <w:rPr>
          <w:rFonts w:ascii="Book Antiqua" w:eastAsia="Book Antiqua" w:hAnsi="Book Antiqua" w:cs="Book Antiqua"/>
          <w:color w:val="000000"/>
        </w:rPr>
        <w:t xml:space="preserve">, Leach ST, Katz T, Jaffe A, Day AS, Ooi CY. Elevated fecal M2-pyruvate kinase in children with cystic fibrosis: a clue to the increased risk of intestinal malignancy in adulthood?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30</w:t>
      </w:r>
      <w:r>
        <w:rPr>
          <w:rFonts w:ascii="Book Antiqua" w:eastAsia="Book Antiqua" w:hAnsi="Book Antiqua" w:cs="Book Antiqua"/>
          <w:color w:val="000000"/>
        </w:rPr>
        <w:t>: 866-871 [PMID: 25376228 DOI: 10.1111/jgh.12842]</w:t>
      </w:r>
    </w:p>
    <w:p w14:paraId="52467F87" w14:textId="2708F241" w:rsidR="00A77B3E" w:rsidRPr="00392B14" w:rsidRDefault="007F4C1D" w:rsidP="00D261CD">
      <w:pPr>
        <w:spacing w:line="360" w:lineRule="auto"/>
        <w:jc w:val="both"/>
        <w:rPr>
          <w:lang w:eastAsia="zh-CN"/>
        </w:rPr>
      </w:pPr>
      <w:r w:rsidRPr="00392B14">
        <w:rPr>
          <w:rFonts w:ascii="Book Antiqua" w:eastAsia="Book Antiqua" w:hAnsi="Book Antiqua" w:cs="Book Antiqua"/>
          <w:color w:val="000000"/>
        </w:rPr>
        <w:t xml:space="preserve">21 </w:t>
      </w:r>
      <w:r w:rsidRPr="00392B14">
        <w:rPr>
          <w:rFonts w:ascii="Book Antiqua" w:eastAsia="Book Antiqua" w:hAnsi="Book Antiqua" w:cs="Book Antiqua"/>
          <w:b/>
          <w:color w:val="000000"/>
        </w:rPr>
        <w:t>American Cancer Society</w:t>
      </w:r>
      <w:r w:rsidRPr="00392B14">
        <w:rPr>
          <w:rFonts w:ascii="Book Antiqua" w:eastAsia="Book Antiqua" w:hAnsi="Book Antiqua" w:cs="Book Antiqua"/>
          <w:color w:val="000000"/>
        </w:rPr>
        <w:t>. Global Cancer Facts &amp; Figures 4th Edition. Atlanta: 2018</w:t>
      </w:r>
      <w:r w:rsidR="0035258A" w:rsidRPr="00392B14">
        <w:rPr>
          <w:rFonts w:ascii="Book Antiqua" w:hAnsi="Book Antiqua" w:cs="Book Antiqua" w:hint="eastAsia"/>
          <w:color w:val="000000"/>
          <w:lang w:eastAsia="zh-CN"/>
        </w:rPr>
        <w:t>. [</w:t>
      </w:r>
      <w:r w:rsidR="008A72AD" w:rsidRPr="00392B14">
        <w:rPr>
          <w:rFonts w:ascii="Book Antiqua" w:hAnsi="Book Antiqua" w:cs="Book Antiqua" w:hint="eastAsia"/>
          <w:color w:val="000000"/>
          <w:lang w:eastAsia="zh-CN"/>
        </w:rPr>
        <w:t xml:space="preserve">cited 28 </w:t>
      </w:r>
      <w:r w:rsidR="00406CA8" w:rsidRPr="00392B14">
        <w:rPr>
          <w:rFonts w:ascii="Book Antiqua" w:hAnsi="Book Antiqua" w:cs="Book Antiqua"/>
          <w:color w:val="000000"/>
          <w:lang w:eastAsia="zh-CN"/>
        </w:rPr>
        <w:t>Feb</w:t>
      </w:r>
      <w:r w:rsidR="008A72AD" w:rsidRPr="00392B14">
        <w:rPr>
          <w:rFonts w:ascii="Book Antiqua" w:hAnsi="Book Antiqua" w:cs="Book Antiqua" w:hint="eastAsia"/>
          <w:color w:val="000000"/>
          <w:lang w:eastAsia="zh-CN"/>
        </w:rPr>
        <w:t xml:space="preserve"> </w:t>
      </w:r>
      <w:r w:rsidR="00406CA8" w:rsidRPr="00392B14">
        <w:rPr>
          <w:rFonts w:ascii="Book Antiqua" w:hAnsi="Book Antiqua" w:cs="Book Antiqua"/>
          <w:color w:val="000000"/>
          <w:lang w:eastAsia="zh-CN"/>
        </w:rPr>
        <w:t>2021</w:t>
      </w:r>
      <w:r w:rsidR="0035258A" w:rsidRPr="00392B14">
        <w:rPr>
          <w:rFonts w:ascii="Book Antiqua" w:hAnsi="Book Antiqua" w:cs="Book Antiqua" w:hint="eastAsia"/>
          <w:color w:val="000000"/>
          <w:lang w:eastAsia="zh-CN"/>
        </w:rPr>
        <w:t xml:space="preserve">]. Available from: </w:t>
      </w:r>
      <w:r w:rsidR="00406CA8" w:rsidRPr="00392B14">
        <w:rPr>
          <w:rFonts w:ascii="Book Antiqua" w:hAnsi="Book Antiqua" w:cs="Book Antiqua"/>
          <w:color w:val="000000"/>
          <w:lang w:eastAsia="zh-CN"/>
        </w:rPr>
        <w:t>https://www.cancer.org/content/dam/cancer-org/research/cancer-facts-and-statistics/global-cancer-facts-and-figures/global-cancer-facts-and-figures-4th-edition.pdf</w:t>
      </w:r>
    </w:p>
    <w:p w14:paraId="75972F56" w14:textId="76A6FFFD" w:rsidR="00A77B3E" w:rsidRPr="009F62E9" w:rsidRDefault="007F4C1D" w:rsidP="00D261CD">
      <w:pPr>
        <w:spacing w:line="360" w:lineRule="auto"/>
        <w:jc w:val="both"/>
        <w:rPr>
          <w:lang w:eastAsia="zh-CN"/>
        </w:rPr>
      </w:pPr>
      <w:r w:rsidRPr="00392B14">
        <w:rPr>
          <w:rFonts w:ascii="Book Antiqua" w:eastAsia="Book Antiqua" w:hAnsi="Book Antiqua" w:cs="Book Antiqua"/>
          <w:color w:val="000000"/>
        </w:rPr>
        <w:t xml:space="preserve">22 </w:t>
      </w:r>
      <w:r w:rsidRPr="00392B14">
        <w:rPr>
          <w:rFonts w:ascii="Book Antiqua" w:eastAsia="Book Antiqua" w:hAnsi="Book Antiqua" w:cs="Book Antiqua"/>
          <w:b/>
          <w:color w:val="000000"/>
        </w:rPr>
        <w:t>American Cancer Society</w:t>
      </w:r>
      <w:r w:rsidRPr="00392B14">
        <w:rPr>
          <w:rFonts w:ascii="Book Antiqua" w:eastAsia="Book Antiqua" w:hAnsi="Book Antiqua" w:cs="Book Antiqua"/>
          <w:color w:val="000000"/>
        </w:rPr>
        <w:t>. Cancer Facts</w:t>
      </w:r>
      <w:r w:rsidR="006E67B8" w:rsidRPr="00392B14">
        <w:rPr>
          <w:rFonts w:ascii="Book Antiqua" w:hAnsi="Book Antiqua" w:cs="Book Antiqua" w:hint="eastAsia"/>
          <w:color w:val="000000"/>
          <w:lang w:eastAsia="zh-CN"/>
        </w:rPr>
        <w:t xml:space="preserve"> and</w:t>
      </w:r>
      <w:r w:rsidRPr="00392B14">
        <w:rPr>
          <w:rFonts w:ascii="Book Antiqua" w:eastAsia="Book Antiqua" w:hAnsi="Book Antiqua" w:cs="Book Antiqua"/>
          <w:color w:val="000000"/>
        </w:rPr>
        <w:t xml:space="preserve"> Figures</w:t>
      </w:r>
      <w:bookmarkStart w:id="5" w:name="_GoBack"/>
      <w:r w:rsidRPr="00392B14">
        <w:rPr>
          <w:rFonts w:ascii="Book Antiqua" w:eastAsia="Book Antiqua" w:hAnsi="Book Antiqua" w:cs="Book Antiqua"/>
          <w:color w:val="000000"/>
        </w:rPr>
        <w:t xml:space="preserve"> </w:t>
      </w:r>
      <w:bookmarkEnd w:id="5"/>
      <w:r w:rsidRPr="00392B14">
        <w:rPr>
          <w:rFonts w:ascii="Book Antiqua" w:eastAsia="Book Antiqua" w:hAnsi="Book Antiqua" w:cs="Book Antiqua"/>
          <w:color w:val="000000"/>
        </w:rPr>
        <w:t>2020. Atlanta: 2020</w:t>
      </w:r>
      <w:r w:rsidR="0035258A" w:rsidRPr="00392B14">
        <w:rPr>
          <w:rFonts w:ascii="Book Antiqua" w:hAnsi="Book Antiqua" w:cs="Book Antiqua" w:hint="eastAsia"/>
          <w:color w:val="000000"/>
          <w:lang w:eastAsia="zh-CN"/>
        </w:rPr>
        <w:t>. [</w:t>
      </w:r>
      <w:r w:rsidR="008A72AD" w:rsidRPr="00392B14">
        <w:rPr>
          <w:rFonts w:ascii="Book Antiqua" w:hAnsi="Book Antiqua" w:cs="Book Antiqua" w:hint="eastAsia"/>
          <w:color w:val="000000"/>
          <w:lang w:eastAsia="zh-CN"/>
        </w:rPr>
        <w:t xml:space="preserve">cited 28 </w:t>
      </w:r>
      <w:r w:rsidR="008A72AD" w:rsidRPr="00392B14">
        <w:rPr>
          <w:rFonts w:ascii="Book Antiqua" w:hAnsi="Book Antiqua" w:cs="Book Antiqua"/>
          <w:color w:val="000000"/>
          <w:lang w:eastAsia="zh-CN"/>
        </w:rPr>
        <w:t>Feb</w:t>
      </w:r>
      <w:r w:rsidR="008A72AD" w:rsidRPr="00392B14">
        <w:rPr>
          <w:rFonts w:ascii="Book Antiqua" w:hAnsi="Book Antiqua" w:cs="Book Antiqua" w:hint="eastAsia"/>
          <w:color w:val="000000"/>
          <w:lang w:eastAsia="zh-CN"/>
        </w:rPr>
        <w:t xml:space="preserve"> </w:t>
      </w:r>
      <w:r w:rsidR="008A72AD" w:rsidRPr="00392B14">
        <w:rPr>
          <w:rFonts w:ascii="Book Antiqua" w:hAnsi="Book Antiqua" w:cs="Book Antiqua"/>
          <w:color w:val="000000"/>
          <w:lang w:eastAsia="zh-CN"/>
        </w:rPr>
        <w:t>2021</w:t>
      </w:r>
      <w:r w:rsidR="0035258A" w:rsidRPr="00392B14">
        <w:rPr>
          <w:rFonts w:ascii="Book Antiqua" w:hAnsi="Book Antiqua" w:cs="Book Antiqua" w:hint="eastAsia"/>
          <w:color w:val="000000"/>
          <w:lang w:eastAsia="zh-CN"/>
        </w:rPr>
        <w:t xml:space="preserve">]. Available from: </w:t>
      </w:r>
      <w:r w:rsidR="00C96E33" w:rsidRPr="00392B14">
        <w:rPr>
          <w:rFonts w:ascii="Book Antiqua" w:hAnsi="Book Antiqua" w:cs="Book Antiqua"/>
          <w:color w:val="000000"/>
          <w:lang w:eastAsia="zh-CN"/>
        </w:rPr>
        <w:t>https://www.cancer.org/content/dam/cancer-org/research/cancer-facts-and-statistics/annual-cancer-facts-and-figures/2020/cancer-facts-and-figures-2020.pdf</w:t>
      </w:r>
    </w:p>
    <w:p w14:paraId="43FFF984" w14:textId="2C38E41D" w:rsidR="00A77B3E" w:rsidRDefault="007F4C1D" w:rsidP="00D261CD">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Billings JL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Dunitz</w:t>
      </w:r>
      <w:proofErr w:type="spellEnd"/>
      <w:r>
        <w:rPr>
          <w:rFonts w:ascii="Book Antiqua" w:eastAsia="Book Antiqua" w:hAnsi="Book Antiqua" w:cs="Book Antiqua"/>
          <w:color w:val="000000"/>
        </w:rPr>
        <w:t xml:space="preserve"> JM, McAllister S, Herzog T, </w:t>
      </w:r>
      <w:proofErr w:type="spellStart"/>
      <w:r>
        <w:rPr>
          <w:rFonts w:ascii="Book Antiqua" w:eastAsia="Book Antiqua" w:hAnsi="Book Antiqua" w:cs="Book Antiqua"/>
          <w:color w:val="000000"/>
        </w:rPr>
        <w:t>Bobr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Khoruts</w:t>
      </w:r>
      <w:proofErr w:type="spellEnd"/>
      <w:r>
        <w:rPr>
          <w:rFonts w:ascii="Book Antiqua" w:eastAsia="Book Antiqua" w:hAnsi="Book Antiqua" w:cs="Book Antiqua"/>
          <w:color w:val="000000"/>
        </w:rPr>
        <w:t xml:space="preserve"> A. Early colon screening of adult patients with cystic fibrosis reveals high incidence of adenomatous </w:t>
      </w:r>
      <w:r>
        <w:rPr>
          <w:rFonts w:ascii="Book Antiqua" w:eastAsia="Book Antiqua" w:hAnsi="Book Antiqua" w:cs="Book Antiqua"/>
          <w:color w:val="000000"/>
        </w:rPr>
        <w:lastRenderedPageBreak/>
        <w:t xml:space="preserve">colon polyps.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48</w:t>
      </w:r>
      <w:r>
        <w:rPr>
          <w:rFonts w:ascii="Book Antiqua" w:eastAsia="Book Antiqua" w:hAnsi="Book Antiqua" w:cs="Book Antiqua"/>
          <w:color w:val="000000"/>
        </w:rPr>
        <w:t>: e85-e88 [PMID: 24275715 DOI: 10.1097/MCG.0000000000000034]</w:t>
      </w:r>
    </w:p>
    <w:p w14:paraId="4E141FC8" w14:textId="77777777" w:rsidR="00A77B3E" w:rsidRDefault="007F4C1D" w:rsidP="00D261CD">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Niccum DE</w:t>
      </w:r>
      <w:r>
        <w:rPr>
          <w:rFonts w:ascii="Book Antiqua" w:eastAsia="Book Antiqua" w:hAnsi="Book Antiqua" w:cs="Book Antiqua"/>
          <w:color w:val="000000"/>
        </w:rPr>
        <w:t xml:space="preserve">, Billings JL, </w:t>
      </w:r>
      <w:proofErr w:type="spellStart"/>
      <w:r>
        <w:rPr>
          <w:rFonts w:ascii="Book Antiqua" w:eastAsia="Book Antiqua" w:hAnsi="Book Antiqua" w:cs="Book Antiqua"/>
          <w:color w:val="000000"/>
        </w:rPr>
        <w:t>Dunitz</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Khoruts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Colonoscopic</w:t>
      </w:r>
      <w:proofErr w:type="spellEnd"/>
      <w:r>
        <w:rPr>
          <w:rFonts w:ascii="Book Antiqua" w:eastAsia="Book Antiqua" w:hAnsi="Book Antiqua" w:cs="Book Antiqua"/>
          <w:color w:val="000000"/>
        </w:rPr>
        <w:t xml:space="preserve"> screening shows increased early incidence and progression of adenomas in cystic fibrosis. </w:t>
      </w:r>
      <w:r>
        <w:rPr>
          <w:rFonts w:ascii="Book Antiqua" w:eastAsia="Book Antiqua" w:hAnsi="Book Antiqua" w:cs="Book Antiqua"/>
          <w:i/>
          <w:iCs/>
          <w:color w:val="000000"/>
        </w:rPr>
        <w:t xml:space="preserve">J Cyst </w:t>
      </w:r>
      <w:proofErr w:type="spellStart"/>
      <w:r>
        <w:rPr>
          <w:rFonts w:ascii="Book Antiqua" w:eastAsia="Book Antiqua" w:hAnsi="Book Antiqua" w:cs="Book Antiqua"/>
          <w:i/>
          <w:iCs/>
          <w:color w:val="000000"/>
        </w:rPr>
        <w:t>Fibros</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15</w:t>
      </w:r>
      <w:r>
        <w:rPr>
          <w:rFonts w:ascii="Book Antiqua" w:eastAsia="Book Antiqua" w:hAnsi="Book Antiqua" w:cs="Book Antiqua"/>
          <w:color w:val="000000"/>
        </w:rPr>
        <w:t>: 548-553 [PMID: 26851188 DOI: 10.1016/j.jcf.2016.01.002]</w:t>
      </w:r>
    </w:p>
    <w:p w14:paraId="75142BE5" w14:textId="77777777" w:rsidR="00A77B3E" w:rsidRDefault="007F4C1D" w:rsidP="00D261CD">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Burt R</w:t>
      </w:r>
      <w:r>
        <w:rPr>
          <w:rFonts w:ascii="Book Antiqua" w:eastAsia="Book Antiqua" w:hAnsi="Book Antiqua" w:cs="Book Antiqua"/>
          <w:color w:val="000000"/>
        </w:rPr>
        <w:t xml:space="preserve">. Inheritance of Colorectal Cancer. </w:t>
      </w:r>
      <w:r>
        <w:rPr>
          <w:rFonts w:ascii="Book Antiqua" w:eastAsia="Book Antiqua" w:hAnsi="Book Antiqua" w:cs="Book Antiqua"/>
          <w:i/>
          <w:iCs/>
          <w:color w:val="000000"/>
        </w:rPr>
        <w:t xml:space="preserve">Drug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i/>
          <w:iCs/>
          <w:color w:val="000000"/>
        </w:rPr>
        <w:t xml:space="preserve"> Today Dis </w:t>
      </w:r>
      <w:proofErr w:type="spellStart"/>
      <w:r>
        <w:rPr>
          <w:rFonts w:ascii="Book Antiqua" w:eastAsia="Book Antiqua" w:hAnsi="Book Antiqua" w:cs="Book Antiqua"/>
          <w:i/>
          <w:iCs/>
          <w:color w:val="000000"/>
        </w:rPr>
        <w:t>Mech</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4</w:t>
      </w:r>
      <w:r>
        <w:rPr>
          <w:rFonts w:ascii="Book Antiqua" w:eastAsia="Book Antiqua" w:hAnsi="Book Antiqua" w:cs="Book Antiqua"/>
          <w:color w:val="000000"/>
        </w:rPr>
        <w:t>: 293-300 [PMID: 19043597 DOI: 10.1016/j.ddmec.2008.05.004]</w:t>
      </w:r>
    </w:p>
    <w:p w14:paraId="21E4F424" w14:textId="3C25B907" w:rsidR="00A77B3E" w:rsidRDefault="007F4C1D" w:rsidP="00D261CD">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Syngal</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Brand RE, Church JM, Giardiello FM, Hampel HL, Burt RW; American College of Gastroenterology. ACG clinical guideline: Genetic testing and management of hereditary gastrointestinal cancer syndromes.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110</w:t>
      </w:r>
      <w:r>
        <w:rPr>
          <w:rFonts w:ascii="Book Antiqua" w:eastAsia="Book Antiqua" w:hAnsi="Book Antiqua" w:cs="Book Antiqua"/>
          <w:color w:val="000000"/>
        </w:rPr>
        <w:t>: 223-</w:t>
      </w:r>
      <w:r w:rsidR="004408CA">
        <w:rPr>
          <w:rFonts w:ascii="Book Antiqua" w:hAnsi="Book Antiqua" w:cs="Book Antiqua" w:hint="eastAsia"/>
          <w:color w:val="000000"/>
          <w:lang w:eastAsia="zh-CN"/>
        </w:rPr>
        <w:t>2</w:t>
      </w:r>
      <w:r>
        <w:rPr>
          <w:rFonts w:ascii="Book Antiqua" w:eastAsia="Book Antiqua" w:hAnsi="Book Antiqua" w:cs="Book Antiqua"/>
          <w:color w:val="000000"/>
        </w:rPr>
        <w:t>62; quiz 263 [PMID: 25645574 DOI: 10.1038/ajg.2014.435]</w:t>
      </w:r>
    </w:p>
    <w:p w14:paraId="6776DDF8" w14:textId="77777777" w:rsidR="00A77B3E" w:rsidRDefault="007F4C1D" w:rsidP="00D261CD">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Li W</w:t>
      </w:r>
      <w:r>
        <w:rPr>
          <w:rFonts w:ascii="Book Antiqua" w:eastAsia="Book Antiqua" w:hAnsi="Book Antiqua" w:cs="Book Antiqua"/>
          <w:color w:val="000000"/>
        </w:rPr>
        <w:t>, Wang C, Peng X, Zhang H, Huang H, Liu H. CFTR inhibits the invasion and growth of esophageal cancer cells by inhibiting the expression of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Cell Biol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42</w:t>
      </w:r>
      <w:r>
        <w:rPr>
          <w:rFonts w:ascii="Book Antiqua" w:eastAsia="Book Antiqua" w:hAnsi="Book Antiqua" w:cs="Book Antiqua"/>
          <w:color w:val="000000"/>
        </w:rPr>
        <w:t>: 1680-1687 [PMID: 30358020 DOI: 10.1002/cbin.11069]</w:t>
      </w:r>
    </w:p>
    <w:p w14:paraId="562E6B94" w14:textId="77777777" w:rsidR="00A77B3E" w:rsidRDefault="007F4C1D" w:rsidP="00D261CD">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Strubberg AM</w:t>
      </w:r>
      <w:r>
        <w:rPr>
          <w:rFonts w:ascii="Book Antiqua" w:eastAsia="Book Antiqua" w:hAnsi="Book Antiqua" w:cs="Book Antiqua"/>
          <w:color w:val="000000"/>
        </w:rPr>
        <w:t xml:space="preserve">, Liu J, Walker NM, Stefanski CD, MacLeod RJ, Magness ST, Clarke LL. </w:t>
      </w:r>
      <w:proofErr w:type="spellStart"/>
      <w:r>
        <w:rPr>
          <w:rFonts w:ascii="Book Antiqua" w:eastAsia="Book Antiqua" w:hAnsi="Book Antiqua" w:cs="Book Antiqua"/>
          <w:color w:val="000000"/>
        </w:rPr>
        <w:t>Cftr</w:t>
      </w:r>
      <w:proofErr w:type="spellEnd"/>
      <w:r>
        <w:rPr>
          <w:rFonts w:ascii="Book Antiqua" w:eastAsia="Book Antiqua" w:hAnsi="Book Antiqua" w:cs="Book Antiqua"/>
          <w:color w:val="000000"/>
        </w:rPr>
        <w:t xml:space="preserve"> Modulates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Signaling and Stem Cell Proliferation in Murine Intestine. </w:t>
      </w:r>
      <w:r>
        <w:rPr>
          <w:rFonts w:ascii="Book Antiqua" w:eastAsia="Book Antiqua" w:hAnsi="Book Antiqua" w:cs="Book Antiqua"/>
          <w:i/>
          <w:iCs/>
          <w:color w:val="000000"/>
        </w:rPr>
        <w:t>Cell Mol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5</w:t>
      </w:r>
      <w:r>
        <w:rPr>
          <w:rFonts w:ascii="Book Antiqua" w:eastAsia="Book Antiqua" w:hAnsi="Book Antiqua" w:cs="Book Antiqua"/>
          <w:color w:val="000000"/>
        </w:rPr>
        <w:t>: 253-271 [PMID: 29675451 DOI: 10.1016/j.jcmgh.2017.11.013]</w:t>
      </w:r>
    </w:p>
    <w:p w14:paraId="4DE1E99A" w14:textId="77777777" w:rsidR="00A77B3E" w:rsidRDefault="007F4C1D" w:rsidP="00D261CD">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Knotts</w:t>
      </w:r>
      <w:proofErr w:type="spellEnd"/>
      <w:r>
        <w:rPr>
          <w:rFonts w:ascii="Book Antiqua" w:eastAsia="Book Antiqua" w:hAnsi="Book Antiqua" w:cs="Book Antiqua"/>
          <w:b/>
          <w:bCs/>
          <w:color w:val="000000"/>
        </w:rPr>
        <w:t xml:space="preserve"> RM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Solfisburg</w:t>
      </w:r>
      <w:proofErr w:type="spellEnd"/>
      <w:r>
        <w:rPr>
          <w:rFonts w:ascii="Book Antiqua" w:eastAsia="Book Antiqua" w:hAnsi="Book Antiqua" w:cs="Book Antiqua"/>
          <w:color w:val="000000"/>
        </w:rPr>
        <w:t xml:space="preserve"> QS, Keating C, </w:t>
      </w:r>
      <w:proofErr w:type="spellStart"/>
      <w:r>
        <w:rPr>
          <w:rFonts w:ascii="Book Antiqua" w:eastAsia="Book Antiqua" w:hAnsi="Book Antiqua" w:cs="Book Antiqua"/>
          <w:color w:val="000000"/>
        </w:rPr>
        <w:t>DiMango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Lightdale</w:t>
      </w:r>
      <w:proofErr w:type="spellEnd"/>
      <w:r>
        <w:rPr>
          <w:rFonts w:ascii="Book Antiqua" w:eastAsia="Book Antiqua" w:hAnsi="Book Antiqua" w:cs="Book Antiqua"/>
          <w:color w:val="000000"/>
        </w:rPr>
        <w:t xml:space="preserve"> CJ, Abrams JA. Cystic fibrosis is associated with an increased risk of Barrett's esophagus. </w:t>
      </w:r>
      <w:r>
        <w:rPr>
          <w:rFonts w:ascii="Book Antiqua" w:eastAsia="Book Antiqua" w:hAnsi="Book Antiqua" w:cs="Book Antiqua"/>
          <w:i/>
          <w:iCs/>
          <w:color w:val="000000"/>
        </w:rPr>
        <w:t xml:space="preserve">J Cyst </w:t>
      </w:r>
      <w:proofErr w:type="spellStart"/>
      <w:r>
        <w:rPr>
          <w:rFonts w:ascii="Book Antiqua" w:eastAsia="Book Antiqua" w:hAnsi="Book Antiqua" w:cs="Book Antiqua"/>
          <w:i/>
          <w:iCs/>
          <w:color w:val="000000"/>
        </w:rPr>
        <w:t>Fibros</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425-429 [PMID: 30473189 DOI: 10.1016/j.jcf.2018.11.005]</w:t>
      </w:r>
    </w:p>
    <w:p w14:paraId="6ECB94CE" w14:textId="77777777" w:rsidR="00A77B3E" w:rsidRDefault="007F4C1D" w:rsidP="00D261CD">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Pauwels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Blondeau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Mertens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Farre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Verbeke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Dupont</w:t>
      </w:r>
      <w:proofErr w:type="spellEnd"/>
      <w:r>
        <w:rPr>
          <w:rFonts w:ascii="Book Antiqua" w:eastAsia="Book Antiqua" w:hAnsi="Book Antiqua" w:cs="Book Antiqua"/>
          <w:color w:val="000000"/>
        </w:rPr>
        <w:t xml:space="preserve"> LJ, </w:t>
      </w:r>
      <w:proofErr w:type="spellStart"/>
      <w:r>
        <w:rPr>
          <w:rFonts w:ascii="Book Antiqua" w:eastAsia="Book Antiqua" w:hAnsi="Book Antiqua" w:cs="Book Antiqua"/>
          <w:color w:val="000000"/>
        </w:rPr>
        <w:t>Sifrim</w:t>
      </w:r>
      <w:proofErr w:type="spellEnd"/>
      <w:r>
        <w:rPr>
          <w:rFonts w:ascii="Book Antiqua" w:eastAsia="Book Antiqua" w:hAnsi="Book Antiqua" w:cs="Book Antiqua"/>
          <w:color w:val="000000"/>
        </w:rPr>
        <w:t xml:space="preserve"> D. Gastric emptying and different types of reflux in adult patients with cystic fibrosis.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34</w:t>
      </w:r>
      <w:r>
        <w:rPr>
          <w:rFonts w:ascii="Book Antiqua" w:eastAsia="Book Antiqua" w:hAnsi="Book Antiqua" w:cs="Book Antiqua"/>
          <w:color w:val="000000"/>
        </w:rPr>
        <w:t>: 799-807 [PMID: 21793864 DOI: 10.1111/j.1365-2036.2011.04786.x]</w:t>
      </w:r>
    </w:p>
    <w:p w14:paraId="13189734" w14:textId="77777777" w:rsidR="00A77B3E" w:rsidRDefault="007F4C1D" w:rsidP="00D261CD">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Zhang C</w:t>
      </w:r>
      <w:r>
        <w:rPr>
          <w:rFonts w:ascii="Book Antiqua" w:eastAsia="Book Antiqua" w:hAnsi="Book Antiqua" w:cs="Book Antiqua"/>
          <w:color w:val="000000"/>
        </w:rPr>
        <w:t xml:space="preserve">, Shen Y, Wang J, Zhou M, Chen Y. Identification of key pathways and genes in Barrett's esophagus using integrated bioinformatics methods.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3069-3077 [PMID: 29257318 DOI: 10.3892/mmr.2017.8274]</w:t>
      </w:r>
    </w:p>
    <w:p w14:paraId="316D5CD0" w14:textId="77777777" w:rsidR="00A77B3E" w:rsidRDefault="007F4C1D" w:rsidP="00D261CD">
      <w:pPr>
        <w:spacing w:line="360" w:lineRule="auto"/>
        <w:jc w:val="both"/>
      </w:pPr>
      <w:r>
        <w:rPr>
          <w:rFonts w:ascii="Book Antiqua" w:eastAsia="Book Antiqua" w:hAnsi="Book Antiqua" w:cs="Book Antiqua"/>
          <w:color w:val="000000"/>
        </w:rPr>
        <w:lastRenderedPageBreak/>
        <w:t xml:space="preserve">32 </w:t>
      </w:r>
      <w:r>
        <w:rPr>
          <w:rFonts w:ascii="Book Antiqua" w:eastAsia="Book Antiqua" w:hAnsi="Book Antiqua" w:cs="Book Antiqua"/>
          <w:b/>
          <w:bCs/>
          <w:color w:val="000000"/>
        </w:rPr>
        <w:t>Eisen GM</w:t>
      </w:r>
      <w:r>
        <w:rPr>
          <w:rFonts w:ascii="Book Antiqua" w:eastAsia="Book Antiqua" w:hAnsi="Book Antiqua" w:cs="Book Antiqua"/>
          <w:color w:val="000000"/>
        </w:rPr>
        <w:t xml:space="preserve">, Sandler RS, Murray S, Gottfried M. The relationship between gastroesophageal reflux disease and its complications with Barrett's esophagus.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1997; </w:t>
      </w:r>
      <w:r>
        <w:rPr>
          <w:rFonts w:ascii="Book Antiqua" w:eastAsia="Book Antiqua" w:hAnsi="Book Antiqua" w:cs="Book Antiqua"/>
          <w:b/>
          <w:bCs/>
          <w:color w:val="000000"/>
        </w:rPr>
        <w:t>92</w:t>
      </w:r>
      <w:r>
        <w:rPr>
          <w:rFonts w:ascii="Book Antiqua" w:eastAsia="Book Antiqua" w:hAnsi="Book Antiqua" w:cs="Book Antiqua"/>
          <w:color w:val="000000"/>
        </w:rPr>
        <w:t>: 27-31 [PMID: 8995932]</w:t>
      </w:r>
    </w:p>
    <w:p w14:paraId="4B8E76DF" w14:textId="77777777" w:rsidR="00A77B3E" w:rsidRDefault="007F4C1D" w:rsidP="00D261CD">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Hassall E</w:t>
      </w:r>
      <w:r>
        <w:rPr>
          <w:rFonts w:ascii="Book Antiqua" w:eastAsia="Book Antiqua" w:hAnsi="Book Antiqua" w:cs="Book Antiqua"/>
          <w:color w:val="000000"/>
        </w:rPr>
        <w:t xml:space="preserve">, Israel DM, Davidson AG, Wong LT. Barrett's esophagus in children with cystic fibrosis: not a coincidental association.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1993; </w:t>
      </w:r>
      <w:r>
        <w:rPr>
          <w:rFonts w:ascii="Book Antiqua" w:eastAsia="Book Antiqua" w:hAnsi="Book Antiqua" w:cs="Book Antiqua"/>
          <w:b/>
          <w:bCs/>
          <w:color w:val="000000"/>
        </w:rPr>
        <w:t>88</w:t>
      </w:r>
      <w:r>
        <w:rPr>
          <w:rFonts w:ascii="Book Antiqua" w:eastAsia="Book Antiqua" w:hAnsi="Book Antiqua" w:cs="Book Antiqua"/>
          <w:color w:val="000000"/>
        </w:rPr>
        <w:t>: 1934-1938 [PMID: 8237944 DOI: 10.1016/0022-3468(94)90032-9]</w:t>
      </w:r>
    </w:p>
    <w:p w14:paraId="337324A6" w14:textId="77777777" w:rsidR="00A77B3E" w:rsidRDefault="007F4C1D" w:rsidP="00D261CD">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Oezcelik</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Kaiser GM, </w:t>
      </w:r>
      <w:proofErr w:type="spellStart"/>
      <w:r>
        <w:rPr>
          <w:rFonts w:ascii="Book Antiqua" w:eastAsia="Book Antiqua" w:hAnsi="Book Antiqua" w:cs="Book Antiqua"/>
          <w:color w:val="000000"/>
        </w:rPr>
        <w:t>Dechêne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Treckmann</w:t>
      </w:r>
      <w:proofErr w:type="spellEnd"/>
      <w:r>
        <w:rPr>
          <w:rFonts w:ascii="Book Antiqua" w:eastAsia="Book Antiqua" w:hAnsi="Book Antiqua" w:cs="Book Antiqua"/>
          <w:color w:val="000000"/>
        </w:rPr>
        <w:t xml:space="preserve"> JW, Sotiropoulos GC, Reinhardt R, Saner FH, Paul A. Progression to adenocarcinoma in Barrett's esophagus after liver transplantation.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2011; </w:t>
      </w:r>
      <w:r>
        <w:rPr>
          <w:rFonts w:ascii="Book Antiqua" w:eastAsia="Book Antiqua" w:hAnsi="Book Antiqua" w:cs="Book Antiqua"/>
          <w:b/>
          <w:bCs/>
          <w:color w:val="000000"/>
        </w:rPr>
        <w:t>91</w:t>
      </w:r>
      <w:r>
        <w:rPr>
          <w:rFonts w:ascii="Book Antiqua" w:eastAsia="Book Antiqua" w:hAnsi="Book Antiqua" w:cs="Book Antiqua"/>
          <w:color w:val="000000"/>
        </w:rPr>
        <w:t>: 1250-1253 [PMID: 21464795 DOI: 10.1097/TP.0b013e31821841a0]</w:t>
      </w:r>
    </w:p>
    <w:p w14:paraId="6351D3C3" w14:textId="77777777" w:rsidR="00A77B3E" w:rsidRDefault="007F4C1D" w:rsidP="00D261CD">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Alexander CL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Urbanski</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Hilsden</w:t>
      </w:r>
      <w:proofErr w:type="spellEnd"/>
      <w:r>
        <w:rPr>
          <w:rFonts w:ascii="Book Antiqua" w:eastAsia="Book Antiqua" w:hAnsi="Book Antiqua" w:cs="Book Antiqua"/>
          <w:color w:val="000000"/>
        </w:rPr>
        <w:t xml:space="preserve"> R, Rabin H, MacNaughton WK, Beck PL. The risk of gastrointestinal malignancies in cystic fibrosis: case report of a patient with a near obstructing villous adenoma found on colon cancer screening and Barrett's esophagus. </w:t>
      </w:r>
      <w:r>
        <w:rPr>
          <w:rFonts w:ascii="Book Antiqua" w:eastAsia="Book Antiqua" w:hAnsi="Book Antiqua" w:cs="Book Antiqua"/>
          <w:i/>
          <w:iCs/>
          <w:color w:val="000000"/>
        </w:rPr>
        <w:t xml:space="preserve">J Cyst </w:t>
      </w:r>
      <w:proofErr w:type="spellStart"/>
      <w:r>
        <w:rPr>
          <w:rFonts w:ascii="Book Antiqua" w:eastAsia="Book Antiqua" w:hAnsi="Book Antiqua" w:cs="Book Antiqua"/>
          <w:i/>
          <w:iCs/>
          <w:color w:val="000000"/>
        </w:rPr>
        <w:t>Fibros</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7</w:t>
      </w:r>
      <w:r>
        <w:rPr>
          <w:rFonts w:ascii="Book Antiqua" w:eastAsia="Book Antiqua" w:hAnsi="Book Antiqua" w:cs="Book Antiqua"/>
          <w:color w:val="000000"/>
        </w:rPr>
        <w:t>: 1-6 [PMID: 17766191 DOI: 10.1016/j.jcf.2007.07.005]</w:t>
      </w:r>
    </w:p>
    <w:p w14:paraId="5535C96A" w14:textId="77777777" w:rsidR="00A77B3E" w:rsidRDefault="007F4C1D" w:rsidP="00D261CD">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Gharahkhani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Fitzgerald RC, Vaughan TL, Palles C, Gockel I, Tomlinson I, </w:t>
      </w:r>
      <w:proofErr w:type="spellStart"/>
      <w:r>
        <w:rPr>
          <w:rFonts w:ascii="Book Antiqua" w:eastAsia="Book Antiqua" w:hAnsi="Book Antiqua" w:cs="Book Antiqua"/>
          <w:color w:val="000000"/>
        </w:rPr>
        <w:t>Buas</w:t>
      </w:r>
      <w:proofErr w:type="spellEnd"/>
      <w:r>
        <w:rPr>
          <w:rFonts w:ascii="Book Antiqua" w:eastAsia="Book Antiqua" w:hAnsi="Book Antiqua" w:cs="Book Antiqua"/>
          <w:color w:val="000000"/>
        </w:rPr>
        <w:t xml:space="preserve"> MF, May A, Gerges C, Anders M, Becker J, </w:t>
      </w:r>
      <w:proofErr w:type="spellStart"/>
      <w:r>
        <w:rPr>
          <w:rFonts w:ascii="Book Antiqua" w:eastAsia="Book Antiqua" w:hAnsi="Book Antiqua" w:cs="Book Antiqua"/>
          <w:color w:val="000000"/>
        </w:rPr>
        <w:t>Kreuser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Noder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Venerito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Veits</w:t>
      </w:r>
      <w:proofErr w:type="spellEnd"/>
      <w:r>
        <w:rPr>
          <w:rFonts w:ascii="Book Antiqua" w:eastAsia="Book Antiqua" w:hAnsi="Book Antiqua" w:cs="Book Antiqua"/>
          <w:color w:val="000000"/>
        </w:rPr>
        <w:t xml:space="preserve"> L, Schmidt T, Manner H, Schmidt C, Hess T, Böhmer AC, Izbicki JR, Hölscher AH, Lang H, Lorenz D, Schumacher B, </w:t>
      </w:r>
      <w:proofErr w:type="spellStart"/>
      <w:r>
        <w:rPr>
          <w:rFonts w:ascii="Book Antiqua" w:eastAsia="Book Antiqua" w:hAnsi="Book Antiqua" w:cs="Book Antiqua"/>
          <w:color w:val="000000"/>
        </w:rPr>
        <w:t>Hackelsberger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Mayershofer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Pech</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Vashist</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Ott</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Vieth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Weismüller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Nöthen</w:t>
      </w:r>
      <w:proofErr w:type="spellEnd"/>
      <w:r>
        <w:rPr>
          <w:rFonts w:ascii="Book Antiqua" w:eastAsia="Book Antiqua" w:hAnsi="Book Antiqua" w:cs="Book Antiqua"/>
          <w:color w:val="000000"/>
        </w:rPr>
        <w:t xml:space="preserve"> MM; Barrett's and Esophageal Adenocarcinoma Consortium (BEACON); Esophageal Adenocarcinoma </w:t>
      </w:r>
      <w:proofErr w:type="spellStart"/>
      <w:r>
        <w:rPr>
          <w:rFonts w:ascii="Book Antiqua" w:eastAsia="Book Antiqua" w:hAnsi="Book Antiqua" w:cs="Book Antiqua"/>
          <w:color w:val="000000"/>
        </w:rPr>
        <w:t>GenEtics</w:t>
      </w:r>
      <w:proofErr w:type="spellEnd"/>
      <w:r>
        <w:rPr>
          <w:rFonts w:ascii="Book Antiqua" w:eastAsia="Book Antiqua" w:hAnsi="Book Antiqua" w:cs="Book Antiqua"/>
          <w:color w:val="000000"/>
        </w:rPr>
        <w:t xml:space="preserve"> Consortium (EAGLE); </w:t>
      </w:r>
      <w:proofErr w:type="spellStart"/>
      <w:r>
        <w:rPr>
          <w:rFonts w:ascii="Book Antiqua" w:eastAsia="Book Antiqua" w:hAnsi="Book Antiqua" w:cs="Book Antiqua"/>
          <w:color w:val="000000"/>
        </w:rPr>
        <w:t>Wellcome</w:t>
      </w:r>
      <w:proofErr w:type="spellEnd"/>
      <w:r>
        <w:rPr>
          <w:rFonts w:ascii="Book Antiqua" w:eastAsia="Book Antiqua" w:hAnsi="Book Antiqua" w:cs="Book Antiqua"/>
          <w:color w:val="000000"/>
        </w:rPr>
        <w:t xml:space="preserve"> Trust Case Control Consortium 2 (WTCCC2), Attwood S, Barr H, Chegwidden L, de Caestecker J, Harrison R, Love SB, MacDonald D, </w:t>
      </w:r>
      <w:proofErr w:type="spellStart"/>
      <w:r>
        <w:rPr>
          <w:rFonts w:ascii="Book Antiqua" w:eastAsia="Book Antiqua" w:hAnsi="Book Antiqua" w:cs="Book Antiqua"/>
          <w:color w:val="000000"/>
        </w:rPr>
        <w:t>Moayyedi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Prenen</w:t>
      </w:r>
      <w:proofErr w:type="spellEnd"/>
      <w:r>
        <w:rPr>
          <w:rFonts w:ascii="Book Antiqua" w:eastAsia="Book Antiqua" w:hAnsi="Book Antiqua" w:cs="Book Antiqua"/>
          <w:color w:val="000000"/>
        </w:rPr>
        <w:t xml:space="preserve"> H, Watson RGP, Iyer PG, Anderson LA, Bernstein L, Chow WH, Hardie LJ, Lagergren J, Liu G, Risch HA, Wu AH, Ye W, Bird NC, Shaheen NJ, Gammon MD, Corley DA, Caldas C, Moebus S, Knapp M, Peters WHM, Neuhaus H, Rösch T, Ell C, MacGregor S, Pharoah P, Whiteman DC, Jankowski J, Schumacher J. Genome-wide association studies in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adenocarcinoma and Barrett's </w:t>
      </w:r>
      <w:proofErr w:type="spellStart"/>
      <w:r>
        <w:rPr>
          <w:rFonts w:ascii="Book Antiqua" w:eastAsia="Book Antiqua" w:hAnsi="Book Antiqua" w:cs="Book Antiqua"/>
          <w:color w:val="000000"/>
        </w:rPr>
        <w:t>oesophagus</w:t>
      </w:r>
      <w:proofErr w:type="spellEnd"/>
      <w:r>
        <w:rPr>
          <w:rFonts w:ascii="Book Antiqua" w:eastAsia="Book Antiqua" w:hAnsi="Book Antiqua" w:cs="Book Antiqua"/>
          <w:color w:val="000000"/>
        </w:rPr>
        <w:t xml:space="preserve">: a large-scale meta-analysis.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1363-1373 [PMID: 27527254 DOI: 10.1016/S1470-2045(16)30240-6]</w:t>
      </w:r>
    </w:p>
    <w:p w14:paraId="0B7CBEBA" w14:textId="77777777" w:rsidR="00A77B3E" w:rsidRDefault="007F4C1D" w:rsidP="00D261CD">
      <w:pPr>
        <w:spacing w:line="360" w:lineRule="auto"/>
        <w:jc w:val="both"/>
      </w:pPr>
      <w:r>
        <w:rPr>
          <w:rFonts w:ascii="Book Antiqua" w:eastAsia="Book Antiqua" w:hAnsi="Book Antiqua" w:cs="Book Antiqua"/>
          <w:color w:val="000000"/>
        </w:rPr>
        <w:lastRenderedPageBreak/>
        <w:t xml:space="preserve">37 </w:t>
      </w:r>
      <w:proofErr w:type="spellStart"/>
      <w:r>
        <w:rPr>
          <w:rFonts w:ascii="Book Antiqua" w:eastAsia="Book Antiqua" w:hAnsi="Book Antiqua" w:cs="Book Antiqua"/>
          <w:b/>
          <w:bCs/>
          <w:color w:val="000000"/>
        </w:rPr>
        <w:t>Wasuwanich</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Karnsakul</w:t>
      </w:r>
      <w:proofErr w:type="spellEnd"/>
      <w:r>
        <w:rPr>
          <w:rFonts w:ascii="Book Antiqua" w:eastAsia="Book Antiqua" w:hAnsi="Book Antiqua" w:cs="Book Antiqua"/>
          <w:color w:val="000000"/>
        </w:rPr>
        <w:t xml:space="preserve"> W. Cystic fibrosis-associated liver disease in children. </w:t>
      </w:r>
      <w:r>
        <w:rPr>
          <w:rFonts w:ascii="Book Antiqua" w:eastAsia="Book Antiqua" w:hAnsi="Book Antiqua" w:cs="Book Antiqua"/>
          <w:i/>
          <w:iCs/>
          <w:color w:val="000000"/>
        </w:rPr>
        <w:t xml:space="preserve">Minerva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440-447 [PMID: 32418413 DOI: 10.23736/S0026-4946.20.05895-8]</w:t>
      </w:r>
    </w:p>
    <w:p w14:paraId="4BADA988" w14:textId="77777777" w:rsidR="00A77B3E" w:rsidRDefault="007F4C1D" w:rsidP="00D261CD">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Karnsakul</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Wasuwanich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Ingviya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Vasilescu</w:t>
      </w:r>
      <w:proofErr w:type="spellEnd"/>
      <w:r>
        <w:rPr>
          <w:rFonts w:ascii="Book Antiqua" w:eastAsia="Book Antiqua" w:hAnsi="Book Antiqua" w:cs="Book Antiqua"/>
          <w:color w:val="000000"/>
        </w:rPr>
        <w:t xml:space="preserve"> A, Carson KA, </w:t>
      </w:r>
      <w:proofErr w:type="spellStart"/>
      <w:r>
        <w:rPr>
          <w:rFonts w:ascii="Book Antiqua" w:eastAsia="Book Antiqua" w:hAnsi="Book Antiqua" w:cs="Book Antiqua"/>
          <w:color w:val="000000"/>
        </w:rPr>
        <w:t>Mogayzel</w:t>
      </w:r>
      <w:proofErr w:type="spellEnd"/>
      <w:r>
        <w:rPr>
          <w:rFonts w:ascii="Book Antiqua" w:eastAsia="Book Antiqua" w:hAnsi="Book Antiqua" w:cs="Book Antiqua"/>
          <w:color w:val="000000"/>
        </w:rPr>
        <w:t xml:space="preserve"> PJ, Schwarz KB. A longitudinal assessment of non-invasive biomarkers to diagnose and predict cystic fibrosis-associated liver disease. </w:t>
      </w:r>
      <w:r>
        <w:rPr>
          <w:rFonts w:ascii="Book Antiqua" w:eastAsia="Book Antiqua" w:hAnsi="Book Antiqua" w:cs="Book Antiqua"/>
          <w:i/>
          <w:iCs/>
          <w:color w:val="000000"/>
        </w:rPr>
        <w:t xml:space="preserve">J Cyst </w:t>
      </w:r>
      <w:proofErr w:type="spellStart"/>
      <w:r>
        <w:rPr>
          <w:rFonts w:ascii="Book Antiqua" w:eastAsia="Book Antiqua" w:hAnsi="Book Antiqua" w:cs="Book Antiqua"/>
          <w:i/>
          <w:iCs/>
          <w:color w:val="000000"/>
        </w:rPr>
        <w:t>Fibros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546-552 [PMID: 32482593 DOI: 10.1016/j.jcf.2020.05.002]</w:t>
      </w:r>
    </w:p>
    <w:p w14:paraId="604D9694" w14:textId="77777777" w:rsidR="00A77B3E" w:rsidRDefault="007F4C1D" w:rsidP="00D261CD">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McKeon D</w:t>
      </w:r>
      <w:r>
        <w:rPr>
          <w:rFonts w:ascii="Book Antiqua" w:eastAsia="Book Antiqua" w:hAnsi="Book Antiqua" w:cs="Book Antiqua"/>
          <w:color w:val="000000"/>
        </w:rPr>
        <w:t xml:space="preserve">, Day A, Parmar J, Alexander G, </w:t>
      </w:r>
      <w:proofErr w:type="spellStart"/>
      <w:r>
        <w:rPr>
          <w:rFonts w:ascii="Book Antiqua" w:eastAsia="Book Antiqua" w:hAnsi="Book Antiqua" w:cs="Book Antiqua"/>
          <w:color w:val="000000"/>
        </w:rPr>
        <w:t>Bilton</w:t>
      </w:r>
      <w:proofErr w:type="spellEnd"/>
      <w:r>
        <w:rPr>
          <w:rFonts w:ascii="Book Antiqua" w:eastAsia="Book Antiqua" w:hAnsi="Book Antiqua" w:cs="Book Antiqua"/>
          <w:color w:val="000000"/>
        </w:rPr>
        <w:t xml:space="preserve"> D. Hepatocellular carcinoma in association with cirrhosis in a patient with cystic fibrosis. </w:t>
      </w:r>
      <w:r>
        <w:rPr>
          <w:rFonts w:ascii="Book Antiqua" w:eastAsia="Book Antiqua" w:hAnsi="Book Antiqua" w:cs="Book Antiqua"/>
          <w:i/>
          <w:iCs/>
          <w:color w:val="000000"/>
        </w:rPr>
        <w:t xml:space="preserve">J Cyst </w:t>
      </w:r>
      <w:proofErr w:type="spellStart"/>
      <w:r>
        <w:rPr>
          <w:rFonts w:ascii="Book Antiqua" w:eastAsia="Book Antiqua" w:hAnsi="Book Antiqua" w:cs="Book Antiqua"/>
          <w:i/>
          <w:iCs/>
          <w:color w:val="000000"/>
        </w:rPr>
        <w:t>Fibros</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3</w:t>
      </w:r>
      <w:r>
        <w:rPr>
          <w:rFonts w:ascii="Book Antiqua" w:eastAsia="Book Antiqua" w:hAnsi="Book Antiqua" w:cs="Book Antiqua"/>
          <w:color w:val="000000"/>
        </w:rPr>
        <w:t>: 193-195 [PMID: 15463908 DOI: 10.1016/j.jcf.2004.04.006]</w:t>
      </w:r>
    </w:p>
    <w:p w14:paraId="1B96933F" w14:textId="77777777" w:rsidR="00A77B3E" w:rsidRDefault="007F4C1D" w:rsidP="00D261CD">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O'Donnell DH</w:t>
      </w:r>
      <w:r>
        <w:rPr>
          <w:rFonts w:ascii="Book Antiqua" w:eastAsia="Book Antiqua" w:hAnsi="Book Antiqua" w:cs="Book Antiqua"/>
          <w:color w:val="000000"/>
        </w:rPr>
        <w:t xml:space="preserve">, Ryan R, Hayes B, Fennelly D, Gibney RG. Hepatocellular carcinoma complicating cystic fibrosis related liver disease. </w:t>
      </w:r>
      <w:r>
        <w:rPr>
          <w:rFonts w:ascii="Book Antiqua" w:eastAsia="Book Antiqua" w:hAnsi="Book Antiqua" w:cs="Book Antiqua"/>
          <w:i/>
          <w:iCs/>
          <w:color w:val="000000"/>
        </w:rPr>
        <w:t xml:space="preserve">J Cyst </w:t>
      </w:r>
      <w:proofErr w:type="spellStart"/>
      <w:r>
        <w:rPr>
          <w:rFonts w:ascii="Book Antiqua" w:eastAsia="Book Antiqua" w:hAnsi="Book Antiqua" w:cs="Book Antiqua"/>
          <w:i/>
          <w:iCs/>
          <w:color w:val="000000"/>
        </w:rPr>
        <w:t>Fibros</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8</w:t>
      </w:r>
      <w:r>
        <w:rPr>
          <w:rFonts w:ascii="Book Antiqua" w:eastAsia="Book Antiqua" w:hAnsi="Book Antiqua" w:cs="Book Antiqua"/>
          <w:color w:val="000000"/>
        </w:rPr>
        <w:t>: 288-290 [PMID: 19473889 DOI: 10.1016/j.jcf.2009.05.002]</w:t>
      </w:r>
    </w:p>
    <w:p w14:paraId="7A9B8571" w14:textId="77777777" w:rsidR="00A77B3E" w:rsidRDefault="007F4C1D" w:rsidP="00D261CD">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Wang X</w:t>
      </w:r>
      <w:r>
        <w:rPr>
          <w:rFonts w:ascii="Book Antiqua" w:eastAsia="Book Antiqua" w:hAnsi="Book Antiqua" w:cs="Book Antiqua"/>
          <w:color w:val="000000"/>
        </w:rPr>
        <w:t xml:space="preserve">, Wang Q. Alpha-Fetoprotein and Hepatocellular Carcinoma Immunity. </w:t>
      </w:r>
      <w:r>
        <w:rPr>
          <w:rFonts w:ascii="Book Antiqua" w:eastAsia="Book Antiqua" w:hAnsi="Book Antiqua" w:cs="Book Antiqua"/>
          <w:i/>
          <w:iCs/>
          <w:color w:val="000000"/>
        </w:rPr>
        <w:t>Can J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9049252 [PMID: 29805966 DOI: 10.1155/2018/9049252]</w:t>
      </w:r>
    </w:p>
    <w:p w14:paraId="3B5B2AAD" w14:textId="77777777" w:rsidR="00A77B3E" w:rsidRDefault="007F4C1D" w:rsidP="00D261CD">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Kelleher T</w:t>
      </w:r>
      <w:r>
        <w:rPr>
          <w:rFonts w:ascii="Book Antiqua" w:eastAsia="Book Antiqua" w:hAnsi="Book Antiqua" w:cs="Book Antiqua"/>
          <w:color w:val="000000"/>
        </w:rPr>
        <w:t xml:space="preserve">, Staunton M, O'Mahony S, McCormick PA. Advanced hepatocellular carcinoma associated with cystic fibrosis.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17</w:t>
      </w:r>
      <w:r>
        <w:rPr>
          <w:rFonts w:ascii="Book Antiqua" w:eastAsia="Book Antiqua" w:hAnsi="Book Antiqua" w:cs="Book Antiqua"/>
          <w:color w:val="000000"/>
        </w:rPr>
        <w:t>: 1123-1124 [PMID: 16148560 DOI: 10.1097/00042737-200510000-00018]</w:t>
      </w:r>
    </w:p>
    <w:p w14:paraId="3380F49B" w14:textId="77777777" w:rsidR="00A77B3E" w:rsidRDefault="007F4C1D" w:rsidP="00D261CD">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O'Brien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Ramlaul</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Haughey</w:t>
      </w:r>
      <w:proofErr w:type="spellEnd"/>
      <w:r>
        <w:rPr>
          <w:rFonts w:ascii="Book Antiqua" w:eastAsia="Book Antiqua" w:hAnsi="Book Antiqua" w:cs="Book Antiqua"/>
          <w:color w:val="000000"/>
        </w:rPr>
        <w:t xml:space="preserve"> A, Nolan N, Malone DE, McCormick PA. Hepatocellular carcinoma in cystic fibrosis liver disease: a cautionary tale. </w:t>
      </w:r>
      <w:r>
        <w:rPr>
          <w:rFonts w:ascii="Book Antiqua" w:eastAsia="Book Antiqua" w:hAnsi="Book Antiqua" w:cs="Book Antiqua"/>
          <w:i/>
          <w:iCs/>
          <w:color w:val="000000"/>
        </w:rPr>
        <w:t>QJM</w:t>
      </w:r>
      <w:r>
        <w:rPr>
          <w:rFonts w:ascii="Book Antiqua" w:eastAsia="Book Antiqua" w:hAnsi="Book Antiqua" w:cs="Book Antiqua"/>
          <w:color w:val="000000"/>
        </w:rPr>
        <w:t xml:space="preserve"> 2019; </w:t>
      </w:r>
      <w:r>
        <w:rPr>
          <w:rFonts w:ascii="Book Antiqua" w:eastAsia="Book Antiqua" w:hAnsi="Book Antiqua" w:cs="Book Antiqua"/>
          <w:b/>
          <w:bCs/>
          <w:color w:val="000000"/>
        </w:rPr>
        <w:t>112</w:t>
      </w:r>
      <w:r>
        <w:rPr>
          <w:rFonts w:ascii="Book Antiqua" w:eastAsia="Book Antiqua" w:hAnsi="Book Antiqua" w:cs="Book Antiqua"/>
          <w:color w:val="000000"/>
        </w:rPr>
        <w:t>: 693-694 [PMID: 31214693 DOI: 10.1093/</w:t>
      </w:r>
      <w:proofErr w:type="spellStart"/>
      <w:r>
        <w:rPr>
          <w:rFonts w:ascii="Book Antiqua" w:eastAsia="Book Antiqua" w:hAnsi="Book Antiqua" w:cs="Book Antiqua"/>
          <w:color w:val="000000"/>
        </w:rPr>
        <w:t>qjmed</w:t>
      </w:r>
      <w:proofErr w:type="spellEnd"/>
      <w:r>
        <w:rPr>
          <w:rFonts w:ascii="Book Antiqua" w:eastAsia="Book Antiqua" w:hAnsi="Book Antiqua" w:cs="Book Antiqua"/>
          <w:color w:val="000000"/>
        </w:rPr>
        <w:t>/hcz150]</w:t>
      </w:r>
    </w:p>
    <w:p w14:paraId="7534BC44" w14:textId="77777777" w:rsidR="00A77B3E" w:rsidRDefault="007F4C1D" w:rsidP="00D261CD">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Williams SG</w:t>
      </w:r>
      <w:r>
        <w:rPr>
          <w:rFonts w:ascii="Book Antiqua" w:eastAsia="Book Antiqua" w:hAnsi="Book Antiqua" w:cs="Book Antiqua"/>
          <w:color w:val="000000"/>
        </w:rPr>
        <w:t xml:space="preserve">, Evanson JE, Barrett N, </w:t>
      </w:r>
      <w:proofErr w:type="spellStart"/>
      <w:r>
        <w:rPr>
          <w:rFonts w:ascii="Book Antiqua" w:eastAsia="Book Antiqua" w:hAnsi="Book Antiqua" w:cs="Book Antiqua"/>
          <w:color w:val="000000"/>
        </w:rPr>
        <w:t>Hodson</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Boultbee</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Westaby</w:t>
      </w:r>
      <w:proofErr w:type="spellEnd"/>
      <w:r>
        <w:rPr>
          <w:rFonts w:ascii="Book Antiqua" w:eastAsia="Book Antiqua" w:hAnsi="Book Antiqua" w:cs="Book Antiqua"/>
          <w:color w:val="000000"/>
        </w:rPr>
        <w:t xml:space="preserve"> D. An ultrasound scoring system for the diagnosis of liver disease in cystic fibrosis.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1995; </w:t>
      </w:r>
      <w:r>
        <w:rPr>
          <w:rFonts w:ascii="Book Antiqua" w:eastAsia="Book Antiqua" w:hAnsi="Book Antiqua" w:cs="Book Antiqua"/>
          <w:b/>
          <w:bCs/>
          <w:color w:val="000000"/>
        </w:rPr>
        <w:t>22</w:t>
      </w:r>
      <w:r>
        <w:rPr>
          <w:rFonts w:ascii="Book Antiqua" w:eastAsia="Book Antiqua" w:hAnsi="Book Antiqua" w:cs="Book Antiqua"/>
          <w:color w:val="000000"/>
        </w:rPr>
        <w:t>: 513-521 [PMID: 7650330 DOI: 10.1016/0168-8278(95)80444-7]</w:t>
      </w:r>
    </w:p>
    <w:p w14:paraId="0327745E" w14:textId="77777777" w:rsidR="00A77B3E" w:rsidRDefault="007F4C1D" w:rsidP="00D261CD">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Rich N</w:t>
      </w:r>
      <w:r>
        <w:rPr>
          <w:rFonts w:ascii="Book Antiqua" w:eastAsia="Book Antiqua" w:hAnsi="Book Antiqua" w:cs="Book Antiqua"/>
          <w:color w:val="000000"/>
        </w:rPr>
        <w:t xml:space="preserve">, Singal AG. Hepatocellular carcinoma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markers: current role and expectations.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843-853 [PMID: 25260312 DOI: 10.1016/j.bpg.2014.07.018]</w:t>
      </w:r>
    </w:p>
    <w:p w14:paraId="1BA7F0C6" w14:textId="77777777" w:rsidR="00A77B3E" w:rsidRDefault="007F4C1D" w:rsidP="00D261CD">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Cazacu</w:t>
      </w:r>
      <w:proofErr w:type="spellEnd"/>
      <w:r>
        <w:rPr>
          <w:rFonts w:ascii="Book Antiqua" w:eastAsia="Book Antiqua" w:hAnsi="Book Antiqua" w:cs="Book Antiqua"/>
          <w:b/>
          <w:bCs/>
          <w:color w:val="000000"/>
        </w:rPr>
        <w:t xml:space="preserve"> IM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Farkas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Garami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Balaskó</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Mosdósi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Alizadeh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Gyöngyi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Rakonczay</w:t>
      </w:r>
      <w:proofErr w:type="spellEnd"/>
      <w:r>
        <w:rPr>
          <w:rFonts w:ascii="Book Antiqua" w:eastAsia="Book Antiqua" w:hAnsi="Book Antiqua" w:cs="Book Antiqua"/>
          <w:color w:val="000000"/>
        </w:rPr>
        <w:t xml:space="preserve"> Z Jr, Vigh É, Habon T, Czopf L, Lazarescu MA, Erőss B, Sahin-Tóth M, Hegyi P. Pancreatitis-Associated Genes and Pancreatic Cancer Risk: A Systematic </w:t>
      </w:r>
      <w:r>
        <w:rPr>
          <w:rFonts w:ascii="Book Antiqua" w:eastAsia="Book Antiqua" w:hAnsi="Book Antiqua" w:cs="Book Antiqua"/>
          <w:color w:val="000000"/>
        </w:rPr>
        <w:lastRenderedPageBreak/>
        <w:t xml:space="preserve">Review and Meta-analysis.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1078-1086 [PMID: 30134356 DOI: 10.1097/MPA.0000000000001145]</w:t>
      </w:r>
    </w:p>
    <w:p w14:paraId="14CC9F5F" w14:textId="77777777" w:rsidR="00A77B3E" w:rsidRDefault="007F4C1D" w:rsidP="00D261CD">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Oermann</w:t>
      </w:r>
      <w:proofErr w:type="spellEnd"/>
      <w:r>
        <w:rPr>
          <w:rFonts w:ascii="Book Antiqua" w:eastAsia="Book Antiqua" w:hAnsi="Book Antiqua" w:cs="Book Antiqua"/>
          <w:b/>
          <w:bCs/>
          <w:color w:val="000000"/>
        </w:rPr>
        <w:t xml:space="preserve"> CM</w:t>
      </w:r>
      <w:r>
        <w:rPr>
          <w:rFonts w:ascii="Book Antiqua" w:eastAsia="Book Antiqua" w:hAnsi="Book Antiqua" w:cs="Book Antiqua"/>
          <w:color w:val="000000"/>
        </w:rPr>
        <w:t>, Al-</w:t>
      </w:r>
      <w:proofErr w:type="spellStart"/>
      <w:r>
        <w:rPr>
          <w:rFonts w:ascii="Book Antiqua" w:eastAsia="Book Antiqua" w:hAnsi="Book Antiqua" w:cs="Book Antiqua"/>
          <w:color w:val="000000"/>
        </w:rPr>
        <w:t>Salmi</w:t>
      </w:r>
      <w:proofErr w:type="spellEnd"/>
      <w:r>
        <w:rPr>
          <w:rFonts w:ascii="Book Antiqua" w:eastAsia="Book Antiqua" w:hAnsi="Book Antiqua" w:cs="Book Antiqua"/>
          <w:color w:val="000000"/>
        </w:rPr>
        <w:t xml:space="preserve"> Q, </w:t>
      </w:r>
      <w:proofErr w:type="spellStart"/>
      <w:r>
        <w:rPr>
          <w:rFonts w:ascii="Book Antiqua" w:eastAsia="Book Antiqua" w:hAnsi="Book Antiqua" w:cs="Book Antiqua"/>
          <w:color w:val="000000"/>
        </w:rPr>
        <w:t>Seilheimer</w:t>
      </w:r>
      <w:proofErr w:type="spellEnd"/>
      <w:r>
        <w:rPr>
          <w:rFonts w:ascii="Book Antiqua" w:eastAsia="Book Antiqua" w:hAnsi="Book Antiqua" w:cs="Book Antiqua"/>
          <w:color w:val="000000"/>
        </w:rPr>
        <w:t xml:space="preserve"> DK, </w:t>
      </w:r>
      <w:proofErr w:type="spellStart"/>
      <w:r>
        <w:rPr>
          <w:rFonts w:ascii="Book Antiqua" w:eastAsia="Book Antiqua" w:hAnsi="Book Antiqua" w:cs="Book Antiqua"/>
          <w:color w:val="000000"/>
        </w:rPr>
        <w:t>Finegold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Tatevian</w:t>
      </w:r>
      <w:proofErr w:type="spellEnd"/>
      <w:r>
        <w:rPr>
          <w:rFonts w:ascii="Book Antiqua" w:eastAsia="Book Antiqua" w:hAnsi="Book Antiqua" w:cs="Book Antiqua"/>
          <w:color w:val="000000"/>
        </w:rPr>
        <w:t xml:space="preserve"> N. Mucinous cystadenocarcinoma of the pancreas in an adolescent with cystic fibrosis.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Dev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8</w:t>
      </w:r>
      <w:r>
        <w:rPr>
          <w:rFonts w:ascii="Book Antiqua" w:eastAsia="Book Antiqua" w:hAnsi="Book Antiqua" w:cs="Book Antiqua"/>
          <w:color w:val="000000"/>
        </w:rPr>
        <w:t>: 391-396 [PMID: 16010483 DOI: 10.1007/s10024-005-4114-5]</w:t>
      </w:r>
    </w:p>
    <w:p w14:paraId="090AB5EA" w14:textId="77777777" w:rsidR="00A77B3E" w:rsidRDefault="007F4C1D" w:rsidP="00D261CD">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Prost à la Denise J</w:t>
      </w:r>
      <w:r>
        <w:rPr>
          <w:rFonts w:ascii="Book Antiqua" w:eastAsia="Book Antiqua" w:hAnsi="Book Antiqua" w:cs="Book Antiqua"/>
          <w:color w:val="000000"/>
        </w:rPr>
        <w:t xml:space="preserve">, Hubert D, </w:t>
      </w:r>
      <w:proofErr w:type="spellStart"/>
      <w:r>
        <w:rPr>
          <w:rFonts w:ascii="Book Antiqua" w:eastAsia="Book Antiqua" w:hAnsi="Book Antiqua" w:cs="Book Antiqua"/>
          <w:color w:val="000000"/>
        </w:rPr>
        <w:t>Gaudric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Scatton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Soubrane</w:t>
      </w:r>
      <w:proofErr w:type="spellEnd"/>
      <w:r>
        <w:rPr>
          <w:rFonts w:ascii="Book Antiqua" w:eastAsia="Book Antiqua" w:hAnsi="Book Antiqua" w:cs="Book Antiqua"/>
          <w:color w:val="000000"/>
        </w:rPr>
        <w:t xml:space="preserve"> O. Pancreatic mucinous cystadenoma in an adult with cystic fibrosis. </w:t>
      </w:r>
      <w:r>
        <w:rPr>
          <w:rFonts w:ascii="Book Antiqua" w:eastAsia="Book Antiqua" w:hAnsi="Book Antiqua" w:cs="Book Antiqua"/>
          <w:i/>
          <w:iCs/>
          <w:color w:val="000000"/>
        </w:rPr>
        <w:t>Clin Res Hepatol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35</w:t>
      </w:r>
      <w:r>
        <w:rPr>
          <w:rFonts w:ascii="Book Antiqua" w:eastAsia="Book Antiqua" w:hAnsi="Book Antiqua" w:cs="Book Antiqua"/>
          <w:color w:val="000000"/>
        </w:rPr>
        <w:t>: 759-761 [PMID: 21856266 DOI: 10.1016/j.clinre.2011.06.011]</w:t>
      </w:r>
    </w:p>
    <w:p w14:paraId="7AF18089" w14:textId="77777777" w:rsidR="00A77B3E" w:rsidRDefault="007F4C1D" w:rsidP="00D261CD">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Meier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Oltmanns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Brandmaier</w:t>
      </w:r>
      <w:proofErr w:type="spellEnd"/>
      <w:r>
        <w:rPr>
          <w:rFonts w:ascii="Book Antiqua" w:eastAsia="Book Antiqua" w:hAnsi="Book Antiqua" w:cs="Book Antiqua"/>
          <w:color w:val="000000"/>
        </w:rPr>
        <w:t xml:space="preserve"> P, Wittekind C. [Case report about a 35 year old patient with cystic fibrosis and metastatic pancreatic cancer]. </w:t>
      </w:r>
      <w:r>
        <w:rPr>
          <w:rFonts w:ascii="Book Antiqua" w:eastAsia="Book Antiqua" w:hAnsi="Book Antiqua" w:cs="Book Antiqua"/>
          <w:i/>
          <w:iCs/>
          <w:color w:val="000000"/>
        </w:rPr>
        <w:t>Z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52</w:t>
      </w:r>
      <w:r>
        <w:rPr>
          <w:rFonts w:ascii="Book Antiqua" w:eastAsia="Book Antiqua" w:hAnsi="Book Antiqua" w:cs="Book Antiqua"/>
          <w:color w:val="000000"/>
        </w:rPr>
        <w:t>: 55-57 [PMID: 24420800 DOI: 10.1055/s-0033-1356225]</w:t>
      </w:r>
    </w:p>
    <w:p w14:paraId="1DDD0042" w14:textId="77777777" w:rsidR="00A77B3E" w:rsidRDefault="007F4C1D" w:rsidP="00D261CD">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Tsongalis</w:t>
      </w:r>
      <w:proofErr w:type="spellEnd"/>
      <w:r>
        <w:rPr>
          <w:rFonts w:ascii="Book Antiqua" w:eastAsia="Book Antiqua" w:hAnsi="Book Antiqua" w:cs="Book Antiqua"/>
          <w:b/>
          <w:bCs/>
          <w:color w:val="000000"/>
        </w:rPr>
        <w:t xml:space="preserve"> GJ</w:t>
      </w:r>
      <w:r>
        <w:rPr>
          <w:rFonts w:ascii="Book Antiqua" w:eastAsia="Book Antiqua" w:hAnsi="Book Antiqua" w:cs="Book Antiqua"/>
          <w:color w:val="000000"/>
        </w:rPr>
        <w:t xml:space="preserve">, Faber G, Dalldorf FG, Friedman KJ, Silverman LM, </w:t>
      </w:r>
      <w:proofErr w:type="spellStart"/>
      <w:r>
        <w:rPr>
          <w:rFonts w:ascii="Book Antiqua" w:eastAsia="Book Antiqua" w:hAnsi="Book Antiqua" w:cs="Book Antiqua"/>
          <w:color w:val="000000"/>
        </w:rPr>
        <w:t>Yankaskas</w:t>
      </w:r>
      <w:proofErr w:type="spellEnd"/>
      <w:r>
        <w:rPr>
          <w:rFonts w:ascii="Book Antiqua" w:eastAsia="Book Antiqua" w:hAnsi="Book Antiqua" w:cs="Book Antiqua"/>
          <w:color w:val="000000"/>
        </w:rPr>
        <w:t xml:space="preserve"> JR. Association of pancreatic adenocarcinoma, mild lung disease, and delta F508 mutation in a cystic fibrosis patient. </w:t>
      </w:r>
      <w:r>
        <w:rPr>
          <w:rFonts w:ascii="Book Antiqua" w:eastAsia="Book Antiqua" w:hAnsi="Book Antiqua" w:cs="Book Antiqua"/>
          <w:i/>
          <w:iCs/>
          <w:color w:val="000000"/>
        </w:rPr>
        <w:t>Clin Chem</w:t>
      </w:r>
      <w:r>
        <w:rPr>
          <w:rFonts w:ascii="Book Antiqua" w:eastAsia="Book Antiqua" w:hAnsi="Book Antiqua" w:cs="Book Antiqua"/>
          <w:color w:val="000000"/>
        </w:rPr>
        <w:t xml:space="preserve"> 1994; </w:t>
      </w:r>
      <w:r>
        <w:rPr>
          <w:rFonts w:ascii="Book Antiqua" w:eastAsia="Book Antiqua" w:hAnsi="Book Antiqua" w:cs="Book Antiqua"/>
          <w:b/>
          <w:bCs/>
          <w:color w:val="000000"/>
        </w:rPr>
        <w:t>40</w:t>
      </w:r>
      <w:r>
        <w:rPr>
          <w:rFonts w:ascii="Book Antiqua" w:eastAsia="Book Antiqua" w:hAnsi="Book Antiqua" w:cs="Book Antiqua"/>
          <w:color w:val="000000"/>
        </w:rPr>
        <w:t>: 1972-1974 [PMID: 7522998 DOI: 10.1093/</w:t>
      </w:r>
      <w:proofErr w:type="spellStart"/>
      <w:r>
        <w:rPr>
          <w:rFonts w:ascii="Book Antiqua" w:eastAsia="Book Antiqua" w:hAnsi="Book Antiqua" w:cs="Book Antiqua"/>
          <w:color w:val="000000"/>
        </w:rPr>
        <w:t>clinchem</w:t>
      </w:r>
      <w:proofErr w:type="spellEnd"/>
      <w:r>
        <w:rPr>
          <w:rFonts w:ascii="Book Antiqua" w:eastAsia="Book Antiqua" w:hAnsi="Book Antiqua" w:cs="Book Antiqua"/>
          <w:color w:val="000000"/>
        </w:rPr>
        <w:t>/40.10.1972]</w:t>
      </w:r>
    </w:p>
    <w:p w14:paraId="425F9A73" w14:textId="77777777" w:rsidR="00A77B3E" w:rsidRDefault="007F4C1D" w:rsidP="00D261CD">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Hanna T</w:t>
      </w:r>
      <w:r>
        <w:rPr>
          <w:rFonts w:ascii="Book Antiqua" w:eastAsia="Book Antiqua" w:hAnsi="Book Antiqua" w:cs="Book Antiqua"/>
          <w:color w:val="000000"/>
        </w:rPr>
        <w:t>, Abdul-</w:t>
      </w:r>
      <w:proofErr w:type="spellStart"/>
      <w:r>
        <w:rPr>
          <w:rFonts w:ascii="Book Antiqua" w:eastAsia="Book Antiqua" w:hAnsi="Book Antiqua" w:cs="Book Antiqua"/>
          <w:color w:val="000000"/>
        </w:rPr>
        <w:t>Rahman</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Greenhalf</w:t>
      </w:r>
      <w:proofErr w:type="spellEnd"/>
      <w:r>
        <w:rPr>
          <w:rFonts w:ascii="Book Antiqua" w:eastAsia="Book Antiqua" w:hAnsi="Book Antiqua" w:cs="Book Antiqua"/>
          <w:color w:val="000000"/>
        </w:rPr>
        <w:t xml:space="preserve"> W, Costello E, Neoptolemos JP. Pancreatic mass in a young CFTR carrier with a heterozygous p.R117H CFTR gene mutation and homozygous 7T.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2015; </w:t>
      </w:r>
      <w:r>
        <w:rPr>
          <w:rFonts w:ascii="Book Antiqua" w:eastAsia="Book Antiqua" w:hAnsi="Book Antiqua" w:cs="Book Antiqua"/>
          <w:b/>
          <w:bCs/>
          <w:color w:val="000000"/>
        </w:rPr>
        <w:t>44</w:t>
      </w:r>
      <w:r>
        <w:rPr>
          <w:rFonts w:ascii="Book Antiqua" w:eastAsia="Book Antiqua" w:hAnsi="Book Antiqua" w:cs="Book Antiqua"/>
          <w:color w:val="000000"/>
        </w:rPr>
        <w:t>: 343-345 [PMID: 25675422 DOI: 10.1097/MPA.0000000000000244]</w:t>
      </w:r>
    </w:p>
    <w:p w14:paraId="68B509A3" w14:textId="77777777" w:rsidR="00A77B3E" w:rsidRDefault="007F4C1D" w:rsidP="00D261CD">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Petrowsky H</w:t>
      </w:r>
      <w:r>
        <w:rPr>
          <w:rFonts w:ascii="Book Antiqua" w:eastAsia="Book Antiqua" w:hAnsi="Book Antiqua" w:cs="Book Antiqua"/>
          <w:color w:val="000000"/>
        </w:rPr>
        <w:t xml:space="preserve">, Schuster H, </w:t>
      </w:r>
      <w:proofErr w:type="spellStart"/>
      <w:r>
        <w:rPr>
          <w:rFonts w:ascii="Book Antiqua" w:eastAsia="Book Antiqua" w:hAnsi="Book Antiqua" w:cs="Book Antiqua"/>
          <w:color w:val="000000"/>
        </w:rPr>
        <w:t>Irani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Schäfer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Jochum</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Schmid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Boehler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Clavien</w:t>
      </w:r>
      <w:proofErr w:type="spellEnd"/>
      <w:r>
        <w:rPr>
          <w:rFonts w:ascii="Book Antiqua" w:eastAsia="Book Antiqua" w:hAnsi="Book Antiqua" w:cs="Book Antiqua"/>
          <w:color w:val="000000"/>
        </w:rPr>
        <w:t xml:space="preserve"> PA. Pancreatic cancer in cystic fibrosis after bilateral lung transplantation.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2006; </w:t>
      </w:r>
      <w:r>
        <w:rPr>
          <w:rFonts w:ascii="Book Antiqua" w:eastAsia="Book Antiqua" w:hAnsi="Book Antiqua" w:cs="Book Antiqua"/>
          <w:b/>
          <w:bCs/>
          <w:color w:val="000000"/>
        </w:rPr>
        <w:t>33</w:t>
      </w:r>
      <w:r>
        <w:rPr>
          <w:rFonts w:ascii="Book Antiqua" w:eastAsia="Book Antiqua" w:hAnsi="Book Antiqua" w:cs="Book Antiqua"/>
          <w:color w:val="000000"/>
        </w:rPr>
        <w:t>: 430-432 [PMID: 17079951 DOI: 10.1097/01.mpa.0000236724.49543.f3]</w:t>
      </w:r>
    </w:p>
    <w:p w14:paraId="043FA695" w14:textId="77777777" w:rsidR="00A77B3E" w:rsidRDefault="007F4C1D" w:rsidP="00D261CD">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Platt KD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Sondhi</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DiMagno</w:t>
      </w:r>
      <w:proofErr w:type="spellEnd"/>
      <w:r>
        <w:rPr>
          <w:rFonts w:ascii="Book Antiqua" w:eastAsia="Book Antiqua" w:hAnsi="Book Antiqua" w:cs="Book Antiqua"/>
          <w:color w:val="000000"/>
        </w:rPr>
        <w:t xml:space="preserve"> MJ. Pancreatic Cancer: A Rare Cause of Abdominal Pain in Severe Cystic Fibrosis.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2019; </w:t>
      </w:r>
      <w:r>
        <w:rPr>
          <w:rFonts w:ascii="Book Antiqua" w:eastAsia="Book Antiqua" w:hAnsi="Book Antiqua" w:cs="Book Antiqua"/>
          <w:b/>
          <w:bCs/>
          <w:color w:val="000000"/>
        </w:rPr>
        <w:t>48</w:t>
      </w:r>
      <w:r>
        <w:rPr>
          <w:rFonts w:ascii="Book Antiqua" w:eastAsia="Book Antiqua" w:hAnsi="Book Antiqua" w:cs="Book Antiqua"/>
          <w:color w:val="000000"/>
        </w:rPr>
        <w:t>: e3-e4 [PMID: 30531246 DOI: 10.1097/MPA.0000000000001162]</w:t>
      </w:r>
    </w:p>
    <w:p w14:paraId="18E658FB" w14:textId="77777777" w:rsidR="00A77B3E" w:rsidRDefault="007F4C1D" w:rsidP="00D261CD">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Bettinardi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Felicetta</w:t>
      </w:r>
      <w:proofErr w:type="spellEnd"/>
      <w:r>
        <w:rPr>
          <w:rFonts w:ascii="Book Antiqua" w:eastAsia="Book Antiqua" w:hAnsi="Book Antiqua" w:cs="Book Antiqua"/>
          <w:color w:val="000000"/>
        </w:rPr>
        <w:t xml:space="preserve"> I, Tomasi PA, Colombo C. Carbohydrate 19-9 antigen is not a marker of liver disease in patients with cystic fibrosis. </w:t>
      </w:r>
      <w:r>
        <w:rPr>
          <w:rFonts w:ascii="Book Antiqua" w:eastAsia="Book Antiqua" w:hAnsi="Book Antiqua" w:cs="Book Antiqua"/>
          <w:i/>
          <w:iCs/>
          <w:color w:val="000000"/>
        </w:rPr>
        <w:t>Clin Chem Lab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41</w:t>
      </w:r>
      <w:r>
        <w:rPr>
          <w:rFonts w:ascii="Book Antiqua" w:eastAsia="Book Antiqua" w:hAnsi="Book Antiqua" w:cs="Book Antiqua"/>
          <w:color w:val="000000"/>
        </w:rPr>
        <w:t>: 311-316 [PMID: 12705340 DOI: 10.1515/CCLM.2003.050]</w:t>
      </w:r>
    </w:p>
    <w:p w14:paraId="57F04729" w14:textId="77777777" w:rsidR="00A77B3E" w:rsidRDefault="007F4C1D" w:rsidP="00D261CD">
      <w:pPr>
        <w:spacing w:line="360" w:lineRule="auto"/>
        <w:jc w:val="both"/>
      </w:pPr>
      <w:r>
        <w:rPr>
          <w:rFonts w:ascii="Book Antiqua" w:eastAsia="Book Antiqua" w:hAnsi="Book Antiqua" w:cs="Book Antiqua"/>
          <w:color w:val="000000"/>
        </w:rPr>
        <w:lastRenderedPageBreak/>
        <w:t xml:space="preserve">55 </w:t>
      </w:r>
      <w:r>
        <w:rPr>
          <w:rFonts w:ascii="Book Antiqua" w:eastAsia="Book Antiqua" w:hAnsi="Book Antiqua" w:cs="Book Antiqua"/>
          <w:b/>
          <w:bCs/>
          <w:color w:val="000000"/>
        </w:rPr>
        <w:t>Duffy MJ</w:t>
      </w:r>
      <w:r>
        <w:rPr>
          <w:rFonts w:ascii="Book Antiqua" w:eastAsia="Book Antiqua" w:hAnsi="Book Antiqua" w:cs="Book Antiqua"/>
          <w:color w:val="000000"/>
        </w:rPr>
        <w:t xml:space="preserve">, O'Sullivan F, McDonnell TJ, FitzGerald MX. Increased concentrations of the antigen CA-19-9 in serum of cystic fibrosis patients. </w:t>
      </w:r>
      <w:r>
        <w:rPr>
          <w:rFonts w:ascii="Book Antiqua" w:eastAsia="Book Antiqua" w:hAnsi="Book Antiqua" w:cs="Book Antiqua"/>
          <w:i/>
          <w:iCs/>
          <w:color w:val="000000"/>
        </w:rPr>
        <w:t>Clin Chem</w:t>
      </w:r>
      <w:r>
        <w:rPr>
          <w:rFonts w:ascii="Book Antiqua" w:eastAsia="Book Antiqua" w:hAnsi="Book Antiqua" w:cs="Book Antiqua"/>
          <w:color w:val="000000"/>
        </w:rPr>
        <w:t xml:space="preserve"> 1985; </w:t>
      </w:r>
      <w:r>
        <w:rPr>
          <w:rFonts w:ascii="Book Antiqua" w:eastAsia="Book Antiqua" w:hAnsi="Book Antiqua" w:cs="Book Antiqua"/>
          <w:b/>
          <w:bCs/>
          <w:color w:val="000000"/>
        </w:rPr>
        <w:t>31</w:t>
      </w:r>
      <w:r>
        <w:rPr>
          <w:rFonts w:ascii="Book Antiqua" w:eastAsia="Book Antiqua" w:hAnsi="Book Antiqua" w:cs="Book Antiqua"/>
          <w:color w:val="000000"/>
        </w:rPr>
        <w:t>: 1245-1246 [PMID: 3859384 DOI: 10.1093/</w:t>
      </w:r>
      <w:proofErr w:type="spellStart"/>
      <w:r>
        <w:rPr>
          <w:rFonts w:ascii="Book Antiqua" w:eastAsia="Book Antiqua" w:hAnsi="Book Antiqua" w:cs="Book Antiqua"/>
          <w:color w:val="000000"/>
        </w:rPr>
        <w:t>clinchem</w:t>
      </w:r>
      <w:proofErr w:type="spellEnd"/>
      <w:r>
        <w:rPr>
          <w:rFonts w:ascii="Book Antiqua" w:eastAsia="Book Antiqua" w:hAnsi="Book Antiqua" w:cs="Book Antiqua"/>
          <w:color w:val="000000"/>
        </w:rPr>
        <w:t>/31.7.1245]</w:t>
      </w:r>
    </w:p>
    <w:p w14:paraId="37E6CFA7" w14:textId="77777777" w:rsidR="00A77B3E" w:rsidRDefault="007F4C1D" w:rsidP="00D261CD">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Denis JA</w:t>
      </w:r>
      <w:r>
        <w:rPr>
          <w:rFonts w:ascii="Book Antiqua" w:eastAsia="Book Antiqua" w:hAnsi="Book Antiqua" w:cs="Book Antiqua"/>
          <w:color w:val="000000"/>
        </w:rPr>
        <w:t xml:space="preserve">, Mazzola A, Nguyen G, Lacorte JM, Brochet C, Larsen AK, Conti F. Transient increase of CA 19-9 serum concentrations in a liver transplant recipient with cystic fibrosis and hepatic abscess: a case report and brief literature review.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64</w:t>
      </w:r>
      <w:r>
        <w:rPr>
          <w:rFonts w:ascii="Book Antiqua" w:eastAsia="Book Antiqua" w:hAnsi="Book Antiqua" w:cs="Book Antiqua"/>
          <w:color w:val="000000"/>
        </w:rPr>
        <w:t>: 53-56 [PMID: 30342018 DOI: 10.1016/j.clinbiochem.2018.10.009]</w:t>
      </w:r>
    </w:p>
    <w:p w14:paraId="2CB918C1" w14:textId="77777777" w:rsidR="00A77B3E" w:rsidRDefault="007F4C1D" w:rsidP="00D261CD">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Augarten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Berman H, </w:t>
      </w:r>
      <w:proofErr w:type="spellStart"/>
      <w:r>
        <w:rPr>
          <w:rFonts w:ascii="Book Antiqua" w:eastAsia="Book Antiqua" w:hAnsi="Book Antiqua" w:cs="Book Antiqua"/>
          <w:color w:val="000000"/>
        </w:rPr>
        <w:t>Aviram</w:t>
      </w:r>
      <w:proofErr w:type="spellEnd"/>
      <w:r>
        <w:rPr>
          <w:rFonts w:ascii="Book Antiqua" w:eastAsia="Book Antiqua" w:hAnsi="Book Antiqua" w:cs="Book Antiqua"/>
          <w:color w:val="000000"/>
        </w:rPr>
        <w:t xml:space="preserve"> M, Diver-</w:t>
      </w:r>
      <w:proofErr w:type="spellStart"/>
      <w:r>
        <w:rPr>
          <w:rFonts w:ascii="Book Antiqua" w:eastAsia="Book Antiqua" w:hAnsi="Book Antiqua" w:cs="Book Antiqua"/>
          <w:color w:val="000000"/>
        </w:rPr>
        <w:t>Habber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Akons</w:t>
      </w:r>
      <w:proofErr w:type="spellEnd"/>
      <w:r>
        <w:rPr>
          <w:rFonts w:ascii="Book Antiqua" w:eastAsia="Book Antiqua" w:hAnsi="Book Antiqua" w:cs="Book Antiqua"/>
          <w:color w:val="000000"/>
        </w:rPr>
        <w:t xml:space="preserve"> H, Ben </w:t>
      </w:r>
      <w:proofErr w:type="spellStart"/>
      <w:r>
        <w:rPr>
          <w:rFonts w:ascii="Book Antiqua" w:eastAsia="Book Antiqua" w:hAnsi="Book Antiqua" w:cs="Book Antiqua"/>
          <w:color w:val="000000"/>
        </w:rPr>
        <w:t>Tur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Blau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Kerem</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Rivlin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Katznelson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Szeinberg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Kerem</w:t>
      </w:r>
      <w:proofErr w:type="spellEnd"/>
      <w:r>
        <w:rPr>
          <w:rFonts w:ascii="Book Antiqua" w:eastAsia="Book Antiqua" w:hAnsi="Book Antiqua" w:cs="Book Antiqua"/>
          <w:color w:val="000000"/>
        </w:rPr>
        <w:t xml:space="preserve"> BS, Theodor L, Paret G, Yahav Y. Serum CA 19-9 Levels as a diagnostic marker in cystic fibrosis patients with borderline sweat tests. </w:t>
      </w:r>
      <w:r>
        <w:rPr>
          <w:rFonts w:ascii="Book Antiqua" w:eastAsia="Book Antiqua" w:hAnsi="Book Antiqua" w:cs="Book Antiqua"/>
          <w:i/>
          <w:iCs/>
          <w:color w:val="000000"/>
        </w:rPr>
        <w:t>Clin Exp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3</w:t>
      </w:r>
      <w:r>
        <w:rPr>
          <w:rFonts w:ascii="Book Antiqua" w:eastAsia="Book Antiqua" w:hAnsi="Book Antiqua" w:cs="Book Antiqua"/>
          <w:color w:val="000000"/>
        </w:rPr>
        <w:t>: 119-123 [PMID: 14598187 DOI: 10.1007/s10238-003-0014-z]</w:t>
      </w:r>
    </w:p>
    <w:p w14:paraId="53F76AD8" w14:textId="77777777" w:rsidR="00A77B3E" w:rsidRDefault="007F4C1D" w:rsidP="00D261CD">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Kane RE</w:t>
      </w:r>
      <w:r>
        <w:rPr>
          <w:rFonts w:ascii="Book Antiqua" w:eastAsia="Book Antiqua" w:hAnsi="Book Antiqua" w:cs="Book Antiqua"/>
          <w:color w:val="000000"/>
        </w:rPr>
        <w:t xml:space="preserve">, Penny J, Walker K, Rubin BK, Wu J. Changes in the CA 19-9 antigen and Lewis blood group with pulmonary disease severity in cystic fibrosis.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Pulmonol</w:t>
      </w:r>
      <w:proofErr w:type="spellEnd"/>
      <w:r>
        <w:rPr>
          <w:rFonts w:ascii="Book Antiqua" w:eastAsia="Book Antiqua" w:hAnsi="Book Antiqua" w:cs="Book Antiqua"/>
          <w:color w:val="000000"/>
        </w:rPr>
        <w:t xml:space="preserve"> 1992; </w:t>
      </w:r>
      <w:r>
        <w:rPr>
          <w:rFonts w:ascii="Book Antiqua" w:eastAsia="Book Antiqua" w:hAnsi="Book Antiqua" w:cs="Book Antiqua"/>
          <w:b/>
          <w:bCs/>
          <w:color w:val="000000"/>
        </w:rPr>
        <w:t>12</w:t>
      </w:r>
      <w:r>
        <w:rPr>
          <w:rFonts w:ascii="Book Antiqua" w:eastAsia="Book Antiqua" w:hAnsi="Book Antiqua" w:cs="Book Antiqua"/>
          <w:color w:val="000000"/>
        </w:rPr>
        <w:t>: 221-226 [PMID: 1614747 DOI: 10.1002/ppul.1950120405]</w:t>
      </w:r>
    </w:p>
    <w:p w14:paraId="55CACC4A" w14:textId="77777777" w:rsidR="00A77B3E" w:rsidRDefault="007F4C1D" w:rsidP="00D261CD">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Gronowitz</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Pitkänen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Kjellmer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Heikinheimo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Strandvik</w:t>
      </w:r>
      <w:proofErr w:type="spellEnd"/>
      <w:r>
        <w:rPr>
          <w:rFonts w:ascii="Book Antiqua" w:eastAsia="Book Antiqua" w:hAnsi="Book Antiqua" w:cs="Book Antiqua"/>
          <w:color w:val="000000"/>
        </w:rPr>
        <w:t xml:space="preserve"> B. Association between serum oncofetal antigens CA 19-9 and CA 125 and clinical status in patients with cystic fibrosis.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92</w:t>
      </w:r>
      <w:r>
        <w:rPr>
          <w:rFonts w:ascii="Book Antiqua" w:eastAsia="Book Antiqua" w:hAnsi="Book Antiqua" w:cs="Book Antiqua"/>
          <w:color w:val="000000"/>
        </w:rPr>
        <w:t>: 1267-1271 [PMID: 14696845 DOI: 10.1080/08035250310006052]</w:t>
      </w:r>
    </w:p>
    <w:p w14:paraId="600C1B55" w14:textId="79D66595" w:rsidR="00A77B3E" w:rsidRDefault="007F4C1D" w:rsidP="00D261CD">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Robinson CB</w:t>
      </w:r>
      <w:r>
        <w:rPr>
          <w:rFonts w:ascii="Book Antiqua" w:eastAsia="Book Antiqua" w:hAnsi="Book Antiqua" w:cs="Book Antiqua"/>
          <w:color w:val="000000"/>
        </w:rPr>
        <w:t xml:space="preserve">, Martin WR, Ratliff JL, Holland PV, Wu R, Cross CE. </w:t>
      </w:r>
      <w:r w:rsidR="00F94FEA">
        <w:rPr>
          <w:rFonts w:ascii="Book Antiqua" w:eastAsia="Book Antiqua" w:hAnsi="Book Antiqua" w:cs="Book Antiqua"/>
          <w:color w:val="000000"/>
        </w:rPr>
        <w:t>Elevated levels of serum mucin-associated antigen in adult patients with cystic fibrosis</w:t>
      </w:r>
      <w:r>
        <w:rPr>
          <w:rFonts w:ascii="Book Antiqua" w:eastAsia="Book Antiqua" w:hAnsi="Book Antiqua" w:cs="Book Antiqua"/>
          <w:color w:val="000000"/>
        </w:rPr>
        <w:t xml:space="preserve">. </w:t>
      </w:r>
      <w:r>
        <w:rPr>
          <w:rFonts w:ascii="Book Antiqua" w:eastAsia="Book Antiqua" w:hAnsi="Book Antiqua" w:cs="Book Antiqua"/>
          <w:i/>
          <w:iCs/>
          <w:color w:val="000000"/>
        </w:rPr>
        <w:t>Am Rev Respir Dis</w:t>
      </w:r>
      <w:r>
        <w:rPr>
          <w:rFonts w:ascii="Book Antiqua" w:eastAsia="Book Antiqua" w:hAnsi="Book Antiqua" w:cs="Book Antiqua"/>
          <w:color w:val="000000"/>
        </w:rPr>
        <w:t xml:space="preserve"> 1993; </w:t>
      </w:r>
      <w:r>
        <w:rPr>
          <w:rFonts w:ascii="Book Antiqua" w:eastAsia="Book Antiqua" w:hAnsi="Book Antiqua" w:cs="Book Antiqua"/>
          <w:b/>
          <w:bCs/>
          <w:color w:val="000000"/>
        </w:rPr>
        <w:t>148</w:t>
      </w:r>
      <w:r>
        <w:rPr>
          <w:rFonts w:ascii="Book Antiqua" w:eastAsia="Book Antiqua" w:hAnsi="Book Antiqua" w:cs="Book Antiqua"/>
          <w:color w:val="000000"/>
        </w:rPr>
        <w:t>: 385-389 [PMID: 8342902 DOI: 10.1164/</w:t>
      </w:r>
      <w:proofErr w:type="spellStart"/>
      <w:r>
        <w:rPr>
          <w:rFonts w:ascii="Book Antiqua" w:eastAsia="Book Antiqua" w:hAnsi="Book Antiqua" w:cs="Book Antiqua"/>
          <w:color w:val="000000"/>
        </w:rPr>
        <w:t>ajrccm</w:t>
      </w:r>
      <w:proofErr w:type="spellEnd"/>
      <w:r>
        <w:rPr>
          <w:rFonts w:ascii="Book Antiqua" w:eastAsia="Book Antiqua" w:hAnsi="Book Antiqua" w:cs="Book Antiqua"/>
          <w:color w:val="000000"/>
        </w:rPr>
        <w:t>/148.2.385]</w:t>
      </w:r>
    </w:p>
    <w:p w14:paraId="4B816DA9" w14:textId="77777777" w:rsidR="00A77B3E" w:rsidRDefault="007F4C1D" w:rsidP="00D261CD">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Wu JT</w:t>
      </w:r>
      <w:r>
        <w:rPr>
          <w:rFonts w:ascii="Book Antiqua" w:eastAsia="Book Antiqua" w:hAnsi="Book Antiqua" w:cs="Book Antiqua"/>
          <w:color w:val="000000"/>
        </w:rPr>
        <w:t xml:space="preserve">, Olson J, Walker K. Tumor markers CA 19-9 and CA 195 are also useful as markers for cystic fibrosis. </w:t>
      </w:r>
      <w:r>
        <w:rPr>
          <w:rFonts w:ascii="Book Antiqua" w:eastAsia="Book Antiqua" w:hAnsi="Book Antiqua" w:cs="Book Antiqua"/>
          <w:i/>
          <w:iCs/>
          <w:color w:val="000000"/>
        </w:rPr>
        <w:t>J Clin Lab Anal</w:t>
      </w:r>
      <w:r>
        <w:rPr>
          <w:rFonts w:ascii="Book Antiqua" w:eastAsia="Book Antiqua" w:hAnsi="Book Antiqua" w:cs="Book Antiqua"/>
          <w:color w:val="000000"/>
        </w:rPr>
        <w:t xml:space="preserve"> 1992; </w:t>
      </w:r>
      <w:r>
        <w:rPr>
          <w:rFonts w:ascii="Book Antiqua" w:eastAsia="Book Antiqua" w:hAnsi="Book Antiqua" w:cs="Book Antiqua"/>
          <w:b/>
          <w:bCs/>
          <w:color w:val="000000"/>
        </w:rPr>
        <w:t>6</w:t>
      </w:r>
      <w:r>
        <w:rPr>
          <w:rFonts w:ascii="Book Antiqua" w:eastAsia="Book Antiqua" w:hAnsi="Book Antiqua" w:cs="Book Antiqua"/>
          <w:color w:val="000000"/>
        </w:rPr>
        <w:t>: 151-161 [PMID: 1506983 DOI: 10.1002/jcla.1860060310]</w:t>
      </w:r>
    </w:p>
    <w:p w14:paraId="3F58C7CF" w14:textId="77777777" w:rsidR="00A77B3E" w:rsidRDefault="007F4C1D" w:rsidP="00D261CD">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Maisonneuve</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FitzSimmons</w:t>
      </w:r>
      <w:proofErr w:type="spellEnd"/>
      <w:r>
        <w:rPr>
          <w:rFonts w:ascii="Book Antiqua" w:eastAsia="Book Antiqua" w:hAnsi="Book Antiqua" w:cs="Book Antiqua"/>
          <w:color w:val="000000"/>
        </w:rPr>
        <w:t xml:space="preserve"> SC, </w:t>
      </w:r>
      <w:proofErr w:type="spellStart"/>
      <w:r>
        <w:rPr>
          <w:rFonts w:ascii="Book Antiqua" w:eastAsia="Book Antiqua" w:hAnsi="Book Antiqua" w:cs="Book Antiqua"/>
          <w:color w:val="000000"/>
        </w:rPr>
        <w:t>Neglia</w:t>
      </w:r>
      <w:proofErr w:type="spellEnd"/>
      <w:r>
        <w:rPr>
          <w:rFonts w:ascii="Book Antiqua" w:eastAsia="Book Antiqua" w:hAnsi="Book Antiqua" w:cs="Book Antiqua"/>
          <w:color w:val="000000"/>
        </w:rPr>
        <w:t xml:space="preserve"> JP, Campbell PW 3rd, </w:t>
      </w:r>
      <w:proofErr w:type="spellStart"/>
      <w:r>
        <w:rPr>
          <w:rFonts w:ascii="Book Antiqua" w:eastAsia="Book Antiqua" w:hAnsi="Book Antiqua" w:cs="Book Antiqua"/>
          <w:color w:val="000000"/>
        </w:rPr>
        <w:t>Lowenfels</w:t>
      </w:r>
      <w:proofErr w:type="spellEnd"/>
      <w:r>
        <w:rPr>
          <w:rFonts w:ascii="Book Antiqua" w:eastAsia="Book Antiqua" w:hAnsi="Book Antiqua" w:cs="Book Antiqua"/>
          <w:color w:val="000000"/>
        </w:rPr>
        <w:t xml:space="preserve"> AB. Cancer risk in </w:t>
      </w:r>
      <w:proofErr w:type="spellStart"/>
      <w:r>
        <w:rPr>
          <w:rFonts w:ascii="Book Antiqua" w:eastAsia="Book Antiqua" w:hAnsi="Book Antiqua" w:cs="Book Antiqua"/>
          <w:color w:val="000000"/>
        </w:rPr>
        <w:t>nontransplanted</w:t>
      </w:r>
      <w:proofErr w:type="spellEnd"/>
      <w:r>
        <w:rPr>
          <w:rFonts w:ascii="Book Antiqua" w:eastAsia="Book Antiqua" w:hAnsi="Book Antiqua" w:cs="Book Antiqua"/>
          <w:color w:val="000000"/>
        </w:rPr>
        <w:t xml:space="preserve"> and transplanted cystic fibrosis patients: a 10-year study.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2003; </w:t>
      </w:r>
      <w:r>
        <w:rPr>
          <w:rFonts w:ascii="Book Antiqua" w:eastAsia="Book Antiqua" w:hAnsi="Book Antiqua" w:cs="Book Antiqua"/>
          <w:b/>
          <w:bCs/>
          <w:color w:val="000000"/>
        </w:rPr>
        <w:t>95</w:t>
      </w:r>
      <w:r>
        <w:rPr>
          <w:rFonts w:ascii="Book Antiqua" w:eastAsia="Book Antiqua" w:hAnsi="Book Antiqua" w:cs="Book Antiqua"/>
          <w:color w:val="000000"/>
        </w:rPr>
        <w:t>: 381-387 [PMID: 12618503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/95.5.381]</w:t>
      </w:r>
    </w:p>
    <w:p w14:paraId="4BF61AC1" w14:textId="77777777" w:rsidR="00A77B3E" w:rsidRDefault="007F4C1D" w:rsidP="00D261CD">
      <w:pPr>
        <w:spacing w:line="360" w:lineRule="auto"/>
        <w:jc w:val="both"/>
      </w:pPr>
      <w:r>
        <w:rPr>
          <w:rFonts w:ascii="Book Antiqua" w:eastAsia="Book Antiqua" w:hAnsi="Book Antiqua" w:cs="Book Antiqua"/>
          <w:color w:val="000000"/>
        </w:rPr>
        <w:lastRenderedPageBreak/>
        <w:t xml:space="preserve">63 </w:t>
      </w:r>
      <w:proofErr w:type="spellStart"/>
      <w:r>
        <w:rPr>
          <w:rFonts w:ascii="Book Antiqua" w:eastAsia="Book Antiqua" w:hAnsi="Book Antiqua" w:cs="Book Antiqua"/>
          <w:b/>
          <w:bCs/>
          <w:color w:val="000000"/>
        </w:rPr>
        <w:t>Khaderi</w:t>
      </w:r>
      <w:proofErr w:type="spellEnd"/>
      <w:r>
        <w:rPr>
          <w:rFonts w:ascii="Book Antiqua" w:eastAsia="Book Antiqua" w:hAnsi="Book Antiqua" w:cs="Book Antiqua"/>
          <w:b/>
          <w:bCs/>
          <w:color w:val="000000"/>
        </w:rPr>
        <w:t xml:space="preserve"> SA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Sussman</w:t>
      </w:r>
      <w:proofErr w:type="spellEnd"/>
      <w:r>
        <w:rPr>
          <w:rFonts w:ascii="Book Antiqua" w:eastAsia="Book Antiqua" w:hAnsi="Book Antiqua" w:cs="Book Antiqua"/>
          <w:color w:val="000000"/>
        </w:rPr>
        <w:t xml:space="preserve"> NL. Screening for malignancy in primary sclerosing cholangitis (PSC).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17 [PMID: 25786901 DOI: 10.1007/s11894-015-0438-0]</w:t>
      </w:r>
    </w:p>
    <w:p w14:paraId="3B6D2DB0" w14:textId="77777777" w:rsidR="00A77B3E" w:rsidRDefault="007F4C1D" w:rsidP="00D261CD">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Perdue DG</w:t>
      </w:r>
      <w:r>
        <w:rPr>
          <w:rFonts w:ascii="Book Antiqua" w:eastAsia="Book Antiqua" w:hAnsi="Book Antiqua" w:cs="Book Antiqua"/>
          <w:color w:val="000000"/>
        </w:rPr>
        <w:t xml:space="preserve">, Cass OW, </w:t>
      </w:r>
      <w:proofErr w:type="spellStart"/>
      <w:r>
        <w:rPr>
          <w:rFonts w:ascii="Book Antiqua" w:eastAsia="Book Antiqua" w:hAnsi="Book Antiqua" w:cs="Book Antiqua"/>
          <w:color w:val="000000"/>
        </w:rPr>
        <w:t>Milla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Dunitz</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Jessurun</w:t>
      </w:r>
      <w:proofErr w:type="spellEnd"/>
      <w:r>
        <w:rPr>
          <w:rFonts w:ascii="Book Antiqua" w:eastAsia="Book Antiqua" w:hAnsi="Book Antiqua" w:cs="Book Antiqua"/>
          <w:color w:val="000000"/>
        </w:rPr>
        <w:t xml:space="preserve"> J, Sharp HL, Schwarzenberg SJ. Hepatolithiasis and cholangiocarcinoma in cystic fibrosis: a case series and review of the literature.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2007; </w:t>
      </w:r>
      <w:r>
        <w:rPr>
          <w:rFonts w:ascii="Book Antiqua" w:eastAsia="Book Antiqua" w:hAnsi="Book Antiqua" w:cs="Book Antiqua"/>
          <w:b/>
          <w:bCs/>
          <w:color w:val="000000"/>
        </w:rPr>
        <w:t>52</w:t>
      </w:r>
      <w:r>
        <w:rPr>
          <w:rFonts w:ascii="Book Antiqua" w:eastAsia="Book Antiqua" w:hAnsi="Book Antiqua" w:cs="Book Antiqua"/>
          <w:color w:val="000000"/>
        </w:rPr>
        <w:t>: 2638-2642 [PMID: 17443409 DOI: 10.1007/s10620-006-9259-1]</w:t>
      </w:r>
    </w:p>
    <w:p w14:paraId="667E8F07" w14:textId="77777777" w:rsidR="00A77B3E" w:rsidRDefault="007F4C1D" w:rsidP="00D261CD">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Chapman RW</w:t>
      </w:r>
      <w:r>
        <w:rPr>
          <w:rFonts w:ascii="Book Antiqua" w:eastAsia="Book Antiqua" w:hAnsi="Book Antiqua" w:cs="Book Antiqua"/>
          <w:color w:val="000000"/>
        </w:rPr>
        <w:t xml:space="preserve">. Risk factors for biliary tract carcinogenesis.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1999; </w:t>
      </w:r>
      <w:r>
        <w:rPr>
          <w:rFonts w:ascii="Book Antiqua" w:eastAsia="Book Antiqua" w:hAnsi="Book Antiqua" w:cs="Book Antiqua"/>
          <w:b/>
          <w:bCs/>
          <w:color w:val="000000"/>
        </w:rPr>
        <w:t>10 Suppl 4</w:t>
      </w:r>
      <w:r>
        <w:rPr>
          <w:rFonts w:ascii="Book Antiqua" w:eastAsia="Book Antiqua" w:hAnsi="Book Antiqua" w:cs="Book Antiqua"/>
          <w:color w:val="000000"/>
        </w:rPr>
        <w:t>: 308-311 [PMID: 10436847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/10.suppl_4.S308]</w:t>
      </w:r>
    </w:p>
    <w:p w14:paraId="2041F46F" w14:textId="77777777" w:rsidR="00A77B3E" w:rsidRDefault="007F4C1D" w:rsidP="00D261CD">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Welzel</w:t>
      </w:r>
      <w:proofErr w:type="spellEnd"/>
      <w:r>
        <w:rPr>
          <w:rFonts w:ascii="Book Antiqua" w:eastAsia="Book Antiqua" w:hAnsi="Book Antiqua" w:cs="Book Antiqua"/>
          <w:b/>
          <w:bCs/>
          <w:color w:val="000000"/>
        </w:rPr>
        <w:t xml:space="preserve"> TM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Mellemkjaer</w:t>
      </w:r>
      <w:proofErr w:type="spellEnd"/>
      <w:r>
        <w:rPr>
          <w:rFonts w:ascii="Book Antiqua" w:eastAsia="Book Antiqua" w:hAnsi="Book Antiqua" w:cs="Book Antiqua"/>
          <w:color w:val="000000"/>
        </w:rPr>
        <w:t xml:space="preserve"> L, Gloria G, </w:t>
      </w:r>
      <w:proofErr w:type="spellStart"/>
      <w:r>
        <w:rPr>
          <w:rFonts w:ascii="Book Antiqua" w:eastAsia="Book Antiqua" w:hAnsi="Book Antiqua" w:cs="Book Antiqua"/>
          <w:color w:val="000000"/>
        </w:rPr>
        <w:t>Sakoda</w:t>
      </w:r>
      <w:proofErr w:type="spellEnd"/>
      <w:r>
        <w:rPr>
          <w:rFonts w:ascii="Book Antiqua" w:eastAsia="Book Antiqua" w:hAnsi="Book Antiqua" w:cs="Book Antiqua"/>
          <w:color w:val="000000"/>
        </w:rPr>
        <w:t xml:space="preserve"> LC, </w:t>
      </w:r>
      <w:proofErr w:type="spellStart"/>
      <w:r>
        <w:rPr>
          <w:rFonts w:ascii="Book Antiqua" w:eastAsia="Book Antiqua" w:hAnsi="Book Antiqua" w:cs="Book Antiqua"/>
          <w:color w:val="000000"/>
        </w:rPr>
        <w:t>Hsing</w:t>
      </w:r>
      <w:proofErr w:type="spellEnd"/>
      <w:r>
        <w:rPr>
          <w:rFonts w:ascii="Book Antiqua" w:eastAsia="Book Antiqua" w:hAnsi="Book Antiqua" w:cs="Book Antiqua"/>
          <w:color w:val="000000"/>
        </w:rPr>
        <w:t xml:space="preserve"> AW, El </w:t>
      </w:r>
      <w:proofErr w:type="spellStart"/>
      <w:r>
        <w:rPr>
          <w:rFonts w:ascii="Book Antiqua" w:eastAsia="Book Antiqua" w:hAnsi="Book Antiqua" w:cs="Book Antiqua"/>
          <w:color w:val="000000"/>
        </w:rPr>
        <w:t>Ghormli</w:t>
      </w:r>
      <w:proofErr w:type="spellEnd"/>
      <w:r>
        <w:rPr>
          <w:rFonts w:ascii="Book Antiqua" w:eastAsia="Book Antiqua" w:hAnsi="Book Antiqua" w:cs="Book Antiqua"/>
          <w:color w:val="000000"/>
        </w:rPr>
        <w:t xml:space="preserve"> L, Olsen JH, McGlynn KA. Risk factors for intrahepatic cholangiocarcinoma in a low-risk population: a nationwide case-control study.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2007; </w:t>
      </w:r>
      <w:r>
        <w:rPr>
          <w:rFonts w:ascii="Book Antiqua" w:eastAsia="Book Antiqua" w:hAnsi="Book Antiqua" w:cs="Book Antiqua"/>
          <w:b/>
          <w:bCs/>
          <w:color w:val="000000"/>
        </w:rPr>
        <w:t>120</w:t>
      </w:r>
      <w:r>
        <w:rPr>
          <w:rFonts w:ascii="Book Antiqua" w:eastAsia="Book Antiqua" w:hAnsi="Book Antiqua" w:cs="Book Antiqua"/>
          <w:color w:val="000000"/>
        </w:rPr>
        <w:t>: 638-641 [PMID: 17109384 DOI: 10.1002/ijc.22283]</w:t>
      </w:r>
    </w:p>
    <w:p w14:paraId="1D4B0797" w14:textId="77777777" w:rsidR="00A77B3E" w:rsidRDefault="007F4C1D" w:rsidP="00D261CD">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Khan SA</w:t>
      </w:r>
      <w:r>
        <w:rPr>
          <w:rFonts w:ascii="Book Antiqua" w:eastAsia="Book Antiqua" w:hAnsi="Book Antiqua" w:cs="Book Antiqua"/>
          <w:color w:val="000000"/>
        </w:rPr>
        <w:t xml:space="preserve">, Toledano MB, Taylor-Robinson SD. Epidemiology, risk factors, and pathogenesis of cholangiocarcinoma.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2008; </w:t>
      </w:r>
      <w:r>
        <w:rPr>
          <w:rFonts w:ascii="Book Antiqua" w:eastAsia="Book Antiqua" w:hAnsi="Book Antiqua" w:cs="Book Antiqua"/>
          <w:b/>
          <w:bCs/>
          <w:color w:val="000000"/>
        </w:rPr>
        <w:t>10</w:t>
      </w:r>
      <w:r>
        <w:rPr>
          <w:rFonts w:ascii="Book Antiqua" w:eastAsia="Book Antiqua" w:hAnsi="Book Antiqua" w:cs="Book Antiqua"/>
          <w:color w:val="000000"/>
        </w:rPr>
        <w:t>: 77-82 [PMID: 18773060 DOI: 10.1080/13651820801992641]</w:t>
      </w:r>
    </w:p>
    <w:bookmarkEnd w:id="4"/>
    <w:p w14:paraId="626EE759" w14:textId="77777777" w:rsidR="00A77B3E" w:rsidRDefault="00A77B3E" w:rsidP="00D261CD">
      <w:pPr>
        <w:spacing w:line="360" w:lineRule="auto"/>
        <w:jc w:val="both"/>
        <w:sectPr w:rsidR="00A77B3E">
          <w:pgSz w:w="12240" w:h="15840"/>
          <w:pgMar w:top="1440" w:right="1440" w:bottom="1440" w:left="1440" w:header="720" w:footer="720" w:gutter="0"/>
          <w:cols w:space="720"/>
          <w:docGrid w:linePitch="360"/>
        </w:sectPr>
      </w:pPr>
    </w:p>
    <w:p w14:paraId="53AE23B6" w14:textId="77777777" w:rsidR="00A77B3E" w:rsidRDefault="007F4C1D" w:rsidP="00D261CD">
      <w:pPr>
        <w:spacing w:line="360" w:lineRule="auto"/>
        <w:jc w:val="both"/>
      </w:pPr>
      <w:r>
        <w:rPr>
          <w:rFonts w:ascii="Book Antiqua" w:eastAsia="Book Antiqua" w:hAnsi="Book Antiqua" w:cs="Book Antiqua"/>
          <w:b/>
          <w:color w:val="000000"/>
        </w:rPr>
        <w:lastRenderedPageBreak/>
        <w:t>Footnotes</w:t>
      </w:r>
    </w:p>
    <w:p w14:paraId="5A9CE9E9" w14:textId="77777777" w:rsidR="00A77B3E" w:rsidRDefault="007F4C1D" w:rsidP="00D261CD">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co-authors declare no financial or personal conflicts of interests.</w:t>
      </w:r>
    </w:p>
    <w:p w14:paraId="50C685F5" w14:textId="77777777" w:rsidR="00A77B3E" w:rsidRDefault="00A77B3E" w:rsidP="00D261CD">
      <w:pPr>
        <w:spacing w:line="360" w:lineRule="auto"/>
        <w:jc w:val="both"/>
      </w:pPr>
    </w:p>
    <w:p w14:paraId="6B0DDA93" w14:textId="77777777" w:rsidR="00A77B3E" w:rsidRDefault="007F4C1D" w:rsidP="00D261C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D8719B0" w14:textId="77777777" w:rsidR="00A77B3E" w:rsidRDefault="00A77B3E" w:rsidP="00D261CD">
      <w:pPr>
        <w:spacing w:line="360" w:lineRule="auto"/>
        <w:jc w:val="both"/>
      </w:pPr>
    </w:p>
    <w:p w14:paraId="12F13827" w14:textId="349BB187" w:rsidR="00A77B3E" w:rsidRDefault="007F4C1D" w:rsidP="00D261C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F94FEA">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4B03E105" w14:textId="77777777" w:rsidR="00A77B3E" w:rsidRDefault="00A77B3E" w:rsidP="00D261CD">
      <w:pPr>
        <w:spacing w:line="360" w:lineRule="auto"/>
        <w:jc w:val="both"/>
      </w:pPr>
    </w:p>
    <w:p w14:paraId="6EDC6723" w14:textId="77777777" w:rsidR="00A77B3E" w:rsidRDefault="007F4C1D" w:rsidP="00D261C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28, 2021</w:t>
      </w:r>
    </w:p>
    <w:p w14:paraId="186DA041" w14:textId="77777777" w:rsidR="00A77B3E" w:rsidRDefault="007F4C1D" w:rsidP="00D261C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16, 2021</w:t>
      </w:r>
    </w:p>
    <w:p w14:paraId="40A99EE0" w14:textId="61B84CF0" w:rsidR="00A77B3E" w:rsidRDefault="007F4C1D" w:rsidP="00D261CD">
      <w:pPr>
        <w:spacing w:line="360" w:lineRule="auto"/>
        <w:jc w:val="both"/>
      </w:pPr>
      <w:r>
        <w:rPr>
          <w:rFonts w:ascii="Book Antiqua" w:eastAsia="Book Antiqua" w:hAnsi="Book Antiqua" w:cs="Book Antiqua"/>
          <w:b/>
          <w:color w:val="000000"/>
        </w:rPr>
        <w:t xml:space="preserve">Article in press: </w:t>
      </w:r>
      <w:r w:rsidR="00FF38CA">
        <w:rPr>
          <w:rFonts w:ascii="Book Antiqua" w:eastAsia="宋体" w:hAnsi="Book Antiqua" w:hint="eastAsia"/>
          <w:color w:val="000000" w:themeColor="text1"/>
        </w:rPr>
        <w:t>Au</w:t>
      </w:r>
      <w:r w:rsidR="00FF38CA">
        <w:rPr>
          <w:rFonts w:ascii="Book Antiqua" w:eastAsia="宋体" w:hAnsi="Book Antiqua"/>
          <w:color w:val="000000" w:themeColor="text1"/>
        </w:rPr>
        <w:t>gust</w:t>
      </w:r>
      <w:r w:rsidR="00FF38CA" w:rsidRPr="00F06907">
        <w:rPr>
          <w:rFonts w:ascii="Book Antiqua" w:eastAsia="宋体" w:hAnsi="Book Antiqua"/>
          <w:color w:val="000000" w:themeColor="text1"/>
        </w:rPr>
        <w:t xml:space="preserve"> </w:t>
      </w:r>
      <w:r w:rsidR="00FF38CA">
        <w:rPr>
          <w:rFonts w:ascii="Book Antiqua" w:eastAsia="宋体" w:hAnsi="Book Antiqua"/>
          <w:color w:val="000000" w:themeColor="text1"/>
        </w:rPr>
        <w:t>5</w:t>
      </w:r>
      <w:r w:rsidR="00FF38CA" w:rsidRPr="00F06907">
        <w:rPr>
          <w:rFonts w:ascii="Book Antiqua" w:eastAsia="宋体" w:hAnsi="Book Antiqua"/>
          <w:color w:val="000000" w:themeColor="text1"/>
        </w:rPr>
        <w:t>, 2021</w:t>
      </w:r>
    </w:p>
    <w:p w14:paraId="4640D93B" w14:textId="77777777" w:rsidR="00A77B3E" w:rsidRDefault="00A77B3E" w:rsidP="00D261CD">
      <w:pPr>
        <w:spacing w:line="360" w:lineRule="auto"/>
        <w:jc w:val="both"/>
      </w:pPr>
    </w:p>
    <w:p w14:paraId="40DA8ED1" w14:textId="6ED6A2F2" w:rsidR="00A77B3E" w:rsidRDefault="007F4C1D" w:rsidP="00D261CD">
      <w:pPr>
        <w:spacing w:line="360" w:lineRule="auto"/>
        <w:jc w:val="both"/>
      </w:pPr>
      <w:r>
        <w:rPr>
          <w:rFonts w:ascii="Book Antiqua" w:eastAsia="Book Antiqua" w:hAnsi="Book Antiqua" w:cs="Book Antiqua"/>
          <w:b/>
          <w:color w:val="000000"/>
        </w:rPr>
        <w:t xml:space="preserve">Specialty type: </w:t>
      </w:r>
      <w:r w:rsidR="00F94FEA" w:rsidRPr="00E700C2">
        <w:rPr>
          <w:rFonts w:ascii="Book Antiqua" w:eastAsia="微软雅黑" w:hAnsi="Book Antiqua" w:cs="宋体"/>
        </w:rPr>
        <w:t>Oncology</w:t>
      </w:r>
    </w:p>
    <w:p w14:paraId="1BA5AE5C" w14:textId="77777777" w:rsidR="00A77B3E" w:rsidRDefault="007F4C1D" w:rsidP="00D261C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3E1ECF5F" w14:textId="77777777" w:rsidR="00A77B3E" w:rsidRDefault="007F4C1D" w:rsidP="00D261CD">
      <w:pPr>
        <w:spacing w:line="360" w:lineRule="auto"/>
        <w:jc w:val="both"/>
      </w:pPr>
      <w:r>
        <w:rPr>
          <w:rFonts w:ascii="Book Antiqua" w:eastAsia="Book Antiqua" w:hAnsi="Book Antiqua" w:cs="Book Antiqua"/>
          <w:b/>
          <w:color w:val="000000"/>
        </w:rPr>
        <w:t>Peer-review report’s scientific quality classification</w:t>
      </w:r>
    </w:p>
    <w:p w14:paraId="3F064215" w14:textId="77777777" w:rsidR="00A77B3E" w:rsidRDefault="007F4C1D" w:rsidP="00D261CD">
      <w:pPr>
        <w:spacing w:line="360" w:lineRule="auto"/>
        <w:jc w:val="both"/>
      </w:pPr>
      <w:r>
        <w:rPr>
          <w:rFonts w:ascii="Book Antiqua" w:eastAsia="Book Antiqua" w:hAnsi="Book Antiqua" w:cs="Book Antiqua"/>
          <w:color w:val="000000"/>
        </w:rPr>
        <w:t>Grade A (Excellent): 0</w:t>
      </w:r>
    </w:p>
    <w:p w14:paraId="6E21FFE9" w14:textId="77777777" w:rsidR="00A77B3E" w:rsidRDefault="007F4C1D" w:rsidP="00D261CD">
      <w:pPr>
        <w:spacing w:line="360" w:lineRule="auto"/>
        <w:jc w:val="both"/>
      </w:pPr>
      <w:r>
        <w:rPr>
          <w:rFonts w:ascii="Book Antiqua" w:eastAsia="Book Antiqua" w:hAnsi="Book Antiqua" w:cs="Book Antiqua"/>
          <w:color w:val="000000"/>
        </w:rPr>
        <w:t>Grade B (Very good): B</w:t>
      </w:r>
    </w:p>
    <w:p w14:paraId="29637725" w14:textId="77777777" w:rsidR="00A77B3E" w:rsidRDefault="007F4C1D" w:rsidP="00D261CD">
      <w:pPr>
        <w:spacing w:line="360" w:lineRule="auto"/>
        <w:jc w:val="both"/>
      </w:pPr>
      <w:r>
        <w:rPr>
          <w:rFonts w:ascii="Book Antiqua" w:eastAsia="Book Antiqua" w:hAnsi="Book Antiqua" w:cs="Book Antiqua"/>
          <w:color w:val="000000"/>
        </w:rPr>
        <w:t>Grade C (Good): C</w:t>
      </w:r>
    </w:p>
    <w:p w14:paraId="67DE96B0" w14:textId="77777777" w:rsidR="00A77B3E" w:rsidRDefault="007F4C1D" w:rsidP="00D261CD">
      <w:pPr>
        <w:spacing w:line="360" w:lineRule="auto"/>
        <w:jc w:val="both"/>
      </w:pPr>
      <w:r>
        <w:rPr>
          <w:rFonts w:ascii="Book Antiqua" w:eastAsia="Book Antiqua" w:hAnsi="Book Antiqua" w:cs="Book Antiqua"/>
          <w:color w:val="000000"/>
        </w:rPr>
        <w:t>Grade D (Fair): 0</w:t>
      </w:r>
    </w:p>
    <w:p w14:paraId="6147CC61" w14:textId="77777777" w:rsidR="00A77B3E" w:rsidRDefault="007F4C1D" w:rsidP="00D261CD">
      <w:pPr>
        <w:spacing w:line="360" w:lineRule="auto"/>
        <w:jc w:val="both"/>
      </w:pPr>
      <w:r>
        <w:rPr>
          <w:rFonts w:ascii="Book Antiqua" w:eastAsia="Book Antiqua" w:hAnsi="Book Antiqua" w:cs="Book Antiqua"/>
          <w:color w:val="000000"/>
        </w:rPr>
        <w:t>Grade E (Poor): 0</w:t>
      </w:r>
    </w:p>
    <w:p w14:paraId="1A789B67" w14:textId="77777777" w:rsidR="00A77B3E" w:rsidRDefault="00A77B3E" w:rsidP="00D261CD">
      <w:pPr>
        <w:spacing w:line="360" w:lineRule="auto"/>
        <w:jc w:val="both"/>
      </w:pPr>
    </w:p>
    <w:p w14:paraId="261177F1" w14:textId="58903E01" w:rsidR="00A77B3E" w:rsidRDefault="007F4C1D" w:rsidP="00D261C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Bogach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Shahini</w:t>
      </w:r>
      <w:proofErr w:type="spellEnd"/>
      <w:r>
        <w:rPr>
          <w:rFonts w:ascii="Book Antiqua" w:eastAsia="Book Antiqua" w:hAnsi="Book Antiqua" w:cs="Book Antiqua"/>
          <w:color w:val="000000"/>
        </w:rPr>
        <w:t xml:space="preserve"> E</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FF38CA" w:rsidRPr="00FF38CA">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FF38CA" w:rsidRPr="00FF38CA">
        <w:rPr>
          <w:rFonts w:ascii="Book Antiqua" w:eastAsia="Book Antiqua" w:hAnsi="Book Antiqua" w:cs="Book Antiqua"/>
          <w:color w:val="000000"/>
        </w:rPr>
        <w:t>Xing YX</w:t>
      </w:r>
    </w:p>
    <w:p w14:paraId="00D3185E" w14:textId="3D5A7C9B" w:rsidR="009F62E9" w:rsidRDefault="009F62E9" w:rsidP="00D261CD">
      <w:pPr>
        <w:spacing w:line="360" w:lineRule="auto"/>
        <w:jc w:val="both"/>
        <w:rPr>
          <w:rFonts w:ascii="Book Antiqua" w:eastAsia="Book Antiqua" w:hAnsi="Book Antiqua" w:cs="Book Antiqua"/>
          <w:b/>
          <w:color w:val="000000"/>
        </w:rPr>
      </w:pPr>
    </w:p>
    <w:p w14:paraId="515C6DDF" w14:textId="09077FCE" w:rsidR="009F62E9" w:rsidRPr="00814236" w:rsidRDefault="009F62E9" w:rsidP="00D261CD">
      <w:pPr>
        <w:widowControl w:val="0"/>
        <w:autoSpaceDE w:val="0"/>
        <w:autoSpaceDN w:val="0"/>
        <w:adjustRightInd w:val="0"/>
        <w:spacing w:line="360" w:lineRule="auto"/>
        <w:ind w:left="640" w:hanging="640"/>
        <w:jc w:val="both"/>
        <w:rPr>
          <w:rFonts w:ascii="Book Antiqua" w:hAnsi="Book Antiqua"/>
          <w:b/>
          <w:bCs/>
          <w:lang w:eastAsia="zh-CN"/>
        </w:rPr>
      </w:pPr>
      <w:bookmarkStart w:id="6" w:name="_Hlk528930889"/>
      <w:r w:rsidRPr="00814236">
        <w:rPr>
          <w:rFonts w:ascii="Book Antiqua" w:hAnsi="Book Antiqua"/>
          <w:b/>
          <w:bCs/>
        </w:rPr>
        <w:lastRenderedPageBreak/>
        <w:t>Table 1</w:t>
      </w:r>
      <w:r w:rsidR="00814236">
        <w:rPr>
          <w:rFonts w:ascii="Book Antiqua" w:hAnsi="Book Antiqua" w:hint="eastAsia"/>
          <w:b/>
          <w:bCs/>
          <w:lang w:eastAsia="zh-CN"/>
        </w:rPr>
        <w:t xml:space="preserve"> </w:t>
      </w:r>
      <w:r w:rsidRPr="00814236">
        <w:rPr>
          <w:rFonts w:ascii="Book Antiqua" w:hAnsi="Book Antiqua"/>
          <w:b/>
          <w:bCs/>
        </w:rPr>
        <w:t>Epidemiology of gastrointestinal cancers in</w:t>
      </w:r>
      <w:r w:rsidR="00814236">
        <w:rPr>
          <w:rFonts w:ascii="Book Antiqua" w:hAnsi="Book Antiqua"/>
          <w:b/>
          <w:bCs/>
        </w:rPr>
        <w:t xml:space="preserve"> the cystic fibrosis population</w:t>
      </w:r>
    </w:p>
    <w:tbl>
      <w:tblPr>
        <w:tblW w:w="9720" w:type="dxa"/>
        <w:tblLook w:val="04A0" w:firstRow="1" w:lastRow="0" w:firstColumn="1" w:lastColumn="0" w:noHBand="0" w:noVBand="1"/>
      </w:tblPr>
      <w:tblGrid>
        <w:gridCol w:w="1718"/>
        <w:gridCol w:w="1721"/>
        <w:gridCol w:w="1593"/>
        <w:gridCol w:w="2156"/>
        <w:gridCol w:w="2532"/>
      </w:tblGrid>
      <w:tr w:rsidR="009F62E9" w:rsidRPr="0073347A" w14:paraId="13E2611F" w14:textId="77777777" w:rsidTr="00814236">
        <w:trPr>
          <w:trHeight w:val="603"/>
        </w:trPr>
        <w:tc>
          <w:tcPr>
            <w:tcW w:w="1718" w:type="dxa"/>
            <w:tcBorders>
              <w:top w:val="single" w:sz="4" w:space="0" w:color="auto"/>
              <w:left w:val="nil"/>
              <w:bottom w:val="single" w:sz="4" w:space="0" w:color="auto"/>
              <w:right w:val="nil"/>
            </w:tcBorders>
            <w:hideMark/>
          </w:tcPr>
          <w:p w14:paraId="61EFE26B" w14:textId="51CE74C7" w:rsidR="009F62E9" w:rsidRPr="0073347A" w:rsidRDefault="009F62E9" w:rsidP="00D261CD">
            <w:pPr>
              <w:spacing w:line="360" w:lineRule="auto"/>
              <w:jc w:val="both"/>
              <w:rPr>
                <w:rFonts w:ascii="Book Antiqua" w:eastAsia="Times New Roman" w:hAnsi="Book Antiqua"/>
                <w:b/>
                <w:bCs/>
              </w:rPr>
            </w:pPr>
            <w:r w:rsidRPr="0073347A">
              <w:rPr>
                <w:rFonts w:ascii="Book Antiqua" w:eastAsia="Times New Roman" w:hAnsi="Book Antiqua"/>
                <w:b/>
                <w:bCs/>
              </w:rPr>
              <w:t>Typ</w:t>
            </w:r>
            <w:r w:rsidR="00814236" w:rsidRPr="0073347A">
              <w:rPr>
                <w:rFonts w:ascii="Book Antiqua" w:eastAsia="Times New Roman" w:hAnsi="Book Antiqua"/>
                <w:b/>
                <w:bCs/>
              </w:rPr>
              <w:t>e of cancer</w:t>
            </w:r>
          </w:p>
        </w:tc>
        <w:tc>
          <w:tcPr>
            <w:tcW w:w="1721" w:type="dxa"/>
            <w:tcBorders>
              <w:top w:val="single" w:sz="4" w:space="0" w:color="auto"/>
              <w:left w:val="nil"/>
              <w:bottom w:val="single" w:sz="4" w:space="0" w:color="auto"/>
              <w:right w:val="nil"/>
            </w:tcBorders>
            <w:hideMark/>
          </w:tcPr>
          <w:p w14:paraId="4ACE1DFA" w14:textId="0265B3CE" w:rsidR="009F62E9" w:rsidRPr="0073347A" w:rsidRDefault="00814236" w:rsidP="00D261CD">
            <w:pPr>
              <w:spacing w:line="360" w:lineRule="auto"/>
              <w:jc w:val="both"/>
              <w:rPr>
                <w:rFonts w:ascii="Book Antiqua" w:eastAsia="Times New Roman" w:hAnsi="Book Antiqua"/>
                <w:b/>
                <w:bCs/>
              </w:rPr>
            </w:pPr>
            <w:r>
              <w:rPr>
                <w:rFonts w:ascii="Book Antiqua" w:eastAsia="Times New Roman" w:hAnsi="Book Antiqua"/>
                <w:b/>
                <w:bCs/>
              </w:rPr>
              <w:t xml:space="preserve">Incidence </w:t>
            </w:r>
            <w:r>
              <w:rPr>
                <w:rFonts w:ascii="Book Antiqua" w:hAnsi="Book Antiqua" w:hint="eastAsia"/>
                <w:b/>
                <w:bCs/>
                <w:lang w:eastAsia="zh-CN"/>
              </w:rPr>
              <w:t>r</w:t>
            </w:r>
            <w:r>
              <w:rPr>
                <w:rFonts w:ascii="Book Antiqua" w:eastAsia="Times New Roman" w:hAnsi="Book Antiqua"/>
                <w:b/>
                <w:bCs/>
              </w:rPr>
              <w:t>ate (per 100</w:t>
            </w:r>
            <w:r w:rsidR="009F62E9" w:rsidRPr="0073347A">
              <w:rPr>
                <w:rFonts w:ascii="Book Antiqua" w:eastAsia="Times New Roman" w:hAnsi="Book Antiqua"/>
                <w:b/>
                <w:bCs/>
              </w:rPr>
              <w:t>000 CF per year)</w:t>
            </w:r>
          </w:p>
        </w:tc>
        <w:tc>
          <w:tcPr>
            <w:tcW w:w="1593" w:type="dxa"/>
            <w:tcBorders>
              <w:top w:val="single" w:sz="4" w:space="0" w:color="auto"/>
              <w:left w:val="nil"/>
              <w:bottom w:val="single" w:sz="4" w:space="0" w:color="auto"/>
              <w:right w:val="nil"/>
            </w:tcBorders>
            <w:hideMark/>
          </w:tcPr>
          <w:p w14:paraId="6060EA5E" w14:textId="767999A5" w:rsidR="009F62E9" w:rsidRPr="0073347A" w:rsidRDefault="00814236" w:rsidP="00D261CD">
            <w:pPr>
              <w:spacing w:line="360" w:lineRule="auto"/>
              <w:jc w:val="both"/>
              <w:rPr>
                <w:rFonts w:ascii="Book Antiqua" w:eastAsia="Times New Roman" w:hAnsi="Book Antiqua"/>
                <w:b/>
                <w:bCs/>
              </w:rPr>
            </w:pPr>
            <w:r>
              <w:rPr>
                <w:rFonts w:ascii="Book Antiqua" w:hAnsi="Book Antiqua"/>
                <w:b/>
                <w:bCs/>
              </w:rPr>
              <w:t xml:space="preserve">Odds </w:t>
            </w:r>
            <w:r>
              <w:rPr>
                <w:rFonts w:ascii="Book Antiqua" w:hAnsi="Book Antiqua" w:hint="eastAsia"/>
                <w:b/>
                <w:bCs/>
                <w:lang w:eastAsia="zh-CN"/>
              </w:rPr>
              <w:t>r</w:t>
            </w:r>
            <w:r>
              <w:rPr>
                <w:rFonts w:ascii="Book Antiqua" w:hAnsi="Book Antiqua"/>
                <w:b/>
                <w:bCs/>
              </w:rPr>
              <w:t>atio (95%</w:t>
            </w:r>
            <w:r w:rsidR="009F62E9" w:rsidRPr="0073347A">
              <w:rPr>
                <w:rFonts w:ascii="Book Antiqua" w:hAnsi="Book Antiqua"/>
                <w:b/>
                <w:bCs/>
              </w:rPr>
              <w:t>CI)</w:t>
            </w:r>
          </w:p>
        </w:tc>
        <w:tc>
          <w:tcPr>
            <w:tcW w:w="2156" w:type="dxa"/>
            <w:tcBorders>
              <w:top w:val="single" w:sz="4" w:space="0" w:color="auto"/>
              <w:left w:val="nil"/>
              <w:bottom w:val="single" w:sz="4" w:space="0" w:color="auto"/>
              <w:right w:val="nil"/>
            </w:tcBorders>
            <w:hideMark/>
          </w:tcPr>
          <w:p w14:paraId="010BFD3B" w14:textId="0830361B" w:rsidR="009F62E9" w:rsidRPr="0073347A" w:rsidRDefault="009F62E9" w:rsidP="00D261CD">
            <w:pPr>
              <w:spacing w:line="360" w:lineRule="auto"/>
              <w:jc w:val="both"/>
              <w:rPr>
                <w:rFonts w:ascii="Book Antiqua" w:eastAsia="Times New Roman" w:hAnsi="Book Antiqua"/>
                <w:b/>
                <w:bCs/>
              </w:rPr>
            </w:pPr>
            <w:r w:rsidRPr="0073347A">
              <w:rPr>
                <w:rFonts w:ascii="Book Antiqua" w:eastAsia="Times New Roman" w:hAnsi="Book Antiqua"/>
                <w:b/>
                <w:bCs/>
              </w:rPr>
              <w:t>St</w:t>
            </w:r>
            <w:r w:rsidR="00814236">
              <w:rPr>
                <w:rFonts w:ascii="Book Antiqua" w:eastAsia="Times New Roman" w:hAnsi="Book Antiqua"/>
                <w:b/>
                <w:bCs/>
              </w:rPr>
              <w:t xml:space="preserve">andardized </w:t>
            </w:r>
            <w:r w:rsidR="00423CB4">
              <w:rPr>
                <w:rFonts w:ascii="Book Antiqua" w:eastAsia="Times New Roman" w:hAnsi="Book Antiqua"/>
                <w:b/>
                <w:bCs/>
              </w:rPr>
              <w:t>i</w:t>
            </w:r>
            <w:r w:rsidR="00814236">
              <w:rPr>
                <w:rFonts w:ascii="Book Antiqua" w:eastAsia="Times New Roman" w:hAnsi="Book Antiqua"/>
                <w:b/>
                <w:bCs/>
              </w:rPr>
              <w:t xml:space="preserve">ncidence </w:t>
            </w:r>
            <w:r w:rsidR="00423CB4">
              <w:rPr>
                <w:rFonts w:ascii="Book Antiqua" w:eastAsia="Times New Roman" w:hAnsi="Book Antiqua"/>
                <w:b/>
                <w:bCs/>
              </w:rPr>
              <w:t>r</w:t>
            </w:r>
            <w:r w:rsidR="00814236">
              <w:rPr>
                <w:rFonts w:ascii="Book Antiqua" w:eastAsia="Times New Roman" w:hAnsi="Book Antiqua"/>
                <w:b/>
                <w:bCs/>
              </w:rPr>
              <w:t>atio (95%</w:t>
            </w:r>
            <w:r w:rsidRPr="0073347A">
              <w:rPr>
                <w:rFonts w:ascii="Book Antiqua" w:eastAsia="Times New Roman" w:hAnsi="Book Antiqua"/>
                <w:b/>
                <w:bCs/>
              </w:rPr>
              <w:t>CI)</w:t>
            </w:r>
          </w:p>
        </w:tc>
        <w:tc>
          <w:tcPr>
            <w:tcW w:w="2532" w:type="dxa"/>
            <w:tcBorders>
              <w:top w:val="single" w:sz="4" w:space="0" w:color="auto"/>
              <w:left w:val="nil"/>
              <w:bottom w:val="single" w:sz="4" w:space="0" w:color="auto"/>
              <w:right w:val="nil"/>
            </w:tcBorders>
            <w:hideMark/>
          </w:tcPr>
          <w:p w14:paraId="43FE752F" w14:textId="77777777" w:rsidR="009F62E9" w:rsidRPr="0073347A" w:rsidRDefault="009F62E9" w:rsidP="00D261CD">
            <w:pPr>
              <w:spacing w:line="360" w:lineRule="auto"/>
              <w:jc w:val="both"/>
              <w:rPr>
                <w:rFonts w:ascii="Book Antiqua" w:eastAsia="Times New Roman" w:hAnsi="Book Antiqua"/>
                <w:b/>
                <w:bCs/>
              </w:rPr>
            </w:pPr>
            <w:r w:rsidRPr="0073347A">
              <w:rPr>
                <w:rFonts w:ascii="Book Antiqua" w:eastAsia="Times New Roman" w:hAnsi="Book Antiqua"/>
                <w:b/>
                <w:bCs/>
              </w:rPr>
              <w:t>Ref.</w:t>
            </w:r>
          </w:p>
        </w:tc>
      </w:tr>
      <w:tr w:rsidR="009F62E9" w:rsidRPr="0073347A" w14:paraId="00D5AF4F" w14:textId="77777777" w:rsidTr="00814236">
        <w:trPr>
          <w:trHeight w:val="301"/>
        </w:trPr>
        <w:tc>
          <w:tcPr>
            <w:tcW w:w="1718" w:type="dxa"/>
            <w:hideMark/>
          </w:tcPr>
          <w:p w14:paraId="6EB4A76B" w14:textId="77777777" w:rsidR="009F62E9" w:rsidRPr="0073347A" w:rsidRDefault="009F62E9" w:rsidP="00D261CD">
            <w:pPr>
              <w:spacing w:line="360" w:lineRule="auto"/>
              <w:jc w:val="both"/>
              <w:rPr>
                <w:rFonts w:ascii="Book Antiqua" w:eastAsia="Times New Roman" w:hAnsi="Book Antiqua"/>
              </w:rPr>
            </w:pPr>
            <w:r w:rsidRPr="0073347A">
              <w:rPr>
                <w:rFonts w:ascii="Book Antiqua" w:eastAsia="Times New Roman" w:hAnsi="Book Antiqua"/>
              </w:rPr>
              <w:t>Colorectal</w:t>
            </w:r>
          </w:p>
        </w:tc>
        <w:tc>
          <w:tcPr>
            <w:tcW w:w="1721" w:type="dxa"/>
            <w:hideMark/>
          </w:tcPr>
          <w:p w14:paraId="2387A6D0" w14:textId="77777777" w:rsidR="009F62E9" w:rsidRPr="0073347A" w:rsidRDefault="009F62E9" w:rsidP="00D261CD">
            <w:pPr>
              <w:spacing w:line="360" w:lineRule="auto"/>
              <w:jc w:val="both"/>
              <w:rPr>
                <w:rFonts w:ascii="Book Antiqua" w:eastAsia="Times New Roman" w:hAnsi="Book Antiqua"/>
              </w:rPr>
            </w:pPr>
          </w:p>
        </w:tc>
        <w:tc>
          <w:tcPr>
            <w:tcW w:w="1593" w:type="dxa"/>
            <w:hideMark/>
          </w:tcPr>
          <w:p w14:paraId="2617459E" w14:textId="77777777" w:rsidR="009F62E9" w:rsidRPr="0073347A" w:rsidRDefault="009F62E9" w:rsidP="00D261CD">
            <w:pPr>
              <w:spacing w:line="360" w:lineRule="auto"/>
              <w:jc w:val="both"/>
              <w:rPr>
                <w:rFonts w:ascii="Book Antiqua" w:hAnsi="Book Antiqua"/>
              </w:rPr>
            </w:pPr>
          </w:p>
        </w:tc>
        <w:tc>
          <w:tcPr>
            <w:tcW w:w="2156" w:type="dxa"/>
            <w:hideMark/>
          </w:tcPr>
          <w:p w14:paraId="65D67FE2" w14:textId="77777777" w:rsidR="009F62E9" w:rsidRPr="0073347A" w:rsidRDefault="009F62E9" w:rsidP="00D261CD">
            <w:pPr>
              <w:spacing w:line="360" w:lineRule="auto"/>
              <w:jc w:val="both"/>
              <w:rPr>
                <w:rFonts w:ascii="Book Antiqua" w:hAnsi="Book Antiqua"/>
              </w:rPr>
            </w:pPr>
          </w:p>
        </w:tc>
        <w:tc>
          <w:tcPr>
            <w:tcW w:w="2532" w:type="dxa"/>
            <w:hideMark/>
          </w:tcPr>
          <w:p w14:paraId="70F4F7DC" w14:textId="77777777" w:rsidR="009F62E9" w:rsidRPr="0073347A" w:rsidRDefault="009F62E9" w:rsidP="00D261CD">
            <w:pPr>
              <w:spacing w:line="360" w:lineRule="auto"/>
              <w:jc w:val="both"/>
              <w:rPr>
                <w:rFonts w:ascii="Book Antiqua" w:hAnsi="Book Antiqua"/>
              </w:rPr>
            </w:pPr>
          </w:p>
        </w:tc>
      </w:tr>
      <w:tr w:rsidR="009F62E9" w:rsidRPr="0073347A" w14:paraId="26F9E5AF" w14:textId="77777777" w:rsidTr="00296C74">
        <w:trPr>
          <w:trHeight w:val="301"/>
        </w:trPr>
        <w:tc>
          <w:tcPr>
            <w:tcW w:w="1718" w:type="dxa"/>
            <w:hideMark/>
          </w:tcPr>
          <w:p w14:paraId="20B30AE5" w14:textId="6A250635" w:rsidR="009F62E9" w:rsidRPr="0073347A" w:rsidRDefault="009F62E9" w:rsidP="00D261CD">
            <w:pPr>
              <w:spacing w:line="360" w:lineRule="auto"/>
              <w:ind w:firstLineChars="100" w:firstLine="240"/>
              <w:jc w:val="both"/>
              <w:rPr>
                <w:rFonts w:ascii="Book Antiqua" w:eastAsia="Times New Roman" w:hAnsi="Book Antiqua"/>
              </w:rPr>
            </w:pPr>
            <w:r w:rsidRPr="0073347A">
              <w:rPr>
                <w:rFonts w:ascii="Book Antiqua" w:eastAsia="Times New Roman" w:hAnsi="Book Antiqua"/>
              </w:rPr>
              <w:t>Colon</w:t>
            </w:r>
          </w:p>
        </w:tc>
        <w:tc>
          <w:tcPr>
            <w:tcW w:w="1721" w:type="dxa"/>
            <w:hideMark/>
          </w:tcPr>
          <w:p w14:paraId="0FB5B894" w14:textId="77777777" w:rsidR="009F62E9" w:rsidRPr="0073347A" w:rsidRDefault="009F62E9" w:rsidP="00D261CD">
            <w:pPr>
              <w:spacing w:line="360" w:lineRule="auto"/>
              <w:jc w:val="both"/>
              <w:rPr>
                <w:rFonts w:ascii="Book Antiqua" w:eastAsia="Times New Roman" w:hAnsi="Book Antiqua"/>
              </w:rPr>
            </w:pPr>
            <w:r w:rsidRPr="0073347A">
              <w:rPr>
                <w:rFonts w:ascii="Book Antiqua" w:eastAsia="Times New Roman" w:hAnsi="Book Antiqua"/>
              </w:rPr>
              <w:t>39</w:t>
            </w:r>
          </w:p>
        </w:tc>
        <w:tc>
          <w:tcPr>
            <w:tcW w:w="1593" w:type="dxa"/>
            <w:hideMark/>
          </w:tcPr>
          <w:p w14:paraId="4976CC63" w14:textId="77777777" w:rsidR="009F62E9" w:rsidRPr="0073347A" w:rsidRDefault="009F62E9" w:rsidP="00D261CD">
            <w:pPr>
              <w:spacing w:line="360" w:lineRule="auto"/>
              <w:jc w:val="both"/>
              <w:rPr>
                <w:rFonts w:ascii="Book Antiqua" w:eastAsia="Times New Roman" w:hAnsi="Book Antiqua"/>
              </w:rPr>
            </w:pPr>
            <w:r w:rsidRPr="0073347A">
              <w:rPr>
                <w:rFonts w:ascii="Book Antiqua" w:hAnsi="Book Antiqua"/>
              </w:rPr>
              <w:t>-</w:t>
            </w:r>
          </w:p>
        </w:tc>
        <w:tc>
          <w:tcPr>
            <w:tcW w:w="2156" w:type="dxa"/>
            <w:hideMark/>
          </w:tcPr>
          <w:p w14:paraId="6D8BC026" w14:textId="77777777" w:rsidR="009F62E9" w:rsidRPr="0073347A" w:rsidRDefault="009F62E9" w:rsidP="00D261CD">
            <w:pPr>
              <w:spacing w:line="360" w:lineRule="auto"/>
              <w:jc w:val="both"/>
              <w:rPr>
                <w:rFonts w:ascii="Book Antiqua" w:eastAsia="Times New Roman" w:hAnsi="Book Antiqua"/>
              </w:rPr>
            </w:pPr>
            <w:r w:rsidRPr="0073347A">
              <w:rPr>
                <w:rFonts w:ascii="Book Antiqua" w:eastAsia="Times New Roman" w:hAnsi="Book Antiqua"/>
              </w:rPr>
              <w:t>10.91 (8.42-14.11)</w:t>
            </w:r>
          </w:p>
        </w:tc>
        <w:tc>
          <w:tcPr>
            <w:tcW w:w="2532" w:type="dxa"/>
            <w:hideMark/>
          </w:tcPr>
          <w:p w14:paraId="25577395" w14:textId="60E0A443" w:rsidR="009F62E9" w:rsidRPr="00814236" w:rsidRDefault="009F62E9" w:rsidP="00D261CD">
            <w:pPr>
              <w:spacing w:line="360" w:lineRule="auto"/>
              <w:jc w:val="both"/>
              <w:rPr>
                <w:rFonts w:ascii="Book Antiqua" w:hAnsi="Book Antiqua"/>
                <w:lang w:eastAsia="zh-CN"/>
              </w:rPr>
            </w:pPr>
            <w:r w:rsidRPr="0073347A">
              <w:rPr>
                <w:rFonts w:ascii="Book Antiqua" w:eastAsia="Book Antiqua" w:hAnsi="Book Antiqua" w:cs="Book Antiqua"/>
                <w:color w:val="000000"/>
              </w:rPr>
              <w:t>Yamada</w:t>
            </w:r>
            <w:r w:rsidR="00296C74">
              <w:rPr>
                <w:rFonts w:ascii="Book Antiqua" w:hAnsi="Book Antiqua" w:hint="eastAsia"/>
                <w:lang w:eastAsia="zh-CN"/>
              </w:rPr>
              <w:t xml:space="preserve"> </w:t>
            </w:r>
            <w:r w:rsidRPr="0073347A">
              <w:rPr>
                <w:rFonts w:ascii="Book Antiqua" w:eastAsia="Times New Roman" w:hAnsi="Book Antiqua"/>
                <w:i/>
                <w:iCs/>
              </w:rPr>
              <w:t>et al</w:t>
            </w:r>
            <w:r w:rsidR="00814236" w:rsidRPr="00814236">
              <w:rPr>
                <w:rFonts w:ascii="Book Antiqua" w:hAnsi="Book Antiqua" w:hint="eastAsia"/>
                <w:vertAlign w:val="superscript"/>
                <w:lang w:eastAsia="zh-CN"/>
              </w:rPr>
              <w:t>[5]</w:t>
            </w:r>
          </w:p>
        </w:tc>
      </w:tr>
      <w:tr w:rsidR="009F62E9" w:rsidRPr="0073347A" w14:paraId="619454F4" w14:textId="77777777" w:rsidTr="00814236">
        <w:trPr>
          <w:trHeight w:val="301"/>
        </w:trPr>
        <w:tc>
          <w:tcPr>
            <w:tcW w:w="1718" w:type="dxa"/>
            <w:hideMark/>
          </w:tcPr>
          <w:p w14:paraId="5BED3A26" w14:textId="296C1160" w:rsidR="009F62E9" w:rsidRPr="0073347A" w:rsidRDefault="009F62E9" w:rsidP="00D261CD">
            <w:pPr>
              <w:spacing w:line="360" w:lineRule="auto"/>
              <w:ind w:firstLineChars="100" w:firstLine="240"/>
              <w:jc w:val="both"/>
              <w:rPr>
                <w:rFonts w:ascii="Book Antiqua" w:eastAsia="Times New Roman" w:hAnsi="Book Antiqua"/>
              </w:rPr>
            </w:pPr>
            <w:r w:rsidRPr="0073347A">
              <w:rPr>
                <w:rFonts w:ascii="Book Antiqua" w:eastAsia="Times New Roman" w:hAnsi="Book Antiqua"/>
              </w:rPr>
              <w:t>Rectum</w:t>
            </w:r>
          </w:p>
        </w:tc>
        <w:tc>
          <w:tcPr>
            <w:tcW w:w="1721" w:type="dxa"/>
            <w:hideMark/>
          </w:tcPr>
          <w:p w14:paraId="36DC99E6" w14:textId="77777777" w:rsidR="009F62E9" w:rsidRPr="0073347A" w:rsidRDefault="009F62E9" w:rsidP="00D261CD">
            <w:pPr>
              <w:spacing w:line="360" w:lineRule="auto"/>
              <w:jc w:val="both"/>
              <w:rPr>
                <w:rFonts w:ascii="Book Antiqua" w:eastAsia="Times New Roman" w:hAnsi="Book Antiqua"/>
              </w:rPr>
            </w:pPr>
            <w:r w:rsidRPr="0073347A">
              <w:rPr>
                <w:rFonts w:ascii="Book Antiqua" w:eastAsia="Times New Roman" w:hAnsi="Book Antiqua"/>
              </w:rPr>
              <w:t>-</w:t>
            </w:r>
          </w:p>
        </w:tc>
        <w:tc>
          <w:tcPr>
            <w:tcW w:w="1593" w:type="dxa"/>
            <w:hideMark/>
          </w:tcPr>
          <w:p w14:paraId="4808DB14" w14:textId="77777777" w:rsidR="009F62E9" w:rsidRPr="0073347A" w:rsidRDefault="009F62E9" w:rsidP="00D261CD">
            <w:pPr>
              <w:spacing w:line="360" w:lineRule="auto"/>
              <w:jc w:val="both"/>
              <w:rPr>
                <w:rFonts w:ascii="Book Antiqua" w:eastAsia="Times New Roman" w:hAnsi="Book Antiqua"/>
              </w:rPr>
            </w:pPr>
            <w:r w:rsidRPr="0073347A">
              <w:rPr>
                <w:rFonts w:ascii="Book Antiqua" w:hAnsi="Book Antiqua"/>
              </w:rPr>
              <w:t>-</w:t>
            </w:r>
          </w:p>
        </w:tc>
        <w:tc>
          <w:tcPr>
            <w:tcW w:w="2156" w:type="dxa"/>
            <w:hideMark/>
          </w:tcPr>
          <w:p w14:paraId="16C975E5" w14:textId="413EDB82" w:rsidR="009F62E9" w:rsidRPr="00296C74" w:rsidRDefault="009F62E9" w:rsidP="00D261CD">
            <w:pPr>
              <w:spacing w:line="360" w:lineRule="auto"/>
              <w:jc w:val="both"/>
              <w:rPr>
                <w:rFonts w:ascii="Book Antiqua" w:hAnsi="Book Antiqua"/>
                <w:lang w:eastAsia="zh-CN"/>
              </w:rPr>
            </w:pPr>
            <w:r w:rsidRPr="0073347A">
              <w:rPr>
                <w:rFonts w:ascii="Book Antiqua" w:eastAsia="Times New Roman" w:hAnsi="Book Antiqua"/>
              </w:rPr>
              <w:t>0.5 (0.0-2.6)</w:t>
            </w:r>
          </w:p>
        </w:tc>
        <w:tc>
          <w:tcPr>
            <w:tcW w:w="2532" w:type="dxa"/>
            <w:hideMark/>
          </w:tcPr>
          <w:p w14:paraId="49BC8DAF" w14:textId="346142E0" w:rsidR="009F62E9" w:rsidRPr="0073347A" w:rsidRDefault="009F62E9" w:rsidP="00D261CD">
            <w:pPr>
              <w:spacing w:line="360" w:lineRule="auto"/>
              <w:jc w:val="both"/>
              <w:rPr>
                <w:rFonts w:ascii="Book Antiqua" w:eastAsia="Times New Roman" w:hAnsi="Book Antiqua"/>
              </w:rPr>
            </w:pPr>
            <w:r w:rsidRPr="0073347A">
              <w:rPr>
                <w:rFonts w:ascii="Book Antiqua" w:eastAsia="Book Antiqua" w:hAnsi="Book Antiqua" w:cs="Book Antiqua"/>
                <w:color w:val="000000"/>
              </w:rPr>
              <w:t>Maisonneuve</w:t>
            </w:r>
            <w:r w:rsidRPr="0073347A">
              <w:rPr>
                <w:rFonts w:ascii="Book Antiqua" w:eastAsia="Times New Roman" w:hAnsi="Book Antiqua"/>
              </w:rPr>
              <w:t xml:space="preserve"> </w:t>
            </w:r>
            <w:r w:rsidRPr="0073347A">
              <w:rPr>
                <w:rFonts w:ascii="Book Antiqua" w:eastAsia="Times New Roman" w:hAnsi="Book Antiqua"/>
                <w:i/>
                <w:iCs/>
              </w:rPr>
              <w:t>et al</w:t>
            </w:r>
            <w:r w:rsidR="00F1082D" w:rsidRPr="00F1082D">
              <w:rPr>
                <w:rFonts w:ascii="Book Antiqua" w:eastAsia="Times New Roman" w:hAnsi="Book Antiqua"/>
                <w:vertAlign w:val="superscript"/>
              </w:rPr>
              <w:t>[3]</w:t>
            </w:r>
          </w:p>
        </w:tc>
      </w:tr>
      <w:tr w:rsidR="009F62E9" w:rsidRPr="000A6FC3" w14:paraId="2D00980B" w14:textId="77777777" w:rsidTr="00814236">
        <w:trPr>
          <w:trHeight w:val="301"/>
        </w:trPr>
        <w:tc>
          <w:tcPr>
            <w:tcW w:w="1718" w:type="dxa"/>
            <w:hideMark/>
          </w:tcPr>
          <w:p w14:paraId="128C0171" w14:textId="77777777" w:rsidR="009F62E9" w:rsidRPr="0073347A" w:rsidRDefault="009F62E9" w:rsidP="00D261CD">
            <w:pPr>
              <w:spacing w:line="360" w:lineRule="auto"/>
              <w:jc w:val="both"/>
              <w:rPr>
                <w:rFonts w:ascii="Book Antiqua" w:eastAsia="Times New Roman" w:hAnsi="Book Antiqua"/>
              </w:rPr>
            </w:pPr>
            <w:r w:rsidRPr="0073347A">
              <w:rPr>
                <w:rFonts w:ascii="Book Antiqua" w:eastAsia="Times New Roman" w:hAnsi="Book Antiqua"/>
              </w:rPr>
              <w:t>Pancreatic</w:t>
            </w:r>
          </w:p>
        </w:tc>
        <w:tc>
          <w:tcPr>
            <w:tcW w:w="1721" w:type="dxa"/>
            <w:hideMark/>
          </w:tcPr>
          <w:p w14:paraId="201FF5A3" w14:textId="77777777" w:rsidR="009F62E9" w:rsidRPr="0073347A" w:rsidRDefault="009F62E9" w:rsidP="00D261CD">
            <w:pPr>
              <w:spacing w:line="360" w:lineRule="auto"/>
              <w:jc w:val="both"/>
              <w:rPr>
                <w:rFonts w:ascii="Book Antiqua" w:eastAsia="Times New Roman" w:hAnsi="Book Antiqua"/>
              </w:rPr>
            </w:pPr>
            <w:r w:rsidRPr="0073347A">
              <w:rPr>
                <w:rFonts w:ascii="Book Antiqua" w:eastAsia="Times New Roman" w:hAnsi="Book Antiqua"/>
              </w:rPr>
              <w:t>1-5.8</w:t>
            </w:r>
          </w:p>
        </w:tc>
        <w:tc>
          <w:tcPr>
            <w:tcW w:w="1593" w:type="dxa"/>
            <w:hideMark/>
          </w:tcPr>
          <w:p w14:paraId="051F40CA" w14:textId="77777777" w:rsidR="009F62E9" w:rsidRPr="0073347A" w:rsidRDefault="009F62E9" w:rsidP="00D261CD">
            <w:pPr>
              <w:spacing w:line="360" w:lineRule="auto"/>
              <w:jc w:val="both"/>
              <w:rPr>
                <w:rFonts w:ascii="Book Antiqua" w:eastAsia="Times New Roman" w:hAnsi="Book Antiqua"/>
              </w:rPr>
            </w:pPr>
            <w:r w:rsidRPr="0073347A">
              <w:rPr>
                <w:rFonts w:ascii="Book Antiqua" w:hAnsi="Book Antiqua"/>
              </w:rPr>
              <w:t>31.5 (4.8-205)</w:t>
            </w:r>
          </w:p>
        </w:tc>
        <w:tc>
          <w:tcPr>
            <w:tcW w:w="2156" w:type="dxa"/>
            <w:hideMark/>
          </w:tcPr>
          <w:p w14:paraId="1B053F4E" w14:textId="77777777" w:rsidR="009F62E9" w:rsidRPr="0073347A" w:rsidRDefault="009F62E9" w:rsidP="00D261CD">
            <w:pPr>
              <w:spacing w:line="360" w:lineRule="auto"/>
              <w:jc w:val="both"/>
              <w:rPr>
                <w:rFonts w:ascii="Book Antiqua" w:eastAsia="Times New Roman" w:hAnsi="Book Antiqua"/>
              </w:rPr>
            </w:pPr>
            <w:r w:rsidRPr="0073347A">
              <w:rPr>
                <w:rFonts w:ascii="Book Antiqua" w:eastAsia="Times New Roman" w:hAnsi="Book Antiqua"/>
              </w:rPr>
              <w:t>6.18 (1.31-29.27)</w:t>
            </w:r>
          </w:p>
        </w:tc>
        <w:tc>
          <w:tcPr>
            <w:tcW w:w="2532" w:type="dxa"/>
            <w:hideMark/>
          </w:tcPr>
          <w:p w14:paraId="3AAA2956" w14:textId="3B61CEDF" w:rsidR="009F62E9" w:rsidRPr="00423CB4" w:rsidRDefault="009F62E9" w:rsidP="00D261CD">
            <w:pPr>
              <w:spacing w:line="360" w:lineRule="auto"/>
              <w:jc w:val="both"/>
              <w:rPr>
                <w:rFonts w:ascii="Book Antiqua" w:eastAsia="Times New Roman" w:hAnsi="Book Antiqua"/>
                <w:i/>
                <w:iCs/>
              </w:rPr>
            </w:pPr>
            <w:r w:rsidRPr="0073347A">
              <w:rPr>
                <w:rFonts w:ascii="Book Antiqua" w:eastAsia="Book Antiqua" w:hAnsi="Book Antiqua" w:cs="Book Antiqua"/>
                <w:color w:val="000000"/>
              </w:rPr>
              <w:t>Neglia</w:t>
            </w:r>
            <w:r w:rsidRPr="0073347A">
              <w:rPr>
                <w:rFonts w:ascii="Book Antiqua" w:eastAsia="Times New Roman" w:hAnsi="Book Antiqua"/>
              </w:rPr>
              <w:t xml:space="preserve"> </w:t>
            </w:r>
            <w:r w:rsidRPr="0073347A">
              <w:rPr>
                <w:rFonts w:ascii="Book Antiqua" w:eastAsia="Times New Roman" w:hAnsi="Book Antiqua"/>
                <w:i/>
                <w:iCs/>
              </w:rPr>
              <w:t>et al</w:t>
            </w:r>
            <w:r w:rsidR="000A6FC3" w:rsidRPr="000A6FC3">
              <w:rPr>
                <w:rFonts w:ascii="Book Antiqua" w:hAnsi="Book Antiqua"/>
                <w:vertAlign w:val="superscript"/>
                <w:lang w:eastAsia="zh-CN"/>
              </w:rPr>
              <w:t>[4]</w:t>
            </w:r>
            <w:r w:rsidR="00423CB4" w:rsidRPr="00423CB4">
              <w:rPr>
                <w:rFonts w:ascii="Book Antiqua" w:hAnsi="Book Antiqua"/>
                <w:lang w:eastAsia="zh-CN"/>
              </w:rPr>
              <w:t>,</w:t>
            </w:r>
            <w:r w:rsidR="00423CB4">
              <w:rPr>
                <w:rFonts w:ascii="Book Antiqua" w:hAnsi="Book Antiqua"/>
                <w:vertAlign w:val="superscript"/>
                <w:lang w:eastAsia="zh-CN"/>
              </w:rPr>
              <w:t xml:space="preserve"> </w:t>
            </w:r>
            <w:r w:rsidRPr="0073347A">
              <w:rPr>
                <w:rFonts w:ascii="Book Antiqua" w:eastAsia="Book Antiqua" w:hAnsi="Book Antiqua" w:cs="Book Antiqua"/>
                <w:color w:val="000000"/>
              </w:rPr>
              <w:t>Yamada</w:t>
            </w:r>
            <w:r w:rsidR="00296C74">
              <w:rPr>
                <w:rFonts w:ascii="Book Antiqua" w:hAnsi="Book Antiqua" w:hint="eastAsia"/>
                <w:lang w:eastAsia="zh-CN"/>
              </w:rPr>
              <w:t xml:space="preserve"> </w:t>
            </w:r>
            <w:r w:rsidRPr="0073347A">
              <w:rPr>
                <w:rFonts w:ascii="Book Antiqua" w:eastAsia="Times New Roman" w:hAnsi="Book Antiqua"/>
                <w:i/>
                <w:iCs/>
              </w:rPr>
              <w:t>et al</w:t>
            </w:r>
            <w:r w:rsidR="000A6FC3" w:rsidRPr="000A6FC3">
              <w:rPr>
                <w:rFonts w:ascii="Book Antiqua" w:hAnsi="Book Antiqua"/>
                <w:vertAlign w:val="superscript"/>
                <w:lang w:eastAsia="zh-CN"/>
              </w:rPr>
              <w:t>[5]</w:t>
            </w:r>
            <w:r w:rsidR="00423CB4" w:rsidRPr="00423CB4">
              <w:rPr>
                <w:rFonts w:ascii="Book Antiqua" w:hAnsi="Book Antiqua"/>
                <w:lang w:eastAsia="zh-CN"/>
              </w:rPr>
              <w:t>,</w:t>
            </w:r>
            <w:r w:rsidR="00423CB4">
              <w:rPr>
                <w:rFonts w:ascii="Book Antiqua" w:hAnsi="Book Antiqua"/>
                <w:vertAlign w:val="superscript"/>
                <w:lang w:eastAsia="zh-CN"/>
              </w:rPr>
              <w:t xml:space="preserve"> </w:t>
            </w:r>
            <w:r w:rsidRPr="0073347A">
              <w:rPr>
                <w:rFonts w:ascii="Book Antiqua" w:eastAsia="Book Antiqua" w:hAnsi="Book Antiqua" w:cs="Book Antiqua"/>
                <w:color w:val="000000"/>
              </w:rPr>
              <w:t xml:space="preserve">Maisonneuve </w:t>
            </w:r>
            <w:r w:rsidRPr="0073347A">
              <w:rPr>
                <w:rFonts w:ascii="Book Antiqua" w:eastAsia="Times New Roman" w:hAnsi="Book Antiqua"/>
                <w:i/>
                <w:iCs/>
              </w:rPr>
              <w:t>et a</w:t>
            </w:r>
            <w:r w:rsidR="000A6FC3">
              <w:rPr>
                <w:rFonts w:ascii="Book Antiqua" w:eastAsia="Times New Roman" w:hAnsi="Book Antiqua"/>
                <w:i/>
                <w:iCs/>
              </w:rPr>
              <w:t>l</w:t>
            </w:r>
            <w:r w:rsidR="000A6FC3" w:rsidRPr="000A6FC3">
              <w:rPr>
                <w:rFonts w:ascii="Book Antiqua" w:hAnsi="Book Antiqua"/>
                <w:vertAlign w:val="superscript"/>
                <w:lang w:eastAsia="zh-CN"/>
              </w:rPr>
              <w:t>[8]</w:t>
            </w:r>
          </w:p>
        </w:tc>
      </w:tr>
      <w:tr w:rsidR="009F62E9" w:rsidRPr="0073347A" w14:paraId="18A0579A" w14:textId="77777777" w:rsidTr="00814236">
        <w:trPr>
          <w:trHeight w:val="301"/>
        </w:trPr>
        <w:tc>
          <w:tcPr>
            <w:tcW w:w="1718" w:type="dxa"/>
            <w:hideMark/>
          </w:tcPr>
          <w:p w14:paraId="0AD5A2A2" w14:textId="77777777" w:rsidR="009F62E9" w:rsidRPr="0073347A" w:rsidRDefault="009F62E9" w:rsidP="00D261CD">
            <w:pPr>
              <w:spacing w:line="360" w:lineRule="auto"/>
              <w:jc w:val="both"/>
              <w:rPr>
                <w:rFonts w:ascii="Book Antiqua" w:eastAsia="Times New Roman" w:hAnsi="Book Antiqua"/>
              </w:rPr>
            </w:pPr>
            <w:r w:rsidRPr="0073347A">
              <w:rPr>
                <w:rFonts w:ascii="Book Antiqua" w:eastAsia="Times New Roman" w:hAnsi="Book Antiqua"/>
              </w:rPr>
              <w:t>Liver</w:t>
            </w:r>
          </w:p>
        </w:tc>
        <w:tc>
          <w:tcPr>
            <w:tcW w:w="1721" w:type="dxa"/>
            <w:hideMark/>
          </w:tcPr>
          <w:p w14:paraId="40CCE303" w14:textId="77777777" w:rsidR="009F62E9" w:rsidRPr="0073347A" w:rsidRDefault="009F62E9" w:rsidP="00D261CD">
            <w:pPr>
              <w:spacing w:line="360" w:lineRule="auto"/>
              <w:jc w:val="both"/>
              <w:rPr>
                <w:rFonts w:ascii="Book Antiqua" w:eastAsia="Times New Roman" w:hAnsi="Book Antiqua"/>
              </w:rPr>
            </w:pPr>
          </w:p>
        </w:tc>
        <w:tc>
          <w:tcPr>
            <w:tcW w:w="1593" w:type="dxa"/>
            <w:hideMark/>
          </w:tcPr>
          <w:p w14:paraId="0F2DD2D8" w14:textId="77777777" w:rsidR="009F62E9" w:rsidRPr="0073347A" w:rsidRDefault="009F62E9" w:rsidP="00D261CD">
            <w:pPr>
              <w:spacing w:line="360" w:lineRule="auto"/>
              <w:jc w:val="both"/>
              <w:rPr>
                <w:rFonts w:ascii="Book Antiqua" w:hAnsi="Book Antiqua"/>
              </w:rPr>
            </w:pPr>
          </w:p>
        </w:tc>
        <w:tc>
          <w:tcPr>
            <w:tcW w:w="2156" w:type="dxa"/>
            <w:hideMark/>
          </w:tcPr>
          <w:p w14:paraId="6BFE5965" w14:textId="77777777" w:rsidR="009F62E9" w:rsidRPr="0073347A" w:rsidRDefault="009F62E9" w:rsidP="00D261CD">
            <w:pPr>
              <w:spacing w:line="360" w:lineRule="auto"/>
              <w:jc w:val="both"/>
              <w:rPr>
                <w:rFonts w:ascii="Book Antiqua" w:hAnsi="Book Antiqua"/>
              </w:rPr>
            </w:pPr>
          </w:p>
        </w:tc>
        <w:tc>
          <w:tcPr>
            <w:tcW w:w="2532" w:type="dxa"/>
            <w:hideMark/>
          </w:tcPr>
          <w:p w14:paraId="17B868FC" w14:textId="77777777" w:rsidR="009F62E9" w:rsidRPr="0073347A" w:rsidRDefault="009F62E9" w:rsidP="00D261CD">
            <w:pPr>
              <w:spacing w:line="360" w:lineRule="auto"/>
              <w:jc w:val="both"/>
              <w:rPr>
                <w:rFonts w:ascii="Book Antiqua" w:hAnsi="Book Antiqua"/>
              </w:rPr>
            </w:pPr>
          </w:p>
        </w:tc>
      </w:tr>
      <w:tr w:rsidR="009F62E9" w:rsidRPr="0073347A" w14:paraId="7F65225C" w14:textId="77777777" w:rsidTr="00814236">
        <w:trPr>
          <w:trHeight w:val="301"/>
        </w:trPr>
        <w:tc>
          <w:tcPr>
            <w:tcW w:w="1718" w:type="dxa"/>
            <w:hideMark/>
          </w:tcPr>
          <w:p w14:paraId="5A4D706E" w14:textId="39AB3BFD" w:rsidR="009F62E9" w:rsidRPr="0073347A" w:rsidRDefault="009F62E9" w:rsidP="00D261CD">
            <w:pPr>
              <w:spacing w:line="360" w:lineRule="auto"/>
              <w:ind w:firstLineChars="100" w:firstLine="240"/>
              <w:jc w:val="both"/>
              <w:rPr>
                <w:rFonts w:ascii="Book Antiqua" w:eastAsia="Times New Roman" w:hAnsi="Book Antiqua"/>
              </w:rPr>
            </w:pPr>
            <w:r w:rsidRPr="0073347A">
              <w:rPr>
                <w:rFonts w:ascii="Book Antiqua" w:eastAsia="Times New Roman" w:hAnsi="Book Antiqua"/>
              </w:rPr>
              <w:t xml:space="preserve">Biliary </w:t>
            </w:r>
            <w:r w:rsidR="00296C74">
              <w:rPr>
                <w:rFonts w:ascii="Book Antiqua" w:hAnsi="Book Antiqua" w:hint="eastAsia"/>
                <w:lang w:eastAsia="zh-CN"/>
              </w:rPr>
              <w:t>t</w:t>
            </w:r>
            <w:r w:rsidRPr="0073347A">
              <w:rPr>
                <w:rFonts w:ascii="Book Antiqua" w:eastAsia="Times New Roman" w:hAnsi="Book Antiqua"/>
              </w:rPr>
              <w:t>ract</w:t>
            </w:r>
          </w:p>
        </w:tc>
        <w:tc>
          <w:tcPr>
            <w:tcW w:w="1721" w:type="dxa"/>
            <w:hideMark/>
          </w:tcPr>
          <w:p w14:paraId="67DF22B8" w14:textId="77777777" w:rsidR="009F62E9" w:rsidRPr="0073347A" w:rsidRDefault="009F62E9" w:rsidP="00D261CD">
            <w:pPr>
              <w:spacing w:line="360" w:lineRule="auto"/>
              <w:jc w:val="both"/>
              <w:rPr>
                <w:rFonts w:ascii="Book Antiqua" w:eastAsia="Times New Roman" w:hAnsi="Book Antiqua"/>
              </w:rPr>
            </w:pPr>
            <w:r w:rsidRPr="0073347A">
              <w:rPr>
                <w:rFonts w:ascii="Book Antiqua" w:eastAsia="Times New Roman" w:hAnsi="Book Antiqua"/>
              </w:rPr>
              <w:t>5.1</w:t>
            </w:r>
          </w:p>
        </w:tc>
        <w:tc>
          <w:tcPr>
            <w:tcW w:w="1593" w:type="dxa"/>
            <w:hideMark/>
          </w:tcPr>
          <w:p w14:paraId="7643E939" w14:textId="77777777" w:rsidR="009F62E9" w:rsidRPr="0073347A" w:rsidRDefault="009F62E9" w:rsidP="00D261CD">
            <w:pPr>
              <w:spacing w:line="360" w:lineRule="auto"/>
              <w:jc w:val="both"/>
              <w:rPr>
                <w:rFonts w:ascii="Book Antiqua" w:eastAsia="Times New Roman" w:hAnsi="Book Antiqua"/>
              </w:rPr>
            </w:pPr>
            <w:r w:rsidRPr="0073347A">
              <w:rPr>
                <w:rFonts w:ascii="Book Antiqua" w:hAnsi="Book Antiqua"/>
              </w:rPr>
              <w:t>-</w:t>
            </w:r>
          </w:p>
        </w:tc>
        <w:tc>
          <w:tcPr>
            <w:tcW w:w="2156" w:type="dxa"/>
            <w:hideMark/>
          </w:tcPr>
          <w:p w14:paraId="26571DA1" w14:textId="77777777" w:rsidR="009F62E9" w:rsidRPr="0073347A" w:rsidRDefault="009F62E9" w:rsidP="00D261CD">
            <w:pPr>
              <w:spacing w:line="360" w:lineRule="auto"/>
              <w:jc w:val="both"/>
              <w:rPr>
                <w:rFonts w:ascii="Book Antiqua" w:eastAsia="Times New Roman" w:hAnsi="Book Antiqua"/>
              </w:rPr>
            </w:pPr>
            <w:r w:rsidRPr="0073347A">
              <w:rPr>
                <w:rFonts w:ascii="Book Antiqua" w:eastAsia="Times New Roman" w:hAnsi="Book Antiqua"/>
              </w:rPr>
              <w:t>17.87 (8.55-37.36)</w:t>
            </w:r>
          </w:p>
        </w:tc>
        <w:tc>
          <w:tcPr>
            <w:tcW w:w="2532" w:type="dxa"/>
            <w:hideMark/>
          </w:tcPr>
          <w:p w14:paraId="77186EF2" w14:textId="1EB9C27D" w:rsidR="009F62E9" w:rsidRPr="0073347A" w:rsidRDefault="009F62E9" w:rsidP="00D261CD">
            <w:pPr>
              <w:spacing w:line="360" w:lineRule="auto"/>
              <w:jc w:val="both"/>
              <w:rPr>
                <w:rFonts w:ascii="Book Antiqua" w:eastAsia="Times New Roman" w:hAnsi="Book Antiqua"/>
              </w:rPr>
            </w:pPr>
            <w:r w:rsidRPr="0073347A">
              <w:rPr>
                <w:rFonts w:ascii="Book Antiqua" w:eastAsia="Book Antiqua" w:hAnsi="Book Antiqua" w:cs="Book Antiqua"/>
                <w:color w:val="000000"/>
              </w:rPr>
              <w:t>Yamada</w:t>
            </w:r>
            <w:r w:rsidR="00296C74">
              <w:rPr>
                <w:rFonts w:ascii="Book Antiqua" w:hAnsi="Book Antiqua" w:hint="eastAsia"/>
                <w:lang w:eastAsia="zh-CN"/>
              </w:rPr>
              <w:t xml:space="preserve"> </w:t>
            </w:r>
            <w:r w:rsidRPr="0073347A">
              <w:rPr>
                <w:rFonts w:ascii="Book Antiqua" w:eastAsia="Times New Roman" w:hAnsi="Book Antiqua"/>
                <w:i/>
                <w:iCs/>
              </w:rPr>
              <w:t>et al</w:t>
            </w:r>
            <w:r w:rsidR="000A6FC3" w:rsidRPr="000A6FC3">
              <w:rPr>
                <w:rFonts w:ascii="Book Antiqua" w:hAnsi="Book Antiqua"/>
                <w:vertAlign w:val="superscript"/>
                <w:lang w:eastAsia="zh-CN"/>
              </w:rPr>
              <w:t>[5]</w:t>
            </w:r>
            <w:r w:rsidRPr="0073347A">
              <w:rPr>
                <w:rFonts w:ascii="Book Antiqua" w:eastAsia="Times New Roman" w:hAnsi="Book Antiqua"/>
              </w:rPr>
              <w:fldChar w:fldCharType="begin" w:fldLock="1"/>
            </w:r>
            <w:r w:rsidRPr="0073347A">
              <w:rPr>
                <w:rFonts w:ascii="Book Antiqua" w:eastAsia="Times New Roman" w:hAnsi="Book Antiqua"/>
              </w:rPr>
              <w:instrText>ADDIN CSL_CITATION {"citationItems":[{"id":"ITEM-1","itemData":{"DOI":"10.1016/S1470-2045(18)30188-8","ISSN":"14745488","PMID":"29706374","abstract":"Background: The management and life expectancy of patients with cystic fibrosis have improved substantially in the past three decades, which has resulted in an increased number of these patients being diagnosed with malignancies. Our aim was to assess the risk of gastrointestinal cancers in patients with cystic fibrosis. Methods: In this systematic review and meta-analysis, we searched PubMed, MEDLINE, Google Scholar, Scopus, Embase, and Cochrane databases with no language restrictions for studies published from inception of the databases to Aug 1, 2017, assessing the risk of gastrointestinal cancers in patients with cystic fibrosis. We also searched abstracts from scientific meetings and the bibliographies of identified articles for additional references. Studies were included if they reported the standardised incidence ratio (SIR) or incidence ratio per person-years. No exclusion criteria with regard to patient characteristics (age, sex, comorbidities, cystic fibrosis mutation type), study setting (location and time period), or method of reporting cancer diagnoses were applied. The primary outcome was risk of gastrointestinal cancer and site-specific gastrointestinal cancers in patients with cystic fibrosis compared with the general population. Pooled summary estimates were calculated using a random-effects model, and subgroup analyses were done to establish whether risk of gastrointestinal cancer varied according to patient lung transplant status. The study is registered with PROSPERO, number CRD42017075396. Findings: Our search identified 95 681 records, of which six cohort studies including 99 925 patients (544 695 person-years) were eligible for the meta-analysis. The overall risk of gastrointestinal cancer was significantly higher in patients with cystic fibrosis than in the general population (pooled SIR 8·13, 95% CI 6·48–10·21; p&lt;0·0001; log SIR 2·10, 95% CI 1·87–2·32; p&lt;0·0001, I 2 =93·93%). Subgroup analyses showed that the risk of gastrointestinal cancer among patients with cystic fibrosis who had a lung transplant was increased compared with that of patients who did not receive a transplant (pooled SIR 21·13, 95% CI 14·82–30·14; p&lt;0·0001; log SIR 3·05, 95% CI 2·70–3·41; p&lt;0·0001, I 2 =28·52% vs pooled SIR 4·18, 3·10–5·62; p&lt;0·0001; log SIR 1·43, 1·13–1·73; p&lt;0·0001, I 2 =22·66%). The risk for the following site-specific cancers was also significantly increased in patients with cystic fibrosis compared with the general population: small bowe…","author":[{"dropping-particle":"","family":"Yamada","given":"Akihiro","non-dropping-particle":"","parse-names":false,"suffix":""},{"dropping-particle":"","family":"Komaki","given":"Yuga","non-dropping-particle":"","parse-names":false,"suffix":""},{"dropping-particle":"","family":"Komaki","given":"Fukiko","non-dropping-particle":"","parse-names":false,"suffix":""},{"dropping-particle":"","family":"Micic","given":"Dejan","non-dropping-particle":"","parse-names":false,"suffix":""},{"dropping-particle":"","family":"Zullow","given":"Samantha","non-dropping-particle":"","parse-names":false,"suffix":""},{"dropping-particle":"","family":"Sakuraba","given":"Atsushi","non-dropping-particle":"","parse-names":false,"suffix":""}],"container-title":"The Lancet Oncology","id":"ITEM-1","issue":"6","issued":{"date-parts":[["2018","6","1"]]},"page":"758-767","publisher":"Lancet Publishing Group","title":"Risk of gastrointestinal cancers in patients with cystic fibrosis: a systematic review and meta-analysis","type":"article-journal","volume":"19"},"uris":["http://www.mendeley.com/documents/?uuid=85298a25-e208-3425-85ec-cffbfcc0d354"]}],"mendeley":{"formattedCitation":"&lt;sup&gt;[5]&lt;/sup&gt;","plainTextFormattedCitation":"[5]","previouslyFormattedCitation":"&lt;sup&gt;[5]&lt;/sup&gt;"},"properties":{"noteIndex":0},"schema":"https://github.com/citation-style-language/schema/raw/master/csl-citation.json"}</w:instrText>
            </w:r>
            <w:r w:rsidRPr="0073347A">
              <w:rPr>
                <w:rFonts w:ascii="Book Antiqua" w:eastAsia="Times New Roman" w:hAnsi="Book Antiqua"/>
              </w:rPr>
              <w:fldChar w:fldCharType="end"/>
            </w:r>
          </w:p>
        </w:tc>
      </w:tr>
      <w:tr w:rsidR="009F62E9" w:rsidRPr="000A6FC3" w14:paraId="00CF350D" w14:textId="77777777" w:rsidTr="00814236">
        <w:trPr>
          <w:trHeight w:val="301"/>
        </w:trPr>
        <w:tc>
          <w:tcPr>
            <w:tcW w:w="1718" w:type="dxa"/>
            <w:hideMark/>
          </w:tcPr>
          <w:p w14:paraId="65E42BB7" w14:textId="77777777" w:rsidR="009F62E9" w:rsidRPr="0073347A" w:rsidRDefault="009F62E9" w:rsidP="00D261CD">
            <w:pPr>
              <w:spacing w:line="360" w:lineRule="auto"/>
              <w:jc w:val="both"/>
              <w:rPr>
                <w:rFonts w:ascii="Book Antiqua" w:eastAsia="Times New Roman" w:hAnsi="Book Antiqua"/>
              </w:rPr>
            </w:pPr>
            <w:r w:rsidRPr="0073347A">
              <w:rPr>
                <w:rFonts w:ascii="Book Antiqua" w:eastAsia="Times New Roman" w:hAnsi="Book Antiqua"/>
              </w:rPr>
              <w:t>Stomach</w:t>
            </w:r>
          </w:p>
        </w:tc>
        <w:tc>
          <w:tcPr>
            <w:tcW w:w="1721" w:type="dxa"/>
            <w:hideMark/>
          </w:tcPr>
          <w:p w14:paraId="7D6DF4E7" w14:textId="77777777" w:rsidR="009F62E9" w:rsidRPr="0073347A" w:rsidRDefault="009F62E9" w:rsidP="00D261CD">
            <w:pPr>
              <w:spacing w:line="360" w:lineRule="auto"/>
              <w:jc w:val="both"/>
              <w:rPr>
                <w:rFonts w:ascii="Book Antiqua" w:eastAsia="Times New Roman" w:hAnsi="Book Antiqua"/>
              </w:rPr>
            </w:pPr>
            <w:r w:rsidRPr="0073347A">
              <w:rPr>
                <w:rFonts w:ascii="Book Antiqua" w:eastAsia="Times New Roman" w:hAnsi="Book Antiqua"/>
              </w:rPr>
              <w:t>-</w:t>
            </w:r>
          </w:p>
        </w:tc>
        <w:tc>
          <w:tcPr>
            <w:tcW w:w="1593" w:type="dxa"/>
            <w:hideMark/>
          </w:tcPr>
          <w:p w14:paraId="7E59318F" w14:textId="77777777" w:rsidR="009F62E9" w:rsidRPr="0073347A" w:rsidRDefault="009F62E9" w:rsidP="00D261CD">
            <w:pPr>
              <w:spacing w:line="360" w:lineRule="auto"/>
              <w:jc w:val="both"/>
              <w:rPr>
                <w:rFonts w:ascii="Book Antiqua" w:eastAsia="Times New Roman" w:hAnsi="Book Antiqua"/>
              </w:rPr>
            </w:pPr>
            <w:r w:rsidRPr="0073347A">
              <w:rPr>
                <w:rFonts w:ascii="Book Antiqua" w:hAnsi="Book Antiqua"/>
              </w:rPr>
              <w:t>-</w:t>
            </w:r>
          </w:p>
        </w:tc>
        <w:tc>
          <w:tcPr>
            <w:tcW w:w="2156" w:type="dxa"/>
            <w:hideMark/>
          </w:tcPr>
          <w:p w14:paraId="3ECF2DAA" w14:textId="77777777" w:rsidR="009F62E9" w:rsidRPr="0073347A" w:rsidRDefault="009F62E9" w:rsidP="00D261CD">
            <w:pPr>
              <w:spacing w:line="360" w:lineRule="auto"/>
              <w:jc w:val="both"/>
              <w:rPr>
                <w:rFonts w:ascii="Book Antiqua" w:eastAsia="Times New Roman" w:hAnsi="Book Antiqua"/>
              </w:rPr>
            </w:pPr>
            <w:r w:rsidRPr="0073347A">
              <w:rPr>
                <w:rFonts w:ascii="Book Antiqua" w:eastAsia="Times New Roman" w:hAnsi="Book Antiqua"/>
              </w:rPr>
              <w:t>4.5 (1.2-12.3)</w:t>
            </w:r>
          </w:p>
        </w:tc>
        <w:tc>
          <w:tcPr>
            <w:tcW w:w="2532" w:type="dxa"/>
            <w:hideMark/>
          </w:tcPr>
          <w:p w14:paraId="2D17B032" w14:textId="33A62130" w:rsidR="009F62E9" w:rsidRPr="0073347A" w:rsidRDefault="009F62E9" w:rsidP="00D261CD">
            <w:pPr>
              <w:spacing w:line="360" w:lineRule="auto"/>
              <w:jc w:val="both"/>
              <w:rPr>
                <w:rFonts w:ascii="Book Antiqua" w:eastAsia="Times New Roman" w:hAnsi="Book Antiqua"/>
              </w:rPr>
            </w:pPr>
            <w:r w:rsidRPr="0073347A">
              <w:rPr>
                <w:rFonts w:ascii="Book Antiqua" w:eastAsia="Book Antiqua" w:hAnsi="Book Antiqua" w:cs="Book Antiqua"/>
                <w:color w:val="000000"/>
              </w:rPr>
              <w:t>Maisonneuve</w:t>
            </w:r>
            <w:r w:rsidRPr="0073347A">
              <w:rPr>
                <w:rFonts w:ascii="Book Antiqua" w:eastAsia="Times New Roman" w:hAnsi="Book Antiqua"/>
              </w:rPr>
              <w:t xml:space="preserve"> </w:t>
            </w:r>
            <w:r w:rsidRPr="0073347A">
              <w:rPr>
                <w:rFonts w:ascii="Book Antiqua" w:eastAsia="Times New Roman" w:hAnsi="Book Antiqua"/>
                <w:i/>
                <w:iCs/>
              </w:rPr>
              <w:t>et al</w:t>
            </w:r>
            <w:r w:rsidR="000A6FC3" w:rsidRPr="000A6FC3">
              <w:rPr>
                <w:rFonts w:ascii="Book Antiqua" w:hAnsi="Book Antiqua"/>
                <w:vertAlign w:val="superscript"/>
                <w:lang w:eastAsia="zh-CN"/>
              </w:rPr>
              <w:t>[3]</w:t>
            </w:r>
          </w:p>
        </w:tc>
      </w:tr>
      <w:tr w:rsidR="009F62E9" w:rsidRPr="000A6FC3" w14:paraId="74CF9DF7" w14:textId="77777777" w:rsidTr="00814236">
        <w:trPr>
          <w:trHeight w:val="301"/>
        </w:trPr>
        <w:tc>
          <w:tcPr>
            <w:tcW w:w="1718" w:type="dxa"/>
            <w:hideMark/>
          </w:tcPr>
          <w:p w14:paraId="2832E0C2" w14:textId="77777777" w:rsidR="009F62E9" w:rsidRPr="0073347A" w:rsidRDefault="009F62E9" w:rsidP="00D261CD">
            <w:pPr>
              <w:spacing w:line="360" w:lineRule="auto"/>
              <w:jc w:val="both"/>
              <w:rPr>
                <w:rFonts w:ascii="Book Antiqua" w:eastAsia="Times New Roman" w:hAnsi="Book Antiqua"/>
              </w:rPr>
            </w:pPr>
            <w:r w:rsidRPr="0073347A">
              <w:rPr>
                <w:rFonts w:ascii="Book Antiqua" w:eastAsia="Times New Roman" w:hAnsi="Book Antiqua"/>
              </w:rPr>
              <w:t>Esophagus</w:t>
            </w:r>
          </w:p>
        </w:tc>
        <w:tc>
          <w:tcPr>
            <w:tcW w:w="1721" w:type="dxa"/>
            <w:hideMark/>
          </w:tcPr>
          <w:p w14:paraId="42E52C53" w14:textId="77777777" w:rsidR="009F62E9" w:rsidRPr="0073347A" w:rsidRDefault="009F62E9" w:rsidP="00D261CD">
            <w:pPr>
              <w:spacing w:line="360" w:lineRule="auto"/>
              <w:jc w:val="both"/>
              <w:rPr>
                <w:rFonts w:ascii="Book Antiqua" w:eastAsia="Times New Roman" w:hAnsi="Book Antiqua"/>
              </w:rPr>
            </w:pPr>
            <w:r w:rsidRPr="0073347A">
              <w:rPr>
                <w:rFonts w:ascii="Book Antiqua" w:eastAsia="Times New Roman" w:hAnsi="Book Antiqua"/>
              </w:rPr>
              <w:t>-</w:t>
            </w:r>
          </w:p>
        </w:tc>
        <w:tc>
          <w:tcPr>
            <w:tcW w:w="1593" w:type="dxa"/>
            <w:hideMark/>
          </w:tcPr>
          <w:p w14:paraId="6CE233D2" w14:textId="77777777" w:rsidR="009F62E9" w:rsidRPr="0073347A" w:rsidRDefault="009F62E9" w:rsidP="00D261CD">
            <w:pPr>
              <w:spacing w:line="360" w:lineRule="auto"/>
              <w:jc w:val="both"/>
              <w:rPr>
                <w:rFonts w:ascii="Book Antiqua" w:eastAsia="Times New Roman" w:hAnsi="Book Antiqua"/>
              </w:rPr>
            </w:pPr>
            <w:r w:rsidRPr="0073347A">
              <w:rPr>
                <w:rFonts w:ascii="Book Antiqua" w:hAnsi="Book Antiqua"/>
              </w:rPr>
              <w:t>14.3 (1.4-148)</w:t>
            </w:r>
          </w:p>
        </w:tc>
        <w:tc>
          <w:tcPr>
            <w:tcW w:w="2156" w:type="dxa"/>
            <w:hideMark/>
          </w:tcPr>
          <w:p w14:paraId="3CEAE258" w14:textId="2377E591" w:rsidR="009F62E9" w:rsidRPr="00296C74" w:rsidRDefault="009F62E9" w:rsidP="00D261CD">
            <w:pPr>
              <w:spacing w:line="360" w:lineRule="auto"/>
              <w:jc w:val="both"/>
              <w:rPr>
                <w:rFonts w:ascii="Book Antiqua" w:hAnsi="Book Antiqua"/>
                <w:lang w:eastAsia="zh-CN"/>
              </w:rPr>
            </w:pPr>
            <w:r w:rsidRPr="0073347A">
              <w:rPr>
                <w:rFonts w:ascii="Book Antiqua" w:eastAsia="Times New Roman" w:hAnsi="Book Antiqua"/>
              </w:rPr>
              <w:t>2.8 (0.1-13.8)</w:t>
            </w:r>
          </w:p>
        </w:tc>
        <w:tc>
          <w:tcPr>
            <w:tcW w:w="2532" w:type="dxa"/>
            <w:hideMark/>
          </w:tcPr>
          <w:p w14:paraId="2D000514" w14:textId="3008D59A" w:rsidR="009F62E9" w:rsidRPr="00423CB4" w:rsidRDefault="009F62E9" w:rsidP="00D261CD">
            <w:pPr>
              <w:spacing w:line="360" w:lineRule="auto"/>
              <w:jc w:val="both"/>
              <w:rPr>
                <w:rFonts w:ascii="Book Antiqua" w:eastAsia="等线" w:hAnsi="Book Antiqua"/>
                <w:i/>
                <w:iCs/>
                <w:lang w:eastAsia="zh-CN"/>
              </w:rPr>
            </w:pPr>
            <w:r w:rsidRPr="0073347A">
              <w:rPr>
                <w:rFonts w:ascii="Book Antiqua" w:eastAsia="Book Antiqua" w:hAnsi="Book Antiqua" w:cs="Book Antiqua"/>
                <w:color w:val="000000"/>
              </w:rPr>
              <w:t>Maisonneuve</w:t>
            </w:r>
            <w:r w:rsidRPr="0073347A">
              <w:rPr>
                <w:rFonts w:ascii="Book Antiqua" w:eastAsia="Times New Roman" w:hAnsi="Book Antiqua"/>
              </w:rPr>
              <w:t xml:space="preserve"> </w:t>
            </w:r>
            <w:r w:rsidRPr="0073347A">
              <w:rPr>
                <w:rFonts w:ascii="Book Antiqua" w:eastAsia="Times New Roman" w:hAnsi="Book Antiqua"/>
                <w:i/>
                <w:iCs/>
              </w:rPr>
              <w:t>et al</w:t>
            </w:r>
            <w:r w:rsidR="000A6FC3" w:rsidRPr="000A6FC3">
              <w:rPr>
                <w:rFonts w:ascii="Book Antiqua" w:hAnsi="Book Antiqua"/>
                <w:vertAlign w:val="superscript"/>
                <w:lang w:eastAsia="zh-CN"/>
              </w:rPr>
              <w:t>[3]</w:t>
            </w:r>
            <w:r w:rsidR="00423CB4" w:rsidRPr="00423CB4">
              <w:rPr>
                <w:rFonts w:ascii="Book Antiqua" w:hAnsi="Book Antiqua"/>
                <w:lang w:eastAsia="zh-CN"/>
              </w:rPr>
              <w:t>,</w:t>
            </w:r>
            <w:r w:rsidR="00423CB4">
              <w:rPr>
                <w:rFonts w:ascii="Book Antiqua" w:hAnsi="Book Antiqua"/>
                <w:vertAlign w:val="superscript"/>
                <w:lang w:eastAsia="zh-CN"/>
              </w:rPr>
              <w:t xml:space="preserve"> </w:t>
            </w:r>
            <w:r w:rsidRPr="0073347A">
              <w:rPr>
                <w:rFonts w:ascii="Book Antiqua" w:eastAsia="Book Antiqua" w:hAnsi="Book Antiqua" w:cs="Book Antiqua"/>
                <w:color w:val="000000"/>
              </w:rPr>
              <w:t>Neglia</w:t>
            </w:r>
            <w:r w:rsidRPr="0073347A">
              <w:rPr>
                <w:rFonts w:ascii="Book Antiqua" w:eastAsia="Times New Roman" w:hAnsi="Book Antiqua"/>
              </w:rPr>
              <w:t xml:space="preserve"> </w:t>
            </w:r>
            <w:r w:rsidRPr="0073347A">
              <w:rPr>
                <w:rFonts w:ascii="Book Antiqua" w:eastAsia="Times New Roman" w:hAnsi="Book Antiqua"/>
                <w:i/>
                <w:iCs/>
              </w:rPr>
              <w:t>et al</w:t>
            </w:r>
            <w:r w:rsidR="000A6FC3" w:rsidRPr="000A6FC3">
              <w:rPr>
                <w:rFonts w:ascii="Book Antiqua" w:hAnsi="Book Antiqua"/>
                <w:vertAlign w:val="superscript"/>
                <w:lang w:eastAsia="zh-CN"/>
              </w:rPr>
              <w:t>[4]</w:t>
            </w:r>
          </w:p>
        </w:tc>
      </w:tr>
      <w:tr w:rsidR="009F62E9" w:rsidRPr="0073347A" w14:paraId="4F35FBDC" w14:textId="77777777" w:rsidTr="00814236">
        <w:trPr>
          <w:trHeight w:val="301"/>
        </w:trPr>
        <w:tc>
          <w:tcPr>
            <w:tcW w:w="1718" w:type="dxa"/>
            <w:tcBorders>
              <w:top w:val="nil"/>
              <w:left w:val="nil"/>
              <w:bottom w:val="single" w:sz="4" w:space="0" w:color="auto"/>
              <w:right w:val="nil"/>
            </w:tcBorders>
            <w:hideMark/>
          </w:tcPr>
          <w:p w14:paraId="5BEBF46E" w14:textId="3CC3C53E" w:rsidR="009F62E9" w:rsidRPr="0073347A" w:rsidRDefault="009F62E9" w:rsidP="00D261CD">
            <w:pPr>
              <w:spacing w:line="360" w:lineRule="auto"/>
              <w:jc w:val="both"/>
              <w:rPr>
                <w:rFonts w:ascii="Book Antiqua" w:eastAsia="Times New Roman" w:hAnsi="Book Antiqua"/>
              </w:rPr>
            </w:pPr>
            <w:r w:rsidRPr="0073347A">
              <w:rPr>
                <w:rFonts w:ascii="Book Antiqua" w:eastAsia="Times New Roman" w:hAnsi="Book Antiqua"/>
              </w:rPr>
              <w:t xml:space="preserve">Small </w:t>
            </w:r>
            <w:r w:rsidR="00423CB4">
              <w:rPr>
                <w:rFonts w:ascii="Book Antiqua" w:eastAsia="Times New Roman" w:hAnsi="Book Antiqua"/>
              </w:rPr>
              <w:t>b</w:t>
            </w:r>
            <w:r w:rsidRPr="0073347A">
              <w:rPr>
                <w:rFonts w:ascii="Book Antiqua" w:eastAsia="Times New Roman" w:hAnsi="Book Antiqua"/>
              </w:rPr>
              <w:t>owel</w:t>
            </w:r>
          </w:p>
        </w:tc>
        <w:tc>
          <w:tcPr>
            <w:tcW w:w="1721" w:type="dxa"/>
            <w:tcBorders>
              <w:top w:val="nil"/>
              <w:left w:val="nil"/>
              <w:bottom w:val="single" w:sz="4" w:space="0" w:color="auto"/>
              <w:right w:val="nil"/>
            </w:tcBorders>
            <w:hideMark/>
          </w:tcPr>
          <w:p w14:paraId="060D08CA" w14:textId="77777777" w:rsidR="009F62E9" w:rsidRPr="0073347A" w:rsidRDefault="009F62E9" w:rsidP="00D261CD">
            <w:pPr>
              <w:spacing w:line="360" w:lineRule="auto"/>
              <w:jc w:val="both"/>
              <w:rPr>
                <w:rFonts w:ascii="Book Antiqua" w:eastAsia="Times New Roman" w:hAnsi="Book Antiqua"/>
              </w:rPr>
            </w:pPr>
            <w:r w:rsidRPr="0073347A">
              <w:rPr>
                <w:rFonts w:ascii="Book Antiqua" w:eastAsia="Times New Roman" w:hAnsi="Book Antiqua"/>
              </w:rPr>
              <w:t>13</w:t>
            </w:r>
          </w:p>
        </w:tc>
        <w:tc>
          <w:tcPr>
            <w:tcW w:w="1593" w:type="dxa"/>
            <w:tcBorders>
              <w:top w:val="nil"/>
              <w:left w:val="nil"/>
              <w:bottom w:val="single" w:sz="4" w:space="0" w:color="auto"/>
              <w:right w:val="nil"/>
            </w:tcBorders>
            <w:hideMark/>
          </w:tcPr>
          <w:p w14:paraId="3D16E548" w14:textId="77777777" w:rsidR="009F62E9" w:rsidRPr="0073347A" w:rsidRDefault="009F62E9" w:rsidP="00D261CD">
            <w:pPr>
              <w:spacing w:line="360" w:lineRule="auto"/>
              <w:jc w:val="both"/>
              <w:rPr>
                <w:rFonts w:ascii="Book Antiqua" w:eastAsia="Times New Roman" w:hAnsi="Book Antiqua"/>
              </w:rPr>
            </w:pPr>
            <w:r w:rsidRPr="0073347A">
              <w:rPr>
                <w:rFonts w:ascii="Book Antiqua" w:hAnsi="Book Antiqua"/>
              </w:rPr>
              <w:t>-</w:t>
            </w:r>
          </w:p>
        </w:tc>
        <w:tc>
          <w:tcPr>
            <w:tcW w:w="2156" w:type="dxa"/>
            <w:tcBorders>
              <w:top w:val="nil"/>
              <w:left w:val="nil"/>
              <w:bottom w:val="single" w:sz="4" w:space="0" w:color="auto"/>
              <w:right w:val="nil"/>
            </w:tcBorders>
            <w:hideMark/>
          </w:tcPr>
          <w:p w14:paraId="3266C1F7" w14:textId="77777777" w:rsidR="009F62E9" w:rsidRPr="0073347A" w:rsidRDefault="009F62E9" w:rsidP="00D261CD">
            <w:pPr>
              <w:spacing w:line="360" w:lineRule="auto"/>
              <w:jc w:val="both"/>
              <w:rPr>
                <w:rFonts w:ascii="Book Antiqua" w:eastAsia="Times New Roman" w:hAnsi="Book Antiqua"/>
              </w:rPr>
            </w:pPr>
            <w:r w:rsidRPr="0073347A">
              <w:rPr>
                <w:rFonts w:ascii="Book Antiqua" w:eastAsia="Times New Roman" w:hAnsi="Book Antiqua"/>
              </w:rPr>
              <w:t>18.94 (9.37-38.27)</w:t>
            </w:r>
          </w:p>
        </w:tc>
        <w:tc>
          <w:tcPr>
            <w:tcW w:w="2532" w:type="dxa"/>
            <w:tcBorders>
              <w:top w:val="nil"/>
              <w:left w:val="nil"/>
              <w:bottom w:val="single" w:sz="4" w:space="0" w:color="auto"/>
              <w:right w:val="nil"/>
            </w:tcBorders>
            <w:hideMark/>
          </w:tcPr>
          <w:p w14:paraId="2B2BED29" w14:textId="229C5728" w:rsidR="009F62E9" w:rsidRPr="0073347A" w:rsidRDefault="009F62E9" w:rsidP="00D261CD">
            <w:pPr>
              <w:spacing w:line="360" w:lineRule="auto"/>
              <w:jc w:val="both"/>
              <w:rPr>
                <w:rFonts w:ascii="Book Antiqua" w:eastAsia="Times New Roman" w:hAnsi="Book Antiqua"/>
              </w:rPr>
            </w:pPr>
            <w:r w:rsidRPr="0073347A">
              <w:rPr>
                <w:rFonts w:ascii="Book Antiqua" w:eastAsia="Book Antiqua" w:hAnsi="Book Antiqua" w:cs="Book Antiqua"/>
                <w:color w:val="000000"/>
              </w:rPr>
              <w:t>Yamada</w:t>
            </w:r>
            <w:r w:rsidR="00296C74">
              <w:rPr>
                <w:rFonts w:ascii="Book Antiqua" w:hAnsi="Book Antiqua" w:hint="eastAsia"/>
                <w:lang w:eastAsia="zh-CN"/>
              </w:rPr>
              <w:t xml:space="preserve"> </w:t>
            </w:r>
            <w:r w:rsidRPr="0073347A">
              <w:rPr>
                <w:rFonts w:ascii="Book Antiqua" w:eastAsia="Times New Roman" w:hAnsi="Book Antiqua"/>
                <w:i/>
                <w:iCs/>
              </w:rPr>
              <w:t>et al</w:t>
            </w:r>
            <w:r w:rsidR="000A6FC3" w:rsidRPr="000A6FC3">
              <w:rPr>
                <w:rFonts w:ascii="Book Antiqua" w:hAnsi="Book Antiqua"/>
                <w:vertAlign w:val="superscript"/>
                <w:lang w:eastAsia="zh-CN"/>
              </w:rPr>
              <w:t>[5]</w:t>
            </w:r>
          </w:p>
        </w:tc>
      </w:tr>
    </w:tbl>
    <w:p w14:paraId="19C51C29" w14:textId="51C63C45" w:rsidR="009F62E9" w:rsidRPr="0073347A" w:rsidRDefault="009F62E9" w:rsidP="00D261CD">
      <w:pPr>
        <w:widowControl w:val="0"/>
        <w:autoSpaceDE w:val="0"/>
        <w:autoSpaceDN w:val="0"/>
        <w:adjustRightInd w:val="0"/>
        <w:spacing w:line="360" w:lineRule="auto"/>
        <w:jc w:val="both"/>
        <w:rPr>
          <w:rFonts w:ascii="Book Antiqua" w:hAnsi="Book Antiqua"/>
          <w:bCs/>
          <w:lang w:eastAsia="zh-CN"/>
        </w:rPr>
      </w:pPr>
      <w:r w:rsidRPr="0073347A">
        <w:rPr>
          <w:rFonts w:ascii="Book Antiqua" w:hAnsi="Book Antiqua"/>
          <w:bCs/>
        </w:rPr>
        <w:t xml:space="preserve">Odds ratio and standardized incidence ratio are comparing cancers in </w:t>
      </w:r>
      <w:r w:rsidR="00296C74">
        <w:rPr>
          <w:rFonts w:ascii="Book Antiqua" w:hAnsi="Book Antiqua" w:cs="Book Antiqua" w:hint="eastAsia"/>
          <w:color w:val="000000"/>
          <w:lang w:eastAsia="zh-CN"/>
        </w:rPr>
        <w:t>c</w:t>
      </w:r>
      <w:r w:rsidR="00296C74">
        <w:rPr>
          <w:rFonts w:ascii="Book Antiqua" w:eastAsia="Book Antiqua" w:hAnsi="Book Antiqua" w:cs="Book Antiqua"/>
          <w:color w:val="000000"/>
        </w:rPr>
        <w:t>ystic fibrosis</w:t>
      </w:r>
      <w:r w:rsidRPr="0073347A">
        <w:rPr>
          <w:rFonts w:ascii="Book Antiqua" w:hAnsi="Book Antiqua"/>
          <w:bCs/>
        </w:rPr>
        <w:t xml:space="preserve"> versus cancers in the general population.</w:t>
      </w:r>
      <w:r w:rsidR="00814236">
        <w:rPr>
          <w:rFonts w:ascii="Book Antiqua" w:hAnsi="Book Antiqua" w:hint="eastAsia"/>
          <w:bCs/>
          <w:lang w:eastAsia="zh-CN"/>
        </w:rPr>
        <w:t xml:space="preserve"> CF:</w:t>
      </w:r>
      <w:r w:rsidR="00E7360C" w:rsidRPr="00E7360C">
        <w:rPr>
          <w:rFonts w:ascii="Book Antiqua" w:eastAsia="Book Antiqua" w:hAnsi="Book Antiqua" w:cs="Book Antiqua"/>
          <w:color w:val="000000"/>
        </w:rPr>
        <w:t xml:space="preserve"> </w:t>
      </w:r>
      <w:r w:rsidR="00E7360C">
        <w:rPr>
          <w:rFonts w:ascii="Book Antiqua" w:eastAsia="Book Antiqua" w:hAnsi="Book Antiqua" w:cs="Book Antiqua"/>
          <w:color w:val="000000"/>
        </w:rPr>
        <w:t>Cystic fibrosis</w:t>
      </w:r>
      <w:r w:rsidR="00814236">
        <w:rPr>
          <w:rFonts w:ascii="Book Antiqua" w:hAnsi="Book Antiqua" w:hint="eastAsia"/>
          <w:bCs/>
          <w:lang w:eastAsia="zh-CN"/>
        </w:rPr>
        <w:t>; CI:</w:t>
      </w:r>
      <w:r w:rsidR="00E7360C" w:rsidRPr="00E7360C">
        <w:t xml:space="preserve"> </w:t>
      </w:r>
      <w:hyperlink r:id="rId10" w:history="1">
        <w:r w:rsidR="00E7360C">
          <w:rPr>
            <w:rFonts w:ascii="Book Antiqua" w:eastAsia="Book Antiqua" w:hAnsi="Book Antiqua" w:cs="Book Antiqua"/>
            <w:color w:val="000000"/>
          </w:rPr>
          <w:t>C</w:t>
        </w:r>
        <w:r w:rsidR="00E7360C" w:rsidRPr="00956DFA">
          <w:rPr>
            <w:rFonts w:ascii="Book Antiqua" w:eastAsia="Book Antiqua" w:hAnsi="Book Antiqua" w:cs="Book Antiqua"/>
            <w:color w:val="000000"/>
          </w:rPr>
          <w:t>onfidence</w:t>
        </w:r>
      </w:hyperlink>
      <w:r w:rsidR="00296C74">
        <w:rPr>
          <w:rFonts w:ascii="Book Antiqua" w:hAnsi="Book Antiqua" w:cs="Book Antiqua" w:hint="eastAsia"/>
          <w:color w:val="000000"/>
          <w:lang w:eastAsia="zh-CN"/>
        </w:rPr>
        <w:t xml:space="preserve"> </w:t>
      </w:r>
      <w:hyperlink r:id="rId11" w:history="1">
        <w:r w:rsidR="00E7360C" w:rsidRPr="00956DFA">
          <w:rPr>
            <w:rFonts w:ascii="Book Antiqua" w:eastAsia="Book Antiqua" w:hAnsi="Book Antiqua" w:cs="Book Antiqua"/>
            <w:color w:val="000000"/>
          </w:rPr>
          <w:t>interval</w:t>
        </w:r>
      </w:hyperlink>
      <w:r w:rsidR="00814236">
        <w:rPr>
          <w:rFonts w:ascii="Book Antiqua" w:hAnsi="Book Antiqua" w:hint="eastAsia"/>
          <w:bCs/>
          <w:lang w:eastAsia="zh-CN"/>
        </w:rPr>
        <w:t>.</w:t>
      </w:r>
    </w:p>
    <w:p w14:paraId="37600489" w14:textId="77777777" w:rsidR="009F62E9" w:rsidRPr="0073347A" w:rsidRDefault="009F62E9" w:rsidP="00D261CD">
      <w:pPr>
        <w:spacing w:line="360" w:lineRule="auto"/>
        <w:jc w:val="both"/>
        <w:rPr>
          <w:rFonts w:ascii="Book Antiqua" w:eastAsia="Times New Roman" w:hAnsi="Book Antiqua"/>
          <w:u w:val="single"/>
        </w:rPr>
      </w:pPr>
      <w:r w:rsidRPr="0073347A">
        <w:rPr>
          <w:rFonts w:ascii="Book Antiqua" w:eastAsia="Times New Roman" w:hAnsi="Book Antiqua"/>
          <w:u w:val="single"/>
        </w:rPr>
        <w:br w:type="page"/>
      </w:r>
    </w:p>
    <w:p w14:paraId="799AC0E3" w14:textId="77777777" w:rsidR="009F62E9" w:rsidRPr="0073347A" w:rsidRDefault="009F62E9" w:rsidP="00D261CD">
      <w:pPr>
        <w:spacing w:line="360" w:lineRule="auto"/>
        <w:jc w:val="both"/>
        <w:rPr>
          <w:rFonts w:ascii="Book Antiqua" w:eastAsia="Times New Roman" w:hAnsi="Book Antiqua"/>
          <w:u w:val="single"/>
        </w:rPr>
        <w:sectPr w:rsidR="009F62E9" w:rsidRPr="0073347A" w:rsidSect="00C92497">
          <w:pgSz w:w="12240" w:h="15840"/>
          <w:pgMar w:top="1440" w:right="1440" w:bottom="1440" w:left="1440" w:header="720" w:footer="720" w:gutter="0"/>
          <w:cols w:space="720"/>
          <w:docGrid w:linePitch="360"/>
        </w:sectPr>
      </w:pPr>
    </w:p>
    <w:p w14:paraId="40E6C724" w14:textId="35850F46" w:rsidR="009F62E9" w:rsidRPr="00942844" w:rsidRDefault="009F62E9" w:rsidP="00D261CD">
      <w:pPr>
        <w:spacing w:line="360" w:lineRule="auto"/>
        <w:jc w:val="both"/>
        <w:rPr>
          <w:rFonts w:ascii="Book Antiqua" w:hAnsi="Book Antiqua"/>
          <w:b/>
          <w:lang w:eastAsia="zh-CN"/>
        </w:rPr>
      </w:pPr>
      <w:r w:rsidRPr="00942844">
        <w:rPr>
          <w:rFonts w:ascii="Book Antiqua" w:eastAsia="Times New Roman" w:hAnsi="Book Antiqua"/>
          <w:b/>
        </w:rPr>
        <w:lastRenderedPageBreak/>
        <w:t>Table 2</w:t>
      </w:r>
      <w:r w:rsidR="00942844">
        <w:rPr>
          <w:rFonts w:ascii="Book Antiqua" w:hAnsi="Book Antiqua" w:hint="eastAsia"/>
          <w:b/>
          <w:lang w:eastAsia="zh-CN"/>
        </w:rPr>
        <w:t xml:space="preserve"> </w:t>
      </w:r>
      <w:r w:rsidRPr="00942844">
        <w:rPr>
          <w:rFonts w:ascii="Book Antiqua" w:eastAsia="Times New Roman" w:hAnsi="Book Antiqua"/>
          <w:b/>
        </w:rPr>
        <w:t>Proposed screening strategy for organ-specific gastrointestinal cancers in the cystic fibrosis population</w:t>
      </w:r>
    </w:p>
    <w:tbl>
      <w:tblPr>
        <w:tblW w:w="13338" w:type="dxa"/>
        <w:tblLook w:val="04A0" w:firstRow="1" w:lastRow="0" w:firstColumn="1" w:lastColumn="0" w:noHBand="0" w:noVBand="1"/>
      </w:tblPr>
      <w:tblGrid>
        <w:gridCol w:w="2245"/>
        <w:gridCol w:w="3509"/>
        <w:gridCol w:w="2454"/>
        <w:gridCol w:w="2520"/>
        <w:gridCol w:w="2610"/>
      </w:tblGrid>
      <w:tr w:rsidR="009F62E9" w:rsidRPr="0073347A" w14:paraId="458CDC35" w14:textId="77777777" w:rsidTr="0004211E">
        <w:trPr>
          <w:trHeight w:val="603"/>
        </w:trPr>
        <w:tc>
          <w:tcPr>
            <w:tcW w:w="2245" w:type="dxa"/>
            <w:tcBorders>
              <w:top w:val="single" w:sz="4" w:space="0" w:color="auto"/>
              <w:left w:val="nil"/>
              <w:bottom w:val="single" w:sz="4" w:space="0" w:color="auto"/>
              <w:right w:val="nil"/>
            </w:tcBorders>
            <w:hideMark/>
          </w:tcPr>
          <w:p w14:paraId="70728186" w14:textId="5C55273F" w:rsidR="009F62E9" w:rsidRPr="0073347A" w:rsidRDefault="00296C74" w:rsidP="00D261CD">
            <w:pPr>
              <w:spacing w:line="360" w:lineRule="auto"/>
              <w:jc w:val="both"/>
              <w:rPr>
                <w:rFonts w:ascii="Book Antiqua" w:eastAsia="Times New Roman" w:hAnsi="Book Antiqua"/>
                <w:b/>
                <w:bCs/>
              </w:rPr>
            </w:pPr>
            <w:r w:rsidRPr="0073347A">
              <w:rPr>
                <w:rFonts w:ascii="Book Antiqua" w:eastAsia="Times New Roman" w:hAnsi="Book Antiqua"/>
                <w:b/>
                <w:bCs/>
              </w:rPr>
              <w:t>Tumor location</w:t>
            </w:r>
          </w:p>
        </w:tc>
        <w:tc>
          <w:tcPr>
            <w:tcW w:w="3509" w:type="dxa"/>
            <w:tcBorders>
              <w:top w:val="single" w:sz="4" w:space="0" w:color="auto"/>
              <w:left w:val="nil"/>
              <w:bottom w:val="single" w:sz="4" w:space="0" w:color="auto"/>
              <w:right w:val="nil"/>
            </w:tcBorders>
            <w:hideMark/>
          </w:tcPr>
          <w:p w14:paraId="73DFDC86" w14:textId="2FEBF15C" w:rsidR="009F62E9" w:rsidRPr="0073347A" w:rsidRDefault="00296C74" w:rsidP="00D261CD">
            <w:pPr>
              <w:spacing w:line="360" w:lineRule="auto"/>
              <w:jc w:val="both"/>
              <w:rPr>
                <w:rFonts w:ascii="Book Antiqua" w:eastAsia="Times New Roman" w:hAnsi="Book Antiqua"/>
                <w:b/>
                <w:bCs/>
              </w:rPr>
            </w:pPr>
            <w:r w:rsidRPr="0073347A">
              <w:rPr>
                <w:rFonts w:ascii="Book Antiqua" w:hAnsi="Book Antiqua"/>
                <w:b/>
                <w:bCs/>
              </w:rPr>
              <w:t>Potential risks for cancer development</w:t>
            </w:r>
            <w:r w:rsidR="009F62E9" w:rsidRPr="0073347A">
              <w:rPr>
                <w:rFonts w:ascii="Book Antiqua" w:hAnsi="Book Antiqua"/>
                <w:b/>
                <w:bCs/>
                <w:vertAlign w:val="superscript"/>
              </w:rPr>
              <w:t>1</w:t>
            </w:r>
          </w:p>
        </w:tc>
        <w:tc>
          <w:tcPr>
            <w:tcW w:w="2454" w:type="dxa"/>
            <w:tcBorders>
              <w:top w:val="single" w:sz="4" w:space="0" w:color="auto"/>
              <w:left w:val="nil"/>
              <w:bottom w:val="single" w:sz="4" w:space="0" w:color="auto"/>
              <w:right w:val="nil"/>
            </w:tcBorders>
            <w:hideMark/>
          </w:tcPr>
          <w:p w14:paraId="6E1C01C7" w14:textId="05464CFE" w:rsidR="009F62E9" w:rsidRPr="0073347A" w:rsidRDefault="00296C74" w:rsidP="00D261CD">
            <w:pPr>
              <w:spacing w:line="360" w:lineRule="auto"/>
              <w:jc w:val="both"/>
              <w:rPr>
                <w:rFonts w:ascii="Book Antiqua" w:eastAsia="Times New Roman" w:hAnsi="Book Antiqua"/>
                <w:b/>
                <w:bCs/>
              </w:rPr>
            </w:pPr>
            <w:r w:rsidRPr="0073347A">
              <w:rPr>
                <w:rFonts w:ascii="Book Antiqua" w:hAnsi="Book Antiqua"/>
                <w:b/>
                <w:bCs/>
              </w:rPr>
              <w:t>Methods or screening</w:t>
            </w:r>
          </w:p>
        </w:tc>
        <w:tc>
          <w:tcPr>
            <w:tcW w:w="2520" w:type="dxa"/>
            <w:tcBorders>
              <w:top w:val="single" w:sz="4" w:space="0" w:color="auto"/>
              <w:left w:val="nil"/>
              <w:bottom w:val="single" w:sz="4" w:space="0" w:color="auto"/>
              <w:right w:val="nil"/>
            </w:tcBorders>
            <w:hideMark/>
          </w:tcPr>
          <w:p w14:paraId="437D2E4C" w14:textId="460AA134" w:rsidR="009F62E9" w:rsidRPr="0073347A" w:rsidRDefault="00296C74" w:rsidP="00D261CD">
            <w:pPr>
              <w:spacing w:line="360" w:lineRule="auto"/>
              <w:jc w:val="both"/>
              <w:rPr>
                <w:rFonts w:ascii="Book Antiqua" w:eastAsia="Times New Roman" w:hAnsi="Book Antiqua"/>
                <w:b/>
                <w:bCs/>
              </w:rPr>
            </w:pPr>
            <w:r w:rsidRPr="0073347A">
              <w:rPr>
                <w:rFonts w:ascii="Book Antiqua" w:eastAsia="Times New Roman" w:hAnsi="Book Antiqua"/>
                <w:b/>
                <w:bCs/>
              </w:rPr>
              <w:t>Proposed age at time of screening</w:t>
            </w:r>
          </w:p>
        </w:tc>
        <w:tc>
          <w:tcPr>
            <w:tcW w:w="2610" w:type="dxa"/>
            <w:tcBorders>
              <w:top w:val="single" w:sz="4" w:space="0" w:color="auto"/>
              <w:left w:val="nil"/>
              <w:bottom w:val="single" w:sz="4" w:space="0" w:color="auto"/>
              <w:right w:val="nil"/>
            </w:tcBorders>
            <w:hideMark/>
          </w:tcPr>
          <w:p w14:paraId="3465EEF4" w14:textId="787511C2" w:rsidR="009F62E9" w:rsidRPr="0073347A" w:rsidRDefault="00296C74" w:rsidP="00D261CD">
            <w:pPr>
              <w:spacing w:line="360" w:lineRule="auto"/>
              <w:jc w:val="both"/>
              <w:rPr>
                <w:rFonts w:ascii="Book Antiqua" w:eastAsia="Times New Roman" w:hAnsi="Book Antiqua"/>
                <w:b/>
                <w:bCs/>
              </w:rPr>
            </w:pPr>
            <w:r w:rsidRPr="0073347A">
              <w:rPr>
                <w:rFonts w:ascii="Book Antiqua" w:eastAsia="Times New Roman" w:hAnsi="Book Antiqua"/>
                <w:b/>
                <w:bCs/>
              </w:rPr>
              <w:t>Screening interval</w:t>
            </w:r>
          </w:p>
        </w:tc>
      </w:tr>
      <w:tr w:rsidR="009F62E9" w:rsidRPr="0073347A" w14:paraId="0682389D" w14:textId="77777777" w:rsidTr="0004211E">
        <w:trPr>
          <w:trHeight w:val="301"/>
        </w:trPr>
        <w:tc>
          <w:tcPr>
            <w:tcW w:w="2245" w:type="dxa"/>
            <w:hideMark/>
          </w:tcPr>
          <w:p w14:paraId="47E8C7BA" w14:textId="7732F8E5" w:rsidR="009F62E9" w:rsidRPr="0073347A" w:rsidRDefault="009F62E9" w:rsidP="00D261CD">
            <w:pPr>
              <w:spacing w:line="360" w:lineRule="auto"/>
              <w:jc w:val="both"/>
              <w:rPr>
                <w:rFonts w:ascii="Book Antiqua" w:eastAsia="Times New Roman" w:hAnsi="Book Antiqua"/>
              </w:rPr>
            </w:pPr>
            <w:r w:rsidRPr="0073347A">
              <w:rPr>
                <w:rFonts w:ascii="Book Antiqua" w:eastAsia="Times New Roman" w:hAnsi="Book Antiqua"/>
              </w:rPr>
              <w:t xml:space="preserve">Colon </w:t>
            </w:r>
            <w:r w:rsidR="00423CB4">
              <w:rPr>
                <w:rFonts w:ascii="Book Antiqua" w:eastAsia="Times New Roman" w:hAnsi="Book Antiqua"/>
              </w:rPr>
              <w:t>c</w:t>
            </w:r>
            <w:r w:rsidRPr="0073347A">
              <w:rPr>
                <w:rFonts w:ascii="Book Antiqua" w:eastAsia="Times New Roman" w:hAnsi="Book Antiqua"/>
              </w:rPr>
              <w:t>ancer</w:t>
            </w:r>
            <w:r w:rsidR="00423CB4" w:rsidRPr="00423CB4">
              <w:rPr>
                <w:rFonts w:ascii="Book Antiqua" w:eastAsia="Times New Roman" w:hAnsi="Book Antiqua"/>
                <w:vertAlign w:val="superscript"/>
              </w:rPr>
              <w:t>[3,5,62]</w:t>
            </w:r>
          </w:p>
        </w:tc>
        <w:tc>
          <w:tcPr>
            <w:tcW w:w="3509" w:type="dxa"/>
            <w:hideMark/>
          </w:tcPr>
          <w:p w14:paraId="41C9EBC0" w14:textId="4D654728" w:rsidR="009F62E9" w:rsidRPr="0073347A" w:rsidRDefault="009F62E9" w:rsidP="00D261CD">
            <w:pPr>
              <w:spacing w:line="360" w:lineRule="auto"/>
              <w:ind w:left="-17"/>
              <w:jc w:val="both"/>
              <w:rPr>
                <w:rFonts w:ascii="Book Antiqua" w:eastAsia="Times New Roman" w:hAnsi="Book Antiqua"/>
              </w:rPr>
            </w:pPr>
            <w:r w:rsidRPr="0073347A">
              <w:rPr>
                <w:rFonts w:ascii="Book Antiqua" w:hAnsi="Book Antiqua"/>
              </w:rPr>
              <w:t>Solid organ transplantation</w:t>
            </w:r>
            <w:r w:rsidR="004E6ECC">
              <w:rPr>
                <w:rFonts w:ascii="Book Antiqua" w:hAnsi="Book Antiqua" w:hint="eastAsia"/>
                <w:lang w:eastAsia="zh-CN"/>
              </w:rPr>
              <w:t xml:space="preserve">; </w:t>
            </w:r>
            <w:r w:rsidRPr="0073347A">
              <w:rPr>
                <w:rFonts w:ascii="Book Antiqua" w:hAnsi="Book Antiqua"/>
              </w:rPr>
              <w:t>Immunosuppressive therapy</w:t>
            </w:r>
            <w:r w:rsidR="00296C74">
              <w:rPr>
                <w:rFonts w:ascii="Book Antiqua" w:hAnsi="Book Antiqua" w:hint="eastAsia"/>
                <w:lang w:eastAsia="zh-CN"/>
              </w:rPr>
              <w:t xml:space="preserve">; </w:t>
            </w:r>
            <w:r w:rsidRPr="0073347A">
              <w:rPr>
                <w:rFonts w:ascii="Book Antiqua" w:eastAsia="Times New Roman" w:hAnsi="Book Antiqua"/>
              </w:rPr>
              <w:t xml:space="preserve">Severe </w:t>
            </w:r>
            <w:r w:rsidRPr="0073347A">
              <w:rPr>
                <w:rFonts w:ascii="Book Antiqua" w:eastAsia="Times New Roman" w:hAnsi="Book Antiqua"/>
                <w:i/>
                <w:iCs/>
              </w:rPr>
              <w:t>CFTR</w:t>
            </w:r>
            <w:r w:rsidRPr="0073347A">
              <w:rPr>
                <w:rFonts w:ascii="Book Antiqua" w:eastAsia="Times New Roman" w:hAnsi="Book Antiqua"/>
              </w:rPr>
              <w:t xml:space="preserve"> mutations</w:t>
            </w:r>
            <w:r w:rsidR="00423CB4">
              <w:rPr>
                <w:rFonts w:ascii="Book Antiqua" w:eastAsia="Times New Roman" w:hAnsi="Book Antiqua"/>
              </w:rPr>
              <w:t>;</w:t>
            </w:r>
            <w:r w:rsidR="00296C74">
              <w:rPr>
                <w:rFonts w:ascii="Book Antiqua" w:hAnsi="Book Antiqua" w:hint="eastAsia"/>
                <w:lang w:eastAsia="zh-CN"/>
              </w:rPr>
              <w:t xml:space="preserve"> </w:t>
            </w:r>
            <w:r w:rsidRPr="0073347A">
              <w:rPr>
                <w:rFonts w:ascii="Book Antiqua" w:eastAsia="Times New Roman" w:hAnsi="Book Antiqua"/>
              </w:rPr>
              <w:t>Familial adenomatous polyps</w:t>
            </w:r>
            <w:r w:rsidR="00423CB4">
              <w:rPr>
                <w:rFonts w:ascii="Book Antiqua" w:eastAsia="Times New Roman" w:hAnsi="Book Antiqua"/>
              </w:rPr>
              <w:t>;</w:t>
            </w:r>
            <w:r w:rsidR="00296C74">
              <w:rPr>
                <w:rFonts w:ascii="Book Antiqua" w:hAnsi="Book Antiqua" w:hint="eastAsia"/>
                <w:lang w:eastAsia="zh-CN"/>
              </w:rPr>
              <w:t xml:space="preserve"> </w:t>
            </w:r>
            <w:r w:rsidRPr="0073347A">
              <w:rPr>
                <w:rFonts w:ascii="Book Antiqua" w:eastAsia="Times New Roman" w:hAnsi="Book Antiqua"/>
              </w:rPr>
              <w:t>Hereditary cancer syndromes</w:t>
            </w:r>
            <w:r w:rsidR="00423CB4">
              <w:rPr>
                <w:rFonts w:ascii="Book Antiqua" w:eastAsia="Times New Roman" w:hAnsi="Book Antiqua"/>
              </w:rPr>
              <w:t>;</w:t>
            </w:r>
            <w:r w:rsidRPr="0073347A">
              <w:rPr>
                <w:rFonts w:ascii="Book Antiqua" w:eastAsia="Times New Roman" w:hAnsi="Book Antiqua"/>
              </w:rPr>
              <w:t xml:space="preserve"> (</w:t>
            </w:r>
            <w:r w:rsidRPr="0073347A">
              <w:rPr>
                <w:rFonts w:ascii="Book Antiqua" w:eastAsia="Times New Roman" w:hAnsi="Book Antiqua"/>
                <w:i/>
                <w:iCs/>
              </w:rPr>
              <w:t>e.g.</w:t>
            </w:r>
            <w:r w:rsidRPr="0073347A">
              <w:rPr>
                <w:rFonts w:ascii="Book Antiqua" w:eastAsia="Times New Roman" w:hAnsi="Book Antiqua"/>
              </w:rPr>
              <w:t>, lynch syndrome)</w:t>
            </w:r>
            <w:r w:rsidR="00296C74">
              <w:rPr>
                <w:rFonts w:ascii="Book Antiqua" w:hAnsi="Book Antiqua" w:hint="eastAsia"/>
                <w:lang w:eastAsia="zh-CN"/>
              </w:rPr>
              <w:t xml:space="preserve">; </w:t>
            </w:r>
            <w:r w:rsidRPr="0073347A">
              <w:rPr>
                <w:rFonts w:ascii="Book Antiqua" w:eastAsia="Times New Roman" w:hAnsi="Book Antiqua"/>
              </w:rPr>
              <w:t>Inflammatory bowel disease</w:t>
            </w:r>
          </w:p>
          <w:p w14:paraId="7A65F931" w14:textId="77777777" w:rsidR="009F62E9" w:rsidRPr="00296C74" w:rsidRDefault="009F62E9" w:rsidP="00D261CD">
            <w:pPr>
              <w:spacing w:line="360" w:lineRule="auto"/>
              <w:jc w:val="both"/>
              <w:rPr>
                <w:rFonts w:ascii="Book Antiqua" w:hAnsi="Book Antiqua"/>
                <w:lang w:eastAsia="zh-CN"/>
              </w:rPr>
            </w:pPr>
          </w:p>
        </w:tc>
        <w:tc>
          <w:tcPr>
            <w:tcW w:w="2454" w:type="dxa"/>
            <w:hideMark/>
          </w:tcPr>
          <w:p w14:paraId="3515C1D7" w14:textId="138AF80C" w:rsidR="009F62E9" w:rsidRPr="00296C74" w:rsidRDefault="009F62E9" w:rsidP="00D261CD">
            <w:pPr>
              <w:spacing w:line="360" w:lineRule="auto"/>
              <w:jc w:val="both"/>
              <w:rPr>
                <w:rFonts w:ascii="Book Antiqua" w:hAnsi="Book Antiqua"/>
                <w:lang w:eastAsia="zh-CN"/>
              </w:rPr>
            </w:pPr>
            <w:r w:rsidRPr="0073347A">
              <w:rPr>
                <w:rFonts w:ascii="Book Antiqua" w:eastAsia="Times New Roman" w:hAnsi="Book Antiqua"/>
              </w:rPr>
              <w:t>Colonoscopy</w:t>
            </w:r>
          </w:p>
        </w:tc>
        <w:tc>
          <w:tcPr>
            <w:tcW w:w="2520" w:type="dxa"/>
            <w:hideMark/>
          </w:tcPr>
          <w:p w14:paraId="66155DB1" w14:textId="72D11291" w:rsidR="009F62E9" w:rsidRPr="0073347A" w:rsidRDefault="009F62E9" w:rsidP="00D261CD">
            <w:pPr>
              <w:spacing w:line="360" w:lineRule="auto"/>
              <w:jc w:val="both"/>
              <w:rPr>
                <w:rFonts w:ascii="Book Antiqua" w:eastAsia="Times New Roman" w:hAnsi="Book Antiqua"/>
              </w:rPr>
            </w:pPr>
            <w:r w:rsidRPr="0073347A">
              <w:rPr>
                <w:rFonts w:ascii="Book Antiqua" w:eastAsia="Times New Roman" w:hAnsi="Book Antiqua"/>
              </w:rPr>
              <w:t xml:space="preserve">Non-transplanted: 40 </w:t>
            </w:r>
            <w:proofErr w:type="spellStart"/>
            <w:r w:rsidRPr="0073347A">
              <w:rPr>
                <w:rFonts w:ascii="Book Antiqua" w:eastAsia="Times New Roman" w:hAnsi="Book Antiqua"/>
              </w:rPr>
              <w:t>yr</w:t>
            </w:r>
            <w:proofErr w:type="spellEnd"/>
            <w:r w:rsidR="00296C74">
              <w:rPr>
                <w:rFonts w:ascii="Book Antiqua" w:hAnsi="Book Antiqua" w:hint="eastAsia"/>
                <w:lang w:eastAsia="zh-CN"/>
              </w:rPr>
              <w:t xml:space="preserve">; </w:t>
            </w:r>
            <w:r w:rsidRPr="0073347A">
              <w:rPr>
                <w:rFonts w:ascii="Book Antiqua" w:eastAsia="Times New Roman" w:hAnsi="Book Antiqua"/>
              </w:rPr>
              <w:t xml:space="preserve">Transplanted: 30 </w:t>
            </w:r>
            <w:proofErr w:type="spellStart"/>
            <w:r w:rsidRPr="0073347A">
              <w:rPr>
                <w:rFonts w:ascii="Book Antiqua" w:eastAsia="Times New Roman" w:hAnsi="Book Antiqua"/>
              </w:rPr>
              <w:t>yr</w:t>
            </w:r>
            <w:proofErr w:type="spellEnd"/>
            <w:r w:rsidRPr="0073347A">
              <w:rPr>
                <w:rFonts w:ascii="Book Antiqua" w:eastAsia="Times New Roman" w:hAnsi="Book Antiqua"/>
              </w:rPr>
              <w:t xml:space="preserve"> and older (begin screening within 2 </w:t>
            </w:r>
            <w:proofErr w:type="spellStart"/>
            <w:r w:rsidRPr="0073347A">
              <w:rPr>
                <w:rFonts w:ascii="Book Antiqua" w:eastAsia="Times New Roman" w:hAnsi="Book Antiqua"/>
              </w:rPr>
              <w:t>yr</w:t>
            </w:r>
            <w:proofErr w:type="spellEnd"/>
            <w:r w:rsidRPr="0073347A">
              <w:rPr>
                <w:rFonts w:ascii="Book Antiqua" w:eastAsia="Times New Roman" w:hAnsi="Book Antiqua"/>
              </w:rPr>
              <w:t xml:space="preserve"> of transplant; unless negative colonoscopy in previous 5 </w:t>
            </w:r>
            <w:proofErr w:type="spellStart"/>
            <w:r w:rsidRPr="0073347A">
              <w:rPr>
                <w:rFonts w:ascii="Book Antiqua" w:eastAsia="Times New Roman" w:hAnsi="Book Antiqua"/>
              </w:rPr>
              <w:t>yr</w:t>
            </w:r>
            <w:proofErr w:type="spellEnd"/>
            <w:r w:rsidRPr="0073347A">
              <w:rPr>
                <w:rFonts w:ascii="Book Antiqua" w:eastAsia="Times New Roman" w:hAnsi="Book Antiqua"/>
              </w:rPr>
              <w:t>)</w:t>
            </w:r>
          </w:p>
        </w:tc>
        <w:tc>
          <w:tcPr>
            <w:tcW w:w="2610" w:type="dxa"/>
            <w:hideMark/>
          </w:tcPr>
          <w:p w14:paraId="203759F1" w14:textId="5B921642" w:rsidR="009F62E9" w:rsidRPr="0073347A" w:rsidRDefault="009F62E9" w:rsidP="00D261CD">
            <w:pPr>
              <w:spacing w:line="360" w:lineRule="auto"/>
              <w:jc w:val="both"/>
              <w:rPr>
                <w:rFonts w:ascii="Book Antiqua" w:eastAsia="Times New Roman" w:hAnsi="Book Antiqua"/>
              </w:rPr>
            </w:pPr>
            <w:r w:rsidRPr="0073347A">
              <w:rPr>
                <w:rFonts w:ascii="Book Antiqua" w:eastAsia="Times New Roman" w:hAnsi="Book Antiqua"/>
              </w:rPr>
              <w:t xml:space="preserve">Non-transplanted: Every 5 </w:t>
            </w:r>
            <w:proofErr w:type="spellStart"/>
            <w:r w:rsidRPr="0073347A">
              <w:rPr>
                <w:rFonts w:ascii="Book Antiqua" w:eastAsia="Times New Roman" w:hAnsi="Book Antiqua"/>
              </w:rPr>
              <w:t>yr</w:t>
            </w:r>
            <w:proofErr w:type="spellEnd"/>
            <w:r w:rsidR="00296C74">
              <w:rPr>
                <w:rFonts w:ascii="Book Antiqua" w:hAnsi="Book Antiqua" w:hint="eastAsia"/>
                <w:lang w:eastAsia="zh-CN"/>
              </w:rPr>
              <w:t xml:space="preserve">; </w:t>
            </w:r>
            <w:r w:rsidRPr="0073347A">
              <w:rPr>
                <w:rFonts w:ascii="Book Antiqua" w:eastAsia="Times New Roman" w:hAnsi="Book Antiqua"/>
              </w:rPr>
              <w:t xml:space="preserve">Transplanted (or previous colonoscopy positive for adenomatous polyps): Every 3 </w:t>
            </w:r>
            <w:proofErr w:type="spellStart"/>
            <w:r w:rsidRPr="0073347A">
              <w:rPr>
                <w:rFonts w:ascii="Book Antiqua" w:eastAsia="Times New Roman" w:hAnsi="Book Antiqua"/>
              </w:rPr>
              <w:t>yr</w:t>
            </w:r>
            <w:proofErr w:type="spellEnd"/>
            <w:r w:rsidRPr="0073347A">
              <w:rPr>
                <w:rFonts w:ascii="Book Antiqua" w:eastAsia="Times New Roman" w:hAnsi="Book Antiqua"/>
              </w:rPr>
              <w:t xml:space="preserve"> after transplant (or polyps found)</w:t>
            </w:r>
          </w:p>
        </w:tc>
      </w:tr>
      <w:tr w:rsidR="009F62E9" w:rsidRPr="0073347A" w14:paraId="26F4451E" w14:textId="77777777" w:rsidTr="0004211E">
        <w:trPr>
          <w:trHeight w:val="301"/>
        </w:trPr>
        <w:tc>
          <w:tcPr>
            <w:tcW w:w="2245" w:type="dxa"/>
            <w:hideMark/>
          </w:tcPr>
          <w:p w14:paraId="4CC28C24" w14:textId="7C31B54F" w:rsidR="009F62E9" w:rsidRPr="00296C74" w:rsidRDefault="009F62E9" w:rsidP="00D261CD">
            <w:pPr>
              <w:spacing w:line="360" w:lineRule="auto"/>
              <w:jc w:val="both"/>
              <w:rPr>
                <w:rFonts w:ascii="Book Antiqua" w:hAnsi="Book Antiqua"/>
                <w:lang w:eastAsia="zh-CN"/>
              </w:rPr>
            </w:pPr>
            <w:r w:rsidRPr="0073347A">
              <w:rPr>
                <w:rFonts w:ascii="Book Antiqua" w:eastAsia="Times New Roman" w:hAnsi="Book Antiqua"/>
              </w:rPr>
              <w:t xml:space="preserve">Biliary </w:t>
            </w:r>
            <w:r w:rsidR="00423CB4">
              <w:rPr>
                <w:rFonts w:ascii="Book Antiqua" w:eastAsia="Times New Roman" w:hAnsi="Book Antiqua"/>
              </w:rPr>
              <w:t>t</w:t>
            </w:r>
            <w:r w:rsidRPr="0073347A">
              <w:rPr>
                <w:rFonts w:ascii="Book Antiqua" w:eastAsia="Times New Roman" w:hAnsi="Book Antiqua"/>
              </w:rPr>
              <w:t xml:space="preserve">ract </w:t>
            </w:r>
            <w:r w:rsidR="00423CB4">
              <w:rPr>
                <w:rFonts w:ascii="Book Antiqua" w:eastAsia="Times New Roman" w:hAnsi="Book Antiqua"/>
              </w:rPr>
              <w:t>c</w:t>
            </w:r>
            <w:r w:rsidRPr="0073347A">
              <w:rPr>
                <w:rFonts w:ascii="Book Antiqua" w:eastAsia="Times New Roman" w:hAnsi="Book Antiqua"/>
              </w:rPr>
              <w:t>ancer</w:t>
            </w:r>
            <w:r w:rsidR="00423CB4" w:rsidRPr="00423CB4">
              <w:rPr>
                <w:rFonts w:ascii="Book Antiqua" w:eastAsia="Times New Roman" w:hAnsi="Book Antiqua"/>
                <w:vertAlign w:val="superscript"/>
              </w:rPr>
              <w:t>[5,63-67]</w:t>
            </w:r>
          </w:p>
        </w:tc>
        <w:tc>
          <w:tcPr>
            <w:tcW w:w="3509" w:type="dxa"/>
            <w:hideMark/>
          </w:tcPr>
          <w:p w14:paraId="13E60884" w14:textId="1FABD353" w:rsidR="009F62E9" w:rsidRPr="0073347A" w:rsidRDefault="009F62E9" w:rsidP="00D261CD">
            <w:pPr>
              <w:spacing w:line="360" w:lineRule="auto"/>
              <w:ind w:left="-17"/>
              <w:jc w:val="both"/>
              <w:rPr>
                <w:rFonts w:ascii="Book Antiqua" w:eastAsiaTheme="minorHAnsi" w:hAnsi="Book Antiqua"/>
                <w:lang w:val="en"/>
              </w:rPr>
            </w:pPr>
            <w:r w:rsidRPr="0073347A">
              <w:rPr>
                <w:rFonts w:ascii="Book Antiqua" w:hAnsi="Book Antiqua"/>
              </w:rPr>
              <w:t>Solid organ transplantation</w:t>
            </w:r>
            <w:r w:rsidR="00423CB4">
              <w:rPr>
                <w:rFonts w:ascii="Book Antiqua" w:hAnsi="Book Antiqua"/>
              </w:rPr>
              <w:t>;</w:t>
            </w:r>
            <w:r w:rsidRPr="0073347A">
              <w:rPr>
                <w:rFonts w:ascii="Book Antiqua" w:hAnsi="Book Antiqua"/>
              </w:rPr>
              <w:t xml:space="preserve"> Immunosuppressive therapy</w:t>
            </w:r>
            <w:r w:rsidR="00423CB4">
              <w:rPr>
                <w:rFonts w:ascii="Book Antiqua" w:hAnsi="Book Antiqua"/>
              </w:rPr>
              <w:t>;</w:t>
            </w:r>
            <w:r w:rsidR="00296C74">
              <w:rPr>
                <w:rFonts w:ascii="Book Antiqua" w:hAnsi="Book Antiqua" w:hint="eastAsia"/>
                <w:lang w:eastAsia="zh-CN"/>
              </w:rPr>
              <w:t xml:space="preserve"> </w:t>
            </w:r>
            <w:r w:rsidRPr="0073347A">
              <w:rPr>
                <w:rFonts w:ascii="Book Antiqua" w:eastAsia="Times New Roman" w:hAnsi="Book Antiqua"/>
              </w:rPr>
              <w:t xml:space="preserve">Severe </w:t>
            </w:r>
            <w:r w:rsidRPr="0073347A">
              <w:rPr>
                <w:rFonts w:ascii="Book Antiqua" w:eastAsia="Times New Roman" w:hAnsi="Book Antiqua"/>
                <w:i/>
                <w:iCs/>
              </w:rPr>
              <w:t>CFTR</w:t>
            </w:r>
            <w:r w:rsidRPr="0073347A">
              <w:rPr>
                <w:rFonts w:ascii="Book Antiqua" w:eastAsia="Times New Roman" w:hAnsi="Book Antiqua"/>
              </w:rPr>
              <w:t xml:space="preserve"> mutations</w:t>
            </w:r>
            <w:r w:rsidR="00423CB4">
              <w:rPr>
                <w:rFonts w:ascii="Book Antiqua" w:eastAsia="Times New Roman" w:hAnsi="Book Antiqua"/>
              </w:rPr>
              <w:t>;</w:t>
            </w:r>
            <w:r w:rsidR="00296C74">
              <w:rPr>
                <w:rFonts w:ascii="Book Antiqua" w:hAnsi="Book Antiqua" w:hint="eastAsia"/>
                <w:lang w:eastAsia="zh-CN"/>
              </w:rPr>
              <w:t xml:space="preserve"> </w:t>
            </w:r>
            <w:r w:rsidRPr="0073347A">
              <w:rPr>
                <w:rFonts w:ascii="Book Antiqua" w:hAnsi="Book Antiqua"/>
                <w:lang w:val="en"/>
              </w:rPr>
              <w:t>Chronic biliary tract inflammation</w:t>
            </w:r>
            <w:r w:rsidR="00423CB4">
              <w:rPr>
                <w:rFonts w:ascii="Book Antiqua" w:hAnsi="Book Antiqua"/>
                <w:lang w:val="en"/>
              </w:rPr>
              <w:t>:</w:t>
            </w:r>
            <w:r w:rsidR="00296C74">
              <w:rPr>
                <w:rFonts w:ascii="Book Antiqua" w:hAnsi="Book Antiqua" w:hint="eastAsia"/>
                <w:lang w:val="en" w:eastAsia="zh-CN"/>
              </w:rPr>
              <w:t xml:space="preserve"> </w:t>
            </w:r>
            <w:r w:rsidR="004E6ECC">
              <w:rPr>
                <w:rFonts w:ascii="Book Antiqua" w:hAnsi="Book Antiqua" w:hint="eastAsia"/>
                <w:lang w:val="en" w:eastAsia="zh-CN"/>
              </w:rPr>
              <w:t xml:space="preserve">(1) </w:t>
            </w:r>
            <w:r w:rsidRPr="004E6ECC">
              <w:rPr>
                <w:rFonts w:ascii="Book Antiqua" w:hAnsi="Book Antiqua"/>
                <w:lang w:val="en"/>
              </w:rPr>
              <w:t>Primary sclerosing cholangitis</w:t>
            </w:r>
            <w:r w:rsidR="004E6ECC">
              <w:rPr>
                <w:rFonts w:ascii="Book Antiqua" w:hAnsi="Book Antiqua" w:hint="eastAsia"/>
                <w:lang w:val="en" w:eastAsia="zh-CN"/>
              </w:rPr>
              <w:t xml:space="preserve">; (2) </w:t>
            </w:r>
            <w:r w:rsidRPr="004E6ECC">
              <w:rPr>
                <w:rFonts w:ascii="Book Antiqua" w:hAnsi="Book Antiqua"/>
                <w:lang w:val="en"/>
              </w:rPr>
              <w:t>Choledochal cysts</w:t>
            </w:r>
            <w:r w:rsidR="004E6ECC">
              <w:rPr>
                <w:rFonts w:ascii="Book Antiqua" w:hAnsi="Book Antiqua" w:hint="eastAsia"/>
                <w:lang w:val="en" w:eastAsia="zh-CN"/>
              </w:rPr>
              <w:t xml:space="preserve">; (3) </w:t>
            </w:r>
            <w:r w:rsidRPr="004E6ECC">
              <w:rPr>
                <w:rFonts w:ascii="Book Antiqua" w:hAnsi="Book Antiqua"/>
                <w:lang w:val="en"/>
              </w:rPr>
              <w:t xml:space="preserve">Chronic cholelithiasis, </w:t>
            </w:r>
            <w:r w:rsidRPr="004E6ECC">
              <w:rPr>
                <w:rFonts w:ascii="Book Antiqua" w:hAnsi="Book Antiqua"/>
                <w:lang w:val="en"/>
              </w:rPr>
              <w:lastRenderedPageBreak/>
              <w:t>choledocholithiasis</w:t>
            </w:r>
            <w:r w:rsidR="004E6ECC">
              <w:rPr>
                <w:rFonts w:ascii="Book Antiqua" w:hAnsi="Book Antiqua" w:hint="eastAsia"/>
                <w:lang w:val="en" w:eastAsia="zh-CN"/>
              </w:rPr>
              <w:t xml:space="preserve">; and (4) </w:t>
            </w:r>
            <w:r w:rsidRPr="004E6ECC">
              <w:rPr>
                <w:rFonts w:ascii="Book Antiqua" w:hAnsi="Book Antiqua"/>
                <w:lang w:val="en"/>
              </w:rPr>
              <w:t>Hepatolithiasis</w:t>
            </w:r>
            <w:r w:rsidR="00296C74">
              <w:rPr>
                <w:rFonts w:ascii="Book Antiqua" w:hAnsi="Book Antiqua" w:hint="eastAsia"/>
                <w:lang w:val="en" w:eastAsia="zh-CN"/>
              </w:rPr>
              <w:t xml:space="preserve">. </w:t>
            </w:r>
            <w:r w:rsidRPr="0073347A">
              <w:rPr>
                <w:rFonts w:ascii="Book Antiqua" w:hAnsi="Book Antiqua"/>
                <w:lang w:val="en"/>
              </w:rPr>
              <w:t>Chronic viral and non-viral liver disease</w:t>
            </w:r>
          </w:p>
          <w:p w14:paraId="34B8B8BC" w14:textId="1C45B44E" w:rsidR="009F62E9" w:rsidRPr="0073347A" w:rsidRDefault="009F62E9" w:rsidP="00D261CD">
            <w:pPr>
              <w:spacing w:line="360" w:lineRule="auto"/>
              <w:ind w:left="-17"/>
              <w:jc w:val="both"/>
              <w:rPr>
                <w:rFonts w:ascii="Book Antiqua" w:eastAsiaTheme="minorHAnsi" w:hAnsi="Book Antiqua"/>
                <w:lang w:val="en"/>
              </w:rPr>
            </w:pPr>
            <w:r w:rsidRPr="0073347A">
              <w:rPr>
                <w:rFonts w:ascii="Book Antiqua" w:hAnsi="Book Antiqua"/>
                <w:lang w:val="en"/>
              </w:rPr>
              <w:t>Infections</w:t>
            </w:r>
            <w:r w:rsidR="00423CB4">
              <w:rPr>
                <w:rFonts w:ascii="Book Antiqua" w:hAnsi="Book Antiqua"/>
                <w:lang w:val="en"/>
              </w:rPr>
              <w:t>;</w:t>
            </w:r>
            <w:r w:rsidRPr="0073347A">
              <w:rPr>
                <w:rFonts w:ascii="Book Antiqua" w:hAnsi="Book Antiqua"/>
                <w:lang w:val="en"/>
              </w:rPr>
              <w:t xml:space="preserve"> (</w:t>
            </w:r>
            <w:r w:rsidRPr="0073347A">
              <w:rPr>
                <w:rFonts w:ascii="Book Antiqua" w:hAnsi="Book Antiqua"/>
                <w:i/>
                <w:iCs/>
                <w:lang w:val="en"/>
              </w:rPr>
              <w:t>i.e.</w:t>
            </w:r>
            <w:r w:rsidRPr="0073347A">
              <w:rPr>
                <w:rFonts w:ascii="Book Antiqua" w:hAnsi="Book Antiqua"/>
                <w:lang w:val="en"/>
              </w:rPr>
              <w:t xml:space="preserve">, HIV, </w:t>
            </w:r>
            <w:r w:rsidRPr="0073347A">
              <w:rPr>
                <w:rFonts w:ascii="Book Antiqua" w:hAnsi="Book Antiqua"/>
                <w:i/>
                <w:iCs/>
                <w:lang w:val="en"/>
              </w:rPr>
              <w:t>Helicobacter pylori</w:t>
            </w:r>
            <w:r w:rsidRPr="0073347A">
              <w:rPr>
                <w:rFonts w:ascii="Book Antiqua" w:hAnsi="Book Antiqua"/>
                <w:lang w:val="en"/>
              </w:rPr>
              <w:t>, certain parasites)</w:t>
            </w:r>
            <w:r w:rsidR="00296C74">
              <w:rPr>
                <w:rFonts w:ascii="Book Antiqua" w:hAnsi="Book Antiqua" w:hint="eastAsia"/>
                <w:lang w:val="en" w:eastAsia="zh-CN"/>
              </w:rPr>
              <w:t xml:space="preserve">; </w:t>
            </w:r>
            <w:r w:rsidRPr="0073347A">
              <w:rPr>
                <w:rFonts w:ascii="Book Antiqua" w:hAnsi="Book Antiqua"/>
                <w:lang w:val="en"/>
              </w:rPr>
              <w:t>Obesity</w:t>
            </w:r>
            <w:r w:rsidR="00423CB4">
              <w:rPr>
                <w:rFonts w:ascii="Book Antiqua" w:hAnsi="Book Antiqua"/>
                <w:lang w:val="en"/>
              </w:rPr>
              <w:t>;</w:t>
            </w:r>
          </w:p>
          <w:p w14:paraId="1D5EAF26" w14:textId="508E92EB" w:rsidR="009F62E9" w:rsidRPr="00296C74" w:rsidRDefault="009F62E9" w:rsidP="00D261CD">
            <w:pPr>
              <w:spacing w:line="360" w:lineRule="auto"/>
              <w:ind w:left="-17"/>
              <w:jc w:val="both"/>
              <w:rPr>
                <w:rFonts w:ascii="Book Antiqua" w:hAnsi="Book Antiqua"/>
                <w:lang w:val="en" w:eastAsia="zh-CN"/>
              </w:rPr>
            </w:pPr>
            <w:r w:rsidRPr="0073347A">
              <w:rPr>
                <w:rFonts w:ascii="Book Antiqua" w:hAnsi="Book Antiqua"/>
                <w:lang w:val="en"/>
              </w:rPr>
              <w:t>Other genetic conditions (</w:t>
            </w:r>
            <w:r w:rsidRPr="0073347A">
              <w:rPr>
                <w:rFonts w:ascii="Book Antiqua" w:hAnsi="Book Antiqua"/>
                <w:i/>
                <w:iCs/>
                <w:lang w:val="en"/>
              </w:rPr>
              <w:t>i.e.</w:t>
            </w:r>
            <w:r w:rsidRPr="0073347A">
              <w:rPr>
                <w:rFonts w:ascii="Book Antiqua" w:hAnsi="Book Antiqua"/>
                <w:lang w:val="en"/>
              </w:rPr>
              <w:t>, lynch syndrome, multiple biliary papillomatosis, BAP1 tumor predisposition syndrome)</w:t>
            </w:r>
          </w:p>
        </w:tc>
        <w:tc>
          <w:tcPr>
            <w:tcW w:w="2454" w:type="dxa"/>
            <w:hideMark/>
          </w:tcPr>
          <w:p w14:paraId="332675A4" w14:textId="66FB2113" w:rsidR="009F62E9" w:rsidRPr="0073347A" w:rsidRDefault="009F62E9" w:rsidP="00D261CD">
            <w:pPr>
              <w:spacing w:line="360" w:lineRule="auto"/>
              <w:jc w:val="both"/>
              <w:rPr>
                <w:rFonts w:ascii="Book Antiqua" w:hAnsi="Book Antiqua"/>
              </w:rPr>
            </w:pPr>
            <w:r w:rsidRPr="0073347A">
              <w:rPr>
                <w:rFonts w:ascii="Book Antiqua" w:eastAsia="Times New Roman" w:hAnsi="Book Antiqua"/>
              </w:rPr>
              <w:lastRenderedPageBreak/>
              <w:t>Abdominal ultrasound, MRCP, or endoscopic ultrasonography</w:t>
            </w:r>
            <w:r w:rsidR="00296C74">
              <w:rPr>
                <w:rFonts w:ascii="Book Antiqua" w:hAnsi="Book Antiqua" w:hint="eastAsia"/>
                <w:lang w:eastAsia="zh-CN"/>
              </w:rPr>
              <w:t xml:space="preserve">; </w:t>
            </w:r>
            <w:r w:rsidRPr="0073347A">
              <w:rPr>
                <w:rFonts w:ascii="Book Antiqua" w:eastAsia="Times New Roman" w:hAnsi="Book Antiqua"/>
              </w:rPr>
              <w:t>Measurement of CA-19-9</w:t>
            </w:r>
          </w:p>
        </w:tc>
        <w:tc>
          <w:tcPr>
            <w:tcW w:w="2520" w:type="dxa"/>
            <w:hideMark/>
          </w:tcPr>
          <w:p w14:paraId="5B8AF22B" w14:textId="16FF975D" w:rsidR="009F62E9" w:rsidRPr="0073347A" w:rsidRDefault="009F62E9" w:rsidP="00D261CD">
            <w:pPr>
              <w:spacing w:line="360" w:lineRule="auto"/>
              <w:jc w:val="both"/>
              <w:rPr>
                <w:rFonts w:ascii="Book Antiqua" w:eastAsia="Times New Roman" w:hAnsi="Book Antiqua"/>
              </w:rPr>
            </w:pPr>
            <w:r w:rsidRPr="0073347A">
              <w:rPr>
                <w:rFonts w:ascii="Book Antiqua" w:eastAsia="Times New Roman" w:hAnsi="Book Antiqua"/>
              </w:rPr>
              <w:t xml:space="preserve">Non-transplanted: 40 </w:t>
            </w:r>
            <w:proofErr w:type="spellStart"/>
            <w:r w:rsidRPr="0073347A">
              <w:rPr>
                <w:rFonts w:ascii="Book Antiqua" w:eastAsia="Times New Roman" w:hAnsi="Book Antiqua"/>
              </w:rPr>
              <w:t>y</w:t>
            </w:r>
            <w:r w:rsidR="00296C74">
              <w:rPr>
                <w:rFonts w:ascii="Book Antiqua" w:hAnsi="Book Antiqua" w:hint="eastAsia"/>
                <w:lang w:eastAsia="zh-CN"/>
              </w:rPr>
              <w:t>r</w:t>
            </w:r>
            <w:proofErr w:type="spellEnd"/>
            <w:r w:rsidR="00296C74">
              <w:rPr>
                <w:rFonts w:ascii="Book Antiqua" w:hAnsi="Book Antiqua" w:hint="eastAsia"/>
                <w:lang w:eastAsia="zh-CN"/>
              </w:rPr>
              <w:t xml:space="preserve">; </w:t>
            </w:r>
            <w:r w:rsidRPr="0073347A">
              <w:rPr>
                <w:rFonts w:ascii="Book Antiqua" w:eastAsia="Times New Roman" w:hAnsi="Book Antiqua"/>
              </w:rPr>
              <w:t xml:space="preserve">Transplanted: 30 </w:t>
            </w:r>
            <w:proofErr w:type="spellStart"/>
            <w:r w:rsidRPr="0073347A">
              <w:rPr>
                <w:rFonts w:ascii="Book Antiqua" w:eastAsia="Times New Roman" w:hAnsi="Book Antiqua"/>
              </w:rPr>
              <w:t>yr</w:t>
            </w:r>
            <w:proofErr w:type="spellEnd"/>
            <w:r w:rsidRPr="0073347A">
              <w:rPr>
                <w:rFonts w:ascii="Book Antiqua" w:eastAsia="Times New Roman" w:hAnsi="Book Antiqua"/>
              </w:rPr>
              <w:t xml:space="preserve"> (or within 2 </w:t>
            </w:r>
            <w:proofErr w:type="spellStart"/>
            <w:r w:rsidRPr="0073347A">
              <w:rPr>
                <w:rFonts w:ascii="Book Antiqua" w:eastAsia="Times New Roman" w:hAnsi="Book Antiqua"/>
              </w:rPr>
              <w:t>yr</w:t>
            </w:r>
            <w:proofErr w:type="spellEnd"/>
            <w:r w:rsidRPr="0073347A">
              <w:rPr>
                <w:rFonts w:ascii="Book Antiqua" w:hAnsi="Book Antiqua"/>
              </w:rPr>
              <w:t xml:space="preserve"> after transplant)</w:t>
            </w:r>
          </w:p>
        </w:tc>
        <w:tc>
          <w:tcPr>
            <w:tcW w:w="2610" w:type="dxa"/>
            <w:hideMark/>
          </w:tcPr>
          <w:p w14:paraId="508C06F8" w14:textId="01CFB591" w:rsidR="009F62E9" w:rsidRPr="0073347A" w:rsidRDefault="009F62E9" w:rsidP="00D261CD">
            <w:pPr>
              <w:spacing w:line="360" w:lineRule="auto"/>
              <w:jc w:val="both"/>
              <w:rPr>
                <w:rFonts w:ascii="Book Antiqua" w:eastAsia="Times New Roman" w:hAnsi="Book Antiqua"/>
              </w:rPr>
            </w:pPr>
            <w:r w:rsidRPr="0073347A">
              <w:rPr>
                <w:rFonts w:ascii="Book Antiqua" w:eastAsia="Times New Roman" w:hAnsi="Book Antiqua"/>
              </w:rPr>
              <w:t xml:space="preserve">Non-transplanted: Every 2-3 </w:t>
            </w:r>
            <w:proofErr w:type="spellStart"/>
            <w:r w:rsidRPr="0073347A">
              <w:rPr>
                <w:rFonts w:ascii="Book Antiqua" w:eastAsia="Times New Roman" w:hAnsi="Book Antiqua"/>
              </w:rPr>
              <w:t>yr</w:t>
            </w:r>
            <w:proofErr w:type="spellEnd"/>
            <w:r w:rsidR="00296C74">
              <w:rPr>
                <w:rFonts w:ascii="Book Antiqua" w:hAnsi="Book Antiqua" w:hint="eastAsia"/>
                <w:lang w:eastAsia="zh-CN"/>
              </w:rPr>
              <w:t xml:space="preserve">; </w:t>
            </w:r>
            <w:r w:rsidRPr="0073347A">
              <w:rPr>
                <w:rFonts w:ascii="Book Antiqua" w:eastAsia="Times New Roman" w:hAnsi="Book Antiqua"/>
              </w:rPr>
              <w:t xml:space="preserve">Transplanted: Every 1-2 </w:t>
            </w:r>
            <w:proofErr w:type="spellStart"/>
            <w:r w:rsidRPr="0073347A">
              <w:rPr>
                <w:rFonts w:ascii="Book Antiqua" w:eastAsia="Times New Roman" w:hAnsi="Book Antiqua"/>
              </w:rPr>
              <w:t>yr</w:t>
            </w:r>
            <w:proofErr w:type="spellEnd"/>
            <w:r w:rsidRPr="0073347A">
              <w:rPr>
                <w:rFonts w:ascii="Book Antiqua" w:eastAsia="Times New Roman" w:hAnsi="Book Antiqua"/>
              </w:rPr>
              <w:t xml:space="preserve"> after transplant</w:t>
            </w:r>
          </w:p>
        </w:tc>
      </w:tr>
      <w:tr w:rsidR="009F62E9" w:rsidRPr="0073347A" w14:paraId="41F17B8A" w14:textId="77777777" w:rsidTr="0004211E">
        <w:trPr>
          <w:trHeight w:val="301"/>
        </w:trPr>
        <w:tc>
          <w:tcPr>
            <w:tcW w:w="2245" w:type="dxa"/>
            <w:hideMark/>
          </w:tcPr>
          <w:p w14:paraId="040C4E65" w14:textId="18753DFD" w:rsidR="009F62E9" w:rsidRPr="00296C74" w:rsidRDefault="009F62E9" w:rsidP="00D261CD">
            <w:pPr>
              <w:spacing w:line="360" w:lineRule="auto"/>
              <w:jc w:val="both"/>
              <w:rPr>
                <w:rFonts w:ascii="Book Antiqua" w:hAnsi="Book Antiqua"/>
                <w:lang w:eastAsia="zh-CN"/>
              </w:rPr>
            </w:pPr>
            <w:r w:rsidRPr="0073347A">
              <w:rPr>
                <w:rFonts w:ascii="Book Antiqua" w:eastAsia="Times New Roman" w:hAnsi="Book Antiqua"/>
              </w:rPr>
              <w:lastRenderedPageBreak/>
              <w:t xml:space="preserve">Pancreatic </w:t>
            </w:r>
            <w:r w:rsidR="00423CB4">
              <w:rPr>
                <w:rFonts w:ascii="Book Antiqua" w:eastAsia="Times New Roman" w:hAnsi="Book Antiqua"/>
              </w:rPr>
              <w:t>c</w:t>
            </w:r>
            <w:r w:rsidRPr="0073347A">
              <w:rPr>
                <w:rFonts w:ascii="Book Antiqua" w:eastAsia="Times New Roman" w:hAnsi="Book Antiqua"/>
              </w:rPr>
              <w:t>ancer</w:t>
            </w:r>
            <w:r w:rsidR="00423CB4" w:rsidRPr="00423CB4">
              <w:rPr>
                <w:rFonts w:ascii="Book Antiqua" w:eastAsia="Times New Roman" w:hAnsi="Book Antiqua"/>
                <w:vertAlign w:val="superscript"/>
              </w:rPr>
              <w:t>[6]</w:t>
            </w:r>
          </w:p>
        </w:tc>
        <w:tc>
          <w:tcPr>
            <w:tcW w:w="3509" w:type="dxa"/>
            <w:hideMark/>
          </w:tcPr>
          <w:p w14:paraId="3593B311" w14:textId="78027BDF" w:rsidR="009F62E9" w:rsidRPr="00296C74" w:rsidRDefault="009F62E9" w:rsidP="00D261CD">
            <w:pPr>
              <w:spacing w:line="360" w:lineRule="auto"/>
              <w:ind w:left="-17"/>
              <w:jc w:val="both"/>
              <w:rPr>
                <w:rFonts w:ascii="Book Antiqua" w:hAnsi="Book Antiqua"/>
                <w:lang w:eastAsia="zh-CN"/>
              </w:rPr>
            </w:pPr>
            <w:r w:rsidRPr="0073347A">
              <w:rPr>
                <w:rFonts w:ascii="Book Antiqua" w:hAnsi="Book Antiqua"/>
              </w:rPr>
              <w:t>Solid organ transplantation</w:t>
            </w:r>
            <w:r w:rsidR="00423CB4">
              <w:rPr>
                <w:rFonts w:ascii="Book Antiqua" w:hAnsi="Book Antiqua"/>
              </w:rPr>
              <w:t>;</w:t>
            </w:r>
            <w:r w:rsidRPr="0073347A">
              <w:rPr>
                <w:rFonts w:ascii="Book Antiqua" w:hAnsi="Book Antiqua"/>
              </w:rPr>
              <w:t xml:space="preserve"> Immunosuppressive therapy</w:t>
            </w:r>
            <w:r w:rsidR="00423CB4">
              <w:rPr>
                <w:rFonts w:ascii="Book Antiqua" w:hAnsi="Book Antiqua"/>
              </w:rPr>
              <w:t>;</w:t>
            </w:r>
            <w:r w:rsidR="00296C74">
              <w:rPr>
                <w:rFonts w:ascii="Book Antiqua" w:hAnsi="Book Antiqua" w:hint="eastAsia"/>
                <w:lang w:eastAsia="zh-CN"/>
              </w:rPr>
              <w:t xml:space="preserve"> </w:t>
            </w:r>
            <w:r w:rsidRPr="0073347A">
              <w:rPr>
                <w:rFonts w:ascii="Book Antiqua" w:eastAsia="Times New Roman" w:hAnsi="Book Antiqua"/>
              </w:rPr>
              <w:t xml:space="preserve">Severe </w:t>
            </w:r>
            <w:r w:rsidRPr="0073347A">
              <w:rPr>
                <w:rFonts w:ascii="Book Antiqua" w:eastAsia="Times New Roman" w:hAnsi="Book Antiqua"/>
                <w:i/>
                <w:iCs/>
              </w:rPr>
              <w:t>CFTR</w:t>
            </w:r>
            <w:r w:rsidRPr="0073347A">
              <w:rPr>
                <w:rFonts w:ascii="Book Antiqua" w:eastAsia="Times New Roman" w:hAnsi="Book Antiqua"/>
              </w:rPr>
              <w:t xml:space="preserve"> mutations</w:t>
            </w:r>
            <w:r w:rsidR="00423CB4">
              <w:rPr>
                <w:rFonts w:ascii="Book Antiqua" w:eastAsia="Times New Roman" w:hAnsi="Book Antiqua"/>
              </w:rPr>
              <w:t>;</w:t>
            </w:r>
            <w:r w:rsidR="00296C74">
              <w:rPr>
                <w:rFonts w:ascii="Book Antiqua" w:hAnsi="Book Antiqua" w:hint="eastAsia"/>
                <w:lang w:eastAsia="zh-CN"/>
              </w:rPr>
              <w:t xml:space="preserve"> </w:t>
            </w:r>
            <w:r w:rsidRPr="0073347A">
              <w:rPr>
                <w:rFonts w:ascii="Book Antiqua" w:hAnsi="Book Antiqua"/>
                <w:lang w:val="en"/>
              </w:rPr>
              <w:t>Family history of pancreatic cancers (hereditary pancreatitis)</w:t>
            </w:r>
            <w:r w:rsidR="00423CB4">
              <w:rPr>
                <w:rFonts w:ascii="Book Antiqua" w:hAnsi="Book Antiqua"/>
                <w:lang w:val="en"/>
              </w:rPr>
              <w:t>;</w:t>
            </w:r>
            <w:r w:rsidR="00296C74">
              <w:rPr>
                <w:rFonts w:ascii="Book Antiqua" w:hAnsi="Book Antiqua" w:hint="eastAsia"/>
                <w:lang w:val="en" w:eastAsia="zh-CN"/>
              </w:rPr>
              <w:t xml:space="preserve"> </w:t>
            </w:r>
            <w:r w:rsidRPr="0073347A">
              <w:rPr>
                <w:rFonts w:ascii="Book Antiqua" w:hAnsi="Book Antiqua"/>
                <w:lang w:val="en"/>
              </w:rPr>
              <w:t>Chronic pancreatitis</w:t>
            </w:r>
            <w:r w:rsidR="00423CB4">
              <w:rPr>
                <w:rFonts w:ascii="Book Antiqua" w:hAnsi="Book Antiqua"/>
                <w:lang w:val="en"/>
              </w:rPr>
              <w:t>;</w:t>
            </w:r>
            <w:r w:rsidR="00296C74">
              <w:rPr>
                <w:rFonts w:ascii="Book Antiqua" w:hAnsi="Book Antiqua" w:hint="eastAsia"/>
                <w:lang w:val="en" w:eastAsia="zh-CN"/>
              </w:rPr>
              <w:t xml:space="preserve"> </w:t>
            </w:r>
            <w:r w:rsidRPr="0073347A">
              <w:rPr>
                <w:rFonts w:ascii="Book Antiqua" w:hAnsi="Book Antiqua"/>
                <w:lang w:val="en"/>
              </w:rPr>
              <w:t>Frequent exposure to radiation (</w:t>
            </w:r>
            <w:r w:rsidRPr="0073347A">
              <w:rPr>
                <w:rFonts w:ascii="Book Antiqua" w:hAnsi="Book Antiqua"/>
                <w:i/>
                <w:iCs/>
                <w:lang w:val="en"/>
              </w:rPr>
              <w:t>i.e.</w:t>
            </w:r>
            <w:r w:rsidRPr="0073347A">
              <w:rPr>
                <w:rFonts w:ascii="Book Antiqua" w:hAnsi="Book Antiqua"/>
                <w:lang w:val="en"/>
              </w:rPr>
              <w:t xml:space="preserve">, X-rays and computed </w:t>
            </w:r>
            <w:r w:rsidRPr="0073347A">
              <w:rPr>
                <w:rFonts w:ascii="Book Antiqua" w:hAnsi="Book Antiqua"/>
                <w:lang w:val="en"/>
              </w:rPr>
              <w:lastRenderedPageBreak/>
              <w:t>tomography scans)</w:t>
            </w:r>
          </w:p>
        </w:tc>
        <w:tc>
          <w:tcPr>
            <w:tcW w:w="2454" w:type="dxa"/>
            <w:hideMark/>
          </w:tcPr>
          <w:p w14:paraId="62EAB87C" w14:textId="1A27AA75" w:rsidR="009F62E9" w:rsidRPr="0073347A" w:rsidRDefault="009F62E9" w:rsidP="00D261CD">
            <w:pPr>
              <w:spacing w:line="360" w:lineRule="auto"/>
              <w:jc w:val="both"/>
              <w:rPr>
                <w:rFonts w:ascii="Book Antiqua" w:hAnsi="Book Antiqua"/>
              </w:rPr>
            </w:pPr>
            <w:r w:rsidRPr="0073347A">
              <w:rPr>
                <w:rFonts w:ascii="Book Antiqua" w:eastAsia="Times New Roman" w:hAnsi="Book Antiqua"/>
              </w:rPr>
              <w:lastRenderedPageBreak/>
              <w:t>Abdominal ultrasound, MRCP, or endoscopic ultrasonography</w:t>
            </w:r>
            <w:r w:rsidR="00296C74">
              <w:rPr>
                <w:rFonts w:ascii="Book Antiqua" w:hAnsi="Book Antiqua" w:hint="eastAsia"/>
                <w:lang w:eastAsia="zh-CN"/>
              </w:rPr>
              <w:t xml:space="preserve">; </w:t>
            </w:r>
            <w:r w:rsidRPr="0073347A">
              <w:rPr>
                <w:rFonts w:ascii="Book Antiqua" w:eastAsia="Times New Roman" w:hAnsi="Book Antiqua"/>
              </w:rPr>
              <w:t>Measurement of CA-19-9</w:t>
            </w:r>
          </w:p>
        </w:tc>
        <w:tc>
          <w:tcPr>
            <w:tcW w:w="2520" w:type="dxa"/>
            <w:hideMark/>
          </w:tcPr>
          <w:p w14:paraId="5DE7AEED" w14:textId="632159D1" w:rsidR="009F62E9" w:rsidRPr="0073347A" w:rsidRDefault="009F62E9" w:rsidP="00D261CD">
            <w:pPr>
              <w:spacing w:line="360" w:lineRule="auto"/>
              <w:jc w:val="both"/>
              <w:rPr>
                <w:rFonts w:ascii="Book Antiqua" w:eastAsia="Times New Roman" w:hAnsi="Book Antiqua"/>
              </w:rPr>
            </w:pPr>
            <w:r w:rsidRPr="0073347A">
              <w:rPr>
                <w:rFonts w:ascii="Book Antiqua" w:eastAsia="Times New Roman" w:hAnsi="Book Antiqua"/>
              </w:rPr>
              <w:t xml:space="preserve">Non-transplanted: 40 </w:t>
            </w:r>
            <w:proofErr w:type="spellStart"/>
            <w:r w:rsidRPr="0073347A">
              <w:rPr>
                <w:rFonts w:ascii="Book Antiqua" w:eastAsia="Times New Roman" w:hAnsi="Book Antiqua"/>
              </w:rPr>
              <w:t>yr</w:t>
            </w:r>
            <w:proofErr w:type="spellEnd"/>
            <w:r w:rsidR="00296C74">
              <w:rPr>
                <w:rFonts w:ascii="Book Antiqua" w:hAnsi="Book Antiqua" w:hint="eastAsia"/>
                <w:lang w:eastAsia="zh-CN"/>
              </w:rPr>
              <w:t xml:space="preserve">; </w:t>
            </w:r>
            <w:r w:rsidRPr="0073347A">
              <w:rPr>
                <w:rFonts w:ascii="Book Antiqua" w:eastAsia="Times New Roman" w:hAnsi="Book Antiqua"/>
              </w:rPr>
              <w:t xml:space="preserve">Transplanted: 30 </w:t>
            </w:r>
            <w:proofErr w:type="spellStart"/>
            <w:r w:rsidRPr="0073347A">
              <w:rPr>
                <w:rFonts w:ascii="Book Antiqua" w:eastAsia="Times New Roman" w:hAnsi="Book Antiqua"/>
              </w:rPr>
              <w:t>yr</w:t>
            </w:r>
            <w:proofErr w:type="spellEnd"/>
            <w:r w:rsidRPr="0073347A">
              <w:rPr>
                <w:rFonts w:ascii="Book Antiqua" w:eastAsia="Times New Roman" w:hAnsi="Book Antiqua"/>
              </w:rPr>
              <w:t xml:space="preserve"> (or within 2 </w:t>
            </w:r>
            <w:proofErr w:type="spellStart"/>
            <w:r w:rsidRPr="0073347A">
              <w:rPr>
                <w:rFonts w:ascii="Book Antiqua" w:eastAsia="Times New Roman" w:hAnsi="Book Antiqua"/>
              </w:rPr>
              <w:t>yr</w:t>
            </w:r>
            <w:proofErr w:type="spellEnd"/>
            <w:r w:rsidRPr="0073347A">
              <w:rPr>
                <w:rFonts w:ascii="Book Antiqua" w:hAnsi="Book Antiqua"/>
              </w:rPr>
              <w:t xml:space="preserve"> after transplant)</w:t>
            </w:r>
          </w:p>
        </w:tc>
        <w:tc>
          <w:tcPr>
            <w:tcW w:w="2610" w:type="dxa"/>
            <w:hideMark/>
          </w:tcPr>
          <w:p w14:paraId="4410574A" w14:textId="4C1FE089" w:rsidR="009F62E9" w:rsidRPr="0073347A" w:rsidRDefault="009F62E9" w:rsidP="00D261CD">
            <w:pPr>
              <w:spacing w:line="360" w:lineRule="auto"/>
              <w:jc w:val="both"/>
              <w:rPr>
                <w:rFonts w:ascii="Book Antiqua" w:eastAsia="Times New Roman" w:hAnsi="Book Antiqua"/>
              </w:rPr>
            </w:pPr>
            <w:r w:rsidRPr="0073347A">
              <w:rPr>
                <w:rFonts w:ascii="Book Antiqua" w:eastAsia="Times New Roman" w:hAnsi="Book Antiqua"/>
              </w:rPr>
              <w:t xml:space="preserve">Non-transplanted: Every 2-3 </w:t>
            </w:r>
            <w:proofErr w:type="spellStart"/>
            <w:r w:rsidRPr="0073347A">
              <w:rPr>
                <w:rFonts w:ascii="Book Antiqua" w:eastAsia="Times New Roman" w:hAnsi="Book Antiqua"/>
              </w:rPr>
              <w:t>yr</w:t>
            </w:r>
            <w:proofErr w:type="spellEnd"/>
            <w:r w:rsidR="00296C74">
              <w:rPr>
                <w:rFonts w:ascii="Book Antiqua" w:hAnsi="Book Antiqua" w:hint="eastAsia"/>
                <w:lang w:eastAsia="zh-CN"/>
              </w:rPr>
              <w:t xml:space="preserve">; </w:t>
            </w:r>
            <w:r w:rsidRPr="0073347A">
              <w:rPr>
                <w:rFonts w:ascii="Book Antiqua" w:eastAsia="Times New Roman" w:hAnsi="Book Antiqua"/>
              </w:rPr>
              <w:t xml:space="preserve">Transplanted: Every 1-2 </w:t>
            </w:r>
            <w:proofErr w:type="spellStart"/>
            <w:r w:rsidRPr="0073347A">
              <w:rPr>
                <w:rFonts w:ascii="Book Antiqua" w:eastAsia="Times New Roman" w:hAnsi="Book Antiqua"/>
              </w:rPr>
              <w:t>yr</w:t>
            </w:r>
            <w:proofErr w:type="spellEnd"/>
            <w:r w:rsidRPr="0073347A">
              <w:rPr>
                <w:rFonts w:ascii="Book Antiqua" w:eastAsia="Times New Roman" w:hAnsi="Book Antiqua"/>
              </w:rPr>
              <w:t xml:space="preserve"> after transplant</w:t>
            </w:r>
          </w:p>
        </w:tc>
      </w:tr>
      <w:tr w:rsidR="009F62E9" w:rsidRPr="0073347A" w14:paraId="439402E3" w14:textId="77777777" w:rsidTr="0004211E">
        <w:trPr>
          <w:trHeight w:val="301"/>
        </w:trPr>
        <w:tc>
          <w:tcPr>
            <w:tcW w:w="2245" w:type="dxa"/>
            <w:hideMark/>
          </w:tcPr>
          <w:p w14:paraId="681D25D0" w14:textId="7DF5D4F0" w:rsidR="009F62E9" w:rsidRPr="00296C74" w:rsidRDefault="009F62E9" w:rsidP="00D261CD">
            <w:pPr>
              <w:spacing w:line="360" w:lineRule="auto"/>
              <w:jc w:val="both"/>
              <w:rPr>
                <w:rFonts w:ascii="Book Antiqua" w:hAnsi="Book Antiqua"/>
                <w:lang w:eastAsia="zh-CN"/>
              </w:rPr>
            </w:pPr>
            <w:r w:rsidRPr="0073347A">
              <w:rPr>
                <w:rFonts w:ascii="Book Antiqua" w:eastAsia="Times New Roman" w:hAnsi="Book Antiqua"/>
              </w:rPr>
              <w:lastRenderedPageBreak/>
              <w:t xml:space="preserve">Small </w:t>
            </w:r>
            <w:r w:rsidR="00423CB4">
              <w:rPr>
                <w:rFonts w:ascii="Book Antiqua" w:eastAsia="Times New Roman" w:hAnsi="Book Antiqua"/>
              </w:rPr>
              <w:t>b</w:t>
            </w:r>
            <w:r w:rsidRPr="0073347A">
              <w:rPr>
                <w:rFonts w:ascii="Book Antiqua" w:eastAsia="Times New Roman" w:hAnsi="Book Antiqua"/>
              </w:rPr>
              <w:t xml:space="preserve">owel </w:t>
            </w:r>
            <w:r w:rsidR="00423CB4">
              <w:rPr>
                <w:rFonts w:ascii="Book Antiqua" w:eastAsia="Times New Roman" w:hAnsi="Book Antiqua"/>
              </w:rPr>
              <w:t>c</w:t>
            </w:r>
            <w:r w:rsidRPr="0073347A">
              <w:rPr>
                <w:rFonts w:ascii="Book Antiqua" w:eastAsia="Times New Roman" w:hAnsi="Book Antiqua"/>
              </w:rPr>
              <w:t>ancer</w:t>
            </w:r>
            <w:r w:rsidR="00423CB4" w:rsidRPr="00423CB4">
              <w:rPr>
                <w:rFonts w:ascii="Book Antiqua" w:eastAsia="Times New Roman" w:hAnsi="Book Antiqua"/>
                <w:vertAlign w:val="superscript"/>
              </w:rPr>
              <w:t>[29]</w:t>
            </w:r>
          </w:p>
        </w:tc>
        <w:tc>
          <w:tcPr>
            <w:tcW w:w="3509" w:type="dxa"/>
            <w:hideMark/>
          </w:tcPr>
          <w:p w14:paraId="270BB77C" w14:textId="1F26304B" w:rsidR="009F62E9" w:rsidRPr="0073347A" w:rsidRDefault="009F62E9" w:rsidP="00D261CD">
            <w:pPr>
              <w:spacing w:line="360" w:lineRule="auto"/>
              <w:ind w:left="-17"/>
              <w:jc w:val="both"/>
              <w:rPr>
                <w:rFonts w:ascii="Book Antiqua" w:eastAsia="Times New Roman" w:hAnsi="Book Antiqua"/>
              </w:rPr>
            </w:pPr>
            <w:r w:rsidRPr="0073347A">
              <w:rPr>
                <w:rFonts w:ascii="Book Antiqua" w:hAnsi="Book Antiqua"/>
              </w:rPr>
              <w:t>Distal intestinal obstruction syndrome</w:t>
            </w:r>
            <w:r w:rsidR="0004211E">
              <w:rPr>
                <w:rFonts w:ascii="Book Antiqua" w:hAnsi="Book Antiqua"/>
              </w:rPr>
              <w:t>;</w:t>
            </w:r>
            <w:r w:rsidR="00296C74">
              <w:rPr>
                <w:rFonts w:ascii="Book Antiqua" w:hAnsi="Book Antiqua" w:hint="eastAsia"/>
                <w:lang w:eastAsia="zh-CN"/>
              </w:rPr>
              <w:t xml:space="preserve"> </w:t>
            </w:r>
            <w:r w:rsidRPr="0073347A">
              <w:rPr>
                <w:rFonts w:ascii="Book Antiqua" w:hAnsi="Book Antiqua"/>
              </w:rPr>
              <w:t>Solid organ transplantation</w:t>
            </w:r>
            <w:r w:rsidR="0004211E">
              <w:rPr>
                <w:rFonts w:ascii="Book Antiqua" w:hAnsi="Book Antiqua"/>
              </w:rPr>
              <w:t>;</w:t>
            </w:r>
            <w:r w:rsidRPr="0073347A">
              <w:rPr>
                <w:rFonts w:ascii="Book Antiqua" w:hAnsi="Book Antiqua"/>
              </w:rPr>
              <w:t xml:space="preserve"> Immunosuppressive therapy</w:t>
            </w:r>
            <w:r w:rsidR="0004211E">
              <w:rPr>
                <w:rFonts w:ascii="Book Antiqua" w:hAnsi="Book Antiqua"/>
              </w:rPr>
              <w:t>;</w:t>
            </w:r>
            <w:r w:rsidR="00296C74">
              <w:rPr>
                <w:rFonts w:ascii="Book Antiqua" w:hAnsi="Book Antiqua" w:hint="eastAsia"/>
                <w:lang w:eastAsia="zh-CN"/>
              </w:rPr>
              <w:t xml:space="preserve"> </w:t>
            </w:r>
            <w:r w:rsidRPr="0073347A">
              <w:rPr>
                <w:rFonts w:ascii="Book Antiqua" w:eastAsia="Times New Roman" w:hAnsi="Book Antiqua"/>
              </w:rPr>
              <w:t xml:space="preserve">Severe </w:t>
            </w:r>
            <w:r w:rsidRPr="0073347A">
              <w:rPr>
                <w:rFonts w:ascii="Book Antiqua" w:eastAsia="Times New Roman" w:hAnsi="Book Antiqua"/>
                <w:i/>
                <w:iCs/>
              </w:rPr>
              <w:t>CFTR</w:t>
            </w:r>
            <w:r w:rsidRPr="0073347A">
              <w:rPr>
                <w:rFonts w:ascii="Book Antiqua" w:hAnsi="Book Antiqua"/>
              </w:rPr>
              <w:t xml:space="preserve"> mutations</w:t>
            </w:r>
          </w:p>
        </w:tc>
        <w:tc>
          <w:tcPr>
            <w:tcW w:w="2454" w:type="dxa"/>
            <w:hideMark/>
          </w:tcPr>
          <w:p w14:paraId="7524D330" w14:textId="45AB616B" w:rsidR="009F62E9" w:rsidRPr="00296C74" w:rsidRDefault="009F62E9" w:rsidP="00D261CD">
            <w:pPr>
              <w:spacing w:line="360" w:lineRule="auto"/>
              <w:jc w:val="both"/>
              <w:rPr>
                <w:rFonts w:ascii="Book Antiqua" w:hAnsi="Book Antiqua"/>
                <w:lang w:eastAsia="zh-CN"/>
              </w:rPr>
            </w:pPr>
            <w:r w:rsidRPr="0073347A">
              <w:rPr>
                <w:rFonts w:ascii="Book Antiqua" w:eastAsia="Times New Roman" w:hAnsi="Book Antiqua"/>
              </w:rPr>
              <w:t>Terminal ileal intubation at time of colonoscopy</w:t>
            </w:r>
            <w:r w:rsidR="00296C74">
              <w:rPr>
                <w:rFonts w:ascii="Book Antiqua" w:hAnsi="Book Antiqua" w:hint="eastAsia"/>
                <w:lang w:eastAsia="zh-CN"/>
              </w:rPr>
              <w:t xml:space="preserve"> </w:t>
            </w:r>
            <w:r w:rsidRPr="0073347A">
              <w:rPr>
                <w:rFonts w:ascii="Book Antiqua" w:eastAsia="Times New Roman" w:hAnsi="Book Antiqua"/>
              </w:rPr>
              <w:t>(</w:t>
            </w:r>
            <w:r w:rsidR="00296C74">
              <w:rPr>
                <w:rFonts w:ascii="Book Antiqua" w:hAnsi="Book Antiqua" w:hint="eastAsia"/>
                <w:lang w:eastAsia="zh-CN"/>
              </w:rPr>
              <w:t>e</w:t>
            </w:r>
            <w:r w:rsidRPr="0073347A">
              <w:rPr>
                <w:rFonts w:ascii="Book Antiqua" w:eastAsia="Times New Roman" w:hAnsi="Book Antiqua"/>
              </w:rPr>
              <w:t>fficacy and safety of capsule endoscopy or balloon endoscopy need to be determined)</w:t>
            </w:r>
          </w:p>
        </w:tc>
        <w:tc>
          <w:tcPr>
            <w:tcW w:w="2520" w:type="dxa"/>
            <w:hideMark/>
          </w:tcPr>
          <w:p w14:paraId="0743DF66" w14:textId="3CAAE248" w:rsidR="009F62E9" w:rsidRPr="0073347A" w:rsidRDefault="009F62E9" w:rsidP="00D261CD">
            <w:pPr>
              <w:spacing w:line="360" w:lineRule="auto"/>
              <w:jc w:val="both"/>
              <w:rPr>
                <w:rFonts w:ascii="Book Antiqua" w:eastAsia="Times New Roman" w:hAnsi="Book Antiqua"/>
              </w:rPr>
            </w:pPr>
            <w:r w:rsidRPr="0073347A">
              <w:rPr>
                <w:rFonts w:ascii="Book Antiqua" w:eastAsia="Times New Roman" w:hAnsi="Book Antiqua"/>
              </w:rPr>
              <w:t xml:space="preserve">Non-transplanted: 40 </w:t>
            </w:r>
            <w:proofErr w:type="spellStart"/>
            <w:r w:rsidRPr="0073347A">
              <w:rPr>
                <w:rFonts w:ascii="Book Antiqua" w:eastAsia="Times New Roman" w:hAnsi="Book Antiqua"/>
              </w:rPr>
              <w:t>yr</w:t>
            </w:r>
            <w:proofErr w:type="spellEnd"/>
            <w:r w:rsidR="00296C74">
              <w:rPr>
                <w:rFonts w:ascii="Book Antiqua" w:hAnsi="Book Antiqua" w:hint="eastAsia"/>
                <w:lang w:eastAsia="zh-CN"/>
              </w:rPr>
              <w:t xml:space="preserve">; </w:t>
            </w:r>
            <w:r w:rsidRPr="0073347A">
              <w:rPr>
                <w:rFonts w:ascii="Book Antiqua" w:eastAsia="Times New Roman" w:hAnsi="Book Antiqua"/>
              </w:rPr>
              <w:t xml:space="preserve">Transplanted: 30 </w:t>
            </w:r>
            <w:proofErr w:type="spellStart"/>
            <w:r w:rsidRPr="0073347A">
              <w:rPr>
                <w:rFonts w:ascii="Book Antiqua" w:eastAsia="Times New Roman" w:hAnsi="Book Antiqua"/>
              </w:rPr>
              <w:t>yr</w:t>
            </w:r>
            <w:proofErr w:type="spellEnd"/>
            <w:r w:rsidRPr="0073347A">
              <w:rPr>
                <w:rFonts w:ascii="Book Antiqua" w:eastAsia="Times New Roman" w:hAnsi="Book Antiqua"/>
              </w:rPr>
              <w:t xml:space="preserve"> (or within 2 </w:t>
            </w:r>
            <w:proofErr w:type="spellStart"/>
            <w:r w:rsidRPr="0073347A">
              <w:rPr>
                <w:rFonts w:ascii="Book Antiqua" w:eastAsia="Times New Roman" w:hAnsi="Book Antiqua"/>
              </w:rPr>
              <w:t>yr</w:t>
            </w:r>
            <w:proofErr w:type="spellEnd"/>
            <w:r w:rsidRPr="0073347A">
              <w:rPr>
                <w:rFonts w:ascii="Book Antiqua" w:hAnsi="Book Antiqua"/>
              </w:rPr>
              <w:t xml:space="preserve"> after transplant)</w:t>
            </w:r>
          </w:p>
        </w:tc>
        <w:tc>
          <w:tcPr>
            <w:tcW w:w="2610" w:type="dxa"/>
            <w:hideMark/>
          </w:tcPr>
          <w:p w14:paraId="4BFCFD73" w14:textId="55F7B6D0" w:rsidR="009F62E9" w:rsidRPr="0073347A" w:rsidRDefault="009F62E9" w:rsidP="00D261CD">
            <w:pPr>
              <w:spacing w:line="360" w:lineRule="auto"/>
              <w:jc w:val="both"/>
              <w:rPr>
                <w:rFonts w:ascii="Book Antiqua" w:eastAsia="Times New Roman" w:hAnsi="Book Antiqua"/>
              </w:rPr>
            </w:pPr>
            <w:r w:rsidRPr="0073347A">
              <w:rPr>
                <w:rFonts w:ascii="Book Antiqua" w:eastAsia="Times New Roman" w:hAnsi="Book Antiqua"/>
              </w:rPr>
              <w:t xml:space="preserve">Non-transplanted: Every 5 </w:t>
            </w:r>
            <w:proofErr w:type="spellStart"/>
            <w:r w:rsidRPr="0073347A">
              <w:rPr>
                <w:rFonts w:ascii="Book Antiqua" w:eastAsia="Times New Roman" w:hAnsi="Book Antiqua"/>
              </w:rPr>
              <w:t>yr</w:t>
            </w:r>
            <w:proofErr w:type="spellEnd"/>
            <w:r w:rsidR="00296C74">
              <w:rPr>
                <w:rFonts w:ascii="Book Antiqua" w:hAnsi="Book Antiqua" w:hint="eastAsia"/>
                <w:lang w:eastAsia="zh-CN"/>
              </w:rPr>
              <w:t xml:space="preserve">; </w:t>
            </w:r>
            <w:r w:rsidRPr="0073347A">
              <w:rPr>
                <w:rFonts w:ascii="Book Antiqua" w:eastAsia="Times New Roman" w:hAnsi="Book Antiqua"/>
              </w:rPr>
              <w:t xml:space="preserve">Transplanted: Every 3 </w:t>
            </w:r>
            <w:proofErr w:type="spellStart"/>
            <w:r w:rsidRPr="0073347A">
              <w:rPr>
                <w:rFonts w:ascii="Book Antiqua" w:eastAsia="Times New Roman" w:hAnsi="Book Antiqua"/>
              </w:rPr>
              <w:t>yr</w:t>
            </w:r>
            <w:proofErr w:type="spellEnd"/>
            <w:r w:rsidR="00296C74">
              <w:rPr>
                <w:rFonts w:ascii="Book Antiqua" w:hAnsi="Book Antiqua" w:hint="eastAsia"/>
                <w:lang w:eastAsia="zh-CN"/>
              </w:rPr>
              <w:t xml:space="preserve"> </w:t>
            </w:r>
            <w:r w:rsidRPr="0073347A">
              <w:rPr>
                <w:rFonts w:ascii="Book Antiqua" w:eastAsia="Times New Roman" w:hAnsi="Book Antiqua"/>
              </w:rPr>
              <w:t>after transplant</w:t>
            </w:r>
          </w:p>
        </w:tc>
      </w:tr>
      <w:tr w:rsidR="009F62E9" w:rsidRPr="0073347A" w14:paraId="2B0BD546" w14:textId="77777777" w:rsidTr="0004211E">
        <w:trPr>
          <w:trHeight w:val="301"/>
        </w:trPr>
        <w:tc>
          <w:tcPr>
            <w:tcW w:w="2245" w:type="dxa"/>
            <w:hideMark/>
          </w:tcPr>
          <w:p w14:paraId="203F9DB3" w14:textId="49DE67AC" w:rsidR="009F62E9" w:rsidRPr="0073347A" w:rsidRDefault="009F62E9" w:rsidP="00D261CD">
            <w:pPr>
              <w:autoSpaceDE w:val="0"/>
              <w:autoSpaceDN w:val="0"/>
              <w:adjustRightInd w:val="0"/>
              <w:spacing w:line="360" w:lineRule="auto"/>
              <w:jc w:val="both"/>
              <w:rPr>
                <w:rFonts w:ascii="Book Antiqua" w:eastAsiaTheme="minorHAnsi" w:hAnsi="Book Antiqua"/>
                <w:lang w:eastAsia="zh-CN"/>
              </w:rPr>
            </w:pPr>
            <w:r w:rsidRPr="0073347A">
              <w:rPr>
                <w:rFonts w:ascii="Book Antiqua" w:hAnsi="Book Antiqua"/>
              </w:rPr>
              <w:t xml:space="preserve">Barrett’s </w:t>
            </w:r>
            <w:r w:rsidR="00423CB4">
              <w:rPr>
                <w:rFonts w:ascii="Book Antiqua" w:hAnsi="Book Antiqua"/>
              </w:rPr>
              <w:t>e</w:t>
            </w:r>
            <w:r w:rsidRPr="0073347A">
              <w:rPr>
                <w:rFonts w:ascii="Book Antiqua" w:hAnsi="Book Antiqua"/>
              </w:rPr>
              <w:t xml:space="preserve">sophagus and </w:t>
            </w:r>
            <w:r w:rsidR="00423CB4">
              <w:rPr>
                <w:rFonts w:ascii="Book Antiqua" w:hAnsi="Book Antiqua"/>
              </w:rPr>
              <w:t>e</w:t>
            </w:r>
            <w:r w:rsidRPr="0073347A">
              <w:rPr>
                <w:rFonts w:ascii="Book Antiqua" w:hAnsi="Book Antiqua"/>
              </w:rPr>
              <w:t xml:space="preserve">sophageal </w:t>
            </w:r>
            <w:r w:rsidR="00423CB4">
              <w:rPr>
                <w:rFonts w:ascii="Book Antiqua" w:hAnsi="Book Antiqua"/>
              </w:rPr>
              <w:t>a</w:t>
            </w:r>
            <w:r w:rsidRPr="0073347A">
              <w:rPr>
                <w:rFonts w:ascii="Book Antiqua" w:hAnsi="Book Antiqua"/>
              </w:rPr>
              <w:t>denocarcinoma</w:t>
            </w:r>
            <w:r w:rsidR="00423CB4" w:rsidRPr="00423CB4">
              <w:rPr>
                <w:rFonts w:ascii="Book Antiqua" w:hAnsi="Book Antiqua"/>
                <w:vertAlign w:val="superscript"/>
              </w:rPr>
              <w:t>[29]</w:t>
            </w:r>
          </w:p>
          <w:p w14:paraId="4391B0B2" w14:textId="77777777" w:rsidR="009F62E9" w:rsidRPr="0073347A" w:rsidRDefault="009F62E9" w:rsidP="00D261CD">
            <w:pPr>
              <w:spacing w:line="360" w:lineRule="auto"/>
              <w:jc w:val="both"/>
              <w:rPr>
                <w:rFonts w:ascii="Book Antiqua" w:eastAsia="Times New Roman" w:hAnsi="Book Antiqua"/>
              </w:rPr>
            </w:pPr>
          </w:p>
        </w:tc>
        <w:tc>
          <w:tcPr>
            <w:tcW w:w="3509" w:type="dxa"/>
            <w:hideMark/>
          </w:tcPr>
          <w:p w14:paraId="1BDC0E7B" w14:textId="5270BBB8" w:rsidR="009F62E9" w:rsidRPr="0073347A" w:rsidRDefault="009F62E9" w:rsidP="00D261CD">
            <w:pPr>
              <w:spacing w:line="360" w:lineRule="auto"/>
              <w:ind w:left="-17"/>
              <w:jc w:val="both"/>
              <w:rPr>
                <w:rFonts w:ascii="Book Antiqua" w:eastAsia="Times New Roman" w:hAnsi="Book Antiqua"/>
              </w:rPr>
            </w:pPr>
            <w:r w:rsidRPr="0073347A">
              <w:rPr>
                <w:rFonts w:ascii="Book Antiqua" w:hAnsi="Book Antiqua"/>
              </w:rPr>
              <w:t>Long standing GERD</w:t>
            </w:r>
            <w:r w:rsidR="0004211E">
              <w:rPr>
                <w:rFonts w:ascii="Book Antiqua" w:hAnsi="Book Antiqua"/>
              </w:rPr>
              <w:t>;</w:t>
            </w:r>
            <w:r w:rsidR="00296C74">
              <w:rPr>
                <w:rFonts w:ascii="Book Antiqua" w:hAnsi="Book Antiqua" w:hint="eastAsia"/>
                <w:lang w:eastAsia="zh-CN"/>
              </w:rPr>
              <w:t xml:space="preserve"> </w:t>
            </w:r>
            <w:r w:rsidRPr="0073347A">
              <w:rPr>
                <w:rFonts w:ascii="Book Antiqua" w:hAnsi="Book Antiqua"/>
              </w:rPr>
              <w:t>Solid organ transplantation</w:t>
            </w:r>
            <w:r w:rsidR="0004211E">
              <w:rPr>
                <w:rFonts w:ascii="Book Antiqua" w:hAnsi="Book Antiqua"/>
              </w:rPr>
              <w:t>;</w:t>
            </w:r>
            <w:r w:rsidRPr="0073347A">
              <w:rPr>
                <w:rFonts w:ascii="Book Antiqua" w:hAnsi="Book Antiqua"/>
              </w:rPr>
              <w:t xml:space="preserve"> Immunosuppressive therapy</w:t>
            </w:r>
            <w:r w:rsidR="0004211E">
              <w:rPr>
                <w:rFonts w:ascii="Book Antiqua" w:hAnsi="Book Antiqua"/>
              </w:rPr>
              <w:t>;</w:t>
            </w:r>
            <w:r w:rsidR="00296C74">
              <w:rPr>
                <w:rFonts w:ascii="Book Antiqua" w:hAnsi="Book Antiqua" w:hint="eastAsia"/>
                <w:lang w:eastAsia="zh-CN"/>
              </w:rPr>
              <w:t xml:space="preserve"> </w:t>
            </w:r>
            <w:r w:rsidRPr="0073347A">
              <w:rPr>
                <w:rFonts w:ascii="Book Antiqua" w:hAnsi="Book Antiqua"/>
              </w:rPr>
              <w:t xml:space="preserve">Severe </w:t>
            </w:r>
            <w:r w:rsidRPr="0073347A">
              <w:rPr>
                <w:rFonts w:ascii="Book Antiqua" w:hAnsi="Book Antiqua"/>
                <w:i/>
                <w:iCs/>
              </w:rPr>
              <w:t>CFTR</w:t>
            </w:r>
            <w:r w:rsidRPr="0073347A">
              <w:rPr>
                <w:rFonts w:ascii="Book Antiqua" w:hAnsi="Book Antiqua"/>
              </w:rPr>
              <w:t xml:space="preserve"> mutations</w:t>
            </w:r>
            <w:r w:rsidR="0004211E">
              <w:rPr>
                <w:rFonts w:ascii="Book Antiqua" w:hAnsi="Book Antiqua"/>
              </w:rPr>
              <w:t>;</w:t>
            </w:r>
          </w:p>
        </w:tc>
        <w:tc>
          <w:tcPr>
            <w:tcW w:w="2454" w:type="dxa"/>
            <w:hideMark/>
          </w:tcPr>
          <w:p w14:paraId="642452FB" w14:textId="77777777" w:rsidR="009F62E9" w:rsidRPr="0073347A" w:rsidRDefault="009F62E9" w:rsidP="00D261CD">
            <w:pPr>
              <w:spacing w:line="360" w:lineRule="auto"/>
              <w:jc w:val="both"/>
              <w:rPr>
                <w:rFonts w:ascii="Book Antiqua" w:hAnsi="Book Antiqua"/>
              </w:rPr>
            </w:pPr>
            <w:r w:rsidRPr="0073347A">
              <w:rPr>
                <w:rFonts w:ascii="Book Antiqua" w:hAnsi="Book Antiqua"/>
              </w:rPr>
              <w:t>Upper endoscopy</w:t>
            </w:r>
          </w:p>
        </w:tc>
        <w:tc>
          <w:tcPr>
            <w:tcW w:w="2520" w:type="dxa"/>
            <w:hideMark/>
          </w:tcPr>
          <w:p w14:paraId="1DC9FEED" w14:textId="5414DE89" w:rsidR="009F62E9" w:rsidRPr="0073347A" w:rsidRDefault="009F62E9" w:rsidP="00D261CD">
            <w:pPr>
              <w:spacing w:line="360" w:lineRule="auto"/>
              <w:jc w:val="both"/>
              <w:rPr>
                <w:rFonts w:ascii="Book Antiqua" w:hAnsi="Book Antiqua"/>
              </w:rPr>
            </w:pPr>
            <w:r w:rsidRPr="0073347A">
              <w:rPr>
                <w:rFonts w:ascii="Book Antiqua" w:hAnsi="Book Antiqua"/>
              </w:rPr>
              <w:t>N/A</w:t>
            </w:r>
            <w:r w:rsidRPr="0073347A">
              <w:rPr>
                <w:rFonts w:ascii="Book Antiqua" w:hAnsi="Book Antiqua"/>
                <w:vertAlign w:val="superscript"/>
              </w:rPr>
              <w:t>2</w:t>
            </w:r>
            <w:r w:rsidR="00296C74">
              <w:rPr>
                <w:rFonts w:ascii="Book Antiqua" w:hAnsi="Book Antiqua" w:hint="eastAsia"/>
                <w:lang w:eastAsia="zh-CN"/>
              </w:rPr>
              <w:t xml:space="preserve">; </w:t>
            </w:r>
            <w:r w:rsidRPr="0073347A">
              <w:rPr>
                <w:rFonts w:ascii="Book Antiqua" w:hAnsi="Book Antiqua"/>
              </w:rPr>
              <w:t xml:space="preserve">50 </w:t>
            </w:r>
            <w:proofErr w:type="spellStart"/>
            <w:r w:rsidRPr="0073347A">
              <w:rPr>
                <w:rFonts w:ascii="Book Antiqua" w:hAnsi="Book Antiqua"/>
              </w:rPr>
              <w:t>yr</w:t>
            </w:r>
            <w:proofErr w:type="spellEnd"/>
            <w:r w:rsidRPr="0073347A">
              <w:rPr>
                <w:rFonts w:ascii="Book Antiqua" w:hAnsi="Book Antiqua"/>
              </w:rPr>
              <w:t xml:space="preserve"> in non-CF population</w:t>
            </w:r>
          </w:p>
        </w:tc>
        <w:tc>
          <w:tcPr>
            <w:tcW w:w="2610" w:type="dxa"/>
            <w:hideMark/>
          </w:tcPr>
          <w:p w14:paraId="694584FD" w14:textId="77777777" w:rsidR="009F62E9" w:rsidRPr="0073347A" w:rsidRDefault="009F62E9" w:rsidP="00D261CD">
            <w:pPr>
              <w:spacing w:line="360" w:lineRule="auto"/>
              <w:jc w:val="both"/>
              <w:rPr>
                <w:rFonts w:ascii="Book Antiqua" w:hAnsi="Book Antiqua"/>
              </w:rPr>
            </w:pPr>
            <w:r w:rsidRPr="0073347A">
              <w:rPr>
                <w:rFonts w:ascii="Book Antiqua" w:hAnsi="Book Antiqua"/>
              </w:rPr>
              <w:t>N/A</w:t>
            </w:r>
            <w:r w:rsidRPr="0073347A">
              <w:rPr>
                <w:rFonts w:ascii="Book Antiqua" w:hAnsi="Book Antiqua"/>
                <w:vertAlign w:val="superscript"/>
              </w:rPr>
              <w:t>2</w:t>
            </w:r>
          </w:p>
        </w:tc>
      </w:tr>
      <w:tr w:rsidR="009F62E9" w:rsidRPr="0073347A" w14:paraId="07E09960" w14:textId="77777777" w:rsidTr="0004211E">
        <w:trPr>
          <w:trHeight w:val="301"/>
        </w:trPr>
        <w:tc>
          <w:tcPr>
            <w:tcW w:w="2245" w:type="dxa"/>
            <w:tcBorders>
              <w:bottom w:val="single" w:sz="4" w:space="0" w:color="auto"/>
            </w:tcBorders>
            <w:hideMark/>
          </w:tcPr>
          <w:p w14:paraId="00019F79" w14:textId="2BC15FC3" w:rsidR="009F62E9" w:rsidRPr="0073347A" w:rsidRDefault="009F62E9" w:rsidP="00D261CD">
            <w:pPr>
              <w:spacing w:line="360" w:lineRule="auto"/>
              <w:jc w:val="both"/>
              <w:rPr>
                <w:rFonts w:ascii="Book Antiqua" w:eastAsia="Times New Roman" w:hAnsi="Book Antiqua"/>
              </w:rPr>
            </w:pPr>
            <w:r w:rsidRPr="0073347A">
              <w:rPr>
                <w:rFonts w:ascii="Book Antiqua" w:hAnsi="Book Antiqua"/>
              </w:rPr>
              <w:t xml:space="preserve">Hepatocellular </w:t>
            </w:r>
            <w:r w:rsidR="00423CB4">
              <w:rPr>
                <w:rFonts w:ascii="Book Antiqua" w:hAnsi="Book Antiqua"/>
              </w:rPr>
              <w:t>c</w:t>
            </w:r>
            <w:r w:rsidRPr="0073347A">
              <w:rPr>
                <w:rFonts w:ascii="Book Antiqua" w:hAnsi="Book Antiqua"/>
              </w:rPr>
              <w:t>arcinoma</w:t>
            </w:r>
            <w:r w:rsidR="00423CB4" w:rsidRPr="00423CB4">
              <w:rPr>
                <w:rFonts w:ascii="Book Antiqua" w:hAnsi="Book Antiqua"/>
                <w:vertAlign w:val="superscript"/>
              </w:rPr>
              <w:t>[39]</w:t>
            </w:r>
          </w:p>
        </w:tc>
        <w:tc>
          <w:tcPr>
            <w:tcW w:w="3509" w:type="dxa"/>
            <w:tcBorders>
              <w:bottom w:val="single" w:sz="4" w:space="0" w:color="auto"/>
            </w:tcBorders>
            <w:hideMark/>
          </w:tcPr>
          <w:p w14:paraId="594F8B8B" w14:textId="77777777" w:rsidR="009F62E9" w:rsidRPr="0073347A" w:rsidRDefault="009F62E9" w:rsidP="00D261CD">
            <w:pPr>
              <w:spacing w:line="360" w:lineRule="auto"/>
              <w:ind w:left="-17"/>
              <w:jc w:val="both"/>
              <w:rPr>
                <w:rFonts w:ascii="Book Antiqua" w:eastAsia="Times New Roman" w:hAnsi="Book Antiqua"/>
              </w:rPr>
            </w:pPr>
            <w:r w:rsidRPr="0073347A">
              <w:rPr>
                <w:rFonts w:ascii="Book Antiqua" w:hAnsi="Book Antiqua"/>
              </w:rPr>
              <w:t>Cirrhosis</w:t>
            </w:r>
          </w:p>
        </w:tc>
        <w:tc>
          <w:tcPr>
            <w:tcW w:w="2454" w:type="dxa"/>
            <w:tcBorders>
              <w:bottom w:val="single" w:sz="4" w:space="0" w:color="auto"/>
            </w:tcBorders>
            <w:hideMark/>
          </w:tcPr>
          <w:p w14:paraId="075F17B3" w14:textId="13379541" w:rsidR="009F62E9" w:rsidRPr="0073347A" w:rsidRDefault="009F62E9" w:rsidP="00D261CD">
            <w:pPr>
              <w:spacing w:line="360" w:lineRule="auto"/>
              <w:jc w:val="both"/>
              <w:rPr>
                <w:rFonts w:ascii="Book Antiqua" w:hAnsi="Book Antiqua"/>
              </w:rPr>
            </w:pPr>
            <w:r w:rsidRPr="0073347A">
              <w:rPr>
                <w:rFonts w:ascii="Book Antiqua" w:hAnsi="Book Antiqua"/>
              </w:rPr>
              <w:t>Abdominal ultrasound</w:t>
            </w:r>
            <w:r w:rsidR="00296C74">
              <w:rPr>
                <w:rFonts w:ascii="Book Antiqua" w:hAnsi="Book Antiqua" w:hint="eastAsia"/>
                <w:lang w:eastAsia="zh-CN"/>
              </w:rPr>
              <w:t xml:space="preserve">; </w:t>
            </w:r>
            <w:r w:rsidRPr="0073347A">
              <w:rPr>
                <w:rFonts w:ascii="Book Antiqua" w:hAnsi="Book Antiqua"/>
              </w:rPr>
              <w:t>Measurement of AFP</w:t>
            </w:r>
          </w:p>
        </w:tc>
        <w:tc>
          <w:tcPr>
            <w:tcW w:w="2520" w:type="dxa"/>
            <w:tcBorders>
              <w:bottom w:val="single" w:sz="4" w:space="0" w:color="auto"/>
            </w:tcBorders>
            <w:hideMark/>
          </w:tcPr>
          <w:p w14:paraId="661CD2F7" w14:textId="77777777" w:rsidR="009F62E9" w:rsidRPr="0073347A" w:rsidRDefault="009F62E9" w:rsidP="00D261CD">
            <w:pPr>
              <w:spacing w:line="360" w:lineRule="auto"/>
              <w:jc w:val="both"/>
              <w:rPr>
                <w:rFonts w:ascii="Book Antiqua" w:eastAsia="Times New Roman" w:hAnsi="Book Antiqua"/>
              </w:rPr>
            </w:pPr>
            <w:r w:rsidRPr="0073347A">
              <w:rPr>
                <w:rFonts w:ascii="Book Antiqua" w:eastAsia="Times New Roman" w:hAnsi="Book Antiqua"/>
              </w:rPr>
              <w:t>N/A</w:t>
            </w:r>
            <w:r w:rsidRPr="0073347A">
              <w:rPr>
                <w:rFonts w:ascii="Book Antiqua" w:hAnsi="Book Antiqua"/>
                <w:vertAlign w:val="superscript"/>
              </w:rPr>
              <w:t>2</w:t>
            </w:r>
          </w:p>
        </w:tc>
        <w:tc>
          <w:tcPr>
            <w:tcW w:w="2610" w:type="dxa"/>
            <w:tcBorders>
              <w:bottom w:val="single" w:sz="4" w:space="0" w:color="auto"/>
            </w:tcBorders>
            <w:hideMark/>
          </w:tcPr>
          <w:p w14:paraId="7AD63C9F" w14:textId="77777777" w:rsidR="009F62E9" w:rsidRPr="0073347A" w:rsidRDefault="009F62E9" w:rsidP="00D261CD">
            <w:pPr>
              <w:spacing w:line="360" w:lineRule="auto"/>
              <w:jc w:val="both"/>
              <w:rPr>
                <w:rFonts w:ascii="Book Antiqua" w:eastAsia="Times New Roman" w:hAnsi="Book Antiqua"/>
              </w:rPr>
            </w:pPr>
            <w:r w:rsidRPr="0073347A">
              <w:rPr>
                <w:rFonts w:ascii="Book Antiqua" w:hAnsi="Book Antiqua"/>
              </w:rPr>
              <w:t>N/A</w:t>
            </w:r>
            <w:r w:rsidRPr="0073347A">
              <w:rPr>
                <w:rFonts w:ascii="Book Antiqua" w:hAnsi="Book Antiqua"/>
                <w:vertAlign w:val="superscript"/>
              </w:rPr>
              <w:t>2</w:t>
            </w:r>
          </w:p>
        </w:tc>
      </w:tr>
    </w:tbl>
    <w:p w14:paraId="591BC286" w14:textId="77777777" w:rsidR="00DF500B" w:rsidRDefault="004E6ECC" w:rsidP="00D261CD">
      <w:pPr>
        <w:widowControl w:val="0"/>
        <w:autoSpaceDE w:val="0"/>
        <w:autoSpaceDN w:val="0"/>
        <w:adjustRightInd w:val="0"/>
        <w:spacing w:line="360" w:lineRule="auto"/>
        <w:jc w:val="both"/>
        <w:rPr>
          <w:rFonts w:ascii="Book Antiqua" w:hAnsi="Book Antiqua"/>
          <w:bCs/>
          <w:lang w:eastAsia="zh-CN"/>
        </w:rPr>
      </w:pPr>
      <w:r w:rsidRPr="004E6ECC">
        <w:rPr>
          <w:rFonts w:ascii="Book Antiqua" w:hAnsi="Book Antiqua"/>
          <w:bCs/>
          <w:vertAlign w:val="superscript"/>
        </w:rPr>
        <w:t>1</w:t>
      </w:r>
      <w:r w:rsidR="009F62E9" w:rsidRPr="0073347A">
        <w:rPr>
          <w:rFonts w:ascii="Book Antiqua" w:hAnsi="Book Antiqua"/>
          <w:bCs/>
        </w:rPr>
        <w:t>Risk factors should be considered on an individual basis, based on the clinician’s judg</w:t>
      </w:r>
      <w:r>
        <w:rPr>
          <w:rFonts w:ascii="Book Antiqua" w:hAnsi="Book Antiqua"/>
          <w:bCs/>
        </w:rPr>
        <w:t xml:space="preserve">ment of screening strategies. </w:t>
      </w:r>
    </w:p>
    <w:p w14:paraId="536B1176" w14:textId="10C1BC5C" w:rsidR="0074499C" w:rsidRDefault="004E6ECC" w:rsidP="00D261CD">
      <w:pPr>
        <w:widowControl w:val="0"/>
        <w:autoSpaceDE w:val="0"/>
        <w:autoSpaceDN w:val="0"/>
        <w:adjustRightInd w:val="0"/>
        <w:spacing w:line="360" w:lineRule="auto"/>
        <w:jc w:val="both"/>
        <w:rPr>
          <w:rFonts w:ascii="Book Antiqua" w:eastAsia="宋体" w:hAnsi="Book Antiqua"/>
          <w:lang w:eastAsia="zh-CN"/>
        </w:rPr>
      </w:pPr>
      <w:r w:rsidRPr="004E6ECC">
        <w:rPr>
          <w:rFonts w:ascii="Book Antiqua" w:hAnsi="Book Antiqua"/>
          <w:bCs/>
          <w:vertAlign w:val="superscript"/>
        </w:rPr>
        <w:t>2</w:t>
      </w:r>
      <w:r w:rsidR="009F62E9" w:rsidRPr="0073347A">
        <w:rPr>
          <w:rFonts w:ascii="Book Antiqua" w:hAnsi="Book Antiqua"/>
          <w:bCs/>
        </w:rPr>
        <w:t>Data is not currently available in the literature.</w:t>
      </w:r>
      <w:bookmarkEnd w:id="6"/>
      <w:r w:rsidR="00296C74">
        <w:rPr>
          <w:rFonts w:ascii="Book Antiqua" w:hAnsi="Book Antiqua" w:hint="eastAsia"/>
          <w:bCs/>
          <w:lang w:eastAsia="zh-CN"/>
        </w:rPr>
        <w:t xml:space="preserve"> </w:t>
      </w:r>
      <w:r w:rsidR="00296C74" w:rsidRPr="0073347A">
        <w:rPr>
          <w:rFonts w:ascii="Book Antiqua" w:eastAsia="Times New Roman" w:hAnsi="Book Antiqua"/>
        </w:rPr>
        <w:t>MRCP</w:t>
      </w:r>
      <w:r w:rsidR="00296C74">
        <w:rPr>
          <w:rFonts w:ascii="Book Antiqua" w:hAnsi="Book Antiqua" w:hint="eastAsia"/>
          <w:lang w:eastAsia="zh-CN"/>
        </w:rPr>
        <w:t xml:space="preserve">: </w:t>
      </w:r>
      <w:r w:rsidR="00296C74">
        <w:rPr>
          <w:rFonts w:ascii="Book Antiqua" w:hAnsi="Book Antiqua" w:cs="Book Antiqua" w:hint="eastAsia"/>
          <w:color w:val="000000"/>
          <w:lang w:eastAsia="zh-CN"/>
        </w:rPr>
        <w:t>M</w:t>
      </w:r>
      <w:r w:rsidR="00296C74">
        <w:rPr>
          <w:rFonts w:ascii="Book Antiqua" w:eastAsia="Book Antiqua" w:hAnsi="Book Antiqua" w:cs="Book Antiqua"/>
          <w:color w:val="000000"/>
        </w:rPr>
        <w:t>agnetic resonance cholangiopancreatography</w:t>
      </w:r>
      <w:r w:rsidR="00296C74">
        <w:rPr>
          <w:rFonts w:ascii="Book Antiqua" w:hAnsi="Book Antiqua" w:cs="Book Antiqua" w:hint="eastAsia"/>
          <w:color w:val="000000"/>
          <w:lang w:eastAsia="zh-CN"/>
        </w:rPr>
        <w:t>; CA-19-9:</w:t>
      </w:r>
      <w:r w:rsidR="00D261CD">
        <w:rPr>
          <w:rFonts w:ascii="Book Antiqua" w:hAnsi="Book Antiqua" w:cs="Book Antiqua"/>
          <w:color w:val="000000"/>
          <w:lang w:eastAsia="zh-CN"/>
        </w:rPr>
        <w:t xml:space="preserve"> </w:t>
      </w:r>
      <w:r w:rsidR="00296C74">
        <w:rPr>
          <w:rFonts w:ascii="Book Antiqua" w:eastAsia="Book Antiqua" w:hAnsi="Book Antiqua" w:cs="Book Antiqua"/>
          <w:color w:val="000000"/>
        </w:rPr>
        <w:lastRenderedPageBreak/>
        <w:t>Carbohydrate-19-9 antigen</w:t>
      </w:r>
      <w:r w:rsidR="00296C74">
        <w:rPr>
          <w:rFonts w:ascii="Book Antiqua" w:hAnsi="Book Antiqua" w:cs="Book Antiqua" w:hint="eastAsia"/>
          <w:color w:val="000000"/>
          <w:lang w:eastAsia="zh-CN"/>
        </w:rPr>
        <w:t>; CF:</w:t>
      </w:r>
      <w:r w:rsidR="00296C74" w:rsidRPr="00E7360C">
        <w:rPr>
          <w:rFonts w:ascii="Book Antiqua" w:eastAsia="Book Antiqua" w:hAnsi="Book Antiqua" w:cs="Book Antiqua"/>
          <w:color w:val="000000"/>
        </w:rPr>
        <w:t xml:space="preserve"> </w:t>
      </w:r>
      <w:r w:rsidR="00296C74">
        <w:rPr>
          <w:rFonts w:ascii="Book Antiqua" w:eastAsia="Book Antiqua" w:hAnsi="Book Antiqua" w:cs="Book Antiqua"/>
          <w:color w:val="000000"/>
        </w:rPr>
        <w:t>Cystic fibrosis</w:t>
      </w:r>
      <w:r w:rsidR="00296C74">
        <w:rPr>
          <w:rFonts w:ascii="Book Antiqua" w:hAnsi="Book Antiqua" w:hint="eastAsia"/>
          <w:bCs/>
          <w:lang w:eastAsia="zh-CN"/>
        </w:rPr>
        <w:t xml:space="preserve">; </w:t>
      </w:r>
      <w:r w:rsidR="00296C74" w:rsidRPr="0073347A">
        <w:rPr>
          <w:rFonts w:ascii="Book Antiqua" w:eastAsia="Times New Roman" w:hAnsi="Book Antiqua"/>
        </w:rPr>
        <w:t>N/A</w:t>
      </w:r>
      <w:r w:rsidR="00296C74">
        <w:rPr>
          <w:rFonts w:ascii="Book Antiqua" w:hAnsi="Book Antiqua" w:hint="eastAsia"/>
          <w:lang w:eastAsia="zh-CN"/>
        </w:rPr>
        <w:t xml:space="preserve">: </w:t>
      </w:r>
      <w:bookmarkStart w:id="7" w:name="_Hlk47968679"/>
      <w:r w:rsidR="00296C74" w:rsidRPr="00D01F28">
        <w:rPr>
          <w:rFonts w:ascii="Book Antiqua" w:eastAsia="宋体" w:hAnsi="Book Antiqua" w:hint="eastAsia"/>
        </w:rPr>
        <w:t>Not available</w:t>
      </w:r>
      <w:bookmarkEnd w:id="7"/>
      <w:r w:rsidR="00296C74">
        <w:rPr>
          <w:rFonts w:ascii="Book Antiqua" w:eastAsia="宋体" w:hAnsi="Book Antiqua" w:hint="eastAsia"/>
          <w:lang w:eastAsia="zh-CN"/>
        </w:rPr>
        <w:t>.</w:t>
      </w:r>
    </w:p>
    <w:p w14:paraId="7363C346" w14:textId="77777777" w:rsidR="0074499C" w:rsidRDefault="0074499C">
      <w:pPr>
        <w:rPr>
          <w:rFonts w:ascii="Book Antiqua" w:eastAsia="宋体" w:hAnsi="Book Antiqua"/>
          <w:lang w:eastAsia="zh-CN"/>
        </w:rPr>
      </w:pPr>
      <w:r>
        <w:rPr>
          <w:rFonts w:ascii="Book Antiqua" w:eastAsia="宋体" w:hAnsi="Book Antiqua"/>
          <w:lang w:eastAsia="zh-CN"/>
        </w:rPr>
        <w:br w:type="page"/>
      </w:r>
    </w:p>
    <w:p w14:paraId="37F0903B" w14:textId="77777777" w:rsidR="0074499C" w:rsidRDefault="0074499C" w:rsidP="0074499C">
      <w:pPr>
        <w:jc w:val="center"/>
        <w:rPr>
          <w:rFonts w:ascii="Book Antiqua" w:hAnsi="Book Antiqua"/>
        </w:rPr>
      </w:pPr>
    </w:p>
    <w:p w14:paraId="22D9F25D" w14:textId="77777777" w:rsidR="0074499C" w:rsidRDefault="0074499C" w:rsidP="0074499C">
      <w:pPr>
        <w:jc w:val="center"/>
        <w:rPr>
          <w:rFonts w:ascii="Book Antiqua" w:hAnsi="Book Antiqua"/>
        </w:rPr>
      </w:pPr>
    </w:p>
    <w:p w14:paraId="1E33A5D7" w14:textId="77777777" w:rsidR="0074499C" w:rsidRDefault="0074499C" w:rsidP="0074499C">
      <w:pPr>
        <w:jc w:val="center"/>
        <w:rPr>
          <w:rFonts w:ascii="Book Antiqua" w:hAnsi="Book Antiqua"/>
        </w:rPr>
      </w:pPr>
      <w:r>
        <w:rPr>
          <w:rFonts w:ascii="Book Antiqua" w:hAnsi="Book Antiqua"/>
          <w:noProof/>
          <w:lang w:eastAsia="zh-CN"/>
        </w:rPr>
        <w:drawing>
          <wp:inline distT="0" distB="0" distL="0" distR="0" wp14:anchorId="29F3DD25" wp14:editId="0B779EE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E6DEA98" w14:textId="77777777" w:rsidR="0074499C" w:rsidRDefault="0074499C" w:rsidP="0074499C">
      <w:pPr>
        <w:jc w:val="center"/>
        <w:rPr>
          <w:rFonts w:ascii="Book Antiqua" w:hAnsi="Book Antiqua"/>
        </w:rPr>
      </w:pPr>
    </w:p>
    <w:p w14:paraId="19CD999F" w14:textId="77777777" w:rsidR="0074499C" w:rsidRPr="00763D22" w:rsidRDefault="0074499C" w:rsidP="0074499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F8B186A" w14:textId="77777777" w:rsidR="0074499C" w:rsidRPr="00763D22" w:rsidRDefault="0074499C" w:rsidP="0074499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634886E" w14:textId="77777777" w:rsidR="0074499C" w:rsidRPr="00763D22" w:rsidRDefault="0074499C" w:rsidP="0074499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862A96B" w14:textId="77777777" w:rsidR="0074499C" w:rsidRPr="00763D22" w:rsidRDefault="0074499C" w:rsidP="0074499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C0A5651" w14:textId="77777777" w:rsidR="0074499C" w:rsidRPr="00763D22" w:rsidRDefault="0074499C" w:rsidP="0074499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39E6992" w14:textId="77777777" w:rsidR="0074499C" w:rsidRPr="00763D22" w:rsidRDefault="0074499C" w:rsidP="0074499C">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F44E186" w14:textId="77777777" w:rsidR="0074499C" w:rsidRDefault="0074499C" w:rsidP="0074499C">
      <w:pPr>
        <w:jc w:val="center"/>
        <w:rPr>
          <w:rFonts w:ascii="Book Antiqua" w:hAnsi="Book Antiqua"/>
        </w:rPr>
      </w:pPr>
    </w:p>
    <w:p w14:paraId="708CC990" w14:textId="77777777" w:rsidR="0074499C" w:rsidRDefault="0074499C" w:rsidP="0074499C">
      <w:pPr>
        <w:jc w:val="center"/>
        <w:rPr>
          <w:rFonts w:ascii="Book Antiqua" w:hAnsi="Book Antiqua"/>
        </w:rPr>
      </w:pPr>
    </w:p>
    <w:p w14:paraId="5C6F4787" w14:textId="77777777" w:rsidR="0074499C" w:rsidRDefault="0074499C" w:rsidP="0074499C">
      <w:pPr>
        <w:jc w:val="center"/>
        <w:rPr>
          <w:rFonts w:ascii="Book Antiqua" w:hAnsi="Book Antiqua"/>
        </w:rPr>
      </w:pPr>
      <w:r>
        <w:rPr>
          <w:rFonts w:ascii="Book Antiqua" w:hAnsi="Book Antiqua"/>
          <w:noProof/>
          <w:lang w:eastAsia="zh-CN"/>
        </w:rPr>
        <w:drawing>
          <wp:inline distT="0" distB="0" distL="0" distR="0" wp14:anchorId="07188C58" wp14:editId="53CCBFD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6E834A5" w14:textId="77777777" w:rsidR="0074499C" w:rsidRDefault="0074499C" w:rsidP="0074499C">
      <w:pPr>
        <w:jc w:val="center"/>
        <w:rPr>
          <w:rFonts w:ascii="Book Antiqua" w:hAnsi="Book Antiqua"/>
        </w:rPr>
      </w:pPr>
    </w:p>
    <w:p w14:paraId="45389946" w14:textId="77777777" w:rsidR="0074499C" w:rsidRDefault="0074499C" w:rsidP="0074499C">
      <w:pPr>
        <w:jc w:val="center"/>
        <w:rPr>
          <w:rFonts w:ascii="Book Antiqua" w:hAnsi="Book Antiqua"/>
        </w:rPr>
      </w:pPr>
    </w:p>
    <w:p w14:paraId="275CEB85" w14:textId="77777777" w:rsidR="0074499C" w:rsidRPr="00763D22" w:rsidRDefault="0074499C" w:rsidP="0074499C">
      <w:pPr>
        <w:jc w:val="right"/>
        <w:rPr>
          <w:rFonts w:ascii="Book Antiqua" w:hAnsi="Book Antiqua"/>
          <w:color w:val="000000" w:themeColor="text1"/>
        </w:rPr>
      </w:pPr>
    </w:p>
    <w:p w14:paraId="5B3EBC11" w14:textId="6223B313" w:rsidR="009F62E9" w:rsidRPr="0074499C" w:rsidRDefault="0074499C" w:rsidP="0074499C">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9F62E9" w:rsidRPr="0074499C" w:rsidSect="0022490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2179E" w14:textId="77777777" w:rsidR="00927212" w:rsidRDefault="00927212" w:rsidP="00D261CD">
      <w:r>
        <w:separator/>
      </w:r>
    </w:p>
  </w:endnote>
  <w:endnote w:type="continuationSeparator" w:id="0">
    <w:p w14:paraId="695C98D0" w14:textId="77777777" w:rsidR="00927212" w:rsidRDefault="00927212" w:rsidP="00D2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C455E" w14:textId="77777777" w:rsidR="00927212" w:rsidRDefault="00927212" w:rsidP="00D261CD">
      <w:r>
        <w:separator/>
      </w:r>
    </w:p>
  </w:footnote>
  <w:footnote w:type="continuationSeparator" w:id="0">
    <w:p w14:paraId="1539C926" w14:textId="77777777" w:rsidR="00927212" w:rsidRDefault="00927212" w:rsidP="00D26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442E2"/>
    <w:multiLevelType w:val="hybridMultilevel"/>
    <w:tmpl w:val="6E32CF76"/>
    <w:lvl w:ilvl="0" w:tplc="B3147906">
      <w:start w:val="1"/>
      <w:numFmt w:val="decimal"/>
      <w:lvlText w:val="%1."/>
      <w:lvlJc w:val="left"/>
      <w:pPr>
        <w:ind w:left="587" w:hanging="360"/>
      </w:pPr>
      <w:rPr>
        <w:rFonts w:eastAsiaTheme="minorEastAsia"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
    <w:nsid w:val="4EBF408D"/>
    <w:multiLevelType w:val="hybridMultilevel"/>
    <w:tmpl w:val="6A7ED0BE"/>
    <w:lvl w:ilvl="0" w:tplc="0409000F">
      <w:start w:val="1"/>
      <w:numFmt w:val="decimal"/>
      <w:lvlText w:val="%1."/>
      <w:lvlJc w:val="left"/>
      <w:pPr>
        <w:ind w:left="647" w:hanging="420"/>
      </w:pPr>
    </w:lvl>
    <w:lvl w:ilvl="1" w:tplc="04090019" w:tentative="1">
      <w:start w:val="1"/>
      <w:numFmt w:val="lowerLetter"/>
      <w:lvlText w:val="%2)"/>
      <w:lvlJc w:val="left"/>
      <w:pPr>
        <w:ind w:left="1067" w:hanging="420"/>
      </w:pPr>
    </w:lvl>
    <w:lvl w:ilvl="2" w:tplc="0409001B" w:tentative="1">
      <w:start w:val="1"/>
      <w:numFmt w:val="lowerRoman"/>
      <w:lvlText w:val="%3."/>
      <w:lvlJc w:val="right"/>
      <w:pPr>
        <w:ind w:left="1487" w:hanging="420"/>
      </w:pPr>
    </w:lvl>
    <w:lvl w:ilvl="3" w:tplc="0409000F" w:tentative="1">
      <w:start w:val="1"/>
      <w:numFmt w:val="decimal"/>
      <w:lvlText w:val="%4."/>
      <w:lvlJc w:val="left"/>
      <w:pPr>
        <w:ind w:left="1907" w:hanging="420"/>
      </w:pPr>
    </w:lvl>
    <w:lvl w:ilvl="4" w:tplc="04090019" w:tentative="1">
      <w:start w:val="1"/>
      <w:numFmt w:val="lowerLetter"/>
      <w:lvlText w:val="%5)"/>
      <w:lvlJc w:val="left"/>
      <w:pPr>
        <w:ind w:left="2327" w:hanging="420"/>
      </w:pPr>
    </w:lvl>
    <w:lvl w:ilvl="5" w:tplc="0409001B" w:tentative="1">
      <w:start w:val="1"/>
      <w:numFmt w:val="lowerRoman"/>
      <w:lvlText w:val="%6."/>
      <w:lvlJc w:val="right"/>
      <w:pPr>
        <w:ind w:left="2747" w:hanging="420"/>
      </w:pPr>
    </w:lvl>
    <w:lvl w:ilvl="6" w:tplc="0409000F" w:tentative="1">
      <w:start w:val="1"/>
      <w:numFmt w:val="decimal"/>
      <w:lvlText w:val="%7."/>
      <w:lvlJc w:val="left"/>
      <w:pPr>
        <w:ind w:left="3167" w:hanging="420"/>
      </w:pPr>
    </w:lvl>
    <w:lvl w:ilvl="7" w:tplc="04090019" w:tentative="1">
      <w:start w:val="1"/>
      <w:numFmt w:val="lowerLetter"/>
      <w:lvlText w:val="%8)"/>
      <w:lvlJc w:val="left"/>
      <w:pPr>
        <w:ind w:left="3587" w:hanging="420"/>
      </w:pPr>
    </w:lvl>
    <w:lvl w:ilvl="8" w:tplc="0409001B" w:tentative="1">
      <w:start w:val="1"/>
      <w:numFmt w:val="lowerRoman"/>
      <w:lvlText w:val="%9."/>
      <w:lvlJc w:val="right"/>
      <w:pPr>
        <w:ind w:left="400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889"/>
    <w:rsid w:val="0004211E"/>
    <w:rsid w:val="00090EBD"/>
    <w:rsid w:val="000A6FC3"/>
    <w:rsid w:val="001158AF"/>
    <w:rsid w:val="0013393D"/>
    <w:rsid w:val="001F38E8"/>
    <w:rsid w:val="00200255"/>
    <w:rsid w:val="002036A0"/>
    <w:rsid w:val="002064D0"/>
    <w:rsid w:val="0022490B"/>
    <w:rsid w:val="00245D74"/>
    <w:rsid w:val="00296C74"/>
    <w:rsid w:val="00311749"/>
    <w:rsid w:val="00350E7C"/>
    <w:rsid w:val="0035258A"/>
    <w:rsid w:val="00374CD6"/>
    <w:rsid w:val="00392B14"/>
    <w:rsid w:val="00406CA8"/>
    <w:rsid w:val="00423CB4"/>
    <w:rsid w:val="004408CA"/>
    <w:rsid w:val="004E6ECC"/>
    <w:rsid w:val="00521D98"/>
    <w:rsid w:val="00561672"/>
    <w:rsid w:val="00565F6C"/>
    <w:rsid w:val="005F04E2"/>
    <w:rsid w:val="006132DF"/>
    <w:rsid w:val="00696780"/>
    <w:rsid w:val="006E334F"/>
    <w:rsid w:val="006E3B0D"/>
    <w:rsid w:val="006E67B8"/>
    <w:rsid w:val="00721BCA"/>
    <w:rsid w:val="0073347A"/>
    <w:rsid w:val="0074499C"/>
    <w:rsid w:val="007F4C1D"/>
    <w:rsid w:val="00814236"/>
    <w:rsid w:val="008433AF"/>
    <w:rsid w:val="008A72AD"/>
    <w:rsid w:val="00927212"/>
    <w:rsid w:val="00942844"/>
    <w:rsid w:val="00956DFA"/>
    <w:rsid w:val="009927E5"/>
    <w:rsid w:val="009A13A5"/>
    <w:rsid w:val="009E552C"/>
    <w:rsid w:val="009F62E9"/>
    <w:rsid w:val="00A57D4C"/>
    <w:rsid w:val="00A77B3E"/>
    <w:rsid w:val="00B13BD2"/>
    <w:rsid w:val="00B9019C"/>
    <w:rsid w:val="00BA180C"/>
    <w:rsid w:val="00C16613"/>
    <w:rsid w:val="00C96E33"/>
    <w:rsid w:val="00CA2A55"/>
    <w:rsid w:val="00D261CD"/>
    <w:rsid w:val="00DD48A3"/>
    <w:rsid w:val="00DF500B"/>
    <w:rsid w:val="00DF57FC"/>
    <w:rsid w:val="00E42D96"/>
    <w:rsid w:val="00E57C8A"/>
    <w:rsid w:val="00E7360C"/>
    <w:rsid w:val="00F1082D"/>
    <w:rsid w:val="00F40CF9"/>
    <w:rsid w:val="00F8125F"/>
    <w:rsid w:val="00F94FEA"/>
    <w:rsid w:val="00FA0886"/>
    <w:rsid w:val="00FF3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F9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956DFA"/>
    <w:rPr>
      <w:sz w:val="16"/>
      <w:szCs w:val="16"/>
    </w:rPr>
  </w:style>
  <w:style w:type="paragraph" w:styleId="a4">
    <w:name w:val="annotation text"/>
    <w:basedOn w:val="a"/>
    <w:link w:val="Char"/>
    <w:semiHidden/>
    <w:unhideWhenUsed/>
    <w:rsid w:val="00956DFA"/>
    <w:rPr>
      <w:sz w:val="20"/>
      <w:szCs w:val="20"/>
    </w:rPr>
  </w:style>
  <w:style w:type="character" w:customStyle="1" w:styleId="Char">
    <w:name w:val="批注文字 Char"/>
    <w:basedOn w:val="a0"/>
    <w:link w:val="a4"/>
    <w:semiHidden/>
    <w:rsid w:val="00956DFA"/>
  </w:style>
  <w:style w:type="paragraph" w:styleId="a5">
    <w:name w:val="annotation subject"/>
    <w:basedOn w:val="a4"/>
    <w:next w:val="a4"/>
    <w:link w:val="Char0"/>
    <w:semiHidden/>
    <w:unhideWhenUsed/>
    <w:rsid w:val="00956DFA"/>
    <w:rPr>
      <w:b/>
      <w:bCs/>
    </w:rPr>
  </w:style>
  <w:style w:type="character" w:customStyle="1" w:styleId="Char0">
    <w:name w:val="批注主题 Char"/>
    <w:basedOn w:val="Char"/>
    <w:link w:val="a5"/>
    <w:semiHidden/>
    <w:rsid w:val="00956DFA"/>
    <w:rPr>
      <w:b/>
      <w:bCs/>
    </w:rPr>
  </w:style>
  <w:style w:type="character" w:customStyle="1" w:styleId="skip">
    <w:name w:val="skip"/>
    <w:basedOn w:val="a0"/>
    <w:rsid w:val="00956DFA"/>
  </w:style>
  <w:style w:type="character" w:styleId="a6">
    <w:name w:val="Hyperlink"/>
    <w:basedOn w:val="a0"/>
    <w:uiPriority w:val="99"/>
    <w:unhideWhenUsed/>
    <w:rsid w:val="00956DFA"/>
    <w:rPr>
      <w:color w:val="0000FF"/>
      <w:u w:val="single"/>
    </w:rPr>
  </w:style>
  <w:style w:type="character" w:customStyle="1" w:styleId="apple-converted-space">
    <w:name w:val="apple-converted-space"/>
    <w:basedOn w:val="a0"/>
    <w:rsid w:val="00956DFA"/>
  </w:style>
  <w:style w:type="paragraph" w:styleId="a7">
    <w:name w:val="Balloon Text"/>
    <w:basedOn w:val="a"/>
    <w:link w:val="Char1"/>
    <w:rsid w:val="00200255"/>
    <w:rPr>
      <w:sz w:val="18"/>
      <w:szCs w:val="18"/>
    </w:rPr>
  </w:style>
  <w:style w:type="character" w:customStyle="1" w:styleId="Char1">
    <w:name w:val="批注框文本 Char"/>
    <w:basedOn w:val="a0"/>
    <w:link w:val="a7"/>
    <w:rsid w:val="00200255"/>
    <w:rPr>
      <w:sz w:val="18"/>
      <w:szCs w:val="18"/>
    </w:rPr>
  </w:style>
  <w:style w:type="paragraph" w:styleId="a8">
    <w:name w:val="List Paragraph"/>
    <w:basedOn w:val="a"/>
    <w:uiPriority w:val="34"/>
    <w:qFormat/>
    <w:rsid w:val="009F62E9"/>
    <w:pPr>
      <w:ind w:left="720"/>
      <w:contextualSpacing/>
    </w:pPr>
    <w:rPr>
      <w:rFonts w:asciiTheme="minorHAnsi" w:hAnsiTheme="minorHAnsi" w:cstheme="minorBidi"/>
    </w:rPr>
  </w:style>
  <w:style w:type="paragraph" w:styleId="a9">
    <w:name w:val="header"/>
    <w:basedOn w:val="a"/>
    <w:link w:val="Char2"/>
    <w:unhideWhenUsed/>
    <w:rsid w:val="00D261C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D261CD"/>
    <w:rPr>
      <w:sz w:val="18"/>
      <w:szCs w:val="18"/>
    </w:rPr>
  </w:style>
  <w:style w:type="paragraph" w:styleId="aa">
    <w:name w:val="footer"/>
    <w:basedOn w:val="a"/>
    <w:link w:val="Char3"/>
    <w:unhideWhenUsed/>
    <w:rsid w:val="00D261CD"/>
    <w:pPr>
      <w:tabs>
        <w:tab w:val="center" w:pos="4153"/>
        <w:tab w:val="right" w:pos="8306"/>
      </w:tabs>
      <w:snapToGrid w:val="0"/>
    </w:pPr>
    <w:rPr>
      <w:sz w:val="18"/>
      <w:szCs w:val="18"/>
    </w:rPr>
  </w:style>
  <w:style w:type="character" w:customStyle="1" w:styleId="Char3">
    <w:name w:val="页脚 Char"/>
    <w:basedOn w:val="a0"/>
    <w:link w:val="aa"/>
    <w:rsid w:val="00D261C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956DFA"/>
    <w:rPr>
      <w:sz w:val="16"/>
      <w:szCs w:val="16"/>
    </w:rPr>
  </w:style>
  <w:style w:type="paragraph" w:styleId="a4">
    <w:name w:val="annotation text"/>
    <w:basedOn w:val="a"/>
    <w:link w:val="Char"/>
    <w:semiHidden/>
    <w:unhideWhenUsed/>
    <w:rsid w:val="00956DFA"/>
    <w:rPr>
      <w:sz w:val="20"/>
      <w:szCs w:val="20"/>
    </w:rPr>
  </w:style>
  <w:style w:type="character" w:customStyle="1" w:styleId="Char">
    <w:name w:val="批注文字 Char"/>
    <w:basedOn w:val="a0"/>
    <w:link w:val="a4"/>
    <w:semiHidden/>
    <w:rsid w:val="00956DFA"/>
  </w:style>
  <w:style w:type="paragraph" w:styleId="a5">
    <w:name w:val="annotation subject"/>
    <w:basedOn w:val="a4"/>
    <w:next w:val="a4"/>
    <w:link w:val="Char0"/>
    <w:semiHidden/>
    <w:unhideWhenUsed/>
    <w:rsid w:val="00956DFA"/>
    <w:rPr>
      <w:b/>
      <w:bCs/>
    </w:rPr>
  </w:style>
  <w:style w:type="character" w:customStyle="1" w:styleId="Char0">
    <w:name w:val="批注主题 Char"/>
    <w:basedOn w:val="Char"/>
    <w:link w:val="a5"/>
    <w:semiHidden/>
    <w:rsid w:val="00956DFA"/>
    <w:rPr>
      <w:b/>
      <w:bCs/>
    </w:rPr>
  </w:style>
  <w:style w:type="character" w:customStyle="1" w:styleId="skip">
    <w:name w:val="skip"/>
    <w:basedOn w:val="a0"/>
    <w:rsid w:val="00956DFA"/>
  </w:style>
  <w:style w:type="character" w:styleId="a6">
    <w:name w:val="Hyperlink"/>
    <w:basedOn w:val="a0"/>
    <w:uiPriority w:val="99"/>
    <w:unhideWhenUsed/>
    <w:rsid w:val="00956DFA"/>
    <w:rPr>
      <w:color w:val="0000FF"/>
      <w:u w:val="single"/>
    </w:rPr>
  </w:style>
  <w:style w:type="character" w:customStyle="1" w:styleId="apple-converted-space">
    <w:name w:val="apple-converted-space"/>
    <w:basedOn w:val="a0"/>
    <w:rsid w:val="00956DFA"/>
  </w:style>
  <w:style w:type="paragraph" w:styleId="a7">
    <w:name w:val="Balloon Text"/>
    <w:basedOn w:val="a"/>
    <w:link w:val="Char1"/>
    <w:rsid w:val="00200255"/>
    <w:rPr>
      <w:sz w:val="18"/>
      <w:szCs w:val="18"/>
    </w:rPr>
  </w:style>
  <w:style w:type="character" w:customStyle="1" w:styleId="Char1">
    <w:name w:val="批注框文本 Char"/>
    <w:basedOn w:val="a0"/>
    <w:link w:val="a7"/>
    <w:rsid w:val="00200255"/>
    <w:rPr>
      <w:sz w:val="18"/>
      <w:szCs w:val="18"/>
    </w:rPr>
  </w:style>
  <w:style w:type="paragraph" w:styleId="a8">
    <w:name w:val="List Paragraph"/>
    <w:basedOn w:val="a"/>
    <w:uiPriority w:val="34"/>
    <w:qFormat/>
    <w:rsid w:val="009F62E9"/>
    <w:pPr>
      <w:ind w:left="720"/>
      <w:contextualSpacing/>
    </w:pPr>
    <w:rPr>
      <w:rFonts w:asciiTheme="minorHAnsi" w:hAnsiTheme="minorHAnsi" w:cstheme="minorBidi"/>
    </w:rPr>
  </w:style>
  <w:style w:type="paragraph" w:styleId="a9">
    <w:name w:val="header"/>
    <w:basedOn w:val="a"/>
    <w:link w:val="Char2"/>
    <w:unhideWhenUsed/>
    <w:rsid w:val="00D261C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D261CD"/>
    <w:rPr>
      <w:sz w:val="18"/>
      <w:szCs w:val="18"/>
    </w:rPr>
  </w:style>
  <w:style w:type="paragraph" w:styleId="aa">
    <w:name w:val="footer"/>
    <w:basedOn w:val="a"/>
    <w:link w:val="Char3"/>
    <w:unhideWhenUsed/>
    <w:rsid w:val="00D261CD"/>
    <w:pPr>
      <w:tabs>
        <w:tab w:val="center" w:pos="4153"/>
        <w:tab w:val="right" w:pos="8306"/>
      </w:tabs>
      <w:snapToGrid w:val="0"/>
    </w:pPr>
    <w:rPr>
      <w:sz w:val="18"/>
      <w:szCs w:val="18"/>
    </w:rPr>
  </w:style>
  <w:style w:type="character" w:customStyle="1" w:styleId="Char3">
    <w:name w:val="页脚 Char"/>
    <w:basedOn w:val="a0"/>
    <w:link w:val="aa"/>
    <w:rsid w:val="00D261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731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30</Pages>
  <Words>7966</Words>
  <Characters>45411</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18610</dc:creator>
  <cp:lastModifiedBy>HP</cp:lastModifiedBy>
  <cp:revision>18</cp:revision>
  <dcterms:created xsi:type="dcterms:W3CDTF">2021-08-04T10:57:00Z</dcterms:created>
  <dcterms:modified xsi:type="dcterms:W3CDTF">2021-09-26T05:58:00Z</dcterms:modified>
</cp:coreProperties>
</file>