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28FA6" w14:textId="13DA292A" w:rsidR="00960ECF" w:rsidRPr="00257B21" w:rsidRDefault="00960ECF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eastAsia="Book Antiqua" w:hAnsi="Book Antiqua" w:cs="Book Antiqua"/>
          <w:b/>
        </w:rPr>
        <w:t>Name</w:t>
      </w:r>
      <w:r w:rsidR="00B852B0">
        <w:rPr>
          <w:rFonts w:ascii="Book Antiqua" w:eastAsia="Book Antiqua" w:hAnsi="Book Antiqua" w:cs="Book Antiqua"/>
          <w:b/>
        </w:rPr>
        <w:t xml:space="preserve"> </w:t>
      </w:r>
      <w:r w:rsidRPr="00257B21">
        <w:rPr>
          <w:rFonts w:ascii="Book Antiqua" w:eastAsia="Book Antiqua" w:hAnsi="Book Antiqua" w:cs="Book Antiqua"/>
          <w:b/>
        </w:rPr>
        <w:t>of</w:t>
      </w:r>
      <w:r w:rsidR="00B852B0">
        <w:rPr>
          <w:rFonts w:ascii="Book Antiqua" w:eastAsia="Book Antiqua" w:hAnsi="Book Antiqua" w:cs="Book Antiqua"/>
          <w:b/>
        </w:rPr>
        <w:t xml:space="preserve"> </w:t>
      </w:r>
      <w:r w:rsidRPr="00257B21">
        <w:rPr>
          <w:rFonts w:ascii="Book Antiqua" w:eastAsia="Book Antiqua" w:hAnsi="Book Antiqua" w:cs="Book Antiqua"/>
          <w:b/>
        </w:rPr>
        <w:t>Journal:</w:t>
      </w:r>
      <w:r w:rsidR="00B852B0">
        <w:rPr>
          <w:rFonts w:ascii="Book Antiqua" w:eastAsia="Book Antiqua" w:hAnsi="Book Antiqua" w:cs="Book Antiqua"/>
          <w:b/>
        </w:rPr>
        <w:t xml:space="preserve"> </w:t>
      </w:r>
      <w:r w:rsidRPr="00257B21">
        <w:rPr>
          <w:rFonts w:ascii="Book Antiqua" w:eastAsia="Book Antiqua" w:hAnsi="Book Antiqua" w:cs="Book Antiqua"/>
          <w:i/>
        </w:rPr>
        <w:t>World</w:t>
      </w:r>
      <w:r w:rsidR="00B852B0">
        <w:rPr>
          <w:rFonts w:ascii="Book Antiqua" w:eastAsia="Book Antiqua" w:hAnsi="Book Antiqua" w:cs="Book Antiqua"/>
          <w:i/>
        </w:rPr>
        <w:t xml:space="preserve"> </w:t>
      </w:r>
      <w:r w:rsidRPr="00257B21">
        <w:rPr>
          <w:rFonts w:ascii="Book Antiqua" w:eastAsia="Book Antiqua" w:hAnsi="Book Antiqua" w:cs="Book Antiqua"/>
          <w:i/>
        </w:rPr>
        <w:t>Journal</w:t>
      </w:r>
      <w:r w:rsidR="00B852B0">
        <w:rPr>
          <w:rFonts w:ascii="Book Antiqua" w:eastAsia="Book Antiqua" w:hAnsi="Book Antiqua" w:cs="Book Antiqua"/>
          <w:i/>
        </w:rPr>
        <w:t xml:space="preserve"> </w:t>
      </w:r>
      <w:r w:rsidRPr="00257B21">
        <w:rPr>
          <w:rFonts w:ascii="Book Antiqua" w:eastAsia="Book Antiqua" w:hAnsi="Book Antiqua" w:cs="Book Antiqua"/>
          <w:i/>
        </w:rPr>
        <w:t>of</w:t>
      </w:r>
      <w:r w:rsidR="00B852B0">
        <w:rPr>
          <w:rFonts w:ascii="Book Antiqua" w:eastAsia="Book Antiqua" w:hAnsi="Book Antiqua" w:cs="Book Antiqua"/>
          <w:i/>
        </w:rPr>
        <w:t xml:space="preserve"> </w:t>
      </w:r>
      <w:r w:rsidRPr="00257B21">
        <w:rPr>
          <w:rFonts w:ascii="Book Antiqua" w:eastAsia="Book Antiqua" w:hAnsi="Book Antiqua" w:cs="Book Antiqua"/>
          <w:i/>
        </w:rPr>
        <w:t>Gastroenterology</w:t>
      </w:r>
    </w:p>
    <w:p w14:paraId="157DA1FB" w14:textId="3481CF29" w:rsidR="00960ECF" w:rsidRPr="00257B21" w:rsidRDefault="00960ECF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eastAsia="Book Antiqua" w:hAnsi="Book Antiqua" w:cs="Book Antiqua"/>
          <w:b/>
        </w:rPr>
        <w:t>Manuscript</w:t>
      </w:r>
      <w:r w:rsidR="00B852B0">
        <w:rPr>
          <w:rFonts w:ascii="Book Antiqua" w:eastAsia="Book Antiqua" w:hAnsi="Book Antiqua" w:cs="Book Antiqua"/>
          <w:b/>
        </w:rPr>
        <w:t xml:space="preserve"> </w:t>
      </w:r>
      <w:r w:rsidRPr="00257B21">
        <w:rPr>
          <w:rFonts w:ascii="Book Antiqua" w:eastAsia="Book Antiqua" w:hAnsi="Book Antiqua" w:cs="Book Antiqua"/>
          <w:b/>
        </w:rPr>
        <w:t>NO:</w:t>
      </w:r>
      <w:r w:rsidR="00B852B0">
        <w:rPr>
          <w:rFonts w:ascii="Book Antiqua" w:eastAsia="Book Antiqua" w:hAnsi="Book Antiqua" w:cs="Book Antiqua"/>
          <w:b/>
        </w:rPr>
        <w:t xml:space="preserve"> </w:t>
      </w:r>
      <w:r w:rsidRPr="00257B21">
        <w:rPr>
          <w:rFonts w:ascii="Book Antiqua" w:eastAsia="Book Antiqua" w:hAnsi="Book Antiqua" w:cs="Book Antiqua"/>
        </w:rPr>
        <w:t>65126</w:t>
      </w:r>
    </w:p>
    <w:p w14:paraId="0FBBE963" w14:textId="0C84C6F7" w:rsidR="00960ECF" w:rsidRPr="00257B21" w:rsidRDefault="00960ECF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eastAsia="Book Antiqua" w:hAnsi="Book Antiqua" w:cs="Book Antiqua"/>
          <w:b/>
        </w:rPr>
        <w:t>Manuscript</w:t>
      </w:r>
      <w:r w:rsidR="00B852B0">
        <w:rPr>
          <w:rFonts w:ascii="Book Antiqua" w:eastAsia="Book Antiqua" w:hAnsi="Book Antiqua" w:cs="Book Antiqua"/>
          <w:b/>
        </w:rPr>
        <w:t xml:space="preserve"> </w:t>
      </w:r>
      <w:r w:rsidRPr="00257B21">
        <w:rPr>
          <w:rFonts w:ascii="Book Antiqua" w:eastAsia="Book Antiqua" w:hAnsi="Book Antiqua" w:cs="Book Antiqua"/>
          <w:b/>
        </w:rPr>
        <w:t>Type:</w:t>
      </w:r>
      <w:r w:rsidR="00B852B0">
        <w:rPr>
          <w:rFonts w:ascii="Book Antiqua" w:eastAsia="Book Antiqua" w:hAnsi="Book Antiqua" w:cs="Book Antiqua"/>
          <w:b/>
        </w:rPr>
        <w:t xml:space="preserve"> </w:t>
      </w:r>
      <w:r w:rsidRPr="00257B21">
        <w:rPr>
          <w:rFonts w:ascii="Book Antiqua" w:eastAsia="Book Antiqua" w:hAnsi="Book Antiqua" w:cs="Book Antiqua"/>
        </w:rPr>
        <w:t>REVIEW</w:t>
      </w:r>
    </w:p>
    <w:p w14:paraId="275DAF67" w14:textId="77777777" w:rsidR="00E32626" w:rsidRPr="00257B21" w:rsidRDefault="00E32626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</w:p>
    <w:p w14:paraId="501EBD3C" w14:textId="6954ABBA" w:rsidR="00E32626" w:rsidRPr="00257B21" w:rsidRDefault="00113A80" w:rsidP="008E47C4">
      <w:pPr>
        <w:snapToGrid w:val="0"/>
        <w:spacing w:line="360" w:lineRule="auto"/>
        <w:jc w:val="both"/>
        <w:rPr>
          <w:rFonts w:ascii="Book Antiqua" w:hAnsi="Book Antiqua" w:cs="Book Antiqua"/>
          <w:b/>
          <w:bCs/>
        </w:rPr>
      </w:pPr>
      <w:bookmarkStart w:id="0" w:name="OLE_LINK24"/>
      <w:r w:rsidRPr="00257B21">
        <w:rPr>
          <w:rFonts w:ascii="Book Antiqua" w:hAnsi="Book Antiqua" w:cs="Book Antiqua"/>
          <w:b/>
          <w:bCs/>
        </w:rPr>
        <w:t>COVID-19</w:t>
      </w:r>
      <w:r w:rsidR="00B852B0">
        <w:rPr>
          <w:rFonts w:ascii="Book Antiqua" w:hAnsi="Book Antiqua" w:cs="Book Antiqua"/>
          <w:b/>
          <w:bCs/>
        </w:rPr>
        <w:t xml:space="preserve"> </w:t>
      </w:r>
      <w:r w:rsidRPr="00257B21">
        <w:rPr>
          <w:rFonts w:ascii="Book Antiqua" w:hAnsi="Book Antiqua" w:cs="Book Antiqua"/>
          <w:b/>
          <w:bCs/>
        </w:rPr>
        <w:t>and</w:t>
      </w:r>
      <w:r w:rsidR="00B852B0">
        <w:rPr>
          <w:rFonts w:ascii="Book Antiqua" w:hAnsi="Book Antiqua" w:cs="Book Antiqua"/>
          <w:b/>
          <w:bCs/>
        </w:rPr>
        <w:t xml:space="preserve"> </w:t>
      </w:r>
      <w:r w:rsidRPr="00257B21">
        <w:rPr>
          <w:rFonts w:ascii="Book Antiqua" w:hAnsi="Book Antiqua" w:cs="Book Antiqua"/>
          <w:b/>
          <w:bCs/>
        </w:rPr>
        <w:t>its</w:t>
      </w:r>
      <w:r w:rsidR="00B852B0">
        <w:rPr>
          <w:rFonts w:ascii="Book Antiqua" w:hAnsi="Book Antiqua" w:cs="Book Antiqua"/>
          <w:b/>
          <w:bCs/>
        </w:rPr>
        <w:t xml:space="preserve"> </w:t>
      </w:r>
      <w:r w:rsidRPr="00257B21">
        <w:rPr>
          <w:rFonts w:ascii="Book Antiqua" w:hAnsi="Book Antiqua" w:cs="Book Antiqua"/>
          <w:b/>
          <w:bCs/>
        </w:rPr>
        <w:t>effects</w:t>
      </w:r>
      <w:r w:rsidR="00B852B0">
        <w:rPr>
          <w:rFonts w:ascii="Book Antiqua" w:hAnsi="Book Antiqua" w:cs="Book Antiqua"/>
          <w:b/>
          <w:bCs/>
        </w:rPr>
        <w:t xml:space="preserve"> </w:t>
      </w:r>
      <w:r w:rsidRPr="00257B21">
        <w:rPr>
          <w:rFonts w:ascii="Book Antiqua" w:hAnsi="Book Antiqua" w:cs="Book Antiqua"/>
          <w:b/>
          <w:bCs/>
        </w:rPr>
        <w:t>on</w:t>
      </w:r>
      <w:r w:rsidR="00B852B0">
        <w:rPr>
          <w:rFonts w:ascii="Book Antiqua" w:hAnsi="Book Antiqua" w:cs="Book Antiqua"/>
          <w:b/>
          <w:bCs/>
        </w:rPr>
        <w:t xml:space="preserve"> </w:t>
      </w:r>
      <w:r w:rsidRPr="00257B21">
        <w:rPr>
          <w:rFonts w:ascii="Book Antiqua" w:hAnsi="Book Antiqua" w:cs="Book Antiqua"/>
          <w:b/>
          <w:bCs/>
        </w:rPr>
        <w:t>the</w:t>
      </w:r>
      <w:r w:rsidR="00B852B0">
        <w:rPr>
          <w:rFonts w:ascii="Book Antiqua" w:hAnsi="Book Antiqua" w:cs="Book Antiqua"/>
          <w:b/>
          <w:bCs/>
        </w:rPr>
        <w:t xml:space="preserve"> </w:t>
      </w:r>
      <w:r w:rsidRPr="00257B21">
        <w:rPr>
          <w:rFonts w:ascii="Book Antiqua" w:hAnsi="Book Antiqua" w:cs="Book Antiqua"/>
          <w:b/>
          <w:bCs/>
        </w:rPr>
        <w:t>digestive</w:t>
      </w:r>
      <w:r w:rsidR="00B852B0">
        <w:rPr>
          <w:rFonts w:ascii="Book Antiqua" w:hAnsi="Book Antiqua" w:cs="Book Antiqua"/>
          <w:b/>
          <w:bCs/>
        </w:rPr>
        <w:t xml:space="preserve"> </w:t>
      </w:r>
      <w:r w:rsidRPr="00257B21">
        <w:rPr>
          <w:rFonts w:ascii="Book Antiqua" w:hAnsi="Book Antiqua" w:cs="Book Antiqua"/>
          <w:b/>
          <w:bCs/>
        </w:rPr>
        <w:t>system</w:t>
      </w:r>
    </w:p>
    <w:bookmarkEnd w:id="0"/>
    <w:p w14:paraId="464E9730" w14:textId="77777777" w:rsidR="00E32626" w:rsidRPr="00257B21" w:rsidRDefault="00E32626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</w:p>
    <w:p w14:paraId="3E7AFB44" w14:textId="3ED7A9DA" w:rsidR="000F69D4" w:rsidRPr="00257B21" w:rsidRDefault="000F69D4" w:rsidP="008E47C4">
      <w:pPr>
        <w:snapToGrid w:val="0"/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257B21">
        <w:rPr>
          <w:rFonts w:ascii="Book Antiqua" w:hAnsi="Book Antiqua" w:cs="Book Antiqua"/>
        </w:rPr>
        <w:t>Cao</w:t>
      </w:r>
      <w:r w:rsidR="00B852B0">
        <w:rPr>
          <w:rFonts w:ascii="Book Antiqua" w:hAnsi="Book Antiqua" w:cs="Book Antiqua"/>
          <w:lang w:eastAsia="zh-CN"/>
        </w:rPr>
        <w:t xml:space="preserve"> </w:t>
      </w:r>
      <w:r w:rsidRPr="00257B21">
        <w:rPr>
          <w:rFonts w:ascii="Book Antiqua" w:hAnsi="Book Antiqua" w:cs="Book Antiqua"/>
          <w:lang w:eastAsia="zh-CN"/>
        </w:rPr>
        <w:t>TT</w:t>
      </w:r>
      <w:r w:rsidR="00B852B0">
        <w:rPr>
          <w:rFonts w:ascii="Book Antiqua" w:hAnsi="Book Antiqua" w:cs="Book Antiqua"/>
          <w:lang w:eastAsia="zh-CN"/>
        </w:rPr>
        <w:t xml:space="preserve"> </w:t>
      </w:r>
      <w:r w:rsidRPr="00257B21">
        <w:rPr>
          <w:rFonts w:ascii="Book Antiqua" w:hAnsi="Book Antiqua" w:cs="Book Antiqua"/>
          <w:i/>
          <w:lang w:eastAsia="zh-CN"/>
        </w:rPr>
        <w:t>et</w:t>
      </w:r>
      <w:r w:rsidR="00B852B0">
        <w:rPr>
          <w:rFonts w:ascii="Book Antiqua" w:hAnsi="Book Antiqua" w:cs="Book Antiqua"/>
          <w:i/>
          <w:lang w:eastAsia="zh-CN"/>
        </w:rPr>
        <w:t xml:space="preserve"> </w:t>
      </w:r>
      <w:r w:rsidRPr="00257B21">
        <w:rPr>
          <w:rFonts w:ascii="Book Antiqua" w:hAnsi="Book Antiqua" w:cs="Book Antiqua"/>
          <w:i/>
          <w:lang w:eastAsia="zh-CN"/>
        </w:rPr>
        <w:t>al</w:t>
      </w:r>
      <w:r w:rsidRPr="00257B21">
        <w:rPr>
          <w:rFonts w:ascii="Book Antiqua" w:hAnsi="Book Antiqua" w:cs="Book Antiqua"/>
          <w:lang w:eastAsia="zh-CN"/>
        </w:rPr>
        <w:t>.</w:t>
      </w:r>
      <w:r w:rsidR="00B852B0">
        <w:rPr>
          <w:rFonts w:ascii="Book Antiqua" w:hAnsi="Book Antiqua" w:cs="Book Antiqua"/>
          <w:lang w:eastAsia="zh-CN"/>
        </w:rPr>
        <w:t xml:space="preserve"> </w:t>
      </w:r>
      <w:r w:rsidR="003D3144" w:rsidRPr="00257B21">
        <w:rPr>
          <w:rFonts w:ascii="Book Antiqua" w:hAnsi="Book Antiqua" w:cs="Book Antiqua"/>
          <w:lang w:eastAsia="zh-CN"/>
        </w:rPr>
        <w:t>COVID-19</w:t>
      </w:r>
      <w:r w:rsidR="00B852B0">
        <w:rPr>
          <w:rFonts w:ascii="Book Antiqua" w:hAnsi="Book Antiqua" w:cs="Book Antiqua"/>
          <w:lang w:eastAsia="zh-CN"/>
        </w:rPr>
        <w:t xml:space="preserve"> </w:t>
      </w:r>
      <w:r w:rsidR="003D3144" w:rsidRPr="00257B21">
        <w:rPr>
          <w:rFonts w:ascii="Book Antiqua" w:hAnsi="Book Antiqua" w:cs="Book Antiqua"/>
          <w:lang w:eastAsia="zh-CN"/>
        </w:rPr>
        <w:t>and</w:t>
      </w:r>
      <w:r w:rsidR="00B852B0">
        <w:rPr>
          <w:rFonts w:ascii="Book Antiqua" w:hAnsi="Book Antiqua" w:cs="Book Antiqua"/>
          <w:lang w:eastAsia="zh-CN"/>
        </w:rPr>
        <w:t xml:space="preserve"> </w:t>
      </w:r>
      <w:r w:rsidR="003D3144" w:rsidRPr="00257B21">
        <w:rPr>
          <w:rFonts w:ascii="Book Antiqua" w:hAnsi="Book Antiqua" w:cs="Book Antiqua"/>
          <w:lang w:eastAsia="zh-CN"/>
        </w:rPr>
        <w:t>digestive</w:t>
      </w:r>
      <w:r w:rsidR="00B852B0">
        <w:rPr>
          <w:rFonts w:ascii="Book Antiqua" w:hAnsi="Book Antiqua" w:cs="Book Antiqua"/>
          <w:lang w:eastAsia="zh-CN"/>
        </w:rPr>
        <w:t xml:space="preserve"> </w:t>
      </w:r>
      <w:r w:rsidR="003D3144" w:rsidRPr="00257B21">
        <w:rPr>
          <w:rFonts w:ascii="Book Antiqua" w:hAnsi="Book Antiqua" w:cs="Book Antiqua"/>
          <w:lang w:eastAsia="zh-CN"/>
        </w:rPr>
        <w:t>system</w:t>
      </w:r>
    </w:p>
    <w:p w14:paraId="19F128D1" w14:textId="77777777" w:rsidR="000F69D4" w:rsidRPr="00257B21" w:rsidRDefault="000F69D4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</w:p>
    <w:p w14:paraId="500AF7F5" w14:textId="6F7EE34E" w:rsidR="00E32626" w:rsidRPr="00257B21" w:rsidRDefault="00113A80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  <w:bookmarkStart w:id="1" w:name="_Hlk65368785"/>
      <w:bookmarkStart w:id="2" w:name="OLE_LINK31"/>
      <w:bookmarkStart w:id="3" w:name="OLE_LINK30"/>
      <w:r w:rsidRPr="00257B21">
        <w:rPr>
          <w:rFonts w:ascii="Book Antiqua" w:hAnsi="Book Antiqua" w:cs="Book Antiqua"/>
        </w:rPr>
        <w:t>Ting</w:t>
      </w:r>
      <w:r w:rsidR="00040A36" w:rsidRPr="00257B21">
        <w:rPr>
          <w:rFonts w:ascii="Book Antiqua" w:hAnsi="Book Antiqua" w:cs="Book Antiqua"/>
        </w:rPr>
        <w:t>-</w:t>
      </w:r>
      <w:r w:rsidRPr="00257B21">
        <w:rPr>
          <w:rFonts w:ascii="Book Antiqua" w:hAnsi="Book Antiqua" w:cs="Book Antiqua"/>
          <w:caps/>
        </w:rPr>
        <w:t>t</w:t>
      </w:r>
      <w:r w:rsidRPr="00257B21">
        <w:rPr>
          <w:rFonts w:ascii="Book Antiqua" w:hAnsi="Book Antiqua" w:cs="Book Antiqua"/>
        </w:rPr>
        <w:t>ing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Cao,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Gu</w:t>
      </w:r>
      <w:r w:rsidR="00040A36" w:rsidRPr="00257B21">
        <w:rPr>
          <w:rFonts w:ascii="Book Antiqua" w:hAnsi="Book Antiqua" w:cs="Book Antiqua"/>
        </w:rPr>
        <w:t>-</w:t>
      </w:r>
      <w:r w:rsidRPr="00257B21">
        <w:rPr>
          <w:rFonts w:ascii="Book Antiqua" w:hAnsi="Book Antiqua" w:cs="Book Antiqua"/>
          <w:caps/>
        </w:rPr>
        <w:t>q</w:t>
      </w:r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Zhang</w:t>
      </w:r>
      <w:bookmarkEnd w:id="1"/>
      <w:r w:rsidRPr="00257B21">
        <w:rPr>
          <w:rFonts w:ascii="Book Antiqua" w:hAnsi="Book Antiqua" w:cs="Book Antiqua"/>
        </w:rPr>
        <w:t>,</w:t>
      </w:r>
      <w:r w:rsidR="00B852B0">
        <w:rPr>
          <w:rFonts w:ascii="Book Antiqua" w:hAnsi="Book Antiqua" w:cs="Book Antiqua"/>
        </w:rPr>
        <w:t xml:space="preserve"> </w:t>
      </w:r>
      <w:bookmarkStart w:id="4" w:name="_Hlk65439594"/>
      <w:bookmarkStart w:id="5" w:name="OLE_LINK12"/>
      <w:r w:rsidRPr="00257B21">
        <w:rPr>
          <w:rFonts w:ascii="Book Antiqua" w:hAnsi="Book Antiqua" w:cs="Book Antiqua"/>
        </w:rPr>
        <w:t>Emily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Pellegrini,</w:t>
      </w:r>
      <w:bookmarkEnd w:id="4"/>
      <w:r w:rsidR="00B852B0">
        <w:rPr>
          <w:rFonts w:ascii="Book Antiqua" w:hAnsi="Book Antiqua" w:cs="Book Antiqua"/>
        </w:rPr>
        <w:t xml:space="preserve"> </w:t>
      </w:r>
      <w:proofErr w:type="spellStart"/>
      <w:r w:rsidRPr="00257B21">
        <w:rPr>
          <w:rFonts w:ascii="Book Antiqua" w:hAnsi="Book Antiqua" w:cs="Book Antiqua"/>
        </w:rPr>
        <w:t>Qiu</w:t>
      </w:r>
      <w:proofErr w:type="spellEnd"/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Zhao,</w:t>
      </w:r>
      <w:r w:rsidR="00B852B0">
        <w:rPr>
          <w:rFonts w:ascii="Book Antiqua" w:hAnsi="Book Antiqua" w:cs="Book Antiqua"/>
        </w:rPr>
        <w:t xml:space="preserve"> </w:t>
      </w:r>
      <w:proofErr w:type="spellStart"/>
      <w:r w:rsidRPr="00257B21">
        <w:rPr>
          <w:rFonts w:ascii="Book Antiqua" w:hAnsi="Book Antiqua" w:cs="Book Antiqua"/>
        </w:rPr>
        <w:t>Jin</w:t>
      </w:r>
      <w:proofErr w:type="spellEnd"/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Li,</w:t>
      </w:r>
      <w:r w:rsidR="00B852B0">
        <w:rPr>
          <w:rFonts w:ascii="Book Antiqua" w:hAnsi="Book Antiqua" w:cs="Book Antiqua"/>
        </w:rPr>
        <w:t xml:space="preserve"> </w:t>
      </w:r>
      <w:proofErr w:type="spellStart"/>
      <w:r w:rsidRPr="00257B21">
        <w:rPr>
          <w:rFonts w:ascii="Book Antiqua" w:hAnsi="Book Antiqua" w:cs="Book Antiqua"/>
        </w:rPr>
        <w:t>L</w:t>
      </w:r>
      <w:r w:rsidR="008D3D76" w:rsidRPr="00257B21">
        <w:rPr>
          <w:rFonts w:ascii="Book Antiqua" w:hAnsi="Book Antiqua" w:cs="Book Antiqua"/>
          <w:lang w:eastAsia="zh-CN"/>
        </w:rPr>
        <w:t>in</w:t>
      </w:r>
      <w:r w:rsidR="008D3D76" w:rsidRPr="001F5B9D">
        <w:rPr>
          <w:rFonts w:ascii="Book Antiqua" w:hAnsi="Book Antiqua" w:cs="Book Antiqua"/>
          <w:lang w:eastAsia="zh-CN"/>
        </w:rPr>
        <w:t>j</w:t>
      </w:r>
      <w:r w:rsidR="008D3D76" w:rsidRPr="00257B21">
        <w:rPr>
          <w:rFonts w:ascii="Book Antiqua" w:hAnsi="Book Antiqua" w:cs="Book Antiqua"/>
          <w:lang w:eastAsia="zh-CN"/>
        </w:rPr>
        <w:t>ie</w:t>
      </w:r>
      <w:proofErr w:type="spellEnd"/>
      <w:r w:rsidR="00B852B0">
        <w:rPr>
          <w:rFonts w:ascii="Book Antiqua" w:hAnsi="Book Antiqua" w:cs="Book Antiqua"/>
          <w:lang w:eastAsia="zh-CN"/>
        </w:rPr>
        <w:t xml:space="preserve"> </w:t>
      </w:r>
      <w:r w:rsidR="008D3D76" w:rsidRPr="00257B21">
        <w:rPr>
          <w:rFonts w:ascii="Book Antiqua" w:hAnsi="Book Antiqua" w:cs="Book Antiqua"/>
          <w:lang w:eastAsia="zh-CN"/>
        </w:rPr>
        <w:t>Luo</w:t>
      </w:r>
      <w:r w:rsidRPr="00257B21">
        <w:rPr>
          <w:rFonts w:ascii="Book Antiqua" w:hAnsi="Book Antiqua" w:cs="Book Antiqua"/>
          <w:lang w:eastAsia="zh-CN"/>
        </w:rPr>
        <w:t>,</w:t>
      </w:r>
      <w:bookmarkStart w:id="6" w:name="OLE_LINK26"/>
      <w:bookmarkStart w:id="7" w:name="OLE_LINK27"/>
      <w:r w:rsidR="00B852B0">
        <w:rPr>
          <w:rFonts w:ascii="Book Antiqua" w:hAnsi="Book Antiqua" w:cs="Book Antiqua"/>
          <w:lang w:eastAsia="zh-CN"/>
        </w:rPr>
        <w:t xml:space="preserve"> </w:t>
      </w:r>
      <w:r w:rsidRPr="00257B21">
        <w:rPr>
          <w:rFonts w:ascii="Book Antiqua" w:hAnsi="Book Antiqua" w:cs="Book Antiqua"/>
        </w:rPr>
        <w:t>Hua</w:t>
      </w:r>
      <w:r w:rsidR="00040A36" w:rsidRPr="00257B21">
        <w:rPr>
          <w:rFonts w:ascii="Book Antiqua" w:hAnsi="Book Antiqua" w:cs="Book Antiqua"/>
        </w:rPr>
        <w:t>-</w:t>
      </w:r>
      <w:r w:rsidRPr="00257B21">
        <w:rPr>
          <w:rFonts w:ascii="Book Antiqua" w:hAnsi="Book Antiqua" w:cs="Book Antiqua"/>
          <w:caps/>
        </w:rPr>
        <w:t>q</w:t>
      </w:r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Pan</w:t>
      </w:r>
      <w:bookmarkEnd w:id="2"/>
      <w:bookmarkEnd w:id="3"/>
      <w:bookmarkEnd w:id="5"/>
      <w:bookmarkEnd w:id="6"/>
      <w:bookmarkEnd w:id="7"/>
    </w:p>
    <w:p w14:paraId="4FD764F1" w14:textId="77777777" w:rsidR="00E32626" w:rsidRPr="00257B21" w:rsidRDefault="00E32626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</w:p>
    <w:p w14:paraId="154863D2" w14:textId="6A4791C5" w:rsidR="00E32626" w:rsidRPr="00257B21" w:rsidRDefault="00113A80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  <w:r w:rsidRPr="00257B21">
        <w:rPr>
          <w:rFonts w:ascii="Book Antiqua" w:hAnsi="Book Antiqua" w:cs="Book Antiqua"/>
          <w:b/>
          <w:bCs/>
        </w:rPr>
        <w:t>Ting</w:t>
      </w:r>
      <w:r w:rsidR="00A755E0" w:rsidRPr="00257B21">
        <w:rPr>
          <w:rFonts w:ascii="Book Antiqua" w:hAnsi="Book Antiqua" w:cs="Book Antiqua"/>
          <w:b/>
          <w:bCs/>
        </w:rPr>
        <w:t>-</w:t>
      </w:r>
      <w:r w:rsidRPr="00257B21">
        <w:rPr>
          <w:rFonts w:ascii="Book Antiqua" w:hAnsi="Book Antiqua" w:cs="Book Antiqua"/>
          <w:b/>
          <w:bCs/>
          <w:caps/>
        </w:rPr>
        <w:t>t</w:t>
      </w:r>
      <w:r w:rsidRPr="00257B21">
        <w:rPr>
          <w:rFonts w:ascii="Book Antiqua" w:hAnsi="Book Antiqua" w:cs="Book Antiqua"/>
          <w:b/>
          <w:bCs/>
        </w:rPr>
        <w:t>ing</w:t>
      </w:r>
      <w:r w:rsidR="00B852B0">
        <w:rPr>
          <w:rFonts w:ascii="Book Antiqua" w:hAnsi="Book Antiqua" w:cs="Book Antiqua"/>
          <w:b/>
          <w:bCs/>
        </w:rPr>
        <w:t xml:space="preserve"> </w:t>
      </w:r>
      <w:r w:rsidRPr="00257B21">
        <w:rPr>
          <w:rFonts w:ascii="Book Antiqua" w:hAnsi="Book Antiqua" w:cs="Book Antiqua"/>
          <w:b/>
          <w:bCs/>
        </w:rPr>
        <w:t>Cao</w:t>
      </w:r>
      <w:r w:rsidRPr="00257B21">
        <w:rPr>
          <w:rFonts w:ascii="Book Antiqua" w:hAnsi="Book Antiqua" w:cs="Book Antiqua"/>
        </w:rPr>
        <w:t>,</w:t>
      </w:r>
      <w:r w:rsidR="00B852B0">
        <w:rPr>
          <w:rFonts w:ascii="Book Antiqua" w:hAnsi="Book Antiqua" w:cs="Book Antiqua"/>
        </w:rPr>
        <w:t xml:space="preserve"> </w:t>
      </w:r>
      <w:proofErr w:type="spellStart"/>
      <w:r w:rsidRPr="00257B21">
        <w:rPr>
          <w:rFonts w:ascii="Book Antiqua" w:hAnsi="Book Antiqua" w:cs="Book Antiqua"/>
          <w:b/>
          <w:bCs/>
        </w:rPr>
        <w:t>Qiu</w:t>
      </w:r>
      <w:proofErr w:type="spellEnd"/>
      <w:r w:rsidR="00B852B0">
        <w:rPr>
          <w:rFonts w:ascii="Book Antiqua" w:hAnsi="Book Antiqua" w:cs="Book Antiqua"/>
          <w:b/>
          <w:bCs/>
        </w:rPr>
        <w:t xml:space="preserve"> </w:t>
      </w:r>
      <w:r w:rsidRPr="00257B21">
        <w:rPr>
          <w:rFonts w:ascii="Book Antiqua" w:hAnsi="Book Antiqua" w:cs="Book Antiqua"/>
          <w:b/>
          <w:bCs/>
        </w:rPr>
        <w:t>Zhao</w:t>
      </w:r>
      <w:r w:rsidRPr="00257B21">
        <w:rPr>
          <w:rFonts w:ascii="Book Antiqua" w:hAnsi="Book Antiqua" w:cs="Book Antiqua"/>
        </w:rPr>
        <w:t>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Department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Gastroenterology,</w:t>
      </w:r>
      <w:r w:rsidR="00B852B0">
        <w:rPr>
          <w:rFonts w:ascii="Book Antiqua" w:hAnsi="Book Antiqua" w:cs="Book Antiqua"/>
        </w:rPr>
        <w:t xml:space="preserve"> </w:t>
      </w:r>
      <w:proofErr w:type="spellStart"/>
      <w:r w:rsidRPr="00257B21">
        <w:rPr>
          <w:rFonts w:ascii="Book Antiqua" w:hAnsi="Book Antiqua" w:cs="Book Antiqua"/>
        </w:rPr>
        <w:t>Zhongnan</w:t>
      </w:r>
      <w:proofErr w:type="spellEnd"/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Hospital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Wuhan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U</w:t>
      </w:r>
      <w:r w:rsidR="00040A36" w:rsidRPr="00257B21">
        <w:rPr>
          <w:rFonts w:ascii="Book Antiqua" w:hAnsi="Book Antiqua" w:cs="Book Antiqua"/>
        </w:rPr>
        <w:t>niversity,</w:t>
      </w:r>
      <w:r w:rsidR="00B852B0">
        <w:rPr>
          <w:rFonts w:ascii="Book Antiqua" w:hAnsi="Book Antiqua" w:cs="Book Antiqua"/>
        </w:rPr>
        <w:t xml:space="preserve"> </w:t>
      </w:r>
      <w:r w:rsidR="00040A36" w:rsidRPr="00257B21">
        <w:rPr>
          <w:rFonts w:ascii="Book Antiqua" w:hAnsi="Book Antiqua" w:cs="Book Antiqua"/>
        </w:rPr>
        <w:t>Wuhan</w:t>
      </w:r>
      <w:r w:rsidR="00B852B0">
        <w:rPr>
          <w:rFonts w:ascii="Book Antiqua" w:hAnsi="Book Antiqua" w:cs="Book Antiqua"/>
        </w:rPr>
        <w:t xml:space="preserve"> </w:t>
      </w:r>
      <w:r w:rsidR="00040A36" w:rsidRPr="00257B21">
        <w:rPr>
          <w:rFonts w:ascii="Book Antiqua" w:hAnsi="Book Antiqua" w:cs="Book Antiqua"/>
        </w:rPr>
        <w:t>430071,</w:t>
      </w:r>
      <w:r w:rsidR="00B852B0">
        <w:rPr>
          <w:rFonts w:ascii="Book Antiqua" w:hAnsi="Book Antiqua" w:cs="Book Antiqua"/>
        </w:rPr>
        <w:t xml:space="preserve"> </w:t>
      </w:r>
      <w:r w:rsidR="001C7BDB" w:rsidRPr="00257B21">
        <w:rPr>
          <w:rFonts w:ascii="Book Antiqua" w:hAnsi="Book Antiqua" w:cs="Book Antiqua"/>
        </w:rPr>
        <w:t>Hubei</w:t>
      </w:r>
      <w:r w:rsidR="00B852B0">
        <w:rPr>
          <w:rFonts w:ascii="Book Antiqua" w:hAnsi="Book Antiqua" w:cs="Book Antiqua"/>
        </w:rPr>
        <w:t xml:space="preserve"> </w:t>
      </w:r>
      <w:r w:rsidR="001C7BDB" w:rsidRPr="00257B21">
        <w:rPr>
          <w:rFonts w:ascii="Book Antiqua" w:hAnsi="Book Antiqua" w:cs="Book Antiqua"/>
        </w:rPr>
        <w:t>Province,</w:t>
      </w:r>
      <w:r w:rsidR="00B852B0">
        <w:rPr>
          <w:rFonts w:ascii="Book Antiqua" w:hAnsi="Book Antiqua" w:cs="Book Antiqua"/>
        </w:rPr>
        <w:t xml:space="preserve"> </w:t>
      </w:r>
      <w:r w:rsidR="00040A36" w:rsidRPr="00257B21">
        <w:rPr>
          <w:rFonts w:ascii="Book Antiqua" w:hAnsi="Book Antiqua" w:cs="Book Antiqua"/>
        </w:rPr>
        <w:t>China</w:t>
      </w:r>
    </w:p>
    <w:p w14:paraId="3DAE82C0" w14:textId="77777777" w:rsidR="00040A36" w:rsidRPr="00257B21" w:rsidRDefault="00040A36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</w:p>
    <w:p w14:paraId="152A22D8" w14:textId="211DF850" w:rsidR="00E32626" w:rsidRPr="00257B21" w:rsidRDefault="00113A80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  <w:r w:rsidRPr="00257B21">
        <w:rPr>
          <w:rFonts w:ascii="Book Antiqua" w:hAnsi="Book Antiqua" w:cs="Book Antiqua"/>
          <w:b/>
          <w:bCs/>
        </w:rPr>
        <w:t>Gu</w:t>
      </w:r>
      <w:r w:rsidR="00152E51">
        <w:rPr>
          <w:rFonts w:ascii="Book Antiqua" w:hAnsi="Book Antiqua" w:cs="Book Antiqua"/>
          <w:b/>
          <w:bCs/>
        </w:rPr>
        <w:t>-</w:t>
      </w:r>
      <w:r w:rsidRPr="00152E51">
        <w:rPr>
          <w:rFonts w:ascii="Book Antiqua" w:hAnsi="Book Antiqua" w:cs="Book Antiqua"/>
          <w:b/>
          <w:bCs/>
          <w:caps/>
        </w:rPr>
        <w:t>q</w:t>
      </w:r>
      <w:r w:rsidRPr="00257B21">
        <w:rPr>
          <w:rFonts w:ascii="Book Antiqua" w:hAnsi="Book Antiqua" w:cs="Book Antiqua"/>
          <w:b/>
          <w:bCs/>
        </w:rPr>
        <w:t>in</w:t>
      </w:r>
      <w:r w:rsidR="00B852B0">
        <w:rPr>
          <w:rFonts w:ascii="Book Antiqua" w:hAnsi="Book Antiqua" w:cs="Book Antiqua"/>
          <w:b/>
          <w:bCs/>
        </w:rPr>
        <w:t xml:space="preserve"> </w:t>
      </w:r>
      <w:r w:rsidRPr="00257B21">
        <w:rPr>
          <w:rFonts w:ascii="Book Antiqua" w:hAnsi="Book Antiqua" w:cs="Book Antiqua"/>
          <w:b/>
          <w:bCs/>
        </w:rPr>
        <w:t>Zhang</w:t>
      </w:r>
      <w:r w:rsidRPr="00257B21">
        <w:rPr>
          <w:rFonts w:ascii="Book Antiqua" w:hAnsi="Book Antiqua" w:cs="Book Antiqua"/>
        </w:rPr>
        <w:t>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Department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Respiratory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Critical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Care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Medicine,</w:t>
      </w:r>
      <w:r w:rsidR="00B852B0">
        <w:rPr>
          <w:rFonts w:ascii="Book Antiqua" w:hAnsi="Book Antiqua" w:cs="Book Antiqua"/>
        </w:rPr>
        <w:t xml:space="preserve"> </w:t>
      </w:r>
      <w:proofErr w:type="spellStart"/>
      <w:r w:rsidRPr="00257B21">
        <w:rPr>
          <w:rFonts w:ascii="Book Antiqua" w:hAnsi="Book Antiqua" w:cs="Book Antiqua"/>
        </w:rPr>
        <w:t>Zhongnan</w:t>
      </w:r>
      <w:proofErr w:type="spellEnd"/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Hospital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Wuhan</w:t>
      </w:r>
      <w:r w:rsidR="00B852B0">
        <w:rPr>
          <w:rFonts w:ascii="Book Antiqua" w:hAnsi="Book Antiqua" w:cs="Book Antiqua"/>
        </w:rPr>
        <w:t xml:space="preserve"> </w:t>
      </w:r>
      <w:r w:rsidR="00040A36" w:rsidRPr="00257B21">
        <w:rPr>
          <w:rFonts w:ascii="Book Antiqua" w:hAnsi="Book Antiqua" w:cs="Book Antiqua"/>
        </w:rPr>
        <w:t>University,</w:t>
      </w:r>
      <w:r w:rsidR="00B852B0">
        <w:rPr>
          <w:rFonts w:ascii="Book Antiqua" w:hAnsi="Book Antiqua" w:cs="Book Antiqua"/>
        </w:rPr>
        <w:t xml:space="preserve"> </w:t>
      </w:r>
      <w:r w:rsidR="00040A36" w:rsidRPr="00257B21">
        <w:rPr>
          <w:rFonts w:ascii="Book Antiqua" w:hAnsi="Book Antiqua" w:cs="Book Antiqua"/>
        </w:rPr>
        <w:t>Wuhan</w:t>
      </w:r>
      <w:r w:rsidR="00B852B0">
        <w:rPr>
          <w:rFonts w:ascii="Book Antiqua" w:hAnsi="Book Antiqua" w:cs="Book Antiqua"/>
        </w:rPr>
        <w:t xml:space="preserve"> </w:t>
      </w:r>
      <w:r w:rsidR="00040A36" w:rsidRPr="00257B21">
        <w:rPr>
          <w:rFonts w:ascii="Book Antiqua" w:hAnsi="Book Antiqua" w:cs="Book Antiqua"/>
        </w:rPr>
        <w:t>430071,</w:t>
      </w:r>
      <w:r w:rsidR="00B852B0">
        <w:rPr>
          <w:rFonts w:ascii="Book Antiqua" w:hAnsi="Book Antiqua" w:cs="Book Antiqua"/>
        </w:rPr>
        <w:t xml:space="preserve"> </w:t>
      </w:r>
      <w:r w:rsidR="001C7BDB" w:rsidRPr="00257B21">
        <w:rPr>
          <w:rFonts w:ascii="Book Antiqua" w:hAnsi="Book Antiqua" w:cs="Book Antiqua"/>
        </w:rPr>
        <w:t>Hubei</w:t>
      </w:r>
      <w:r w:rsidR="00B852B0">
        <w:rPr>
          <w:rFonts w:ascii="Book Antiqua" w:hAnsi="Book Antiqua" w:cs="Book Antiqua"/>
        </w:rPr>
        <w:t xml:space="preserve"> </w:t>
      </w:r>
      <w:r w:rsidR="001C7BDB" w:rsidRPr="00257B21">
        <w:rPr>
          <w:rFonts w:ascii="Book Antiqua" w:hAnsi="Book Antiqua" w:cs="Book Antiqua"/>
        </w:rPr>
        <w:t>Province,</w:t>
      </w:r>
      <w:r w:rsidR="00B852B0">
        <w:rPr>
          <w:rFonts w:ascii="Book Antiqua" w:hAnsi="Book Antiqua" w:cs="Book Antiqua"/>
        </w:rPr>
        <w:t xml:space="preserve"> </w:t>
      </w:r>
      <w:r w:rsidR="00040A36" w:rsidRPr="00257B21">
        <w:rPr>
          <w:rFonts w:ascii="Book Antiqua" w:hAnsi="Book Antiqua" w:cs="Book Antiqua"/>
        </w:rPr>
        <w:t>China</w:t>
      </w:r>
    </w:p>
    <w:p w14:paraId="6ADAC222" w14:textId="77777777" w:rsidR="00040A36" w:rsidRPr="00257B21" w:rsidRDefault="00040A36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</w:p>
    <w:p w14:paraId="0C876AC0" w14:textId="3640AC2C" w:rsidR="00E32626" w:rsidRPr="00257B21" w:rsidRDefault="00113A80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  <w:r w:rsidRPr="00257B21">
        <w:rPr>
          <w:rFonts w:ascii="Book Antiqua" w:hAnsi="Book Antiqua" w:cs="Book Antiqua"/>
          <w:b/>
          <w:bCs/>
        </w:rPr>
        <w:t>Emily</w:t>
      </w:r>
      <w:r w:rsidR="00B852B0">
        <w:rPr>
          <w:rFonts w:ascii="Book Antiqua" w:hAnsi="Book Antiqua" w:cs="Book Antiqua"/>
          <w:b/>
          <w:bCs/>
        </w:rPr>
        <w:t xml:space="preserve"> </w:t>
      </w:r>
      <w:r w:rsidRPr="00257B21">
        <w:rPr>
          <w:rFonts w:ascii="Book Antiqua" w:hAnsi="Book Antiqua" w:cs="Book Antiqua"/>
          <w:b/>
          <w:bCs/>
        </w:rPr>
        <w:t>Pellegrini</w:t>
      </w:r>
      <w:r w:rsidRPr="00257B21">
        <w:rPr>
          <w:rFonts w:ascii="Book Antiqua" w:hAnsi="Book Antiqua" w:cs="Book Antiqua"/>
        </w:rPr>
        <w:t>,</w:t>
      </w:r>
      <w:r w:rsidR="00B852B0">
        <w:rPr>
          <w:rFonts w:ascii="Book Antiqua" w:hAnsi="Book Antiqua" w:cs="Book Antiqua"/>
        </w:rPr>
        <w:t xml:space="preserve"> </w:t>
      </w:r>
      <w:proofErr w:type="spellStart"/>
      <w:r w:rsidRPr="00257B21">
        <w:rPr>
          <w:rFonts w:ascii="Book Antiqua" w:hAnsi="Book Antiqua" w:cs="Book Antiqua"/>
        </w:rPr>
        <w:t>Da</w:t>
      </w:r>
      <w:r w:rsidR="00040A36" w:rsidRPr="00257B21">
        <w:rPr>
          <w:rFonts w:ascii="Book Antiqua" w:hAnsi="Book Antiqua" w:cs="Book Antiqua"/>
        </w:rPr>
        <w:t>scena</w:t>
      </w:r>
      <w:proofErr w:type="spellEnd"/>
      <w:r w:rsidR="00B852B0">
        <w:rPr>
          <w:rFonts w:ascii="Book Antiqua" w:hAnsi="Book Antiqua" w:cs="Book Antiqua"/>
        </w:rPr>
        <w:t xml:space="preserve"> </w:t>
      </w:r>
      <w:r w:rsidR="00040A36" w:rsidRPr="00257B21">
        <w:rPr>
          <w:rFonts w:ascii="Book Antiqua" w:hAnsi="Book Antiqua" w:cs="Book Antiqua"/>
        </w:rPr>
        <w:t>Inc.,</w:t>
      </w:r>
      <w:r w:rsidR="00B852B0">
        <w:rPr>
          <w:rFonts w:ascii="Book Antiqua" w:hAnsi="Book Antiqua" w:cs="Book Antiqua"/>
        </w:rPr>
        <w:t xml:space="preserve"> </w:t>
      </w:r>
      <w:r w:rsidR="00040A36" w:rsidRPr="00257B21">
        <w:rPr>
          <w:rFonts w:ascii="Book Antiqua" w:hAnsi="Book Antiqua" w:cs="Book Antiqua"/>
        </w:rPr>
        <w:t>Houston,</w:t>
      </w:r>
      <w:r w:rsidR="00B852B0">
        <w:rPr>
          <w:rFonts w:ascii="Book Antiqua" w:hAnsi="Book Antiqua" w:cs="Book Antiqua"/>
        </w:rPr>
        <w:t xml:space="preserve"> </w:t>
      </w:r>
      <w:r w:rsidR="00040A36" w:rsidRPr="00257B21">
        <w:rPr>
          <w:rFonts w:ascii="Book Antiqua" w:hAnsi="Book Antiqua" w:cs="Book Antiqua"/>
        </w:rPr>
        <w:t>T</w:t>
      </w:r>
      <w:r w:rsidR="00FF2940" w:rsidRPr="00257B21">
        <w:rPr>
          <w:rFonts w:ascii="Book Antiqua" w:hAnsi="Book Antiqua" w:cs="Book Antiqua"/>
        </w:rPr>
        <w:t>X</w:t>
      </w:r>
      <w:r w:rsidR="00B852B0">
        <w:rPr>
          <w:rFonts w:ascii="Book Antiqua" w:hAnsi="Book Antiqua" w:cs="Book Antiqua"/>
        </w:rPr>
        <w:t xml:space="preserve"> </w:t>
      </w:r>
      <w:r w:rsidR="007236BD" w:rsidRPr="00257B21">
        <w:rPr>
          <w:rFonts w:ascii="Book Antiqua" w:hAnsi="Book Antiqua" w:cs="Book Antiqua"/>
        </w:rPr>
        <w:t>77080</w:t>
      </w:r>
      <w:r w:rsidR="00040A36" w:rsidRPr="00257B21">
        <w:rPr>
          <w:rFonts w:ascii="Book Antiqua" w:hAnsi="Book Antiqua" w:cs="Book Antiqua"/>
        </w:rPr>
        <w:t>,</w:t>
      </w:r>
      <w:r w:rsidR="00B852B0">
        <w:rPr>
          <w:rFonts w:ascii="Book Antiqua" w:hAnsi="Book Antiqua" w:cs="Book Antiqua"/>
        </w:rPr>
        <w:t xml:space="preserve"> </w:t>
      </w:r>
      <w:r w:rsidR="00040A36" w:rsidRPr="00257B21">
        <w:rPr>
          <w:rFonts w:ascii="Book Antiqua" w:hAnsi="Book Antiqua" w:cs="Book Antiqua"/>
        </w:rPr>
        <w:t>U</w:t>
      </w:r>
      <w:r w:rsidR="00FF2940" w:rsidRPr="00257B21">
        <w:rPr>
          <w:rFonts w:ascii="Book Antiqua" w:hAnsi="Book Antiqua" w:cs="Book Antiqua"/>
        </w:rPr>
        <w:t>nited</w:t>
      </w:r>
      <w:r w:rsidR="00B852B0">
        <w:rPr>
          <w:rFonts w:ascii="Book Antiqua" w:hAnsi="Book Antiqua" w:cs="Book Antiqua"/>
        </w:rPr>
        <w:t xml:space="preserve"> </w:t>
      </w:r>
      <w:r w:rsidR="00FF2940" w:rsidRPr="00257B21">
        <w:rPr>
          <w:rFonts w:ascii="Book Antiqua" w:hAnsi="Book Antiqua" w:cs="Book Antiqua"/>
        </w:rPr>
        <w:t>States</w:t>
      </w:r>
    </w:p>
    <w:p w14:paraId="693BE786" w14:textId="77777777" w:rsidR="00040A36" w:rsidRPr="00257B21" w:rsidRDefault="00040A36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</w:p>
    <w:p w14:paraId="4216F6A8" w14:textId="3C2A231B" w:rsidR="00E32626" w:rsidRPr="00257B21" w:rsidRDefault="00113A80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  <w:proofErr w:type="spellStart"/>
      <w:r w:rsidRPr="00257B21">
        <w:rPr>
          <w:rFonts w:ascii="Book Antiqua" w:hAnsi="Book Antiqua" w:cs="Book Antiqua"/>
          <w:b/>
          <w:bCs/>
        </w:rPr>
        <w:t>Jin</w:t>
      </w:r>
      <w:proofErr w:type="spellEnd"/>
      <w:r w:rsidR="00B852B0">
        <w:rPr>
          <w:rFonts w:ascii="Book Antiqua" w:hAnsi="Book Antiqua" w:cs="Book Antiqua"/>
          <w:b/>
          <w:bCs/>
        </w:rPr>
        <w:t xml:space="preserve"> </w:t>
      </w:r>
      <w:r w:rsidRPr="00257B21">
        <w:rPr>
          <w:rFonts w:ascii="Book Antiqua" w:hAnsi="Book Antiqua" w:cs="Book Antiqua"/>
          <w:b/>
          <w:bCs/>
        </w:rPr>
        <w:t>Li</w:t>
      </w:r>
      <w:r w:rsidRPr="00257B21">
        <w:rPr>
          <w:rFonts w:ascii="Book Antiqua" w:hAnsi="Book Antiqua" w:cs="Book Antiqua"/>
        </w:rPr>
        <w:t>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Department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Gastroenterology,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Third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Affiliated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Hospital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Guangzhou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Medical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Univ</w:t>
      </w:r>
      <w:r w:rsidR="00040A36" w:rsidRPr="00257B21">
        <w:rPr>
          <w:rFonts w:ascii="Book Antiqua" w:hAnsi="Book Antiqua" w:cs="Book Antiqua"/>
        </w:rPr>
        <w:t>ersity,</w:t>
      </w:r>
      <w:r w:rsidR="00B852B0">
        <w:rPr>
          <w:rFonts w:ascii="Book Antiqua" w:hAnsi="Book Antiqua" w:cs="Book Antiqua"/>
        </w:rPr>
        <w:t xml:space="preserve"> </w:t>
      </w:r>
      <w:r w:rsidR="00040A36" w:rsidRPr="00257B21">
        <w:rPr>
          <w:rFonts w:ascii="Book Antiqua" w:hAnsi="Book Antiqua" w:cs="Book Antiqua"/>
        </w:rPr>
        <w:t>Guangzhou</w:t>
      </w:r>
      <w:r w:rsidR="00B852B0">
        <w:rPr>
          <w:rFonts w:ascii="Book Antiqua" w:hAnsi="Book Antiqua" w:cs="Book Antiqua"/>
        </w:rPr>
        <w:t xml:space="preserve"> </w:t>
      </w:r>
      <w:r w:rsidR="00040A36" w:rsidRPr="00257B21">
        <w:rPr>
          <w:rFonts w:ascii="Book Antiqua" w:hAnsi="Book Antiqua" w:cs="Book Antiqua"/>
        </w:rPr>
        <w:t>510150,</w:t>
      </w:r>
      <w:r w:rsidR="00B852B0">
        <w:rPr>
          <w:rFonts w:ascii="Book Antiqua" w:hAnsi="Book Antiqua" w:cs="Book Antiqua"/>
        </w:rPr>
        <w:t xml:space="preserve"> </w:t>
      </w:r>
      <w:r w:rsidR="001C7BDB" w:rsidRPr="00257B21">
        <w:rPr>
          <w:rFonts w:ascii="Book Antiqua" w:hAnsi="Book Antiqua" w:cs="Book Antiqua"/>
        </w:rPr>
        <w:t>Guangdong</w:t>
      </w:r>
      <w:r w:rsidR="00B852B0">
        <w:rPr>
          <w:rFonts w:ascii="Book Antiqua" w:hAnsi="Book Antiqua" w:cs="Book Antiqua"/>
        </w:rPr>
        <w:t xml:space="preserve"> </w:t>
      </w:r>
      <w:r w:rsidR="001C7BDB" w:rsidRPr="00257B21">
        <w:rPr>
          <w:rFonts w:ascii="Book Antiqua" w:hAnsi="Book Antiqua" w:cs="Book Antiqua"/>
        </w:rPr>
        <w:t>Province,</w:t>
      </w:r>
      <w:r w:rsidR="00B852B0">
        <w:rPr>
          <w:rFonts w:ascii="Book Antiqua" w:hAnsi="Book Antiqua" w:cs="Book Antiqua"/>
        </w:rPr>
        <w:t xml:space="preserve"> </w:t>
      </w:r>
      <w:r w:rsidR="00040A36" w:rsidRPr="00257B21">
        <w:rPr>
          <w:rFonts w:ascii="Book Antiqua" w:hAnsi="Book Antiqua" w:cs="Book Antiqua"/>
        </w:rPr>
        <w:t>China</w:t>
      </w:r>
    </w:p>
    <w:p w14:paraId="7537B817" w14:textId="77777777" w:rsidR="00040A36" w:rsidRPr="00257B21" w:rsidRDefault="00040A36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</w:p>
    <w:p w14:paraId="060159A3" w14:textId="090501A8" w:rsidR="00E32626" w:rsidRPr="00257B21" w:rsidRDefault="00113A80" w:rsidP="008E47C4">
      <w:pPr>
        <w:snapToGrid w:val="0"/>
        <w:spacing w:line="360" w:lineRule="auto"/>
        <w:jc w:val="both"/>
        <w:rPr>
          <w:rFonts w:ascii="Book Antiqua" w:eastAsia="宋体" w:hAnsi="Book Antiqua" w:cs="Book Antiqua"/>
          <w:lang w:eastAsia="zh-CN"/>
        </w:rPr>
      </w:pPr>
      <w:proofErr w:type="spellStart"/>
      <w:r w:rsidRPr="00257B21">
        <w:rPr>
          <w:rFonts w:ascii="Book Antiqua" w:hAnsi="Book Antiqua" w:cs="Book Antiqua"/>
          <w:b/>
          <w:bCs/>
          <w:lang w:eastAsia="zh-CN"/>
        </w:rPr>
        <w:t>Linjie</w:t>
      </w:r>
      <w:proofErr w:type="spellEnd"/>
      <w:r w:rsidR="00B852B0">
        <w:rPr>
          <w:rFonts w:ascii="Book Antiqua" w:hAnsi="Book Antiqua" w:cs="Book Antiqua"/>
          <w:b/>
          <w:bCs/>
          <w:lang w:eastAsia="zh-CN"/>
        </w:rPr>
        <w:t xml:space="preserve"> </w:t>
      </w:r>
      <w:r w:rsidRPr="00257B21">
        <w:rPr>
          <w:rFonts w:ascii="Book Antiqua" w:hAnsi="Book Antiqua" w:cs="Book Antiqua"/>
          <w:b/>
          <w:bCs/>
          <w:lang w:eastAsia="zh-CN"/>
        </w:rPr>
        <w:t>Luo</w:t>
      </w:r>
      <w:r w:rsidRPr="00257B21">
        <w:rPr>
          <w:rFonts w:ascii="Book Antiqua" w:hAnsi="Book Antiqua" w:cs="Book Antiqua"/>
          <w:lang w:eastAsia="zh-CN"/>
        </w:rPr>
        <w:t>,</w:t>
      </w:r>
      <w:r w:rsidR="00B852B0">
        <w:rPr>
          <w:rFonts w:ascii="Book Antiqua" w:hAnsi="Book Antiqua" w:cs="Book Antiqua"/>
          <w:lang w:eastAsia="zh-CN"/>
        </w:rPr>
        <w:t xml:space="preserve"> </w:t>
      </w:r>
      <w:r w:rsidRPr="00257B21">
        <w:rPr>
          <w:rFonts w:ascii="Tahoma" w:hAnsi="Tahoma" w:cs="Tahoma"/>
          <w:lang w:eastAsia="zh-CN"/>
        </w:rPr>
        <w:t>﻿</w:t>
      </w:r>
      <w:r w:rsidRPr="00257B21">
        <w:rPr>
          <w:rFonts w:ascii="Book Antiqua" w:hAnsi="Book Antiqua" w:cs="Book Antiqua"/>
          <w:lang w:eastAsia="zh-CN"/>
        </w:rPr>
        <w:t>Department</w:t>
      </w:r>
      <w:r w:rsidR="00B852B0">
        <w:rPr>
          <w:rFonts w:ascii="Book Antiqua" w:hAnsi="Book Antiqua" w:cs="Book Antiqua"/>
          <w:lang w:eastAsia="zh-CN"/>
        </w:rPr>
        <w:t xml:space="preserve"> </w:t>
      </w:r>
      <w:r w:rsidRPr="00257B21">
        <w:rPr>
          <w:rFonts w:ascii="Book Antiqua" w:hAnsi="Book Antiqua" w:cs="Book Antiqua"/>
          <w:lang w:eastAsia="zh-CN"/>
        </w:rPr>
        <w:t>of</w:t>
      </w:r>
      <w:r w:rsidR="00B852B0">
        <w:rPr>
          <w:rFonts w:ascii="Book Antiqua" w:hAnsi="Book Antiqua" w:cs="Book Antiqua"/>
          <w:lang w:eastAsia="zh-CN"/>
        </w:rPr>
        <w:t xml:space="preserve"> </w:t>
      </w:r>
      <w:r w:rsidRPr="00257B21">
        <w:rPr>
          <w:rFonts w:ascii="Book Antiqua" w:hAnsi="Book Antiqua" w:cs="Book Antiqua"/>
          <w:lang w:eastAsia="zh-CN"/>
        </w:rPr>
        <w:t>Experimental</w:t>
      </w:r>
      <w:r w:rsidR="00B852B0">
        <w:rPr>
          <w:rFonts w:ascii="Book Antiqua" w:hAnsi="Book Antiqua" w:cs="Book Antiqua"/>
          <w:lang w:eastAsia="zh-CN"/>
        </w:rPr>
        <w:t xml:space="preserve"> </w:t>
      </w:r>
      <w:r w:rsidRPr="00257B21">
        <w:rPr>
          <w:rFonts w:ascii="Book Antiqua" w:hAnsi="Book Antiqua" w:cs="Book Antiqua"/>
          <w:lang w:eastAsia="zh-CN"/>
        </w:rPr>
        <w:t>Radiation</w:t>
      </w:r>
      <w:r w:rsidR="00B852B0">
        <w:rPr>
          <w:rFonts w:ascii="Book Antiqua" w:hAnsi="Book Antiqua" w:cs="Book Antiqua"/>
          <w:lang w:eastAsia="zh-CN"/>
        </w:rPr>
        <w:t xml:space="preserve"> </w:t>
      </w:r>
      <w:r w:rsidRPr="00257B21">
        <w:rPr>
          <w:rFonts w:ascii="Book Antiqua" w:hAnsi="Book Antiqua" w:cs="Book Antiqua"/>
          <w:lang w:eastAsia="zh-CN"/>
        </w:rPr>
        <w:t>Oncology</w:t>
      </w:r>
      <w:r w:rsidR="00B852B0">
        <w:rPr>
          <w:rFonts w:ascii="Book Antiqua" w:hAnsi="Book Antiqua" w:cs="Book Antiqua"/>
          <w:lang w:eastAsia="zh-CN"/>
        </w:rPr>
        <w:t xml:space="preserve"> </w:t>
      </w:r>
      <w:r w:rsidRPr="00257B21">
        <w:rPr>
          <w:rFonts w:ascii="Book Antiqua" w:hAnsi="Book Antiqua" w:cs="Book Antiqua"/>
          <w:lang w:eastAsia="zh-CN"/>
        </w:rPr>
        <w:t>&amp;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  <w:lang w:eastAsia="zh-CN"/>
        </w:rPr>
        <w:t>Surgical</w:t>
      </w:r>
      <w:r w:rsidR="00B852B0">
        <w:rPr>
          <w:rFonts w:ascii="Book Antiqua" w:hAnsi="Book Antiqua" w:cs="Book Antiqua"/>
          <w:lang w:eastAsia="zh-CN"/>
        </w:rPr>
        <w:t xml:space="preserve"> </w:t>
      </w:r>
      <w:r w:rsidRPr="00257B21">
        <w:rPr>
          <w:rFonts w:ascii="Book Antiqua" w:hAnsi="Book Antiqua" w:cs="Book Antiqua"/>
          <w:lang w:eastAsia="zh-CN"/>
        </w:rPr>
        <w:t>Oncology,</w:t>
      </w:r>
      <w:r w:rsidR="00B852B0">
        <w:rPr>
          <w:rFonts w:ascii="Book Antiqua" w:hAnsi="Book Antiqua" w:cs="Book Antiqua"/>
          <w:lang w:eastAsia="zh-CN"/>
        </w:rPr>
        <w:t xml:space="preserve"> </w:t>
      </w:r>
      <w:r w:rsidRPr="00257B21">
        <w:rPr>
          <w:rFonts w:ascii="Book Antiqua" w:hAnsi="Book Antiqua" w:cs="Book Antiqua"/>
          <w:lang w:eastAsia="zh-CN"/>
        </w:rPr>
        <w:t>The</w:t>
      </w:r>
      <w:r w:rsidR="00B852B0">
        <w:rPr>
          <w:rFonts w:ascii="Book Antiqua" w:hAnsi="Book Antiqua" w:cs="Book Antiqua"/>
          <w:lang w:eastAsia="zh-CN"/>
        </w:rPr>
        <w:t xml:space="preserve"> </w:t>
      </w:r>
      <w:r w:rsidRPr="00257B21">
        <w:rPr>
          <w:rFonts w:ascii="Book Antiqua" w:hAnsi="Book Antiqua" w:cs="Book Antiqua"/>
          <w:lang w:eastAsia="zh-CN"/>
        </w:rPr>
        <w:t>University</w:t>
      </w:r>
      <w:r w:rsidR="00B852B0">
        <w:rPr>
          <w:rFonts w:ascii="Book Antiqua" w:hAnsi="Book Antiqua" w:cs="Book Antiqua"/>
          <w:lang w:eastAsia="zh-CN"/>
        </w:rPr>
        <w:t xml:space="preserve"> </w:t>
      </w:r>
      <w:r w:rsidRPr="00257B21">
        <w:rPr>
          <w:rFonts w:ascii="Book Antiqua" w:hAnsi="Book Antiqua" w:cs="Book Antiqua"/>
          <w:lang w:eastAsia="zh-CN"/>
        </w:rPr>
        <w:t>of</w:t>
      </w:r>
      <w:r w:rsidR="00B852B0">
        <w:rPr>
          <w:rFonts w:ascii="Book Antiqua" w:hAnsi="Book Antiqua" w:cs="Book Antiqua"/>
          <w:lang w:eastAsia="zh-CN"/>
        </w:rPr>
        <w:t xml:space="preserve"> </w:t>
      </w:r>
      <w:r w:rsidRPr="00257B21">
        <w:rPr>
          <w:rFonts w:ascii="Book Antiqua" w:hAnsi="Book Antiqua" w:cs="Book Antiqua"/>
          <w:lang w:eastAsia="zh-CN"/>
        </w:rPr>
        <w:t>Texas</w:t>
      </w:r>
      <w:r w:rsidR="00B852B0">
        <w:rPr>
          <w:rFonts w:ascii="Book Antiqua" w:hAnsi="Book Antiqua" w:cs="Book Antiqua"/>
          <w:lang w:eastAsia="zh-CN"/>
        </w:rPr>
        <w:t xml:space="preserve"> </w:t>
      </w:r>
      <w:r w:rsidRPr="00257B21">
        <w:rPr>
          <w:rFonts w:ascii="Book Antiqua" w:hAnsi="Book Antiqua" w:cs="Book Antiqua"/>
          <w:lang w:eastAsia="zh-CN"/>
        </w:rPr>
        <w:t>MD</w:t>
      </w:r>
      <w:r w:rsidR="00B852B0">
        <w:rPr>
          <w:rFonts w:ascii="Book Antiqua" w:hAnsi="Book Antiqua" w:cs="Book Antiqua"/>
          <w:lang w:eastAsia="zh-CN"/>
        </w:rPr>
        <w:t xml:space="preserve"> </w:t>
      </w:r>
      <w:r w:rsidRPr="00257B21">
        <w:rPr>
          <w:rFonts w:ascii="Book Antiqua" w:hAnsi="Book Antiqua" w:cs="Book Antiqua"/>
          <w:lang w:eastAsia="zh-CN"/>
        </w:rPr>
        <w:t>Anderson</w:t>
      </w:r>
      <w:r w:rsidR="00B852B0">
        <w:rPr>
          <w:rFonts w:ascii="Book Antiqua" w:hAnsi="Book Antiqua" w:cs="Book Antiqua"/>
          <w:lang w:eastAsia="zh-CN"/>
        </w:rPr>
        <w:t xml:space="preserve"> </w:t>
      </w:r>
      <w:r w:rsidRPr="00257B21">
        <w:rPr>
          <w:rFonts w:ascii="Book Antiqua" w:hAnsi="Book Antiqua" w:cs="Book Antiqua"/>
          <w:lang w:eastAsia="zh-CN"/>
        </w:rPr>
        <w:t>Cancer</w:t>
      </w:r>
      <w:r w:rsidR="00B852B0">
        <w:rPr>
          <w:rFonts w:ascii="Book Antiqua" w:hAnsi="Book Antiqua" w:cs="Book Antiqua"/>
          <w:lang w:eastAsia="zh-CN"/>
        </w:rPr>
        <w:t xml:space="preserve"> </w:t>
      </w:r>
      <w:r w:rsidRPr="00257B21">
        <w:rPr>
          <w:rFonts w:ascii="Book Antiqua" w:hAnsi="Book Antiqua" w:cs="Book Antiqua"/>
          <w:lang w:eastAsia="zh-CN"/>
        </w:rPr>
        <w:t>Center,</w:t>
      </w:r>
      <w:r w:rsidR="00B852B0">
        <w:rPr>
          <w:rFonts w:ascii="Book Antiqua" w:hAnsi="Book Antiqua" w:cs="Book Antiqua"/>
          <w:lang w:eastAsia="zh-CN"/>
        </w:rPr>
        <w:t xml:space="preserve"> </w:t>
      </w:r>
      <w:r w:rsidRPr="00257B21">
        <w:rPr>
          <w:rFonts w:ascii="Book Antiqua" w:hAnsi="Book Antiqua" w:cs="Book Antiqua"/>
          <w:lang w:eastAsia="zh-CN"/>
        </w:rPr>
        <w:t>Houston,</w:t>
      </w:r>
      <w:r w:rsidR="00B852B0">
        <w:rPr>
          <w:rFonts w:ascii="Book Antiqua" w:hAnsi="Book Antiqua" w:cs="Book Antiqua"/>
          <w:lang w:eastAsia="zh-CN"/>
        </w:rPr>
        <w:t xml:space="preserve"> </w:t>
      </w:r>
      <w:r w:rsidR="00040A36" w:rsidRPr="00257B21">
        <w:rPr>
          <w:rFonts w:ascii="Book Antiqua" w:hAnsi="Book Antiqua" w:cs="Book Antiqua"/>
          <w:lang w:eastAsia="zh-CN"/>
        </w:rPr>
        <w:t>TX</w:t>
      </w:r>
      <w:r w:rsidR="00B852B0">
        <w:rPr>
          <w:rFonts w:ascii="Book Antiqua" w:hAnsi="Book Antiqua" w:cs="Book Antiqua"/>
          <w:lang w:eastAsia="zh-CN"/>
        </w:rPr>
        <w:t xml:space="preserve"> </w:t>
      </w:r>
      <w:r w:rsidRPr="00257B21">
        <w:rPr>
          <w:rFonts w:ascii="Book Antiqua" w:hAnsi="Book Antiqua" w:cs="Book Antiqua"/>
          <w:lang w:eastAsia="zh-CN"/>
        </w:rPr>
        <w:t>77030,</w:t>
      </w:r>
      <w:r w:rsidR="00B852B0">
        <w:rPr>
          <w:rFonts w:ascii="Book Antiqua" w:hAnsi="Book Antiqua" w:cs="Book Antiqua"/>
          <w:lang w:eastAsia="zh-CN"/>
        </w:rPr>
        <w:t xml:space="preserve"> </w:t>
      </w:r>
      <w:r w:rsidR="00FF2940" w:rsidRPr="00257B21">
        <w:rPr>
          <w:rFonts w:ascii="Book Antiqua" w:hAnsi="Book Antiqua" w:cs="Book Antiqua"/>
        </w:rPr>
        <w:t>United</w:t>
      </w:r>
      <w:r w:rsidR="00B852B0">
        <w:rPr>
          <w:rFonts w:ascii="Book Antiqua" w:hAnsi="Book Antiqua" w:cs="Book Antiqua"/>
        </w:rPr>
        <w:t xml:space="preserve"> </w:t>
      </w:r>
      <w:r w:rsidR="00FF2940" w:rsidRPr="00257B21">
        <w:rPr>
          <w:rFonts w:ascii="Book Antiqua" w:hAnsi="Book Antiqua" w:cs="Book Antiqua"/>
        </w:rPr>
        <w:t>States</w:t>
      </w:r>
    </w:p>
    <w:p w14:paraId="5401374C" w14:textId="77777777" w:rsidR="00040A36" w:rsidRPr="00257B21" w:rsidRDefault="00040A36" w:rsidP="008E47C4">
      <w:pPr>
        <w:snapToGrid w:val="0"/>
        <w:spacing w:line="360" w:lineRule="auto"/>
        <w:jc w:val="both"/>
        <w:rPr>
          <w:rFonts w:ascii="Book Antiqua" w:hAnsi="Book Antiqua" w:cs="Book Antiqua"/>
          <w:b/>
          <w:bCs/>
        </w:rPr>
      </w:pPr>
    </w:p>
    <w:p w14:paraId="1484575E" w14:textId="09E76BFA" w:rsidR="00E32626" w:rsidRDefault="00113A80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  <w:r w:rsidRPr="00257B21">
        <w:rPr>
          <w:rFonts w:ascii="Book Antiqua" w:hAnsi="Book Antiqua" w:cs="Book Antiqua"/>
          <w:b/>
          <w:bCs/>
        </w:rPr>
        <w:t>Hua</w:t>
      </w:r>
      <w:r w:rsidR="00040A36" w:rsidRPr="00257B21">
        <w:rPr>
          <w:rFonts w:ascii="Book Antiqua" w:hAnsi="Book Antiqua" w:cs="Book Antiqua"/>
          <w:b/>
          <w:bCs/>
        </w:rPr>
        <w:t>-</w:t>
      </w:r>
      <w:r w:rsidRPr="00257B21">
        <w:rPr>
          <w:rFonts w:ascii="Book Antiqua" w:hAnsi="Book Antiqua" w:cs="Book Antiqua"/>
          <w:b/>
          <w:bCs/>
          <w:caps/>
        </w:rPr>
        <w:t>q</w:t>
      </w:r>
      <w:r w:rsidRPr="00257B21">
        <w:rPr>
          <w:rFonts w:ascii="Book Antiqua" w:hAnsi="Book Antiqua" w:cs="Book Antiqua"/>
          <w:b/>
          <w:bCs/>
        </w:rPr>
        <w:t>in</w:t>
      </w:r>
      <w:r w:rsidR="00B852B0">
        <w:rPr>
          <w:rFonts w:ascii="Book Antiqua" w:hAnsi="Book Antiqua" w:cs="Book Antiqua"/>
          <w:b/>
          <w:bCs/>
        </w:rPr>
        <w:t xml:space="preserve"> </w:t>
      </w:r>
      <w:r w:rsidRPr="00257B21">
        <w:rPr>
          <w:rFonts w:ascii="Book Antiqua" w:hAnsi="Book Antiqua" w:cs="Book Antiqua"/>
          <w:b/>
          <w:bCs/>
        </w:rPr>
        <w:t>Pan</w:t>
      </w:r>
      <w:r w:rsidRPr="00257B21">
        <w:rPr>
          <w:rFonts w:ascii="Book Antiqua" w:hAnsi="Book Antiqua" w:cs="Book Antiqua"/>
        </w:rPr>
        <w:t>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Department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Critical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Care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Medicine,</w:t>
      </w:r>
      <w:r w:rsidR="00B852B0">
        <w:rPr>
          <w:rFonts w:ascii="Book Antiqua" w:hAnsi="Book Antiqua" w:cs="Book Antiqua"/>
        </w:rPr>
        <w:t xml:space="preserve"> </w:t>
      </w:r>
      <w:proofErr w:type="spellStart"/>
      <w:r w:rsidRPr="00257B21">
        <w:rPr>
          <w:rFonts w:ascii="Book Antiqua" w:hAnsi="Book Antiqua" w:cs="Book Antiqua"/>
        </w:rPr>
        <w:t>Zhongnan</w:t>
      </w:r>
      <w:proofErr w:type="spellEnd"/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Hospital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Wuhan</w:t>
      </w:r>
      <w:r w:rsidR="00B852B0">
        <w:rPr>
          <w:rFonts w:ascii="Book Antiqua" w:hAnsi="Book Antiqua" w:cs="Book Antiqua"/>
        </w:rPr>
        <w:t xml:space="preserve"> </w:t>
      </w:r>
      <w:r w:rsidR="00040A36" w:rsidRPr="00257B21">
        <w:rPr>
          <w:rFonts w:ascii="Book Antiqua" w:hAnsi="Book Antiqua" w:cs="Book Antiqua"/>
        </w:rPr>
        <w:t>University,</w:t>
      </w:r>
      <w:r w:rsidR="00B852B0">
        <w:rPr>
          <w:rFonts w:ascii="Book Antiqua" w:hAnsi="Book Antiqua" w:cs="Book Antiqua"/>
        </w:rPr>
        <w:t xml:space="preserve"> </w:t>
      </w:r>
      <w:r w:rsidR="00040A36" w:rsidRPr="00257B21">
        <w:rPr>
          <w:rFonts w:ascii="Book Antiqua" w:hAnsi="Book Antiqua" w:cs="Book Antiqua"/>
        </w:rPr>
        <w:t>Wuhan</w:t>
      </w:r>
      <w:r w:rsidR="00B852B0">
        <w:rPr>
          <w:rFonts w:ascii="Book Antiqua" w:hAnsi="Book Antiqua" w:cs="Book Antiqua"/>
        </w:rPr>
        <w:t xml:space="preserve"> </w:t>
      </w:r>
      <w:r w:rsidR="00040A36" w:rsidRPr="00257B21">
        <w:rPr>
          <w:rFonts w:ascii="Book Antiqua" w:hAnsi="Book Antiqua" w:cs="Book Antiqua"/>
        </w:rPr>
        <w:t>430071,</w:t>
      </w:r>
      <w:r w:rsidR="00B852B0">
        <w:rPr>
          <w:rFonts w:ascii="Book Antiqua" w:hAnsi="Book Antiqua" w:cs="Book Antiqua"/>
        </w:rPr>
        <w:t xml:space="preserve"> </w:t>
      </w:r>
      <w:r w:rsidR="001C7BDB" w:rsidRPr="00257B21">
        <w:rPr>
          <w:rFonts w:ascii="Book Antiqua" w:hAnsi="Book Antiqua" w:cs="Book Antiqua"/>
        </w:rPr>
        <w:t>Hubei</w:t>
      </w:r>
      <w:r w:rsidR="00B852B0">
        <w:rPr>
          <w:rFonts w:ascii="Book Antiqua" w:hAnsi="Book Antiqua" w:cs="Book Antiqua"/>
        </w:rPr>
        <w:t xml:space="preserve"> </w:t>
      </w:r>
      <w:r w:rsidR="001C7BDB" w:rsidRPr="00257B21">
        <w:rPr>
          <w:rFonts w:ascii="Book Antiqua" w:hAnsi="Book Antiqua" w:cs="Book Antiqua"/>
        </w:rPr>
        <w:t>Province,</w:t>
      </w:r>
      <w:r w:rsidR="00B852B0">
        <w:rPr>
          <w:rFonts w:ascii="Book Antiqua" w:hAnsi="Book Antiqua" w:cs="Book Antiqua"/>
        </w:rPr>
        <w:t xml:space="preserve"> </w:t>
      </w:r>
      <w:r w:rsidR="00040A36" w:rsidRPr="00257B21">
        <w:rPr>
          <w:rFonts w:ascii="Book Antiqua" w:hAnsi="Book Antiqua" w:cs="Book Antiqua"/>
        </w:rPr>
        <w:t>China</w:t>
      </w:r>
    </w:p>
    <w:p w14:paraId="4DFC40BF" w14:textId="614CC669" w:rsidR="00B852B0" w:rsidRDefault="00B852B0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</w:p>
    <w:p w14:paraId="5964A0FB" w14:textId="63E49ECC" w:rsidR="00B852B0" w:rsidRPr="00257B21" w:rsidRDefault="00B852B0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  <w:r w:rsidRPr="00257B21">
        <w:rPr>
          <w:rFonts w:ascii="Book Antiqua" w:hAnsi="Book Antiqua" w:cs="Book Antiqua"/>
          <w:b/>
          <w:bCs/>
        </w:rPr>
        <w:t>Hua-</w:t>
      </w:r>
      <w:r w:rsidRPr="00257B21">
        <w:rPr>
          <w:rFonts w:ascii="Book Antiqua" w:hAnsi="Book Antiqua" w:cs="Book Antiqua"/>
          <w:b/>
          <w:bCs/>
          <w:caps/>
        </w:rPr>
        <w:t>q</w:t>
      </w:r>
      <w:r w:rsidRPr="00257B21">
        <w:rPr>
          <w:rFonts w:ascii="Book Antiqua" w:hAnsi="Book Antiqua" w:cs="Book Antiqua"/>
          <w:b/>
          <w:bCs/>
        </w:rPr>
        <w:t>in</w:t>
      </w:r>
      <w:r>
        <w:rPr>
          <w:rFonts w:ascii="Book Antiqua" w:hAnsi="Book Antiqua" w:cs="Book Antiqua"/>
          <w:b/>
          <w:bCs/>
        </w:rPr>
        <w:t xml:space="preserve"> </w:t>
      </w:r>
      <w:r w:rsidRPr="00257B21">
        <w:rPr>
          <w:rFonts w:ascii="Book Antiqua" w:hAnsi="Book Antiqua" w:cs="Book Antiqua"/>
          <w:b/>
          <w:bCs/>
        </w:rPr>
        <w:t>Pan</w:t>
      </w:r>
      <w:r w:rsidRPr="00257B21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  <w:vertAlign w:val="superscript"/>
        </w:rPr>
        <w:t xml:space="preserve"> </w:t>
      </w:r>
      <w:r w:rsidRPr="00257B21">
        <w:rPr>
          <w:rFonts w:ascii="Book Antiqua" w:hAnsi="Book Antiqua" w:cs="Book Antiqua"/>
        </w:rPr>
        <w:t>Clinical</w:t>
      </w:r>
      <w:r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Research</w:t>
      </w:r>
      <w:r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Center</w:t>
      </w:r>
      <w:r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Hubei</w:t>
      </w:r>
      <w:r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Critical</w:t>
      </w:r>
      <w:r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Care</w:t>
      </w:r>
      <w:r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Medicine,</w:t>
      </w:r>
      <w:r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Wuhan</w:t>
      </w:r>
      <w:r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430071,</w:t>
      </w:r>
      <w:r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Hubei</w:t>
      </w:r>
      <w:r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Province,</w:t>
      </w:r>
      <w:r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China</w:t>
      </w:r>
    </w:p>
    <w:p w14:paraId="5B80966F" w14:textId="77777777" w:rsidR="00040A36" w:rsidRPr="00257B21" w:rsidRDefault="00040A36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</w:p>
    <w:p w14:paraId="23A75161" w14:textId="7944E956" w:rsidR="00E32626" w:rsidRPr="00257B21" w:rsidRDefault="000A023F" w:rsidP="008E47C4">
      <w:pPr>
        <w:snapToGrid w:val="0"/>
        <w:spacing w:line="360" w:lineRule="auto"/>
        <w:jc w:val="both"/>
        <w:rPr>
          <w:rFonts w:ascii="Book Antiqua" w:eastAsia="等线" w:hAnsi="Book Antiqua" w:cs="Book Antiqua"/>
          <w:lang w:eastAsia="zh-CN"/>
        </w:rPr>
      </w:pPr>
      <w:r w:rsidRPr="00257B21">
        <w:rPr>
          <w:rFonts w:ascii="Book Antiqua" w:eastAsia="等线" w:hAnsi="Book Antiqua" w:cs="Book Antiqua"/>
          <w:b/>
          <w:bCs/>
          <w:lang w:eastAsia="zh-CN"/>
        </w:rPr>
        <w:t>Author</w:t>
      </w:r>
      <w:r w:rsidR="00B852B0">
        <w:rPr>
          <w:rFonts w:ascii="Book Antiqua" w:eastAsia="等线" w:hAnsi="Book Antiqua" w:cs="Book Antiqua"/>
          <w:b/>
          <w:bCs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b/>
          <w:bCs/>
          <w:lang w:eastAsia="zh-CN"/>
        </w:rPr>
        <w:t>contributions</w:t>
      </w:r>
      <w:r w:rsidRPr="00257B21">
        <w:rPr>
          <w:rFonts w:ascii="Book Antiqua" w:eastAsia="等线" w:hAnsi="Book Antiqua" w:cs="Book Antiqua"/>
          <w:lang w:eastAsia="zh-CN"/>
        </w:rPr>
        <w:t>: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Tahoma" w:eastAsia="等线" w:hAnsi="Tahoma" w:cs="Tahoma"/>
          <w:lang w:eastAsia="zh-CN"/>
        </w:rPr>
        <w:t>﻿</w:t>
      </w:r>
      <w:r w:rsidR="00204E23" w:rsidRPr="00257B21">
        <w:rPr>
          <w:rFonts w:ascii="Book Antiqua" w:hAnsi="Book Antiqua" w:cs="Book Antiqua"/>
        </w:rPr>
        <w:t>Pan</w:t>
      </w:r>
      <w:r w:rsidR="00B852B0">
        <w:rPr>
          <w:rFonts w:ascii="Book Antiqua" w:hAnsi="Book Antiqua" w:cs="Book Antiqua"/>
        </w:rPr>
        <w:t xml:space="preserve"> </w:t>
      </w:r>
      <w:r w:rsidR="00204E23" w:rsidRPr="00257B21">
        <w:rPr>
          <w:rFonts w:ascii="Book Antiqua" w:hAnsi="Book Antiqua" w:cs="Book Antiqua"/>
        </w:rPr>
        <w:t>HQ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contributed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to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the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conceptions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and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s</w:t>
      </w:r>
      <w:r w:rsidRPr="00257B21">
        <w:rPr>
          <w:rFonts w:ascii="Book Antiqua" w:hAnsi="Book Antiqua" w:cs="Book Antiqua"/>
        </w:rPr>
        <w:t>upervision</w:t>
      </w:r>
      <w:r w:rsidR="00204E23" w:rsidRPr="00257B21">
        <w:rPr>
          <w:rFonts w:ascii="Book Antiqua" w:eastAsia="等线" w:hAnsi="Book Antiqua" w:cs="Book Antiqua"/>
          <w:lang w:eastAsia="zh-CN"/>
        </w:rPr>
        <w:t>;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="00204E23" w:rsidRPr="00257B21">
        <w:rPr>
          <w:rFonts w:ascii="Book Antiqua" w:hAnsi="Book Antiqua" w:cs="Book Antiqua"/>
        </w:rPr>
        <w:t>Cao</w:t>
      </w:r>
      <w:r w:rsidR="00B852B0">
        <w:rPr>
          <w:rFonts w:ascii="Book Antiqua" w:hAnsi="Book Antiqua" w:cs="Book Antiqua"/>
          <w:lang w:eastAsia="zh-CN"/>
        </w:rPr>
        <w:t xml:space="preserve"> </w:t>
      </w:r>
      <w:r w:rsidR="00204E23" w:rsidRPr="00257B21">
        <w:rPr>
          <w:rFonts w:ascii="Book Antiqua" w:hAnsi="Book Antiqua" w:cs="Book Antiqua"/>
          <w:lang w:eastAsia="zh-CN"/>
        </w:rPr>
        <w:t>TT</w:t>
      </w:r>
      <w:r w:rsidR="00B852B0">
        <w:rPr>
          <w:rFonts w:ascii="Book Antiqua" w:hAnsi="Book Antiqua" w:cs="Book Antiqua"/>
          <w:lang w:eastAsia="zh-CN"/>
        </w:rPr>
        <w:t xml:space="preserve"> </w:t>
      </w:r>
      <w:r w:rsidR="00204E23" w:rsidRPr="00257B21">
        <w:rPr>
          <w:rFonts w:ascii="Book Antiqua" w:hAnsi="Book Antiqua" w:cs="Book Antiqua"/>
          <w:lang w:eastAsia="zh-CN"/>
        </w:rPr>
        <w:t>and</w:t>
      </w:r>
      <w:r w:rsidR="00B852B0">
        <w:rPr>
          <w:rFonts w:ascii="Book Antiqua" w:hAnsi="Book Antiqua" w:cs="Book Antiqua"/>
          <w:lang w:eastAsia="zh-CN"/>
        </w:rPr>
        <w:t xml:space="preserve"> </w:t>
      </w:r>
      <w:r w:rsidR="00204E23" w:rsidRPr="00257B21">
        <w:rPr>
          <w:rFonts w:ascii="Book Antiqua" w:hAnsi="Book Antiqua" w:cs="Book Antiqua"/>
        </w:rPr>
        <w:t>Zhang</w:t>
      </w:r>
      <w:r w:rsidR="00B852B0">
        <w:rPr>
          <w:rFonts w:ascii="Book Antiqua" w:hAnsi="Book Antiqua" w:cs="Book Antiqua"/>
          <w:lang w:eastAsia="zh-CN"/>
        </w:rPr>
        <w:t xml:space="preserve"> </w:t>
      </w:r>
      <w:r w:rsidR="00204E23" w:rsidRPr="00257B21">
        <w:rPr>
          <w:rFonts w:ascii="Book Antiqua" w:hAnsi="Book Antiqua" w:cs="Book Antiqua"/>
          <w:lang w:eastAsia="zh-CN"/>
        </w:rPr>
        <w:t>GQ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reviewed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the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literature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and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drafted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the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manuscript;</w:t>
      </w:r>
      <w:r w:rsidR="00B852B0">
        <w:rPr>
          <w:rFonts w:ascii="Book Antiqua" w:hAnsi="Book Antiqua" w:cs="Book Antiqua"/>
        </w:rPr>
        <w:t xml:space="preserve"> </w:t>
      </w:r>
      <w:r w:rsidR="00204E23" w:rsidRPr="00257B21">
        <w:rPr>
          <w:rFonts w:ascii="Book Antiqua" w:eastAsia="等线" w:hAnsi="Book Antiqua" w:cs="Book Antiqua"/>
          <w:lang w:eastAsia="zh-CN"/>
        </w:rPr>
        <w:t>Pellegrini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E,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="00204E23" w:rsidRPr="00257B21">
        <w:rPr>
          <w:rFonts w:ascii="Book Antiqua" w:eastAsia="等线" w:hAnsi="Book Antiqua" w:cs="Book Antiqua"/>
          <w:lang w:eastAsia="zh-CN"/>
        </w:rPr>
        <w:t>Luo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L,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="00204E23" w:rsidRPr="00257B21">
        <w:rPr>
          <w:rFonts w:ascii="Book Antiqua" w:eastAsia="等线" w:hAnsi="Book Antiqua" w:cs="Book Antiqua"/>
          <w:lang w:eastAsia="zh-CN"/>
        </w:rPr>
        <w:t>Zhao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="00204E23" w:rsidRPr="00257B21">
        <w:rPr>
          <w:rFonts w:ascii="Book Antiqua" w:eastAsia="等线" w:hAnsi="Book Antiqua" w:cs="Book Antiqua"/>
          <w:lang w:eastAsia="zh-CN"/>
        </w:rPr>
        <w:t>Q</w:t>
      </w:r>
      <w:r w:rsidRPr="00257B21">
        <w:rPr>
          <w:rFonts w:ascii="Book Antiqua" w:eastAsia="等线" w:hAnsi="Book Antiqua" w:cs="Book Antiqua"/>
          <w:lang w:eastAsia="zh-CN"/>
        </w:rPr>
        <w:t>,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="00204E23" w:rsidRPr="00257B21">
        <w:rPr>
          <w:rFonts w:ascii="Book Antiqua" w:eastAsia="等线" w:hAnsi="Book Antiqua" w:cs="Book Antiqua"/>
          <w:lang w:eastAsia="zh-CN"/>
        </w:rPr>
        <w:t>Li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J</w:t>
      </w:r>
      <w:r w:rsidR="00843BC5">
        <w:rPr>
          <w:rFonts w:ascii="Book Antiqua" w:eastAsia="等线" w:hAnsi="Book Antiqua" w:cs="Book Antiqua"/>
          <w:lang w:eastAsia="zh-CN"/>
        </w:rPr>
        <w:t>,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and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="00204E23" w:rsidRPr="00257B21">
        <w:rPr>
          <w:rFonts w:ascii="Book Antiqua" w:hAnsi="Book Antiqua" w:cs="Book Antiqua"/>
        </w:rPr>
        <w:t>Pan</w:t>
      </w:r>
      <w:r w:rsidR="00B852B0">
        <w:rPr>
          <w:rFonts w:ascii="Book Antiqua" w:hAnsi="Book Antiqua" w:cs="Book Antiqua"/>
        </w:rPr>
        <w:t xml:space="preserve"> </w:t>
      </w:r>
      <w:r w:rsidR="00204E23" w:rsidRPr="00257B21">
        <w:rPr>
          <w:rFonts w:ascii="Book Antiqua" w:hAnsi="Book Antiqua" w:cs="Book Antiqua"/>
        </w:rPr>
        <w:t>HQ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hAnsi="Book Antiqua" w:cs="Book Antiqua"/>
        </w:rPr>
        <w:t>checked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revised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manuscript</w:t>
      </w:r>
      <w:r w:rsidRPr="00257B21">
        <w:rPr>
          <w:rFonts w:ascii="Book Antiqua" w:eastAsia="等线" w:hAnsi="Book Antiqua" w:cs="Book Antiqua"/>
          <w:lang w:eastAsia="zh-CN"/>
        </w:rPr>
        <w:t>;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all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authors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contributed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to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the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conception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and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design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of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the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review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and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approved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the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final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manuscript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for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submission</w:t>
      </w:r>
      <w:r w:rsidR="00204E23" w:rsidRPr="00257B21">
        <w:rPr>
          <w:rFonts w:ascii="Book Antiqua" w:eastAsia="等线" w:hAnsi="Book Antiqua" w:cs="Book Antiqua"/>
          <w:lang w:eastAsia="zh-CN"/>
        </w:rPr>
        <w:t>;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="00204E23" w:rsidRPr="00257B21">
        <w:rPr>
          <w:rFonts w:ascii="Book Antiqua" w:hAnsi="Book Antiqua" w:cs="Book Antiqua"/>
        </w:rPr>
        <w:t>Cao</w:t>
      </w:r>
      <w:r w:rsidR="00B852B0">
        <w:rPr>
          <w:rFonts w:ascii="Book Antiqua" w:hAnsi="Book Antiqua" w:cs="Book Antiqua"/>
          <w:lang w:eastAsia="zh-CN"/>
        </w:rPr>
        <w:t xml:space="preserve"> </w:t>
      </w:r>
      <w:r w:rsidR="00204E23" w:rsidRPr="00257B21">
        <w:rPr>
          <w:rFonts w:ascii="Book Antiqua" w:hAnsi="Book Antiqua" w:cs="Book Antiqua"/>
          <w:lang w:eastAsia="zh-CN"/>
        </w:rPr>
        <w:t>TT</w:t>
      </w:r>
      <w:r w:rsidR="00B852B0">
        <w:rPr>
          <w:rFonts w:ascii="Book Antiqua" w:hAnsi="Book Antiqua" w:cs="Book Antiqua"/>
          <w:lang w:eastAsia="zh-CN"/>
        </w:rPr>
        <w:t xml:space="preserve"> </w:t>
      </w:r>
      <w:r w:rsidR="00204E23" w:rsidRPr="00257B21">
        <w:rPr>
          <w:rFonts w:ascii="Book Antiqua" w:hAnsi="Book Antiqua" w:cs="Book Antiqua"/>
          <w:lang w:eastAsia="zh-CN"/>
        </w:rPr>
        <w:t>and</w:t>
      </w:r>
      <w:r w:rsidR="00B852B0">
        <w:rPr>
          <w:rFonts w:ascii="Book Antiqua" w:hAnsi="Book Antiqua" w:cs="Book Antiqua"/>
          <w:lang w:eastAsia="zh-CN"/>
        </w:rPr>
        <w:t xml:space="preserve"> </w:t>
      </w:r>
      <w:r w:rsidR="00204E23" w:rsidRPr="00257B21">
        <w:rPr>
          <w:rFonts w:ascii="Book Antiqua" w:hAnsi="Book Antiqua" w:cs="Book Antiqua"/>
        </w:rPr>
        <w:t>Zhang</w:t>
      </w:r>
      <w:r w:rsidR="00B852B0">
        <w:rPr>
          <w:rFonts w:ascii="Book Antiqua" w:hAnsi="Book Antiqua" w:cs="Book Antiqua"/>
          <w:lang w:eastAsia="zh-CN"/>
        </w:rPr>
        <w:t xml:space="preserve"> </w:t>
      </w:r>
      <w:r w:rsidR="00204E23" w:rsidRPr="00257B21">
        <w:rPr>
          <w:rFonts w:ascii="Book Antiqua" w:hAnsi="Book Antiqua" w:cs="Book Antiqua"/>
          <w:lang w:eastAsia="zh-CN"/>
        </w:rPr>
        <w:t>GQ</w:t>
      </w:r>
      <w:r w:rsidR="00B852B0">
        <w:rPr>
          <w:rFonts w:ascii="Book Antiqua" w:hAnsi="Book Antiqua" w:cs="Book Antiqua"/>
          <w:lang w:eastAsia="zh-CN"/>
        </w:rPr>
        <w:t xml:space="preserve"> </w:t>
      </w:r>
      <w:r w:rsidR="00204E23" w:rsidRPr="00257B21">
        <w:rPr>
          <w:rFonts w:ascii="Book Antiqua" w:hAnsi="Book Antiqua" w:cs="Book Antiqua"/>
          <w:lang w:eastAsia="zh-CN"/>
        </w:rPr>
        <w:t>c</w:t>
      </w:r>
      <w:r w:rsidR="00113A80" w:rsidRPr="00257B21">
        <w:rPr>
          <w:rFonts w:ascii="Book Antiqua" w:hAnsi="Book Antiqua" w:cs="Book Antiqua"/>
          <w:lang w:eastAsia="zh-CN"/>
        </w:rPr>
        <w:t>ont</w:t>
      </w:r>
      <w:r w:rsidR="00204E23" w:rsidRPr="00257B21">
        <w:rPr>
          <w:rFonts w:ascii="Book Antiqua" w:hAnsi="Book Antiqua" w:cs="Book Antiqua"/>
          <w:lang w:eastAsia="zh-CN"/>
        </w:rPr>
        <w:t>ributed</w:t>
      </w:r>
      <w:r w:rsidR="00B852B0">
        <w:rPr>
          <w:rFonts w:ascii="Book Antiqua" w:hAnsi="Book Antiqua" w:cs="Book Antiqua"/>
          <w:lang w:eastAsia="zh-CN"/>
        </w:rPr>
        <w:t xml:space="preserve"> </w:t>
      </w:r>
      <w:r w:rsidR="00204E23" w:rsidRPr="00257B21">
        <w:rPr>
          <w:rFonts w:ascii="Book Antiqua" w:hAnsi="Book Antiqua" w:cs="Book Antiqua"/>
          <w:lang w:eastAsia="zh-CN"/>
        </w:rPr>
        <w:t>equally</w:t>
      </w:r>
      <w:r w:rsidR="00B852B0">
        <w:rPr>
          <w:rFonts w:ascii="Book Antiqua" w:hAnsi="Book Antiqua" w:cs="Book Antiqua"/>
          <w:lang w:eastAsia="zh-CN"/>
        </w:rPr>
        <w:t xml:space="preserve"> </w:t>
      </w:r>
      <w:r w:rsidR="00204E23" w:rsidRPr="00257B21">
        <w:rPr>
          <w:rFonts w:ascii="Book Antiqua" w:hAnsi="Book Antiqua" w:cs="Book Antiqua"/>
          <w:lang w:eastAsia="zh-CN"/>
        </w:rPr>
        <w:t>to</w:t>
      </w:r>
      <w:r w:rsidR="00B852B0">
        <w:rPr>
          <w:rFonts w:ascii="Book Antiqua" w:hAnsi="Book Antiqua" w:cs="Book Antiqua"/>
          <w:lang w:eastAsia="zh-CN"/>
        </w:rPr>
        <w:t xml:space="preserve"> </w:t>
      </w:r>
      <w:r w:rsidR="00204E23" w:rsidRPr="00257B21">
        <w:rPr>
          <w:rFonts w:ascii="Book Antiqua" w:hAnsi="Book Antiqua" w:cs="Book Antiqua"/>
          <w:lang w:eastAsia="zh-CN"/>
        </w:rPr>
        <w:t>this</w:t>
      </w:r>
      <w:r w:rsidR="00B852B0">
        <w:rPr>
          <w:rFonts w:ascii="Book Antiqua" w:hAnsi="Book Antiqua" w:cs="Book Antiqua"/>
          <w:lang w:eastAsia="zh-CN"/>
        </w:rPr>
        <w:t xml:space="preserve"> </w:t>
      </w:r>
      <w:r w:rsidR="00204E23" w:rsidRPr="00257B21">
        <w:rPr>
          <w:rFonts w:ascii="Book Antiqua" w:hAnsi="Book Antiqua" w:cs="Book Antiqua"/>
          <w:lang w:eastAsia="zh-CN"/>
        </w:rPr>
        <w:t>article;</w:t>
      </w:r>
      <w:r w:rsidR="00B852B0">
        <w:rPr>
          <w:rFonts w:ascii="Book Antiqua" w:hAnsi="Book Antiqua" w:cs="Book Antiqua"/>
          <w:lang w:eastAsia="zh-CN"/>
        </w:rPr>
        <w:t xml:space="preserve"> </w:t>
      </w:r>
      <w:r w:rsidR="00204E23" w:rsidRPr="00257B21">
        <w:rPr>
          <w:rFonts w:ascii="Book Antiqua" w:hAnsi="Book Antiqua" w:cs="Book Antiqua"/>
          <w:lang w:eastAsia="zh-CN"/>
        </w:rPr>
        <w:t>Luo</w:t>
      </w:r>
      <w:r w:rsidR="00B852B0">
        <w:rPr>
          <w:rFonts w:ascii="Book Antiqua" w:hAnsi="Book Antiqua" w:cs="Book Antiqua"/>
          <w:lang w:eastAsia="zh-CN"/>
        </w:rPr>
        <w:t xml:space="preserve"> </w:t>
      </w:r>
      <w:r w:rsidR="00204E23" w:rsidRPr="00257B21">
        <w:rPr>
          <w:rFonts w:ascii="Book Antiqua" w:hAnsi="Book Antiqua" w:cs="Book Antiqua"/>
          <w:lang w:eastAsia="zh-CN"/>
        </w:rPr>
        <w:t>L</w:t>
      </w:r>
      <w:r w:rsidR="00B852B0">
        <w:rPr>
          <w:rFonts w:ascii="Book Antiqua" w:hAnsi="Book Antiqua" w:cs="Book Antiqua"/>
          <w:lang w:eastAsia="zh-CN"/>
        </w:rPr>
        <w:t xml:space="preserve"> </w:t>
      </w:r>
      <w:r w:rsidR="00204E23" w:rsidRPr="00257B21">
        <w:rPr>
          <w:rFonts w:ascii="Book Antiqua" w:hAnsi="Book Antiqua" w:cs="Book Antiqua"/>
          <w:lang w:eastAsia="zh-CN"/>
        </w:rPr>
        <w:t>and</w:t>
      </w:r>
      <w:r w:rsidR="00B852B0">
        <w:rPr>
          <w:rFonts w:ascii="Book Antiqua" w:hAnsi="Book Antiqua" w:cs="Book Antiqua"/>
          <w:lang w:eastAsia="zh-CN"/>
        </w:rPr>
        <w:t xml:space="preserve"> </w:t>
      </w:r>
      <w:r w:rsidR="00204E23" w:rsidRPr="00257B21">
        <w:rPr>
          <w:rFonts w:ascii="Book Antiqua" w:hAnsi="Book Antiqua" w:cs="Book Antiqua"/>
        </w:rPr>
        <w:t>Pan</w:t>
      </w:r>
      <w:r w:rsidR="00B852B0">
        <w:rPr>
          <w:rFonts w:ascii="Book Antiqua" w:hAnsi="Book Antiqua" w:cs="Book Antiqua"/>
        </w:rPr>
        <w:t xml:space="preserve"> </w:t>
      </w:r>
      <w:r w:rsidR="00204E23" w:rsidRPr="00257B21">
        <w:rPr>
          <w:rFonts w:ascii="Book Antiqua" w:hAnsi="Book Antiqua" w:cs="Book Antiqua"/>
        </w:rPr>
        <w:t>HQ</w:t>
      </w:r>
      <w:r w:rsidR="00B852B0">
        <w:rPr>
          <w:rFonts w:ascii="Book Antiqua" w:hAnsi="Book Antiqua" w:cs="Book Antiqua"/>
        </w:rPr>
        <w:t xml:space="preserve"> </w:t>
      </w:r>
      <w:r w:rsidR="00204E23" w:rsidRPr="00257B21">
        <w:rPr>
          <w:rFonts w:ascii="Book Antiqua" w:eastAsia="等线" w:hAnsi="Book Antiqua" w:cs="Book Antiqua"/>
          <w:lang w:eastAsia="zh-CN"/>
        </w:rPr>
        <w:t>are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="00204E23" w:rsidRPr="00257B21">
        <w:rPr>
          <w:rFonts w:ascii="Book Antiqua" w:eastAsia="等线" w:hAnsi="Book Antiqua" w:cs="Book Antiqua"/>
          <w:lang w:eastAsia="zh-CN"/>
        </w:rPr>
        <w:t>s</w:t>
      </w:r>
      <w:r w:rsidR="00113A80" w:rsidRPr="00257B21">
        <w:rPr>
          <w:rFonts w:ascii="Book Antiqua" w:eastAsia="等线" w:hAnsi="Book Antiqua" w:cs="Book Antiqua"/>
          <w:lang w:eastAsia="zh-CN"/>
        </w:rPr>
        <w:t>enior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="00113A80" w:rsidRPr="00257B21">
        <w:rPr>
          <w:rFonts w:ascii="Book Antiqua" w:eastAsia="等线" w:hAnsi="Book Antiqua" w:cs="Book Antiqua"/>
          <w:lang w:eastAsia="zh-CN"/>
        </w:rPr>
        <w:t>co-corresponding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="00113A80" w:rsidRPr="00257B21">
        <w:rPr>
          <w:rFonts w:ascii="Book Antiqua" w:eastAsia="等线" w:hAnsi="Book Antiqua" w:cs="Book Antiqua"/>
          <w:lang w:eastAsia="zh-CN"/>
        </w:rPr>
        <w:t>author</w:t>
      </w:r>
      <w:r w:rsidR="00204E23" w:rsidRPr="00257B21">
        <w:rPr>
          <w:rFonts w:ascii="Book Antiqua" w:eastAsia="等线" w:hAnsi="Book Antiqua" w:cs="Book Antiqua"/>
          <w:lang w:eastAsia="zh-CN"/>
        </w:rPr>
        <w:t>s.</w:t>
      </w:r>
    </w:p>
    <w:p w14:paraId="1DC3AD52" w14:textId="77777777" w:rsidR="00204E23" w:rsidRPr="00257B21" w:rsidRDefault="00204E23" w:rsidP="008E47C4">
      <w:pPr>
        <w:snapToGrid w:val="0"/>
        <w:spacing w:line="360" w:lineRule="auto"/>
        <w:jc w:val="both"/>
        <w:rPr>
          <w:rFonts w:ascii="Book Antiqua" w:eastAsia="等线" w:hAnsi="Book Antiqua" w:cs="Book Antiqua"/>
          <w:lang w:eastAsia="zh-CN"/>
        </w:rPr>
      </w:pPr>
    </w:p>
    <w:p w14:paraId="64E9CB0E" w14:textId="2F946214" w:rsidR="00E32626" w:rsidRPr="00257B21" w:rsidRDefault="00113A80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  <w:r w:rsidRPr="00257B21">
        <w:rPr>
          <w:rFonts w:ascii="Book Antiqua" w:hAnsi="Book Antiqua" w:cs="Book Antiqua"/>
          <w:b/>
          <w:bCs/>
        </w:rPr>
        <w:t>Corresponding</w:t>
      </w:r>
      <w:r w:rsidR="00B852B0">
        <w:rPr>
          <w:rFonts w:ascii="Book Antiqua" w:hAnsi="Book Antiqua" w:cs="Book Antiqua"/>
          <w:b/>
          <w:bCs/>
        </w:rPr>
        <w:t xml:space="preserve"> </w:t>
      </w:r>
      <w:r w:rsidRPr="00257B21">
        <w:rPr>
          <w:rFonts w:ascii="Book Antiqua" w:hAnsi="Book Antiqua" w:cs="Book Antiqua"/>
          <w:b/>
          <w:bCs/>
        </w:rPr>
        <w:t>author</w:t>
      </w:r>
      <w:r w:rsidRPr="00257B21">
        <w:rPr>
          <w:rFonts w:ascii="Book Antiqua" w:hAnsi="Book Antiqua" w:cs="Book Antiqua"/>
          <w:b/>
        </w:rPr>
        <w:t>:</w:t>
      </w:r>
      <w:r w:rsidR="00B852B0">
        <w:rPr>
          <w:rFonts w:ascii="Book Antiqua" w:hAnsi="Book Antiqua" w:cs="Book Antiqua"/>
          <w:b/>
        </w:rPr>
        <w:t xml:space="preserve"> </w:t>
      </w:r>
      <w:bookmarkStart w:id="8" w:name="_Hlk65431443"/>
      <w:r w:rsidRPr="00257B21">
        <w:rPr>
          <w:rFonts w:ascii="Book Antiqua" w:hAnsi="Book Antiqua" w:cs="Book Antiqua"/>
          <w:b/>
        </w:rPr>
        <w:t>Hua</w:t>
      </w:r>
      <w:r w:rsidR="00FB27ED" w:rsidRPr="00257B21">
        <w:rPr>
          <w:rFonts w:ascii="Book Antiqua" w:hAnsi="Book Antiqua" w:cs="Book Antiqua"/>
          <w:b/>
        </w:rPr>
        <w:t>-</w:t>
      </w:r>
      <w:r w:rsidRPr="00257B21">
        <w:rPr>
          <w:rFonts w:ascii="Book Antiqua" w:hAnsi="Book Antiqua" w:cs="Book Antiqua"/>
          <w:b/>
          <w:caps/>
        </w:rPr>
        <w:t>q</w:t>
      </w:r>
      <w:r w:rsidRPr="00257B21">
        <w:rPr>
          <w:rFonts w:ascii="Book Antiqua" w:hAnsi="Book Antiqua" w:cs="Book Antiqua"/>
          <w:b/>
        </w:rPr>
        <w:t>in</w:t>
      </w:r>
      <w:r w:rsidR="00B852B0">
        <w:rPr>
          <w:rFonts w:ascii="Book Antiqua" w:hAnsi="Book Antiqua" w:cs="Book Antiqua"/>
          <w:b/>
        </w:rPr>
        <w:t xml:space="preserve"> </w:t>
      </w:r>
      <w:r w:rsidRPr="00257B21">
        <w:rPr>
          <w:rFonts w:ascii="Book Antiqua" w:hAnsi="Book Antiqua" w:cs="Book Antiqua"/>
          <w:b/>
        </w:rPr>
        <w:t>Pan,</w:t>
      </w:r>
      <w:r w:rsidR="00B852B0">
        <w:rPr>
          <w:rFonts w:ascii="Book Antiqua" w:hAnsi="Book Antiqua" w:cs="Book Antiqua"/>
          <w:b/>
        </w:rPr>
        <w:t xml:space="preserve"> </w:t>
      </w:r>
      <w:r w:rsidRPr="00257B21">
        <w:rPr>
          <w:rFonts w:ascii="Book Antiqua" w:hAnsi="Book Antiqua" w:cs="Book Antiqua"/>
          <w:b/>
        </w:rPr>
        <w:t>MD,</w:t>
      </w:r>
      <w:r w:rsidR="00B852B0">
        <w:rPr>
          <w:rFonts w:ascii="Book Antiqua" w:hAnsi="Book Antiqua" w:cs="Book Antiqua"/>
          <w:b/>
        </w:rPr>
        <w:t xml:space="preserve"> </w:t>
      </w:r>
      <w:r w:rsidRPr="00257B21">
        <w:rPr>
          <w:rFonts w:ascii="Book Antiqua" w:hAnsi="Book Antiqua" w:cs="Book Antiqua"/>
          <w:b/>
        </w:rPr>
        <w:t>PhD,</w:t>
      </w:r>
      <w:r w:rsidR="00B852B0">
        <w:rPr>
          <w:rFonts w:ascii="Book Antiqua" w:hAnsi="Book Antiqua" w:cs="Book Antiqua"/>
          <w:b/>
        </w:rPr>
        <w:t xml:space="preserve"> </w:t>
      </w:r>
      <w:r w:rsidR="00FB27ED" w:rsidRPr="00257B21">
        <w:rPr>
          <w:rFonts w:ascii="Book Antiqua" w:hAnsi="Book Antiqua" w:cs="Book Antiqua"/>
          <w:b/>
        </w:rPr>
        <w:t>Associate</w:t>
      </w:r>
      <w:r w:rsidR="00B852B0">
        <w:rPr>
          <w:rFonts w:ascii="Book Antiqua" w:hAnsi="Book Antiqua" w:cs="Book Antiqua"/>
          <w:b/>
        </w:rPr>
        <w:t xml:space="preserve"> </w:t>
      </w:r>
      <w:r w:rsidR="00FB27ED" w:rsidRPr="00257B21">
        <w:rPr>
          <w:rFonts w:ascii="Book Antiqua" w:hAnsi="Book Antiqua" w:cs="Book Antiqua"/>
          <w:b/>
        </w:rPr>
        <w:t>Chief</w:t>
      </w:r>
      <w:r w:rsidR="00B852B0">
        <w:rPr>
          <w:rFonts w:ascii="Book Antiqua" w:hAnsi="Book Antiqua" w:cs="Book Antiqua"/>
          <w:b/>
        </w:rPr>
        <w:t xml:space="preserve"> </w:t>
      </w:r>
      <w:r w:rsidR="00FB27ED" w:rsidRPr="00257B21">
        <w:rPr>
          <w:rFonts w:ascii="Book Antiqua" w:hAnsi="Book Antiqua" w:cs="Book Antiqua"/>
          <w:b/>
        </w:rPr>
        <w:t>Physician,</w:t>
      </w:r>
      <w:r w:rsidR="00B852B0">
        <w:rPr>
          <w:rFonts w:ascii="Book Antiqua" w:hAnsi="Book Antiqua" w:cs="Book Antiqua"/>
          <w:b/>
        </w:rPr>
        <w:t xml:space="preserve"> </w:t>
      </w:r>
      <w:r w:rsidRPr="00257B21">
        <w:rPr>
          <w:rFonts w:ascii="Book Antiqua" w:hAnsi="Book Antiqua" w:cs="Book Antiqua"/>
        </w:rPr>
        <w:t>Department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Critical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Care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Medicine,</w:t>
      </w:r>
      <w:r w:rsidR="00B852B0">
        <w:rPr>
          <w:rFonts w:ascii="Book Antiqua" w:hAnsi="Book Antiqua" w:cs="Book Antiqua"/>
        </w:rPr>
        <w:t xml:space="preserve"> </w:t>
      </w:r>
      <w:proofErr w:type="spellStart"/>
      <w:r w:rsidRPr="00257B21">
        <w:rPr>
          <w:rFonts w:ascii="Book Antiqua" w:hAnsi="Book Antiqua" w:cs="Book Antiqua"/>
        </w:rPr>
        <w:t>Zhongnan</w:t>
      </w:r>
      <w:proofErr w:type="spellEnd"/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Hospital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Wuhan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University,</w:t>
      </w:r>
      <w:r w:rsidR="00B852B0">
        <w:rPr>
          <w:rFonts w:ascii="Book Antiqua" w:hAnsi="Book Antiqua" w:cs="Book Antiqua"/>
        </w:rPr>
        <w:t xml:space="preserve"> </w:t>
      </w:r>
      <w:r w:rsidR="00FB27ED" w:rsidRPr="00257B21">
        <w:rPr>
          <w:rFonts w:ascii="Book Antiqua" w:hAnsi="Book Antiqua" w:cs="Book Antiqua"/>
        </w:rPr>
        <w:t>No.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169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Eastlake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</w:t>
      </w:r>
      <w:r w:rsidR="00FB27ED" w:rsidRPr="00257B21">
        <w:rPr>
          <w:rFonts w:ascii="Book Antiqua" w:hAnsi="Book Antiqua" w:cs="Book Antiqua"/>
        </w:rPr>
        <w:t>oad</w:t>
      </w:r>
      <w:r w:rsidRPr="00257B21">
        <w:rPr>
          <w:rFonts w:ascii="Book Antiqua" w:hAnsi="Book Antiqua" w:cs="Book Antiqua"/>
        </w:rPr>
        <w:t>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Wuchang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  <w:caps/>
        </w:rPr>
        <w:t>d</w:t>
      </w:r>
      <w:r w:rsidRPr="00257B21">
        <w:rPr>
          <w:rFonts w:ascii="Book Antiqua" w:hAnsi="Book Antiqua" w:cs="Book Antiqua"/>
        </w:rPr>
        <w:t>istrict,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Wuhan</w:t>
      </w:r>
      <w:bookmarkStart w:id="9" w:name="OLE_LINK28"/>
      <w:bookmarkStart w:id="10" w:name="OLE_LINK29"/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430071</w:t>
      </w:r>
      <w:bookmarkEnd w:id="9"/>
      <w:bookmarkEnd w:id="10"/>
      <w:r w:rsidRPr="00257B21">
        <w:rPr>
          <w:rFonts w:ascii="Book Antiqua" w:hAnsi="Book Antiqua" w:cs="Book Antiqua"/>
        </w:rPr>
        <w:t>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Hubei</w:t>
      </w:r>
      <w:r w:rsidR="00B852B0">
        <w:rPr>
          <w:rFonts w:ascii="Book Antiqua" w:hAnsi="Book Antiqua" w:cs="Book Antiqua"/>
        </w:rPr>
        <w:t xml:space="preserve"> </w:t>
      </w:r>
      <w:bookmarkStart w:id="11" w:name="OLE_LINK25"/>
      <w:r w:rsidRPr="00257B21">
        <w:rPr>
          <w:rFonts w:ascii="Book Antiqua" w:hAnsi="Book Antiqua" w:cs="Book Antiqua"/>
          <w:caps/>
        </w:rPr>
        <w:t>p</w:t>
      </w:r>
      <w:r w:rsidRPr="00257B21">
        <w:rPr>
          <w:rFonts w:ascii="Book Antiqua" w:hAnsi="Book Antiqua" w:cs="Book Antiqua"/>
        </w:rPr>
        <w:t>rovince</w:t>
      </w:r>
      <w:bookmarkEnd w:id="11"/>
      <w:r w:rsidRPr="00257B21">
        <w:rPr>
          <w:rFonts w:ascii="Book Antiqua" w:hAnsi="Book Antiqua" w:cs="Book Antiqua"/>
        </w:rPr>
        <w:t>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China.</w:t>
      </w:r>
      <w:r w:rsidR="00B852B0">
        <w:rPr>
          <w:rFonts w:ascii="Book Antiqua" w:hAnsi="Book Antiqua" w:cs="Book Antiqua"/>
        </w:rPr>
        <w:t xml:space="preserve"> </w:t>
      </w:r>
      <w:hyperlink r:id="rId8" w:history="1">
        <w:r w:rsidRPr="00257B21">
          <w:rPr>
            <w:rStyle w:val="a4"/>
            <w:rFonts w:ascii="Book Antiqua" w:hAnsi="Book Antiqua" w:cs="Book Antiqua"/>
            <w:color w:val="auto"/>
            <w:u w:val="none"/>
          </w:rPr>
          <w:t>phq2012@whu.edu.cn</w:t>
        </w:r>
      </w:hyperlink>
      <w:bookmarkEnd w:id="8"/>
    </w:p>
    <w:p w14:paraId="1A07D54D" w14:textId="77777777" w:rsidR="002F5C11" w:rsidRPr="00257B21" w:rsidRDefault="002F5C11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</w:p>
    <w:p w14:paraId="1A4C9D00" w14:textId="14A36DE0" w:rsidR="00960ECF" w:rsidRPr="00257B21" w:rsidRDefault="00960ECF" w:rsidP="008E47C4">
      <w:pPr>
        <w:snapToGrid w:val="0"/>
        <w:spacing w:line="360" w:lineRule="auto"/>
        <w:jc w:val="both"/>
      </w:pPr>
      <w:r w:rsidRPr="00257B21">
        <w:rPr>
          <w:rFonts w:ascii="Book Antiqua" w:eastAsia="Book Antiqua" w:hAnsi="Book Antiqua" w:cs="Book Antiqua"/>
          <w:b/>
          <w:bCs/>
        </w:rPr>
        <w:t>Received:</w:t>
      </w:r>
      <w:r w:rsidR="00B852B0">
        <w:rPr>
          <w:rFonts w:ascii="Book Antiqua" w:eastAsia="Book Antiqua" w:hAnsi="Book Antiqua" w:cs="Book Antiqua"/>
          <w:b/>
          <w:bCs/>
        </w:rPr>
        <w:t xml:space="preserve"> </w:t>
      </w:r>
      <w:r w:rsidRPr="00257B21">
        <w:rPr>
          <w:rFonts w:ascii="Book Antiqua" w:eastAsia="Book Antiqua" w:hAnsi="Book Antiqua" w:cs="Book Antiqua"/>
        </w:rPr>
        <w:t>February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28,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2021</w:t>
      </w:r>
    </w:p>
    <w:p w14:paraId="082FCF5D" w14:textId="38B09E90" w:rsidR="00960ECF" w:rsidRPr="00257B21" w:rsidRDefault="00960ECF" w:rsidP="008E47C4">
      <w:pPr>
        <w:snapToGrid w:val="0"/>
        <w:spacing w:line="360" w:lineRule="auto"/>
        <w:jc w:val="both"/>
      </w:pPr>
      <w:r w:rsidRPr="00257B21">
        <w:rPr>
          <w:rFonts w:ascii="Book Antiqua" w:eastAsia="Book Antiqua" w:hAnsi="Book Antiqua" w:cs="Book Antiqua"/>
          <w:b/>
          <w:bCs/>
        </w:rPr>
        <w:t>Revised:</w:t>
      </w:r>
      <w:r w:rsidR="00B852B0">
        <w:rPr>
          <w:rFonts w:ascii="Book Antiqua" w:eastAsia="Book Antiqua" w:hAnsi="Book Antiqua" w:cs="Book Antiqua"/>
          <w:b/>
          <w:bCs/>
        </w:rPr>
        <w:t xml:space="preserve"> </w:t>
      </w:r>
      <w:r w:rsidRPr="00257B21">
        <w:rPr>
          <w:rFonts w:ascii="Book Antiqua" w:eastAsia="Book Antiqua" w:hAnsi="Book Antiqua" w:cs="Book Antiqua"/>
        </w:rPr>
        <w:t>April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16,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2021</w:t>
      </w:r>
    </w:p>
    <w:p w14:paraId="2D32C567" w14:textId="01EAF816" w:rsidR="00960ECF" w:rsidRPr="00257B21" w:rsidRDefault="00960ECF" w:rsidP="008E47C4">
      <w:pPr>
        <w:snapToGrid w:val="0"/>
        <w:spacing w:line="360" w:lineRule="auto"/>
        <w:jc w:val="both"/>
      </w:pPr>
      <w:r w:rsidRPr="00257B21">
        <w:rPr>
          <w:rFonts w:ascii="Book Antiqua" w:eastAsia="Book Antiqua" w:hAnsi="Book Antiqua" w:cs="Book Antiqua"/>
          <w:b/>
          <w:bCs/>
        </w:rPr>
        <w:t>Accepted:</w:t>
      </w:r>
      <w:r w:rsidR="00B852B0">
        <w:rPr>
          <w:rFonts w:ascii="Book Antiqua" w:eastAsia="Book Antiqua" w:hAnsi="Book Antiqua" w:cs="Book Antiqua"/>
          <w:b/>
          <w:bCs/>
        </w:rPr>
        <w:t xml:space="preserve"> </w:t>
      </w:r>
      <w:r w:rsidR="00C225FC" w:rsidRPr="00C225FC">
        <w:rPr>
          <w:rFonts w:ascii="Book Antiqua" w:eastAsia="Book Antiqua" w:hAnsi="Book Antiqua" w:cs="Book Antiqua"/>
        </w:rPr>
        <w:t>May 25, 2021</w:t>
      </w:r>
    </w:p>
    <w:p w14:paraId="67CC0E47" w14:textId="492295E4" w:rsidR="00960ECF" w:rsidRPr="00257B21" w:rsidRDefault="00960ECF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  <w:r w:rsidRPr="00257B21">
        <w:rPr>
          <w:rFonts w:ascii="Book Antiqua" w:eastAsia="Book Antiqua" w:hAnsi="Book Antiqua" w:cs="Book Antiqua"/>
          <w:b/>
          <w:bCs/>
        </w:rPr>
        <w:t>Published</w:t>
      </w:r>
      <w:r w:rsidR="00B852B0">
        <w:rPr>
          <w:rFonts w:ascii="Book Antiqua" w:eastAsia="Book Antiqua" w:hAnsi="Book Antiqua" w:cs="Book Antiqua"/>
          <w:b/>
          <w:bCs/>
        </w:rPr>
        <w:t xml:space="preserve"> </w:t>
      </w:r>
      <w:r w:rsidRPr="00257B21">
        <w:rPr>
          <w:rFonts w:ascii="Book Antiqua" w:eastAsia="Book Antiqua" w:hAnsi="Book Antiqua" w:cs="Book Antiqua"/>
          <w:b/>
          <w:bCs/>
        </w:rPr>
        <w:t>online:</w:t>
      </w:r>
    </w:p>
    <w:p w14:paraId="781FC999" w14:textId="66A8124C" w:rsidR="00960ECF" w:rsidRPr="00257B21" w:rsidRDefault="00960ECF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  <w:r w:rsidRPr="00257B21">
        <w:rPr>
          <w:rFonts w:ascii="Book Antiqua" w:hAnsi="Book Antiqua" w:cs="Book Antiqua"/>
        </w:rPr>
        <w:br w:type="page"/>
      </w:r>
    </w:p>
    <w:p w14:paraId="7685F9E6" w14:textId="77777777" w:rsidR="00E32626" w:rsidRPr="00257B21" w:rsidRDefault="00113A80" w:rsidP="008E47C4">
      <w:pPr>
        <w:snapToGrid w:val="0"/>
        <w:spacing w:line="360" w:lineRule="auto"/>
        <w:jc w:val="both"/>
        <w:rPr>
          <w:rFonts w:ascii="Book Antiqua" w:hAnsi="Book Antiqua" w:cs="Book Antiqua"/>
          <w:b/>
          <w:bCs/>
        </w:rPr>
      </w:pPr>
      <w:r w:rsidRPr="00257B21">
        <w:rPr>
          <w:rFonts w:ascii="Book Antiqua" w:hAnsi="Book Antiqua" w:cs="Book Antiqua"/>
          <w:b/>
          <w:bCs/>
        </w:rPr>
        <w:lastRenderedPageBreak/>
        <w:t>Abstract</w:t>
      </w:r>
    </w:p>
    <w:p w14:paraId="0CD0EE8F" w14:textId="2727A2BD" w:rsidR="00E32626" w:rsidRPr="00257B21" w:rsidRDefault="00584B51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  <w:r w:rsidRPr="00257B21">
        <w:rPr>
          <w:rFonts w:ascii="Book Antiqua" w:hAnsi="Book Antiqua" w:cs="Book Antiqua"/>
          <w:caps/>
        </w:rPr>
        <w:t>c</w:t>
      </w:r>
      <w:r w:rsidRPr="00257B21">
        <w:rPr>
          <w:rFonts w:ascii="Book Antiqua" w:hAnsi="Book Antiqua" w:cs="Book Antiqua"/>
        </w:rPr>
        <w:t>oronavirus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disease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2019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(COVID-19)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is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caused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by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infection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coronavirus</w:t>
      </w:r>
      <w:r w:rsidR="00B852B0">
        <w:rPr>
          <w:rFonts w:ascii="Book Antiqua" w:hAnsi="Book Antiqua" w:cs="Book Antiqua"/>
        </w:rPr>
        <w:t xml:space="preserve"> </w:t>
      </w:r>
      <w:r w:rsidR="00B45B5A" w:rsidRPr="00257B21">
        <w:rPr>
          <w:rFonts w:ascii="Book Antiqua" w:hAnsi="Book Antiqua" w:cs="Book Antiqua"/>
        </w:rPr>
        <w:t>severe</w:t>
      </w:r>
      <w:r w:rsidR="00B852B0">
        <w:rPr>
          <w:rFonts w:ascii="Book Antiqua" w:hAnsi="Book Antiqua" w:cs="Book Antiqua"/>
        </w:rPr>
        <w:t xml:space="preserve"> </w:t>
      </w:r>
      <w:r w:rsidR="00B45B5A" w:rsidRPr="00257B21">
        <w:rPr>
          <w:rFonts w:ascii="Book Antiqua" w:hAnsi="Book Antiqua" w:cs="Book Antiqua"/>
        </w:rPr>
        <w:t>acute</w:t>
      </w:r>
      <w:r w:rsidR="00B852B0">
        <w:rPr>
          <w:rFonts w:ascii="Book Antiqua" w:hAnsi="Book Antiqua" w:cs="Book Antiqua"/>
        </w:rPr>
        <w:t xml:space="preserve"> </w:t>
      </w:r>
      <w:r w:rsidR="00B45B5A" w:rsidRPr="00257B21">
        <w:rPr>
          <w:rFonts w:ascii="Book Antiqua" w:hAnsi="Book Antiqua" w:cs="Book Antiqua"/>
        </w:rPr>
        <w:t>respiratory</w:t>
      </w:r>
      <w:r w:rsidR="00B852B0">
        <w:rPr>
          <w:rFonts w:ascii="Book Antiqua" w:hAnsi="Book Antiqua" w:cs="Book Antiqua"/>
        </w:rPr>
        <w:t xml:space="preserve"> </w:t>
      </w:r>
      <w:r w:rsidR="00B45B5A" w:rsidRPr="00257B21">
        <w:rPr>
          <w:rFonts w:ascii="Book Antiqua" w:hAnsi="Book Antiqua" w:cs="Book Antiqua"/>
        </w:rPr>
        <w:t>syndrome</w:t>
      </w:r>
      <w:r w:rsidR="00B852B0">
        <w:rPr>
          <w:rFonts w:ascii="Book Antiqua" w:hAnsi="Book Antiqua" w:cs="Book Antiqua"/>
        </w:rPr>
        <w:t xml:space="preserve"> </w:t>
      </w:r>
      <w:r w:rsidR="00B45B5A" w:rsidRPr="00257B21">
        <w:rPr>
          <w:rFonts w:ascii="Book Antiqua" w:hAnsi="Book Antiqua" w:cs="Book Antiqua"/>
        </w:rPr>
        <w:t>coronavirus</w:t>
      </w:r>
      <w:r w:rsidR="00B852B0">
        <w:rPr>
          <w:rFonts w:ascii="Book Antiqua" w:hAnsi="Book Antiqua" w:cs="Book Antiqua"/>
        </w:rPr>
        <w:t xml:space="preserve"> </w:t>
      </w:r>
      <w:r w:rsidR="00B45B5A" w:rsidRPr="00257B21">
        <w:rPr>
          <w:rFonts w:ascii="Book Antiqua" w:hAnsi="Book Antiqua" w:cs="Book Antiqua"/>
        </w:rPr>
        <w:t>2</w:t>
      </w:r>
      <w:r w:rsidR="00B852B0">
        <w:rPr>
          <w:rFonts w:ascii="Book Antiqua" w:hAnsi="Book Antiqua" w:cs="Book Antiqua"/>
        </w:rPr>
        <w:t xml:space="preserve"> </w:t>
      </w:r>
      <w:r w:rsidR="00B45B5A" w:rsidRPr="00257B21">
        <w:rPr>
          <w:rFonts w:ascii="Book Antiqua" w:hAnsi="Book Antiqua" w:cs="Book Antiqua"/>
        </w:rPr>
        <w:t>(SARS-CoV-2)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with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typical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respiratory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symptoms.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SARS-CoV-2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invades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not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only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respiratory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system,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but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also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other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organs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expressing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cell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surface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receptor</w:t>
      </w:r>
      <w:r w:rsidR="00B852B0">
        <w:rPr>
          <w:rFonts w:ascii="Book Antiqua" w:hAnsi="Book Antiqua" w:cs="Book Antiqua"/>
        </w:rPr>
        <w:t xml:space="preserve"> </w:t>
      </w:r>
      <w:r w:rsidR="007E644D" w:rsidRPr="00257B21">
        <w:rPr>
          <w:rFonts w:ascii="Book Antiqua" w:hAnsi="Book Antiqua" w:cs="Book Antiqua"/>
          <w:shd w:val="clear" w:color="auto" w:fill="FFFFFF"/>
        </w:rPr>
        <w:t>angiotensin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7E644D" w:rsidRPr="00257B21">
        <w:rPr>
          <w:rFonts w:ascii="Book Antiqua" w:hAnsi="Book Antiqua" w:cs="Book Antiqua"/>
          <w:shd w:val="clear" w:color="auto" w:fill="FFFFFF"/>
        </w:rPr>
        <w:t>converting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7E644D" w:rsidRPr="00257B21">
        <w:rPr>
          <w:rFonts w:ascii="Book Antiqua" w:hAnsi="Book Antiqua" w:cs="Book Antiqua"/>
          <w:shd w:val="clear" w:color="auto" w:fill="FFFFFF"/>
        </w:rPr>
        <w:t>enzyme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7E644D" w:rsidRPr="00257B21">
        <w:rPr>
          <w:rFonts w:ascii="Book Antiqua" w:hAnsi="Book Antiqua" w:cs="Book Antiqua"/>
          <w:shd w:val="clear" w:color="auto" w:fill="FFFFFF"/>
        </w:rPr>
        <w:t>2</w:t>
      </w:r>
      <w:r w:rsidR="00113A80" w:rsidRPr="00257B21">
        <w:rPr>
          <w:rFonts w:ascii="Book Antiqua" w:hAnsi="Book Antiqua" w:cs="Book Antiqua"/>
        </w:rPr>
        <w:t>.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particular,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digestive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system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is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a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susceptible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target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SARS-CoV-2.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Gastrointestinal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symptoms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COVID-19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include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anorexia,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nausea,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vomiting,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diarrhea,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abdominal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pain,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liver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damage.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Patients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with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digestive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damage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have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a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greater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chance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progressing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to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severe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or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critical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illness,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a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poorer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prognosis,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a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higher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risk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death.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This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paper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aims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to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summarize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digestive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system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symptoms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COVID-19</w:t>
      </w:r>
      <w:r w:rsidR="00843BC5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discuss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fecal-oral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contagion</w:t>
      </w:r>
      <w:r w:rsidR="00B852B0">
        <w:rPr>
          <w:rFonts w:ascii="Book Antiqua" w:hAnsi="Book Antiqua" w:cs="Book Antiqua"/>
        </w:rPr>
        <w:t xml:space="preserve"> </w:t>
      </w:r>
      <w:r w:rsidR="00843BC5">
        <w:rPr>
          <w:rFonts w:ascii="Book Antiqua" w:hAnsi="Book Antiqua" w:cs="Book Antiqua"/>
        </w:rPr>
        <w:t xml:space="preserve">of </w:t>
      </w:r>
      <w:r w:rsidR="00113A80" w:rsidRPr="00257B21">
        <w:rPr>
          <w:rFonts w:ascii="Book Antiqua" w:hAnsi="Book Antiqua" w:cs="Book Antiqua"/>
        </w:rPr>
        <w:t>SARS-CoV-2.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It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also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describes</w:t>
      </w:r>
      <w:bookmarkStart w:id="12" w:name="OLE_LINK14"/>
      <w:bookmarkStart w:id="13" w:name="OLE_LINK13"/>
      <w:r w:rsidR="00B852B0">
        <w:rPr>
          <w:rFonts w:ascii="Book Antiqua" w:hAnsi="Book Antiqua" w:cs="Book Antiqua"/>
        </w:rPr>
        <w:t xml:space="preserve"> </w:t>
      </w:r>
      <w:r w:rsidR="00843BC5">
        <w:rPr>
          <w:rFonts w:ascii="Book Antiqua" w:hAnsi="Book Antiqua" w:cs="Book Antiqua"/>
        </w:rPr>
        <w:t xml:space="preserve">the </w:t>
      </w:r>
      <w:r w:rsidR="00113A80" w:rsidRPr="00257B21">
        <w:rPr>
          <w:rFonts w:ascii="Book Antiqua" w:hAnsi="Book Antiqua" w:cs="Book Antiqua"/>
        </w:rPr>
        <w:t>characteristics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inflammatory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bowel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disease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patients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with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SARS-CoV-2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infection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discusses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precautions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for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preventing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SARS-CoV-2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infection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during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gastrointestinal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endoscopy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procedures.</w:t>
      </w:r>
      <w:bookmarkEnd w:id="12"/>
      <w:bookmarkEnd w:id="13"/>
      <w:r w:rsidR="00B852B0">
        <w:rPr>
          <w:rFonts w:ascii="Book Antiqua" w:hAnsi="Book Antiqua" w:cs="Book Antiqua"/>
        </w:rPr>
        <w:t xml:space="preserve"> </w:t>
      </w:r>
      <w:bookmarkStart w:id="14" w:name="_Hlk65369115"/>
      <w:r w:rsidR="00113A80" w:rsidRPr="00257B21">
        <w:rPr>
          <w:rFonts w:ascii="Book Antiqua" w:hAnsi="Book Antiqua" w:cs="Book Antiqua"/>
        </w:rPr>
        <w:t>Improved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attention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to</w:t>
      </w:r>
      <w:r w:rsidR="00B852B0">
        <w:rPr>
          <w:rFonts w:ascii="Book Antiqua" w:hAnsi="Book Antiqua" w:cs="Book Antiqua"/>
        </w:rPr>
        <w:t xml:space="preserve"> </w:t>
      </w:r>
      <w:bookmarkStart w:id="15" w:name="OLE_LINK9"/>
      <w:r w:rsidR="00113A80" w:rsidRPr="00257B21">
        <w:rPr>
          <w:rFonts w:ascii="Book Antiqua" w:hAnsi="Book Antiqua" w:cs="Book Antiqua"/>
        </w:rPr>
        <w:t>digestive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system</w:t>
      </w:r>
      <w:r w:rsidR="00B852B0">
        <w:rPr>
          <w:rFonts w:ascii="Book Antiqua" w:hAnsi="Book Antiqua" w:cs="Book Antiqua"/>
        </w:rPr>
        <w:t xml:space="preserve"> </w:t>
      </w:r>
      <w:bookmarkEnd w:id="15"/>
      <w:r w:rsidR="00113A80" w:rsidRPr="00257B21">
        <w:rPr>
          <w:rFonts w:ascii="Book Antiqua" w:hAnsi="Book Antiqua" w:cs="Book Antiqua"/>
        </w:rPr>
        <w:t>abnormalities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gastrointestinal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symptoms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COVID-19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patients</w:t>
      </w:r>
      <w:bookmarkEnd w:id="14"/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may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aid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health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care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providers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process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clinical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diagnosis,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treatment,</w:t>
      </w:r>
      <w:r w:rsidR="00B852B0">
        <w:rPr>
          <w:rFonts w:ascii="Book Antiqua" w:hAnsi="Book Antiqua" w:cs="Book Antiqua"/>
        </w:rPr>
        <w:t xml:space="preserve"> </w:t>
      </w:r>
      <w:r w:rsidR="00843BC5">
        <w:rPr>
          <w:rFonts w:ascii="Book Antiqua" w:hAnsi="Book Antiqua" w:cs="Book Antiqua"/>
        </w:rPr>
        <w:t xml:space="preserve">and </w:t>
      </w:r>
      <w:r w:rsidR="00113A80" w:rsidRPr="00257B21">
        <w:rPr>
          <w:rFonts w:ascii="Book Antiqua" w:hAnsi="Book Antiqua" w:cs="Book Antiqua"/>
        </w:rPr>
        <w:t>epidemic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prevention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control.</w:t>
      </w:r>
    </w:p>
    <w:p w14:paraId="465C9D1F" w14:textId="77777777" w:rsidR="00E32626" w:rsidRPr="00257B21" w:rsidRDefault="00E32626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</w:p>
    <w:p w14:paraId="6A047870" w14:textId="075FFACE" w:rsidR="00E32626" w:rsidRPr="00257B21" w:rsidRDefault="00113A80" w:rsidP="008E47C4">
      <w:pPr>
        <w:snapToGrid w:val="0"/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257B21">
        <w:rPr>
          <w:rFonts w:ascii="Book Antiqua" w:hAnsi="Book Antiqua" w:cs="Book Antiqua"/>
          <w:b/>
          <w:bCs/>
        </w:rPr>
        <w:t>Key</w:t>
      </w:r>
      <w:r w:rsidR="00B852B0">
        <w:rPr>
          <w:rFonts w:ascii="Book Antiqua" w:hAnsi="Book Antiqua" w:cs="Book Antiqua"/>
          <w:b/>
          <w:bCs/>
        </w:rPr>
        <w:t xml:space="preserve"> </w:t>
      </w:r>
      <w:r w:rsidR="00960ECF" w:rsidRPr="00257B21">
        <w:rPr>
          <w:rFonts w:ascii="Book Antiqua" w:hAnsi="Book Antiqua" w:cs="Book Antiqua"/>
          <w:b/>
          <w:bCs/>
        </w:rPr>
        <w:t>W</w:t>
      </w:r>
      <w:r w:rsidRPr="00257B21">
        <w:rPr>
          <w:rFonts w:ascii="Book Antiqua" w:hAnsi="Book Antiqua" w:cs="Book Antiqua"/>
          <w:b/>
          <w:bCs/>
        </w:rPr>
        <w:t>ords</w:t>
      </w:r>
      <w:r w:rsidRPr="00257B21">
        <w:rPr>
          <w:rFonts w:ascii="Book Antiqua" w:hAnsi="Book Antiqua" w:cs="Book Antiqua"/>
        </w:rPr>
        <w:t>: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COVID-19</w:t>
      </w:r>
      <w:r w:rsidR="00960ECF" w:rsidRPr="00257B21">
        <w:rPr>
          <w:rFonts w:ascii="Book Antiqua" w:hAnsi="Book Antiqua" w:cs="Book Antiqua"/>
        </w:rPr>
        <w:t>;</w:t>
      </w:r>
      <w:r w:rsidR="00B852B0">
        <w:rPr>
          <w:rFonts w:ascii="Book Antiqua" w:hAnsi="Book Antiqua" w:cs="Book Antiqua"/>
        </w:rPr>
        <w:t xml:space="preserve"> </w:t>
      </w:r>
      <w:r w:rsidR="00960ECF" w:rsidRPr="00257B21">
        <w:rPr>
          <w:rFonts w:ascii="Book Antiqua" w:hAnsi="Book Antiqua" w:cs="Book Antiqua"/>
        </w:rPr>
        <w:t>D</w:t>
      </w:r>
      <w:r w:rsidRPr="00257B21">
        <w:rPr>
          <w:rFonts w:ascii="Book Antiqua" w:hAnsi="Book Antiqua" w:cs="Book Antiqua"/>
        </w:rPr>
        <w:t>igestive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system</w:t>
      </w:r>
      <w:r w:rsidR="00960ECF" w:rsidRPr="00257B21">
        <w:rPr>
          <w:rFonts w:ascii="Book Antiqua" w:hAnsi="Book Antiqua" w:cs="Book Antiqua"/>
        </w:rPr>
        <w:t>;</w:t>
      </w:r>
      <w:r w:rsidR="00B852B0">
        <w:rPr>
          <w:rFonts w:ascii="Book Antiqua" w:hAnsi="Book Antiqua" w:cs="Book Antiqua"/>
        </w:rPr>
        <w:t xml:space="preserve"> </w:t>
      </w:r>
      <w:r w:rsidR="00960ECF" w:rsidRPr="00257B21">
        <w:rPr>
          <w:rFonts w:ascii="Book Antiqua" w:hAnsi="Book Antiqua" w:cs="Book Antiqua"/>
        </w:rPr>
        <w:t>L</w:t>
      </w:r>
      <w:r w:rsidRPr="00257B21">
        <w:rPr>
          <w:rFonts w:ascii="Book Antiqua" w:hAnsi="Book Antiqua" w:cs="Book Antiqua"/>
        </w:rPr>
        <w:t>iver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function</w:t>
      </w:r>
      <w:r w:rsidR="00960ECF" w:rsidRPr="00257B21">
        <w:rPr>
          <w:rFonts w:ascii="Book Antiqua" w:hAnsi="Book Antiqua" w:cs="Book Antiqua"/>
        </w:rPr>
        <w:t>;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Mechanisms</w:t>
      </w:r>
      <w:r w:rsidR="00960ECF" w:rsidRPr="00257B21">
        <w:rPr>
          <w:rFonts w:ascii="Book Antiqua" w:eastAsia="等线" w:hAnsi="Book Antiqua" w:cs="Book Antiqua"/>
          <w:lang w:eastAsia="zh-CN"/>
        </w:rPr>
        <w:t>;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="00960ECF" w:rsidRPr="00257B21">
        <w:rPr>
          <w:rFonts w:ascii="Book Antiqua" w:hAnsi="Book Antiqua" w:cs="Book Antiqua"/>
        </w:rPr>
        <w:t>I</w:t>
      </w:r>
      <w:r w:rsidRPr="00257B21">
        <w:rPr>
          <w:rFonts w:ascii="Book Antiqua" w:hAnsi="Book Antiqua" w:cs="Book Antiqua"/>
        </w:rPr>
        <w:t>nflammatory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bowel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disease</w:t>
      </w:r>
      <w:r w:rsidR="00960ECF" w:rsidRPr="00257B21">
        <w:rPr>
          <w:rFonts w:ascii="Book Antiqua" w:hAnsi="Book Antiqua" w:cs="Book Antiqua"/>
        </w:rPr>
        <w:t>;</w:t>
      </w:r>
      <w:r w:rsidR="00B852B0">
        <w:rPr>
          <w:rFonts w:ascii="Book Antiqua" w:hAnsi="Book Antiqua" w:cs="Book Antiqua"/>
        </w:rPr>
        <w:t xml:space="preserve"> </w:t>
      </w:r>
      <w:r w:rsidR="00960ECF" w:rsidRPr="00257B21">
        <w:rPr>
          <w:rFonts w:ascii="Book Antiqua" w:hAnsi="Book Antiqua" w:cs="Book Antiqua"/>
        </w:rPr>
        <w:t>E</w:t>
      </w:r>
      <w:r w:rsidRPr="00257B21">
        <w:rPr>
          <w:rFonts w:ascii="Book Antiqua" w:hAnsi="Book Antiqua" w:cs="Book Antiqua"/>
        </w:rPr>
        <w:t>ndoscopy</w:t>
      </w:r>
      <w:r w:rsidR="00B852B0">
        <w:rPr>
          <w:rFonts w:ascii="Book Antiqua" w:hAnsi="Book Antiqua" w:cs="Book Antiqua"/>
        </w:rPr>
        <w:t xml:space="preserve"> </w:t>
      </w:r>
    </w:p>
    <w:p w14:paraId="488D5A25" w14:textId="77777777" w:rsidR="00E32626" w:rsidRDefault="00E32626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</w:p>
    <w:p w14:paraId="7DEDC971" w14:textId="0D7F7A1F" w:rsidR="005B1910" w:rsidRDefault="005B1910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  <w:r w:rsidRPr="005B1910">
        <w:rPr>
          <w:rFonts w:ascii="Book Antiqua" w:hAnsi="Book Antiqua" w:cs="Book Antiqua"/>
        </w:rPr>
        <w:t>Cao</w:t>
      </w:r>
      <w:r w:rsidR="00B852B0">
        <w:rPr>
          <w:rFonts w:ascii="Book Antiqua" w:hAnsi="Book Antiqua" w:cs="Book Antiqua"/>
        </w:rPr>
        <w:t xml:space="preserve"> </w:t>
      </w:r>
      <w:r w:rsidRPr="005B1910">
        <w:rPr>
          <w:rFonts w:ascii="Book Antiqua" w:hAnsi="Book Antiqua" w:cs="Book Antiqua"/>
        </w:rPr>
        <w:t>TT,</w:t>
      </w:r>
      <w:r w:rsidR="00B852B0">
        <w:rPr>
          <w:rFonts w:ascii="Book Antiqua" w:hAnsi="Book Antiqua" w:cs="Book Antiqua"/>
        </w:rPr>
        <w:t xml:space="preserve"> </w:t>
      </w:r>
      <w:r w:rsidRPr="005B1910">
        <w:rPr>
          <w:rFonts w:ascii="Book Antiqua" w:hAnsi="Book Antiqua" w:cs="Book Antiqua"/>
        </w:rPr>
        <w:t>Zhang</w:t>
      </w:r>
      <w:r w:rsidR="00B852B0">
        <w:rPr>
          <w:rFonts w:ascii="Book Antiqua" w:hAnsi="Book Antiqua" w:cs="Book Antiqua"/>
        </w:rPr>
        <w:t xml:space="preserve"> </w:t>
      </w:r>
      <w:r w:rsidRPr="005B1910">
        <w:rPr>
          <w:rFonts w:ascii="Book Antiqua" w:hAnsi="Book Antiqua" w:cs="Book Antiqua"/>
        </w:rPr>
        <w:t>GQ,</w:t>
      </w:r>
      <w:r w:rsidR="00B852B0">
        <w:rPr>
          <w:rFonts w:ascii="Book Antiqua" w:hAnsi="Book Antiqua" w:cs="Book Antiqua"/>
        </w:rPr>
        <w:t xml:space="preserve"> </w:t>
      </w:r>
      <w:r w:rsidRPr="005B1910">
        <w:rPr>
          <w:rFonts w:ascii="Book Antiqua" w:hAnsi="Book Antiqua" w:cs="Book Antiqua"/>
        </w:rPr>
        <w:t>Pellegrini</w:t>
      </w:r>
      <w:r w:rsidR="00B852B0">
        <w:rPr>
          <w:rFonts w:ascii="Book Antiqua" w:hAnsi="Book Antiqua" w:cs="Book Antiqua"/>
        </w:rPr>
        <w:t xml:space="preserve"> </w:t>
      </w:r>
      <w:r w:rsidRPr="005B1910">
        <w:rPr>
          <w:rFonts w:ascii="Book Antiqua" w:hAnsi="Book Antiqua" w:cs="Book Antiqua"/>
        </w:rPr>
        <w:t>E,</w:t>
      </w:r>
      <w:r w:rsidR="00B852B0">
        <w:rPr>
          <w:rFonts w:ascii="Book Antiqua" w:hAnsi="Book Antiqua" w:cs="Book Antiqua"/>
        </w:rPr>
        <w:t xml:space="preserve"> </w:t>
      </w:r>
      <w:r w:rsidRPr="005B1910">
        <w:rPr>
          <w:rFonts w:ascii="Book Antiqua" w:hAnsi="Book Antiqua" w:cs="Book Antiqua"/>
        </w:rPr>
        <w:t>Zhao</w:t>
      </w:r>
      <w:r w:rsidR="00B852B0">
        <w:rPr>
          <w:rFonts w:ascii="Book Antiqua" w:hAnsi="Book Antiqua" w:cs="Book Antiqua"/>
        </w:rPr>
        <w:t xml:space="preserve"> </w:t>
      </w:r>
      <w:r w:rsidRPr="005B1910">
        <w:rPr>
          <w:rFonts w:ascii="Book Antiqua" w:hAnsi="Book Antiqua" w:cs="Book Antiqua"/>
        </w:rPr>
        <w:t>Q,</w:t>
      </w:r>
      <w:r w:rsidR="00B852B0">
        <w:rPr>
          <w:rFonts w:ascii="Book Antiqua" w:hAnsi="Book Antiqua" w:cs="Book Antiqua"/>
        </w:rPr>
        <w:t xml:space="preserve"> </w:t>
      </w:r>
      <w:r w:rsidRPr="005B1910">
        <w:rPr>
          <w:rFonts w:ascii="Book Antiqua" w:hAnsi="Book Antiqua" w:cs="Book Antiqua"/>
        </w:rPr>
        <w:t>Li</w:t>
      </w:r>
      <w:r w:rsidR="00B852B0">
        <w:rPr>
          <w:rFonts w:ascii="Book Antiqua" w:hAnsi="Book Antiqua" w:cs="Book Antiqua"/>
        </w:rPr>
        <w:t xml:space="preserve"> </w:t>
      </w:r>
      <w:r w:rsidRPr="005B1910">
        <w:rPr>
          <w:rFonts w:ascii="Book Antiqua" w:hAnsi="Book Antiqua" w:cs="Book Antiqua"/>
        </w:rPr>
        <w:t>J,</w:t>
      </w:r>
      <w:r w:rsidR="00B852B0">
        <w:rPr>
          <w:rFonts w:ascii="Book Antiqua" w:hAnsi="Book Antiqua" w:cs="Book Antiqua"/>
        </w:rPr>
        <w:t xml:space="preserve"> </w:t>
      </w:r>
      <w:r w:rsidRPr="005B1910">
        <w:rPr>
          <w:rFonts w:ascii="Book Antiqua" w:hAnsi="Book Antiqua" w:cs="Book Antiqua"/>
        </w:rPr>
        <w:t>Luo</w:t>
      </w:r>
      <w:r w:rsidR="00B852B0">
        <w:rPr>
          <w:rFonts w:ascii="Book Antiqua" w:hAnsi="Book Antiqua" w:cs="Book Antiqua"/>
        </w:rPr>
        <w:t xml:space="preserve"> </w:t>
      </w:r>
      <w:r w:rsidRPr="005B1910">
        <w:rPr>
          <w:rFonts w:ascii="Book Antiqua" w:hAnsi="Book Antiqua" w:cs="Book Antiqua"/>
        </w:rPr>
        <w:t>L,</w:t>
      </w:r>
      <w:r w:rsidR="00B852B0">
        <w:rPr>
          <w:rFonts w:ascii="Book Antiqua" w:hAnsi="Book Antiqua" w:cs="Book Antiqua"/>
        </w:rPr>
        <w:t xml:space="preserve"> </w:t>
      </w:r>
      <w:r w:rsidRPr="005B1910">
        <w:rPr>
          <w:rFonts w:ascii="Book Antiqua" w:hAnsi="Book Antiqua" w:cs="Book Antiqua"/>
        </w:rPr>
        <w:t>Pan</w:t>
      </w:r>
      <w:r w:rsidR="00B852B0">
        <w:rPr>
          <w:rFonts w:ascii="Book Antiqua" w:hAnsi="Book Antiqua" w:cs="Book Antiqua"/>
        </w:rPr>
        <w:t xml:space="preserve"> </w:t>
      </w:r>
      <w:r w:rsidRPr="005B1910">
        <w:rPr>
          <w:rFonts w:ascii="Book Antiqua" w:hAnsi="Book Antiqua" w:cs="Book Antiqua"/>
        </w:rPr>
        <w:t>HQ.</w:t>
      </w:r>
      <w:r w:rsidR="00B852B0">
        <w:rPr>
          <w:rFonts w:ascii="Book Antiqua" w:hAnsi="Book Antiqua" w:cs="Book Antiqua"/>
        </w:rPr>
        <w:t xml:space="preserve"> </w:t>
      </w:r>
      <w:r w:rsidRPr="005B1910">
        <w:rPr>
          <w:rFonts w:ascii="Book Antiqua" w:hAnsi="Book Antiqua" w:cs="Book Antiqua"/>
        </w:rPr>
        <w:t>COVID-19</w:t>
      </w:r>
      <w:r w:rsidR="00B852B0">
        <w:rPr>
          <w:rFonts w:ascii="Book Antiqua" w:hAnsi="Book Antiqua" w:cs="Book Antiqua"/>
        </w:rPr>
        <w:t xml:space="preserve"> </w:t>
      </w:r>
      <w:r w:rsidRPr="005B1910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5B1910">
        <w:rPr>
          <w:rFonts w:ascii="Book Antiqua" w:hAnsi="Book Antiqua" w:cs="Book Antiqua"/>
        </w:rPr>
        <w:t>its</w:t>
      </w:r>
      <w:r w:rsidR="00B852B0">
        <w:rPr>
          <w:rFonts w:ascii="Book Antiqua" w:hAnsi="Book Antiqua" w:cs="Book Antiqua"/>
        </w:rPr>
        <w:t xml:space="preserve"> </w:t>
      </w:r>
      <w:r w:rsidRPr="005B1910">
        <w:rPr>
          <w:rFonts w:ascii="Book Antiqua" w:hAnsi="Book Antiqua" w:cs="Book Antiqua"/>
        </w:rPr>
        <w:t>effects</w:t>
      </w:r>
      <w:r w:rsidR="00B852B0">
        <w:rPr>
          <w:rFonts w:ascii="Book Antiqua" w:hAnsi="Book Antiqua" w:cs="Book Antiqua"/>
        </w:rPr>
        <w:t xml:space="preserve"> </w:t>
      </w:r>
      <w:r w:rsidRPr="005B1910">
        <w:rPr>
          <w:rFonts w:ascii="Book Antiqua" w:hAnsi="Book Antiqua" w:cs="Book Antiqua"/>
        </w:rPr>
        <w:t>on</w:t>
      </w:r>
      <w:r w:rsidR="00B852B0">
        <w:rPr>
          <w:rFonts w:ascii="Book Antiqua" w:hAnsi="Book Antiqua" w:cs="Book Antiqua"/>
        </w:rPr>
        <w:t xml:space="preserve"> </w:t>
      </w:r>
      <w:r w:rsidRPr="005B1910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5B1910">
        <w:rPr>
          <w:rFonts w:ascii="Book Antiqua" w:hAnsi="Book Antiqua" w:cs="Book Antiqua"/>
        </w:rPr>
        <w:t>digestive</w:t>
      </w:r>
      <w:r w:rsidR="00B852B0">
        <w:rPr>
          <w:rFonts w:ascii="Book Antiqua" w:hAnsi="Book Antiqua" w:cs="Book Antiqua"/>
        </w:rPr>
        <w:t xml:space="preserve"> </w:t>
      </w:r>
      <w:r w:rsidRPr="005B1910">
        <w:rPr>
          <w:rFonts w:ascii="Book Antiqua" w:hAnsi="Book Antiqua" w:cs="Book Antiqua"/>
        </w:rPr>
        <w:t>system.</w:t>
      </w:r>
      <w:r w:rsidR="00B852B0">
        <w:rPr>
          <w:rFonts w:ascii="Book Antiqua" w:hAnsi="Book Antiqua" w:cs="Book Antiqua"/>
        </w:rPr>
        <w:t xml:space="preserve"> </w:t>
      </w:r>
      <w:r w:rsidRPr="005B1910">
        <w:rPr>
          <w:rFonts w:ascii="Book Antiqua" w:hAnsi="Book Antiqua" w:cs="Book Antiqua"/>
          <w:i/>
        </w:rPr>
        <w:t>World</w:t>
      </w:r>
      <w:r w:rsidR="00B852B0">
        <w:rPr>
          <w:rFonts w:ascii="Book Antiqua" w:hAnsi="Book Antiqua" w:cs="Book Antiqua"/>
          <w:i/>
        </w:rPr>
        <w:t xml:space="preserve"> </w:t>
      </w:r>
      <w:r w:rsidRPr="005B1910">
        <w:rPr>
          <w:rFonts w:ascii="Book Antiqua" w:hAnsi="Book Antiqua" w:cs="Book Antiqua"/>
          <w:i/>
        </w:rPr>
        <w:t>J</w:t>
      </w:r>
      <w:r w:rsidR="00B852B0">
        <w:rPr>
          <w:rFonts w:ascii="Book Antiqua" w:hAnsi="Book Antiqua" w:cs="Book Antiqua"/>
          <w:i/>
        </w:rPr>
        <w:t xml:space="preserve"> </w:t>
      </w:r>
      <w:r w:rsidRPr="005B1910">
        <w:rPr>
          <w:rFonts w:ascii="Book Antiqua" w:hAnsi="Book Antiqua" w:cs="Book Antiqua"/>
          <w:i/>
        </w:rPr>
        <w:t>Gastroenterol</w:t>
      </w:r>
      <w:r w:rsidR="00B852B0">
        <w:rPr>
          <w:rFonts w:ascii="Book Antiqua" w:hAnsi="Book Antiqua" w:cs="Book Antiqua"/>
        </w:rPr>
        <w:t xml:space="preserve"> </w:t>
      </w:r>
      <w:r w:rsidRPr="005B1910">
        <w:rPr>
          <w:rFonts w:ascii="Book Antiqua" w:hAnsi="Book Antiqua" w:cs="Book Antiqua"/>
        </w:rPr>
        <w:t>2021;</w:t>
      </w:r>
      <w:r w:rsidR="00B852B0">
        <w:rPr>
          <w:rFonts w:ascii="Book Antiqua" w:hAnsi="Book Antiqua" w:cs="Book Antiqua"/>
        </w:rPr>
        <w:t xml:space="preserve"> </w:t>
      </w:r>
      <w:r w:rsidRPr="005B1910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Pr="005B1910">
        <w:rPr>
          <w:rFonts w:ascii="Book Antiqua" w:hAnsi="Book Antiqua" w:cs="Book Antiqua"/>
        </w:rPr>
        <w:t>press</w:t>
      </w:r>
    </w:p>
    <w:p w14:paraId="0B3C5D26" w14:textId="77777777" w:rsidR="005B1910" w:rsidRPr="00257B21" w:rsidRDefault="005B1910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</w:p>
    <w:p w14:paraId="71C82823" w14:textId="14DA1DFC" w:rsidR="00E32626" w:rsidRPr="00257B21" w:rsidRDefault="00113A80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  <w:r w:rsidRPr="00257B21">
        <w:rPr>
          <w:rFonts w:ascii="Book Antiqua" w:hAnsi="Book Antiqua" w:cs="Book Antiqua"/>
          <w:b/>
          <w:bCs/>
        </w:rPr>
        <w:t>Core</w:t>
      </w:r>
      <w:r w:rsidR="00B852B0">
        <w:rPr>
          <w:rFonts w:ascii="Book Antiqua" w:hAnsi="Book Antiqua" w:cs="Book Antiqua"/>
          <w:b/>
          <w:bCs/>
        </w:rPr>
        <w:t xml:space="preserve"> </w:t>
      </w:r>
      <w:r w:rsidRPr="00257B21">
        <w:rPr>
          <w:rFonts w:ascii="Book Antiqua" w:hAnsi="Book Antiqua" w:cs="Book Antiqua"/>
          <w:b/>
          <w:bCs/>
        </w:rPr>
        <w:t>Tip</w:t>
      </w:r>
      <w:r w:rsidRPr="00257B21">
        <w:rPr>
          <w:rFonts w:ascii="Book Antiqua" w:hAnsi="Book Antiqua" w:cs="Book Antiqua"/>
        </w:rPr>
        <w:t>:</w:t>
      </w:r>
      <w:r w:rsidR="00843BC5">
        <w:rPr>
          <w:rFonts w:ascii="Book Antiqua" w:hAnsi="Book Antiqua" w:cs="Book Antiqua"/>
        </w:rPr>
        <w:t xml:space="preserve"> C</w:t>
      </w:r>
      <w:r w:rsidRPr="00257B21">
        <w:rPr>
          <w:rFonts w:ascii="Book Antiqua" w:hAnsi="Book Antiqua" w:cs="Book Antiqua"/>
        </w:rPr>
        <w:t>oronavirus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infections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can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cause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series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digestive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diseases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may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also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be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accompanied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by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digestive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manifestations.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Furthermore,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potential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mechanisms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coronavirus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disease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2019</w:t>
      </w:r>
      <w:r w:rsidR="00B852B0">
        <w:rPr>
          <w:rFonts w:ascii="Book Antiqua" w:hAnsi="Book Antiqua" w:cs="Book Antiqua"/>
        </w:rPr>
        <w:t xml:space="preserve"> </w:t>
      </w:r>
      <w:r w:rsidR="00974712" w:rsidRPr="00257B21">
        <w:rPr>
          <w:rFonts w:ascii="Book Antiqua" w:hAnsi="Book Antiqua" w:cs="Book Antiqua"/>
        </w:rPr>
        <w:t>(COVID-19)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digestive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system,</w:t>
      </w:r>
      <w:r w:rsidR="00B852B0">
        <w:rPr>
          <w:rFonts w:ascii="Book Antiqua" w:hAnsi="Book Antiqua" w:cs="Book Antiqua"/>
        </w:rPr>
        <w:t xml:space="preserve"> </w:t>
      </w:r>
      <w:r w:rsidR="00843BC5">
        <w:rPr>
          <w:rFonts w:ascii="Book Antiqua" w:hAnsi="Book Antiqua" w:cs="Book Antiqua"/>
        </w:rPr>
        <w:t xml:space="preserve">the </w:t>
      </w:r>
      <w:r w:rsidRPr="00257B21">
        <w:rPr>
          <w:rFonts w:ascii="Book Antiqua" w:hAnsi="Book Antiqua" w:cs="Book Antiqua"/>
        </w:rPr>
        <w:t>fecal-oral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contagion</w:t>
      </w:r>
      <w:r w:rsidR="00B852B0">
        <w:rPr>
          <w:rFonts w:ascii="Book Antiqua" w:hAnsi="Book Antiqua" w:cs="Book Antiqua"/>
        </w:rPr>
        <w:t xml:space="preserve"> </w:t>
      </w:r>
      <w:r w:rsidR="00843BC5">
        <w:rPr>
          <w:rFonts w:ascii="Book Antiqua" w:hAnsi="Book Antiqua" w:cs="Book Antiqua"/>
        </w:rPr>
        <w:t xml:space="preserve">of </w:t>
      </w:r>
      <w:r w:rsidR="00974712" w:rsidRPr="00257B21">
        <w:rPr>
          <w:rFonts w:ascii="Book Antiqua" w:hAnsi="Book Antiqua" w:cs="Book Antiqua"/>
        </w:rPr>
        <w:t>severe</w:t>
      </w:r>
      <w:r w:rsidR="00B852B0">
        <w:rPr>
          <w:rFonts w:ascii="Book Antiqua" w:hAnsi="Book Antiqua" w:cs="Book Antiqua"/>
        </w:rPr>
        <w:t xml:space="preserve"> </w:t>
      </w:r>
      <w:r w:rsidR="00974712" w:rsidRPr="00257B21">
        <w:rPr>
          <w:rFonts w:ascii="Book Antiqua" w:hAnsi="Book Antiqua" w:cs="Book Antiqua"/>
        </w:rPr>
        <w:t>acute</w:t>
      </w:r>
      <w:r w:rsidR="00B852B0">
        <w:rPr>
          <w:rFonts w:ascii="Book Antiqua" w:hAnsi="Book Antiqua" w:cs="Book Antiqua"/>
        </w:rPr>
        <w:t xml:space="preserve"> </w:t>
      </w:r>
      <w:r w:rsidR="00974712" w:rsidRPr="00257B21">
        <w:rPr>
          <w:rFonts w:ascii="Book Antiqua" w:hAnsi="Book Antiqua" w:cs="Book Antiqua"/>
        </w:rPr>
        <w:t>respiratory</w:t>
      </w:r>
      <w:r w:rsidR="00B852B0">
        <w:rPr>
          <w:rFonts w:ascii="Book Antiqua" w:hAnsi="Book Antiqua" w:cs="Book Antiqua"/>
        </w:rPr>
        <w:t xml:space="preserve"> </w:t>
      </w:r>
      <w:r w:rsidR="00974712" w:rsidRPr="00257B21">
        <w:rPr>
          <w:rFonts w:ascii="Book Antiqua" w:hAnsi="Book Antiqua" w:cs="Book Antiqua"/>
        </w:rPr>
        <w:t>syndrome</w:t>
      </w:r>
      <w:r w:rsidR="00B852B0">
        <w:rPr>
          <w:rFonts w:ascii="Book Antiqua" w:hAnsi="Book Antiqua" w:cs="Book Antiqua"/>
        </w:rPr>
        <w:t xml:space="preserve"> </w:t>
      </w:r>
      <w:r w:rsidR="00974712" w:rsidRPr="00257B21">
        <w:rPr>
          <w:rFonts w:ascii="Book Antiqua" w:hAnsi="Book Antiqua" w:cs="Book Antiqua"/>
        </w:rPr>
        <w:t>coronavirus</w:t>
      </w:r>
      <w:r w:rsidR="00B852B0">
        <w:rPr>
          <w:rFonts w:ascii="Book Antiqua" w:hAnsi="Book Antiqua" w:cs="Book Antiqua"/>
        </w:rPr>
        <w:t xml:space="preserve"> </w:t>
      </w:r>
      <w:r w:rsidR="00974712" w:rsidRPr="00257B21">
        <w:rPr>
          <w:rFonts w:ascii="Book Antiqua" w:hAnsi="Book Antiqua" w:cs="Book Antiqua"/>
        </w:rPr>
        <w:t>2</w:t>
      </w:r>
      <w:r w:rsidR="00B852B0">
        <w:rPr>
          <w:rFonts w:ascii="Book Antiqua" w:hAnsi="Book Antiqua" w:cs="Book Antiqua"/>
        </w:rPr>
        <w:t xml:space="preserve"> </w:t>
      </w:r>
      <w:r w:rsidR="00974712" w:rsidRPr="00257B21">
        <w:rPr>
          <w:rFonts w:ascii="Book Antiqua" w:hAnsi="Book Antiqua" w:cs="Book Antiqua"/>
        </w:rPr>
        <w:t>(SARS-CoV-2)</w:t>
      </w:r>
      <w:r w:rsidRPr="00257B21">
        <w:rPr>
          <w:rFonts w:ascii="Book Antiqua" w:hAnsi="Book Antiqua" w:cs="Book Antiqua"/>
        </w:rPr>
        <w:t>,</w:t>
      </w:r>
      <w:r w:rsidR="00843BC5">
        <w:rPr>
          <w:rFonts w:ascii="Book Antiqua" w:hAnsi="Book Antiqua" w:cs="Book Antiqua"/>
        </w:rPr>
        <w:t xml:space="preserve"> 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characteristics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inflammatory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bowel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disease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patients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with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SARS-CoV-2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infection</w:t>
      </w:r>
      <w:r w:rsidR="00843BC5">
        <w:rPr>
          <w:rFonts w:ascii="Book Antiqua" w:hAnsi="Book Antiqua" w:cs="Book Antiqua"/>
        </w:rPr>
        <w:t>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management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during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gastrointestinal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endoscopy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procedures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are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lastRenderedPageBreak/>
        <w:t>also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discussed.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This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review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provides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new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perspective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to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clinicians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for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prevention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treatment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COVID-19.</w:t>
      </w:r>
    </w:p>
    <w:p w14:paraId="14365A19" w14:textId="77777777" w:rsidR="00B852B0" w:rsidRDefault="00B852B0" w:rsidP="008E47C4">
      <w:pPr>
        <w:snapToGrid w:val="0"/>
        <w:spacing w:line="360" w:lineRule="auto"/>
        <w:jc w:val="both"/>
        <w:rPr>
          <w:rFonts w:ascii="Book Antiqua" w:hAnsi="Book Antiqua" w:cs="Book Antiqua"/>
          <w:b/>
          <w:bCs/>
          <w:u w:val="single"/>
        </w:rPr>
        <w:sectPr w:rsidR="00B852B0" w:rsidSect="00BE654C">
          <w:footerReference w:type="default" r:id="rId9"/>
          <w:pgSz w:w="11906" w:h="16838"/>
          <w:pgMar w:top="1554" w:right="1497" w:bottom="1554" w:left="1497" w:header="851" w:footer="992" w:gutter="0"/>
          <w:cols w:space="425"/>
          <w:docGrid w:linePitch="326"/>
        </w:sectPr>
      </w:pPr>
    </w:p>
    <w:p w14:paraId="26B8B9BB" w14:textId="51FD77B3" w:rsidR="00E32626" w:rsidRPr="00257B21" w:rsidRDefault="00960ECF" w:rsidP="008E47C4">
      <w:pPr>
        <w:snapToGrid w:val="0"/>
        <w:spacing w:line="360" w:lineRule="auto"/>
        <w:jc w:val="both"/>
        <w:rPr>
          <w:rFonts w:ascii="Book Antiqua" w:hAnsi="Book Antiqua" w:cs="Book Antiqua"/>
          <w:b/>
          <w:bCs/>
          <w:u w:val="single"/>
        </w:rPr>
      </w:pPr>
      <w:r w:rsidRPr="00257B21">
        <w:rPr>
          <w:rFonts w:ascii="Book Antiqua" w:hAnsi="Book Antiqua" w:cs="Book Antiqua"/>
          <w:b/>
          <w:bCs/>
          <w:u w:val="single"/>
        </w:rPr>
        <w:lastRenderedPageBreak/>
        <w:t>INTRODUCTION</w:t>
      </w:r>
    </w:p>
    <w:p w14:paraId="17BA0DE2" w14:textId="4332588A" w:rsidR="00E32626" w:rsidRPr="00257B21" w:rsidRDefault="002B29CE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  <w:bookmarkStart w:id="16" w:name="OLE_LINK11"/>
      <w:bookmarkStart w:id="17" w:name="OLE_LINK10"/>
      <w:r>
        <w:rPr>
          <w:rFonts w:ascii="Book Antiqua" w:hAnsi="Book Antiqua" w:cs="Book Antiqua"/>
        </w:rPr>
        <w:t>C</w:t>
      </w:r>
      <w:r w:rsidR="00113A80" w:rsidRPr="00257B21">
        <w:rPr>
          <w:rFonts w:ascii="Book Antiqua" w:hAnsi="Book Antiqua" w:cs="Book Antiqua"/>
        </w:rPr>
        <w:t>oronavirus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disease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2019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(COVID-19)</w:t>
      </w:r>
      <w:bookmarkEnd w:id="16"/>
      <w:bookmarkEnd w:id="17"/>
      <w:r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is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a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neo-type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respiratory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infectious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disease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caused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by</w:t>
      </w:r>
      <w:r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severe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acute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respiratory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syndrome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coronavirus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2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(</w:t>
      </w:r>
      <w:bookmarkStart w:id="18" w:name="OLE_LINK6"/>
      <w:bookmarkStart w:id="19" w:name="OLE_LINK5"/>
      <w:bookmarkStart w:id="20" w:name="OLE_LINK1"/>
      <w:bookmarkStart w:id="21" w:name="OLE_LINK4"/>
      <w:r w:rsidR="00113A80" w:rsidRPr="00257B21">
        <w:rPr>
          <w:rFonts w:ascii="Book Antiqua" w:hAnsi="Book Antiqua" w:cs="Book Antiqua"/>
        </w:rPr>
        <w:t>SARS-CoV</w:t>
      </w:r>
      <w:bookmarkEnd w:id="18"/>
      <w:r w:rsidR="00113A80" w:rsidRPr="00257B21">
        <w:rPr>
          <w:rFonts w:ascii="Book Antiqua" w:hAnsi="Book Antiqua" w:cs="Book Antiqua"/>
        </w:rPr>
        <w:t>-2</w:t>
      </w:r>
      <w:bookmarkEnd w:id="19"/>
      <w:bookmarkEnd w:id="20"/>
      <w:bookmarkEnd w:id="21"/>
      <w:r w:rsidR="00113A80" w:rsidRPr="00257B21">
        <w:rPr>
          <w:rFonts w:ascii="Book Antiqua" w:hAnsi="Book Antiqua" w:cs="Book Antiqua"/>
        </w:rPr>
        <w:t>;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previously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known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as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2019-nCoV).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SARS-CoV-2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  <w:shd w:val="clear" w:color="auto" w:fill="FFFFFF"/>
        </w:rPr>
        <w:t>emerged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257B21">
        <w:rPr>
          <w:rFonts w:ascii="Book Antiqua" w:hAnsi="Book Antiqua" w:cs="Book Antiqua"/>
          <w:shd w:val="clear" w:color="auto" w:fill="FFFFFF"/>
        </w:rPr>
        <w:t>Wuhan,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257B21">
        <w:rPr>
          <w:rFonts w:ascii="Book Antiqua" w:hAnsi="Book Antiqua" w:cs="Book Antiqua"/>
          <w:shd w:val="clear" w:color="auto" w:fill="FFFFFF"/>
        </w:rPr>
        <w:t>Hubei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>
        <w:rPr>
          <w:rFonts w:ascii="Book Antiqua" w:hAnsi="Book Antiqua" w:cs="Book Antiqua"/>
          <w:shd w:val="clear" w:color="auto" w:fill="FFFFFF"/>
        </w:rPr>
        <w:t>P</w:t>
      </w:r>
      <w:r w:rsidRPr="00257B21">
        <w:rPr>
          <w:rFonts w:ascii="Book Antiqua" w:hAnsi="Book Antiqua" w:cs="Book Antiqua"/>
          <w:shd w:val="clear" w:color="auto" w:fill="FFFFFF"/>
        </w:rPr>
        <w:t>rovince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late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257B21">
        <w:rPr>
          <w:rFonts w:ascii="Book Antiqua" w:hAnsi="Book Antiqua" w:cs="Book Antiqua"/>
          <w:shd w:val="clear" w:color="auto" w:fill="FFFFFF"/>
        </w:rPr>
        <w:t>December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257B21">
        <w:rPr>
          <w:rFonts w:ascii="Book Antiqua" w:hAnsi="Book Antiqua" w:cs="Book Antiqua"/>
          <w:shd w:val="clear" w:color="auto" w:fill="FFFFFF"/>
        </w:rPr>
        <w:t>2019</w:t>
      </w:r>
      <w:r w:rsidR="00113A80" w:rsidRPr="00257B21">
        <w:rPr>
          <w:rFonts w:ascii="Book Antiqua" w:hAnsi="Book Antiqua" w:cs="Book Antiqua"/>
          <w:shd w:val="clear" w:color="auto" w:fill="FFFFFF"/>
        </w:rPr>
        <w:fldChar w:fldCharType="begin"/>
      </w:r>
      <w:r w:rsidR="00113A80" w:rsidRPr="00257B21">
        <w:rPr>
          <w:rFonts w:ascii="Book Antiqua" w:eastAsia="宋体" w:hAnsi="Book Antiqua" w:cs="Book Antiqua"/>
          <w:shd w:val="clear" w:color="auto" w:fill="FFFFFF"/>
          <w:lang w:eastAsia="zh-CN"/>
        </w:rPr>
        <w:instrText xml:space="preserve"> ADDIN NE.Ref.{A35B3835-444B-446D-9990-DBF69ACBE4EB}</w:instrText>
      </w:r>
      <w:r w:rsidR="00113A80" w:rsidRPr="00257B21">
        <w:rPr>
          <w:rFonts w:ascii="Book Antiqua" w:hAnsi="Book Antiqua" w:cs="Book Antiqua"/>
          <w:shd w:val="clear" w:color="auto" w:fill="FFFFFF"/>
        </w:rPr>
        <w:fldChar w:fldCharType="separate"/>
      </w:r>
      <w:r w:rsidR="00113A80" w:rsidRPr="00257B21">
        <w:rPr>
          <w:rFonts w:ascii="Book Antiqua" w:eastAsia="Book Antiqua" w:hAnsi="Book Antiqua" w:cs="Book Antiqua"/>
          <w:vertAlign w:val="superscript"/>
        </w:rPr>
        <w:t>[1]</w:t>
      </w:r>
      <w:r w:rsidR="00113A80" w:rsidRPr="00257B21">
        <w:rPr>
          <w:rFonts w:ascii="Book Antiqua" w:hAnsi="Book Antiqua" w:cs="Book Antiqua"/>
          <w:shd w:val="clear" w:color="auto" w:fill="FFFFFF"/>
        </w:rPr>
        <w:fldChar w:fldCharType="end"/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257B21">
        <w:rPr>
          <w:rFonts w:ascii="Book Antiqua" w:hAnsi="Book Antiqua" w:cs="Book Antiqua"/>
          <w:shd w:val="clear" w:color="auto" w:fill="FFFFFF"/>
        </w:rPr>
        <w:t>quickly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257B21">
        <w:rPr>
          <w:rFonts w:ascii="Book Antiqua" w:hAnsi="Book Antiqua" w:cs="Book Antiqua"/>
          <w:shd w:val="clear" w:color="auto" w:fill="FFFFFF"/>
        </w:rPr>
        <w:t>spread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257B21">
        <w:rPr>
          <w:rFonts w:ascii="Book Antiqua" w:hAnsi="Book Antiqua" w:cs="Book Antiqua"/>
          <w:shd w:val="clear" w:color="auto" w:fill="FFFFFF"/>
        </w:rPr>
        <w:t>throughout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257B21">
        <w:rPr>
          <w:rFonts w:ascii="Book Antiqua" w:hAnsi="Book Antiqua" w:cs="Book Antiqua"/>
          <w:shd w:val="clear" w:color="auto" w:fill="FFFFFF"/>
        </w:rPr>
        <w:t>China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257B21">
        <w:rPr>
          <w:rFonts w:ascii="Book Antiqua" w:hAnsi="Book Antiqua" w:cs="Book Antiqua"/>
          <w:shd w:val="clear" w:color="auto" w:fill="FFFFFF"/>
        </w:rPr>
        <w:t>subsequently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257B21">
        <w:rPr>
          <w:rFonts w:ascii="Book Antiqua" w:hAnsi="Book Antiqua" w:cs="Book Antiqua"/>
          <w:shd w:val="clear" w:color="auto" w:fill="FFFFFF"/>
        </w:rPr>
        <w:t>throughout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257B21">
        <w:rPr>
          <w:rFonts w:ascii="Book Antiqua" w:hAnsi="Book Antiqua" w:cs="Book Antiqua"/>
          <w:shd w:val="clear" w:color="auto" w:fill="FFFFFF"/>
        </w:rPr>
        <w:t>over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257B21">
        <w:rPr>
          <w:rFonts w:ascii="Book Antiqua" w:hAnsi="Book Antiqua" w:cs="Book Antiqua"/>
          <w:shd w:val="clear" w:color="auto" w:fill="FFFFFF"/>
        </w:rPr>
        <w:t>213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257B21">
        <w:rPr>
          <w:rFonts w:ascii="Book Antiqua" w:hAnsi="Book Antiqua" w:cs="Book Antiqua"/>
          <w:shd w:val="clear" w:color="auto" w:fill="FFFFFF"/>
        </w:rPr>
        <w:t>countries,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257B21">
        <w:rPr>
          <w:rFonts w:ascii="Book Antiqua" w:hAnsi="Book Antiqua" w:cs="Book Antiqua"/>
          <w:shd w:val="clear" w:color="auto" w:fill="FFFFFF"/>
        </w:rPr>
        <w:t>evolving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257B21">
        <w:rPr>
          <w:rFonts w:ascii="Book Antiqua" w:hAnsi="Book Antiqua" w:cs="Book Antiqua"/>
          <w:shd w:val="clear" w:color="auto" w:fill="FFFFFF"/>
        </w:rPr>
        <w:t>into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257B21">
        <w:rPr>
          <w:rFonts w:ascii="Book Antiqua" w:hAnsi="Book Antiqua" w:cs="Book Antiqua"/>
          <w:shd w:val="clear" w:color="auto" w:fill="FFFFFF"/>
        </w:rPr>
        <w:t>a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257B21">
        <w:rPr>
          <w:rFonts w:ascii="Book Antiqua" w:hAnsi="Book Antiqua" w:cs="Book Antiqua"/>
          <w:shd w:val="clear" w:color="auto" w:fill="FFFFFF"/>
        </w:rPr>
        <w:t>pandemic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257B21">
        <w:rPr>
          <w:rFonts w:ascii="Book Antiqua" w:hAnsi="Book Antiqua" w:cs="Book Antiqua"/>
          <w:shd w:val="clear" w:color="auto" w:fill="FFFFFF"/>
        </w:rPr>
        <w:t>threatening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257B21">
        <w:rPr>
          <w:rFonts w:ascii="Book Antiqua" w:hAnsi="Book Antiqua" w:cs="Book Antiqua"/>
          <w:shd w:val="clear" w:color="auto" w:fill="FFFFFF"/>
        </w:rPr>
        <w:t>global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>
        <w:rPr>
          <w:rFonts w:ascii="Book Antiqua" w:hAnsi="Book Antiqua" w:cs="Book Antiqua"/>
          <w:shd w:val="clear" w:color="auto" w:fill="FFFFFF"/>
        </w:rPr>
        <w:t xml:space="preserve">public </w:t>
      </w:r>
      <w:r w:rsidR="00113A80" w:rsidRPr="00257B21">
        <w:rPr>
          <w:rFonts w:ascii="Book Antiqua" w:hAnsi="Book Antiqua" w:cs="Book Antiqua"/>
          <w:shd w:val="clear" w:color="auto" w:fill="FFFFFF"/>
        </w:rPr>
        <w:t>health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257B21">
        <w:rPr>
          <w:rFonts w:ascii="Book Antiqua" w:hAnsi="Book Antiqua" w:cs="Book Antiqua"/>
        </w:rPr>
        <w:t>by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human-to-human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</w:rPr>
        <w:t>transmission.</w:t>
      </w:r>
      <w:r w:rsidR="00B852B0">
        <w:rPr>
          <w:rFonts w:ascii="Book Antiqua" w:hAnsi="Book Antiqua" w:cs="Book Antiqua"/>
        </w:rPr>
        <w:t xml:space="preserve"> </w:t>
      </w:r>
      <w:r w:rsidR="00113A80" w:rsidRPr="00257B21">
        <w:rPr>
          <w:rFonts w:ascii="Book Antiqua" w:hAnsi="Book Antiqua" w:cs="Book Antiqua"/>
          <w:shd w:val="clear" w:color="auto" w:fill="FFFFFF"/>
        </w:rPr>
        <w:t>By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257B21">
        <w:rPr>
          <w:rFonts w:ascii="Book Antiqua" w:hAnsi="Book Antiqua" w:cs="Book Antiqua"/>
          <w:shd w:val="clear" w:color="auto" w:fill="FFFFFF"/>
        </w:rPr>
        <w:t>December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257B21">
        <w:rPr>
          <w:rFonts w:ascii="Book Antiqua" w:hAnsi="Book Antiqua" w:cs="Book Antiqua"/>
          <w:shd w:val="clear" w:color="auto" w:fill="FFFFFF"/>
        </w:rPr>
        <w:t>29,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257B21">
        <w:rPr>
          <w:rFonts w:ascii="Book Antiqua" w:hAnsi="Book Antiqua" w:cs="Book Antiqua"/>
          <w:shd w:val="clear" w:color="auto" w:fill="FFFFFF"/>
        </w:rPr>
        <w:t>2020,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257B21">
        <w:rPr>
          <w:rFonts w:ascii="Book Antiqua" w:hAnsi="Book Antiqua" w:cs="Book Antiqua"/>
          <w:shd w:val="clear" w:color="auto" w:fill="FFFFFF"/>
        </w:rPr>
        <w:t>over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257B21">
        <w:rPr>
          <w:rFonts w:ascii="Book Antiqua" w:hAnsi="Book Antiqua" w:cs="Book Antiqua"/>
          <w:shd w:val="clear" w:color="auto" w:fill="FFFFFF"/>
        </w:rPr>
        <w:t>79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257B21">
        <w:rPr>
          <w:rFonts w:ascii="Book Antiqua" w:hAnsi="Book Antiqua" w:cs="Book Antiqua"/>
          <w:shd w:val="clear" w:color="auto" w:fill="FFFFFF"/>
        </w:rPr>
        <w:t>million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257B21">
        <w:rPr>
          <w:rFonts w:ascii="Book Antiqua" w:hAnsi="Book Antiqua" w:cs="Book Antiqua"/>
          <w:shd w:val="clear" w:color="auto" w:fill="FFFFFF"/>
        </w:rPr>
        <w:t>reported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257B21">
        <w:rPr>
          <w:rFonts w:ascii="Book Antiqua" w:hAnsi="Book Antiqua" w:cs="Book Antiqua"/>
          <w:shd w:val="clear" w:color="auto" w:fill="FFFFFF"/>
        </w:rPr>
        <w:t>cases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257B21">
        <w:rPr>
          <w:rFonts w:ascii="Book Antiqua" w:hAnsi="Book Antiqua" w:cs="Book Antiqua"/>
          <w:shd w:val="clear" w:color="auto" w:fill="FFFFFF"/>
        </w:rPr>
        <w:t>over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257B21">
        <w:rPr>
          <w:rFonts w:ascii="Book Antiqua" w:hAnsi="Book Antiqua" w:cs="Book Antiqua"/>
          <w:shd w:val="clear" w:color="auto" w:fill="FFFFFF"/>
        </w:rPr>
        <w:t>1.7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257B21">
        <w:rPr>
          <w:rFonts w:ascii="Book Antiqua" w:hAnsi="Book Antiqua" w:cs="Book Antiqua"/>
          <w:shd w:val="clear" w:color="auto" w:fill="FFFFFF"/>
        </w:rPr>
        <w:t>million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257B21">
        <w:rPr>
          <w:rFonts w:ascii="Book Antiqua" w:hAnsi="Book Antiqua" w:cs="Book Antiqua"/>
          <w:shd w:val="clear" w:color="auto" w:fill="FFFFFF"/>
        </w:rPr>
        <w:t>deaths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>
        <w:rPr>
          <w:rFonts w:ascii="Book Antiqua" w:hAnsi="Book Antiqua" w:cs="Book Antiqua"/>
        </w:rPr>
        <w:t xml:space="preserve">have been </w:t>
      </w:r>
      <w:r w:rsidR="00113A80" w:rsidRPr="00257B21">
        <w:rPr>
          <w:rFonts w:ascii="Book Antiqua" w:hAnsi="Book Antiqua" w:cs="Book Antiqua"/>
        </w:rPr>
        <w:t>confirmed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257B21">
        <w:rPr>
          <w:rFonts w:ascii="Book Antiqua" w:hAnsi="Book Antiqua" w:cs="Book Antiqua"/>
          <w:shd w:val="clear" w:color="auto" w:fill="FFFFFF"/>
        </w:rPr>
        <w:t>globally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257B21">
        <w:rPr>
          <w:rFonts w:ascii="Book Antiqua" w:hAnsi="Book Antiqua" w:cs="Book Antiqua"/>
          <w:shd w:val="clear" w:color="auto" w:fill="FFFFFF"/>
        </w:rPr>
        <w:t>since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257B21">
        <w:rPr>
          <w:rFonts w:ascii="Book Antiqua" w:hAnsi="Book Antiqua" w:cs="Book Antiqua"/>
          <w:shd w:val="clear" w:color="auto" w:fill="FFFFFF"/>
        </w:rPr>
        <w:t>start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257B21">
        <w:rPr>
          <w:rFonts w:ascii="Book Antiqua" w:hAnsi="Book Antiqua" w:cs="Book Antiqua"/>
          <w:shd w:val="clear" w:color="auto" w:fill="FFFFFF"/>
        </w:rPr>
        <w:t>pandemic</w:t>
      </w:r>
      <w:r w:rsidR="00113A80" w:rsidRPr="00257B21">
        <w:rPr>
          <w:rFonts w:ascii="Book Antiqua" w:hAnsi="Book Antiqua" w:cs="Book Antiqua"/>
          <w:shd w:val="clear" w:color="auto" w:fill="FFFFFF"/>
        </w:rPr>
        <w:fldChar w:fldCharType="begin"/>
      </w:r>
      <w:r w:rsidR="00113A80" w:rsidRPr="00257B21">
        <w:rPr>
          <w:rFonts w:ascii="Book Antiqua" w:eastAsia="宋体" w:hAnsi="Book Antiqua" w:cs="Book Antiqua"/>
          <w:shd w:val="clear" w:color="auto" w:fill="FFFFFF"/>
          <w:lang w:eastAsia="zh-CN"/>
        </w:rPr>
        <w:instrText xml:space="preserve"> ADDIN NE.Ref.{058176B6-1D92-4412-A587-BD0968F5B638}</w:instrText>
      </w:r>
      <w:r w:rsidR="00113A80" w:rsidRPr="00257B21">
        <w:rPr>
          <w:rFonts w:ascii="Book Antiqua" w:hAnsi="Book Antiqua" w:cs="Book Antiqua"/>
          <w:shd w:val="clear" w:color="auto" w:fill="FFFFFF"/>
        </w:rPr>
        <w:fldChar w:fldCharType="separate"/>
      </w:r>
      <w:r w:rsidR="00113A80" w:rsidRPr="00257B21">
        <w:rPr>
          <w:rFonts w:ascii="Book Antiqua" w:eastAsia="Book Antiqua" w:hAnsi="Book Antiqua" w:cs="Book Antiqua"/>
          <w:vertAlign w:val="superscript"/>
        </w:rPr>
        <w:t>[2]</w:t>
      </w:r>
      <w:r w:rsidR="00113A80" w:rsidRPr="00257B21">
        <w:rPr>
          <w:rFonts w:ascii="Book Antiqua" w:hAnsi="Book Antiqua" w:cs="Book Antiqua"/>
          <w:shd w:val="clear" w:color="auto" w:fill="FFFFFF"/>
        </w:rPr>
        <w:fldChar w:fldCharType="end"/>
      </w:r>
      <w:r w:rsidR="00113A80" w:rsidRPr="00257B21">
        <w:rPr>
          <w:rFonts w:ascii="Book Antiqua" w:hAnsi="Book Antiqua" w:cs="Book Antiqua"/>
        </w:rPr>
        <w:t>.</w:t>
      </w:r>
      <w:r w:rsidR="00B852B0">
        <w:rPr>
          <w:rFonts w:ascii="Book Antiqua" w:hAnsi="Book Antiqua" w:cs="Book Antiqua"/>
        </w:rPr>
        <w:t xml:space="preserve"> </w:t>
      </w:r>
    </w:p>
    <w:p w14:paraId="14B0FC66" w14:textId="056DAAB2" w:rsidR="00E32626" w:rsidRPr="00257B21" w:rsidRDefault="00113A80" w:rsidP="008E47C4">
      <w:pPr>
        <w:snapToGrid w:val="0"/>
        <w:spacing w:line="360" w:lineRule="auto"/>
        <w:ind w:firstLineChars="200" w:firstLine="480"/>
        <w:jc w:val="both"/>
        <w:rPr>
          <w:rFonts w:ascii="Book Antiqua" w:hAnsi="Book Antiqua" w:cs="Book Antiqua"/>
          <w:shd w:val="clear" w:color="auto" w:fill="FFFFFF"/>
        </w:rPr>
      </w:pPr>
      <w:r w:rsidRPr="00257B21">
        <w:rPr>
          <w:rFonts w:ascii="Book Antiqua" w:hAnsi="Book Antiqua" w:cs="Book Antiqua"/>
        </w:rPr>
        <w:t>SARS-CoV-2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single-stranded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positive-sense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RNA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virus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belonging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to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β-coronavirus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family.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SARS-CoV-2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shows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</w:rPr>
        <w:t>over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88%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homology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with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two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bat-derived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severe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acute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respiratory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syndrome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(SARS)-related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coronaviruses</w:t>
      </w:r>
      <w:r w:rsidRPr="00257B21">
        <w:rPr>
          <w:rFonts w:ascii="Book Antiqua" w:hAnsi="Book Antiqua" w:cs="Book Antiqua"/>
        </w:rPr>
        <w:fldChar w:fldCharType="begin"/>
      </w:r>
      <w:r w:rsidRPr="00257B21">
        <w:rPr>
          <w:rFonts w:ascii="Book Antiqua" w:eastAsia="宋体" w:hAnsi="Book Antiqua" w:cs="Book Antiqua"/>
          <w:lang w:eastAsia="zh-CN"/>
        </w:rPr>
        <w:instrText xml:space="preserve"> ADDIN NE.Ref.{3E67764A-7B50-480A-BED3-1F30DCC818FB}</w:instrText>
      </w:r>
      <w:r w:rsidRPr="00257B21">
        <w:rPr>
          <w:rFonts w:ascii="Book Antiqua" w:hAnsi="Book Antiqua" w:cs="Book Antiqua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[3]</w:t>
      </w:r>
      <w:r w:rsidRPr="00257B21">
        <w:rPr>
          <w:rFonts w:ascii="Book Antiqua" w:hAnsi="Book Antiqua" w:cs="Book Antiqua"/>
        </w:rPr>
        <w:fldChar w:fldCharType="end"/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identified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eigh</w:t>
      </w:r>
      <w:r w:rsidRPr="00257B21">
        <w:rPr>
          <w:rFonts w:ascii="Book Antiqua" w:hAnsi="Book Antiqua" w:cs="Book Antiqua"/>
        </w:rPr>
        <w:t>th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coronavirus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with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human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infection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capacity</w:t>
      </w:r>
      <w:r w:rsidRPr="00257B21">
        <w:rPr>
          <w:rFonts w:ascii="Book Antiqua" w:hAnsi="Book Antiqua" w:cs="Book Antiqua"/>
        </w:rPr>
        <w:fldChar w:fldCharType="begin"/>
      </w:r>
      <w:r w:rsidRPr="00257B21">
        <w:rPr>
          <w:rFonts w:ascii="Book Antiqua" w:eastAsia="宋体" w:hAnsi="Book Antiqua" w:cs="Book Antiqua"/>
          <w:lang w:eastAsia="zh-CN"/>
        </w:rPr>
        <w:instrText xml:space="preserve"> ADDIN NE.Ref.{F016D566-ADB5-49FF-8032-73EEDD63DD67}</w:instrText>
      </w:r>
      <w:r w:rsidRPr="00257B21">
        <w:rPr>
          <w:rFonts w:ascii="Book Antiqua" w:hAnsi="Book Antiqua" w:cs="Book Antiqua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[4]</w:t>
      </w:r>
      <w:r w:rsidRPr="00257B21">
        <w:rPr>
          <w:rFonts w:ascii="Book Antiqua" w:hAnsi="Book Antiqua" w:cs="Book Antiqua"/>
        </w:rPr>
        <w:fldChar w:fldCharType="end"/>
      </w:r>
      <w:r w:rsidRPr="00257B21">
        <w:rPr>
          <w:rFonts w:ascii="Book Antiqua" w:hAnsi="Book Antiqua" w:cs="Book Antiqua"/>
        </w:rPr>
        <w:t>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Other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similar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coronaviruses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with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this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capacity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include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SARS-</w:t>
      </w:r>
      <w:proofErr w:type="spellStart"/>
      <w:r w:rsidRPr="00257B21">
        <w:rPr>
          <w:rFonts w:ascii="Book Antiqua" w:hAnsi="Book Antiqua" w:cs="Book Antiqua"/>
        </w:rPr>
        <w:t>CoV</w:t>
      </w:r>
      <w:proofErr w:type="spellEnd"/>
      <w:r w:rsidRPr="00257B21">
        <w:rPr>
          <w:rFonts w:ascii="Book Antiqua" w:hAnsi="Book Antiqua" w:cs="Book Antiqua"/>
        </w:rPr>
        <w:t>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which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causes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severe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acute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respiratory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syndrome,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="00B852B0" w:rsidRPr="00B852B0">
        <w:rPr>
          <w:rFonts w:ascii="Book Antiqua" w:hAnsi="Book Antiqua" w:cs="Book Antiqua"/>
        </w:rPr>
        <w:t>Middle</w:t>
      </w:r>
      <w:r w:rsidR="00B852B0">
        <w:rPr>
          <w:rFonts w:ascii="Book Antiqua" w:hAnsi="Book Antiqua" w:cs="Book Antiqua"/>
        </w:rPr>
        <w:t xml:space="preserve"> </w:t>
      </w:r>
      <w:r w:rsidR="00B852B0" w:rsidRPr="00B852B0">
        <w:rPr>
          <w:rFonts w:ascii="Book Antiqua" w:hAnsi="Book Antiqua" w:cs="Book Antiqua"/>
        </w:rPr>
        <w:t>East</w:t>
      </w:r>
      <w:r w:rsidR="00B852B0">
        <w:rPr>
          <w:rFonts w:ascii="Book Antiqua" w:hAnsi="Book Antiqua" w:cs="Book Antiqua"/>
        </w:rPr>
        <w:t xml:space="preserve"> </w:t>
      </w:r>
      <w:r w:rsidR="00B852B0" w:rsidRPr="00B852B0">
        <w:rPr>
          <w:rFonts w:ascii="Book Antiqua" w:hAnsi="Book Antiqua" w:cs="Book Antiqua"/>
        </w:rPr>
        <w:t>respiratory</w:t>
      </w:r>
      <w:r w:rsidR="00B852B0">
        <w:rPr>
          <w:rFonts w:ascii="Book Antiqua" w:hAnsi="Book Antiqua" w:cs="Book Antiqua"/>
        </w:rPr>
        <w:t xml:space="preserve"> </w:t>
      </w:r>
      <w:r w:rsidR="00B852B0" w:rsidRPr="00B852B0">
        <w:rPr>
          <w:rFonts w:ascii="Book Antiqua" w:hAnsi="Book Antiqua" w:cs="Book Antiqua"/>
        </w:rPr>
        <w:t>syndrome</w:t>
      </w:r>
      <w:r w:rsidR="00B852B0">
        <w:rPr>
          <w:rFonts w:ascii="Book Antiqua" w:hAnsi="Book Antiqua" w:cs="Book Antiqua"/>
        </w:rPr>
        <w:t xml:space="preserve"> (</w:t>
      </w:r>
      <w:r w:rsidRPr="00257B21">
        <w:rPr>
          <w:rFonts w:ascii="Book Antiqua" w:hAnsi="Book Antiqua" w:cs="Book Antiqua"/>
        </w:rPr>
        <w:t>MERS-</w:t>
      </w:r>
      <w:proofErr w:type="spellStart"/>
      <w:r w:rsidRPr="00257B21">
        <w:rPr>
          <w:rFonts w:ascii="Book Antiqua" w:hAnsi="Book Antiqua" w:cs="Book Antiqua"/>
        </w:rPr>
        <w:t>CoV</w:t>
      </w:r>
      <w:proofErr w:type="spellEnd"/>
      <w:r w:rsidR="00B852B0">
        <w:rPr>
          <w:rFonts w:ascii="Book Antiqua" w:hAnsi="Book Antiqua" w:cs="Book Antiqua"/>
        </w:rPr>
        <w:t>)</w:t>
      </w:r>
      <w:r w:rsidRPr="00257B21">
        <w:rPr>
          <w:rFonts w:ascii="Book Antiqua" w:hAnsi="Book Antiqua" w:cs="Book Antiqua"/>
        </w:rPr>
        <w:t>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which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causes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Middle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East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respiratory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syndrome</w:t>
      </w:r>
      <w:bookmarkStart w:id="22" w:name="_Hlk62601903"/>
      <w:r w:rsidRPr="00257B21">
        <w:rPr>
          <w:rFonts w:ascii="Book Antiqua" w:hAnsi="Book Antiqua" w:cs="Book Antiqua"/>
        </w:rPr>
        <w:t>.</w:t>
      </w:r>
      <w:r w:rsidR="00B852B0">
        <w:rPr>
          <w:rFonts w:ascii="Book Antiqua" w:hAnsi="Book Antiqua" w:cs="Book Antiqua"/>
        </w:rPr>
        <w:t xml:space="preserve"> </w:t>
      </w:r>
      <w:bookmarkEnd w:id="22"/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contrast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to</w:t>
      </w:r>
      <w:r w:rsidR="00B852B0">
        <w:rPr>
          <w:rFonts w:ascii="Book Antiqua" w:hAnsi="Book Antiqua" w:cs="Book Antiqua"/>
        </w:rPr>
        <w:t xml:space="preserve"> </w:t>
      </w:r>
      <w:bookmarkStart w:id="23" w:name="_Hlk62601809"/>
      <w:r w:rsidRPr="00257B21">
        <w:rPr>
          <w:rFonts w:ascii="Book Antiqua" w:hAnsi="Book Antiqua" w:cs="Book Antiqua"/>
        </w:rPr>
        <w:t>SARS-</w:t>
      </w:r>
      <w:proofErr w:type="spellStart"/>
      <w:r w:rsidRPr="00257B21">
        <w:rPr>
          <w:rFonts w:ascii="Book Antiqua" w:hAnsi="Book Antiqua" w:cs="Book Antiqua"/>
        </w:rPr>
        <w:t>CoV</w:t>
      </w:r>
      <w:proofErr w:type="spellEnd"/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MERS-</w:t>
      </w:r>
      <w:proofErr w:type="spellStart"/>
      <w:r w:rsidRPr="00257B21">
        <w:rPr>
          <w:rFonts w:ascii="Book Antiqua" w:hAnsi="Book Antiqua" w:cs="Book Antiqua"/>
        </w:rPr>
        <w:t>CoV</w:t>
      </w:r>
      <w:bookmarkEnd w:id="23"/>
      <w:proofErr w:type="spellEnd"/>
      <w:r w:rsidRPr="00257B21">
        <w:rPr>
          <w:rFonts w:ascii="Book Antiqua" w:hAnsi="Book Antiqua" w:cs="Book Antiqua"/>
        </w:rPr>
        <w:t>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new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virus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highly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transmissible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between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individuals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even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during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pre-clinical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phase.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has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higher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transmission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infection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potentiality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but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reported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lower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mortality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rate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compared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to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SARS-</w:t>
      </w:r>
      <w:proofErr w:type="spellStart"/>
      <w:r w:rsidRPr="00257B21">
        <w:rPr>
          <w:rFonts w:ascii="Book Antiqua" w:hAnsi="Book Antiqua" w:cs="Book Antiqua"/>
          <w:shd w:val="clear" w:color="auto" w:fill="FFFFFF"/>
        </w:rPr>
        <w:t>CoV</w:t>
      </w:r>
      <w:proofErr w:type="spellEnd"/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MERS-</w:t>
      </w:r>
      <w:proofErr w:type="spellStart"/>
      <w:r w:rsidRPr="00257B21">
        <w:rPr>
          <w:rFonts w:ascii="Book Antiqua" w:hAnsi="Book Antiqua" w:cs="Book Antiqua"/>
          <w:shd w:val="clear" w:color="auto" w:fill="FFFFFF"/>
        </w:rPr>
        <w:t>CoV</w:t>
      </w:r>
      <w:proofErr w:type="spellEnd"/>
      <w:r w:rsidRPr="00257B21">
        <w:rPr>
          <w:rFonts w:ascii="Book Antiqua" w:hAnsi="Book Antiqua" w:cs="Book Antiqua"/>
          <w:shd w:val="clear" w:color="auto" w:fill="FFFFFF"/>
        </w:rPr>
        <w:fldChar w:fldCharType="begin"/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instrText xml:space="preserve"> ADDIN NE.Ref.{F564335C-9CAC-4970-A066-7C59D3043926}</w:instrText>
      </w:r>
      <w:r w:rsidRPr="00257B21">
        <w:rPr>
          <w:rFonts w:ascii="Book Antiqua" w:hAnsi="Book Antiqua" w:cs="Book Antiqua"/>
          <w:shd w:val="clear" w:color="auto" w:fill="FFFFFF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[5]</w:t>
      </w:r>
      <w:r w:rsidRPr="00257B21">
        <w:rPr>
          <w:rFonts w:ascii="Book Antiqua" w:hAnsi="Book Antiqua" w:cs="Book Antiqua"/>
          <w:shd w:val="clear" w:color="auto" w:fill="FFFFFF"/>
        </w:rPr>
        <w:fldChar w:fldCharType="end"/>
      </w:r>
      <w:r w:rsidRPr="00257B21">
        <w:rPr>
          <w:rFonts w:ascii="Book Antiqua" w:hAnsi="Book Antiqua" w:cs="Book Antiqua"/>
          <w:shd w:val="clear" w:color="auto" w:fill="FFFFFF"/>
        </w:rPr>
        <w:t>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Although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respiratory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compromise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with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dominant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symptoms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fever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cough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cardinal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feature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disease,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involvement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gastrointestinal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(GI)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tract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hepatic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system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has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been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increasingly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reported.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this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review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article,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discuss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detail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GI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symptoms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role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liver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involvement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COVID-19.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also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discuss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possible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effects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COVID-19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inflammatory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bowel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disease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(IBD)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patients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precautions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to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taken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during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GI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endoscopy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procedures.</w:t>
      </w:r>
    </w:p>
    <w:p w14:paraId="64CF80D0" w14:textId="77777777" w:rsidR="00E32626" w:rsidRPr="00257B21" w:rsidRDefault="00E32626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</w:p>
    <w:p w14:paraId="078D8867" w14:textId="438784D0" w:rsidR="00E32626" w:rsidRPr="00257B21" w:rsidRDefault="00960ECF" w:rsidP="008E47C4">
      <w:pPr>
        <w:snapToGrid w:val="0"/>
        <w:spacing w:line="360" w:lineRule="auto"/>
        <w:jc w:val="both"/>
        <w:rPr>
          <w:rFonts w:ascii="Book Antiqua" w:hAnsi="Book Antiqua" w:cs="Book Antiqua"/>
          <w:b/>
          <w:bCs/>
          <w:u w:val="single"/>
        </w:rPr>
      </w:pPr>
      <w:r w:rsidRPr="00257B21">
        <w:rPr>
          <w:rFonts w:ascii="Book Antiqua" w:hAnsi="Book Antiqua" w:cs="Book Antiqua"/>
          <w:b/>
          <w:bCs/>
          <w:u w:val="single"/>
        </w:rPr>
        <w:t>DIGESTIVE</w:t>
      </w:r>
      <w:r w:rsidR="00B852B0">
        <w:rPr>
          <w:rFonts w:ascii="Book Antiqua" w:hAnsi="Book Antiqua" w:cs="Book Antiqua"/>
          <w:b/>
          <w:bCs/>
          <w:u w:val="single"/>
        </w:rPr>
        <w:t xml:space="preserve"> </w:t>
      </w:r>
      <w:r w:rsidRPr="00257B21">
        <w:rPr>
          <w:rFonts w:ascii="Book Antiqua" w:hAnsi="Book Antiqua" w:cs="Book Antiqua"/>
          <w:b/>
          <w:bCs/>
          <w:u w:val="single"/>
        </w:rPr>
        <w:t>TRANSMISSION</w:t>
      </w:r>
      <w:r w:rsidR="00B852B0">
        <w:rPr>
          <w:rFonts w:ascii="Book Antiqua" w:hAnsi="Book Antiqua" w:cs="Book Antiqua"/>
          <w:b/>
          <w:bCs/>
          <w:u w:val="single"/>
        </w:rPr>
        <w:t xml:space="preserve"> </w:t>
      </w:r>
      <w:r w:rsidRPr="00257B21">
        <w:rPr>
          <w:rFonts w:ascii="Book Antiqua" w:hAnsi="Book Antiqua" w:cs="Book Antiqua"/>
          <w:b/>
          <w:bCs/>
          <w:u w:val="single"/>
        </w:rPr>
        <w:t>OF</w:t>
      </w:r>
      <w:r w:rsidR="00B852B0">
        <w:rPr>
          <w:rFonts w:ascii="Book Antiqua" w:hAnsi="Book Antiqua" w:cs="Book Antiqua"/>
          <w:b/>
          <w:bCs/>
          <w:u w:val="single"/>
        </w:rPr>
        <w:t xml:space="preserve"> </w:t>
      </w:r>
      <w:r w:rsidRPr="00257B21">
        <w:rPr>
          <w:rFonts w:ascii="Book Antiqua" w:hAnsi="Book Antiqua" w:cs="Book Antiqua"/>
          <w:b/>
          <w:bCs/>
          <w:u w:val="single"/>
        </w:rPr>
        <w:t>COVID-19</w:t>
      </w:r>
      <w:r w:rsidR="00B852B0">
        <w:rPr>
          <w:rFonts w:ascii="Book Antiqua" w:hAnsi="Book Antiqua" w:cs="Book Antiqua"/>
          <w:b/>
          <w:bCs/>
          <w:u w:val="single"/>
        </w:rPr>
        <w:t xml:space="preserve"> </w:t>
      </w:r>
      <w:r w:rsidRPr="00257B21">
        <w:rPr>
          <w:rFonts w:ascii="Book Antiqua" w:hAnsi="Book Antiqua" w:cs="Book Antiqua"/>
          <w:b/>
          <w:bCs/>
          <w:u w:val="single"/>
        </w:rPr>
        <w:t>OUTBREAKS</w:t>
      </w:r>
    </w:p>
    <w:p w14:paraId="5BB68CEA" w14:textId="4BD3BB0B" w:rsidR="00E32626" w:rsidRPr="00257B21" w:rsidRDefault="00113A80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  <w:r w:rsidRPr="00257B21">
        <w:rPr>
          <w:rFonts w:ascii="Book Antiqua" w:hAnsi="Book Antiqua" w:cs="Book Antiqua"/>
          <w:shd w:val="clear" w:color="auto" w:fill="FFFFFF"/>
        </w:rPr>
        <w:t>SARS-CoV-2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spread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transmitted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mainly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through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direct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indirect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droplet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exposure.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finding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bookmarkStart w:id="24" w:name="OLE_LINK7"/>
      <w:r w:rsidRPr="00257B21">
        <w:rPr>
          <w:rFonts w:ascii="Book Antiqua" w:hAnsi="Book Antiqua" w:cs="Book Antiqua"/>
          <w:shd w:val="clear" w:color="auto" w:fill="FFFFFF"/>
        </w:rPr>
        <w:t>SARS-CoV-2</w:t>
      </w:r>
      <w:bookmarkEnd w:id="24"/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nucleic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acid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patients’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feces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indicates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that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SARS-CoV-2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has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potential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to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transmitted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through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fecal-oral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route.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Several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studies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have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reported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presence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viral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RNA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feces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anal/rectal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swabs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lastRenderedPageBreak/>
        <w:t>patients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with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COVID-19</w:t>
      </w:r>
      <w:r w:rsidRPr="00257B21">
        <w:rPr>
          <w:rFonts w:ascii="Book Antiqua" w:hAnsi="Book Antiqua" w:cs="Book Antiqua"/>
          <w:shd w:val="clear" w:color="auto" w:fill="FFFFFF"/>
        </w:rPr>
        <w:fldChar w:fldCharType="begin"/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instrText xml:space="preserve"> ADDIN NE.Ref.{AC58FBBF-0441-4B9E-9A2B-196C951EE642}</w:instrText>
      </w:r>
      <w:r w:rsidRPr="00257B21">
        <w:rPr>
          <w:rFonts w:ascii="Book Antiqua" w:hAnsi="Book Antiqua" w:cs="Book Antiqua"/>
          <w:shd w:val="clear" w:color="auto" w:fill="FFFFFF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[6-9]</w:t>
      </w:r>
      <w:r w:rsidRPr="00257B21">
        <w:rPr>
          <w:rFonts w:ascii="Book Antiqua" w:hAnsi="Book Antiqua" w:cs="Book Antiqua"/>
          <w:shd w:val="clear" w:color="auto" w:fill="FFFFFF"/>
        </w:rPr>
        <w:fldChar w:fldCharType="end"/>
      </w:r>
      <w:r w:rsidRPr="00257B21">
        <w:rPr>
          <w:rFonts w:ascii="Book Antiqua" w:hAnsi="Book Antiqua" w:cs="Book Antiqua"/>
          <w:shd w:val="clear" w:color="auto" w:fill="FFFFFF"/>
        </w:rPr>
        <w:t>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study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about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SARS-CoV-2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detection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specimens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205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COVID-19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patients,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live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virus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was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detected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29%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fecal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specimens,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implying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that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SARS-CoV-2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may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transmitted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fecal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route</w:t>
      </w:r>
      <w:r w:rsidRPr="00257B21">
        <w:rPr>
          <w:rFonts w:ascii="Book Antiqua" w:hAnsi="Book Antiqua" w:cs="Book Antiqua"/>
          <w:shd w:val="clear" w:color="auto" w:fill="FFFFFF"/>
        </w:rPr>
        <w:fldChar w:fldCharType="begin"/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instrText xml:space="preserve"> ADDIN NE.Ref.{939C80DB-01D6-44E4-A81A-35C98819EE85}</w:instrText>
      </w:r>
      <w:r w:rsidRPr="00257B21">
        <w:rPr>
          <w:rFonts w:ascii="Book Antiqua" w:hAnsi="Book Antiqua" w:cs="Book Antiqua"/>
          <w:shd w:val="clear" w:color="auto" w:fill="FFFFFF"/>
        </w:rPr>
        <w:fldChar w:fldCharType="separate"/>
      </w:r>
      <w:r w:rsidR="007D4F11">
        <w:rPr>
          <w:rFonts w:ascii="Book Antiqua" w:eastAsia="Book Antiqua" w:hAnsi="Book Antiqua" w:cs="Book Antiqua"/>
          <w:vertAlign w:val="superscript"/>
        </w:rPr>
        <w:t>[1</w:t>
      </w:r>
      <w:r w:rsidR="00FF6068">
        <w:rPr>
          <w:rFonts w:ascii="Book Antiqua" w:eastAsia="Book Antiqua" w:hAnsi="Book Antiqua" w:cs="Book Antiqua"/>
          <w:vertAlign w:val="superscript"/>
        </w:rPr>
        <w:t>0</w:t>
      </w:r>
      <w:r w:rsidRPr="00257B21">
        <w:rPr>
          <w:rFonts w:ascii="Book Antiqua" w:eastAsia="Book Antiqua" w:hAnsi="Book Antiqua" w:cs="Book Antiqua"/>
          <w:vertAlign w:val="superscript"/>
        </w:rPr>
        <w:t>]</w:t>
      </w:r>
      <w:r w:rsidRPr="00257B21">
        <w:rPr>
          <w:rFonts w:ascii="Book Antiqua" w:hAnsi="Book Antiqua" w:cs="Book Antiqua"/>
          <w:shd w:val="clear" w:color="auto" w:fill="FFFFFF"/>
        </w:rPr>
        <w:fldChar w:fldCharType="end"/>
      </w:r>
      <w:r w:rsidRPr="00257B21">
        <w:rPr>
          <w:rFonts w:ascii="Book Antiqua" w:hAnsi="Book Antiqua" w:cs="Book Antiqua"/>
          <w:shd w:val="clear" w:color="auto" w:fill="FFFFFF"/>
        </w:rPr>
        <w:t>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Guan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i/>
          <w:iCs/>
          <w:shd w:val="clear" w:color="auto" w:fill="FFFFFF"/>
        </w:rPr>
        <w:t>et</w:t>
      </w:r>
      <w:r w:rsidR="00B852B0">
        <w:rPr>
          <w:rFonts w:ascii="Book Antiqua" w:hAnsi="Book Antiqua" w:cs="Book Antiqua"/>
          <w:i/>
          <w:iCs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i/>
          <w:iCs/>
          <w:shd w:val="clear" w:color="auto" w:fill="FFFFFF"/>
        </w:rPr>
        <w:t>al</w:t>
      </w:r>
      <w:r w:rsidR="009E3A4F" w:rsidRPr="00257B21">
        <w:rPr>
          <w:rFonts w:ascii="Book Antiqua" w:hAnsi="Book Antiqua" w:cs="Book Antiqua"/>
          <w:shd w:val="clear" w:color="auto" w:fill="FFFFFF"/>
        </w:rPr>
        <w:fldChar w:fldCharType="begin"/>
      </w:r>
      <w:r w:rsidR="009E3A4F" w:rsidRPr="00257B21">
        <w:rPr>
          <w:rFonts w:ascii="Book Antiqua" w:eastAsia="宋体" w:hAnsi="Book Antiqua" w:cs="Book Antiqua"/>
          <w:shd w:val="clear" w:color="auto" w:fill="FFFFFF"/>
          <w:lang w:eastAsia="zh-CN"/>
        </w:rPr>
        <w:instrText xml:space="preserve"> ADDIN NE.Ref.{AF93F08A-661A-4D1D-87D8-2A0061F826DB}</w:instrText>
      </w:r>
      <w:r w:rsidR="009E3A4F" w:rsidRPr="00257B21">
        <w:rPr>
          <w:rFonts w:ascii="Book Antiqua" w:hAnsi="Book Antiqua" w:cs="Book Antiqua"/>
          <w:shd w:val="clear" w:color="auto" w:fill="FFFFFF"/>
        </w:rPr>
        <w:fldChar w:fldCharType="separate"/>
      </w:r>
      <w:r w:rsidR="009E3A4F" w:rsidRPr="00257B21">
        <w:rPr>
          <w:rFonts w:ascii="Book Antiqua" w:eastAsia="Book Antiqua" w:hAnsi="Book Antiqua" w:cs="Book Antiqua"/>
          <w:vertAlign w:val="superscript"/>
        </w:rPr>
        <w:t>[11]</w:t>
      </w:r>
      <w:r w:rsidR="009E3A4F" w:rsidRPr="00257B21">
        <w:rPr>
          <w:rFonts w:ascii="Book Antiqua" w:hAnsi="Book Antiqua" w:cs="Book Antiqua"/>
          <w:shd w:val="clear" w:color="auto" w:fill="FFFFFF"/>
        </w:rPr>
        <w:fldChar w:fldCharType="end"/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found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that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SARS-CoV-2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RNA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was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detected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2B29CE">
        <w:rPr>
          <w:rFonts w:ascii="Book Antiqua" w:hAnsi="Book Antiqua" w:cs="Book Antiqua"/>
          <w:shd w:val="clear" w:color="auto" w:fill="FFFFFF"/>
        </w:rPr>
        <w:t xml:space="preserve">four </w:t>
      </w:r>
      <w:r w:rsidR="002B29CE" w:rsidRPr="00257B21">
        <w:rPr>
          <w:rFonts w:ascii="Book Antiqua" w:hAnsi="Book Antiqua" w:cs="Book Antiqua"/>
          <w:shd w:val="clear" w:color="auto" w:fill="FFFFFF"/>
        </w:rPr>
        <w:t>(6.5%)</w:t>
      </w:r>
      <w:r w:rsidR="002B29CE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62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stool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specimens,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2B29CE">
        <w:rPr>
          <w:rFonts w:ascii="Book Antiqua" w:hAnsi="Book Antiqua" w:cs="Book Antiqua"/>
          <w:shd w:val="clear" w:color="auto" w:fill="FFFFFF"/>
        </w:rPr>
        <w:t xml:space="preserve">four </w:t>
      </w:r>
      <w:r w:rsidRPr="00257B21">
        <w:rPr>
          <w:rFonts w:ascii="Book Antiqua" w:hAnsi="Book Antiqua" w:cs="Book Antiqua"/>
          <w:shd w:val="clear" w:color="auto" w:fill="FFFFFF"/>
        </w:rPr>
        <w:t>rectal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swabs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were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positive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for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SARS-CoV-2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RNA.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percentage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positive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stool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samples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has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been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reported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up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to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53.42%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among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hospitalized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patients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confirmed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with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COVID-19</w:t>
      </w:r>
      <w:r w:rsidRPr="00257B21">
        <w:rPr>
          <w:rFonts w:ascii="Book Antiqua" w:hAnsi="Book Antiqua" w:cs="Book Antiqua"/>
          <w:shd w:val="clear" w:color="auto" w:fill="FFFFFF"/>
        </w:rPr>
        <w:fldChar w:fldCharType="begin"/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instrText xml:space="preserve"> ADDIN NE.Ref.{CE736DE2-C2B6-4A95-A049-AA717844E351}</w:instrText>
      </w:r>
      <w:r w:rsidRPr="00257B21">
        <w:rPr>
          <w:rFonts w:ascii="Book Antiqua" w:hAnsi="Book Antiqua" w:cs="Book Antiqua"/>
          <w:shd w:val="clear" w:color="auto" w:fill="FFFFFF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[12]</w:t>
      </w:r>
      <w:r w:rsidRPr="00257B21">
        <w:rPr>
          <w:rFonts w:ascii="Book Antiqua" w:hAnsi="Book Antiqua" w:cs="Book Antiqua"/>
          <w:shd w:val="clear" w:color="auto" w:fill="FFFFFF"/>
        </w:rPr>
        <w:fldChar w:fldCharType="end"/>
      </w:r>
      <w:r w:rsidRPr="00257B21">
        <w:rPr>
          <w:rFonts w:ascii="Book Antiqua" w:hAnsi="Book Antiqua" w:cs="Book Antiqua"/>
          <w:shd w:val="clear" w:color="auto" w:fill="FFFFFF"/>
        </w:rPr>
        <w:t>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Chen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i/>
          <w:iCs/>
          <w:shd w:val="clear" w:color="auto" w:fill="FFFFFF"/>
        </w:rPr>
        <w:t>et</w:t>
      </w:r>
      <w:r w:rsidR="00B852B0">
        <w:rPr>
          <w:rFonts w:ascii="Book Antiqua" w:hAnsi="Book Antiqua" w:cs="Book Antiqua"/>
          <w:i/>
          <w:iCs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i/>
          <w:iCs/>
          <w:shd w:val="clear" w:color="auto" w:fill="FFFFFF"/>
        </w:rPr>
        <w:t>al</w:t>
      </w:r>
      <w:r w:rsidR="009E3A4F" w:rsidRPr="00257B21">
        <w:rPr>
          <w:rFonts w:ascii="Book Antiqua" w:hAnsi="Book Antiqua" w:cs="Book Antiqua"/>
          <w:shd w:val="clear" w:color="auto" w:fill="FFFFFF"/>
        </w:rPr>
        <w:fldChar w:fldCharType="begin"/>
      </w:r>
      <w:r w:rsidR="009E3A4F" w:rsidRPr="00257B21">
        <w:rPr>
          <w:rFonts w:ascii="Book Antiqua" w:eastAsia="宋体" w:hAnsi="Book Antiqua" w:cs="Book Antiqua"/>
          <w:shd w:val="clear" w:color="auto" w:fill="FFFFFF"/>
          <w:lang w:eastAsia="zh-CN"/>
        </w:rPr>
        <w:instrText xml:space="preserve"> ADDIN NE.Ref.{01784A66-CC65-42F6-8FA3-8EE3ED871F0D}</w:instrText>
      </w:r>
      <w:r w:rsidR="009E3A4F" w:rsidRPr="00257B21">
        <w:rPr>
          <w:rFonts w:ascii="Book Antiqua" w:hAnsi="Book Antiqua" w:cs="Book Antiqua"/>
          <w:shd w:val="clear" w:color="auto" w:fill="FFFFFF"/>
        </w:rPr>
        <w:fldChar w:fldCharType="separate"/>
      </w:r>
      <w:r w:rsidR="009E3A4F" w:rsidRPr="00257B21">
        <w:rPr>
          <w:rFonts w:ascii="Book Antiqua" w:eastAsia="Book Antiqua" w:hAnsi="Book Antiqua" w:cs="Book Antiqua"/>
          <w:vertAlign w:val="superscript"/>
        </w:rPr>
        <w:t>[13]</w:t>
      </w:r>
      <w:r w:rsidR="009E3A4F" w:rsidRPr="00257B21">
        <w:rPr>
          <w:rFonts w:ascii="Book Antiqua" w:hAnsi="Book Antiqua" w:cs="Book Antiqua"/>
          <w:shd w:val="clear" w:color="auto" w:fill="FFFFFF"/>
        </w:rPr>
        <w:fldChar w:fldCharType="end"/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reported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special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case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infected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COVID-19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patient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with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positive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virus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nucleic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acid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result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fecal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specimen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negative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findings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several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pharyngeal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sputum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samples.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This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case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report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contributes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to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understanding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infection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route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SARS-CoV-2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demonstrating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that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virus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can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grow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digestive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tract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may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capable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spreading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through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fecal-oral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transmission</w:t>
      </w:r>
      <w:r w:rsidRPr="00257B21">
        <w:rPr>
          <w:rFonts w:ascii="Book Antiqua" w:hAnsi="Book Antiqua" w:cs="Book Antiqua"/>
          <w:shd w:val="clear" w:color="auto" w:fill="FFFFFF"/>
        </w:rPr>
        <w:fldChar w:fldCharType="begin"/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instrText xml:space="preserve"> ADDIN NE.Ref.{E7C3F11A-9AEF-4D8F-A5E4-BA7D0473E27C}</w:instrText>
      </w:r>
      <w:r w:rsidRPr="00257B21">
        <w:rPr>
          <w:rFonts w:ascii="Book Antiqua" w:hAnsi="Book Antiqua" w:cs="Book Antiqua"/>
          <w:shd w:val="clear" w:color="auto" w:fill="FFFFFF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[13]</w:t>
      </w:r>
      <w:r w:rsidRPr="00257B21">
        <w:rPr>
          <w:rFonts w:ascii="Book Antiqua" w:hAnsi="Book Antiqua" w:cs="Book Antiqua"/>
          <w:shd w:val="clear" w:color="auto" w:fill="FFFFFF"/>
        </w:rPr>
        <w:fldChar w:fldCharType="end"/>
      </w:r>
      <w:r w:rsidRPr="00257B21">
        <w:rPr>
          <w:rFonts w:ascii="Book Antiqua" w:hAnsi="Book Antiqua" w:cs="Book Antiqua"/>
          <w:shd w:val="clear" w:color="auto" w:fill="FFFFFF"/>
        </w:rPr>
        <w:t>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duration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time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positive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stool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results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ranged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from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1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to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12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960ECF" w:rsidRPr="00257B21">
        <w:rPr>
          <w:rFonts w:ascii="Book Antiqua" w:hAnsi="Book Antiqua" w:cs="Book Antiqua"/>
          <w:shd w:val="clear" w:color="auto" w:fill="FFFFFF"/>
        </w:rPr>
        <w:t>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17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patients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continued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to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have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positive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results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stool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after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showing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negative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results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respiratory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samples</w:t>
      </w:r>
      <w:r w:rsidRPr="00257B21">
        <w:rPr>
          <w:rFonts w:ascii="Book Antiqua" w:hAnsi="Book Antiqua" w:cs="Book Antiqua"/>
          <w:shd w:val="clear" w:color="auto" w:fill="FFFFFF"/>
        </w:rPr>
        <w:fldChar w:fldCharType="begin"/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instrText xml:space="preserve"> ADDIN NE.Ref.{79EE2F36-7971-4FBE-BC7F-8467B94C20E6}</w:instrText>
      </w:r>
      <w:r w:rsidRPr="00257B21">
        <w:rPr>
          <w:rFonts w:ascii="Book Antiqua" w:hAnsi="Book Antiqua" w:cs="Book Antiqua"/>
          <w:shd w:val="clear" w:color="auto" w:fill="FFFFFF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[12]</w:t>
      </w:r>
      <w:r w:rsidRPr="00257B21">
        <w:rPr>
          <w:rFonts w:ascii="Book Antiqua" w:hAnsi="Book Antiqua" w:cs="Book Antiqua"/>
          <w:shd w:val="clear" w:color="auto" w:fill="FFFFFF"/>
        </w:rPr>
        <w:fldChar w:fldCharType="end"/>
      </w:r>
      <w:r w:rsidRPr="00257B21">
        <w:rPr>
          <w:rFonts w:ascii="Book Antiqua" w:hAnsi="Book Antiqua" w:cs="Book Antiqua"/>
          <w:shd w:val="clear" w:color="auto" w:fill="FFFFFF"/>
        </w:rPr>
        <w:t>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Another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systematic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review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meta-analysis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found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that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viral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RNA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was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detected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stool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samples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from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48.1%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patients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study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sample,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even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stool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collected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after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respiratory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samples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had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produced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negative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test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results</w:t>
      </w:r>
      <w:r w:rsidRPr="00257B21">
        <w:rPr>
          <w:rFonts w:ascii="Book Antiqua" w:hAnsi="Book Antiqua" w:cs="Book Antiqua"/>
          <w:shd w:val="clear" w:color="auto" w:fill="FFFFFF"/>
        </w:rPr>
        <w:fldChar w:fldCharType="begin"/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instrText xml:space="preserve"> ADDIN NE.Ref.{0D0B6E1B-5D31-46D4-9424-73731625754E}</w:instrText>
      </w:r>
      <w:r w:rsidRPr="00257B21">
        <w:rPr>
          <w:rFonts w:ascii="Book Antiqua" w:hAnsi="Book Antiqua" w:cs="Book Antiqua"/>
          <w:shd w:val="clear" w:color="auto" w:fill="FFFFFF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[14]</w:t>
      </w:r>
      <w:r w:rsidRPr="00257B21">
        <w:rPr>
          <w:rFonts w:ascii="Book Antiqua" w:hAnsi="Book Antiqua" w:cs="Book Antiqua"/>
          <w:shd w:val="clear" w:color="auto" w:fill="FFFFFF"/>
        </w:rPr>
        <w:fldChar w:fldCharType="end"/>
      </w:r>
      <w:r w:rsidRPr="00257B21">
        <w:rPr>
          <w:rFonts w:ascii="Book Antiqua" w:hAnsi="Book Antiqua" w:cs="Book Antiqua"/>
          <w:shd w:val="clear" w:color="auto" w:fill="FFFFFF"/>
        </w:rPr>
        <w:t>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These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findings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indicate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that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viral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gastrointestinal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tract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infections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potential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fecal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transmission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may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have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persisted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even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after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virus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was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cleared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respiratory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tract.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This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positive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detection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SARS-CoV-2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stool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specimens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was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breakthrough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because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demonstrated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that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virus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could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replicate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exist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digestive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tract.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duration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viral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nucleic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acid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feces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longer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than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that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respiratory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specimens,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peak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viral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load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later.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Therefore,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clinicians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should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consider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possibility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viral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transmission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through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fecal-oral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route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management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COVID-19.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importance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high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detection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rate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viral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RNA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fecal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samples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needs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to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more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carefully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considered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so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that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fecal-oral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transmission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SARS-CoV-2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can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better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controlled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prevented.</w:t>
      </w:r>
    </w:p>
    <w:p w14:paraId="0548E160" w14:textId="77777777" w:rsidR="00E32626" w:rsidRPr="00257B21" w:rsidRDefault="00E32626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</w:p>
    <w:p w14:paraId="57FAD6B9" w14:textId="31C140D2" w:rsidR="00E32626" w:rsidRPr="00257B21" w:rsidRDefault="00960ECF" w:rsidP="008E47C4">
      <w:pPr>
        <w:snapToGrid w:val="0"/>
        <w:spacing w:line="360" w:lineRule="auto"/>
        <w:jc w:val="both"/>
        <w:rPr>
          <w:rFonts w:ascii="Book Antiqua" w:hAnsi="Book Antiqua" w:cs="Book Antiqua"/>
          <w:b/>
          <w:bCs/>
          <w:u w:val="single"/>
        </w:rPr>
      </w:pPr>
      <w:r w:rsidRPr="00257B21">
        <w:rPr>
          <w:rFonts w:ascii="Book Antiqua" w:hAnsi="Book Antiqua" w:cs="Book Antiqua"/>
          <w:b/>
          <w:bCs/>
          <w:u w:val="single"/>
        </w:rPr>
        <w:t>GASTROINTESTINAL</w:t>
      </w:r>
      <w:r w:rsidR="00B852B0">
        <w:rPr>
          <w:rFonts w:ascii="Book Antiqua" w:hAnsi="Book Antiqua" w:cs="Book Antiqua"/>
          <w:b/>
          <w:bCs/>
          <w:u w:val="single"/>
        </w:rPr>
        <w:t xml:space="preserve"> </w:t>
      </w:r>
      <w:r w:rsidRPr="00257B21">
        <w:rPr>
          <w:rFonts w:ascii="Book Antiqua" w:hAnsi="Book Antiqua" w:cs="Book Antiqua"/>
          <w:b/>
          <w:bCs/>
          <w:u w:val="single"/>
        </w:rPr>
        <w:t>SYMPTOMS</w:t>
      </w:r>
      <w:r w:rsidR="00B852B0">
        <w:rPr>
          <w:rFonts w:ascii="Book Antiqua" w:hAnsi="Book Antiqua" w:cs="Book Antiqua"/>
          <w:b/>
          <w:bCs/>
          <w:u w:val="single"/>
        </w:rPr>
        <w:t xml:space="preserve"> </w:t>
      </w:r>
      <w:r w:rsidRPr="00257B21">
        <w:rPr>
          <w:rFonts w:ascii="Book Antiqua" w:hAnsi="Book Antiqua" w:cs="Book Antiqua"/>
          <w:b/>
          <w:bCs/>
          <w:u w:val="single"/>
        </w:rPr>
        <w:t>OF</w:t>
      </w:r>
      <w:r w:rsidR="00B852B0">
        <w:rPr>
          <w:rFonts w:ascii="Book Antiqua" w:hAnsi="Book Antiqua" w:cs="Book Antiqua"/>
          <w:b/>
          <w:bCs/>
          <w:u w:val="single"/>
        </w:rPr>
        <w:t xml:space="preserve"> </w:t>
      </w:r>
      <w:r w:rsidRPr="00257B21">
        <w:rPr>
          <w:rFonts w:ascii="Book Antiqua" w:hAnsi="Book Antiqua" w:cs="Book Antiqua"/>
          <w:b/>
          <w:bCs/>
          <w:u w:val="single"/>
        </w:rPr>
        <w:t>COVID</w:t>
      </w:r>
      <w:r w:rsidR="00076FE4" w:rsidRPr="00076FE4">
        <w:rPr>
          <w:rFonts w:ascii="Book Antiqua" w:eastAsia="宋体" w:hAnsi="Book Antiqua" w:cs="宋体"/>
          <w:b/>
          <w:bCs/>
          <w:u w:val="single"/>
          <w:lang w:eastAsia="zh-CN"/>
        </w:rPr>
        <w:t>-</w:t>
      </w:r>
      <w:r w:rsidRPr="00257B21">
        <w:rPr>
          <w:rFonts w:ascii="Book Antiqua" w:hAnsi="Book Antiqua" w:cs="Book Antiqua"/>
          <w:b/>
          <w:bCs/>
          <w:u w:val="single"/>
        </w:rPr>
        <w:t>19</w:t>
      </w:r>
      <w:r w:rsidR="00B852B0">
        <w:rPr>
          <w:rFonts w:ascii="Book Antiqua" w:hAnsi="Book Antiqua" w:cs="Book Antiqua"/>
          <w:b/>
          <w:bCs/>
          <w:u w:val="single"/>
        </w:rPr>
        <w:t xml:space="preserve"> </w:t>
      </w:r>
      <w:r w:rsidRPr="00257B21">
        <w:rPr>
          <w:rFonts w:ascii="Book Antiqua" w:hAnsi="Book Antiqua" w:cs="Book Antiqua"/>
          <w:b/>
          <w:bCs/>
          <w:u w:val="single"/>
        </w:rPr>
        <w:t>PATIENTS</w:t>
      </w:r>
    </w:p>
    <w:p w14:paraId="4D0C4F8C" w14:textId="6A1B9103" w:rsidR="00E32626" w:rsidRPr="00257B21" w:rsidRDefault="00113A80" w:rsidP="008E47C4">
      <w:pPr>
        <w:snapToGrid w:val="0"/>
        <w:spacing w:line="360" w:lineRule="auto"/>
        <w:jc w:val="both"/>
        <w:rPr>
          <w:rFonts w:ascii="Book Antiqua" w:hAnsi="Book Antiqua" w:cs="Book Antiqua"/>
          <w:shd w:val="clear" w:color="auto" w:fill="FFFFFF"/>
        </w:rPr>
      </w:pPr>
      <w:bookmarkStart w:id="25" w:name="OLE_LINK3"/>
      <w:bookmarkStart w:id="26" w:name="OLE_LINK2"/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most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prominent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clinical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presentations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COVID-19</w:t>
      </w:r>
      <w:r w:rsidR="00B852B0">
        <w:rPr>
          <w:rFonts w:ascii="Book Antiqua" w:hAnsi="Book Antiqua" w:cs="Book Antiqua"/>
        </w:rPr>
        <w:t xml:space="preserve"> </w:t>
      </w:r>
      <w:r w:rsidR="002B29CE">
        <w:rPr>
          <w:rFonts w:ascii="Book Antiqua" w:hAnsi="Book Antiqua" w:cs="Book Antiqua"/>
        </w:rPr>
        <w:t xml:space="preserve">in the </w:t>
      </w:r>
      <w:r w:rsidRPr="00257B21">
        <w:rPr>
          <w:rFonts w:ascii="Book Antiqua" w:hAnsi="Book Antiqua" w:cs="Book Antiqua"/>
        </w:rPr>
        <w:t>existing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literature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are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respiratory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symptoms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such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fever,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cough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sputum,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dyspnea.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Digestive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system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symptoms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COVID-19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patients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have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been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increasingly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reported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with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lastRenderedPageBreak/>
        <w:t>accumulation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case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data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</w:t>
      </w:r>
      <w:r w:rsidR="006F41AE">
        <w:rPr>
          <w:rFonts w:ascii="Book Antiqua" w:hAnsi="Book Antiqua" w:cs="Book Antiqua"/>
        </w:rPr>
        <w:t>he</w:t>
      </w:r>
      <w:r w:rsidR="00B852B0">
        <w:rPr>
          <w:rFonts w:ascii="Book Antiqua" w:hAnsi="Book Antiqua" w:cs="Book Antiqua"/>
        </w:rPr>
        <w:t xml:space="preserve"> </w:t>
      </w:r>
      <w:r w:rsidR="006F41AE">
        <w:rPr>
          <w:rFonts w:ascii="Book Antiqua" w:hAnsi="Book Antiqua" w:cs="Book Antiqua"/>
        </w:rPr>
        <w:t>pandemic</w:t>
      </w:r>
      <w:r w:rsidR="00B852B0">
        <w:rPr>
          <w:rFonts w:ascii="Book Antiqua" w:hAnsi="Book Antiqua" w:cs="Book Antiqua"/>
        </w:rPr>
        <w:t xml:space="preserve"> </w:t>
      </w:r>
      <w:r w:rsidR="006F41AE">
        <w:rPr>
          <w:rFonts w:ascii="Book Antiqua" w:hAnsi="Book Antiqua" w:cs="Book Antiqua"/>
        </w:rPr>
        <w:t>continues</w:t>
      </w:r>
      <w:r w:rsidR="00B852B0">
        <w:rPr>
          <w:rFonts w:ascii="Book Antiqua" w:hAnsi="Book Antiqua" w:cs="Book Antiqua"/>
        </w:rPr>
        <w:t xml:space="preserve"> </w:t>
      </w:r>
      <w:r w:rsidR="006F41AE">
        <w:rPr>
          <w:rFonts w:ascii="Book Antiqua" w:hAnsi="Book Antiqua" w:cs="Book Antiqua"/>
        </w:rPr>
        <w:t>to</w:t>
      </w:r>
      <w:r w:rsidR="00B852B0">
        <w:rPr>
          <w:rFonts w:ascii="Book Antiqua" w:hAnsi="Book Antiqua" w:cs="Book Antiqua"/>
        </w:rPr>
        <w:t xml:space="preserve"> </w:t>
      </w:r>
      <w:r w:rsidR="006F41AE">
        <w:rPr>
          <w:rFonts w:ascii="Book Antiqua" w:hAnsi="Book Antiqua" w:cs="Book Antiqua"/>
        </w:rPr>
        <w:t>evolve</w:t>
      </w:r>
      <w:r w:rsidRPr="00257B21">
        <w:rPr>
          <w:rFonts w:ascii="Book Antiqua" w:hAnsi="Book Antiqua" w:cs="Book Antiqua"/>
        </w:rPr>
        <w:fldChar w:fldCharType="begin"/>
      </w:r>
      <w:r w:rsidRPr="00257B21">
        <w:rPr>
          <w:rFonts w:ascii="Book Antiqua" w:eastAsia="宋体" w:hAnsi="Book Antiqua" w:cs="Book Antiqua"/>
          <w:lang w:eastAsia="zh-CN"/>
        </w:rPr>
        <w:instrText xml:space="preserve"> ADDIN NE.Ref.{125E1CB5-0AEA-4754-8D59-1DE42502D3BE}</w:instrText>
      </w:r>
      <w:r w:rsidRPr="00257B21">
        <w:rPr>
          <w:rFonts w:ascii="Book Antiqua" w:hAnsi="Book Antiqua" w:cs="Book Antiqua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[1,15-21]</w:t>
      </w:r>
      <w:r w:rsidRPr="00257B21">
        <w:rPr>
          <w:rFonts w:ascii="Book Antiqua" w:hAnsi="Book Antiqua" w:cs="Book Antiqua"/>
        </w:rPr>
        <w:fldChar w:fldCharType="end"/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(Table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1).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most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commonly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reported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gastrointestinal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symptoms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disease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are</w:t>
      </w:r>
      <w:r w:rsidR="00B852B0">
        <w:rPr>
          <w:rFonts w:ascii="Book Antiqua" w:hAnsi="Book Antiqua" w:cs="Book Antiqua"/>
        </w:rPr>
        <w:t xml:space="preserve"> </w:t>
      </w:r>
      <w:bookmarkStart w:id="27" w:name="OLE_LINK23"/>
      <w:r w:rsidRPr="00257B21">
        <w:rPr>
          <w:rFonts w:ascii="Book Antiqua" w:hAnsi="Book Antiqua" w:cs="Book Antiqua"/>
        </w:rPr>
        <w:t>diarrhea,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anorexia,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nausea,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vomiting,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abdominal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discomfort</w:t>
      </w:r>
      <w:r w:rsidR="002B29CE">
        <w:rPr>
          <w:rFonts w:ascii="Book Antiqua" w:hAnsi="Book Antiqua" w:cs="Book Antiqua"/>
        </w:rPr>
        <w:t>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gastrointestinal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bleeding</w:t>
      </w:r>
      <w:bookmarkEnd w:id="27"/>
      <w:r w:rsidRPr="00257B21">
        <w:rPr>
          <w:rFonts w:ascii="Book Antiqua" w:hAnsi="Book Antiqua" w:cs="Book Antiqua"/>
        </w:rPr>
        <w:t>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Loss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appetite,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diarrhea</w:t>
      </w:r>
      <w:r w:rsidR="002B29CE">
        <w:rPr>
          <w:rFonts w:ascii="Book Antiqua" w:hAnsi="Book Antiqua" w:cs="Book Antiqua"/>
        </w:rPr>
        <w:t>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vomiting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were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three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most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frequent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digestive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symptoms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patients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with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COVID-19.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There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have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been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some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reports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small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number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patients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presenting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only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with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diarrhea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vomiting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without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fever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cough</w:t>
      </w:r>
      <w:r w:rsidRPr="00257B21">
        <w:rPr>
          <w:rFonts w:ascii="Book Antiqua" w:hAnsi="Book Antiqua" w:cs="Book Antiqua"/>
        </w:rPr>
        <w:fldChar w:fldCharType="begin"/>
      </w:r>
      <w:r w:rsidRPr="00257B21">
        <w:rPr>
          <w:rFonts w:ascii="Book Antiqua" w:eastAsia="宋体" w:hAnsi="Book Antiqua" w:cs="Book Antiqua"/>
          <w:lang w:eastAsia="zh-CN"/>
        </w:rPr>
        <w:instrText xml:space="preserve"> ADDIN NE.Ref.{CCB178F6-0EA8-477C-A1E5-678DE024AFE5}</w:instrText>
      </w:r>
      <w:r w:rsidRPr="00257B21">
        <w:rPr>
          <w:rFonts w:ascii="Book Antiqua" w:hAnsi="Book Antiqua" w:cs="Book Antiqua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[22,23]</w:t>
      </w:r>
      <w:r w:rsidRPr="00257B21">
        <w:rPr>
          <w:rFonts w:ascii="Book Antiqua" w:hAnsi="Book Antiqua" w:cs="Book Antiqua"/>
        </w:rPr>
        <w:fldChar w:fldCharType="end"/>
      </w:r>
      <w:r w:rsidRPr="00257B21">
        <w:rPr>
          <w:rFonts w:ascii="Book Antiqua" w:hAnsi="Book Antiqua" w:cs="Book Antiqua"/>
        </w:rPr>
        <w:t>.</w:t>
      </w:r>
      <w:r w:rsidR="00B852B0">
        <w:rPr>
          <w:rFonts w:ascii="Book Antiqua" w:hAnsi="Book Antiqua" w:cs="Book Antiqua"/>
        </w:rPr>
        <w:t xml:space="preserve"> </w:t>
      </w:r>
      <w:bookmarkStart w:id="28" w:name="_Hlk64752906"/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meta-analysis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60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studies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including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4243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patients</w:t>
      </w:r>
      <w:bookmarkEnd w:id="28"/>
      <w:r w:rsidRPr="00257B21">
        <w:rPr>
          <w:rFonts w:ascii="Book Antiqua" w:hAnsi="Book Antiqua" w:cs="Book Antiqua"/>
          <w:shd w:val="clear" w:color="auto" w:fill="FFFFFF"/>
        </w:rPr>
        <w:t>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pooled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prevalence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all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gastrointestinal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symptoms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was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17.6%</w:t>
      </w:r>
      <w:r w:rsidRPr="00257B21">
        <w:rPr>
          <w:rFonts w:ascii="Book Antiqua" w:hAnsi="Book Antiqua" w:cs="Book Antiqua"/>
          <w:shd w:val="clear" w:color="auto" w:fill="FFFFFF"/>
        </w:rPr>
        <w:fldChar w:fldCharType="begin"/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instrText xml:space="preserve"> ADDIN NE.Ref.{B1056923-CFE2-4628-8B88-8D106124DF7E}</w:instrText>
      </w:r>
      <w:r w:rsidRPr="00257B21">
        <w:rPr>
          <w:rFonts w:ascii="Book Antiqua" w:hAnsi="Book Antiqua" w:cs="Book Antiqua"/>
          <w:shd w:val="clear" w:color="auto" w:fill="FFFFFF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[14]</w:t>
      </w:r>
      <w:r w:rsidRPr="00257B21">
        <w:rPr>
          <w:rFonts w:ascii="Book Antiqua" w:hAnsi="Book Antiqua" w:cs="Book Antiqua"/>
          <w:shd w:val="clear" w:color="auto" w:fill="FFFFFF"/>
        </w:rPr>
        <w:fldChar w:fldCharType="end"/>
      </w:r>
      <w:r w:rsidRPr="00257B21">
        <w:rPr>
          <w:rFonts w:ascii="Book Antiqua" w:hAnsi="Book Antiqua" w:cs="Book Antiqua"/>
          <w:shd w:val="clear" w:color="auto" w:fill="FFFFFF"/>
        </w:rPr>
        <w:t>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7D5D4B" w:rsidRPr="007D5D4B">
        <w:rPr>
          <w:rFonts w:ascii="Book Antiqua" w:hAnsi="Book Antiqua" w:cs="Book Antiqua"/>
          <w:caps/>
          <w:shd w:val="clear" w:color="auto" w:fill="FFFFFF"/>
        </w:rPr>
        <w:t>e</w:t>
      </w:r>
      <w:r w:rsidR="007D5D4B" w:rsidRPr="007D5D4B">
        <w:rPr>
          <w:rFonts w:ascii="Book Antiqua" w:hAnsi="Book Antiqua" w:cs="Book Antiqua"/>
          <w:shd w:val="clear" w:color="auto" w:fill="FFFFFF"/>
        </w:rPr>
        <w:t>leven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studies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meta-analysis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compared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prevalence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gastrointestinal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symptoms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to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COVID-19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disease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severity</w:t>
      </w:r>
      <w:r w:rsidR="002B29CE">
        <w:rPr>
          <w:rFonts w:ascii="Book Antiqua" w:hAnsi="Book Antiqua" w:cs="Book Antiqua"/>
          <w:shd w:val="clear" w:color="auto" w:fill="FFFFFF"/>
        </w:rPr>
        <w:t xml:space="preserve">; </w:t>
      </w:r>
      <w:r w:rsidRPr="00257B21">
        <w:rPr>
          <w:rFonts w:ascii="Book Antiqua" w:hAnsi="Book Antiqua" w:cs="Book Antiqua"/>
          <w:shd w:val="clear" w:color="auto" w:fill="FFFFFF"/>
        </w:rPr>
        <w:t>11.8%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patients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with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non-severe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COVID-19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17.1%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patients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with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severe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COVID-19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had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gastrointestinal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symptoms,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indicating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that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prevalence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severe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disease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was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more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common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patients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with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gastrointestinal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symptoms</w:t>
      </w:r>
      <w:r w:rsidRPr="00257B21">
        <w:rPr>
          <w:rFonts w:ascii="Book Antiqua" w:hAnsi="Book Antiqua" w:cs="Book Antiqua"/>
          <w:shd w:val="clear" w:color="auto" w:fill="FFFFFF"/>
        </w:rPr>
        <w:fldChar w:fldCharType="begin"/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instrText xml:space="preserve"> ADDIN NE.Ref.{FC745B2F-05C7-46E5-A200-999B04FA4755}</w:instrText>
      </w:r>
      <w:r w:rsidRPr="00257B21">
        <w:rPr>
          <w:rFonts w:ascii="Book Antiqua" w:hAnsi="Book Antiqua" w:cs="Book Antiqua"/>
          <w:shd w:val="clear" w:color="auto" w:fill="FFFFFF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[14]</w:t>
      </w:r>
      <w:r w:rsidRPr="00257B21">
        <w:rPr>
          <w:rFonts w:ascii="Book Antiqua" w:hAnsi="Book Antiqua" w:cs="Book Antiqua"/>
          <w:shd w:val="clear" w:color="auto" w:fill="FFFFFF"/>
        </w:rPr>
        <w:fldChar w:fldCharType="end"/>
      </w:r>
      <w:r w:rsidRPr="00257B21">
        <w:rPr>
          <w:rFonts w:ascii="Book Antiqua" w:hAnsi="Book Antiqua" w:cs="Book Antiqua"/>
          <w:shd w:val="clear" w:color="auto" w:fill="FFFFFF"/>
        </w:rPr>
        <w:t>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</w:rPr>
        <w:t>Redd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  <w:i/>
          <w:iCs/>
        </w:rPr>
        <w:t>et</w:t>
      </w:r>
      <w:r w:rsidR="00B852B0">
        <w:rPr>
          <w:rFonts w:ascii="Book Antiqua" w:hAnsi="Book Antiqua" w:cs="Book Antiqua"/>
          <w:i/>
          <w:iCs/>
        </w:rPr>
        <w:t xml:space="preserve"> </w:t>
      </w:r>
      <w:r w:rsidRPr="00257B21">
        <w:rPr>
          <w:rFonts w:ascii="Book Antiqua" w:hAnsi="Book Antiqua" w:cs="Book Antiqua"/>
          <w:i/>
          <w:iCs/>
        </w:rPr>
        <w:t>al</w:t>
      </w:r>
      <w:r w:rsidR="009E3A4F" w:rsidRPr="00257B21">
        <w:rPr>
          <w:rFonts w:ascii="Book Antiqua" w:hAnsi="Book Antiqua" w:cs="Book Antiqua"/>
        </w:rPr>
        <w:fldChar w:fldCharType="begin"/>
      </w:r>
      <w:r w:rsidR="009E3A4F" w:rsidRPr="00257B21">
        <w:rPr>
          <w:rFonts w:ascii="Book Antiqua" w:eastAsia="宋体" w:hAnsi="Book Antiqua" w:cs="Book Antiqua"/>
          <w:lang w:eastAsia="zh-CN"/>
        </w:rPr>
        <w:instrText xml:space="preserve"> ADDIN NE.Ref.{078A59EF-E1DE-471A-9C30-CD39486BC227}</w:instrText>
      </w:r>
      <w:r w:rsidR="009E3A4F" w:rsidRPr="00257B21">
        <w:rPr>
          <w:rFonts w:ascii="Book Antiqua" w:hAnsi="Book Antiqua" w:cs="Book Antiqua"/>
        </w:rPr>
        <w:fldChar w:fldCharType="separate"/>
      </w:r>
      <w:r w:rsidR="009E3A4F" w:rsidRPr="00257B21">
        <w:rPr>
          <w:rFonts w:ascii="Book Antiqua" w:eastAsia="Book Antiqua" w:hAnsi="Book Antiqua" w:cs="Book Antiqua"/>
          <w:vertAlign w:val="superscript"/>
        </w:rPr>
        <w:t>[24]</w:t>
      </w:r>
      <w:r w:rsidR="009E3A4F" w:rsidRPr="00257B21">
        <w:rPr>
          <w:rFonts w:ascii="Book Antiqua" w:hAnsi="Book Antiqua" w:cs="Book Antiqua"/>
        </w:rPr>
        <w:fldChar w:fldCharType="end"/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similarly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found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that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gastrointestinal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symptoms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occurred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61.3%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patients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included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study,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were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bookmarkStart w:id="29" w:name="_Hlk64448452"/>
      <w:r w:rsidRPr="00257B21">
        <w:rPr>
          <w:rFonts w:ascii="Book Antiqua" w:hAnsi="Book Antiqua" w:cs="Book Antiqua"/>
        </w:rPr>
        <w:t>predominant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presenting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complaint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amongst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20.3%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patient</w:t>
      </w:r>
      <w:bookmarkEnd w:id="29"/>
      <w:r w:rsidR="002B29CE">
        <w:rPr>
          <w:rFonts w:ascii="Book Antiqua" w:hAnsi="Book Antiqua" w:cs="Book Antiqua"/>
        </w:rPr>
        <w:t>s</w:t>
      </w:r>
      <w:r w:rsidRPr="00257B21">
        <w:rPr>
          <w:rFonts w:ascii="Book Antiqua" w:hAnsi="Book Antiqua" w:cs="Book Antiqua"/>
        </w:rPr>
        <w:t>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Importantly,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gastrointestinal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manifestations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may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be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only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initial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symptoms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some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patients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with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COVID-19.</w:t>
      </w:r>
      <w:r w:rsidR="00B852B0">
        <w:rPr>
          <w:rFonts w:ascii="Book Antiqua" w:hAnsi="Book Antiqua" w:cs="Book Antiqua"/>
        </w:rPr>
        <w:t xml:space="preserve"> </w:t>
      </w:r>
      <w:bookmarkStart w:id="30" w:name="_Hlk64755528"/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study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by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  <w:i/>
          <w:iCs/>
        </w:rPr>
        <w:t>et</w:t>
      </w:r>
      <w:r w:rsidR="00B852B0">
        <w:rPr>
          <w:rFonts w:ascii="Book Antiqua" w:hAnsi="Book Antiqua" w:cs="Book Antiqua"/>
          <w:i/>
          <w:iCs/>
        </w:rPr>
        <w:t xml:space="preserve"> </w:t>
      </w:r>
      <w:proofErr w:type="gramStart"/>
      <w:r w:rsidRPr="00257B21">
        <w:rPr>
          <w:rFonts w:ascii="Book Antiqua" w:hAnsi="Book Antiqua" w:cs="Book Antiqua"/>
          <w:i/>
          <w:iCs/>
        </w:rPr>
        <w:t>al</w:t>
      </w:r>
      <w:proofErr w:type="gramEnd"/>
      <w:r w:rsidR="009E3A4F" w:rsidRPr="00257B21">
        <w:rPr>
          <w:rFonts w:ascii="Book Antiqua" w:hAnsi="Book Antiqua" w:cs="Book Antiqua"/>
        </w:rPr>
        <w:fldChar w:fldCharType="begin"/>
      </w:r>
      <w:r w:rsidR="009E3A4F" w:rsidRPr="00257B21">
        <w:rPr>
          <w:rFonts w:ascii="Book Antiqua" w:eastAsia="宋体" w:hAnsi="Book Antiqua" w:cs="Book Antiqua"/>
          <w:lang w:eastAsia="zh-CN"/>
        </w:rPr>
        <w:instrText xml:space="preserve"> ADDIN NE.Ref.{FC06F5CC-BA7C-4DEB-AF10-325FFE60E7A4}</w:instrText>
      </w:r>
      <w:r w:rsidR="009E3A4F" w:rsidRPr="00257B21">
        <w:rPr>
          <w:rFonts w:ascii="Book Antiqua" w:hAnsi="Book Antiqua" w:cs="Book Antiqua"/>
        </w:rPr>
        <w:fldChar w:fldCharType="separate"/>
      </w:r>
      <w:r w:rsidR="009E3A4F" w:rsidRPr="00257B21">
        <w:rPr>
          <w:rFonts w:ascii="Book Antiqua" w:eastAsia="Book Antiqua" w:hAnsi="Book Antiqua" w:cs="Book Antiqua"/>
          <w:vertAlign w:val="superscript"/>
        </w:rPr>
        <w:t>[25]</w:t>
      </w:r>
      <w:r w:rsidR="009E3A4F" w:rsidRPr="00257B21">
        <w:rPr>
          <w:rFonts w:ascii="Book Antiqua" w:hAnsi="Book Antiqua" w:cs="Book Antiqua"/>
        </w:rPr>
        <w:fldChar w:fldCharType="end"/>
      </w:r>
      <w:r w:rsidRPr="00257B21">
        <w:rPr>
          <w:rFonts w:ascii="Book Antiqua" w:hAnsi="Book Antiqua" w:cs="Book Antiqua"/>
        </w:rPr>
        <w:t>,</w:t>
      </w:r>
      <w:bookmarkEnd w:id="30"/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54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patients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reported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only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gastrointestinal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symptoms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without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fever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respiratory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symptoms.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Six</w:t>
      </w:r>
      <w:r w:rsidR="002B29CE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(66.7%)</w:t>
      </w:r>
      <w:r w:rsidR="00B852B0">
        <w:rPr>
          <w:rFonts w:ascii="Book Antiqua" w:hAnsi="Book Antiqua" w:cs="Book Antiqua"/>
        </w:rPr>
        <w:t xml:space="preserve"> </w:t>
      </w:r>
      <w:r w:rsidR="002B29CE" w:rsidRPr="00257B21">
        <w:rPr>
          <w:rFonts w:ascii="Book Antiqua" w:hAnsi="Book Antiqua" w:cs="Book Antiqua"/>
        </w:rPr>
        <w:t xml:space="preserve">patients </w:t>
      </w:r>
      <w:r w:rsidRPr="00257B21">
        <w:rPr>
          <w:rFonts w:ascii="Book Antiqua" w:hAnsi="Book Antiqua" w:cs="Book Antiqua"/>
        </w:rPr>
        <w:t>had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anorexia.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None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cases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presented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with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fever</w:t>
      </w:r>
      <w:r w:rsidR="00B852B0">
        <w:rPr>
          <w:rFonts w:ascii="Book Antiqua" w:hAnsi="Book Antiqua" w:cs="Book Antiqua"/>
        </w:rPr>
        <w:t xml:space="preserve"> </w:t>
      </w:r>
      <w:r w:rsidR="002B29CE">
        <w:rPr>
          <w:rFonts w:ascii="Book Antiqua" w:hAnsi="Book Antiqua" w:cs="Book Antiqua"/>
        </w:rPr>
        <w:t xml:space="preserve">at </w:t>
      </w:r>
      <w:r w:rsidRPr="00257B21">
        <w:rPr>
          <w:rFonts w:ascii="Book Antiqua" w:hAnsi="Book Antiqua" w:cs="Book Antiqua"/>
        </w:rPr>
        <w:t>onset,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all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cases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presented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with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digestive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symptoms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occurring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1-3</w:t>
      </w:r>
      <w:r w:rsidR="00B852B0">
        <w:rPr>
          <w:rFonts w:ascii="Book Antiqua" w:hAnsi="Book Antiqua" w:cs="Book Antiqua"/>
        </w:rPr>
        <w:t xml:space="preserve"> </w:t>
      </w:r>
      <w:r w:rsidR="00960ECF" w:rsidRPr="00257B21">
        <w:rPr>
          <w:rFonts w:ascii="Book Antiqua" w:hAnsi="Book Antiqua" w:cs="Book Antiqua"/>
        </w:rPr>
        <w:t>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prior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to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admission</w:t>
      </w:r>
      <w:r w:rsidRPr="00257B21">
        <w:rPr>
          <w:rFonts w:ascii="Book Antiqua" w:hAnsi="Book Antiqua" w:cs="Book Antiqua"/>
        </w:rPr>
        <w:fldChar w:fldCharType="begin"/>
      </w:r>
      <w:r w:rsidRPr="00257B21">
        <w:rPr>
          <w:rFonts w:ascii="Book Antiqua" w:eastAsia="宋体" w:hAnsi="Book Antiqua" w:cs="Book Antiqua"/>
          <w:lang w:eastAsia="zh-CN"/>
        </w:rPr>
        <w:instrText xml:space="preserve"> ADDIN NE.Ref.{FC06F5CC-BA7C-4DEB-AF10-325FFE60E7A4}</w:instrText>
      </w:r>
      <w:r w:rsidRPr="00257B21">
        <w:rPr>
          <w:rFonts w:ascii="Book Antiqua" w:hAnsi="Book Antiqua" w:cs="Book Antiqua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[25]</w:t>
      </w:r>
      <w:r w:rsidRPr="00257B21">
        <w:rPr>
          <w:rFonts w:ascii="Book Antiqua" w:hAnsi="Book Antiqua" w:cs="Book Antiqua"/>
        </w:rPr>
        <w:fldChar w:fldCharType="end"/>
      </w:r>
      <w:r w:rsidRPr="00257B21">
        <w:rPr>
          <w:rFonts w:ascii="Book Antiqua" w:hAnsi="Book Antiqua" w:cs="Book Antiqua"/>
        </w:rPr>
        <w:t>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</w:t>
      </w:r>
      <w:r w:rsidRPr="00257B21">
        <w:rPr>
          <w:rFonts w:ascii="Book Antiqua" w:hAnsi="Book Antiqua" w:cs="Book Antiqua"/>
          <w:shd w:val="clear" w:color="auto" w:fill="FFFFFF"/>
        </w:rPr>
        <w:t>nother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study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involving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1141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COVID-19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patients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found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that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183/1141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(16%)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presented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with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GI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symptoms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only</w:t>
      </w:r>
      <w:r w:rsidRPr="00257B21">
        <w:rPr>
          <w:rFonts w:ascii="Book Antiqua" w:hAnsi="Book Antiqua" w:cs="Book Antiqua"/>
          <w:shd w:val="clear" w:color="auto" w:fill="FFFFFF"/>
        </w:rPr>
        <w:fldChar w:fldCharType="begin"/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instrText xml:space="preserve"> ADDIN NE.Ref.{EE4B6A2E-A808-4DF7-8798-BA606A08672E}</w:instrText>
      </w:r>
      <w:r w:rsidRPr="00257B21">
        <w:rPr>
          <w:rFonts w:ascii="Book Antiqua" w:hAnsi="Book Antiqua" w:cs="Book Antiqua"/>
          <w:shd w:val="clear" w:color="auto" w:fill="FFFFFF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[18]</w:t>
      </w:r>
      <w:r w:rsidRPr="00257B21">
        <w:rPr>
          <w:rFonts w:ascii="Book Antiqua" w:hAnsi="Book Antiqua" w:cs="Book Antiqua"/>
          <w:shd w:val="clear" w:color="auto" w:fill="FFFFFF"/>
        </w:rPr>
        <w:fldChar w:fldCharType="end"/>
      </w:r>
      <w:r w:rsidRPr="00257B21">
        <w:rPr>
          <w:rFonts w:ascii="Book Antiqua" w:hAnsi="Book Antiqua" w:cs="Book Antiqua"/>
          <w:shd w:val="clear" w:color="auto" w:fill="FFFFFF"/>
        </w:rPr>
        <w:t>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addition,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digestive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symptoms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appeared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to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associated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with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worse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prognoses.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</w:rPr>
        <w:t>Multiple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studies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have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reported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higher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incidence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diarrhea,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nausea,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vomiting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patients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with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severe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disease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compared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to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those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with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non-severe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disease.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addition,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there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connection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between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presence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diarrhea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respiratory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symptom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severity;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Li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i/>
          <w:iCs/>
          <w:shd w:val="clear" w:color="auto" w:fill="FFFFFF"/>
        </w:rPr>
        <w:t>et</w:t>
      </w:r>
      <w:r w:rsidR="00B852B0">
        <w:rPr>
          <w:rFonts w:ascii="Book Antiqua" w:hAnsi="Book Antiqua" w:cs="Book Antiqua"/>
          <w:i/>
          <w:iCs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i/>
          <w:iCs/>
          <w:shd w:val="clear" w:color="auto" w:fill="FFFFFF"/>
        </w:rPr>
        <w:t>al</w:t>
      </w:r>
      <w:r w:rsidR="00C42EE9" w:rsidRPr="00257B21">
        <w:rPr>
          <w:rFonts w:ascii="Book Antiqua" w:hAnsi="Book Antiqua" w:cs="Book Antiqua"/>
          <w:shd w:val="clear" w:color="auto" w:fill="FFFFFF"/>
        </w:rPr>
        <w:fldChar w:fldCharType="begin"/>
      </w:r>
      <w:r w:rsidR="00C42EE9" w:rsidRPr="00257B21">
        <w:rPr>
          <w:rFonts w:ascii="Book Antiqua" w:eastAsia="宋体" w:hAnsi="Book Antiqua" w:cs="Book Antiqua"/>
          <w:shd w:val="clear" w:color="auto" w:fill="FFFFFF"/>
          <w:lang w:eastAsia="zh-CN"/>
        </w:rPr>
        <w:instrText xml:space="preserve"> ADDIN NE.Ref.{D623F428-ADF9-43ED-9E35-A26CBDC33569}</w:instrText>
      </w:r>
      <w:r w:rsidR="00C42EE9" w:rsidRPr="00257B21">
        <w:rPr>
          <w:rFonts w:ascii="Book Antiqua" w:hAnsi="Book Antiqua" w:cs="Book Antiqua"/>
          <w:shd w:val="clear" w:color="auto" w:fill="FFFFFF"/>
        </w:rPr>
        <w:fldChar w:fldCharType="separate"/>
      </w:r>
      <w:r w:rsidR="00C42EE9" w:rsidRPr="00257B21">
        <w:rPr>
          <w:rFonts w:ascii="Book Antiqua" w:eastAsia="Book Antiqua" w:hAnsi="Book Antiqua" w:cs="Book Antiqua"/>
          <w:vertAlign w:val="superscript"/>
        </w:rPr>
        <w:t>[26]</w:t>
      </w:r>
      <w:r w:rsidR="00C42EE9" w:rsidRPr="00257B21">
        <w:rPr>
          <w:rFonts w:ascii="Book Antiqua" w:hAnsi="Book Antiqua" w:cs="Book Antiqua"/>
          <w:shd w:val="clear" w:color="auto" w:fill="FFFFFF"/>
        </w:rPr>
        <w:fldChar w:fldCharType="end"/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reported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that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more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patients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with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diarrhea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required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ventilator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support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were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admitted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to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2B29CE">
        <w:rPr>
          <w:rFonts w:ascii="Book Antiqua" w:hAnsi="Book Antiqua" w:cs="Book Antiqua"/>
          <w:shd w:val="clear" w:color="auto" w:fill="FFFFFF"/>
        </w:rPr>
        <w:t xml:space="preserve">the </w:t>
      </w:r>
      <w:r w:rsidRPr="00257B21">
        <w:rPr>
          <w:rFonts w:ascii="Book Antiqua" w:hAnsi="Book Antiqua" w:cs="Book Antiqua"/>
          <w:shd w:val="clear" w:color="auto" w:fill="FFFFFF"/>
        </w:rPr>
        <w:t>intensive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care</w:t>
      </w:r>
      <w:r w:rsidR="002B29CE">
        <w:rPr>
          <w:rFonts w:ascii="Book Antiqua" w:hAnsi="Book Antiqua" w:cs="Book Antiqua"/>
          <w:shd w:val="clear" w:color="auto" w:fill="FFFFFF"/>
        </w:rPr>
        <w:t xml:space="preserve"> unit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41969">
        <w:rPr>
          <w:rFonts w:ascii="Book Antiqua" w:hAnsi="Book Antiqua" w:cs="Book Antiqua"/>
          <w:shd w:val="clear" w:color="auto" w:fill="FFFFFF"/>
        </w:rPr>
        <w:t xml:space="preserve">(ICU) </w:t>
      </w:r>
      <w:r w:rsidRPr="00257B21">
        <w:rPr>
          <w:rFonts w:ascii="Book Antiqua" w:hAnsi="Book Antiqua" w:cs="Book Antiqua"/>
          <w:shd w:val="clear" w:color="auto" w:fill="FFFFFF"/>
        </w:rPr>
        <w:t>than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those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without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diarrhea.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Pan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i/>
          <w:iCs/>
          <w:shd w:val="clear" w:color="auto" w:fill="FFFFFF"/>
        </w:rPr>
        <w:t>et</w:t>
      </w:r>
      <w:r w:rsidR="00B852B0">
        <w:rPr>
          <w:rFonts w:ascii="Book Antiqua" w:hAnsi="Book Antiqua" w:cs="Book Antiqua"/>
          <w:i/>
          <w:iCs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i/>
          <w:iCs/>
          <w:shd w:val="clear" w:color="auto" w:fill="FFFFFF"/>
        </w:rPr>
        <w:t>al</w:t>
      </w:r>
      <w:r w:rsidR="00C42EE9" w:rsidRPr="00257B21">
        <w:rPr>
          <w:rFonts w:ascii="Book Antiqua" w:hAnsi="Book Antiqua" w:cs="Book Antiqua"/>
          <w:shd w:val="clear" w:color="auto" w:fill="FFFFFF"/>
        </w:rPr>
        <w:fldChar w:fldCharType="begin"/>
      </w:r>
      <w:r w:rsidR="00C42EE9" w:rsidRPr="00257B21">
        <w:rPr>
          <w:rFonts w:ascii="Book Antiqua" w:eastAsia="宋体" w:hAnsi="Book Antiqua" w:cs="Book Antiqua"/>
          <w:shd w:val="clear" w:color="auto" w:fill="FFFFFF"/>
          <w:lang w:eastAsia="zh-CN"/>
        </w:rPr>
        <w:instrText xml:space="preserve"> ADDIN NE.Ref.{A72B80DF-39CE-4114-8469-215527798510}</w:instrText>
      </w:r>
      <w:r w:rsidR="00C42EE9" w:rsidRPr="00257B21">
        <w:rPr>
          <w:rFonts w:ascii="Book Antiqua" w:hAnsi="Book Antiqua" w:cs="Book Antiqua"/>
          <w:shd w:val="clear" w:color="auto" w:fill="FFFFFF"/>
        </w:rPr>
        <w:fldChar w:fldCharType="separate"/>
      </w:r>
      <w:r w:rsidR="00C42EE9" w:rsidRPr="00257B21">
        <w:rPr>
          <w:rFonts w:ascii="Book Antiqua" w:eastAsia="Book Antiqua" w:hAnsi="Book Antiqua" w:cs="Book Antiqua"/>
          <w:vertAlign w:val="superscript"/>
        </w:rPr>
        <w:t>[27]</w:t>
      </w:r>
      <w:r w:rsidR="00C42EE9" w:rsidRPr="00257B21">
        <w:rPr>
          <w:rFonts w:ascii="Book Antiqua" w:hAnsi="Book Antiqua" w:cs="Book Antiqua"/>
          <w:shd w:val="clear" w:color="auto" w:fill="FFFFFF"/>
        </w:rPr>
        <w:fldChar w:fldCharType="end"/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found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that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patients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with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digestive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symptoms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had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longer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time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from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onset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to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hospital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admission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compared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to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patients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without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digestive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symptoms.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2B29CE">
        <w:rPr>
          <w:rFonts w:ascii="Book Antiqua" w:hAnsi="Book Antiqua" w:cs="Book Antiqua"/>
          <w:shd w:val="clear" w:color="auto" w:fill="FFFFFF"/>
        </w:rPr>
        <w:t>Sixty percent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patients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without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digestive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symptoms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recovered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were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discharged,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while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only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lastRenderedPageBreak/>
        <w:t>34.3%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patients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with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digestive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symptoms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recovered</w:t>
      </w:r>
      <w:r w:rsidRPr="00257B21">
        <w:rPr>
          <w:rFonts w:ascii="Book Antiqua" w:hAnsi="Book Antiqua" w:cs="Book Antiqua"/>
          <w:shd w:val="clear" w:color="auto" w:fill="FFFFFF"/>
        </w:rPr>
        <w:fldChar w:fldCharType="begin"/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instrText xml:space="preserve"> ADDIN NE.Ref.{967DB475-6FC6-4659-BFA3-EAB31A1D5E7A}</w:instrText>
      </w:r>
      <w:r w:rsidRPr="00257B21">
        <w:rPr>
          <w:rFonts w:ascii="Book Antiqua" w:hAnsi="Book Antiqua" w:cs="Book Antiqua"/>
          <w:shd w:val="clear" w:color="auto" w:fill="FFFFFF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[27]</w:t>
      </w:r>
      <w:r w:rsidRPr="00257B21">
        <w:rPr>
          <w:rFonts w:ascii="Book Antiqua" w:hAnsi="Book Antiqua" w:cs="Book Antiqua"/>
          <w:shd w:val="clear" w:color="auto" w:fill="FFFFFF"/>
        </w:rPr>
        <w:fldChar w:fldCharType="end"/>
      </w:r>
      <w:r w:rsidRPr="00257B21">
        <w:rPr>
          <w:rFonts w:ascii="Book Antiqua" w:hAnsi="Book Antiqua" w:cs="Book Antiqua"/>
          <w:shd w:val="clear" w:color="auto" w:fill="FFFFFF"/>
        </w:rPr>
        <w:t>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Digestive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symptoms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appeared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to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tied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to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worse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COVID-19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outcomes.</w:t>
      </w:r>
    </w:p>
    <w:p w14:paraId="6C548D9E" w14:textId="0DABF2F0" w:rsidR="00E32626" w:rsidRPr="00257B21" w:rsidRDefault="00113A80" w:rsidP="008E47C4">
      <w:pPr>
        <w:snapToGrid w:val="0"/>
        <w:spacing w:line="360" w:lineRule="auto"/>
        <w:ind w:firstLineChars="200" w:firstLine="480"/>
        <w:jc w:val="both"/>
        <w:rPr>
          <w:rFonts w:ascii="Book Antiqua" w:hAnsi="Book Antiqua" w:cs="Book Antiqua"/>
        </w:rPr>
      </w:pPr>
      <w:r w:rsidRPr="00257B21">
        <w:rPr>
          <w:rFonts w:ascii="Book Antiqua" w:hAnsi="Book Antiqua" w:cs="Book Antiqua"/>
          <w:shd w:val="clear" w:color="auto" w:fill="FFFFFF"/>
        </w:rPr>
        <w:t>This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bank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published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literature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provides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robust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evidence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for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GI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symptoms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common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clinical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manifestations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COVID-19.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GI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symptoms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should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attract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attention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both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patients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doctors.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cru</w:t>
      </w:r>
      <w:r w:rsidR="00AA59F6" w:rsidRPr="00257B21">
        <w:rPr>
          <w:rFonts w:ascii="Book Antiqua" w:hAnsi="Book Antiqua" w:cs="Book Antiqua"/>
          <w:shd w:val="clear" w:color="auto" w:fill="FFFFFF"/>
          <w:lang w:eastAsia="zh-CN"/>
        </w:rPr>
        <w:t>c</w:t>
      </w:r>
      <w:r w:rsidRPr="00257B21">
        <w:rPr>
          <w:rFonts w:ascii="Book Antiqua" w:hAnsi="Book Antiqua" w:cs="Book Antiqua"/>
          <w:shd w:val="clear" w:color="auto" w:fill="FFFFFF"/>
        </w:rPr>
        <w:t>ial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for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clinicians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to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alert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for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atypical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symptoms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to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avoid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missed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COVID-19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diagnosis.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bookmarkEnd w:id="25"/>
      <w:bookmarkEnd w:id="26"/>
    </w:p>
    <w:p w14:paraId="02C9C57D" w14:textId="77777777" w:rsidR="00E32626" w:rsidRPr="00257B21" w:rsidRDefault="00E32626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</w:p>
    <w:p w14:paraId="11A9ECDB" w14:textId="6C1CE709" w:rsidR="00E32626" w:rsidRPr="00257B21" w:rsidRDefault="00C42EE9" w:rsidP="008E47C4">
      <w:pPr>
        <w:snapToGrid w:val="0"/>
        <w:spacing w:line="360" w:lineRule="auto"/>
        <w:jc w:val="both"/>
        <w:rPr>
          <w:rFonts w:ascii="Book Antiqua" w:hAnsi="Book Antiqua" w:cs="Book Antiqua"/>
          <w:b/>
          <w:bCs/>
          <w:u w:val="single"/>
          <w:shd w:val="clear" w:color="auto" w:fill="FFFFFF"/>
        </w:rPr>
      </w:pPr>
      <w:r w:rsidRPr="00257B21">
        <w:rPr>
          <w:rFonts w:ascii="Book Antiqua" w:hAnsi="Book Antiqua" w:cs="Book Antiqua"/>
          <w:b/>
          <w:bCs/>
          <w:u w:val="single"/>
        </w:rPr>
        <w:t>MECHANISMS</w:t>
      </w:r>
      <w:r w:rsidR="00B852B0">
        <w:rPr>
          <w:rFonts w:ascii="Book Antiqua" w:hAnsi="Book Antiqua" w:cs="Book Antiqua"/>
          <w:b/>
          <w:bCs/>
          <w:u w:val="single"/>
        </w:rPr>
        <w:t xml:space="preserve"> </w:t>
      </w:r>
      <w:r w:rsidRPr="00257B21">
        <w:rPr>
          <w:rFonts w:ascii="Book Antiqua" w:hAnsi="Book Antiqua" w:cs="Book Antiqua"/>
          <w:b/>
          <w:bCs/>
          <w:u w:val="single"/>
        </w:rPr>
        <w:t>OF</w:t>
      </w:r>
      <w:r w:rsidR="00B852B0">
        <w:rPr>
          <w:rFonts w:ascii="Book Antiqua" w:hAnsi="Book Antiqua" w:cs="Book Antiqua"/>
          <w:b/>
          <w:bCs/>
          <w:u w:val="single"/>
        </w:rPr>
        <w:t xml:space="preserve"> </w:t>
      </w:r>
      <w:r w:rsidRPr="00257B21">
        <w:rPr>
          <w:rFonts w:ascii="Book Antiqua" w:hAnsi="Book Antiqua" w:cs="Book Antiqua"/>
          <w:b/>
          <w:bCs/>
          <w:u w:val="single"/>
        </w:rPr>
        <w:t>GASTROINTESTINAL</w:t>
      </w:r>
      <w:r w:rsidR="00B852B0">
        <w:rPr>
          <w:rFonts w:ascii="Book Antiqua" w:hAnsi="Book Antiqua" w:cs="Book Antiqua"/>
          <w:b/>
          <w:bCs/>
          <w:u w:val="single"/>
        </w:rPr>
        <w:t xml:space="preserve"> </w:t>
      </w:r>
      <w:r w:rsidRPr="00257B21">
        <w:rPr>
          <w:rFonts w:ascii="Book Antiqua" w:hAnsi="Book Antiqua" w:cs="Book Antiqua"/>
          <w:b/>
          <w:bCs/>
          <w:u w:val="single"/>
        </w:rPr>
        <w:t>TRACT</w:t>
      </w:r>
      <w:r w:rsidR="00B852B0">
        <w:rPr>
          <w:rFonts w:ascii="Book Antiqua" w:hAnsi="Book Antiqua" w:cs="Book Antiqua"/>
          <w:b/>
          <w:bCs/>
          <w:u w:val="single"/>
        </w:rPr>
        <w:t xml:space="preserve"> </w:t>
      </w:r>
      <w:r w:rsidRPr="00257B21">
        <w:rPr>
          <w:rFonts w:ascii="Book Antiqua" w:hAnsi="Book Antiqua" w:cs="Book Antiqua"/>
          <w:b/>
          <w:bCs/>
          <w:u w:val="single"/>
        </w:rPr>
        <w:t>INVOLVEMENT</w:t>
      </w:r>
      <w:r w:rsidR="00B852B0">
        <w:rPr>
          <w:rFonts w:ascii="Book Antiqua" w:hAnsi="Book Antiqua" w:cs="Book Antiqua"/>
          <w:b/>
          <w:bCs/>
          <w:u w:val="single"/>
          <w:shd w:val="clear" w:color="auto" w:fill="FFFFFF"/>
        </w:rPr>
        <w:t xml:space="preserve"> </w:t>
      </w:r>
    </w:p>
    <w:p w14:paraId="3EF059FD" w14:textId="28EFEC10" w:rsidR="00E32626" w:rsidRPr="00257B21" w:rsidRDefault="00113A80" w:rsidP="008E47C4">
      <w:pPr>
        <w:snapToGrid w:val="0"/>
        <w:spacing w:line="360" w:lineRule="auto"/>
        <w:jc w:val="both"/>
        <w:rPr>
          <w:rFonts w:ascii="Book Antiqua" w:hAnsi="Book Antiqua" w:cs="Book Antiqua"/>
          <w:shd w:val="clear" w:color="auto" w:fill="FFFFFF"/>
        </w:rPr>
      </w:pPr>
      <w:bookmarkStart w:id="31" w:name="OLE_LINK44"/>
      <w:bookmarkStart w:id="32" w:name="OLE_LINK43"/>
      <w:r w:rsidRPr="00257B21">
        <w:rPr>
          <w:rFonts w:ascii="Book Antiqua" w:hAnsi="Book Antiqua" w:cs="Book Antiqua"/>
          <w:shd w:val="clear" w:color="auto" w:fill="FFFFFF"/>
        </w:rPr>
        <w:t>Intestinal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damage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caused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SARS-CoV-2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infection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has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been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verified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autopsy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biopsy.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recent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report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described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intestinal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autopsy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from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COVID-19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patient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who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developed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alternating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segmental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dilatation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stenosis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small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intestine</w:t>
      </w:r>
      <w:r w:rsidRPr="00257B21">
        <w:rPr>
          <w:rFonts w:ascii="Book Antiqua" w:hAnsi="Book Antiqua" w:cs="Book Antiqua"/>
          <w:shd w:val="clear" w:color="auto" w:fill="FFFFFF"/>
        </w:rPr>
        <w:fldChar w:fldCharType="begin"/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instrText xml:space="preserve"> ADDIN NE.Ref.{EECC53FA-A9CE-4DC8-AAB4-41473B3CD369}</w:instrText>
      </w:r>
      <w:r w:rsidRPr="00257B21">
        <w:rPr>
          <w:rFonts w:ascii="Book Antiqua" w:hAnsi="Book Antiqua" w:cs="Book Antiqua"/>
          <w:shd w:val="clear" w:color="auto" w:fill="FFFFFF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[28]</w:t>
      </w:r>
      <w:r w:rsidRPr="00257B21">
        <w:rPr>
          <w:rFonts w:ascii="Book Antiqua" w:hAnsi="Book Antiqua" w:cs="Book Antiqua"/>
          <w:shd w:val="clear" w:color="auto" w:fill="FFFFFF"/>
        </w:rPr>
        <w:fldChar w:fldCharType="end"/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However,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mechanism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which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SARS-CoV-2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causes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gastrointestinal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symptoms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remains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unclear.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pathogenicity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COVID-19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thought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to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related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to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7E644D" w:rsidRPr="00257B21">
        <w:rPr>
          <w:rFonts w:ascii="Book Antiqua" w:hAnsi="Book Antiqua" w:cs="Book Antiqua"/>
          <w:shd w:val="clear" w:color="auto" w:fill="FFFFFF"/>
        </w:rPr>
        <w:t>angiotensin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7E644D" w:rsidRPr="00257B21">
        <w:rPr>
          <w:rFonts w:ascii="Book Antiqua" w:hAnsi="Book Antiqua" w:cs="Book Antiqua"/>
          <w:shd w:val="clear" w:color="auto" w:fill="FFFFFF"/>
        </w:rPr>
        <w:t>converting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7E644D" w:rsidRPr="00257B21">
        <w:rPr>
          <w:rFonts w:ascii="Book Antiqua" w:hAnsi="Book Antiqua" w:cs="Book Antiqua"/>
          <w:shd w:val="clear" w:color="auto" w:fill="FFFFFF"/>
        </w:rPr>
        <w:t>enzyme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7E644D" w:rsidRPr="00257B21">
        <w:rPr>
          <w:rFonts w:ascii="Book Antiqua" w:hAnsi="Book Antiqua" w:cs="Book Antiqua"/>
          <w:shd w:val="clear" w:color="auto" w:fill="FFFFFF"/>
        </w:rPr>
        <w:t>2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(ACE2)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receptor</w:t>
      </w:r>
      <w:r w:rsidRPr="00257B21">
        <w:rPr>
          <w:rFonts w:ascii="Book Antiqua" w:hAnsi="Book Antiqua" w:cs="Book Antiqua"/>
          <w:shd w:val="clear" w:color="auto" w:fill="FFFFFF"/>
        </w:rPr>
        <w:fldChar w:fldCharType="begin"/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instrText xml:space="preserve"> ADDIN NE.Ref.{5F3C996E-8958-4316-B38D-AF968970C282}</w:instrText>
      </w:r>
      <w:r w:rsidRPr="00257B21">
        <w:rPr>
          <w:rFonts w:ascii="Book Antiqua" w:hAnsi="Book Antiqua" w:cs="Book Antiqua"/>
          <w:shd w:val="clear" w:color="auto" w:fill="FFFFFF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[29-32]</w:t>
      </w:r>
      <w:r w:rsidRPr="00257B21">
        <w:rPr>
          <w:rFonts w:ascii="Book Antiqua" w:hAnsi="Book Antiqua" w:cs="Book Antiqua"/>
          <w:shd w:val="clear" w:color="auto" w:fill="FFFFFF"/>
        </w:rPr>
        <w:fldChar w:fldCharType="end"/>
      </w:r>
      <w:r w:rsidRPr="00257B21">
        <w:rPr>
          <w:rFonts w:ascii="Book Antiqua" w:hAnsi="Book Antiqua" w:cs="Book Antiqua"/>
          <w:shd w:val="clear" w:color="auto" w:fill="FFFFFF"/>
        </w:rPr>
        <w:t>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T</w:t>
      </w:r>
      <w:r w:rsidRPr="00257B21">
        <w:rPr>
          <w:rFonts w:ascii="Book Antiqua" w:hAnsi="Book Antiqua" w:cs="Book Antiqua"/>
          <w:shd w:val="clear" w:color="auto" w:fill="FFFFFF"/>
        </w:rPr>
        <w:t>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SARS-CoV-2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virus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consists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of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four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main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structural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proteins: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="00E01995">
        <w:rPr>
          <w:rFonts w:ascii="Book Antiqua" w:eastAsia="宋体" w:hAnsi="Book Antiqua" w:cs="Book Antiqua"/>
          <w:shd w:val="clear" w:color="auto" w:fill="FFFFFF"/>
          <w:lang w:eastAsia="zh-CN"/>
        </w:rPr>
        <w:t>T</w:t>
      </w:r>
      <w:r w:rsidR="00E01995"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he</w:t>
      </w:r>
      <w:r w:rsidR="00E01995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spike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(S)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protein,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membrane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(M)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proteins,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nucleocapsid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(N)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proteins,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envelope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(E)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proteins</w:t>
      </w:r>
      <w:r w:rsidRPr="00257B21">
        <w:rPr>
          <w:rFonts w:ascii="Book Antiqua" w:hAnsi="Book Antiqua" w:cs="Book Antiqua"/>
          <w:shd w:val="clear" w:color="auto" w:fill="FFFFFF"/>
        </w:rPr>
        <w:fldChar w:fldCharType="begin"/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instrText xml:space="preserve"> ADDIN NE.Ref.{FCC7A1E1-0F0C-47E0-9698-2DE13476C94B}</w:instrText>
      </w:r>
      <w:r w:rsidRPr="00257B21">
        <w:rPr>
          <w:rFonts w:ascii="Book Antiqua" w:hAnsi="Book Antiqua" w:cs="Book Antiqua"/>
          <w:shd w:val="clear" w:color="auto" w:fill="FFFFFF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[33,34]</w:t>
      </w:r>
      <w:r w:rsidRPr="00257B21">
        <w:rPr>
          <w:rFonts w:ascii="Book Antiqua" w:hAnsi="Book Antiqua" w:cs="Book Antiqua"/>
          <w:shd w:val="clear" w:color="auto" w:fill="FFFFFF"/>
        </w:rPr>
        <w:fldChar w:fldCharType="end"/>
      </w:r>
      <w:r w:rsidRPr="00257B21">
        <w:rPr>
          <w:rFonts w:ascii="Book Antiqua" w:hAnsi="Book Antiqua" w:cs="Book Antiqua"/>
          <w:shd w:val="clear" w:color="auto" w:fill="FFFFFF"/>
        </w:rPr>
        <w:t>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E01995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</w:t>
      </w:r>
      <w:r w:rsidR="00E01995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protein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key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component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that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mediates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entry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virus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into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host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cell</w:t>
      </w:r>
      <w:r w:rsidRPr="00257B21">
        <w:rPr>
          <w:rFonts w:ascii="Book Antiqua" w:hAnsi="Book Antiqua" w:cs="Book Antiqua"/>
          <w:shd w:val="clear" w:color="auto" w:fill="FFFFFF"/>
        </w:rPr>
        <w:fldChar w:fldCharType="begin"/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instrText xml:space="preserve"> ADDIN NE.Ref.{AC37AAEF-9FED-4208-879B-AB0677476748}</w:instrText>
      </w:r>
      <w:r w:rsidRPr="00257B21">
        <w:rPr>
          <w:rFonts w:ascii="Book Antiqua" w:hAnsi="Book Antiqua" w:cs="Book Antiqua"/>
          <w:shd w:val="clear" w:color="auto" w:fill="FFFFFF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[35,36]</w:t>
      </w:r>
      <w:r w:rsidRPr="00257B21">
        <w:rPr>
          <w:rFonts w:ascii="Book Antiqua" w:hAnsi="Book Antiqua" w:cs="Book Antiqua"/>
          <w:shd w:val="clear" w:color="auto" w:fill="FFFFFF"/>
        </w:rPr>
        <w:fldChar w:fldCharType="end"/>
      </w:r>
      <w:r w:rsidRPr="00257B21">
        <w:rPr>
          <w:rFonts w:ascii="Book Antiqua" w:hAnsi="Book Antiqua" w:cs="Book Antiqua"/>
          <w:shd w:val="clear" w:color="auto" w:fill="FFFFFF"/>
        </w:rPr>
        <w:t>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process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infecting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cells,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</w:t>
      </w:r>
      <w:bookmarkStart w:id="33" w:name="OLE_LINK18"/>
      <w:bookmarkStart w:id="34" w:name="OLE_LINK17"/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proteins</w:t>
      </w:r>
      <w:bookmarkEnd w:id="33"/>
      <w:bookmarkEnd w:id="34"/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most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coronaviruses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are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cleaved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into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S1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receptor-binding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subunit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S2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fusion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subunit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host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cell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proofErr w:type="spellStart"/>
      <w:r w:rsidR="00E01995">
        <w:rPr>
          <w:rFonts w:ascii="Book Antiqua" w:hAnsi="Book Antiqua" w:cs="Book Antiqua"/>
          <w:shd w:val="clear" w:color="auto" w:fill="FFFFFF"/>
        </w:rPr>
        <w:t>F</w:t>
      </w:r>
      <w:r w:rsidR="00E01995" w:rsidRPr="00257B21">
        <w:rPr>
          <w:rFonts w:ascii="Book Antiqua" w:hAnsi="Book Antiqua" w:cs="Book Antiqua"/>
          <w:shd w:val="clear" w:color="auto" w:fill="FFFFFF"/>
        </w:rPr>
        <w:t>urin</w:t>
      </w:r>
      <w:proofErr w:type="spellEnd"/>
      <w:r w:rsidRPr="00257B21">
        <w:rPr>
          <w:rFonts w:ascii="Book Antiqua" w:hAnsi="Book Antiqua" w:cs="Book Antiqua"/>
          <w:shd w:val="clear" w:color="auto" w:fill="FFFFFF"/>
        </w:rPr>
        <w:t>-like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protease.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S1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contains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receptor-binding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domain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(RBD)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that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plays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E01995">
        <w:rPr>
          <w:rFonts w:ascii="Book Antiqua" w:hAnsi="Book Antiqua" w:cs="Book Antiqua"/>
          <w:shd w:val="clear" w:color="auto" w:fill="FFFFFF"/>
        </w:rPr>
        <w:t xml:space="preserve">an </w:t>
      </w:r>
      <w:r w:rsidRPr="00257B21">
        <w:rPr>
          <w:rFonts w:ascii="Book Antiqua" w:hAnsi="Book Antiqua" w:cs="Book Antiqua"/>
          <w:shd w:val="clear" w:color="auto" w:fill="FFFFFF"/>
        </w:rPr>
        <w:t>important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role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E01995">
        <w:rPr>
          <w:rFonts w:ascii="Book Antiqua" w:hAnsi="Book Antiqua" w:cs="Book Antiqua"/>
          <w:shd w:val="clear" w:color="auto" w:fill="FFFFFF"/>
        </w:rPr>
        <w:t xml:space="preserve">in </w:t>
      </w:r>
      <w:r w:rsidRPr="00257B21">
        <w:rPr>
          <w:rFonts w:ascii="Book Antiqua" w:hAnsi="Book Antiqua" w:cs="Book Antiqua"/>
          <w:shd w:val="clear" w:color="auto" w:fill="FFFFFF"/>
        </w:rPr>
        <w:t>recognizing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binding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to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ACE2.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Epigallocatechin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gallate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(EGCG),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active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constituent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green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tea,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has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been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identified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potential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inhibitor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RBD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domain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other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proteins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SARS-CoV-2</w:t>
      </w:r>
      <w:r w:rsidRPr="00257B21">
        <w:rPr>
          <w:rFonts w:ascii="Book Antiqua" w:hAnsi="Book Antiqua" w:cs="Book Antiqua"/>
          <w:shd w:val="clear" w:color="auto" w:fill="FFFFFF"/>
        </w:rPr>
        <w:fldChar w:fldCharType="begin"/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instrText xml:space="preserve"> ADDIN NE.Ref.{4F6C5F0C-25C9-4FE6-A8EC-B996E54D2FD7}</w:instrText>
      </w:r>
      <w:r w:rsidRPr="00257B21">
        <w:rPr>
          <w:rFonts w:ascii="Book Antiqua" w:hAnsi="Book Antiqua" w:cs="Book Antiqua"/>
          <w:shd w:val="clear" w:color="auto" w:fill="FFFFFF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[37]</w:t>
      </w:r>
      <w:r w:rsidRPr="00257B21">
        <w:rPr>
          <w:rFonts w:ascii="Book Antiqua" w:hAnsi="Book Antiqua" w:cs="Book Antiqua"/>
          <w:shd w:val="clear" w:color="auto" w:fill="FFFFFF"/>
        </w:rPr>
        <w:fldChar w:fldCharType="end"/>
      </w:r>
      <w:r w:rsidRPr="00257B21">
        <w:rPr>
          <w:rFonts w:ascii="Book Antiqua" w:hAnsi="Book Antiqua" w:cs="Book Antiqua"/>
          <w:shd w:val="clear" w:color="auto" w:fill="FFFFFF"/>
        </w:rPr>
        <w:t>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effect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green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tea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consumption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may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explored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for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inhibition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E01995">
        <w:rPr>
          <w:rFonts w:ascii="Book Antiqua" w:hAnsi="Book Antiqua" w:cs="Book Antiqua"/>
          <w:shd w:val="clear" w:color="auto" w:fill="FFFFFF"/>
        </w:rPr>
        <w:t xml:space="preserve">S </w:t>
      </w:r>
      <w:r w:rsidRPr="00257B21">
        <w:rPr>
          <w:rFonts w:ascii="Book Antiqua" w:hAnsi="Book Antiqua" w:cs="Book Antiqua"/>
          <w:shd w:val="clear" w:color="auto" w:fill="FFFFFF"/>
        </w:rPr>
        <w:t>protein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domains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to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prevent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its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binding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with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ACE2</w:t>
      </w:r>
      <w:r w:rsidRPr="00257B21">
        <w:rPr>
          <w:rFonts w:ascii="Book Antiqua" w:hAnsi="Book Antiqua" w:cs="Book Antiqua"/>
          <w:shd w:val="clear" w:color="auto" w:fill="FFFFFF"/>
        </w:rPr>
        <w:fldChar w:fldCharType="begin"/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instrText xml:space="preserve"> ADDIN NE.Ref.{CF28C93B-3B1C-4E4E-89A4-2E8B3DE34854}</w:instrText>
      </w:r>
      <w:r w:rsidRPr="00257B21">
        <w:rPr>
          <w:rFonts w:ascii="Book Antiqua" w:hAnsi="Book Antiqua" w:cs="Book Antiqua"/>
          <w:shd w:val="clear" w:color="auto" w:fill="FFFFFF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[38]</w:t>
      </w:r>
      <w:r w:rsidRPr="00257B21">
        <w:rPr>
          <w:rFonts w:ascii="Book Antiqua" w:hAnsi="Book Antiqua" w:cs="Book Antiqua"/>
          <w:shd w:val="clear" w:color="auto" w:fill="FFFFFF"/>
        </w:rPr>
        <w:fldChar w:fldCharType="end"/>
      </w:r>
      <w:r w:rsidRPr="00257B21">
        <w:rPr>
          <w:rFonts w:ascii="Book Antiqua" w:hAnsi="Book Antiqua" w:cs="Book Antiqua"/>
          <w:shd w:val="clear" w:color="auto" w:fill="FFFFFF"/>
        </w:rPr>
        <w:t>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This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may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particularly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effective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gastrointestinal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tract,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oral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route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implies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maximum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availability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digestive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tract.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S2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subunit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associated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with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fusion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viral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membrane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host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cell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membrane.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entry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E01995">
        <w:rPr>
          <w:rFonts w:ascii="Book Antiqua" w:hAnsi="Book Antiqua" w:cs="Book Antiqua"/>
          <w:shd w:val="clear" w:color="auto" w:fill="FFFFFF"/>
        </w:rPr>
        <w:t xml:space="preserve">coronavirus </w:t>
      </w:r>
      <w:r w:rsidRPr="00257B21">
        <w:rPr>
          <w:rFonts w:ascii="Book Antiqua" w:hAnsi="Book Antiqua" w:cs="Book Antiqua"/>
          <w:shd w:val="clear" w:color="auto" w:fill="FFFFFF"/>
        </w:rPr>
        <w:t>into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susceptible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cells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complex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process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that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requires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ACE2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receptor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binding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enhancement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proteolytic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distribution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protein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</w:t>
      </w:r>
      <w:r w:rsidRPr="00257B21">
        <w:rPr>
          <w:rFonts w:ascii="Book Antiqua" w:hAnsi="Book Antiqua" w:cs="Book Antiqua"/>
          <w:shd w:val="clear" w:color="auto" w:fill="FFFFFF"/>
        </w:rPr>
        <w:fldChar w:fldCharType="begin"/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instrText xml:space="preserve"> ADDIN NE.Ref.{428FA00C-CAF7-4654-81B4-861C3CD84B8A}</w:instrText>
      </w:r>
      <w:r w:rsidRPr="00257B21">
        <w:rPr>
          <w:rFonts w:ascii="Book Antiqua" w:hAnsi="Book Antiqua" w:cs="Book Antiqua"/>
          <w:shd w:val="clear" w:color="auto" w:fill="FFFFFF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[36]</w:t>
      </w:r>
      <w:r w:rsidRPr="00257B21">
        <w:rPr>
          <w:rFonts w:ascii="Book Antiqua" w:hAnsi="Book Antiqua" w:cs="Book Antiqua"/>
          <w:shd w:val="clear" w:color="auto" w:fill="FFFFFF"/>
        </w:rPr>
        <w:fldChar w:fldCharType="end"/>
      </w:r>
      <w:r w:rsidRPr="00257B21">
        <w:rPr>
          <w:rFonts w:ascii="Book Antiqua" w:hAnsi="Book Antiqua" w:cs="Book Antiqua"/>
          <w:shd w:val="clear" w:color="auto" w:fill="FFFFFF"/>
        </w:rPr>
        <w:t>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ACE2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also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closely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related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to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physiological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processes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virus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infection,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virus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killing</w:t>
      </w:r>
      <w:r w:rsidR="00A12315">
        <w:rPr>
          <w:rFonts w:ascii="Book Antiqua" w:hAnsi="Book Antiqua" w:cs="Book Antiqua"/>
          <w:shd w:val="clear" w:color="auto" w:fill="FFFFFF"/>
        </w:rPr>
        <w:t>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natural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immunity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immune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system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(Figure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1).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Transmembrane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lastRenderedPageBreak/>
        <w:t>serine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proteinase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2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(TMPRSS2)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plays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indispensable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role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invasion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transmission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virus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for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protein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priming.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ACE2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distributed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many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tissues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organs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human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body.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not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only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expressed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heart,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lung,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kidney</w:t>
      </w:r>
      <w:r w:rsidR="00A12315">
        <w:rPr>
          <w:rFonts w:ascii="Book Antiqua" w:hAnsi="Book Antiqua" w:cs="Book Antiqua"/>
          <w:shd w:val="clear" w:color="auto" w:fill="FFFFFF"/>
        </w:rPr>
        <w:t>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blood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vessels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but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also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digestive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system,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such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duodenum,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jejunum</w:t>
      </w:r>
      <w:r w:rsidR="00A12315">
        <w:rPr>
          <w:rFonts w:ascii="Book Antiqua" w:hAnsi="Book Antiqua" w:cs="Book Antiqua"/>
          <w:shd w:val="clear" w:color="auto" w:fill="FFFFFF"/>
        </w:rPr>
        <w:t>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liver</w:t>
      </w:r>
      <w:r w:rsidRPr="00257B21">
        <w:rPr>
          <w:rFonts w:ascii="Book Antiqua" w:hAnsi="Book Antiqua" w:cs="Book Antiqua"/>
          <w:shd w:val="clear" w:color="auto" w:fill="FFFFFF"/>
        </w:rPr>
        <w:fldChar w:fldCharType="begin"/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instrText xml:space="preserve"> ADDIN NE.Ref.{755AEC6D-95DC-430D-B3E6-78404A9004E0}</w:instrText>
      </w:r>
      <w:r w:rsidRPr="00257B21">
        <w:rPr>
          <w:rFonts w:ascii="Book Antiqua" w:hAnsi="Book Antiqua" w:cs="Book Antiqua"/>
          <w:shd w:val="clear" w:color="auto" w:fill="FFFFFF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[26]</w:t>
      </w:r>
      <w:r w:rsidRPr="00257B21">
        <w:rPr>
          <w:rFonts w:ascii="Book Antiqua" w:hAnsi="Book Antiqua" w:cs="Book Antiqua"/>
          <w:shd w:val="clear" w:color="auto" w:fill="FFFFFF"/>
        </w:rPr>
        <w:fldChar w:fldCharType="end"/>
      </w:r>
      <w:r w:rsidRPr="00257B21">
        <w:rPr>
          <w:rFonts w:ascii="Book Antiqua" w:hAnsi="Book Antiqua" w:cs="Book Antiqua"/>
          <w:shd w:val="clear" w:color="auto" w:fill="FFFFFF"/>
        </w:rPr>
        <w:t>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Hoffmann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i/>
          <w:iCs/>
          <w:shd w:val="clear" w:color="auto" w:fill="FFFFFF"/>
        </w:rPr>
        <w:t>et</w:t>
      </w:r>
      <w:r w:rsidR="00B852B0">
        <w:rPr>
          <w:rFonts w:ascii="Book Antiqua" w:hAnsi="Book Antiqua" w:cs="Book Antiqua"/>
          <w:i/>
          <w:iCs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i/>
          <w:iCs/>
          <w:shd w:val="clear" w:color="auto" w:fill="FFFFFF"/>
        </w:rPr>
        <w:t>al</w:t>
      </w:r>
      <w:r w:rsidR="009E3A4F" w:rsidRPr="00257B21">
        <w:rPr>
          <w:rFonts w:ascii="Book Antiqua" w:hAnsi="Book Antiqua" w:cs="Book Antiqua"/>
        </w:rPr>
        <w:fldChar w:fldCharType="begin"/>
      </w:r>
      <w:r w:rsidR="009E3A4F" w:rsidRPr="00257B21">
        <w:rPr>
          <w:rFonts w:ascii="Book Antiqua" w:eastAsia="宋体" w:hAnsi="Book Antiqua" w:cs="Book Antiqua"/>
          <w:lang w:eastAsia="zh-CN"/>
        </w:rPr>
        <w:instrText xml:space="preserve"> ADDIN NE.Ref.{C84B8DFD-2777-42F0-B42E-FDDE657A7CA6}</w:instrText>
      </w:r>
      <w:r w:rsidR="009E3A4F" w:rsidRPr="00257B21">
        <w:rPr>
          <w:rFonts w:ascii="Book Antiqua" w:hAnsi="Book Antiqua" w:cs="Book Antiqua"/>
        </w:rPr>
        <w:fldChar w:fldCharType="separate"/>
      </w:r>
      <w:r w:rsidR="009E3A4F" w:rsidRPr="00257B21">
        <w:rPr>
          <w:rFonts w:ascii="Book Antiqua" w:eastAsia="Book Antiqua" w:hAnsi="Book Antiqua" w:cs="Book Antiqua"/>
          <w:vertAlign w:val="superscript"/>
        </w:rPr>
        <w:t>[35]</w:t>
      </w:r>
      <w:r w:rsidR="009E3A4F" w:rsidRPr="00257B21">
        <w:rPr>
          <w:rFonts w:ascii="Book Antiqua" w:hAnsi="Book Antiqua" w:cs="Book Antiqua"/>
        </w:rPr>
        <w:fldChar w:fldCharType="end"/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confirmed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that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host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cell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entry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SARS-CoV-2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depends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SARS-</w:t>
      </w:r>
      <w:proofErr w:type="spellStart"/>
      <w:r w:rsidRPr="00257B21">
        <w:rPr>
          <w:rFonts w:ascii="Book Antiqua" w:hAnsi="Book Antiqua" w:cs="Book Antiqua"/>
        </w:rPr>
        <w:t>CoV</w:t>
      </w:r>
      <w:proofErr w:type="spellEnd"/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receptor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ACE2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that</w:t>
      </w:r>
      <w:r w:rsidR="00B852B0">
        <w:rPr>
          <w:rFonts w:ascii="Book Antiqua" w:hAnsi="Book Antiqua" w:cs="Book Antiqua"/>
        </w:rPr>
        <w:t xml:space="preserve"> </w:t>
      </w:r>
      <w:r w:rsidR="00A12315">
        <w:rPr>
          <w:rFonts w:ascii="Book Antiqua" w:hAnsi="Book Antiqua" w:cs="Book Antiqua"/>
        </w:rPr>
        <w:t xml:space="preserve">the </w:t>
      </w:r>
      <w:r w:rsidRPr="00257B21">
        <w:rPr>
          <w:rFonts w:ascii="Book Antiqua" w:hAnsi="Book Antiqua" w:cs="Book Antiqua"/>
        </w:rPr>
        <w:t>entry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can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be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blocked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by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clinically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proven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inhibitor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cellular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serine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protease</w:t>
      </w:r>
      <w:bookmarkStart w:id="35" w:name="OLE_LINK16"/>
      <w:bookmarkStart w:id="36" w:name="OLE_LINK15"/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TMPRSS2</w:t>
      </w:r>
      <w:bookmarkEnd w:id="35"/>
      <w:bookmarkEnd w:id="36"/>
      <w:r w:rsidRPr="00257B21">
        <w:rPr>
          <w:rFonts w:ascii="Book Antiqua" w:hAnsi="Book Antiqua" w:cs="Book Antiqua"/>
        </w:rPr>
        <w:t>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Xiao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  <w:i/>
          <w:iCs/>
        </w:rPr>
        <w:t>et</w:t>
      </w:r>
      <w:r w:rsidR="00B852B0">
        <w:rPr>
          <w:rFonts w:ascii="Book Antiqua" w:hAnsi="Book Antiqua" w:cs="Book Antiqua"/>
          <w:i/>
          <w:iCs/>
        </w:rPr>
        <w:t xml:space="preserve"> </w:t>
      </w:r>
      <w:r w:rsidRPr="00257B21">
        <w:rPr>
          <w:rFonts w:ascii="Book Antiqua" w:hAnsi="Book Antiqua" w:cs="Book Antiqua"/>
          <w:i/>
          <w:iCs/>
        </w:rPr>
        <w:t>al</w:t>
      </w:r>
      <w:r w:rsidR="009E3A4F" w:rsidRPr="00257B21">
        <w:rPr>
          <w:rFonts w:ascii="Book Antiqua" w:hAnsi="Book Antiqua" w:cs="Book Antiqua"/>
        </w:rPr>
        <w:fldChar w:fldCharType="begin"/>
      </w:r>
      <w:r w:rsidR="009E3A4F" w:rsidRPr="00257B21">
        <w:rPr>
          <w:rFonts w:ascii="Book Antiqua" w:eastAsia="宋体" w:hAnsi="Book Antiqua" w:cs="Book Antiqua"/>
          <w:lang w:eastAsia="zh-CN"/>
        </w:rPr>
        <w:instrText xml:space="preserve"> ADDIN NE.Ref.{D0E125AA-875A-48A0-9C47-8B4E19D653B3}</w:instrText>
      </w:r>
      <w:r w:rsidR="009E3A4F" w:rsidRPr="00257B21">
        <w:rPr>
          <w:rFonts w:ascii="Book Antiqua" w:hAnsi="Book Antiqua" w:cs="Book Antiqua"/>
        </w:rPr>
        <w:fldChar w:fldCharType="separate"/>
      </w:r>
      <w:r w:rsidR="009E3A4F" w:rsidRPr="00257B21">
        <w:rPr>
          <w:rFonts w:ascii="Book Antiqua" w:eastAsia="Book Antiqua" w:hAnsi="Book Antiqua" w:cs="Book Antiqua"/>
          <w:vertAlign w:val="superscript"/>
        </w:rPr>
        <w:t>[12]</w:t>
      </w:r>
      <w:r w:rsidR="009E3A4F" w:rsidRPr="00257B21">
        <w:rPr>
          <w:rFonts w:ascii="Book Antiqua" w:hAnsi="Book Antiqua" w:cs="Book Antiqua"/>
        </w:rPr>
        <w:fldChar w:fldCharType="end"/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observed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staining</w:t>
      </w:r>
      <w:r w:rsidR="00B852B0">
        <w:rPr>
          <w:rFonts w:ascii="Book Antiqua" w:hAnsi="Book Antiqua" w:cs="Book Antiqua"/>
        </w:rPr>
        <w:t xml:space="preserve"> </w:t>
      </w:r>
      <w:r w:rsidR="00A12315">
        <w:rPr>
          <w:rFonts w:ascii="Book Antiqua" w:hAnsi="Book Antiqua" w:cs="Book Antiqua"/>
        </w:rPr>
        <w:t xml:space="preserve">for </w:t>
      </w:r>
      <w:r w:rsidRPr="00257B21">
        <w:rPr>
          <w:rFonts w:ascii="Book Antiqua" w:hAnsi="Book Antiqua" w:cs="Book Antiqua"/>
        </w:rPr>
        <w:t>viral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nucleocapsid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protein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cytoplasm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gastric,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duodenal,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rectum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glandular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epithelial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cells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positive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staining</w:t>
      </w:r>
      <w:r w:rsidR="00A12315">
        <w:rPr>
          <w:rFonts w:ascii="Book Antiqua" w:hAnsi="Book Antiqua" w:cs="Book Antiqua"/>
        </w:rPr>
        <w:t xml:space="preserve"> for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ACE2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SARS-CoV-2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="00A12315">
        <w:rPr>
          <w:rFonts w:ascii="Book Antiqua" w:hAnsi="Book Antiqua" w:cs="Book Antiqua"/>
        </w:rPr>
        <w:t xml:space="preserve">the </w:t>
      </w:r>
      <w:r w:rsidRPr="00257B21">
        <w:rPr>
          <w:rFonts w:ascii="Book Antiqua" w:hAnsi="Book Antiqua" w:cs="Book Antiqua"/>
        </w:rPr>
        <w:t>gastrointestinal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epithelium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from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patients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who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tested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positive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for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SARS-CoV-2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RNA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feces.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Another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study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by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Qian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  <w:i/>
          <w:iCs/>
        </w:rPr>
        <w:t>et</w:t>
      </w:r>
      <w:r w:rsidR="00B852B0">
        <w:rPr>
          <w:rFonts w:ascii="Book Antiqua" w:hAnsi="Book Antiqua" w:cs="Book Antiqua"/>
          <w:i/>
          <w:iCs/>
        </w:rPr>
        <w:t xml:space="preserve"> </w:t>
      </w:r>
      <w:proofErr w:type="gramStart"/>
      <w:r w:rsidRPr="00257B21">
        <w:rPr>
          <w:rFonts w:ascii="Book Antiqua" w:hAnsi="Book Antiqua" w:cs="Book Antiqua"/>
          <w:i/>
          <w:iCs/>
        </w:rPr>
        <w:t>al</w:t>
      </w:r>
      <w:r w:rsidR="009E3A4F" w:rsidRPr="00257B21">
        <w:rPr>
          <w:rFonts w:ascii="Book Antiqua" w:hAnsi="Book Antiqua" w:cs="Book Antiqua"/>
          <w:vertAlign w:val="superscript"/>
        </w:rPr>
        <w:t>[</w:t>
      </w:r>
      <w:proofErr w:type="gramEnd"/>
      <w:r w:rsidR="009E3A4F" w:rsidRPr="00257B21">
        <w:rPr>
          <w:rFonts w:ascii="Book Antiqua" w:hAnsi="Book Antiqua" w:cs="Book Antiqua"/>
          <w:vertAlign w:val="superscript"/>
        </w:rPr>
        <w:t>3</w:t>
      </w:r>
      <w:r w:rsidR="00B056DB" w:rsidRPr="00257B21">
        <w:rPr>
          <w:rFonts w:ascii="Book Antiqua" w:hAnsi="Book Antiqua" w:cs="Book Antiqua"/>
          <w:vertAlign w:val="superscript"/>
        </w:rPr>
        <w:t>9</w:t>
      </w:r>
      <w:r w:rsidR="009E3A4F" w:rsidRPr="00257B21">
        <w:rPr>
          <w:rFonts w:ascii="Book Antiqua" w:hAnsi="Book Antiqua" w:cs="Book Antiqua"/>
          <w:vertAlign w:val="superscript"/>
        </w:rPr>
        <w:t>]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also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observed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typical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SARS-CoV-2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virus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particles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intestinal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epithelial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cells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patient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under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electron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microscopy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obtained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direct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evidence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active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SARS-CoV-2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viral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replication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intestine.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Virus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particles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were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found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cytoplasm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intestinal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epithelial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cells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rectal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adenocarcinoma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patient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with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co-existing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COVID-19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virions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showed</w:t>
      </w:r>
      <w:r w:rsidR="00B852B0">
        <w:rPr>
          <w:rFonts w:ascii="Book Antiqua" w:hAnsi="Book Antiqua" w:cs="Book Antiqua"/>
        </w:rPr>
        <w:t xml:space="preserve"> </w:t>
      </w:r>
      <w:r w:rsidR="00A12315">
        <w:rPr>
          <w:rFonts w:ascii="Book Antiqua" w:hAnsi="Book Antiqua" w:cs="Book Antiqua"/>
        </w:rPr>
        <w:t xml:space="preserve">a </w:t>
      </w:r>
      <w:r w:rsidRPr="00257B21">
        <w:rPr>
          <w:rFonts w:ascii="Book Antiqua" w:hAnsi="Book Antiqua" w:cs="Book Antiqua"/>
        </w:rPr>
        <w:t>typical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morphology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coronavirus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under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electron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microscopy</w:t>
      </w:r>
      <w:r w:rsidRPr="00257B21">
        <w:rPr>
          <w:rFonts w:ascii="Book Antiqua" w:hAnsi="Book Antiqua" w:cs="Book Antiqua"/>
        </w:rPr>
        <w:fldChar w:fldCharType="begin"/>
      </w:r>
      <w:r w:rsidRPr="00257B21">
        <w:rPr>
          <w:rFonts w:ascii="Book Antiqua" w:eastAsia="宋体" w:hAnsi="Book Antiqua" w:cs="Book Antiqua"/>
          <w:lang w:eastAsia="zh-CN"/>
        </w:rPr>
        <w:instrText xml:space="preserve"> ADDIN NE.Ref.{E9B62EFD-8B86-4E16-85E1-CA883A01EA26}</w:instrText>
      </w:r>
      <w:r w:rsidRPr="00257B21">
        <w:rPr>
          <w:rFonts w:ascii="Book Antiqua" w:hAnsi="Book Antiqua" w:cs="Book Antiqua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[39]</w:t>
      </w:r>
      <w:r w:rsidRPr="00257B21">
        <w:rPr>
          <w:rFonts w:ascii="Book Antiqua" w:hAnsi="Book Antiqua" w:cs="Book Antiqua"/>
        </w:rPr>
        <w:fldChar w:fldCharType="end"/>
      </w:r>
      <w:r w:rsidRPr="00257B21">
        <w:rPr>
          <w:rFonts w:ascii="Book Antiqua" w:hAnsi="Book Antiqua" w:cs="Book Antiqua"/>
        </w:rPr>
        <w:t>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These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findings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indicate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that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SARS-CoV-2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could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directly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target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gastrointestinal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cells,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especially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gastric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intestinal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epithelial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cells,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leading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to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inflammatory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reactions.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</w:p>
    <w:p w14:paraId="25B913E1" w14:textId="173FDB6F" w:rsidR="00E32626" w:rsidRPr="00257B21" w:rsidRDefault="00113A80" w:rsidP="008E47C4">
      <w:pPr>
        <w:snapToGrid w:val="0"/>
        <w:spacing w:line="360" w:lineRule="auto"/>
        <w:ind w:firstLineChars="200" w:firstLine="480"/>
        <w:jc w:val="both"/>
        <w:rPr>
          <w:rFonts w:ascii="Book Antiqua" w:eastAsia="宋体" w:hAnsi="Book Antiqua" w:cs="Book Antiqua"/>
          <w:shd w:val="clear" w:color="auto" w:fill="FFFFFF"/>
          <w:lang w:eastAsia="zh-CN"/>
        </w:rPr>
      </w:pP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T</w:t>
      </w:r>
      <w:r w:rsidRPr="00257B21">
        <w:rPr>
          <w:rFonts w:ascii="Book Antiqua" w:hAnsi="Book Antiqua" w:cs="Book Antiqua"/>
          <w:shd w:val="clear" w:color="auto" w:fill="FFFFFF"/>
        </w:rPr>
        <w:t>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“cytokine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storm”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has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been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considered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as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an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essential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mechanism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of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multiple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organ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dysfunction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in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COVID-19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patients.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High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expression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of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</w:rPr>
        <w:t>pro-inflammatory</w:t>
      </w:r>
      <w:r w:rsidR="00B852B0">
        <w:rPr>
          <w:rFonts w:ascii="Book Antiqua" w:eastAsia="宋体" w:hAnsi="Book Antiqua" w:cs="Book Antiqua"/>
          <w:shd w:val="clear" w:color="auto" w:fill="FFFFFF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</w:rPr>
        <w:t>cytokines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was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detected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in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the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serum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of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most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COVID-19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patients,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including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interferon-γ,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interferon-α</w:t>
      </w:r>
      <w:r w:rsidR="00A12315">
        <w:rPr>
          <w:rFonts w:ascii="Book Antiqua" w:eastAsia="宋体" w:hAnsi="Book Antiqua" w:cs="Book Antiqua"/>
          <w:shd w:val="clear" w:color="auto" w:fill="FFFFFF"/>
          <w:lang w:eastAsia="zh-CN"/>
        </w:rPr>
        <w:t>,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and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interleukin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(IL)-5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fldChar w:fldCharType="begin"/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instrText xml:space="preserve"> ADDIN NE.Ref.{7515388D-9E8B-4200-A9AD-A9C4B23FA101}</w:instrTex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[1]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fldChar w:fldCharType="end"/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.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The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cytokine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storm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in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COVID-19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infection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is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mainly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caused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by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inducing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varieties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of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pro-inflammatory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signals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through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antigen-presenting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cells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and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T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cells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against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viral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infection</w:t>
      </w:r>
      <w:r w:rsidR="004D0642"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,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and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activated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macrophages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and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dendritic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proofErr w:type="gramStart"/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cells</w:t>
      </w:r>
      <w:proofErr w:type="gramEnd"/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fldChar w:fldCharType="begin"/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instrText xml:space="preserve"> ADDIN NE.Ref.{AAD27A44-2761-4F0F-857A-80C89D7B8ED4}</w:instrTex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[40-42]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fldChar w:fldCharType="end"/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.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These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cells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release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chemokines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and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cytokines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to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attract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more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inflammatory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cells,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such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as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neutrophils,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monocytes,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and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dendritic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cells,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which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aggregate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to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the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site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of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inflammation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and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activate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the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cascade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of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inflammatory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response.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The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activated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inflammatory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cells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release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more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cytokines,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further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worsening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injury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to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the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organs.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The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fierce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cytokine-induced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immunopathological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attack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contributes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to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the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aggravation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of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patient's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condition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with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a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poorer</w:t>
      </w:r>
      <w:r w:rsidR="00B852B0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t>prognosis.</w:t>
      </w:r>
    </w:p>
    <w:bookmarkEnd w:id="31"/>
    <w:bookmarkEnd w:id="32"/>
    <w:p w14:paraId="483C77D4" w14:textId="77777777" w:rsidR="00E32626" w:rsidRPr="00257B21" w:rsidRDefault="00E32626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</w:p>
    <w:p w14:paraId="52CDD8BB" w14:textId="6973E17C" w:rsidR="00E32626" w:rsidRPr="00257B21" w:rsidRDefault="00C42EE9" w:rsidP="008E47C4">
      <w:pPr>
        <w:snapToGrid w:val="0"/>
        <w:spacing w:line="360" w:lineRule="auto"/>
        <w:jc w:val="both"/>
        <w:rPr>
          <w:rFonts w:ascii="Book Antiqua" w:hAnsi="Book Antiqua" w:cs="Book Antiqua"/>
          <w:b/>
          <w:bCs/>
          <w:u w:val="single"/>
        </w:rPr>
      </w:pPr>
      <w:r w:rsidRPr="00257B21">
        <w:rPr>
          <w:rFonts w:ascii="Book Antiqua" w:hAnsi="Book Antiqua" w:cs="Book Antiqua"/>
          <w:b/>
          <w:bCs/>
          <w:u w:val="single"/>
        </w:rPr>
        <w:t>LIVER</w:t>
      </w:r>
      <w:r w:rsidR="00B852B0">
        <w:rPr>
          <w:rFonts w:ascii="Book Antiqua" w:hAnsi="Book Antiqua" w:cs="Book Antiqua"/>
          <w:b/>
          <w:bCs/>
          <w:u w:val="single"/>
        </w:rPr>
        <w:t xml:space="preserve"> </w:t>
      </w:r>
      <w:r w:rsidRPr="00257B21">
        <w:rPr>
          <w:rFonts w:ascii="Book Antiqua" w:hAnsi="Book Antiqua" w:cs="Book Antiqua"/>
          <w:b/>
          <w:bCs/>
          <w:u w:val="single"/>
        </w:rPr>
        <w:t>INJURY</w:t>
      </w:r>
      <w:r w:rsidR="00B852B0">
        <w:rPr>
          <w:rFonts w:ascii="Book Antiqua" w:hAnsi="Book Antiqua" w:cs="Book Antiqua"/>
          <w:b/>
          <w:bCs/>
          <w:u w:val="single"/>
        </w:rPr>
        <w:t xml:space="preserve"> </w:t>
      </w:r>
      <w:r w:rsidRPr="00257B21">
        <w:rPr>
          <w:rFonts w:ascii="Book Antiqua" w:hAnsi="Book Antiqua" w:cs="Book Antiqua"/>
          <w:b/>
          <w:bCs/>
          <w:u w:val="single"/>
        </w:rPr>
        <w:t>IN</w:t>
      </w:r>
      <w:r w:rsidR="00B852B0">
        <w:rPr>
          <w:rFonts w:ascii="Book Antiqua" w:hAnsi="Book Antiqua" w:cs="Book Antiqua"/>
          <w:b/>
          <w:bCs/>
          <w:u w:val="single"/>
        </w:rPr>
        <w:t xml:space="preserve"> </w:t>
      </w:r>
      <w:bookmarkStart w:id="37" w:name="OLE_LINK32"/>
      <w:bookmarkStart w:id="38" w:name="_Hlk69042202"/>
      <w:r w:rsidRPr="00257B21">
        <w:rPr>
          <w:rFonts w:ascii="Book Antiqua" w:hAnsi="Book Antiqua" w:cs="Book Antiqua"/>
          <w:b/>
          <w:bCs/>
          <w:u w:val="single"/>
        </w:rPr>
        <w:t>COVID-19</w:t>
      </w:r>
      <w:r w:rsidR="00B852B0">
        <w:rPr>
          <w:rFonts w:ascii="Book Antiqua" w:hAnsi="Book Antiqua" w:cs="Book Antiqua"/>
          <w:b/>
          <w:bCs/>
          <w:u w:val="single"/>
        </w:rPr>
        <w:t xml:space="preserve"> </w:t>
      </w:r>
      <w:r w:rsidRPr="00257B21">
        <w:rPr>
          <w:rFonts w:ascii="Book Antiqua" w:hAnsi="Book Antiqua" w:cs="Book Antiqua"/>
          <w:b/>
          <w:bCs/>
          <w:u w:val="single"/>
        </w:rPr>
        <w:t>PATIENTS</w:t>
      </w:r>
      <w:bookmarkEnd w:id="37"/>
      <w:bookmarkEnd w:id="38"/>
    </w:p>
    <w:p w14:paraId="3E005A2C" w14:textId="562F6053" w:rsidR="00E32626" w:rsidRPr="00257B21" w:rsidRDefault="00113A80" w:rsidP="008E47C4">
      <w:pPr>
        <w:snapToGrid w:val="0"/>
        <w:spacing w:line="360" w:lineRule="auto"/>
        <w:jc w:val="both"/>
        <w:rPr>
          <w:rFonts w:ascii="Book Antiqua" w:hAnsi="Book Antiqua" w:cs="Book Antiqua"/>
          <w:shd w:val="clear" w:color="auto" w:fill="FFFFFF"/>
        </w:rPr>
      </w:pPr>
      <w:bookmarkStart w:id="39" w:name="OLE_LINK8"/>
      <w:r w:rsidRPr="00257B21">
        <w:rPr>
          <w:rFonts w:ascii="Book Antiqua" w:hAnsi="Book Antiqua" w:cs="Book Antiqua"/>
          <w:shd w:val="clear" w:color="auto" w:fill="FFFFFF"/>
        </w:rPr>
        <w:t>An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increasing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number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</w:rPr>
        <w:t>studies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have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reported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liver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damage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patients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with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COVID-19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several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have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reported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COVID-19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patients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to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have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increased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risk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liver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dysfunction</w:t>
      </w:r>
      <w:r w:rsidRPr="00257B21">
        <w:rPr>
          <w:rFonts w:ascii="Book Antiqua" w:hAnsi="Book Antiqua" w:cs="Book Antiqua"/>
        </w:rPr>
        <w:fldChar w:fldCharType="begin"/>
      </w:r>
      <w:r w:rsidRPr="00257B21">
        <w:rPr>
          <w:rFonts w:ascii="Book Antiqua" w:eastAsia="宋体" w:hAnsi="Book Antiqua" w:cs="Book Antiqua"/>
          <w:lang w:eastAsia="zh-CN"/>
        </w:rPr>
        <w:instrText xml:space="preserve"> ADDIN NE.Ref.{292ED2B9-5472-42DE-AC9A-5E068B1F32CC}</w:instrText>
      </w:r>
      <w:r w:rsidRPr="00257B21">
        <w:rPr>
          <w:rFonts w:ascii="Book Antiqua" w:hAnsi="Book Antiqua" w:cs="Book Antiqua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[1,15,22,43,44]</w:t>
      </w:r>
      <w:r w:rsidRPr="00257B21">
        <w:rPr>
          <w:rFonts w:ascii="Book Antiqua" w:hAnsi="Book Antiqua" w:cs="Book Antiqua"/>
        </w:rPr>
        <w:fldChar w:fldCharType="end"/>
      </w:r>
      <w:r w:rsidRPr="00257B21">
        <w:rPr>
          <w:rFonts w:ascii="Book Antiqua" w:hAnsi="Book Antiqua" w:cs="Book Antiqua"/>
        </w:rPr>
        <w:t>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COVID-19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patients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may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incur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different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degrees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liver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function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damage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with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elevat</w:t>
      </w:r>
      <w:r w:rsidR="00141969">
        <w:rPr>
          <w:rFonts w:ascii="Book Antiqua" w:hAnsi="Book Antiqua" w:cs="Book Antiqua"/>
          <w:shd w:val="clear" w:color="auto" w:fill="FFFFFF"/>
        </w:rPr>
        <w:t>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aspartate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amino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transaminase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(AST),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glutamate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moderately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amino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transaminase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(ALT)</w:t>
      </w:r>
      <w:r w:rsidR="00141969">
        <w:rPr>
          <w:rFonts w:ascii="Book Antiqua" w:hAnsi="Book Antiqua" w:cs="Book Antiqua"/>
          <w:shd w:val="clear" w:color="auto" w:fill="FFFFFF"/>
        </w:rPr>
        <w:t>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total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bilirubin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(</w:t>
      </w:r>
      <w:proofErr w:type="spellStart"/>
      <w:r w:rsidRPr="00257B21">
        <w:rPr>
          <w:rFonts w:ascii="Book Antiqua" w:hAnsi="Book Antiqua" w:cs="Book Antiqua"/>
          <w:shd w:val="clear" w:color="auto" w:fill="FFFFFF"/>
        </w:rPr>
        <w:t>TBil</w:t>
      </w:r>
      <w:proofErr w:type="spellEnd"/>
      <w:r w:rsidRPr="00257B21">
        <w:rPr>
          <w:rFonts w:ascii="Book Antiqua" w:hAnsi="Book Antiqua" w:cs="Book Antiqua"/>
          <w:shd w:val="clear" w:color="auto" w:fill="FFFFFF"/>
        </w:rPr>
        <w:t>)</w:t>
      </w:r>
      <w:r w:rsidRPr="00257B21">
        <w:rPr>
          <w:rFonts w:ascii="Book Antiqua" w:hAnsi="Book Antiqua" w:cs="Book Antiqua"/>
          <w:shd w:val="clear" w:color="auto" w:fill="FFFFFF"/>
        </w:rPr>
        <w:fldChar w:fldCharType="begin"/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instrText xml:space="preserve"> ADDIN NE.Ref.{02F673E6-E684-4D42-A28B-D4A3DA560A06}</w:instrText>
      </w:r>
      <w:r w:rsidRPr="00257B21">
        <w:rPr>
          <w:rFonts w:ascii="Book Antiqua" w:hAnsi="Book Antiqua" w:cs="Book Antiqua"/>
          <w:shd w:val="clear" w:color="auto" w:fill="FFFFFF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[45,46]</w:t>
      </w:r>
      <w:r w:rsidRPr="00257B21">
        <w:rPr>
          <w:rFonts w:ascii="Book Antiqua" w:hAnsi="Book Antiqua" w:cs="Book Antiqua"/>
          <w:shd w:val="clear" w:color="auto" w:fill="FFFFFF"/>
        </w:rPr>
        <w:fldChar w:fldCharType="end"/>
      </w:r>
      <w:r w:rsidRPr="00257B21">
        <w:rPr>
          <w:rFonts w:ascii="Book Antiqua" w:hAnsi="Book Antiqua" w:cs="Book Antiqua"/>
          <w:shd w:val="clear" w:color="auto" w:fill="FFFFFF"/>
        </w:rPr>
        <w:t>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risk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liver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damage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severe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critically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ill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patients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was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higher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than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mild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patients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most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studies.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However,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there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was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subtle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difference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prevalence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lung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injury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COVID-19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disease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severity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across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studies,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exact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extent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liver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involvement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COVID-19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disease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course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remains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uncertain</w:t>
      </w:r>
      <w:r w:rsidRPr="00257B21">
        <w:rPr>
          <w:rFonts w:ascii="Book Antiqua" w:hAnsi="Book Antiqua" w:cs="Book Antiqua"/>
        </w:rPr>
        <w:fldChar w:fldCharType="begin"/>
      </w:r>
      <w:r w:rsidRPr="00257B21">
        <w:rPr>
          <w:rFonts w:ascii="Book Antiqua" w:eastAsia="宋体" w:hAnsi="Book Antiqua" w:cs="Book Antiqua"/>
          <w:lang w:eastAsia="zh-CN"/>
        </w:rPr>
        <w:instrText xml:space="preserve"> ADDIN NE.Ref.{4927F4C7-3427-4BA4-8D74-62E5A538574E}</w:instrText>
      </w:r>
      <w:r w:rsidRPr="00257B21">
        <w:rPr>
          <w:rFonts w:ascii="Book Antiqua" w:hAnsi="Book Antiqua" w:cs="Book Antiqua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[19,46]</w:t>
      </w:r>
      <w:r w:rsidRPr="00257B21">
        <w:rPr>
          <w:rFonts w:ascii="Book Antiqua" w:hAnsi="Book Antiqua" w:cs="Book Antiqua"/>
        </w:rPr>
        <w:fldChar w:fldCharType="end"/>
      </w:r>
      <w:r w:rsidRPr="00257B21">
        <w:rPr>
          <w:rFonts w:ascii="Book Antiqua" w:hAnsi="Book Antiqua" w:cs="Book Antiqua"/>
        </w:rPr>
        <w:t>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meta-analysis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12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studies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comprised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1267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patients,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pooled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prevalence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liver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injury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was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19%,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prevalence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ALT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elevation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was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18%,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prevalence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AST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elevation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was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21%,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prevalence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total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bilirubin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elevation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was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6%</w:t>
      </w:r>
      <w:r w:rsidRPr="00257B21">
        <w:rPr>
          <w:rFonts w:ascii="Book Antiqua" w:hAnsi="Book Antiqua" w:cs="Book Antiqua"/>
          <w:shd w:val="clear" w:color="auto" w:fill="FFFFFF"/>
        </w:rPr>
        <w:fldChar w:fldCharType="begin"/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instrText xml:space="preserve"> ADDIN NE.Ref.{ED19B7C6-EBA0-450E-84B0-EAC89AB419B1}</w:instrText>
      </w:r>
      <w:r w:rsidRPr="00257B21">
        <w:rPr>
          <w:rFonts w:ascii="Book Antiqua" w:hAnsi="Book Antiqua" w:cs="Book Antiqua"/>
          <w:shd w:val="clear" w:color="auto" w:fill="FFFFFF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[47]</w:t>
      </w:r>
      <w:r w:rsidRPr="00257B21">
        <w:rPr>
          <w:rFonts w:ascii="Book Antiqua" w:hAnsi="Book Antiqua" w:cs="Book Antiqua"/>
          <w:shd w:val="clear" w:color="auto" w:fill="FFFFFF"/>
        </w:rPr>
        <w:fldChar w:fldCharType="end"/>
      </w:r>
      <w:r w:rsidRPr="00257B21">
        <w:rPr>
          <w:rFonts w:ascii="Book Antiqua" w:hAnsi="Book Antiqua" w:cs="Book Antiqua"/>
          <w:shd w:val="clear" w:color="auto" w:fill="FFFFFF"/>
        </w:rPr>
        <w:t>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Another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cohort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study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1992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patients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observed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that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215</w:t>
      </w:r>
      <w:r w:rsidR="00141969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(11%)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41969" w:rsidRPr="00257B21">
        <w:rPr>
          <w:rFonts w:ascii="Book Antiqua" w:hAnsi="Book Antiqua" w:cs="Book Antiqua"/>
          <w:shd w:val="clear" w:color="auto" w:fill="FFFFFF"/>
        </w:rPr>
        <w:t>patients</w:t>
      </w:r>
      <w:r w:rsidR="00141969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had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abnormal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level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ALT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proofErr w:type="spellStart"/>
      <w:proofErr w:type="gramStart"/>
      <w:r w:rsidRPr="00257B21">
        <w:rPr>
          <w:rFonts w:ascii="Book Antiqua" w:hAnsi="Book Antiqua" w:cs="Book Antiqua"/>
          <w:shd w:val="clear" w:color="auto" w:fill="FFFFFF"/>
        </w:rPr>
        <w:t>TBil</w:t>
      </w:r>
      <w:proofErr w:type="spellEnd"/>
      <w:r w:rsidRPr="00257B21">
        <w:rPr>
          <w:rFonts w:ascii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257B21">
        <w:rPr>
          <w:rFonts w:ascii="Book Antiqua" w:hAnsi="Book Antiqua" w:cs="Book Antiqua"/>
          <w:shd w:val="clear" w:color="auto" w:fill="FFFFFF"/>
          <w:vertAlign w:val="superscript"/>
        </w:rPr>
        <w:t>41]</w:t>
      </w:r>
      <w:r w:rsidRPr="00257B21">
        <w:rPr>
          <w:rFonts w:ascii="Book Antiqua" w:hAnsi="Book Antiqua" w:cs="Book Antiqua"/>
          <w:shd w:val="clear" w:color="auto" w:fill="FFFFFF"/>
        </w:rPr>
        <w:t>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Among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patients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with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abnormal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ALT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proofErr w:type="spellStart"/>
      <w:r w:rsidRPr="00257B21">
        <w:rPr>
          <w:rFonts w:ascii="Book Antiqua" w:hAnsi="Book Antiqua" w:cs="Book Antiqua"/>
          <w:shd w:val="clear" w:color="auto" w:fill="FFFFFF"/>
        </w:rPr>
        <w:t>TBil</w:t>
      </w:r>
      <w:proofErr w:type="spellEnd"/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test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result,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77%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had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mild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increase,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17%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had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moderate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increase,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6%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had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severe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increase</w:t>
      </w:r>
      <w:r w:rsidRPr="00257B21">
        <w:rPr>
          <w:rFonts w:ascii="Book Antiqua" w:hAnsi="Book Antiqua" w:cs="Book Antiqua"/>
          <w:shd w:val="clear" w:color="auto" w:fill="FFFFFF"/>
        </w:rPr>
        <w:fldChar w:fldCharType="begin"/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instrText xml:space="preserve"> ADDIN NE.Ref.{87F73662-B9E6-439F-93EB-4D609C5B8157}</w:instrText>
      </w:r>
      <w:r w:rsidRPr="00257B21">
        <w:rPr>
          <w:rFonts w:ascii="Book Antiqua" w:hAnsi="Book Antiqua" w:cs="Book Antiqua"/>
          <w:shd w:val="clear" w:color="auto" w:fill="FFFFFF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[48]</w:t>
      </w:r>
      <w:r w:rsidRPr="00257B21">
        <w:rPr>
          <w:rFonts w:ascii="Book Antiqua" w:hAnsi="Book Antiqua" w:cs="Book Antiqua"/>
          <w:shd w:val="clear" w:color="auto" w:fill="FFFFFF"/>
        </w:rPr>
        <w:fldChar w:fldCharType="end"/>
      </w:r>
      <w:r w:rsidRPr="00257B21">
        <w:rPr>
          <w:rFonts w:ascii="Book Antiqua" w:hAnsi="Book Antiqua" w:cs="Book Antiqua"/>
          <w:shd w:val="clear" w:color="auto" w:fill="FFFFFF"/>
        </w:rPr>
        <w:t>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Additionally,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degree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liver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function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</w:rPr>
        <w:t>damage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appears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to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correlate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with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occurrence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gastrointestinal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symptoms.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proofErr w:type="spellStart"/>
      <w:r w:rsidRPr="00257B21">
        <w:rPr>
          <w:rFonts w:ascii="Book Antiqua" w:hAnsi="Book Antiqua" w:cs="Book Antiqua"/>
          <w:shd w:val="clear" w:color="auto" w:fill="FFFFFF"/>
        </w:rPr>
        <w:t>Jin</w:t>
      </w:r>
      <w:proofErr w:type="spellEnd"/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i/>
          <w:iCs/>
          <w:shd w:val="clear" w:color="auto" w:fill="FFFFFF"/>
        </w:rPr>
        <w:t>et</w:t>
      </w:r>
      <w:r w:rsidR="00B852B0">
        <w:rPr>
          <w:rFonts w:ascii="Book Antiqua" w:hAnsi="Book Antiqua" w:cs="Book Antiqua"/>
          <w:i/>
          <w:iCs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i/>
          <w:iCs/>
          <w:shd w:val="clear" w:color="auto" w:fill="FFFFFF"/>
        </w:rPr>
        <w:t>al</w:t>
      </w:r>
      <w:r w:rsidR="009E3A4F" w:rsidRPr="00257B21">
        <w:rPr>
          <w:rFonts w:ascii="Book Antiqua" w:hAnsi="Book Antiqua" w:cs="Book Antiqua"/>
          <w:shd w:val="clear" w:color="auto" w:fill="FFFFFF"/>
        </w:rPr>
        <w:fldChar w:fldCharType="begin"/>
      </w:r>
      <w:r w:rsidR="009E3A4F" w:rsidRPr="00257B21">
        <w:rPr>
          <w:rFonts w:ascii="Book Antiqua" w:eastAsia="宋体" w:hAnsi="Book Antiqua" w:cs="Book Antiqua"/>
          <w:shd w:val="clear" w:color="auto" w:fill="FFFFFF"/>
          <w:lang w:eastAsia="zh-CN"/>
        </w:rPr>
        <w:instrText xml:space="preserve"> ADDIN NE.Ref.{B2B70CB8-6821-46BD-9DA8-12D14EF825C6}</w:instrText>
      </w:r>
      <w:r w:rsidR="009E3A4F" w:rsidRPr="00257B21">
        <w:rPr>
          <w:rFonts w:ascii="Book Antiqua" w:hAnsi="Book Antiqua" w:cs="Book Antiqua"/>
          <w:shd w:val="clear" w:color="auto" w:fill="FFFFFF"/>
        </w:rPr>
        <w:fldChar w:fldCharType="separate"/>
      </w:r>
      <w:r w:rsidR="009E3A4F" w:rsidRPr="00257B21">
        <w:rPr>
          <w:rFonts w:ascii="Book Antiqua" w:eastAsia="Book Antiqua" w:hAnsi="Book Antiqua" w:cs="Book Antiqua"/>
          <w:vertAlign w:val="superscript"/>
        </w:rPr>
        <w:t>[47]</w:t>
      </w:r>
      <w:r w:rsidR="009E3A4F" w:rsidRPr="00257B21">
        <w:rPr>
          <w:rFonts w:ascii="Book Antiqua" w:hAnsi="Book Antiqua" w:cs="Book Antiqua"/>
          <w:shd w:val="clear" w:color="auto" w:fill="FFFFFF"/>
        </w:rPr>
        <w:fldChar w:fldCharType="end"/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reported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that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incidence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rate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elevated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AST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was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significantly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higher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patients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with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GI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symptoms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than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those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without.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Xu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bookmarkEnd w:id="39"/>
      <w:r w:rsidR="00392831" w:rsidRPr="00257B21">
        <w:rPr>
          <w:rFonts w:ascii="Book Antiqua" w:hAnsi="Book Antiqua" w:cs="Book Antiqua"/>
          <w:i/>
          <w:iCs/>
          <w:shd w:val="clear" w:color="auto" w:fill="FFFFFF"/>
        </w:rPr>
        <w:t>et</w:t>
      </w:r>
      <w:r w:rsidR="00B852B0">
        <w:rPr>
          <w:rFonts w:ascii="Book Antiqua" w:hAnsi="Book Antiqua" w:cs="Book Antiqua"/>
          <w:i/>
          <w:iCs/>
          <w:shd w:val="clear" w:color="auto" w:fill="FFFFFF"/>
        </w:rPr>
        <w:t xml:space="preserve"> </w:t>
      </w:r>
      <w:r w:rsidR="00392831" w:rsidRPr="00257B21">
        <w:rPr>
          <w:rFonts w:ascii="Book Antiqua" w:hAnsi="Book Antiqua" w:cs="Book Antiqua"/>
          <w:i/>
          <w:iCs/>
          <w:shd w:val="clear" w:color="auto" w:fill="FFFFFF"/>
        </w:rPr>
        <w:t>al</w:t>
      </w:r>
      <w:r w:rsidR="00392831" w:rsidRPr="00257B21">
        <w:rPr>
          <w:rFonts w:ascii="Book Antiqua" w:hAnsi="Book Antiqua" w:cs="Book Antiqua"/>
          <w:shd w:val="clear" w:color="auto" w:fill="FFFFFF"/>
        </w:rPr>
        <w:fldChar w:fldCharType="begin"/>
      </w:r>
      <w:r w:rsidR="00392831" w:rsidRPr="00257B21">
        <w:rPr>
          <w:rFonts w:ascii="Book Antiqua" w:eastAsia="宋体" w:hAnsi="Book Antiqua" w:cs="Book Antiqua"/>
          <w:shd w:val="clear" w:color="auto" w:fill="FFFFFF"/>
          <w:lang w:eastAsia="zh-CN"/>
        </w:rPr>
        <w:instrText xml:space="preserve"> ADDIN NE.Ref.{945AA175-91F3-4011-8FE4-020828EBCC84}</w:instrText>
      </w:r>
      <w:r w:rsidR="00392831" w:rsidRPr="00257B21">
        <w:rPr>
          <w:rFonts w:ascii="Book Antiqua" w:hAnsi="Book Antiqua" w:cs="Book Antiqua"/>
          <w:shd w:val="clear" w:color="auto" w:fill="FFFFFF"/>
        </w:rPr>
        <w:fldChar w:fldCharType="separate"/>
      </w:r>
      <w:r w:rsidR="00392831" w:rsidRPr="00257B21">
        <w:rPr>
          <w:rFonts w:ascii="Book Antiqua" w:eastAsia="Book Antiqua" w:hAnsi="Book Antiqua" w:cs="Book Antiqua"/>
          <w:vertAlign w:val="superscript"/>
        </w:rPr>
        <w:t>[49]</w:t>
      </w:r>
      <w:r w:rsidR="00392831" w:rsidRPr="00257B21">
        <w:rPr>
          <w:rFonts w:ascii="Book Antiqua" w:hAnsi="Book Antiqua" w:cs="Book Antiqua"/>
          <w:shd w:val="clear" w:color="auto" w:fill="FFFFFF"/>
        </w:rPr>
        <w:fldChar w:fldCharType="end"/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observed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moderate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proofErr w:type="spellStart"/>
      <w:r w:rsidRPr="00257B21">
        <w:rPr>
          <w:rFonts w:ascii="Book Antiqua" w:hAnsi="Book Antiqua" w:cs="Book Antiqua"/>
          <w:shd w:val="clear" w:color="auto" w:fill="FFFFFF"/>
        </w:rPr>
        <w:t>microvesicular</w:t>
      </w:r>
      <w:proofErr w:type="spellEnd"/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steatosis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mild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lobular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portal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activity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liver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biopsy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specimens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patient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with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COVID-19,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which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provided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evidence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liver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injury.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worth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noting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that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elevated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prothrombin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time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among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COVID-19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patients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with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digestive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symptoms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common,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several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studies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have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reported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thromboembolism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presenting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clinical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feature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COVID-19</w:t>
      </w:r>
      <w:r w:rsidRPr="00257B21">
        <w:rPr>
          <w:rFonts w:ascii="Book Antiqua" w:hAnsi="Book Antiqua" w:cs="Book Antiqua"/>
          <w:shd w:val="clear" w:color="auto" w:fill="FFFFFF"/>
        </w:rPr>
        <w:fldChar w:fldCharType="begin"/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instrText xml:space="preserve"> ADDIN NE.Ref.{BCF19762-08F4-4CF8-8E57-E59499BB5084}</w:instrText>
      </w:r>
      <w:r w:rsidRPr="00257B21">
        <w:rPr>
          <w:rFonts w:ascii="Book Antiqua" w:hAnsi="Book Antiqua" w:cs="Book Antiqua"/>
          <w:shd w:val="clear" w:color="auto" w:fill="FFFFFF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[50-53]</w:t>
      </w:r>
      <w:r w:rsidRPr="00257B21">
        <w:rPr>
          <w:rFonts w:ascii="Book Antiqua" w:hAnsi="Book Antiqua" w:cs="Book Antiqua"/>
          <w:shd w:val="clear" w:color="auto" w:fill="FFFFFF"/>
        </w:rPr>
        <w:fldChar w:fldCharType="end"/>
      </w:r>
      <w:r w:rsidRPr="00257B21">
        <w:rPr>
          <w:rFonts w:ascii="Book Antiqua" w:hAnsi="Book Antiqua" w:cs="Book Antiqua"/>
          <w:shd w:val="clear" w:color="auto" w:fill="FFFFFF"/>
        </w:rPr>
        <w:t>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Therefore,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liver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function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level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liver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enzymes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should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monitored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early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COVID-19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patients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with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digestive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symptoms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(Figure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1).</w:t>
      </w:r>
    </w:p>
    <w:p w14:paraId="686DE1D5" w14:textId="77389BFC" w:rsidR="00E32626" w:rsidRPr="00257B21" w:rsidRDefault="00113A80" w:rsidP="008E47C4">
      <w:pPr>
        <w:snapToGrid w:val="0"/>
        <w:spacing w:line="360" w:lineRule="auto"/>
        <w:ind w:firstLineChars="200" w:firstLine="480"/>
        <w:jc w:val="both"/>
        <w:rPr>
          <w:rFonts w:ascii="Book Antiqua" w:hAnsi="Book Antiqua" w:cs="Book Antiqua"/>
          <w:shd w:val="clear" w:color="auto" w:fill="FFFFFF"/>
        </w:rPr>
      </w:pPr>
      <w:r w:rsidRPr="00257B21">
        <w:rPr>
          <w:rFonts w:ascii="Book Antiqua" w:hAnsi="Book Antiqua" w:cs="Book Antiqua"/>
          <w:shd w:val="clear" w:color="auto" w:fill="FFFFFF"/>
        </w:rPr>
        <w:t>COVID-19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may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promote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deterioration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liver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function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patients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who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had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been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diagnosed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with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chronic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liver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disease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previously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predict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increased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risk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for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severe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illness.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Several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studies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have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demonstrated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that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baseline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liver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disease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severity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strongly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associated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with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COVID-19-related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morbidity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mortality;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additionally,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lastRenderedPageBreak/>
        <w:t>decompensated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cirrhosis,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hepatocellular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carcinoma</w:t>
      </w:r>
      <w:r w:rsidR="00141969">
        <w:rPr>
          <w:rFonts w:ascii="Book Antiqua" w:hAnsi="Book Antiqua" w:cs="Book Antiqua"/>
          <w:shd w:val="clear" w:color="auto" w:fill="FFFFFF"/>
        </w:rPr>
        <w:t>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alcohol-related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liver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disease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are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risk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factors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for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7E77F9" w:rsidRPr="00257B21">
        <w:rPr>
          <w:rFonts w:ascii="Book Antiqua" w:hAnsi="Book Antiqua" w:cs="Book Antiqua"/>
          <w:shd w:val="clear" w:color="auto" w:fill="FFFFFF"/>
        </w:rPr>
        <w:t>adverse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7E77F9" w:rsidRPr="00257B21">
        <w:rPr>
          <w:rFonts w:ascii="Book Antiqua" w:hAnsi="Book Antiqua" w:cs="Book Antiqua"/>
          <w:shd w:val="clear" w:color="auto" w:fill="FFFFFF"/>
        </w:rPr>
        <w:t>outcomes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7E77F9" w:rsidRPr="00257B21">
        <w:rPr>
          <w:rFonts w:ascii="Book Antiqua" w:hAnsi="Book Antiqua" w:cs="Book Antiqua"/>
          <w:shd w:val="clear" w:color="auto" w:fill="FFFFFF"/>
        </w:rPr>
        <w:t>from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7E77F9" w:rsidRPr="00257B21">
        <w:rPr>
          <w:rFonts w:ascii="Book Antiqua" w:hAnsi="Book Antiqua" w:cs="Book Antiqua"/>
          <w:shd w:val="clear" w:color="auto" w:fill="FFFFFF"/>
        </w:rPr>
        <w:t>COVID-19</w:t>
      </w:r>
      <w:r w:rsidRPr="00257B21">
        <w:rPr>
          <w:rFonts w:ascii="Book Antiqua" w:hAnsi="Book Antiqua" w:cs="Book Antiqua"/>
          <w:shd w:val="clear" w:color="auto" w:fill="FFFFFF"/>
        </w:rPr>
        <w:fldChar w:fldCharType="begin"/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instrText xml:space="preserve"> ADDIN NE.Ref.{F2A1183D-CA8F-4880-A8F6-AAFD3F403CBB}</w:instrText>
      </w:r>
      <w:r w:rsidRPr="00257B21">
        <w:rPr>
          <w:rFonts w:ascii="Book Antiqua" w:hAnsi="Book Antiqua" w:cs="Book Antiqua"/>
          <w:shd w:val="clear" w:color="auto" w:fill="FFFFFF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[54-58]</w:t>
      </w:r>
      <w:r w:rsidRPr="00257B21">
        <w:rPr>
          <w:rFonts w:ascii="Book Antiqua" w:hAnsi="Book Antiqua" w:cs="Book Antiqua"/>
          <w:shd w:val="clear" w:color="auto" w:fill="FFFFFF"/>
        </w:rPr>
        <w:fldChar w:fldCharType="end"/>
      </w:r>
      <w:r w:rsidRPr="00257B21">
        <w:rPr>
          <w:rFonts w:ascii="Book Antiqua" w:hAnsi="Book Antiqua" w:cs="Book Antiqua"/>
          <w:shd w:val="clear" w:color="auto" w:fill="FFFFFF"/>
        </w:rPr>
        <w:t>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multi-center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study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involving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867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patients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with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chronic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liver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disease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6F6F6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COVID-19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reported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that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14.0%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patients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died,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60.4%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were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hospitalized,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23%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were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admitted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to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141969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ICU</w:t>
      </w:r>
      <w:r w:rsidR="00141969">
        <w:rPr>
          <w:rFonts w:ascii="Book Antiqua" w:hAnsi="Book Antiqua" w:cs="Book Antiqua"/>
          <w:shd w:val="clear" w:color="auto" w:fill="FFFFFF"/>
        </w:rPr>
        <w:t>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7.7%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developed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hepatic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decompensation</w:t>
      </w:r>
      <w:r w:rsidRPr="00257B21">
        <w:rPr>
          <w:rFonts w:ascii="Book Antiqua" w:hAnsi="Book Antiqua" w:cs="Book Antiqua"/>
          <w:shd w:val="clear" w:color="auto" w:fill="FFFFFF"/>
        </w:rPr>
        <w:fldChar w:fldCharType="begin"/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instrText xml:space="preserve"> ADDIN NE.Ref.{AA5196DA-2863-43C7-A2C0-513B2EBD90FB}</w:instrText>
      </w:r>
      <w:r w:rsidRPr="00257B21">
        <w:rPr>
          <w:rFonts w:ascii="Book Antiqua" w:hAnsi="Book Antiqua" w:cs="Book Antiqua"/>
          <w:shd w:val="clear" w:color="auto" w:fill="FFFFFF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[55]</w:t>
      </w:r>
      <w:r w:rsidRPr="00257B21">
        <w:rPr>
          <w:rFonts w:ascii="Book Antiqua" w:hAnsi="Book Antiqua" w:cs="Book Antiqua"/>
          <w:shd w:val="clear" w:color="auto" w:fill="FFFFFF"/>
        </w:rPr>
        <w:fldChar w:fldCharType="end"/>
      </w:r>
      <w:r w:rsidRPr="00257B21">
        <w:rPr>
          <w:rFonts w:ascii="Book Antiqua" w:hAnsi="Book Antiqua" w:cs="Book Antiqua"/>
          <w:shd w:val="clear" w:color="auto" w:fill="FFFFFF"/>
        </w:rPr>
        <w:t>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Another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study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indicated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that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mortality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was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32%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COVID-19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patients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with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41969">
        <w:rPr>
          <w:rFonts w:ascii="Book Antiqua" w:hAnsi="Book Antiqua" w:cs="Book Antiqua"/>
          <w:shd w:val="clear" w:color="auto" w:fill="FFFFFF"/>
        </w:rPr>
        <w:t xml:space="preserve">a </w:t>
      </w:r>
      <w:r w:rsidRPr="00257B21">
        <w:rPr>
          <w:rFonts w:ascii="Book Antiqua" w:hAnsi="Book Antiqua" w:cs="Book Antiqua"/>
          <w:shd w:val="clear" w:color="auto" w:fill="FFFFFF"/>
        </w:rPr>
        <w:t>previous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history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cirrhosis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compared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to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8%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those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without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(</w:t>
      </w:r>
      <w:r w:rsidR="00C42EE9" w:rsidRPr="00257B21">
        <w:rPr>
          <w:rStyle w:val="a3"/>
          <w:rFonts w:ascii="Book Antiqua" w:hAnsi="Book Antiqua" w:cs="Book Antiqua"/>
          <w:shd w:val="clear" w:color="auto" w:fill="FFFFFF"/>
        </w:rPr>
        <w:t>P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&lt;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0.001)</w:t>
      </w:r>
      <w:r w:rsidRPr="00257B21">
        <w:rPr>
          <w:rFonts w:ascii="Book Antiqua" w:hAnsi="Book Antiqua" w:cs="Book Antiqua"/>
          <w:shd w:val="clear" w:color="auto" w:fill="FFFFFF"/>
        </w:rPr>
        <w:fldChar w:fldCharType="begin"/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instrText xml:space="preserve"> ADDIN NE.Ref.{D8C4C765-380D-41C0-8ED6-81993D2E45D9}</w:instrText>
      </w:r>
      <w:r w:rsidRPr="00257B21">
        <w:rPr>
          <w:rFonts w:ascii="Book Antiqua" w:hAnsi="Book Antiqua" w:cs="Book Antiqua"/>
          <w:shd w:val="clear" w:color="auto" w:fill="FFFFFF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[59]</w:t>
      </w:r>
      <w:r w:rsidRPr="00257B21">
        <w:rPr>
          <w:rFonts w:ascii="Book Antiqua" w:hAnsi="Book Antiqua" w:cs="Book Antiqua"/>
          <w:shd w:val="clear" w:color="auto" w:fill="FFFFFF"/>
        </w:rPr>
        <w:fldChar w:fldCharType="end"/>
      </w:r>
      <w:r w:rsidRPr="00257B21">
        <w:rPr>
          <w:rFonts w:ascii="Book Antiqua" w:hAnsi="Book Antiqua" w:cs="Book Antiqua"/>
          <w:shd w:val="clear" w:color="auto" w:fill="FFFFFF"/>
        </w:rPr>
        <w:t>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Moon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i/>
          <w:iCs/>
          <w:shd w:val="clear" w:color="auto" w:fill="FFFFFF"/>
        </w:rPr>
        <w:t>et</w:t>
      </w:r>
      <w:r w:rsidR="00B852B0">
        <w:rPr>
          <w:rFonts w:ascii="Book Antiqua" w:hAnsi="Book Antiqua" w:cs="Book Antiqua"/>
          <w:i/>
          <w:iCs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i/>
          <w:iCs/>
          <w:shd w:val="clear" w:color="auto" w:fill="FFFFFF"/>
        </w:rPr>
        <w:t>al</w:t>
      </w:r>
      <w:r w:rsidR="00F30FCE" w:rsidRPr="00257B21">
        <w:rPr>
          <w:rFonts w:ascii="Book Antiqua" w:hAnsi="Book Antiqua" w:cs="Book Antiqua"/>
          <w:shd w:val="clear" w:color="auto" w:fill="FFFFFF"/>
        </w:rPr>
        <w:fldChar w:fldCharType="begin"/>
      </w:r>
      <w:r w:rsidR="00F30FCE" w:rsidRPr="00257B21">
        <w:rPr>
          <w:rFonts w:ascii="Book Antiqua" w:eastAsia="宋体" w:hAnsi="Book Antiqua" w:cs="Book Antiqua"/>
          <w:shd w:val="clear" w:color="auto" w:fill="FFFFFF"/>
          <w:lang w:eastAsia="zh-CN"/>
        </w:rPr>
        <w:instrText xml:space="preserve"> ADDIN NE.Ref.{65A10D3F-A441-4EE6-ACD0-86FACDE70512}</w:instrText>
      </w:r>
      <w:r w:rsidR="00F30FCE" w:rsidRPr="00257B21">
        <w:rPr>
          <w:rFonts w:ascii="Book Antiqua" w:hAnsi="Book Antiqua" w:cs="Book Antiqua"/>
          <w:shd w:val="clear" w:color="auto" w:fill="FFFFFF"/>
        </w:rPr>
        <w:fldChar w:fldCharType="separate"/>
      </w:r>
      <w:r w:rsidR="00F30FCE" w:rsidRPr="00257B21">
        <w:rPr>
          <w:rFonts w:ascii="Book Antiqua" w:eastAsia="Book Antiqua" w:hAnsi="Book Antiqua" w:cs="Book Antiqua"/>
          <w:vertAlign w:val="superscript"/>
        </w:rPr>
        <w:t>[60]</w:t>
      </w:r>
      <w:r w:rsidR="00F30FCE" w:rsidRPr="00257B21">
        <w:rPr>
          <w:rFonts w:ascii="Book Antiqua" w:hAnsi="Book Antiqua" w:cs="Book Antiqua"/>
          <w:shd w:val="clear" w:color="auto" w:fill="FFFFFF"/>
        </w:rPr>
        <w:fldChar w:fldCharType="end"/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found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that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23.3%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patients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with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cirrhosis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COVID-19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were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admitted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to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ICU,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17.5%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were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treated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with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invasive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ventilation,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18.6%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were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given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non-invasive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ventilatory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support,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4.9%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were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given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renal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replacement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therapy</w:t>
      </w:r>
      <w:r w:rsidR="00141969">
        <w:rPr>
          <w:rFonts w:ascii="Book Antiqua" w:hAnsi="Book Antiqua" w:cs="Book Antiqua"/>
          <w:shd w:val="clear" w:color="auto" w:fill="FFFFFF"/>
        </w:rPr>
        <w:t>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39.8%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died.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Nowadays,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accumulated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data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suggest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that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SARS-CoV-2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infection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patients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with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cirrhosis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appears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to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particularly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lethal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combination.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41969" w:rsidRPr="00257B21">
        <w:rPr>
          <w:rFonts w:ascii="Book Antiqua" w:hAnsi="Book Antiqua" w:cs="Book Antiqua"/>
          <w:shd w:val="clear" w:color="auto" w:fill="FFFFFF"/>
        </w:rPr>
        <w:t>Compar</w:t>
      </w:r>
      <w:r w:rsidR="00141969">
        <w:rPr>
          <w:rFonts w:ascii="Book Antiqua" w:hAnsi="Book Antiqua" w:cs="Book Antiqua"/>
          <w:shd w:val="clear" w:color="auto" w:fill="FFFFFF"/>
        </w:rPr>
        <w:t xml:space="preserve">ed </w:t>
      </w:r>
      <w:r w:rsidRPr="00257B21">
        <w:rPr>
          <w:rFonts w:ascii="Book Antiqua" w:hAnsi="Book Antiqua" w:cs="Book Antiqua"/>
          <w:shd w:val="clear" w:color="auto" w:fill="FFFFFF"/>
        </w:rPr>
        <w:t>to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patients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without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baseline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liver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disease,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patients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with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baseline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liver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disease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are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prone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to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unfavorable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prognoses.</w:t>
      </w:r>
    </w:p>
    <w:p w14:paraId="5A7DA8F4" w14:textId="4F43C746" w:rsidR="00E32626" w:rsidRPr="00257B21" w:rsidRDefault="00113A80" w:rsidP="008E47C4">
      <w:pPr>
        <w:snapToGrid w:val="0"/>
        <w:spacing w:line="360" w:lineRule="auto"/>
        <w:ind w:firstLineChars="200" w:firstLine="480"/>
        <w:jc w:val="both"/>
        <w:rPr>
          <w:rFonts w:ascii="Book Antiqua" w:hAnsi="Book Antiqua" w:cs="Book Antiqua"/>
          <w:shd w:val="clear" w:color="auto" w:fill="FFFFFF"/>
        </w:rPr>
      </w:pP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mechanisms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liver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injury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COVID-19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patients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are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complex.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higher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overall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mortality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among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patients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with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CLD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COVID-19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may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due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to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cirrhosis-associated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immune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dysfunction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metabolic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syndrome</w:t>
      </w:r>
      <w:r w:rsidRPr="00257B21">
        <w:rPr>
          <w:rFonts w:ascii="Book Antiqua" w:hAnsi="Book Antiqua" w:cs="Book Antiqua"/>
        </w:rPr>
        <w:fldChar w:fldCharType="begin"/>
      </w:r>
      <w:r w:rsidRPr="00257B21">
        <w:rPr>
          <w:rFonts w:ascii="Book Antiqua" w:eastAsia="宋体" w:hAnsi="Book Antiqua" w:cs="Book Antiqua"/>
          <w:lang w:eastAsia="zh-CN"/>
        </w:rPr>
        <w:instrText xml:space="preserve"> ADDIN NE.Ref.{9A956546-C0CD-4C41-8916-BBC4FCF5477F}</w:instrText>
      </w:r>
      <w:r w:rsidRPr="00257B21">
        <w:rPr>
          <w:rFonts w:ascii="Book Antiqua" w:hAnsi="Book Antiqua" w:cs="Book Antiqua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[61,62]</w:t>
      </w:r>
      <w:r w:rsidRPr="00257B21">
        <w:rPr>
          <w:rFonts w:ascii="Book Antiqua" w:hAnsi="Book Antiqua" w:cs="Book Antiqua"/>
        </w:rPr>
        <w:fldChar w:fldCharType="end"/>
      </w:r>
      <w:r w:rsidRPr="00257B21">
        <w:rPr>
          <w:rFonts w:ascii="Book Antiqua" w:hAnsi="Book Antiqua" w:cs="Book Antiqua"/>
        </w:rPr>
        <w:t>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while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needs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more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research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to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confirm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explore.</w:t>
      </w:r>
    </w:p>
    <w:p w14:paraId="21C78D28" w14:textId="77777777" w:rsidR="00E32626" w:rsidRPr="00257B21" w:rsidRDefault="00E32626" w:rsidP="008E47C4">
      <w:pPr>
        <w:snapToGrid w:val="0"/>
        <w:spacing w:line="360" w:lineRule="auto"/>
        <w:jc w:val="both"/>
        <w:rPr>
          <w:rFonts w:ascii="Book Antiqua" w:eastAsia="等线" w:hAnsi="Book Antiqua" w:cs="Book Antiqua"/>
          <w:lang w:eastAsia="zh-CN"/>
        </w:rPr>
      </w:pPr>
    </w:p>
    <w:p w14:paraId="7F7EFC50" w14:textId="649C445E" w:rsidR="00E32626" w:rsidRPr="00257B21" w:rsidRDefault="00C42EE9" w:rsidP="008E47C4">
      <w:pPr>
        <w:snapToGrid w:val="0"/>
        <w:spacing w:line="360" w:lineRule="auto"/>
        <w:jc w:val="both"/>
        <w:rPr>
          <w:rFonts w:ascii="Book Antiqua" w:hAnsi="Book Antiqua" w:cs="Book Antiqua"/>
          <w:b/>
          <w:bCs/>
          <w:u w:val="single"/>
        </w:rPr>
      </w:pPr>
      <w:r w:rsidRPr="00257B21">
        <w:rPr>
          <w:rFonts w:ascii="Book Antiqua" w:hAnsi="Book Antiqua" w:cs="Book Antiqua"/>
          <w:b/>
          <w:bCs/>
          <w:u w:val="single"/>
        </w:rPr>
        <w:t>IBD</w:t>
      </w:r>
      <w:r w:rsidR="00B852B0">
        <w:rPr>
          <w:rFonts w:ascii="Book Antiqua" w:hAnsi="Book Antiqua" w:cs="Book Antiqua"/>
          <w:b/>
          <w:bCs/>
          <w:u w:val="single"/>
        </w:rPr>
        <w:t xml:space="preserve"> </w:t>
      </w:r>
      <w:r w:rsidRPr="00257B21">
        <w:rPr>
          <w:rFonts w:ascii="Book Antiqua" w:hAnsi="Book Antiqua" w:cs="Book Antiqua"/>
          <w:b/>
          <w:bCs/>
          <w:u w:val="single"/>
        </w:rPr>
        <w:t>PATIENTS</w:t>
      </w:r>
      <w:r w:rsidR="00B852B0">
        <w:rPr>
          <w:rFonts w:ascii="Book Antiqua" w:hAnsi="Book Antiqua" w:cs="Book Antiqua"/>
          <w:b/>
          <w:bCs/>
          <w:u w:val="single"/>
        </w:rPr>
        <w:t xml:space="preserve"> </w:t>
      </w:r>
      <w:r w:rsidRPr="00257B21">
        <w:rPr>
          <w:rFonts w:ascii="Book Antiqua" w:hAnsi="Book Antiqua" w:cs="Book Antiqua"/>
          <w:b/>
          <w:bCs/>
          <w:u w:val="single"/>
        </w:rPr>
        <w:t>WITH</w:t>
      </w:r>
      <w:r w:rsidR="00B852B0">
        <w:rPr>
          <w:rFonts w:ascii="Book Antiqua" w:hAnsi="Book Antiqua" w:cs="Book Antiqua"/>
          <w:b/>
          <w:bCs/>
          <w:u w:val="single"/>
        </w:rPr>
        <w:t xml:space="preserve"> </w:t>
      </w:r>
      <w:r w:rsidRPr="00257B21">
        <w:rPr>
          <w:rFonts w:ascii="Book Antiqua" w:hAnsi="Book Antiqua" w:cs="Book Antiqua"/>
          <w:b/>
          <w:bCs/>
          <w:u w:val="single"/>
        </w:rPr>
        <w:t>SARS-COV-2</w:t>
      </w:r>
      <w:r w:rsidR="00B852B0">
        <w:rPr>
          <w:rFonts w:ascii="Book Antiqua" w:hAnsi="Book Antiqua" w:cs="Book Antiqua"/>
          <w:b/>
          <w:bCs/>
          <w:u w:val="single"/>
        </w:rPr>
        <w:t xml:space="preserve"> </w:t>
      </w:r>
      <w:r w:rsidRPr="00257B21">
        <w:rPr>
          <w:rFonts w:ascii="Book Antiqua" w:hAnsi="Book Antiqua" w:cs="Book Antiqua"/>
          <w:b/>
          <w:bCs/>
          <w:u w:val="single"/>
        </w:rPr>
        <w:t>INFECTION</w:t>
      </w:r>
    </w:p>
    <w:p w14:paraId="45A27F86" w14:textId="14A51D64" w:rsidR="00E32626" w:rsidRPr="00257B21" w:rsidRDefault="00113A80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  <w:r w:rsidRPr="00257B21">
        <w:rPr>
          <w:rFonts w:ascii="Book Antiqua" w:hAnsi="Book Antiqua" w:cs="Book Antiqua"/>
        </w:rPr>
        <w:t>IBD,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which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mainly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includes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Crohn's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disease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(CD)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ulcerative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colitis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(UC),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chronic,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nonspecific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inflammatory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disease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with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unclear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etiology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pathogenesis.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present,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intestinal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microbial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growth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disorder,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intestinal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mucosal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barrier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injury,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abnormal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immune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response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intestinal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mucosal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tissue,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genetic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susceptibility,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environmental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factors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are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considered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to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be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involved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occurrence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intestinal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inflammation.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Patients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with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IBD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are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prone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to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frequent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severe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infections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are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often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treated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with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corticosteroids,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which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are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immunosuppressive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agents</w:t>
      </w:r>
      <w:r w:rsidRPr="00257B21">
        <w:rPr>
          <w:rFonts w:ascii="Book Antiqua" w:hAnsi="Book Antiqua" w:cs="Book Antiqua"/>
        </w:rPr>
        <w:t>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Whether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clinical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presentation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patients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with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IBD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differs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from</w:t>
      </w:r>
      <w:r w:rsidR="00B852B0">
        <w:rPr>
          <w:rFonts w:ascii="Book Antiqua" w:hAnsi="Book Antiqua" w:cs="Book Antiqua"/>
        </w:rPr>
        <w:t xml:space="preserve"> </w:t>
      </w:r>
      <w:r w:rsidR="001D2484">
        <w:rPr>
          <w:rFonts w:ascii="Book Antiqua" w:hAnsi="Book Antiqua" w:cs="Book Antiqua"/>
        </w:rPr>
        <w:t xml:space="preserve">that of </w:t>
      </w:r>
      <w:r w:rsidRPr="00257B21">
        <w:rPr>
          <w:rFonts w:ascii="Book Antiqua" w:hAnsi="Book Antiqua" w:cs="Book Antiqua"/>
        </w:rPr>
        <w:t>non-IBD</w:t>
      </w:r>
      <w:r w:rsidR="00B852B0">
        <w:rPr>
          <w:rFonts w:ascii="Book Antiqua" w:hAnsi="Book Antiqua" w:cs="Book Antiqua"/>
        </w:rPr>
        <w:t xml:space="preserve"> </w:t>
      </w:r>
      <w:r w:rsidR="001D2484">
        <w:rPr>
          <w:rFonts w:ascii="Book Antiqua" w:hAnsi="Book Antiqua" w:cs="Book Antiqua"/>
        </w:rPr>
        <w:t xml:space="preserve">people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risk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SARS-CoV-2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infection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development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COVID-19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patients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with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active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IBD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are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uncertain</w:t>
      </w:r>
      <w:r w:rsidRPr="00257B21">
        <w:rPr>
          <w:rFonts w:ascii="Book Antiqua" w:hAnsi="Book Antiqua" w:cs="Book Antiqua"/>
        </w:rPr>
        <w:fldChar w:fldCharType="begin"/>
      </w:r>
      <w:r w:rsidRPr="00257B21">
        <w:rPr>
          <w:rFonts w:ascii="Book Antiqua" w:eastAsia="宋体" w:hAnsi="Book Antiqua" w:cs="Book Antiqua"/>
          <w:lang w:eastAsia="zh-CN"/>
        </w:rPr>
        <w:instrText xml:space="preserve"> ADDIN NE.Ref.{9219098C-01DA-472B-90EA-D4BF4D31661F}</w:instrText>
      </w:r>
      <w:r w:rsidRPr="00257B21">
        <w:rPr>
          <w:rFonts w:ascii="Book Antiqua" w:hAnsi="Book Antiqua" w:cs="Book Antiqua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[63]</w:t>
      </w:r>
      <w:r w:rsidRPr="00257B21">
        <w:rPr>
          <w:rFonts w:ascii="Book Antiqua" w:hAnsi="Book Antiqua" w:cs="Book Antiqua"/>
        </w:rPr>
        <w:fldChar w:fldCharType="end"/>
      </w:r>
      <w:r w:rsidRPr="00257B21">
        <w:rPr>
          <w:rFonts w:ascii="Book Antiqua" w:hAnsi="Book Antiqua" w:cs="Book Antiqua"/>
        </w:rPr>
        <w:t>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GI</w:t>
      </w:r>
      <w:r w:rsidR="001D2484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symptoms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including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diarrhea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abdominal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appear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to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be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more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frequent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COVID-19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IBD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patients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than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COVID-19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non-IBD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group.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Aziz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  <w:i/>
          <w:iCs/>
        </w:rPr>
        <w:t>et</w:t>
      </w:r>
      <w:r w:rsidR="00B852B0">
        <w:rPr>
          <w:rFonts w:ascii="Book Antiqua" w:hAnsi="Book Antiqua" w:cs="Book Antiqua"/>
          <w:i/>
          <w:iCs/>
        </w:rPr>
        <w:t xml:space="preserve"> </w:t>
      </w:r>
      <w:r w:rsidRPr="00257B21">
        <w:rPr>
          <w:rFonts w:ascii="Book Antiqua" w:hAnsi="Book Antiqua" w:cs="Book Antiqua"/>
          <w:i/>
          <w:iCs/>
        </w:rPr>
        <w:t>al</w:t>
      </w:r>
      <w:r w:rsidR="00F30FCE" w:rsidRPr="00257B21">
        <w:rPr>
          <w:rFonts w:ascii="Book Antiqua" w:hAnsi="Book Antiqua" w:cs="Book Antiqua"/>
        </w:rPr>
        <w:fldChar w:fldCharType="begin"/>
      </w:r>
      <w:r w:rsidR="00F30FCE" w:rsidRPr="00257B21">
        <w:rPr>
          <w:rFonts w:ascii="Book Antiqua" w:eastAsia="宋体" w:hAnsi="Book Antiqua" w:cs="Book Antiqua"/>
          <w:lang w:eastAsia="zh-CN"/>
        </w:rPr>
        <w:instrText xml:space="preserve"> ADDIN NE.Ref.{D2AE4EC6-19E4-43E9-972D-69BEFB90BCD1}</w:instrText>
      </w:r>
      <w:r w:rsidR="00F30FCE" w:rsidRPr="00257B21">
        <w:rPr>
          <w:rFonts w:ascii="Book Antiqua" w:hAnsi="Book Antiqua" w:cs="Book Antiqua"/>
        </w:rPr>
        <w:fldChar w:fldCharType="separate"/>
      </w:r>
      <w:r w:rsidR="00F30FCE" w:rsidRPr="00257B21">
        <w:rPr>
          <w:rFonts w:ascii="Book Antiqua" w:eastAsia="Book Antiqua" w:hAnsi="Book Antiqua" w:cs="Book Antiqua"/>
          <w:vertAlign w:val="superscript"/>
        </w:rPr>
        <w:t>[64]</w:t>
      </w:r>
      <w:r w:rsidR="00F30FCE" w:rsidRPr="00257B21">
        <w:rPr>
          <w:rFonts w:ascii="Book Antiqua" w:hAnsi="Book Antiqua" w:cs="Book Antiqua"/>
        </w:rPr>
        <w:fldChar w:fldCharType="end"/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reported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incidence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0.3%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for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COVID-19</w:t>
      </w:r>
      <w:r w:rsidR="001D2484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their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cohort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9177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lastRenderedPageBreak/>
        <w:t>patients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with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IBD,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</w:t>
      </w:r>
      <w:r w:rsidR="00B852B0">
        <w:rPr>
          <w:rFonts w:ascii="Book Antiqua" w:hAnsi="Book Antiqua" w:cs="Book Antiqua"/>
        </w:rPr>
        <w:t xml:space="preserve"> </w:t>
      </w:r>
      <w:r w:rsidR="00141969">
        <w:rPr>
          <w:rFonts w:ascii="Book Antiqua" w:hAnsi="Book Antiqua" w:cs="Book Antiqua"/>
        </w:rPr>
        <w:t>ICU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admission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rate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8.6%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IBD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patients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with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COVID-19</w:t>
      </w:r>
      <w:r w:rsidR="001D2484">
        <w:rPr>
          <w:rFonts w:ascii="Book Antiqua" w:hAnsi="Book Antiqua" w:cs="Book Antiqua"/>
        </w:rPr>
        <w:t>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mortality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rate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6.3%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IBD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patients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with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COVID-19.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multicenter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study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from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eight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major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gastrointestinal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centers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Lombardy,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Italy,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IBD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patients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were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not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reported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to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have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increased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risk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COVID-19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specific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symptoms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more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severe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disease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compared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with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control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group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gastroenterology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patients</w:t>
      </w:r>
      <w:r w:rsidRPr="00257B21">
        <w:rPr>
          <w:rFonts w:ascii="Book Antiqua" w:hAnsi="Book Antiqua" w:cs="Book Antiqua"/>
        </w:rPr>
        <w:fldChar w:fldCharType="begin"/>
      </w:r>
      <w:r w:rsidRPr="00257B21">
        <w:rPr>
          <w:rFonts w:ascii="Book Antiqua" w:eastAsia="宋体" w:hAnsi="Book Antiqua" w:cs="Book Antiqua"/>
          <w:lang w:eastAsia="zh-CN"/>
        </w:rPr>
        <w:instrText xml:space="preserve"> ADDIN NE.Ref.{9B093D80-7975-410F-A908-58E49751F6AD}</w:instrText>
      </w:r>
      <w:r w:rsidRPr="00257B21">
        <w:rPr>
          <w:rFonts w:ascii="Book Antiqua" w:hAnsi="Book Antiqua" w:cs="Book Antiqua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[65]</w:t>
      </w:r>
      <w:r w:rsidRPr="00257B21">
        <w:rPr>
          <w:rFonts w:ascii="Book Antiqua" w:hAnsi="Book Antiqua" w:cs="Book Antiqua"/>
        </w:rPr>
        <w:fldChar w:fldCharType="end"/>
      </w:r>
      <w:r w:rsidRPr="00257B21">
        <w:rPr>
          <w:rFonts w:ascii="Book Antiqua" w:hAnsi="Book Antiqua" w:cs="Book Antiqua"/>
        </w:rPr>
        <w:t>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Another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observational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study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confirmed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that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patients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with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IBD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had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higher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risk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COVID-19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incidence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compared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to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general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population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that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tumor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necrosis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factor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(TNF)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antagonists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may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reduce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severity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COVID-19</w:t>
      </w:r>
      <w:r w:rsidRPr="00257B21">
        <w:rPr>
          <w:rFonts w:ascii="Book Antiqua" w:hAnsi="Book Antiqua" w:cs="Book Antiqua"/>
          <w:shd w:val="clear" w:color="auto" w:fill="FFFFFF"/>
        </w:rPr>
        <w:fldChar w:fldCharType="begin"/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instrText xml:space="preserve"> ADDIN NE.Ref.{D371F6AD-DBD6-44F6-BD78-F8AB23D4C66F}</w:instrText>
      </w:r>
      <w:r w:rsidRPr="00257B21">
        <w:rPr>
          <w:rFonts w:ascii="Book Antiqua" w:hAnsi="Book Antiqua" w:cs="Book Antiqua"/>
          <w:shd w:val="clear" w:color="auto" w:fill="FFFFFF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[66]</w:t>
      </w:r>
      <w:r w:rsidRPr="00257B21">
        <w:rPr>
          <w:rFonts w:ascii="Book Antiqua" w:hAnsi="Book Antiqua" w:cs="Book Antiqua"/>
          <w:shd w:val="clear" w:color="auto" w:fill="FFFFFF"/>
        </w:rPr>
        <w:fldChar w:fldCharType="end"/>
      </w:r>
      <w:r w:rsidRPr="00257B21">
        <w:rPr>
          <w:rFonts w:ascii="Book Antiqua" w:hAnsi="Book Antiqua" w:cs="Book Antiqua"/>
          <w:shd w:val="clear" w:color="auto" w:fill="FFFFFF"/>
        </w:rPr>
        <w:t>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</w:rPr>
        <w:t>Singh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  <w:i/>
          <w:iCs/>
        </w:rPr>
        <w:t>et</w:t>
      </w:r>
      <w:r w:rsidR="00B852B0">
        <w:rPr>
          <w:rFonts w:ascii="Book Antiqua" w:hAnsi="Book Antiqua" w:cs="Book Antiqua"/>
          <w:i/>
          <w:iCs/>
        </w:rPr>
        <w:t xml:space="preserve"> </w:t>
      </w:r>
      <w:proofErr w:type="gramStart"/>
      <w:r w:rsidRPr="00257B21">
        <w:rPr>
          <w:rFonts w:ascii="Book Antiqua" w:hAnsi="Book Antiqua" w:cs="Book Antiqua"/>
          <w:i/>
          <w:iCs/>
        </w:rPr>
        <w:t>al</w:t>
      </w:r>
      <w:r w:rsidR="00C42EE9" w:rsidRPr="00257B21">
        <w:rPr>
          <w:rFonts w:ascii="Book Antiqua" w:hAnsi="Book Antiqua" w:cs="Book Antiqua"/>
          <w:shd w:val="clear" w:color="auto" w:fill="FFFFFF"/>
          <w:vertAlign w:val="superscript"/>
        </w:rPr>
        <w:t>[</w:t>
      </w:r>
      <w:proofErr w:type="gramEnd"/>
      <w:r w:rsidR="00A57317" w:rsidRPr="00257B21">
        <w:rPr>
          <w:rFonts w:ascii="Book Antiqua" w:hAnsi="Book Antiqua" w:cs="Book Antiqua"/>
          <w:shd w:val="clear" w:color="auto" w:fill="FFFFFF"/>
          <w:vertAlign w:val="superscript"/>
        </w:rPr>
        <w:t>67</w:t>
      </w:r>
      <w:r w:rsidR="00C42EE9" w:rsidRPr="00257B21">
        <w:rPr>
          <w:rFonts w:ascii="Book Antiqua" w:hAnsi="Book Antiqua" w:cs="Book Antiqua"/>
          <w:shd w:val="clear" w:color="auto" w:fill="FFFFFF"/>
          <w:vertAlign w:val="superscript"/>
        </w:rPr>
        <w:t>]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indicated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no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significant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differences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composite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outcome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hospitalization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mortality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between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COVID-19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patients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with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IBD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and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D2484">
        <w:rPr>
          <w:rFonts w:ascii="Book Antiqua" w:hAnsi="Book Antiqua" w:cs="Book Antiqua"/>
          <w:shd w:val="clear" w:color="auto" w:fill="FFFFFF"/>
        </w:rPr>
        <w:t>those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without.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addition,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D2484" w:rsidRPr="00257B21">
        <w:rPr>
          <w:rFonts w:ascii="Book Antiqua" w:hAnsi="Book Antiqua" w:cs="Book Antiqua"/>
          <w:shd w:val="clear" w:color="auto" w:fill="FFFFFF"/>
        </w:rPr>
        <w:t xml:space="preserve">IBD </w:t>
      </w:r>
      <w:r w:rsidRPr="00257B21">
        <w:rPr>
          <w:rFonts w:ascii="Book Antiqua" w:hAnsi="Book Antiqua" w:cs="Book Antiqua"/>
          <w:shd w:val="clear" w:color="auto" w:fill="FFFFFF"/>
        </w:rPr>
        <w:t>patients</w:t>
      </w:r>
      <w:r w:rsidR="001D2484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with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COVID-19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long-term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biologics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non-steroid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immunomodulatory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therapies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did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not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have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higher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risk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worse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COVID-19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outcomes</w:t>
      </w:r>
      <w:r w:rsidRPr="00257B21">
        <w:rPr>
          <w:rFonts w:ascii="Book Antiqua" w:hAnsi="Book Antiqua" w:cs="Book Antiqua"/>
          <w:shd w:val="clear" w:color="auto" w:fill="FFFFFF"/>
        </w:rPr>
        <w:fldChar w:fldCharType="begin"/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instrText xml:space="preserve"> ADDIN NE.Ref.{7141560D-6A61-45BC-862E-27D250365B08}</w:instrText>
      </w:r>
      <w:r w:rsidRPr="00257B21">
        <w:rPr>
          <w:rFonts w:ascii="Book Antiqua" w:hAnsi="Book Antiqua" w:cs="Book Antiqua"/>
          <w:shd w:val="clear" w:color="auto" w:fill="FFFFFF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[67]</w:t>
      </w:r>
      <w:r w:rsidRPr="00257B21">
        <w:rPr>
          <w:rFonts w:ascii="Book Antiqua" w:hAnsi="Book Antiqua" w:cs="Book Antiqua"/>
          <w:shd w:val="clear" w:color="auto" w:fill="FFFFFF"/>
        </w:rPr>
        <w:fldChar w:fldCharType="end"/>
      </w:r>
      <w:r w:rsidRPr="00257B21">
        <w:rPr>
          <w:rFonts w:ascii="Book Antiqua" w:hAnsi="Book Antiqua" w:cs="Book Antiqua"/>
          <w:shd w:val="clear" w:color="auto" w:fill="FFFFFF"/>
        </w:rPr>
        <w:t>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pandemic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continues,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essential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to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continue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collection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of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descriptive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data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to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determine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if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patients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with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IBD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are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more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vulnerable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to</w:t>
      </w:r>
      <w:r w:rsidR="001D2484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SARS-CoV-2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="001D2484">
        <w:rPr>
          <w:rFonts w:ascii="Book Antiqua" w:hAnsi="Book Antiqua" w:cs="Book Antiqua"/>
          <w:shd w:val="clear" w:color="auto" w:fill="FFFFFF"/>
        </w:rPr>
        <w:t>infection</w:t>
      </w:r>
      <w:r w:rsidRPr="00257B21">
        <w:rPr>
          <w:rFonts w:ascii="Book Antiqua" w:hAnsi="Book Antiqua" w:cs="Book Antiqua"/>
          <w:shd w:val="clear" w:color="auto" w:fill="FFFFFF"/>
        </w:rPr>
        <w:t>.</w:t>
      </w:r>
      <w:bookmarkStart w:id="40" w:name="_Hlk60071381"/>
    </w:p>
    <w:p w14:paraId="3FC6A159" w14:textId="1957286F" w:rsidR="00E32626" w:rsidRPr="00257B21" w:rsidRDefault="00113A80" w:rsidP="008E47C4">
      <w:pPr>
        <w:snapToGrid w:val="0"/>
        <w:spacing w:line="360" w:lineRule="auto"/>
        <w:ind w:firstLineChars="200" w:firstLine="480"/>
        <w:jc w:val="both"/>
        <w:rPr>
          <w:rFonts w:ascii="Book Antiqua" w:hAnsi="Book Antiqua" w:cs="Book Antiqua"/>
        </w:rPr>
      </w:pPr>
      <w:r w:rsidRPr="00257B21">
        <w:rPr>
          <w:rFonts w:ascii="Book Antiqua" w:hAnsi="Book Antiqua" w:cs="Book Antiqua"/>
        </w:rPr>
        <w:t>Due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to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frequent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use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biologics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immune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suppressors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patients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with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IBD,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questions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arose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whether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IBD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treatment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can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be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continued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during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SARS-CoV-2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infection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whether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potential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threat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from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application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biologics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immune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suppressors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would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be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present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for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patients.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Several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studies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implied</w:t>
      </w:r>
      <w:r w:rsidR="00B852B0">
        <w:rPr>
          <w:rFonts w:ascii="Book Antiqua" w:hAnsi="Book Antiqua" w:cs="Book Antiqua"/>
        </w:rPr>
        <w:t xml:space="preserve"> </w:t>
      </w:r>
      <w:r w:rsidR="00EF0C01">
        <w:rPr>
          <w:rFonts w:ascii="Book Antiqua" w:hAnsi="Book Antiqua" w:cs="Book Antiqua"/>
        </w:rPr>
        <w:t xml:space="preserve">that </w:t>
      </w:r>
      <w:r w:rsidRPr="00257B21">
        <w:rPr>
          <w:rFonts w:ascii="Book Antiqua" w:hAnsi="Book Antiqua" w:cs="Book Antiqua"/>
        </w:rPr>
        <w:t>thiopurines,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steroids</w:t>
      </w:r>
      <w:r w:rsidR="00EF0C01">
        <w:rPr>
          <w:rFonts w:ascii="Book Antiqua" w:hAnsi="Book Antiqua" w:cs="Book Antiqua"/>
        </w:rPr>
        <w:t>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oral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salicylates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could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be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associated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with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increased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risk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developing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severe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COVID-19</w:t>
      </w:r>
      <w:r w:rsidRPr="00257B21">
        <w:rPr>
          <w:rFonts w:ascii="Book Antiqua" w:hAnsi="Book Antiqua" w:cs="Book Antiqua"/>
        </w:rPr>
        <w:fldChar w:fldCharType="begin"/>
      </w:r>
      <w:r w:rsidRPr="00257B21">
        <w:rPr>
          <w:rFonts w:ascii="Book Antiqua" w:eastAsia="宋体" w:hAnsi="Book Antiqua" w:cs="Book Antiqua"/>
          <w:lang w:eastAsia="zh-CN"/>
        </w:rPr>
        <w:instrText xml:space="preserve"> ADDIN NE.Ref.{E6987DB0-15A4-4E0B-911D-5DED8EC7B3E0}</w:instrText>
      </w:r>
      <w:r w:rsidRPr="00257B21">
        <w:rPr>
          <w:rFonts w:ascii="Book Antiqua" w:hAnsi="Book Antiqua" w:cs="Book Antiqua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[68,69]</w:t>
      </w:r>
      <w:r w:rsidRPr="00257B21">
        <w:rPr>
          <w:rFonts w:ascii="Book Antiqua" w:hAnsi="Book Antiqua" w:cs="Book Antiqua"/>
        </w:rPr>
        <w:fldChar w:fldCharType="end"/>
      </w:r>
      <w:r w:rsidRPr="00257B21">
        <w:rPr>
          <w:rFonts w:ascii="Book Antiqua" w:hAnsi="Book Antiqua" w:cs="Book Antiqua"/>
        </w:rPr>
        <w:t>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Feldmann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  <w:i/>
          <w:iCs/>
        </w:rPr>
        <w:t>et</w:t>
      </w:r>
      <w:r w:rsidR="00B852B0">
        <w:rPr>
          <w:rFonts w:ascii="Book Antiqua" w:hAnsi="Book Antiqua" w:cs="Book Antiqua"/>
          <w:i/>
          <w:iCs/>
        </w:rPr>
        <w:t xml:space="preserve"> </w:t>
      </w:r>
      <w:r w:rsidRPr="00257B21">
        <w:rPr>
          <w:rFonts w:ascii="Book Antiqua" w:hAnsi="Book Antiqua" w:cs="Book Antiqua"/>
          <w:i/>
          <w:iCs/>
        </w:rPr>
        <w:t>al</w:t>
      </w:r>
      <w:r w:rsidR="00F30FCE" w:rsidRPr="00257B21">
        <w:rPr>
          <w:rFonts w:ascii="Book Antiqua" w:hAnsi="Book Antiqua" w:cs="Book Antiqua"/>
        </w:rPr>
        <w:fldChar w:fldCharType="begin"/>
      </w:r>
      <w:r w:rsidR="00F30FCE" w:rsidRPr="00257B21">
        <w:rPr>
          <w:rFonts w:ascii="Book Antiqua" w:eastAsia="宋体" w:hAnsi="Book Antiqua" w:cs="Book Antiqua"/>
          <w:lang w:eastAsia="zh-CN"/>
        </w:rPr>
        <w:instrText xml:space="preserve"> ADDIN NE.Ref.{6AB97033-E335-46FC-B2A4-0C965DA615A2}</w:instrText>
      </w:r>
      <w:r w:rsidR="00F30FCE" w:rsidRPr="00257B21">
        <w:rPr>
          <w:rFonts w:ascii="Book Antiqua" w:hAnsi="Book Antiqua" w:cs="Book Antiqua"/>
        </w:rPr>
        <w:fldChar w:fldCharType="separate"/>
      </w:r>
      <w:r w:rsidR="00F30FCE" w:rsidRPr="00257B21">
        <w:rPr>
          <w:rFonts w:ascii="Book Antiqua" w:eastAsia="Book Antiqua" w:hAnsi="Book Antiqua" w:cs="Book Antiqua"/>
          <w:vertAlign w:val="superscript"/>
        </w:rPr>
        <w:t>[70]</w:t>
      </w:r>
      <w:r w:rsidR="00F30FCE" w:rsidRPr="00257B21">
        <w:rPr>
          <w:rFonts w:ascii="Book Antiqua" w:hAnsi="Book Antiqua" w:cs="Book Antiqua"/>
        </w:rPr>
        <w:fldChar w:fldCharType="end"/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indicated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that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anti-TNF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antibodies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might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reduce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some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processes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that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occur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during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COVID-19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lung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inflammation.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well,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Brenner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  <w:i/>
          <w:iCs/>
        </w:rPr>
        <w:t>et</w:t>
      </w:r>
      <w:r w:rsidR="00B852B0">
        <w:rPr>
          <w:rFonts w:ascii="Book Antiqua" w:hAnsi="Book Antiqua" w:cs="Book Antiqua"/>
          <w:i/>
          <w:iCs/>
        </w:rPr>
        <w:t xml:space="preserve"> </w:t>
      </w:r>
      <w:r w:rsidRPr="00257B21">
        <w:rPr>
          <w:rFonts w:ascii="Book Antiqua" w:hAnsi="Book Antiqua" w:cs="Book Antiqua"/>
          <w:i/>
          <w:iCs/>
        </w:rPr>
        <w:t>al</w:t>
      </w:r>
      <w:r w:rsidR="00F30FCE" w:rsidRPr="00257B21">
        <w:rPr>
          <w:rFonts w:ascii="Book Antiqua" w:hAnsi="Book Antiqua" w:cs="Book Antiqua"/>
        </w:rPr>
        <w:fldChar w:fldCharType="begin"/>
      </w:r>
      <w:r w:rsidR="00F30FCE" w:rsidRPr="00257B21">
        <w:rPr>
          <w:rFonts w:ascii="Book Antiqua" w:eastAsia="宋体" w:hAnsi="Book Antiqua" w:cs="Book Antiqua"/>
          <w:lang w:eastAsia="zh-CN"/>
        </w:rPr>
        <w:instrText xml:space="preserve"> ADDIN NE.Ref.{5C0366B4-1CAF-46CB-BCB1-42C4C01B0594}</w:instrText>
      </w:r>
      <w:r w:rsidR="00F30FCE" w:rsidRPr="00257B21">
        <w:rPr>
          <w:rFonts w:ascii="Book Antiqua" w:hAnsi="Book Antiqua" w:cs="Book Antiqua"/>
        </w:rPr>
        <w:fldChar w:fldCharType="separate"/>
      </w:r>
      <w:r w:rsidR="00F30FCE" w:rsidRPr="00257B21">
        <w:rPr>
          <w:rFonts w:ascii="Book Antiqua" w:eastAsia="Book Antiqua" w:hAnsi="Book Antiqua" w:cs="Book Antiqua"/>
          <w:vertAlign w:val="superscript"/>
        </w:rPr>
        <w:t>[68]</w:t>
      </w:r>
      <w:r w:rsidR="00F30FCE" w:rsidRPr="00257B21">
        <w:rPr>
          <w:rFonts w:ascii="Book Antiqua" w:hAnsi="Book Antiqua" w:cs="Book Antiqua"/>
        </w:rPr>
        <w:fldChar w:fldCharType="end"/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found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that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tumor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necrosis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factor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antagonists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did</w:t>
      </w:r>
      <w:r w:rsidR="00EF0C01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n</w:t>
      </w:r>
      <w:r w:rsidR="00EF0C01">
        <w:rPr>
          <w:rFonts w:ascii="Book Antiqua" w:hAnsi="Book Antiqua" w:cs="Book Antiqua"/>
        </w:rPr>
        <w:t>o</w:t>
      </w:r>
      <w:r w:rsidRPr="00257B21">
        <w:rPr>
          <w:rFonts w:ascii="Book Antiqua" w:hAnsi="Book Antiqua" w:cs="Book Antiqua"/>
        </w:rPr>
        <w:t>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appear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to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be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associated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with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severe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COVID-19.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Future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studies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are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required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to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investigate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impact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anti-TNF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antibodies.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American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Gastroenterological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Association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(AGA)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recommend</w:t>
      </w:r>
      <w:r w:rsidR="00871338">
        <w:rPr>
          <w:rFonts w:ascii="Book Antiqua" w:hAnsi="Book Antiqua" w:cs="Book Antiqua"/>
        </w:rPr>
        <w:t>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that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patients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with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IBD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who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have</w:t>
      </w:r>
      <w:r w:rsidR="00B852B0">
        <w:rPr>
          <w:rFonts w:ascii="Book Antiqua" w:hAnsi="Book Antiqua" w:cs="Book Antiqua"/>
        </w:rPr>
        <w:t xml:space="preserve"> </w:t>
      </w:r>
      <w:r w:rsidR="00EF0C01">
        <w:rPr>
          <w:rFonts w:ascii="Book Antiqua" w:hAnsi="Book Antiqua" w:cs="Book Antiqua"/>
        </w:rPr>
        <w:t xml:space="preserve">been </w:t>
      </w:r>
      <w:r w:rsidRPr="00257B21">
        <w:rPr>
          <w:rFonts w:ascii="Book Antiqua" w:hAnsi="Book Antiqua" w:cs="Book Antiqua"/>
        </w:rPr>
        <w:t>infected</w:t>
      </w:r>
      <w:r w:rsidR="00B852B0">
        <w:rPr>
          <w:rFonts w:ascii="Book Antiqua" w:hAnsi="Book Antiqua" w:cs="Book Antiqua"/>
        </w:rPr>
        <w:t xml:space="preserve"> </w:t>
      </w:r>
      <w:r w:rsidR="00EF0C01">
        <w:rPr>
          <w:rFonts w:ascii="Book Antiqua" w:hAnsi="Book Antiqua" w:cs="Book Antiqua"/>
        </w:rPr>
        <w:t xml:space="preserve">with </w:t>
      </w:r>
      <w:r w:rsidRPr="00257B21">
        <w:rPr>
          <w:rFonts w:ascii="Book Antiqua" w:hAnsi="Book Antiqua" w:cs="Book Antiqua"/>
        </w:rPr>
        <w:t>SARS-CoV-2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but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have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not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developed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COVID-19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should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hold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thiopurines,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methotrexate,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tofacitinib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should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delay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biological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therapies</w:t>
      </w:r>
      <w:r w:rsidR="00EF0C01">
        <w:rPr>
          <w:rFonts w:ascii="Book Antiqua" w:hAnsi="Book Antiqua" w:cs="Book Antiqua"/>
        </w:rPr>
        <w:t xml:space="preserve">; </w:t>
      </w:r>
      <w:r w:rsidRPr="00257B21">
        <w:rPr>
          <w:rFonts w:ascii="Book Antiqua" w:hAnsi="Book Antiqua" w:cs="Book Antiqua"/>
        </w:rPr>
        <w:t>on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other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hand,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patients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with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IBD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who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develop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COVID-19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should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hold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thiopurines,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methotrexate,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tofacitinib,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biological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therapies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during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viral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illness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well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restart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previous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treatment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after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complete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symptom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resolution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negative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PCR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tests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for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SARS-CoV-2</w:t>
      </w:r>
      <w:r w:rsidRPr="00257B21">
        <w:rPr>
          <w:rFonts w:ascii="Book Antiqua" w:hAnsi="Book Antiqua" w:cs="Book Antiqua"/>
        </w:rPr>
        <w:fldChar w:fldCharType="begin"/>
      </w:r>
      <w:r w:rsidRPr="00257B21">
        <w:rPr>
          <w:rFonts w:ascii="Book Antiqua" w:eastAsia="宋体" w:hAnsi="Book Antiqua" w:cs="Book Antiqua"/>
          <w:lang w:eastAsia="zh-CN"/>
        </w:rPr>
        <w:instrText xml:space="preserve"> ADDIN NE.Ref.{14878F7E-655E-45F6-9BDD-D24229BADC05}</w:instrText>
      </w:r>
      <w:r w:rsidRPr="00257B21">
        <w:rPr>
          <w:rFonts w:ascii="Book Antiqua" w:hAnsi="Book Antiqua" w:cs="Book Antiqua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</w:t>
      </w:r>
      <w:r w:rsidR="00BF6900" w:rsidRPr="00257B21">
        <w:rPr>
          <w:rFonts w:ascii="Book Antiqua" w:eastAsia="Book Antiqua" w:hAnsi="Book Antiqua" w:cs="Book Antiqua"/>
          <w:vertAlign w:val="superscript"/>
        </w:rPr>
        <w:t>63</w:t>
      </w:r>
      <w:r w:rsidRPr="00257B21">
        <w:rPr>
          <w:rFonts w:ascii="Book Antiqua" w:eastAsia="Book Antiqua" w:hAnsi="Book Antiqua" w:cs="Book Antiqua"/>
          <w:vertAlign w:val="superscript"/>
        </w:rPr>
        <w:t>]</w:t>
      </w:r>
      <w:r w:rsidRPr="00257B21">
        <w:rPr>
          <w:rFonts w:ascii="Book Antiqua" w:hAnsi="Book Antiqua" w:cs="Book Antiqua"/>
        </w:rPr>
        <w:fldChar w:fldCharType="end"/>
      </w:r>
      <w:r w:rsidRPr="00257B21">
        <w:rPr>
          <w:rFonts w:ascii="Book Antiqua" w:hAnsi="Book Antiqua" w:cs="Book Antiqua"/>
        </w:rPr>
        <w:t>.</w:t>
      </w:r>
      <w:r w:rsidR="00B852B0">
        <w:rPr>
          <w:rFonts w:ascii="Book Antiqua" w:hAnsi="Book Antiqua" w:cs="Book Antiqua"/>
        </w:rPr>
        <w:t xml:space="preserve"> </w:t>
      </w:r>
      <w:proofErr w:type="spellStart"/>
      <w:r w:rsidRPr="00257B21">
        <w:rPr>
          <w:rFonts w:ascii="Book Antiqua" w:hAnsi="Book Antiqua" w:cs="Book Antiqua"/>
        </w:rPr>
        <w:t>Olendzki</w:t>
      </w:r>
      <w:proofErr w:type="spellEnd"/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  <w:i/>
          <w:iCs/>
        </w:rPr>
        <w:t>et</w:t>
      </w:r>
      <w:r w:rsidR="00B852B0">
        <w:rPr>
          <w:rFonts w:ascii="Book Antiqua" w:hAnsi="Book Antiqua" w:cs="Book Antiqua"/>
          <w:i/>
          <w:iCs/>
        </w:rPr>
        <w:t xml:space="preserve"> </w:t>
      </w:r>
      <w:r w:rsidRPr="00257B21">
        <w:rPr>
          <w:rFonts w:ascii="Book Antiqua" w:hAnsi="Book Antiqua" w:cs="Book Antiqua"/>
          <w:i/>
          <w:iCs/>
        </w:rPr>
        <w:t>al</w:t>
      </w:r>
      <w:r w:rsidR="00C42EE9" w:rsidRPr="00257B21">
        <w:rPr>
          <w:rFonts w:ascii="Book Antiqua" w:hAnsi="Book Antiqua" w:cs="Book Antiqua"/>
        </w:rPr>
        <w:fldChar w:fldCharType="begin"/>
      </w:r>
      <w:r w:rsidR="00C42EE9" w:rsidRPr="00257B21">
        <w:rPr>
          <w:rFonts w:ascii="Book Antiqua" w:eastAsia="宋体" w:hAnsi="Book Antiqua" w:cs="Book Antiqua"/>
          <w:lang w:eastAsia="zh-CN"/>
        </w:rPr>
        <w:instrText xml:space="preserve"> ADDIN NE.Ref.{0F1E41F7-1373-43F5-9E1D-5DCE7EFBA52D}</w:instrText>
      </w:r>
      <w:r w:rsidR="00C42EE9" w:rsidRPr="00257B21">
        <w:rPr>
          <w:rFonts w:ascii="Book Antiqua" w:hAnsi="Book Antiqua" w:cs="Book Antiqua"/>
        </w:rPr>
        <w:fldChar w:fldCharType="separate"/>
      </w:r>
      <w:r w:rsidR="00C42EE9" w:rsidRPr="00257B21">
        <w:rPr>
          <w:rFonts w:ascii="Book Antiqua" w:eastAsia="Book Antiqua" w:hAnsi="Book Antiqua" w:cs="Book Antiqua"/>
          <w:vertAlign w:val="superscript"/>
        </w:rPr>
        <w:t>[7</w:t>
      </w:r>
      <w:r w:rsidR="00BF6900" w:rsidRPr="00257B21">
        <w:rPr>
          <w:rFonts w:ascii="Book Antiqua" w:eastAsia="Book Antiqua" w:hAnsi="Book Antiqua" w:cs="Book Antiqua"/>
          <w:vertAlign w:val="superscript"/>
        </w:rPr>
        <w:t>1</w:t>
      </w:r>
      <w:r w:rsidR="00C42EE9" w:rsidRPr="00257B21">
        <w:rPr>
          <w:rFonts w:ascii="Book Antiqua" w:eastAsia="Book Antiqua" w:hAnsi="Book Antiqua" w:cs="Book Antiqua"/>
          <w:vertAlign w:val="superscript"/>
        </w:rPr>
        <w:t>]</w:t>
      </w:r>
      <w:r w:rsidR="00C42EE9" w:rsidRPr="00257B21">
        <w:rPr>
          <w:rFonts w:ascii="Book Antiqua" w:hAnsi="Book Antiqua" w:cs="Book Antiqua"/>
        </w:rPr>
        <w:fldChar w:fldCharType="end"/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propounded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that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Anti-Inflammatory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Diet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lastRenderedPageBreak/>
        <w:t>(IBD-AID)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was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effective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some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IBD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patients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adjunct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dietary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therapy.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absence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biological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therapies,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IBD-AID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some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identified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anti-inflammatory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aliments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such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ginger,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turmeric</w:t>
      </w:r>
      <w:r w:rsidR="00EF0C01">
        <w:rPr>
          <w:rFonts w:ascii="Book Antiqua" w:hAnsi="Book Antiqua" w:cs="Book Antiqua"/>
        </w:rPr>
        <w:t>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cinnamon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may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be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provided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to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IBD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patients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due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to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their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potential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inhibitory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effects</w:t>
      </w:r>
      <w:r w:rsidR="00B852B0">
        <w:rPr>
          <w:rFonts w:ascii="Book Antiqua" w:hAnsi="Book Antiqua" w:cs="Book Antiqua"/>
        </w:rPr>
        <w:t xml:space="preserve"> </w:t>
      </w:r>
      <w:r w:rsidR="00EF0C01" w:rsidRPr="00257B21">
        <w:rPr>
          <w:rFonts w:ascii="Book Antiqua" w:hAnsi="Book Antiqua" w:cs="Book Antiqua"/>
        </w:rPr>
        <w:t>o</w:t>
      </w:r>
      <w:r w:rsidR="00EF0C01">
        <w:rPr>
          <w:rFonts w:ascii="Book Antiqua" w:hAnsi="Book Antiqua" w:cs="Book Antiqua"/>
        </w:rPr>
        <w:t xml:space="preserve">n </w:t>
      </w:r>
      <w:r w:rsidRPr="00257B21">
        <w:rPr>
          <w:rFonts w:ascii="Book Antiqua" w:hAnsi="Book Antiqua" w:cs="Book Antiqua"/>
        </w:rPr>
        <w:t>key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pro-inflammatory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cytokines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such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TNF-α,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IL-1β</w:t>
      </w:r>
      <w:r w:rsidR="00EF0C01">
        <w:rPr>
          <w:rFonts w:ascii="Book Antiqua" w:hAnsi="Book Antiqua" w:cs="Book Antiqua"/>
        </w:rPr>
        <w:t>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IL-6</w:t>
      </w:r>
      <w:r w:rsidRPr="00257B21">
        <w:rPr>
          <w:rFonts w:ascii="Book Antiqua" w:hAnsi="Book Antiqua" w:cs="Book Antiqua"/>
        </w:rPr>
        <w:fldChar w:fldCharType="begin"/>
      </w:r>
      <w:r w:rsidRPr="00257B21">
        <w:rPr>
          <w:rFonts w:ascii="Book Antiqua" w:eastAsia="宋体" w:hAnsi="Book Antiqua" w:cs="Book Antiqua"/>
          <w:lang w:eastAsia="zh-CN"/>
        </w:rPr>
        <w:instrText xml:space="preserve"> ADDIN NE.Ref.{F8B23C14-CF09-481C-BB0D-EAD8A2276323}</w:instrText>
      </w:r>
      <w:r w:rsidRPr="00257B21">
        <w:rPr>
          <w:rFonts w:ascii="Book Antiqua" w:hAnsi="Book Antiqua" w:cs="Book Antiqua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[7</w:t>
      </w:r>
      <w:r w:rsidR="00BF6900" w:rsidRPr="00257B21">
        <w:rPr>
          <w:rFonts w:ascii="Book Antiqua" w:eastAsia="Book Antiqua" w:hAnsi="Book Antiqua" w:cs="Book Antiqua"/>
          <w:vertAlign w:val="superscript"/>
        </w:rPr>
        <w:t>2</w:t>
      </w:r>
      <w:r w:rsidRPr="00257B21">
        <w:rPr>
          <w:rFonts w:ascii="Book Antiqua" w:eastAsia="Book Antiqua" w:hAnsi="Book Antiqua" w:cs="Book Antiqua"/>
          <w:vertAlign w:val="superscript"/>
        </w:rPr>
        <w:t>]</w:t>
      </w:r>
      <w:r w:rsidRPr="00257B21">
        <w:rPr>
          <w:rFonts w:ascii="Book Antiqua" w:hAnsi="Book Antiqua" w:cs="Book Antiqua"/>
        </w:rPr>
        <w:fldChar w:fldCharType="end"/>
      </w:r>
      <w:r w:rsidRPr="00257B21">
        <w:rPr>
          <w:rFonts w:ascii="Book Antiqua" w:eastAsia="宋体" w:hAnsi="Book Antiqua" w:cs="Book Antiqua"/>
          <w:lang w:eastAsia="zh-CN"/>
        </w:rPr>
        <w:t>.</w:t>
      </w:r>
    </w:p>
    <w:p w14:paraId="4228B976" w14:textId="77777777" w:rsidR="00E32626" w:rsidRPr="00EF0C01" w:rsidRDefault="00E32626" w:rsidP="008E47C4">
      <w:pPr>
        <w:snapToGrid w:val="0"/>
        <w:spacing w:line="360" w:lineRule="auto"/>
        <w:jc w:val="both"/>
        <w:rPr>
          <w:rFonts w:ascii="Book Antiqua" w:hAnsi="Book Antiqua" w:cs="Book Antiqua"/>
          <w:lang w:eastAsia="zh-CN"/>
        </w:rPr>
      </w:pPr>
    </w:p>
    <w:p w14:paraId="2F5FAD73" w14:textId="7B5AFE9B" w:rsidR="00E32626" w:rsidRPr="00257B21" w:rsidRDefault="00C42EE9" w:rsidP="008E47C4">
      <w:pPr>
        <w:snapToGrid w:val="0"/>
        <w:spacing w:line="360" w:lineRule="auto"/>
        <w:jc w:val="both"/>
        <w:rPr>
          <w:rFonts w:ascii="Book Antiqua" w:hAnsi="Book Antiqua" w:cs="Book Antiqua"/>
          <w:b/>
          <w:bCs/>
          <w:u w:val="single"/>
        </w:rPr>
      </w:pPr>
      <w:bookmarkStart w:id="41" w:name="OLE_LINK33"/>
      <w:r w:rsidRPr="00257B21">
        <w:rPr>
          <w:rFonts w:ascii="Book Antiqua" w:hAnsi="Book Antiqua" w:cs="Book Antiqua"/>
          <w:b/>
          <w:bCs/>
          <w:u w:val="single"/>
        </w:rPr>
        <w:t>MALNUTRITIONAL</w:t>
      </w:r>
      <w:r w:rsidR="00B852B0">
        <w:rPr>
          <w:rFonts w:ascii="Book Antiqua" w:hAnsi="Book Antiqua" w:cs="Book Antiqua"/>
          <w:b/>
          <w:bCs/>
          <w:u w:val="single"/>
        </w:rPr>
        <w:t xml:space="preserve"> </w:t>
      </w:r>
      <w:r w:rsidRPr="00257B21">
        <w:rPr>
          <w:rFonts w:ascii="Book Antiqua" w:hAnsi="Book Antiqua" w:cs="Book Antiqua"/>
          <w:b/>
          <w:bCs/>
          <w:u w:val="single"/>
        </w:rPr>
        <w:t>RISK</w:t>
      </w:r>
      <w:bookmarkEnd w:id="41"/>
      <w:r w:rsidR="00B852B0">
        <w:rPr>
          <w:rFonts w:ascii="Book Antiqua" w:hAnsi="Book Antiqua" w:cs="Book Antiqua"/>
          <w:b/>
          <w:bCs/>
          <w:u w:val="single"/>
        </w:rPr>
        <w:t xml:space="preserve"> </w:t>
      </w:r>
      <w:r w:rsidRPr="00257B21">
        <w:rPr>
          <w:rFonts w:ascii="Book Antiqua" w:hAnsi="Book Antiqua" w:cs="Book Antiqua"/>
          <w:b/>
          <w:bCs/>
          <w:u w:val="single"/>
        </w:rPr>
        <w:t>AND</w:t>
      </w:r>
      <w:r w:rsidR="00B852B0">
        <w:rPr>
          <w:rFonts w:ascii="Book Antiqua" w:hAnsi="Book Antiqua" w:cs="Book Antiqua"/>
          <w:b/>
          <w:bCs/>
          <w:u w:val="single"/>
        </w:rPr>
        <w:t xml:space="preserve"> </w:t>
      </w:r>
      <w:r w:rsidRPr="00257B21">
        <w:rPr>
          <w:rFonts w:ascii="Book Antiqua" w:hAnsi="Book Antiqua" w:cs="Book Antiqua"/>
          <w:b/>
          <w:bCs/>
          <w:u w:val="single"/>
        </w:rPr>
        <w:t>NUTRITIONAL</w:t>
      </w:r>
      <w:r w:rsidR="00B852B0">
        <w:rPr>
          <w:rFonts w:ascii="Book Antiqua" w:hAnsi="Book Antiqua" w:cs="Book Antiqua"/>
          <w:b/>
          <w:bCs/>
          <w:u w:val="single"/>
        </w:rPr>
        <w:t xml:space="preserve"> </w:t>
      </w:r>
      <w:r w:rsidRPr="00257B21">
        <w:rPr>
          <w:rFonts w:ascii="Book Antiqua" w:hAnsi="Book Antiqua" w:cs="Book Antiqua"/>
          <w:b/>
          <w:bCs/>
          <w:u w:val="single"/>
        </w:rPr>
        <w:t>INTERVENTION</w:t>
      </w:r>
      <w:r w:rsidR="00B852B0">
        <w:rPr>
          <w:rFonts w:ascii="Book Antiqua" w:hAnsi="Book Antiqua" w:cs="Book Antiqua"/>
          <w:b/>
          <w:bCs/>
          <w:u w:val="single"/>
        </w:rPr>
        <w:t xml:space="preserve"> </w:t>
      </w:r>
      <w:r w:rsidRPr="00257B21">
        <w:rPr>
          <w:rFonts w:ascii="Book Antiqua" w:hAnsi="Book Antiqua" w:cs="Book Antiqua"/>
          <w:b/>
          <w:bCs/>
          <w:u w:val="single"/>
        </w:rPr>
        <w:t>IN</w:t>
      </w:r>
      <w:r w:rsidR="00B852B0">
        <w:rPr>
          <w:rFonts w:ascii="Book Antiqua" w:hAnsi="Book Antiqua" w:cs="Book Antiqua"/>
          <w:b/>
          <w:bCs/>
          <w:u w:val="single"/>
        </w:rPr>
        <w:t xml:space="preserve"> </w:t>
      </w:r>
      <w:r w:rsidRPr="00257B21">
        <w:rPr>
          <w:rFonts w:ascii="Book Antiqua" w:hAnsi="Book Antiqua" w:cs="Book Antiqua"/>
          <w:b/>
          <w:bCs/>
          <w:u w:val="single"/>
        </w:rPr>
        <w:t>COVID</w:t>
      </w:r>
      <w:r w:rsidR="00B852B0">
        <w:rPr>
          <w:rFonts w:ascii="Book Antiqua" w:hAnsi="Book Antiqua" w:cs="Book Antiqua"/>
          <w:b/>
          <w:bCs/>
          <w:u w:val="single"/>
        </w:rPr>
        <w:t>-</w:t>
      </w:r>
      <w:r w:rsidRPr="00257B21">
        <w:rPr>
          <w:rFonts w:ascii="Book Antiqua" w:hAnsi="Book Antiqua" w:cs="Book Antiqua"/>
          <w:b/>
          <w:bCs/>
          <w:u w:val="single"/>
        </w:rPr>
        <w:t>19</w:t>
      </w:r>
      <w:r w:rsidR="00B852B0">
        <w:rPr>
          <w:rFonts w:ascii="Book Antiqua" w:hAnsi="Book Antiqua" w:cs="Book Antiqua"/>
          <w:b/>
          <w:bCs/>
          <w:u w:val="single"/>
        </w:rPr>
        <w:t xml:space="preserve"> </w:t>
      </w:r>
      <w:r w:rsidRPr="00257B21">
        <w:rPr>
          <w:rFonts w:ascii="Book Antiqua" w:hAnsi="Book Antiqua" w:cs="Book Antiqua"/>
          <w:b/>
          <w:bCs/>
          <w:u w:val="single"/>
        </w:rPr>
        <w:t>PATIENTS</w:t>
      </w:r>
    </w:p>
    <w:p w14:paraId="048DD67E" w14:textId="06FDD1A4" w:rsidR="00E32626" w:rsidRPr="00257B21" w:rsidRDefault="00113A80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  <w:bookmarkStart w:id="42" w:name="OLE_LINK37"/>
      <w:r w:rsidRPr="00257B21">
        <w:rPr>
          <w:rFonts w:ascii="Book Antiqua" w:hAnsi="Book Antiqua" w:cs="Book Antiqua"/>
        </w:rPr>
        <w:t>Malnutrition</w:t>
      </w:r>
      <w:bookmarkEnd w:id="42"/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has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been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associated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with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outcomes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COVID-19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patients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correlated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with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higher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risk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mortality</w:t>
      </w:r>
      <w:r w:rsidRPr="00257B21">
        <w:rPr>
          <w:rFonts w:ascii="Book Antiqua" w:hAnsi="Book Antiqua" w:cs="Book Antiqua"/>
        </w:rPr>
        <w:fldChar w:fldCharType="begin"/>
      </w:r>
      <w:r w:rsidRPr="00257B21">
        <w:rPr>
          <w:rFonts w:ascii="Book Antiqua" w:eastAsia="宋体" w:hAnsi="Book Antiqua" w:cs="Book Antiqua"/>
          <w:lang w:eastAsia="zh-CN"/>
        </w:rPr>
        <w:instrText xml:space="preserve"> ADDIN NE.Ref.{8086CB31-FE40-40DA-A1AB-849CED3253CE}</w:instrText>
      </w:r>
      <w:r w:rsidRPr="00257B21">
        <w:rPr>
          <w:rFonts w:ascii="Book Antiqua" w:hAnsi="Book Antiqua" w:cs="Book Antiqua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[7</w:t>
      </w:r>
      <w:r w:rsidR="00BF6900" w:rsidRPr="00257B21">
        <w:rPr>
          <w:rFonts w:ascii="Book Antiqua" w:eastAsia="Book Antiqua" w:hAnsi="Book Antiqua" w:cs="Book Antiqua"/>
          <w:vertAlign w:val="superscript"/>
        </w:rPr>
        <w:t>3</w:t>
      </w:r>
      <w:r w:rsidRPr="00257B21">
        <w:rPr>
          <w:rFonts w:ascii="Book Antiqua" w:eastAsia="Book Antiqua" w:hAnsi="Book Antiqua" w:cs="Book Antiqua"/>
          <w:vertAlign w:val="superscript"/>
        </w:rPr>
        <w:t>]</w:t>
      </w:r>
      <w:r w:rsidRPr="00257B21">
        <w:rPr>
          <w:rFonts w:ascii="Book Antiqua" w:hAnsi="Book Antiqua" w:cs="Book Antiqua"/>
        </w:rPr>
        <w:fldChar w:fldCharType="end"/>
      </w:r>
      <w:r w:rsidRPr="00257B21">
        <w:rPr>
          <w:rFonts w:ascii="Book Antiqua" w:hAnsi="Book Antiqua" w:cs="Book Antiqua"/>
        </w:rPr>
        <w:t>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study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348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severe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patients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with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COVID-19,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161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patients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had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mild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malnutrition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139</w:t>
      </w:r>
      <w:r w:rsidR="00EF0C01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suffered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moderate-severe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malnutrition.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patients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with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moderate-severe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malnutrition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had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lower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survival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rate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higher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mortality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compared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to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those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with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normal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mild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malnutrition</w:t>
      </w:r>
      <w:r w:rsidRPr="00257B21">
        <w:rPr>
          <w:rFonts w:ascii="Book Antiqua" w:hAnsi="Book Antiqua" w:cs="Book Antiqua"/>
        </w:rPr>
        <w:fldChar w:fldCharType="begin"/>
      </w:r>
      <w:r w:rsidRPr="00257B21">
        <w:rPr>
          <w:rFonts w:ascii="Book Antiqua" w:eastAsia="宋体" w:hAnsi="Book Antiqua" w:cs="Book Antiqua"/>
          <w:lang w:eastAsia="zh-CN"/>
        </w:rPr>
        <w:instrText xml:space="preserve"> ADDIN NE.Ref.{CAC24988-D67A-49D4-A1CE-3C267C8F72A9}</w:instrText>
      </w:r>
      <w:r w:rsidRPr="00257B21">
        <w:rPr>
          <w:rFonts w:ascii="Book Antiqua" w:hAnsi="Book Antiqua" w:cs="Book Antiqua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[7</w:t>
      </w:r>
      <w:r w:rsidR="00BF6900" w:rsidRPr="00257B21">
        <w:rPr>
          <w:rFonts w:ascii="Book Antiqua" w:eastAsia="Book Antiqua" w:hAnsi="Book Antiqua" w:cs="Book Antiqua"/>
          <w:vertAlign w:val="superscript"/>
        </w:rPr>
        <w:t>4</w:t>
      </w:r>
      <w:r w:rsidRPr="00257B21">
        <w:rPr>
          <w:rFonts w:ascii="Book Antiqua" w:eastAsia="Book Antiqua" w:hAnsi="Book Antiqua" w:cs="Book Antiqua"/>
          <w:vertAlign w:val="superscript"/>
        </w:rPr>
        <w:t>]</w:t>
      </w:r>
      <w:r w:rsidRPr="00257B21">
        <w:rPr>
          <w:rFonts w:ascii="Book Antiqua" w:hAnsi="Book Antiqua" w:cs="Book Antiqua"/>
        </w:rPr>
        <w:fldChar w:fldCharType="end"/>
      </w:r>
      <w:r w:rsidRPr="00257B21">
        <w:rPr>
          <w:rFonts w:ascii="Book Antiqua" w:hAnsi="Book Antiqua" w:cs="Book Antiqua"/>
        </w:rPr>
        <w:t>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One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reasons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that</w:t>
      </w:r>
      <w:r w:rsidR="00B852B0">
        <w:rPr>
          <w:rFonts w:ascii="Book Antiqua" w:hAnsi="Book Antiqua" w:cs="Book Antiqua"/>
        </w:rPr>
        <w:t xml:space="preserve"> </w:t>
      </w:r>
      <w:r w:rsidR="00EF0C01" w:rsidRPr="00257B21">
        <w:rPr>
          <w:rFonts w:ascii="Book Antiqua" w:hAnsi="Book Antiqua" w:cs="Book Antiqua"/>
        </w:rPr>
        <w:t>C</w:t>
      </w:r>
      <w:r w:rsidR="00EF0C01">
        <w:rPr>
          <w:rFonts w:ascii="Book Antiqua" w:hAnsi="Book Antiqua" w:cs="Book Antiqua"/>
        </w:rPr>
        <w:t>OVID</w:t>
      </w:r>
      <w:r w:rsidRPr="00257B21">
        <w:rPr>
          <w:rFonts w:ascii="Book Antiqua" w:hAnsi="Book Antiqua" w:cs="Book Antiqua"/>
        </w:rPr>
        <w:t>-19</w:t>
      </w:r>
      <w:r w:rsidR="00EF0C01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induces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acute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inflammatory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response,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which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accelerates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consumption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nutrients,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such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protein,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micronutrients,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glucose</w:t>
      </w:r>
      <w:r w:rsidRPr="00257B21">
        <w:rPr>
          <w:rFonts w:ascii="Book Antiqua" w:hAnsi="Book Antiqua" w:cs="Book Antiqua"/>
        </w:rPr>
        <w:fldChar w:fldCharType="begin"/>
      </w:r>
      <w:r w:rsidRPr="00257B21">
        <w:rPr>
          <w:rFonts w:ascii="Book Antiqua" w:eastAsia="宋体" w:hAnsi="Book Antiqua" w:cs="Book Antiqua"/>
          <w:lang w:eastAsia="zh-CN"/>
        </w:rPr>
        <w:instrText xml:space="preserve"> ADDIN NE.Ref.{5ABFB1B4-0E9E-46CC-A93F-B6D4D76AC84C}</w:instrText>
      </w:r>
      <w:r w:rsidRPr="00257B21">
        <w:rPr>
          <w:rFonts w:ascii="Book Antiqua" w:hAnsi="Book Antiqua" w:cs="Book Antiqua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[7</w:t>
      </w:r>
      <w:r w:rsidR="00BF6900" w:rsidRPr="00257B21">
        <w:rPr>
          <w:rFonts w:ascii="Book Antiqua" w:eastAsia="Book Antiqua" w:hAnsi="Book Antiqua" w:cs="Book Antiqua"/>
          <w:vertAlign w:val="superscript"/>
        </w:rPr>
        <w:t>5</w:t>
      </w:r>
      <w:r w:rsidRPr="00257B21">
        <w:rPr>
          <w:rFonts w:ascii="Book Antiqua" w:eastAsia="Book Antiqua" w:hAnsi="Book Antiqua" w:cs="Book Antiqua"/>
          <w:vertAlign w:val="superscript"/>
        </w:rPr>
        <w:t>,7</w:t>
      </w:r>
      <w:r w:rsidR="00BF6900" w:rsidRPr="00257B21">
        <w:rPr>
          <w:rFonts w:ascii="Book Antiqua" w:eastAsia="Book Antiqua" w:hAnsi="Book Antiqua" w:cs="Book Antiqua"/>
          <w:vertAlign w:val="superscript"/>
        </w:rPr>
        <w:t>6</w:t>
      </w:r>
      <w:r w:rsidRPr="00257B21">
        <w:rPr>
          <w:rFonts w:ascii="Book Antiqua" w:eastAsia="Book Antiqua" w:hAnsi="Book Antiqua" w:cs="Book Antiqua"/>
          <w:vertAlign w:val="superscript"/>
        </w:rPr>
        <w:t>]</w:t>
      </w:r>
      <w:r w:rsidRPr="00257B21">
        <w:rPr>
          <w:rFonts w:ascii="Book Antiqua" w:hAnsi="Book Antiqua" w:cs="Book Antiqua"/>
        </w:rPr>
        <w:fldChar w:fldCharType="end"/>
      </w:r>
      <w:r w:rsidRPr="00257B21">
        <w:rPr>
          <w:rFonts w:ascii="Book Antiqua" w:eastAsia="宋体" w:hAnsi="Book Antiqua" w:cs="Book Antiqua"/>
          <w:lang w:eastAsia="zh-CN"/>
        </w:rPr>
        <w:t>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Gastrointestinal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symptoms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caused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by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SARS-CoV-2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further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impacted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nutrition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absorption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exacerbated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malnutrition.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addition,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patients’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anxiety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poor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appetite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were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also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potential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contributors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to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malnutrition</w:t>
      </w:r>
      <w:r w:rsidRPr="00257B21">
        <w:rPr>
          <w:rFonts w:ascii="Book Antiqua" w:hAnsi="Book Antiqua" w:cs="Book Antiqua"/>
        </w:rPr>
        <w:fldChar w:fldCharType="begin"/>
      </w:r>
      <w:r w:rsidRPr="00257B21">
        <w:rPr>
          <w:rFonts w:ascii="Book Antiqua" w:eastAsia="宋体" w:hAnsi="Book Antiqua" w:cs="Book Antiqua"/>
          <w:lang w:eastAsia="zh-CN"/>
        </w:rPr>
        <w:instrText xml:space="preserve"> ADDIN NE.Ref.{FD789BDB-A1A6-493E-AB5F-7E772323D2B3}</w:instrText>
      </w:r>
      <w:r w:rsidRPr="00257B21">
        <w:rPr>
          <w:rFonts w:ascii="Book Antiqua" w:hAnsi="Book Antiqua" w:cs="Book Antiqua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[11,7</w:t>
      </w:r>
      <w:r w:rsidR="00BF6900" w:rsidRPr="00257B21">
        <w:rPr>
          <w:rFonts w:ascii="Book Antiqua" w:eastAsia="Book Antiqua" w:hAnsi="Book Antiqua" w:cs="Book Antiqua"/>
          <w:vertAlign w:val="superscript"/>
        </w:rPr>
        <w:t>7</w:t>
      </w:r>
      <w:r w:rsidRPr="00257B21">
        <w:rPr>
          <w:rFonts w:ascii="Book Antiqua" w:eastAsia="Book Antiqua" w:hAnsi="Book Antiqua" w:cs="Book Antiqua"/>
          <w:vertAlign w:val="superscript"/>
        </w:rPr>
        <w:t>,7</w:t>
      </w:r>
      <w:r w:rsidR="00BF6900" w:rsidRPr="00257B21">
        <w:rPr>
          <w:rFonts w:ascii="Book Antiqua" w:eastAsia="Book Antiqua" w:hAnsi="Book Antiqua" w:cs="Book Antiqua"/>
          <w:vertAlign w:val="superscript"/>
        </w:rPr>
        <w:t>8</w:t>
      </w:r>
      <w:r w:rsidRPr="00257B21">
        <w:rPr>
          <w:rFonts w:ascii="Book Antiqua" w:eastAsia="Book Antiqua" w:hAnsi="Book Antiqua" w:cs="Book Antiqua"/>
          <w:vertAlign w:val="superscript"/>
        </w:rPr>
        <w:t>]</w:t>
      </w:r>
      <w:r w:rsidRPr="00257B21">
        <w:rPr>
          <w:rFonts w:ascii="Book Antiqua" w:hAnsi="Book Antiqua" w:cs="Book Antiqua"/>
        </w:rPr>
        <w:fldChar w:fldCharType="end"/>
      </w:r>
      <w:r w:rsidRPr="00257B21">
        <w:rPr>
          <w:rFonts w:ascii="Book Antiqua" w:hAnsi="Book Antiqua" w:cs="Book Antiqua"/>
        </w:rPr>
        <w:t>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Some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studies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show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that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elderly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patients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with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COVID-19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have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higher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risk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developing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moderate-severe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malnutrition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multi-system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organ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dysfunction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due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to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their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weaker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immune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function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chronic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comorbidities</w:t>
      </w:r>
      <w:r w:rsidRPr="00257B21">
        <w:rPr>
          <w:rFonts w:ascii="Book Antiqua" w:hAnsi="Book Antiqua" w:cs="Book Antiqua"/>
        </w:rPr>
        <w:fldChar w:fldCharType="begin"/>
      </w:r>
      <w:r w:rsidRPr="00257B21">
        <w:rPr>
          <w:rFonts w:ascii="Book Antiqua" w:eastAsia="宋体" w:hAnsi="Book Antiqua" w:cs="Book Antiqua"/>
          <w:lang w:eastAsia="zh-CN"/>
        </w:rPr>
        <w:instrText xml:space="preserve"> ADDIN NE.Ref.{5772031A-0E90-4BC4-87F5-78ED40891292}</w:instrText>
      </w:r>
      <w:r w:rsidRPr="00257B21">
        <w:rPr>
          <w:rFonts w:ascii="Book Antiqua" w:hAnsi="Book Antiqua" w:cs="Book Antiqua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</w:t>
      </w:r>
      <w:r w:rsidR="00BF6900" w:rsidRPr="00257B21">
        <w:rPr>
          <w:rFonts w:ascii="Book Antiqua" w:eastAsia="Book Antiqua" w:hAnsi="Book Antiqua" w:cs="Book Antiqua"/>
          <w:vertAlign w:val="superscript"/>
        </w:rPr>
        <w:t>79</w:t>
      </w:r>
      <w:r w:rsidRPr="00257B21">
        <w:rPr>
          <w:rFonts w:ascii="Book Antiqua" w:eastAsia="Book Antiqua" w:hAnsi="Book Antiqua" w:cs="Book Antiqua"/>
          <w:vertAlign w:val="superscript"/>
        </w:rPr>
        <w:t>,8</w:t>
      </w:r>
      <w:r w:rsidR="00BF6900" w:rsidRPr="00257B21">
        <w:rPr>
          <w:rFonts w:ascii="Book Antiqua" w:eastAsia="Book Antiqua" w:hAnsi="Book Antiqua" w:cs="Book Antiqua"/>
          <w:vertAlign w:val="superscript"/>
        </w:rPr>
        <w:t>0</w:t>
      </w:r>
      <w:r w:rsidRPr="00257B21">
        <w:rPr>
          <w:rFonts w:ascii="Book Antiqua" w:eastAsia="Book Antiqua" w:hAnsi="Book Antiqua" w:cs="Book Antiqua"/>
          <w:vertAlign w:val="superscript"/>
        </w:rPr>
        <w:t>]</w:t>
      </w:r>
      <w:r w:rsidRPr="00257B21">
        <w:rPr>
          <w:rFonts w:ascii="Book Antiqua" w:hAnsi="Book Antiqua" w:cs="Book Antiqua"/>
        </w:rPr>
        <w:fldChar w:fldCharType="end"/>
      </w:r>
      <w:r w:rsidRPr="00257B21">
        <w:rPr>
          <w:rFonts w:ascii="Book Antiqua" w:hAnsi="Book Antiqua" w:cs="Book Antiqua"/>
        </w:rPr>
        <w:t>.</w:t>
      </w:r>
      <w:r w:rsidR="00B852B0">
        <w:rPr>
          <w:rFonts w:ascii="Book Antiqua" w:hAnsi="Book Antiqua" w:cs="Book Antiqua"/>
        </w:rPr>
        <w:t xml:space="preserve"> </w:t>
      </w:r>
    </w:p>
    <w:p w14:paraId="506A5EB6" w14:textId="3B81B840" w:rsidR="00E32626" w:rsidRPr="00257B21" w:rsidRDefault="00113A80" w:rsidP="008E47C4">
      <w:pPr>
        <w:snapToGrid w:val="0"/>
        <w:spacing w:line="360" w:lineRule="auto"/>
        <w:ind w:firstLineChars="200" w:firstLine="480"/>
        <w:jc w:val="both"/>
        <w:rPr>
          <w:rFonts w:ascii="Book Antiqua" w:hAnsi="Book Antiqua" w:cs="Book Antiqua"/>
        </w:rPr>
      </w:pP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bookmarkStart w:id="43" w:name="OLE_LINK34"/>
      <w:r w:rsidRPr="00257B21">
        <w:rPr>
          <w:rFonts w:ascii="Book Antiqua" w:hAnsi="Book Antiqua" w:cs="Book Antiqua"/>
        </w:rPr>
        <w:t>albumin</w:t>
      </w:r>
      <w:bookmarkEnd w:id="43"/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levels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are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also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decreased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="00EF0C01" w:rsidRPr="00257B21">
        <w:rPr>
          <w:rFonts w:ascii="Book Antiqua" w:hAnsi="Book Antiqua" w:cs="Book Antiqua"/>
        </w:rPr>
        <w:t>C</w:t>
      </w:r>
      <w:r w:rsidR="00EF0C01">
        <w:rPr>
          <w:rFonts w:ascii="Book Antiqua" w:hAnsi="Book Antiqua" w:cs="Book Antiqua"/>
        </w:rPr>
        <w:t>OVID</w:t>
      </w:r>
      <w:r w:rsidRPr="00257B21">
        <w:rPr>
          <w:rFonts w:ascii="Book Antiqua" w:hAnsi="Book Antiqua" w:cs="Book Antiqua"/>
        </w:rPr>
        <w:t>-19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patients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are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positively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correlated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with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infection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severity</w:t>
      </w:r>
      <w:r w:rsidRPr="00257B21">
        <w:rPr>
          <w:rFonts w:ascii="Book Antiqua" w:hAnsi="Book Antiqua" w:cs="Book Antiqua"/>
        </w:rPr>
        <w:fldChar w:fldCharType="begin"/>
      </w:r>
      <w:r w:rsidRPr="00257B21">
        <w:rPr>
          <w:rFonts w:ascii="Book Antiqua" w:eastAsia="宋体" w:hAnsi="Book Antiqua" w:cs="Book Antiqua"/>
          <w:lang w:eastAsia="zh-CN"/>
        </w:rPr>
        <w:instrText xml:space="preserve"> ADDIN NE.Ref.{A3B33BCE-8343-454A-AC3F-D47C8F4F8D47}</w:instrText>
      </w:r>
      <w:r w:rsidRPr="00257B21">
        <w:rPr>
          <w:rFonts w:ascii="Book Antiqua" w:hAnsi="Book Antiqua" w:cs="Book Antiqua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[8</w:t>
      </w:r>
      <w:r w:rsidR="00BF6900" w:rsidRPr="00257B21">
        <w:rPr>
          <w:rFonts w:ascii="Book Antiqua" w:eastAsia="Book Antiqua" w:hAnsi="Book Antiqua" w:cs="Book Antiqua"/>
          <w:vertAlign w:val="superscript"/>
        </w:rPr>
        <w:t>1</w:t>
      </w:r>
      <w:r w:rsidRPr="00257B21">
        <w:rPr>
          <w:rFonts w:ascii="Book Antiqua" w:eastAsia="Book Antiqua" w:hAnsi="Book Antiqua" w:cs="Book Antiqua"/>
          <w:vertAlign w:val="superscript"/>
        </w:rPr>
        <w:t>]</w:t>
      </w:r>
      <w:r w:rsidRPr="00257B21">
        <w:rPr>
          <w:rFonts w:ascii="Book Antiqua" w:hAnsi="Book Antiqua" w:cs="Book Antiqua"/>
        </w:rPr>
        <w:fldChar w:fldCharType="end"/>
      </w:r>
      <w:r w:rsidRPr="00257B21">
        <w:rPr>
          <w:rFonts w:ascii="Book Antiqua" w:hAnsi="Book Antiqua" w:cs="Book Antiqua"/>
        </w:rPr>
        <w:t>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Zhang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  <w:i/>
          <w:iCs/>
        </w:rPr>
        <w:t>et</w:t>
      </w:r>
      <w:r w:rsidR="00B852B0">
        <w:rPr>
          <w:rFonts w:ascii="Book Antiqua" w:hAnsi="Book Antiqua" w:cs="Book Antiqua"/>
          <w:i/>
          <w:iCs/>
        </w:rPr>
        <w:t xml:space="preserve"> </w:t>
      </w:r>
      <w:r w:rsidRPr="00257B21">
        <w:rPr>
          <w:rFonts w:ascii="Book Antiqua" w:hAnsi="Book Antiqua" w:cs="Book Antiqua"/>
          <w:i/>
          <w:iCs/>
        </w:rPr>
        <w:t>al</w:t>
      </w:r>
      <w:r w:rsidR="00C42EE9" w:rsidRPr="00257B21">
        <w:rPr>
          <w:rFonts w:ascii="Book Antiqua" w:hAnsi="Book Antiqua" w:cs="Book Antiqua"/>
        </w:rPr>
        <w:fldChar w:fldCharType="begin"/>
      </w:r>
      <w:r w:rsidR="00C42EE9" w:rsidRPr="00257B21">
        <w:rPr>
          <w:rFonts w:ascii="Book Antiqua" w:eastAsia="宋体" w:hAnsi="Book Antiqua" w:cs="Book Antiqua"/>
          <w:lang w:eastAsia="zh-CN"/>
        </w:rPr>
        <w:instrText xml:space="preserve"> ADDIN NE.Ref.{9C664E60-4591-405C-974D-3FA1B3ED9DA1}</w:instrText>
      </w:r>
      <w:r w:rsidR="00C42EE9" w:rsidRPr="00257B21">
        <w:rPr>
          <w:rFonts w:ascii="Book Antiqua" w:hAnsi="Book Antiqua" w:cs="Book Antiqua"/>
        </w:rPr>
        <w:fldChar w:fldCharType="separate"/>
      </w:r>
      <w:r w:rsidR="00C42EE9" w:rsidRPr="00257B21">
        <w:rPr>
          <w:rFonts w:ascii="Book Antiqua" w:eastAsia="Book Antiqua" w:hAnsi="Book Antiqua" w:cs="Book Antiqua"/>
          <w:vertAlign w:val="superscript"/>
        </w:rPr>
        <w:t>[8</w:t>
      </w:r>
      <w:r w:rsidR="00BF6900" w:rsidRPr="00257B21">
        <w:rPr>
          <w:rFonts w:ascii="Book Antiqua" w:eastAsia="Book Antiqua" w:hAnsi="Book Antiqua" w:cs="Book Antiqua"/>
          <w:vertAlign w:val="superscript"/>
        </w:rPr>
        <w:t>2</w:t>
      </w:r>
      <w:r w:rsidR="00C42EE9" w:rsidRPr="00257B21">
        <w:rPr>
          <w:rFonts w:ascii="Book Antiqua" w:eastAsia="Book Antiqua" w:hAnsi="Book Antiqua" w:cs="Book Antiqua"/>
          <w:vertAlign w:val="superscript"/>
        </w:rPr>
        <w:t>]</w:t>
      </w:r>
      <w:r w:rsidR="00C42EE9" w:rsidRPr="00257B21">
        <w:rPr>
          <w:rFonts w:ascii="Book Antiqua" w:hAnsi="Book Antiqua" w:cs="Book Antiqua"/>
        </w:rPr>
        <w:fldChar w:fldCharType="end"/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found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that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54.78%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COVID</w:t>
      </w:r>
      <w:r w:rsidRPr="00257B21">
        <w:rPr>
          <w:rFonts w:ascii="Book Antiqua" w:eastAsia="宋体" w:hAnsi="Book Antiqua" w:cs="Book Antiqua"/>
          <w:lang w:eastAsia="zh-CN"/>
        </w:rPr>
        <w:t>-</w:t>
      </w:r>
      <w:r w:rsidRPr="00257B21">
        <w:rPr>
          <w:rFonts w:ascii="Book Antiqua" w:hAnsi="Book Antiqua" w:cs="Book Antiqua"/>
        </w:rPr>
        <w:t>19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patients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(63/115)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present</w:t>
      </w:r>
      <w:bookmarkStart w:id="44" w:name="OLE_LINK35"/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hypoalbuminemia</w:t>
      </w:r>
      <w:bookmarkEnd w:id="44"/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among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severe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COVID</w:t>
      </w:r>
      <w:r w:rsidRPr="00257B21">
        <w:rPr>
          <w:rFonts w:ascii="Book Antiqua" w:eastAsia="宋体" w:hAnsi="Book Antiqua" w:cs="Book Antiqua"/>
          <w:lang w:eastAsia="zh-CN"/>
        </w:rPr>
        <w:t>-</w:t>
      </w:r>
      <w:r w:rsidRPr="00257B21">
        <w:rPr>
          <w:rFonts w:ascii="Book Antiqua" w:hAnsi="Book Antiqua" w:cs="Book Antiqua"/>
        </w:rPr>
        <w:t>19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patients</w:t>
      </w:r>
      <w:r w:rsidR="00EF0C01">
        <w:rPr>
          <w:rFonts w:ascii="Book Antiqua" w:hAnsi="Book Antiqua" w:cs="Book Antiqua"/>
        </w:rPr>
        <w:t>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percentage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90.32%.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Decreased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protein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synthesis,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inadequate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nutrition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intake,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increased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tissue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catabolism</w:t>
      </w:r>
      <w:r w:rsidR="00EF0C01">
        <w:rPr>
          <w:rFonts w:ascii="Book Antiqua" w:hAnsi="Book Antiqua" w:cs="Book Antiqua"/>
        </w:rPr>
        <w:t>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nutrient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overconsumption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may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be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potential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contributors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to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hypoalbuminemia.</w:t>
      </w:r>
      <w:r w:rsidR="00B852B0">
        <w:rPr>
          <w:rFonts w:ascii="Book Antiqua" w:hAnsi="Book Antiqua" w:cs="Book Antiqua"/>
        </w:rPr>
        <w:t xml:space="preserve"> </w:t>
      </w:r>
      <w:bookmarkStart w:id="45" w:name="OLE_LINK45"/>
      <w:bookmarkStart w:id="46" w:name="OLE_LINK36"/>
      <w:r w:rsidRPr="00257B21">
        <w:rPr>
          <w:rFonts w:ascii="Book Antiqua" w:hAnsi="Book Antiqua" w:cs="Book Antiqua"/>
        </w:rPr>
        <w:t>Albumin</w:t>
      </w:r>
      <w:bookmarkEnd w:id="45"/>
      <w:bookmarkEnd w:id="46"/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synthesized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liver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has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several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key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physiologic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functions,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such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maintaining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colloid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oncotic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pressure,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binding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transporting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substances</w:t>
      </w:r>
      <w:r w:rsidR="00EF0C01">
        <w:rPr>
          <w:rFonts w:ascii="Book Antiqua" w:hAnsi="Book Antiqua" w:cs="Book Antiqua"/>
        </w:rPr>
        <w:t>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sustaining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acid-base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equilibrium</w:t>
      </w:r>
      <w:r w:rsidRPr="00257B21">
        <w:rPr>
          <w:rFonts w:ascii="Book Antiqua" w:hAnsi="Book Antiqua" w:cs="Book Antiqua"/>
        </w:rPr>
        <w:fldChar w:fldCharType="begin"/>
      </w:r>
      <w:r w:rsidRPr="00257B21">
        <w:rPr>
          <w:rFonts w:ascii="Book Antiqua" w:eastAsia="宋体" w:hAnsi="Book Antiqua" w:cs="Book Antiqua"/>
          <w:lang w:eastAsia="zh-CN"/>
        </w:rPr>
        <w:instrText xml:space="preserve"> ADDIN NE.Ref.{0AA41E05-DC67-46F1-99B1-B854F9E9E425}</w:instrText>
      </w:r>
      <w:r w:rsidRPr="00257B21">
        <w:rPr>
          <w:rFonts w:ascii="Book Antiqua" w:hAnsi="Book Antiqua" w:cs="Book Antiqua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[8</w:t>
      </w:r>
      <w:r w:rsidR="00ED0ADB" w:rsidRPr="00257B21">
        <w:rPr>
          <w:rFonts w:ascii="Book Antiqua" w:eastAsia="Book Antiqua" w:hAnsi="Book Antiqua" w:cs="Book Antiqua"/>
          <w:vertAlign w:val="superscript"/>
        </w:rPr>
        <w:t>3</w:t>
      </w:r>
      <w:r w:rsidRPr="00257B21">
        <w:rPr>
          <w:rFonts w:ascii="Book Antiqua" w:eastAsia="Book Antiqua" w:hAnsi="Book Antiqua" w:cs="Book Antiqua"/>
          <w:vertAlign w:val="superscript"/>
        </w:rPr>
        <w:t>]</w:t>
      </w:r>
      <w:r w:rsidRPr="00257B21">
        <w:rPr>
          <w:rFonts w:ascii="Book Antiqua" w:hAnsi="Book Antiqua" w:cs="Book Antiqua"/>
        </w:rPr>
        <w:fldChar w:fldCharType="end"/>
      </w:r>
      <w:r w:rsidRPr="00257B21">
        <w:rPr>
          <w:rFonts w:ascii="Book Antiqua" w:hAnsi="Book Antiqua" w:cs="Book Antiqua"/>
        </w:rPr>
        <w:t>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During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acute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stress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response,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inflammatory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mediators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such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C-reactive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protein,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fibrinogen,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alpha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1-antitrypsin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are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increased,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whereas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albumin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synthesis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lastRenderedPageBreak/>
        <w:t>decreased</w:t>
      </w:r>
      <w:r w:rsidRPr="00257B21">
        <w:rPr>
          <w:rFonts w:ascii="Book Antiqua" w:hAnsi="Book Antiqua" w:cs="Book Antiqua"/>
        </w:rPr>
        <w:fldChar w:fldCharType="begin"/>
      </w:r>
      <w:r w:rsidRPr="00257B21">
        <w:rPr>
          <w:rFonts w:ascii="Book Antiqua" w:eastAsia="宋体" w:hAnsi="Book Antiqua" w:cs="Book Antiqua"/>
          <w:lang w:eastAsia="zh-CN"/>
        </w:rPr>
        <w:instrText xml:space="preserve"> ADDIN NE.Ref.{4F75A52B-3B90-4790-A615-91C485F72D82}</w:instrText>
      </w:r>
      <w:r w:rsidRPr="00257B21">
        <w:rPr>
          <w:rFonts w:ascii="Book Antiqua" w:hAnsi="Book Antiqua" w:cs="Book Antiqua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[8</w:t>
      </w:r>
      <w:r w:rsidR="00ED0ADB" w:rsidRPr="00257B21">
        <w:rPr>
          <w:rFonts w:ascii="Book Antiqua" w:eastAsia="Book Antiqua" w:hAnsi="Book Antiqua" w:cs="Book Antiqua"/>
          <w:vertAlign w:val="superscript"/>
        </w:rPr>
        <w:t>4</w:t>
      </w:r>
      <w:r w:rsidRPr="00257B21">
        <w:rPr>
          <w:rFonts w:ascii="Book Antiqua" w:eastAsia="Book Antiqua" w:hAnsi="Book Antiqua" w:cs="Book Antiqua"/>
          <w:vertAlign w:val="superscript"/>
        </w:rPr>
        <w:t>,8</w:t>
      </w:r>
      <w:r w:rsidR="00ED0ADB" w:rsidRPr="00257B21">
        <w:rPr>
          <w:rFonts w:ascii="Book Antiqua" w:eastAsia="Book Antiqua" w:hAnsi="Book Antiqua" w:cs="Book Antiqua"/>
          <w:vertAlign w:val="superscript"/>
        </w:rPr>
        <w:t>5</w:t>
      </w:r>
      <w:r w:rsidRPr="00257B21">
        <w:rPr>
          <w:rFonts w:ascii="Book Antiqua" w:eastAsia="Book Antiqua" w:hAnsi="Book Antiqua" w:cs="Book Antiqua"/>
          <w:vertAlign w:val="superscript"/>
        </w:rPr>
        <w:t>]</w:t>
      </w:r>
      <w:r w:rsidRPr="00257B21">
        <w:rPr>
          <w:rFonts w:ascii="Book Antiqua" w:hAnsi="Book Antiqua" w:cs="Book Antiqua"/>
        </w:rPr>
        <w:fldChar w:fldCharType="end"/>
      </w:r>
      <w:r w:rsidRPr="00257B21">
        <w:rPr>
          <w:rFonts w:ascii="Book Antiqua" w:hAnsi="Book Antiqua" w:cs="Book Antiqua"/>
        </w:rPr>
        <w:t>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Due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to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inflammation-induced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higher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endothelial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permeability,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albumin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can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escape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to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extravascular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space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through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capillaries,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leading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to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lower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serum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albumin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levels.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Hypoalbuminemia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may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be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related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to</w:t>
      </w:r>
      <w:r w:rsidR="00B852B0">
        <w:rPr>
          <w:rFonts w:ascii="Book Antiqua" w:hAnsi="Book Antiqua" w:cs="Book Antiqua"/>
        </w:rPr>
        <w:t xml:space="preserve"> </w:t>
      </w:r>
      <w:r w:rsidR="00EF0C01">
        <w:rPr>
          <w:rFonts w:ascii="Book Antiqua" w:hAnsi="Book Antiqua" w:cs="Book Antiqua"/>
        </w:rPr>
        <w:t xml:space="preserve">a </w:t>
      </w:r>
      <w:r w:rsidRPr="00257B21">
        <w:rPr>
          <w:rFonts w:ascii="Book Antiqua" w:hAnsi="Book Antiqua" w:cs="Book Antiqua"/>
        </w:rPr>
        <w:t>worse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clinical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outcomes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for</w:t>
      </w:r>
      <w:r w:rsidR="00B852B0">
        <w:rPr>
          <w:rFonts w:ascii="Book Antiqua" w:hAnsi="Book Antiqua" w:cs="Book Antiqua"/>
        </w:rPr>
        <w:t xml:space="preserve"> </w:t>
      </w:r>
      <w:r w:rsidR="00EF0C01" w:rsidRPr="00257B21">
        <w:rPr>
          <w:rFonts w:ascii="Book Antiqua" w:hAnsi="Book Antiqua" w:cs="Book Antiqua"/>
        </w:rPr>
        <w:t>C</w:t>
      </w:r>
      <w:r w:rsidR="00EF0C01">
        <w:rPr>
          <w:rFonts w:ascii="Book Antiqua" w:hAnsi="Book Antiqua" w:cs="Book Antiqua"/>
        </w:rPr>
        <w:t>OVID</w:t>
      </w:r>
      <w:r w:rsidRPr="00257B21">
        <w:rPr>
          <w:rFonts w:ascii="Book Antiqua" w:hAnsi="Book Antiqua" w:cs="Book Antiqua"/>
        </w:rPr>
        <w:t>-19</w:t>
      </w:r>
      <w:r w:rsidR="00B852B0">
        <w:rPr>
          <w:rFonts w:ascii="Book Antiqua" w:hAnsi="Book Antiqua" w:cs="Book Antiqua"/>
        </w:rPr>
        <w:t xml:space="preserve"> </w:t>
      </w:r>
      <w:proofErr w:type="gramStart"/>
      <w:r w:rsidRPr="00257B21">
        <w:rPr>
          <w:rFonts w:ascii="Book Antiqua" w:hAnsi="Book Antiqua" w:cs="Book Antiqua"/>
        </w:rPr>
        <w:t>patients</w:t>
      </w:r>
      <w:proofErr w:type="gramEnd"/>
      <w:r w:rsidRPr="00257B21">
        <w:rPr>
          <w:rFonts w:ascii="Book Antiqua" w:hAnsi="Book Antiqua" w:cs="Book Antiqua"/>
        </w:rPr>
        <w:fldChar w:fldCharType="begin"/>
      </w:r>
      <w:r w:rsidRPr="00257B21">
        <w:rPr>
          <w:rFonts w:ascii="Book Antiqua" w:eastAsia="宋体" w:hAnsi="Book Antiqua" w:cs="Book Antiqua"/>
          <w:lang w:eastAsia="zh-CN"/>
        </w:rPr>
        <w:instrText xml:space="preserve"> ADDIN NE.Ref.{D0CE57DB-E7ED-4056-B89D-D4809C1FF5C0}</w:instrText>
      </w:r>
      <w:r w:rsidRPr="00257B21">
        <w:rPr>
          <w:rFonts w:ascii="Book Antiqua" w:hAnsi="Book Antiqua" w:cs="Book Antiqua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[7</w:t>
      </w:r>
      <w:r w:rsidR="00ED0ADB" w:rsidRPr="00257B21">
        <w:rPr>
          <w:rFonts w:ascii="Book Antiqua" w:eastAsia="Book Antiqua" w:hAnsi="Book Antiqua" w:cs="Book Antiqua"/>
          <w:vertAlign w:val="superscript"/>
        </w:rPr>
        <w:t>3</w:t>
      </w:r>
      <w:r w:rsidRPr="00257B21">
        <w:rPr>
          <w:rFonts w:ascii="Book Antiqua" w:eastAsia="Book Antiqua" w:hAnsi="Book Antiqua" w:cs="Book Antiqua"/>
          <w:vertAlign w:val="superscript"/>
        </w:rPr>
        <w:t>,8</w:t>
      </w:r>
      <w:r w:rsidR="00ED0ADB" w:rsidRPr="00257B21">
        <w:rPr>
          <w:rFonts w:ascii="Book Antiqua" w:eastAsia="Book Antiqua" w:hAnsi="Book Antiqua" w:cs="Book Antiqua"/>
          <w:vertAlign w:val="superscript"/>
        </w:rPr>
        <w:t>6</w:t>
      </w:r>
      <w:r w:rsidRPr="00257B21">
        <w:rPr>
          <w:rFonts w:ascii="Book Antiqua" w:eastAsia="Book Antiqua" w:hAnsi="Book Antiqua" w:cs="Book Antiqua"/>
          <w:vertAlign w:val="superscript"/>
        </w:rPr>
        <w:t>-</w:t>
      </w:r>
      <w:r w:rsidR="00ED0ADB" w:rsidRPr="00257B21">
        <w:rPr>
          <w:rFonts w:ascii="Book Antiqua" w:eastAsia="Book Antiqua" w:hAnsi="Book Antiqua" w:cs="Book Antiqua"/>
          <w:vertAlign w:val="superscript"/>
        </w:rPr>
        <w:t>89</w:t>
      </w:r>
      <w:r w:rsidRPr="00257B21">
        <w:rPr>
          <w:rFonts w:ascii="Book Antiqua" w:eastAsia="Book Antiqua" w:hAnsi="Book Antiqua" w:cs="Book Antiqua"/>
          <w:vertAlign w:val="superscript"/>
        </w:rPr>
        <w:t>]</w:t>
      </w:r>
      <w:r w:rsidRPr="00257B21">
        <w:rPr>
          <w:rFonts w:ascii="Book Antiqua" w:hAnsi="Book Antiqua" w:cs="Book Antiqua"/>
        </w:rPr>
        <w:fldChar w:fldCharType="end"/>
      </w:r>
      <w:r w:rsidRPr="00257B21">
        <w:rPr>
          <w:rFonts w:ascii="Book Antiqua" w:hAnsi="Book Antiqua" w:cs="Book Antiqua"/>
        </w:rPr>
        <w:t>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retrospective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analysis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181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patients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with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COVID-19,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patients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with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higher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albumin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levels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admission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were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associated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with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lower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risk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developing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ARDS,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admission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to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ICU,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for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every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1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g/dL</w:t>
      </w:r>
      <w:r w:rsidR="00B852B0">
        <w:rPr>
          <w:rFonts w:ascii="Book Antiqua" w:hAnsi="Book Antiqua" w:cs="Book Antiqua"/>
        </w:rPr>
        <w:t xml:space="preserve"> </w:t>
      </w:r>
      <w:r w:rsidR="00EF0C01" w:rsidRPr="00257B21">
        <w:rPr>
          <w:rFonts w:ascii="Book Antiqua" w:hAnsi="Book Antiqua" w:cs="Book Antiqua"/>
        </w:rPr>
        <w:t>increas</w:t>
      </w:r>
      <w:r w:rsidR="00EF0C01">
        <w:rPr>
          <w:rFonts w:ascii="Book Antiqua" w:hAnsi="Book Antiqua" w:cs="Book Antiqua"/>
        </w:rPr>
        <w:t xml:space="preserve">e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albumin</w:t>
      </w:r>
      <w:r w:rsidR="00EF0C01">
        <w:rPr>
          <w:rFonts w:ascii="Book Antiqua" w:hAnsi="Book Antiqua" w:cs="Book Antiqua"/>
        </w:rPr>
        <w:t>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there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72%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decreased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risk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developing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venous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thromboembolism</w:t>
      </w:r>
      <w:r w:rsidRPr="00257B21">
        <w:rPr>
          <w:rFonts w:ascii="Book Antiqua" w:hAnsi="Book Antiqua" w:cs="Book Antiqua"/>
        </w:rPr>
        <w:fldChar w:fldCharType="begin"/>
      </w:r>
      <w:r w:rsidRPr="00257B21">
        <w:rPr>
          <w:rFonts w:ascii="Book Antiqua" w:eastAsia="宋体" w:hAnsi="Book Antiqua" w:cs="Book Antiqua"/>
          <w:lang w:eastAsia="zh-CN"/>
        </w:rPr>
        <w:instrText xml:space="preserve"> ADDIN NE.Ref.{13CBACBB-7C01-431D-A1D2-851D09F5FFB1}</w:instrText>
      </w:r>
      <w:r w:rsidRPr="00257B21">
        <w:rPr>
          <w:rFonts w:ascii="Book Antiqua" w:hAnsi="Book Antiqua" w:cs="Book Antiqua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[9</w:t>
      </w:r>
      <w:r w:rsidR="00ED0ADB" w:rsidRPr="00257B21">
        <w:rPr>
          <w:rFonts w:ascii="Book Antiqua" w:eastAsia="Book Antiqua" w:hAnsi="Book Antiqua" w:cs="Book Antiqua"/>
          <w:vertAlign w:val="superscript"/>
        </w:rPr>
        <w:t>0</w:t>
      </w:r>
      <w:r w:rsidRPr="00257B21">
        <w:rPr>
          <w:rFonts w:ascii="Book Antiqua" w:eastAsia="Book Antiqua" w:hAnsi="Book Antiqua" w:cs="Book Antiqua"/>
          <w:vertAlign w:val="superscript"/>
        </w:rPr>
        <w:t>]</w:t>
      </w:r>
      <w:r w:rsidRPr="00257B21">
        <w:rPr>
          <w:rFonts w:ascii="Book Antiqua" w:hAnsi="Book Antiqua" w:cs="Book Antiqua"/>
        </w:rPr>
        <w:fldChar w:fldCharType="end"/>
      </w:r>
      <w:r w:rsidRPr="00257B21">
        <w:rPr>
          <w:rFonts w:ascii="Book Antiqua" w:hAnsi="Book Antiqua" w:cs="Book Antiqua"/>
        </w:rPr>
        <w:t>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another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retrospective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analysis,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researchers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showed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significant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differences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rates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hypoalbuminemia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(</w:t>
      </w:r>
      <w:r w:rsidR="00EF0C01">
        <w:rPr>
          <w:rFonts w:ascii="Book Antiqua" w:hAnsi="Book Antiqua" w:cs="Book Antiqua"/>
        </w:rPr>
        <w:t>odds ratio =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5.68)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between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deceased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recovered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patients</w:t>
      </w:r>
      <w:r w:rsidRPr="00257B21">
        <w:rPr>
          <w:rFonts w:ascii="Book Antiqua" w:hAnsi="Book Antiqua" w:cs="Book Antiqua"/>
        </w:rPr>
        <w:fldChar w:fldCharType="begin"/>
      </w:r>
      <w:r w:rsidRPr="00257B21">
        <w:rPr>
          <w:rFonts w:ascii="Book Antiqua" w:eastAsia="宋体" w:hAnsi="Book Antiqua" w:cs="Book Antiqua"/>
          <w:lang w:eastAsia="zh-CN"/>
        </w:rPr>
        <w:instrText xml:space="preserve"> ADDIN NE.Ref.{3E38DE71-A0A8-41A0-9DBE-45818DFD00D5}</w:instrText>
      </w:r>
      <w:r w:rsidRPr="00257B21">
        <w:rPr>
          <w:rFonts w:ascii="Book Antiqua" w:hAnsi="Book Antiqua" w:cs="Book Antiqua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[9</w:t>
      </w:r>
      <w:r w:rsidR="00ED0ADB" w:rsidRPr="00257B21">
        <w:rPr>
          <w:rFonts w:ascii="Book Antiqua" w:eastAsia="Book Antiqua" w:hAnsi="Book Antiqua" w:cs="Book Antiqua"/>
          <w:vertAlign w:val="superscript"/>
        </w:rPr>
        <w:t>1</w:t>
      </w:r>
      <w:r w:rsidRPr="00257B21">
        <w:rPr>
          <w:rFonts w:ascii="Book Antiqua" w:eastAsia="Book Antiqua" w:hAnsi="Book Antiqua" w:cs="Book Antiqua"/>
          <w:vertAlign w:val="superscript"/>
        </w:rPr>
        <w:t>]</w:t>
      </w:r>
      <w:r w:rsidRPr="00257B21">
        <w:rPr>
          <w:rFonts w:ascii="Book Antiqua" w:hAnsi="Book Antiqua" w:cs="Book Antiqua"/>
        </w:rPr>
        <w:fldChar w:fldCharType="end"/>
      </w:r>
      <w:r w:rsidRPr="00257B21">
        <w:rPr>
          <w:rFonts w:ascii="Book Antiqua" w:hAnsi="Book Antiqua" w:cs="Book Antiqua"/>
        </w:rPr>
        <w:t>.</w:t>
      </w:r>
      <w:r w:rsidR="00B852B0">
        <w:rPr>
          <w:rFonts w:ascii="Book Antiqua" w:hAnsi="Book Antiqua" w:cs="Book Antiqua"/>
        </w:rPr>
        <w:t xml:space="preserve"> </w:t>
      </w:r>
    </w:p>
    <w:p w14:paraId="1BC05C23" w14:textId="2DBF64F8" w:rsidR="00E32626" w:rsidRPr="00257B21" w:rsidRDefault="00113A80" w:rsidP="0048131D">
      <w:pPr>
        <w:snapToGrid w:val="0"/>
        <w:spacing w:line="360" w:lineRule="auto"/>
        <w:ind w:firstLineChars="118" w:firstLine="283"/>
        <w:jc w:val="both"/>
        <w:rPr>
          <w:rFonts w:ascii="Book Antiqua" w:eastAsia="等线" w:hAnsi="Book Antiqua" w:cs="Book Antiqua"/>
          <w:lang w:eastAsia="zh-CN"/>
        </w:rPr>
      </w:pPr>
      <w:bookmarkStart w:id="47" w:name="OLE_LINK41"/>
      <w:bookmarkStart w:id="48" w:name="OLE_LINK42"/>
      <w:r w:rsidRPr="00257B21">
        <w:rPr>
          <w:rFonts w:ascii="Book Antiqua" w:hAnsi="Book Antiqua" w:cs="Book Antiqua"/>
        </w:rPr>
        <w:t>Previous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studies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also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show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that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micronutrients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play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important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roles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in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boosting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the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immune</w:t>
      </w:r>
      <w:r w:rsidR="00B852B0">
        <w:rPr>
          <w:rFonts w:ascii="Book Antiqua" w:hAnsi="Book Antiqua" w:cs="Book Antiqua"/>
          <w:shd w:val="clear" w:color="auto" w:fill="FFFFFF"/>
        </w:rPr>
        <w:t xml:space="preserve"> </w:t>
      </w:r>
      <w:r w:rsidRPr="00257B21">
        <w:rPr>
          <w:rFonts w:ascii="Book Antiqua" w:hAnsi="Book Antiqua" w:cs="Book Antiqua"/>
          <w:shd w:val="clear" w:color="auto" w:fill="FFFFFF"/>
        </w:rPr>
        <w:t>system</w:t>
      </w:r>
      <w:r w:rsidRPr="00257B21">
        <w:rPr>
          <w:rFonts w:ascii="Book Antiqua" w:hAnsi="Book Antiqua" w:cs="Book Antiqua"/>
          <w:shd w:val="clear" w:color="auto" w:fill="FFFFFF"/>
        </w:rPr>
        <w:fldChar w:fldCharType="begin"/>
      </w:r>
      <w:r w:rsidRPr="00257B21">
        <w:rPr>
          <w:rFonts w:ascii="Book Antiqua" w:eastAsia="宋体" w:hAnsi="Book Antiqua" w:cs="Book Antiqua"/>
          <w:shd w:val="clear" w:color="auto" w:fill="FFFFFF"/>
          <w:lang w:eastAsia="zh-CN"/>
        </w:rPr>
        <w:instrText xml:space="preserve"> ADDIN NE.Ref.{5EFBF13E-5248-4E0E-A8FF-DA4D226706C5}</w:instrText>
      </w:r>
      <w:r w:rsidRPr="00257B21">
        <w:rPr>
          <w:rFonts w:ascii="Book Antiqua" w:hAnsi="Book Antiqua" w:cs="Book Antiqua"/>
          <w:shd w:val="clear" w:color="auto" w:fill="FFFFFF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[9</w:t>
      </w:r>
      <w:r w:rsidR="00ED0ADB" w:rsidRPr="00257B21">
        <w:rPr>
          <w:rFonts w:ascii="Book Antiqua" w:eastAsia="Book Antiqua" w:hAnsi="Book Antiqua" w:cs="Book Antiqua"/>
          <w:vertAlign w:val="superscript"/>
        </w:rPr>
        <w:t>2</w:t>
      </w:r>
      <w:r w:rsidRPr="00257B21">
        <w:rPr>
          <w:rFonts w:ascii="Book Antiqua" w:eastAsia="Book Antiqua" w:hAnsi="Book Antiqua" w:cs="Book Antiqua"/>
          <w:vertAlign w:val="superscript"/>
        </w:rPr>
        <w:t>-9</w:t>
      </w:r>
      <w:r w:rsidR="00ED0ADB" w:rsidRPr="00257B21">
        <w:rPr>
          <w:rFonts w:ascii="Book Antiqua" w:eastAsia="Book Antiqua" w:hAnsi="Book Antiqua" w:cs="Book Antiqua"/>
          <w:vertAlign w:val="superscript"/>
        </w:rPr>
        <w:t>4</w:t>
      </w:r>
      <w:r w:rsidRPr="00257B21">
        <w:rPr>
          <w:rFonts w:ascii="Book Antiqua" w:eastAsia="Book Antiqua" w:hAnsi="Book Antiqua" w:cs="Book Antiqua"/>
          <w:vertAlign w:val="superscript"/>
        </w:rPr>
        <w:t>]</w:t>
      </w:r>
      <w:r w:rsidRPr="00257B21">
        <w:rPr>
          <w:rFonts w:ascii="Book Antiqua" w:hAnsi="Book Antiqua" w:cs="Book Antiqua"/>
          <w:shd w:val="clear" w:color="auto" w:fill="FFFFFF"/>
        </w:rPr>
        <w:fldChar w:fldCharType="end"/>
      </w:r>
      <w:r w:rsidRPr="00257B21">
        <w:rPr>
          <w:rFonts w:ascii="Book Antiqua" w:hAnsi="Book Antiqua" w:cs="Book Antiqua"/>
        </w:rPr>
        <w:t>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Several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studies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have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demonstrated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that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low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levels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decreased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intake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bookmarkStart w:id="49" w:name="OLE_LINK38"/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micronutrients</w:t>
      </w:r>
      <w:bookmarkEnd w:id="49"/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such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vitamins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B6,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B12,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Zn</w:t>
      </w:r>
      <w:r w:rsidR="007F01E4">
        <w:rPr>
          <w:rFonts w:ascii="Book Antiqua" w:hAnsi="Book Antiqua" w:cs="Book Antiqua"/>
        </w:rPr>
        <w:t>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were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associated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with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adverse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clinical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outcomes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COVID-19</w:t>
      </w:r>
      <w:r w:rsidRPr="00257B21">
        <w:rPr>
          <w:rFonts w:ascii="Book Antiqua" w:hAnsi="Book Antiqua" w:cs="Book Antiqua"/>
        </w:rPr>
        <w:fldChar w:fldCharType="begin"/>
      </w:r>
      <w:r w:rsidRPr="00257B21">
        <w:rPr>
          <w:rFonts w:ascii="Book Antiqua" w:eastAsia="宋体" w:hAnsi="Book Antiqua" w:cs="Book Antiqua"/>
          <w:lang w:eastAsia="zh-CN"/>
        </w:rPr>
        <w:instrText xml:space="preserve"> ADDIN NE.Ref.{7A1E7CC1-2A41-41CC-B3DB-1587DD4D66C1}</w:instrText>
      </w:r>
      <w:r w:rsidRPr="00257B21">
        <w:rPr>
          <w:rFonts w:ascii="Book Antiqua" w:hAnsi="Book Antiqua" w:cs="Book Antiqua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[9</w:t>
      </w:r>
      <w:r w:rsidR="00ED0ADB" w:rsidRPr="00257B21">
        <w:rPr>
          <w:rFonts w:ascii="Book Antiqua" w:eastAsia="Book Antiqua" w:hAnsi="Book Antiqua" w:cs="Book Antiqua"/>
          <w:vertAlign w:val="superscript"/>
        </w:rPr>
        <w:t>5</w:t>
      </w:r>
      <w:r w:rsidRPr="00257B21">
        <w:rPr>
          <w:rFonts w:ascii="Book Antiqua" w:eastAsia="Book Antiqua" w:hAnsi="Book Antiqua" w:cs="Book Antiqua"/>
          <w:vertAlign w:val="superscript"/>
        </w:rPr>
        <w:t>-</w:t>
      </w:r>
      <w:r w:rsidR="00ED0ADB" w:rsidRPr="00257B21">
        <w:rPr>
          <w:rFonts w:ascii="Book Antiqua" w:eastAsia="Book Antiqua" w:hAnsi="Book Antiqua" w:cs="Book Antiqua"/>
          <w:vertAlign w:val="superscript"/>
        </w:rPr>
        <w:t>99</w:t>
      </w:r>
      <w:r w:rsidRPr="00257B21">
        <w:rPr>
          <w:rFonts w:ascii="Book Antiqua" w:eastAsia="Book Antiqua" w:hAnsi="Book Antiqua" w:cs="Book Antiqua"/>
          <w:vertAlign w:val="superscript"/>
        </w:rPr>
        <w:t>]</w:t>
      </w:r>
      <w:r w:rsidRPr="00257B21">
        <w:rPr>
          <w:rFonts w:ascii="Book Antiqua" w:hAnsi="Book Antiqua" w:cs="Book Antiqua"/>
        </w:rPr>
        <w:fldChar w:fldCharType="end"/>
      </w:r>
      <w:r w:rsidRPr="00257B21">
        <w:rPr>
          <w:rFonts w:ascii="Book Antiqua" w:hAnsi="Book Antiqua" w:cs="Book Antiqua"/>
        </w:rPr>
        <w:t>.</w:t>
      </w:r>
      <w:r w:rsidR="00B852B0">
        <w:rPr>
          <w:rFonts w:ascii="Book Antiqua" w:hAnsi="Book Antiqua" w:cs="Book Antiqua"/>
        </w:rPr>
        <w:t xml:space="preserve"> </w:t>
      </w:r>
      <w:proofErr w:type="spellStart"/>
      <w:r w:rsidRPr="00257B21">
        <w:rPr>
          <w:rFonts w:ascii="Book Antiqua" w:eastAsia="等线" w:hAnsi="Book Antiqua" w:cs="Book Antiqua"/>
          <w:lang w:eastAsia="zh-CN"/>
        </w:rPr>
        <w:t>Im</w:t>
      </w:r>
      <w:proofErr w:type="spellEnd"/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i/>
          <w:iCs/>
          <w:lang w:eastAsia="zh-CN"/>
        </w:rPr>
        <w:t>et</w:t>
      </w:r>
      <w:r w:rsidR="00B852B0">
        <w:rPr>
          <w:rFonts w:ascii="Book Antiqua" w:eastAsia="等线" w:hAnsi="Book Antiqua" w:cs="Book Antiqua"/>
          <w:i/>
          <w:iCs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i/>
          <w:iCs/>
          <w:lang w:eastAsia="zh-CN"/>
        </w:rPr>
        <w:t>al</w:t>
      </w:r>
      <w:r w:rsidR="00F30FCE" w:rsidRPr="00257B21">
        <w:rPr>
          <w:rFonts w:ascii="Book Antiqua" w:eastAsia="等线" w:hAnsi="Book Antiqua" w:cs="Book Antiqua"/>
          <w:lang w:eastAsia="zh-CN"/>
        </w:rPr>
        <w:fldChar w:fldCharType="begin"/>
      </w:r>
      <w:r w:rsidR="00F30FCE" w:rsidRPr="00257B21">
        <w:rPr>
          <w:rFonts w:ascii="Book Antiqua" w:eastAsia="等线" w:hAnsi="Book Antiqua" w:cs="Book Antiqua"/>
          <w:lang w:eastAsia="zh-CN"/>
        </w:rPr>
        <w:instrText xml:space="preserve"> ADDIN NE.Ref.{970A79B0-32F1-447B-B840-D0443E869053}</w:instrText>
      </w:r>
      <w:r w:rsidR="00F30FCE" w:rsidRPr="00257B21">
        <w:rPr>
          <w:rFonts w:ascii="Book Antiqua" w:eastAsia="等线" w:hAnsi="Book Antiqua" w:cs="Book Antiqua"/>
          <w:lang w:eastAsia="zh-CN"/>
        </w:rPr>
        <w:fldChar w:fldCharType="separate"/>
      </w:r>
      <w:r w:rsidR="00F30FCE" w:rsidRPr="00257B21">
        <w:rPr>
          <w:rFonts w:ascii="Book Antiqua" w:eastAsia="Book Antiqua" w:hAnsi="Book Antiqua" w:cs="Book Antiqua"/>
          <w:vertAlign w:val="superscript"/>
        </w:rPr>
        <w:t>[10</w:t>
      </w:r>
      <w:r w:rsidR="00ED0ADB" w:rsidRPr="00257B21">
        <w:rPr>
          <w:rFonts w:ascii="Book Antiqua" w:eastAsia="Book Antiqua" w:hAnsi="Book Antiqua" w:cs="Book Antiqua"/>
          <w:vertAlign w:val="superscript"/>
        </w:rPr>
        <w:t>0</w:t>
      </w:r>
      <w:r w:rsidR="00F30FCE" w:rsidRPr="00257B21">
        <w:rPr>
          <w:rFonts w:ascii="Book Antiqua" w:eastAsia="Book Antiqua" w:hAnsi="Book Antiqua" w:cs="Book Antiqua"/>
          <w:vertAlign w:val="superscript"/>
        </w:rPr>
        <w:t>]</w:t>
      </w:r>
      <w:r w:rsidR="00F30FCE" w:rsidRPr="00257B21">
        <w:rPr>
          <w:rFonts w:ascii="Book Antiqua" w:eastAsia="等线" w:hAnsi="Book Antiqua" w:cs="Book Antiqua"/>
          <w:lang w:eastAsia="zh-CN"/>
        </w:rPr>
        <w:fldChar w:fldCharType="end"/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reported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that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24.0%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of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the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patients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with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COVID-19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had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severe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bookmarkStart w:id="50" w:name="OLE_LINK40"/>
      <w:bookmarkStart w:id="51" w:name="OLE_LINK39"/>
      <w:r w:rsidRPr="00257B21">
        <w:rPr>
          <w:rFonts w:ascii="Book Antiqua" w:eastAsia="等线" w:hAnsi="Book Antiqua" w:cs="Book Antiqua"/>
          <w:lang w:eastAsia="zh-CN"/>
        </w:rPr>
        <w:t>vitamin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D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deficiency</w:t>
      </w:r>
      <w:bookmarkEnd w:id="50"/>
      <w:bookmarkEnd w:id="51"/>
      <w:r w:rsidRPr="00257B21">
        <w:rPr>
          <w:rFonts w:ascii="Book Antiqua" w:eastAsia="等线" w:hAnsi="Book Antiqua" w:cs="Book Antiqua"/>
          <w:lang w:eastAsia="zh-CN"/>
        </w:rPr>
        <w:t>,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and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among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12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patients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with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respiratory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distress,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91.7%</w:t>
      </w:r>
      <w:r w:rsidR="007F01E4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were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deficient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in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at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least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one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nutrient.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They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speculated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="007F01E4">
        <w:rPr>
          <w:rFonts w:ascii="Book Antiqua" w:eastAsia="等线" w:hAnsi="Book Antiqua" w:cs="Book Antiqua"/>
          <w:lang w:eastAsia="zh-CN"/>
        </w:rPr>
        <w:t xml:space="preserve">that </w:t>
      </w:r>
      <w:r w:rsidRPr="00257B21">
        <w:rPr>
          <w:rFonts w:ascii="Book Antiqua" w:eastAsia="等线" w:hAnsi="Book Antiqua" w:cs="Book Antiqua"/>
          <w:lang w:eastAsia="zh-CN"/>
        </w:rPr>
        <w:t>vitamin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D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deficiency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might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be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an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important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risk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factor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for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the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poor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prognosis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of</w:t>
      </w:r>
      <w:r w:rsidR="00B852B0">
        <w:rPr>
          <w:rFonts w:ascii="Book Antiqua" w:eastAsia="等线" w:hAnsi="Book Antiqua" w:cs="Book Antiqua"/>
          <w:lang w:eastAsia="zh-CN"/>
        </w:rPr>
        <w:t xml:space="preserve"> </w:t>
      </w:r>
      <w:r w:rsidRPr="00257B21">
        <w:rPr>
          <w:rFonts w:ascii="Book Antiqua" w:eastAsia="等线" w:hAnsi="Book Antiqua" w:cs="Book Antiqua"/>
          <w:lang w:eastAsia="zh-CN"/>
        </w:rPr>
        <w:t>COVID</w:t>
      </w:r>
      <w:r w:rsidRPr="00257B21">
        <w:rPr>
          <w:rFonts w:ascii="Book Antiqua" w:eastAsia="宋体" w:hAnsi="Book Antiqua" w:cs="Book Antiqua"/>
          <w:lang w:eastAsia="zh-CN"/>
        </w:rPr>
        <w:t>-</w:t>
      </w:r>
      <w:r w:rsidRPr="00257B21">
        <w:rPr>
          <w:rFonts w:ascii="Book Antiqua" w:eastAsia="等线" w:hAnsi="Book Antiqua" w:cs="Book Antiqua"/>
          <w:lang w:eastAsia="zh-CN"/>
        </w:rPr>
        <w:t>19.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order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to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maximize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anti-infection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nutritional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defense,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suggest</w:t>
      </w:r>
      <w:r w:rsidR="007F01E4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daily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provision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vitamins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trace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elements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to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malnourished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patients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with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COVID-19.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European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Society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for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Clinical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Nutrition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Metabolism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(ESPEN)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recommended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reasonable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provision</w:t>
      </w:r>
      <w:r w:rsidR="00B852B0">
        <w:rPr>
          <w:rFonts w:ascii="Book Antiqua" w:hAnsi="Book Antiqua" w:cs="Book Antiqua"/>
        </w:rPr>
        <w:t xml:space="preserve"> </w:t>
      </w:r>
      <w:r w:rsidR="00871338">
        <w:rPr>
          <w:rFonts w:ascii="Book Antiqua" w:hAnsi="Book Antiqua" w:cs="Book Antiqua"/>
        </w:rPr>
        <w:t xml:space="preserve">of </w:t>
      </w:r>
      <w:r w:rsidRPr="00257B21">
        <w:rPr>
          <w:rFonts w:ascii="Book Antiqua" w:hAnsi="Book Antiqua" w:cs="Book Antiqua"/>
        </w:rPr>
        <w:t>vitamins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trace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elements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to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benefit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anti-infection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nutritional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defense</w:t>
      </w:r>
      <w:r w:rsidRPr="00257B21">
        <w:rPr>
          <w:rFonts w:ascii="Book Antiqua" w:hAnsi="Book Antiqua" w:cs="Book Antiqua"/>
        </w:rPr>
        <w:fldChar w:fldCharType="begin"/>
      </w:r>
      <w:r w:rsidRPr="00257B21">
        <w:rPr>
          <w:rFonts w:ascii="Book Antiqua" w:eastAsia="宋体" w:hAnsi="Book Antiqua" w:cs="Book Antiqua"/>
          <w:lang w:eastAsia="zh-CN"/>
        </w:rPr>
        <w:instrText xml:space="preserve"> ADDIN NE.Ref.{FA944162-B149-4963-914E-1CB22ABEA749}</w:instrText>
      </w:r>
      <w:r w:rsidRPr="00257B21">
        <w:rPr>
          <w:rFonts w:ascii="Book Antiqua" w:hAnsi="Book Antiqua" w:cs="Book Antiqua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[10</w:t>
      </w:r>
      <w:r w:rsidR="00ED0ADB" w:rsidRPr="00257B21">
        <w:rPr>
          <w:rFonts w:ascii="Book Antiqua" w:eastAsia="Book Antiqua" w:hAnsi="Book Antiqua" w:cs="Book Antiqua"/>
          <w:vertAlign w:val="superscript"/>
        </w:rPr>
        <w:t>1</w:t>
      </w:r>
      <w:r w:rsidRPr="00257B21">
        <w:rPr>
          <w:rFonts w:ascii="Book Antiqua" w:eastAsia="Book Antiqua" w:hAnsi="Book Antiqua" w:cs="Book Antiqua"/>
          <w:vertAlign w:val="superscript"/>
        </w:rPr>
        <w:t>]</w:t>
      </w:r>
      <w:r w:rsidRPr="00257B21">
        <w:rPr>
          <w:rFonts w:ascii="Book Antiqua" w:hAnsi="Book Antiqua" w:cs="Book Antiqua"/>
        </w:rPr>
        <w:fldChar w:fldCharType="end"/>
      </w:r>
      <w:r w:rsidRPr="00257B21">
        <w:rPr>
          <w:rFonts w:ascii="Book Antiqua" w:hAnsi="Book Antiqua" w:cs="Book Antiqua"/>
        </w:rPr>
        <w:t>.</w:t>
      </w:r>
    </w:p>
    <w:p w14:paraId="3D9B7365" w14:textId="3AC7F5F0" w:rsidR="00E32626" w:rsidRPr="00257B21" w:rsidRDefault="00113A80" w:rsidP="008E47C4">
      <w:pPr>
        <w:snapToGrid w:val="0"/>
        <w:spacing w:line="360" w:lineRule="auto"/>
        <w:ind w:firstLineChars="200" w:firstLine="480"/>
        <w:jc w:val="both"/>
        <w:rPr>
          <w:rFonts w:ascii="Book Antiqua" w:hAnsi="Book Antiqua" w:cs="Book Antiqua"/>
        </w:rPr>
      </w:pPr>
      <w:r w:rsidRPr="00257B21">
        <w:rPr>
          <w:rFonts w:ascii="Book Antiqua" w:hAnsi="Book Antiqua" w:cs="Book Antiqua"/>
        </w:rPr>
        <w:t>Plenty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scientists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have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emphasized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significance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various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nutritional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interventions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to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regulate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immune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function</w:t>
      </w:r>
      <w:r w:rsidRPr="00257B21">
        <w:rPr>
          <w:rFonts w:ascii="Book Antiqua" w:hAnsi="Book Antiqua" w:cs="Book Antiqua"/>
        </w:rPr>
        <w:fldChar w:fldCharType="begin"/>
      </w:r>
      <w:r w:rsidRPr="00257B21">
        <w:rPr>
          <w:rFonts w:ascii="Book Antiqua" w:eastAsia="宋体" w:hAnsi="Book Antiqua" w:cs="Book Antiqua"/>
          <w:lang w:eastAsia="zh-CN"/>
        </w:rPr>
        <w:instrText xml:space="preserve"> ADDIN NE.Ref.{9BEC09AB-540C-494D-80F7-036668CC7CD3}</w:instrText>
      </w:r>
      <w:r w:rsidRPr="00257B21">
        <w:rPr>
          <w:rFonts w:ascii="Book Antiqua" w:hAnsi="Book Antiqua" w:cs="Book Antiqua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[10</w:t>
      </w:r>
      <w:r w:rsidR="00ED0ADB" w:rsidRPr="00257B21">
        <w:rPr>
          <w:rFonts w:ascii="Book Antiqua" w:eastAsia="Book Antiqua" w:hAnsi="Book Antiqua" w:cs="Book Antiqua"/>
          <w:vertAlign w:val="superscript"/>
        </w:rPr>
        <w:t>2</w:t>
      </w:r>
      <w:r w:rsidRPr="00257B21">
        <w:rPr>
          <w:rFonts w:ascii="Book Antiqua" w:eastAsia="Book Antiqua" w:hAnsi="Book Antiqua" w:cs="Book Antiqua"/>
          <w:vertAlign w:val="superscript"/>
        </w:rPr>
        <w:t>]</w:t>
      </w:r>
      <w:r w:rsidRPr="00257B21">
        <w:rPr>
          <w:rFonts w:ascii="Book Antiqua" w:hAnsi="Book Antiqua" w:cs="Book Antiqua"/>
        </w:rPr>
        <w:fldChar w:fldCharType="end"/>
      </w:r>
      <w:r w:rsidRPr="00257B21">
        <w:rPr>
          <w:rFonts w:ascii="Book Antiqua" w:hAnsi="Book Antiqua" w:cs="Book Antiqua"/>
        </w:rPr>
        <w:t>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Nutrition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support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great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importance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for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patients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with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severe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COVID-19,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which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can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elevate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immune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fu</w:t>
      </w:r>
      <w:r w:rsidRPr="00257B21">
        <w:rPr>
          <w:rFonts w:ascii="Book Antiqua" w:hAnsi="Book Antiqua" w:cs="Book Antiqua"/>
          <w:lang w:eastAsia="zh-CN"/>
        </w:rPr>
        <w:t>n</w:t>
      </w:r>
      <w:r w:rsidRPr="00257B21">
        <w:rPr>
          <w:rFonts w:ascii="Book Antiqua" w:hAnsi="Book Antiqua" w:cs="Book Antiqua"/>
        </w:rPr>
        <w:t>ction,</w:t>
      </w:r>
      <w:r w:rsidR="00B852B0">
        <w:rPr>
          <w:rFonts w:ascii="Book Antiqua" w:hAnsi="Book Antiqua" w:cs="Book Antiqua"/>
        </w:rPr>
        <w:t xml:space="preserve"> </w:t>
      </w:r>
      <w:r w:rsidR="00871338" w:rsidRPr="00257B21">
        <w:rPr>
          <w:rFonts w:ascii="Book Antiqua" w:hAnsi="Book Antiqua" w:cs="Book Antiqua"/>
        </w:rPr>
        <w:t>decreas</w:t>
      </w:r>
      <w:r w:rsidR="00871338">
        <w:rPr>
          <w:rFonts w:ascii="Book Antiqua" w:hAnsi="Book Antiqua" w:cs="Book Antiqua"/>
        </w:rPr>
        <w:t xml:space="preserve">e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incidence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multiple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organ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failure</w:t>
      </w:r>
      <w:r w:rsidR="00871338">
        <w:rPr>
          <w:rFonts w:ascii="Book Antiqua" w:hAnsi="Book Antiqua" w:cs="Book Antiqua"/>
        </w:rPr>
        <w:t>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improve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prognosis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disease.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Therefore,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nutritional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status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COVID</w:t>
      </w:r>
      <w:r w:rsidRPr="00257B21">
        <w:rPr>
          <w:rFonts w:ascii="Book Antiqua" w:eastAsia="宋体" w:hAnsi="Book Antiqua" w:cs="Book Antiqua"/>
          <w:lang w:eastAsia="zh-CN"/>
        </w:rPr>
        <w:t>-</w:t>
      </w:r>
      <w:r w:rsidRPr="00257B21">
        <w:rPr>
          <w:rFonts w:ascii="Book Antiqua" w:hAnsi="Book Antiqua" w:cs="Book Antiqua"/>
        </w:rPr>
        <w:t>19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patients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should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be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taken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into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consideration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after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admission.</w:t>
      </w:r>
    </w:p>
    <w:bookmarkEnd w:id="47"/>
    <w:bookmarkEnd w:id="48"/>
    <w:p w14:paraId="0FA6CAE0" w14:textId="77777777" w:rsidR="00E32626" w:rsidRPr="00257B21" w:rsidRDefault="00E32626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</w:p>
    <w:p w14:paraId="0CC1BD68" w14:textId="1483D235" w:rsidR="00E32626" w:rsidRPr="00257B21" w:rsidRDefault="00C42EE9" w:rsidP="008E47C4">
      <w:pPr>
        <w:snapToGrid w:val="0"/>
        <w:spacing w:line="360" w:lineRule="auto"/>
        <w:jc w:val="both"/>
        <w:rPr>
          <w:rFonts w:ascii="Book Antiqua" w:hAnsi="Book Antiqua" w:cs="Book Antiqua"/>
          <w:u w:val="single"/>
        </w:rPr>
      </w:pPr>
      <w:r w:rsidRPr="00257B21">
        <w:rPr>
          <w:rFonts w:ascii="Book Antiqua" w:hAnsi="Book Antiqua" w:cs="Book Antiqua"/>
          <w:b/>
          <w:bCs/>
          <w:u w:val="single"/>
        </w:rPr>
        <w:t>PRECAUTIONS</w:t>
      </w:r>
      <w:bookmarkEnd w:id="40"/>
      <w:r w:rsidR="00B852B0">
        <w:rPr>
          <w:rFonts w:ascii="Book Antiqua" w:hAnsi="Book Antiqua" w:cs="Book Antiqua"/>
          <w:b/>
          <w:bCs/>
          <w:u w:val="single"/>
        </w:rPr>
        <w:t xml:space="preserve"> </w:t>
      </w:r>
      <w:r w:rsidRPr="00257B21">
        <w:rPr>
          <w:rFonts w:ascii="Book Antiqua" w:hAnsi="Book Antiqua" w:cs="Book Antiqua"/>
          <w:b/>
          <w:bCs/>
          <w:u w:val="single"/>
        </w:rPr>
        <w:t>FOR</w:t>
      </w:r>
      <w:r w:rsidR="00B852B0">
        <w:rPr>
          <w:rFonts w:ascii="Book Antiqua" w:hAnsi="Book Antiqua" w:cs="Book Antiqua"/>
          <w:b/>
          <w:bCs/>
          <w:u w:val="single"/>
        </w:rPr>
        <w:t xml:space="preserve"> </w:t>
      </w:r>
      <w:r w:rsidRPr="00257B21">
        <w:rPr>
          <w:rFonts w:ascii="Book Antiqua" w:hAnsi="Book Antiqua" w:cs="Book Antiqua"/>
          <w:b/>
          <w:bCs/>
          <w:u w:val="single"/>
        </w:rPr>
        <w:t>PREVENTING</w:t>
      </w:r>
      <w:r w:rsidR="00B852B0">
        <w:rPr>
          <w:rFonts w:ascii="Book Antiqua" w:hAnsi="Book Antiqua" w:cs="Book Antiqua"/>
          <w:b/>
          <w:bCs/>
          <w:u w:val="single"/>
        </w:rPr>
        <w:t xml:space="preserve"> </w:t>
      </w:r>
      <w:r w:rsidRPr="00257B21">
        <w:rPr>
          <w:rFonts w:ascii="Book Antiqua" w:hAnsi="Book Antiqua" w:cs="Book Antiqua"/>
          <w:b/>
          <w:bCs/>
          <w:u w:val="single"/>
        </w:rPr>
        <w:t>SARS-COV-2</w:t>
      </w:r>
      <w:r w:rsidR="00B852B0">
        <w:rPr>
          <w:rFonts w:ascii="Book Antiqua" w:hAnsi="Book Antiqua" w:cs="Book Antiqua"/>
          <w:b/>
          <w:bCs/>
          <w:u w:val="single"/>
        </w:rPr>
        <w:t xml:space="preserve"> </w:t>
      </w:r>
      <w:r w:rsidRPr="00257B21">
        <w:rPr>
          <w:rFonts w:ascii="Book Antiqua" w:hAnsi="Book Antiqua" w:cs="Book Antiqua"/>
          <w:b/>
          <w:bCs/>
          <w:u w:val="single"/>
        </w:rPr>
        <w:t>INFECTION</w:t>
      </w:r>
      <w:r w:rsidR="00B852B0">
        <w:rPr>
          <w:rFonts w:ascii="Book Antiqua" w:hAnsi="Book Antiqua" w:cs="Book Antiqua"/>
          <w:b/>
          <w:bCs/>
          <w:u w:val="single"/>
        </w:rPr>
        <w:t xml:space="preserve"> </w:t>
      </w:r>
      <w:r w:rsidRPr="00257B21">
        <w:rPr>
          <w:rFonts w:ascii="Book Antiqua" w:hAnsi="Book Antiqua" w:cs="Book Antiqua"/>
          <w:b/>
          <w:bCs/>
          <w:u w:val="single"/>
        </w:rPr>
        <w:t>DURING</w:t>
      </w:r>
      <w:r w:rsidR="00B852B0">
        <w:rPr>
          <w:rFonts w:ascii="Book Antiqua" w:hAnsi="Book Antiqua" w:cs="Book Antiqua"/>
          <w:b/>
          <w:bCs/>
          <w:u w:val="single"/>
        </w:rPr>
        <w:t xml:space="preserve"> </w:t>
      </w:r>
      <w:r w:rsidRPr="00257B21">
        <w:rPr>
          <w:rFonts w:ascii="Book Antiqua" w:hAnsi="Book Antiqua" w:cs="Book Antiqua"/>
          <w:b/>
          <w:bCs/>
          <w:u w:val="single"/>
        </w:rPr>
        <w:t>GI</w:t>
      </w:r>
      <w:r w:rsidR="00B852B0">
        <w:rPr>
          <w:rFonts w:ascii="Book Antiqua" w:hAnsi="Book Antiqua" w:cs="Book Antiqua"/>
          <w:b/>
          <w:bCs/>
          <w:u w:val="single"/>
        </w:rPr>
        <w:t xml:space="preserve"> </w:t>
      </w:r>
      <w:r w:rsidRPr="00257B21">
        <w:rPr>
          <w:rFonts w:ascii="Book Antiqua" w:hAnsi="Book Antiqua" w:cs="Book Antiqua"/>
          <w:b/>
          <w:bCs/>
          <w:u w:val="single"/>
        </w:rPr>
        <w:t>ENDOSCOPY</w:t>
      </w:r>
      <w:r w:rsidR="00B852B0">
        <w:rPr>
          <w:rFonts w:ascii="Book Antiqua" w:hAnsi="Book Antiqua" w:cs="Book Antiqua"/>
          <w:b/>
          <w:bCs/>
          <w:u w:val="single"/>
        </w:rPr>
        <w:t xml:space="preserve"> </w:t>
      </w:r>
      <w:r w:rsidRPr="00257B21">
        <w:rPr>
          <w:rFonts w:ascii="Book Antiqua" w:hAnsi="Book Antiqua" w:cs="Book Antiqua"/>
          <w:b/>
          <w:bCs/>
          <w:u w:val="single"/>
        </w:rPr>
        <w:t>PROCEDURES</w:t>
      </w:r>
      <w:r w:rsidR="00B852B0">
        <w:rPr>
          <w:rFonts w:ascii="Book Antiqua" w:hAnsi="Book Antiqua" w:cs="Book Antiqua"/>
          <w:b/>
          <w:bCs/>
          <w:u w:val="single"/>
        </w:rPr>
        <w:t xml:space="preserve"> </w:t>
      </w:r>
    </w:p>
    <w:p w14:paraId="7F8C03F0" w14:textId="554A0758" w:rsidR="00E32626" w:rsidRPr="00257B21" w:rsidRDefault="00113A80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  <w:r w:rsidRPr="00257B21">
        <w:rPr>
          <w:rFonts w:ascii="Book Antiqua" w:hAnsi="Book Antiqua" w:cs="Book Antiqua"/>
        </w:rPr>
        <w:lastRenderedPageBreak/>
        <w:t>With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growing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spread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COVID-19,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concerns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should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be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raised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with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respect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to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guaranteeing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safety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for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endoscopy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operators.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Exposure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respiratory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tract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and/or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digestive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tract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during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endoscopic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examination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inevitably</w:t>
      </w:r>
      <w:r w:rsidR="00B852B0">
        <w:rPr>
          <w:rFonts w:ascii="Book Antiqua" w:hAnsi="Book Antiqua" w:cs="Book Antiqua"/>
        </w:rPr>
        <w:t xml:space="preserve"> </w:t>
      </w:r>
      <w:r w:rsidR="00871338" w:rsidRPr="00257B21">
        <w:rPr>
          <w:rFonts w:ascii="Book Antiqua" w:hAnsi="Book Antiqua" w:cs="Book Antiqua"/>
        </w:rPr>
        <w:t>provide</w:t>
      </w:r>
      <w:r w:rsidR="00871338">
        <w:rPr>
          <w:rFonts w:ascii="Book Antiqua" w:hAnsi="Book Antiqua" w:cs="Book Antiqua"/>
        </w:rPr>
        <w:t xml:space="preserve">s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risk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for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patients’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secretions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excretions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to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become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potential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sources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infection,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which</w:t>
      </w:r>
      <w:r w:rsidR="00B852B0">
        <w:rPr>
          <w:rFonts w:ascii="Book Antiqua" w:hAnsi="Book Antiqua" w:cs="Book Antiqua"/>
        </w:rPr>
        <w:t xml:space="preserve"> </w:t>
      </w:r>
      <w:r w:rsidR="00871338">
        <w:rPr>
          <w:rFonts w:ascii="Book Antiqua" w:hAnsi="Book Antiqua" w:cs="Book Antiqua"/>
        </w:rPr>
        <w:t xml:space="preserve">will </w:t>
      </w:r>
      <w:r w:rsidRPr="00257B21">
        <w:rPr>
          <w:rFonts w:ascii="Book Antiqua" w:hAnsi="Book Antiqua" w:cs="Book Antiqua"/>
        </w:rPr>
        <w:t>significantly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increase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probability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nosocomial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cross-infection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during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pandemic.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Therefore,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important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that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endoscopy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centers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great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attention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to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indications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that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most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vitally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warrant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digestive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endoscopy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procedures.</w:t>
      </w:r>
      <w:r w:rsidR="00B852B0">
        <w:rPr>
          <w:rFonts w:ascii="Book Antiqua" w:hAnsi="Book Antiqua" w:cs="Book Antiqua"/>
        </w:rPr>
        <w:t xml:space="preserve"> </w:t>
      </w:r>
      <w:proofErr w:type="spellStart"/>
      <w:r w:rsidR="00B056DB" w:rsidRPr="00257B21">
        <w:rPr>
          <w:rFonts w:ascii="Book Antiqua" w:hAnsi="Book Antiqua" w:cs="Book Antiqua"/>
        </w:rPr>
        <w:t>I</w:t>
      </w:r>
      <w:r w:rsidRPr="00257B21">
        <w:rPr>
          <w:rFonts w:ascii="Book Antiqua" w:hAnsi="Book Antiqua" w:cs="Book Antiqua"/>
        </w:rPr>
        <w:t>acucci</w:t>
      </w:r>
      <w:proofErr w:type="spellEnd"/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  <w:i/>
          <w:iCs/>
        </w:rPr>
        <w:t>et</w:t>
      </w:r>
      <w:r w:rsidR="00B852B0">
        <w:rPr>
          <w:rFonts w:ascii="Book Antiqua" w:hAnsi="Book Antiqua" w:cs="Book Antiqua"/>
          <w:i/>
          <w:iCs/>
        </w:rPr>
        <w:t xml:space="preserve"> </w:t>
      </w:r>
      <w:r w:rsidRPr="00257B21">
        <w:rPr>
          <w:rFonts w:ascii="Book Antiqua" w:hAnsi="Book Antiqua" w:cs="Book Antiqua"/>
          <w:i/>
          <w:iCs/>
        </w:rPr>
        <w:t>al</w:t>
      </w:r>
      <w:r w:rsidR="000A023F" w:rsidRPr="00257B21">
        <w:rPr>
          <w:rFonts w:ascii="Book Antiqua" w:hAnsi="Book Antiqua" w:cs="Book Antiqua"/>
        </w:rPr>
        <w:fldChar w:fldCharType="begin"/>
      </w:r>
      <w:r w:rsidR="000A023F" w:rsidRPr="00257B21">
        <w:rPr>
          <w:rFonts w:ascii="Book Antiqua" w:eastAsia="宋体" w:hAnsi="Book Antiqua" w:cs="Book Antiqua"/>
          <w:lang w:eastAsia="zh-CN"/>
        </w:rPr>
        <w:instrText xml:space="preserve"> ADDIN NE.Ref.{79FED6A7-3F84-40F5-9F2C-9AC5502BE5D8}</w:instrText>
      </w:r>
      <w:r w:rsidR="000A023F" w:rsidRPr="00257B21">
        <w:rPr>
          <w:rFonts w:ascii="Book Antiqua" w:hAnsi="Book Antiqua" w:cs="Book Antiqua"/>
        </w:rPr>
        <w:fldChar w:fldCharType="separate"/>
      </w:r>
      <w:r w:rsidR="000A023F" w:rsidRPr="00257B21">
        <w:rPr>
          <w:rFonts w:ascii="Book Antiqua" w:eastAsia="Book Antiqua" w:hAnsi="Book Antiqua" w:cs="Book Antiqua"/>
          <w:vertAlign w:val="superscript"/>
        </w:rPr>
        <w:t>[10</w:t>
      </w:r>
      <w:r w:rsidR="00ED0ADB" w:rsidRPr="00257B21">
        <w:rPr>
          <w:rFonts w:ascii="Book Antiqua" w:eastAsia="Book Antiqua" w:hAnsi="Book Antiqua" w:cs="Book Antiqua"/>
          <w:vertAlign w:val="superscript"/>
        </w:rPr>
        <w:t>3</w:t>
      </w:r>
      <w:r w:rsidR="000A023F" w:rsidRPr="00257B21">
        <w:rPr>
          <w:rFonts w:ascii="Book Antiqua" w:eastAsia="Book Antiqua" w:hAnsi="Book Antiqua" w:cs="Book Antiqua"/>
          <w:vertAlign w:val="superscript"/>
        </w:rPr>
        <w:t>]</w:t>
      </w:r>
      <w:r w:rsidR="000A023F" w:rsidRPr="00257B21">
        <w:rPr>
          <w:rFonts w:ascii="Book Antiqua" w:hAnsi="Book Antiqua" w:cs="Book Antiqua"/>
        </w:rPr>
        <w:fldChar w:fldCharType="end"/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recommended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four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different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urgent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scenarios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that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could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necessitate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endoscopy:</w:t>
      </w:r>
      <w:r w:rsidR="00B852B0">
        <w:rPr>
          <w:rFonts w:ascii="Book Antiqua" w:hAnsi="Book Antiqua" w:cs="Book Antiqua"/>
        </w:rPr>
        <w:t xml:space="preserve"> </w:t>
      </w:r>
      <w:r w:rsidR="00871338">
        <w:rPr>
          <w:rFonts w:ascii="Book Antiqua" w:hAnsi="Book Antiqua" w:cs="Book Antiqua"/>
        </w:rPr>
        <w:t>C</w:t>
      </w:r>
      <w:r w:rsidR="00871338" w:rsidRPr="00257B21">
        <w:rPr>
          <w:rFonts w:ascii="Book Antiqua" w:hAnsi="Book Antiqua" w:cs="Book Antiqua"/>
        </w:rPr>
        <w:t>onfirmation</w:t>
      </w:r>
      <w:r w:rsidR="00871338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new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diagnosis,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especially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moderate-to-severe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scenario;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severe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acute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flare-up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patients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with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ulcerative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colitis;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partial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bowel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obstruction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patients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with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IBD,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which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could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be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secondary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to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neoplasia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ileocolonic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anastomotic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stricture;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cholangitis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jaundice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patients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with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known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primary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sclerosing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cholangitis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with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dominant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bile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duct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stricture.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Further,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endoscopists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assistants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must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strictly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execute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hospital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infection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control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requirements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take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corresponding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classified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protective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measures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according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to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actual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situation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patients.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AGA</w:t>
      </w:r>
      <w:r w:rsidR="00B852B0">
        <w:rPr>
          <w:rFonts w:ascii="Book Antiqua" w:hAnsi="Book Antiqua" w:cs="Book Antiqua"/>
        </w:rPr>
        <w:t xml:space="preserve"> </w:t>
      </w:r>
      <w:r w:rsidR="00871338" w:rsidRPr="00257B21">
        <w:rPr>
          <w:rFonts w:ascii="Book Antiqua" w:hAnsi="Book Antiqua" w:cs="Book Antiqua"/>
        </w:rPr>
        <w:t>recommend</w:t>
      </w:r>
      <w:r w:rsidR="00871338">
        <w:rPr>
          <w:rFonts w:ascii="Book Antiqua" w:hAnsi="Book Antiqua" w:cs="Book Antiqua"/>
        </w:rPr>
        <w:t xml:space="preserve">ed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use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N95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(or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N99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PAPR)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masks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instead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surgical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masks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part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appropriate</w:t>
      </w:r>
      <w:r w:rsidR="00B852B0">
        <w:rPr>
          <w:rFonts w:ascii="Book Antiqua" w:hAnsi="Book Antiqua" w:cs="Book Antiqua"/>
        </w:rPr>
        <w:t xml:space="preserve"> </w:t>
      </w:r>
      <w:r w:rsidR="000127C6" w:rsidRPr="00257B21">
        <w:rPr>
          <w:rFonts w:ascii="Book Antiqua" w:hAnsi="Book Antiqua" w:cs="Book Antiqua"/>
        </w:rPr>
        <w:t>personal</w:t>
      </w:r>
      <w:r w:rsidR="00B852B0">
        <w:rPr>
          <w:rFonts w:ascii="Book Antiqua" w:hAnsi="Book Antiqua" w:cs="Book Antiqua"/>
        </w:rPr>
        <w:t xml:space="preserve"> </w:t>
      </w:r>
      <w:r w:rsidR="000127C6" w:rsidRPr="00257B21">
        <w:rPr>
          <w:rFonts w:ascii="Book Antiqua" w:hAnsi="Book Antiqua" w:cs="Book Antiqua"/>
        </w:rPr>
        <w:t>protective</w:t>
      </w:r>
      <w:r w:rsidR="00B852B0">
        <w:rPr>
          <w:rFonts w:ascii="Book Antiqua" w:hAnsi="Book Antiqua" w:cs="Book Antiqua"/>
        </w:rPr>
        <w:t xml:space="preserve"> </w:t>
      </w:r>
      <w:r w:rsidR="000127C6" w:rsidRPr="00257B21">
        <w:rPr>
          <w:rFonts w:ascii="Book Antiqua" w:hAnsi="Book Antiqua" w:cs="Book Antiqua"/>
        </w:rPr>
        <w:t>equipment</w:t>
      </w:r>
      <w:r w:rsidRPr="00257B21">
        <w:rPr>
          <w:rFonts w:ascii="Book Antiqua" w:hAnsi="Book Antiqua" w:cs="Book Antiqua"/>
        </w:rPr>
        <w:fldChar w:fldCharType="begin"/>
      </w:r>
      <w:r w:rsidRPr="00257B21">
        <w:rPr>
          <w:rFonts w:ascii="Book Antiqua" w:eastAsia="宋体" w:hAnsi="Book Antiqua" w:cs="Book Antiqua"/>
          <w:lang w:eastAsia="zh-CN"/>
        </w:rPr>
        <w:instrText xml:space="preserve"> ADDIN NE.Ref.{7B297DF3-A9D6-4208-B52B-3A675AE5549A}</w:instrText>
      </w:r>
      <w:r w:rsidRPr="00257B21">
        <w:rPr>
          <w:rFonts w:ascii="Book Antiqua" w:hAnsi="Book Antiqua" w:cs="Book Antiqua"/>
        </w:rPr>
        <w:fldChar w:fldCharType="separate"/>
      </w:r>
      <w:r w:rsidRPr="00257B21">
        <w:rPr>
          <w:rFonts w:ascii="Book Antiqua" w:eastAsia="Book Antiqua" w:hAnsi="Book Antiqua" w:cs="Book Antiqua"/>
          <w:vertAlign w:val="superscript"/>
        </w:rPr>
        <w:t>[10</w:t>
      </w:r>
      <w:r w:rsidR="00ED0ADB" w:rsidRPr="00257B21">
        <w:rPr>
          <w:rFonts w:ascii="Book Antiqua" w:eastAsia="Book Antiqua" w:hAnsi="Book Antiqua" w:cs="Book Antiqua"/>
          <w:vertAlign w:val="superscript"/>
        </w:rPr>
        <w:t>4</w:t>
      </w:r>
      <w:r w:rsidRPr="00257B21">
        <w:rPr>
          <w:rFonts w:ascii="Book Antiqua" w:eastAsia="Book Antiqua" w:hAnsi="Book Antiqua" w:cs="Book Antiqua"/>
          <w:vertAlign w:val="superscript"/>
        </w:rPr>
        <w:t>]</w:t>
      </w:r>
      <w:r w:rsidRPr="00257B21">
        <w:rPr>
          <w:rFonts w:ascii="Book Antiqua" w:hAnsi="Book Antiqua" w:cs="Book Antiqua"/>
        </w:rPr>
        <w:fldChar w:fldCharType="end"/>
      </w:r>
      <w:r w:rsidRPr="00257B21">
        <w:rPr>
          <w:rFonts w:ascii="Book Antiqua" w:hAnsi="Book Antiqua" w:cs="Book Antiqua"/>
        </w:rPr>
        <w:t>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essential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to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evaluate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risk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patients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with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suspected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confirmed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COVID-19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before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endoscopy,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order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to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defer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unnecessary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endoscopies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to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minimize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concomitant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exposure.</w:t>
      </w:r>
      <w:r w:rsidR="00B852B0">
        <w:rPr>
          <w:rFonts w:ascii="Book Antiqua" w:hAnsi="Book Antiqua" w:cs="Book Antiqua"/>
        </w:rPr>
        <w:t xml:space="preserve"> </w:t>
      </w:r>
    </w:p>
    <w:p w14:paraId="05F0D2A0" w14:textId="77777777" w:rsidR="000A023F" w:rsidRPr="00257B21" w:rsidRDefault="000A023F" w:rsidP="008E47C4">
      <w:pPr>
        <w:snapToGrid w:val="0"/>
        <w:spacing w:line="360" w:lineRule="auto"/>
        <w:jc w:val="both"/>
        <w:rPr>
          <w:rFonts w:ascii="Book Antiqua" w:hAnsi="Book Antiqua" w:cs="Book Antiqua"/>
          <w:b/>
          <w:bCs/>
        </w:rPr>
      </w:pPr>
    </w:p>
    <w:p w14:paraId="39800121" w14:textId="0E5488D3" w:rsidR="00E32626" w:rsidRPr="00257B21" w:rsidRDefault="000A023F" w:rsidP="008E47C4">
      <w:pPr>
        <w:snapToGrid w:val="0"/>
        <w:spacing w:line="360" w:lineRule="auto"/>
        <w:jc w:val="both"/>
        <w:rPr>
          <w:rFonts w:ascii="Book Antiqua" w:hAnsi="Book Antiqua" w:cs="Book Antiqua"/>
          <w:b/>
          <w:bCs/>
          <w:u w:val="single"/>
        </w:rPr>
      </w:pPr>
      <w:r w:rsidRPr="00257B21">
        <w:rPr>
          <w:rFonts w:ascii="Book Antiqua" w:hAnsi="Book Antiqua" w:cs="Book Antiqua"/>
          <w:b/>
          <w:bCs/>
          <w:u w:val="single"/>
        </w:rPr>
        <w:t>CONCLUSION</w:t>
      </w:r>
    </w:p>
    <w:p w14:paraId="7EB81B09" w14:textId="29109190" w:rsidR="00E32626" w:rsidRPr="00257B21" w:rsidRDefault="00113A80" w:rsidP="008E47C4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Book Antiqua"/>
        </w:rPr>
      </w:pPr>
      <w:r w:rsidRPr="00257B21">
        <w:rPr>
          <w:rFonts w:ascii="Book Antiqua" w:hAnsi="Book Antiqua" w:cs="Book Antiqua"/>
        </w:rPr>
        <w:t>Patients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with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COVID-19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may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also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develop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various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gastrointestinal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symptoms,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which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may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be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pre-existing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or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not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accompanied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by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respiratory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symptoms.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importance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recognizing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diagnosing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occurrence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gastrointestinal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symptoms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immeasurable.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Clinicians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should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be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cautious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management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this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highly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infectious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disease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recognize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that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gastrointestinal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symptoms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may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be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characteristic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COVID-19.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Careful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consideration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of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gastrointestinal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symptoms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may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enable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early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COVID-19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detection,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diagnosis,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isolation,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intervention.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Evidence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fecal-oral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contagion</w:t>
      </w:r>
      <w:r w:rsidR="00B852B0">
        <w:rPr>
          <w:rFonts w:ascii="Book Antiqua" w:hAnsi="Book Antiqua" w:cs="Book Antiqua"/>
        </w:rPr>
        <w:t xml:space="preserve"> </w:t>
      </w:r>
      <w:r w:rsidR="00871338">
        <w:rPr>
          <w:rFonts w:ascii="Book Antiqua" w:hAnsi="Book Antiqua" w:cs="Book Antiqua"/>
        </w:rPr>
        <w:t xml:space="preserve">of </w:t>
      </w:r>
      <w:r w:rsidRPr="00257B21">
        <w:rPr>
          <w:rFonts w:ascii="Book Antiqua" w:hAnsi="Book Antiqua" w:cs="Book Antiqua"/>
        </w:rPr>
        <w:t>SARS-CoV-2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continues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to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increase.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therefore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important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to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step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up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infection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control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measures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to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avoid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fecal-oral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transmission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and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standardize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health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care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operational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processes.</w:t>
      </w:r>
    </w:p>
    <w:p w14:paraId="2BEBA4E8" w14:textId="7AB4F7EE" w:rsidR="00E32626" w:rsidRPr="00257B21" w:rsidRDefault="00E32626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</w:p>
    <w:p w14:paraId="57C7FC09" w14:textId="49919A26" w:rsidR="00E32626" w:rsidRPr="00257B21" w:rsidRDefault="00113A80" w:rsidP="008E47C4">
      <w:pPr>
        <w:snapToGrid w:val="0"/>
        <w:spacing w:line="360" w:lineRule="auto"/>
        <w:jc w:val="both"/>
        <w:rPr>
          <w:rFonts w:ascii="Book Antiqua" w:eastAsia="宋体" w:hAnsi="Book Antiqua" w:cs="Book Antiqua"/>
          <w:b/>
          <w:bCs/>
          <w:caps/>
          <w:lang w:eastAsia="zh-CN"/>
        </w:rPr>
      </w:pPr>
      <w:r w:rsidRPr="00257B21">
        <w:rPr>
          <w:rFonts w:ascii="Book Antiqua" w:eastAsia="宋体" w:hAnsi="Book Antiqua" w:cs="Book Antiqua"/>
          <w:b/>
          <w:bCs/>
          <w:caps/>
          <w:lang w:eastAsia="zh-CN"/>
        </w:rPr>
        <w:t>Reference</w:t>
      </w:r>
      <w:r w:rsidR="00403DDD" w:rsidRPr="00257B21">
        <w:rPr>
          <w:rFonts w:ascii="Book Antiqua" w:eastAsia="宋体" w:hAnsi="Book Antiqua" w:cs="Book Antiqua"/>
          <w:b/>
          <w:bCs/>
          <w:caps/>
          <w:lang w:eastAsia="zh-CN"/>
        </w:rPr>
        <w:t>s</w:t>
      </w:r>
    </w:p>
    <w:p w14:paraId="077F52F7" w14:textId="01F6BD62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bookmarkStart w:id="52" w:name="OLE_LINK126"/>
      <w:r w:rsidRPr="00257B21">
        <w:rPr>
          <w:rFonts w:ascii="Book Antiqua" w:hAnsi="Book Antiqua"/>
        </w:rPr>
        <w:t>1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Huang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C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Ren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Cheng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Xia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Wei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Xie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Xiao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Gao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Guo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Xie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Jiang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Gao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Jin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Q,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Cao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Clinical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features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patients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infected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with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2019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novel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coronavirus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Wuhan,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China.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Lancet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395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497-506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31986264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10.1016/S0140-6736(20)30183-5]</w:t>
      </w:r>
    </w:p>
    <w:p w14:paraId="1EA3DBDF" w14:textId="767ACA1A" w:rsidR="00ED0ADB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  <w:highlight w:val="yellow"/>
        </w:rPr>
        <w:t>2</w:t>
      </w:r>
      <w:r w:rsidR="00B852B0">
        <w:rPr>
          <w:rFonts w:ascii="Book Antiqua" w:hAnsi="Book Antiqua"/>
          <w:highlight w:val="yellow"/>
        </w:rPr>
        <w:t xml:space="preserve"> </w:t>
      </w:r>
      <w:r w:rsidR="00ED0ADB" w:rsidRPr="00257B21">
        <w:rPr>
          <w:rFonts w:ascii="Book Antiqua" w:hAnsi="Book Antiqua"/>
          <w:b/>
          <w:highlight w:val="yellow"/>
        </w:rPr>
        <w:t>National</w:t>
      </w:r>
      <w:r w:rsidR="00B852B0">
        <w:rPr>
          <w:rFonts w:ascii="Book Antiqua" w:hAnsi="Book Antiqua"/>
          <w:b/>
          <w:highlight w:val="yellow"/>
        </w:rPr>
        <w:t xml:space="preserve"> </w:t>
      </w:r>
      <w:r w:rsidR="00ED0ADB" w:rsidRPr="00257B21">
        <w:rPr>
          <w:rFonts w:ascii="Book Antiqua" w:hAnsi="Book Antiqua"/>
          <w:b/>
          <w:highlight w:val="yellow"/>
        </w:rPr>
        <w:t>Comprehensive</w:t>
      </w:r>
      <w:r w:rsidR="00B852B0">
        <w:rPr>
          <w:rFonts w:ascii="Book Antiqua" w:hAnsi="Book Antiqua"/>
          <w:b/>
          <w:highlight w:val="yellow"/>
        </w:rPr>
        <w:t xml:space="preserve"> </w:t>
      </w:r>
      <w:r w:rsidR="00ED0ADB" w:rsidRPr="00257B21">
        <w:rPr>
          <w:rFonts w:ascii="Book Antiqua" w:hAnsi="Book Antiqua"/>
          <w:b/>
          <w:highlight w:val="yellow"/>
        </w:rPr>
        <w:t>Cancer</w:t>
      </w:r>
      <w:r w:rsidR="00B852B0">
        <w:rPr>
          <w:rFonts w:ascii="Book Antiqua" w:hAnsi="Book Antiqua"/>
          <w:b/>
          <w:highlight w:val="yellow"/>
        </w:rPr>
        <w:t xml:space="preserve"> </w:t>
      </w:r>
      <w:r w:rsidR="00ED0ADB" w:rsidRPr="00257B21">
        <w:rPr>
          <w:rFonts w:ascii="Book Antiqua" w:hAnsi="Book Antiqua"/>
          <w:b/>
          <w:highlight w:val="yellow"/>
        </w:rPr>
        <w:t>Network</w:t>
      </w:r>
      <w:r w:rsidR="00ED0ADB" w:rsidRPr="00257B21">
        <w:rPr>
          <w:rFonts w:ascii="Book Antiqua" w:hAnsi="Book Antiqua"/>
          <w:highlight w:val="yellow"/>
        </w:rPr>
        <w:t>.</w:t>
      </w:r>
      <w:r w:rsidR="00B852B0">
        <w:rPr>
          <w:rFonts w:ascii="Book Antiqua" w:hAnsi="Book Antiqua"/>
          <w:highlight w:val="yellow"/>
        </w:rPr>
        <w:t xml:space="preserve"> </w:t>
      </w:r>
      <w:r w:rsidR="00ED0ADB" w:rsidRPr="00257B21">
        <w:rPr>
          <w:rFonts w:ascii="Book Antiqua" w:hAnsi="Book Antiqua"/>
          <w:highlight w:val="yellow"/>
        </w:rPr>
        <w:t>NCCN</w:t>
      </w:r>
      <w:r w:rsidR="00B852B0">
        <w:rPr>
          <w:rFonts w:ascii="Book Antiqua" w:hAnsi="Book Antiqua"/>
          <w:highlight w:val="yellow"/>
        </w:rPr>
        <w:t xml:space="preserve"> </w:t>
      </w:r>
      <w:r w:rsidR="00ED0ADB" w:rsidRPr="00257B21">
        <w:rPr>
          <w:rFonts w:ascii="Book Antiqua" w:hAnsi="Book Antiqua"/>
          <w:highlight w:val="yellow"/>
        </w:rPr>
        <w:t>Clinical</w:t>
      </w:r>
      <w:r w:rsidR="00B852B0">
        <w:rPr>
          <w:rFonts w:ascii="Book Antiqua" w:hAnsi="Book Antiqua"/>
          <w:highlight w:val="yellow"/>
        </w:rPr>
        <w:t xml:space="preserve"> </w:t>
      </w:r>
      <w:r w:rsidR="00ED0ADB" w:rsidRPr="00257B21">
        <w:rPr>
          <w:rFonts w:ascii="Book Antiqua" w:hAnsi="Book Antiqua"/>
          <w:highlight w:val="yellow"/>
        </w:rPr>
        <w:t>Practice</w:t>
      </w:r>
      <w:r w:rsidR="00B852B0">
        <w:rPr>
          <w:rFonts w:ascii="Book Antiqua" w:hAnsi="Book Antiqua"/>
          <w:highlight w:val="yellow"/>
        </w:rPr>
        <w:t xml:space="preserve"> </w:t>
      </w:r>
      <w:r w:rsidR="00ED0ADB" w:rsidRPr="00257B21">
        <w:rPr>
          <w:rFonts w:ascii="Book Antiqua" w:hAnsi="Book Antiqua"/>
          <w:highlight w:val="yellow"/>
        </w:rPr>
        <w:t>Guidelines</w:t>
      </w:r>
      <w:r w:rsidR="00B852B0">
        <w:rPr>
          <w:rFonts w:ascii="Book Antiqua" w:hAnsi="Book Antiqua"/>
          <w:highlight w:val="yellow"/>
        </w:rPr>
        <w:t xml:space="preserve"> </w:t>
      </w:r>
      <w:r w:rsidR="00ED0ADB" w:rsidRPr="00257B21">
        <w:rPr>
          <w:rFonts w:ascii="Book Antiqua" w:hAnsi="Book Antiqua"/>
          <w:highlight w:val="yellow"/>
        </w:rPr>
        <w:t>in</w:t>
      </w:r>
      <w:r w:rsidR="00B852B0">
        <w:rPr>
          <w:rFonts w:ascii="Book Antiqua" w:hAnsi="Book Antiqua"/>
          <w:highlight w:val="yellow"/>
        </w:rPr>
        <w:t xml:space="preserve"> </w:t>
      </w:r>
      <w:r w:rsidR="00ED0ADB" w:rsidRPr="00257B21">
        <w:rPr>
          <w:rFonts w:ascii="Book Antiqua" w:hAnsi="Book Antiqua"/>
          <w:highlight w:val="yellow"/>
        </w:rPr>
        <w:t>Oncology:</w:t>
      </w:r>
      <w:r w:rsidR="00B852B0">
        <w:rPr>
          <w:rFonts w:ascii="Book Antiqua" w:hAnsi="Book Antiqua"/>
          <w:highlight w:val="yellow"/>
        </w:rPr>
        <w:t xml:space="preserve"> </w:t>
      </w:r>
      <w:r w:rsidR="00ED0ADB" w:rsidRPr="00257B21">
        <w:rPr>
          <w:rFonts w:ascii="Book Antiqua" w:hAnsi="Book Antiqua"/>
          <w:highlight w:val="yellow"/>
        </w:rPr>
        <w:t>Hepatobiliary</w:t>
      </w:r>
      <w:r w:rsidR="00B852B0">
        <w:rPr>
          <w:rFonts w:ascii="Book Antiqua" w:hAnsi="Book Antiqua"/>
          <w:highlight w:val="yellow"/>
        </w:rPr>
        <w:t xml:space="preserve"> </w:t>
      </w:r>
      <w:r w:rsidR="00ED0ADB" w:rsidRPr="00257B21">
        <w:rPr>
          <w:rFonts w:ascii="Book Antiqua" w:hAnsi="Book Antiqua"/>
          <w:highlight w:val="yellow"/>
        </w:rPr>
        <w:t>Cancers.</w:t>
      </w:r>
      <w:r w:rsidR="00B852B0">
        <w:rPr>
          <w:rFonts w:ascii="Book Antiqua" w:hAnsi="Book Antiqua"/>
          <w:highlight w:val="yellow"/>
        </w:rPr>
        <w:t xml:space="preserve"> </w:t>
      </w:r>
      <w:r w:rsidR="00ED0ADB" w:rsidRPr="00257B21">
        <w:rPr>
          <w:rFonts w:ascii="Book Antiqua" w:hAnsi="Book Antiqua"/>
          <w:highlight w:val="yellow"/>
        </w:rPr>
        <w:t>[</w:t>
      </w:r>
      <w:r w:rsidR="00B852B0">
        <w:rPr>
          <w:rFonts w:ascii="Book Antiqua" w:hAnsi="Book Antiqua"/>
          <w:highlight w:val="yellow"/>
        </w:rPr>
        <w:t xml:space="preserve">cited 7 July </w:t>
      </w:r>
      <w:r w:rsidR="00ED0ADB" w:rsidRPr="00257B21">
        <w:rPr>
          <w:rFonts w:ascii="Book Antiqua" w:hAnsi="Book Antiqua"/>
          <w:highlight w:val="yellow"/>
        </w:rPr>
        <w:t>2020].</w:t>
      </w:r>
      <w:r w:rsidR="00B852B0">
        <w:rPr>
          <w:rFonts w:ascii="Book Antiqua" w:hAnsi="Book Antiqua"/>
          <w:highlight w:val="yellow"/>
        </w:rPr>
        <w:t xml:space="preserve"> </w:t>
      </w:r>
      <w:r w:rsidR="00ED0ADB" w:rsidRPr="00257B21">
        <w:rPr>
          <w:rFonts w:ascii="Book Antiqua" w:hAnsi="Book Antiqua"/>
          <w:highlight w:val="yellow"/>
        </w:rPr>
        <w:t>Available</w:t>
      </w:r>
      <w:r w:rsidR="00B852B0">
        <w:rPr>
          <w:rFonts w:ascii="Book Antiqua" w:hAnsi="Book Antiqua"/>
          <w:highlight w:val="yellow"/>
        </w:rPr>
        <w:t xml:space="preserve"> </w:t>
      </w:r>
      <w:r w:rsidR="00ED0ADB" w:rsidRPr="00257B21">
        <w:rPr>
          <w:rFonts w:ascii="Book Antiqua" w:hAnsi="Book Antiqua"/>
          <w:highlight w:val="yellow"/>
        </w:rPr>
        <w:t>from:</w:t>
      </w:r>
      <w:r w:rsidR="00B852B0">
        <w:rPr>
          <w:rFonts w:ascii="Book Antiqua" w:hAnsi="Book Antiqua"/>
          <w:highlight w:val="yellow"/>
        </w:rPr>
        <w:t xml:space="preserve"> </w:t>
      </w:r>
      <w:bookmarkStart w:id="53" w:name="_GoBack"/>
      <w:bookmarkEnd w:id="53"/>
      <w:r w:rsidR="00C12198">
        <w:fldChar w:fldCharType="begin"/>
      </w:r>
      <w:r w:rsidR="00C12198">
        <w:instrText xml:space="preserve"> HYPERLINK "http://www.nccn.org/professionals/physician_gls" </w:instrText>
      </w:r>
      <w:r w:rsidR="00C12198">
        <w:fldChar w:fldCharType="separate"/>
      </w:r>
      <w:r w:rsidR="00ED0ADB" w:rsidRPr="00257B21">
        <w:rPr>
          <w:rStyle w:val="a4"/>
          <w:rFonts w:ascii="Book Antiqua" w:hAnsi="Book Antiqua"/>
          <w:highlight w:val="yellow"/>
        </w:rPr>
        <w:t>http://www.nccn.org/professionals/physician_gls</w:t>
      </w:r>
      <w:r w:rsidR="00C12198">
        <w:rPr>
          <w:rStyle w:val="a4"/>
          <w:rFonts w:ascii="Book Antiqua" w:hAnsi="Book Antiqua"/>
          <w:highlight w:val="yellow"/>
        </w:rPr>
        <w:fldChar w:fldCharType="end"/>
      </w:r>
    </w:p>
    <w:p w14:paraId="6C17D3B6" w14:textId="377BCB19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3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Lu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R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Niu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Song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Huang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Zhou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Zhou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Chen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Meng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Yuan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Xie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Holmes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EC,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Gao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GF,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Chen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Shi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Genomic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characterisation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epidemiology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2019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novel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coronavirus: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implications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for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virus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origins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receptor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binding.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Lancet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395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565-574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32007145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10.1016/S0140-6736(20)30251-8]</w:t>
      </w:r>
    </w:p>
    <w:p w14:paraId="6921D737" w14:textId="1CCCDD44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4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Zheng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J</w:t>
      </w:r>
      <w:r w:rsidRPr="00257B21">
        <w:rPr>
          <w:rFonts w:ascii="Book Antiqua" w:hAnsi="Book Antiqua"/>
        </w:rPr>
        <w:t>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SARS-CoV-2: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Emerging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Coronavirus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that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Causes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Global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Threat.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Int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J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Biol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Sci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16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1678-1685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32226285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10.7150/ijbs.45053]</w:t>
      </w:r>
    </w:p>
    <w:p w14:paraId="524A3A9C" w14:textId="114D7F32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5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Liu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Y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Gayle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AA,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Wilder-Smith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Rocklöv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reproductive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number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COVID-19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higher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compared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SARS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coronavirus.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J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Travel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Med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27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32052846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10.1093/</w:t>
      </w:r>
      <w:proofErr w:type="spellStart"/>
      <w:r w:rsidRPr="00257B21">
        <w:rPr>
          <w:rFonts w:ascii="Book Antiqua" w:hAnsi="Book Antiqua"/>
        </w:rPr>
        <w:t>jtm</w:t>
      </w:r>
      <w:proofErr w:type="spellEnd"/>
      <w:r w:rsidRPr="00257B21">
        <w:rPr>
          <w:rFonts w:ascii="Book Antiqua" w:hAnsi="Book Antiqua"/>
        </w:rPr>
        <w:t>/taaa021]</w:t>
      </w:r>
    </w:p>
    <w:p w14:paraId="04B76684" w14:textId="4B59E303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6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Wu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Y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Guo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Hong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Zhou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Xiao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Q,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Qu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Kuang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Mishra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Shan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Jiang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Huang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Prolonged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presence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SARS-CoV-2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viral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RNA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faecal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samples.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Lancet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Gastroenterol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Hepatol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5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434-435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32199469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10.1016/S2468-1253(20)30083-2]</w:t>
      </w:r>
    </w:p>
    <w:p w14:paraId="0AE48264" w14:textId="087341FE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7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Xu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Y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Gong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Guo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Q,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Sun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Shen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Xia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Gong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Characteristics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pediatric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SARS-CoV-2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infection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potential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evidence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for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persistent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fecal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viral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shedding.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Nat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Med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26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502-505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32284613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10.1038/s41591-020-0817-4]</w:t>
      </w:r>
    </w:p>
    <w:p w14:paraId="7B6ADEC9" w14:textId="1D4A15D8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8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Young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BE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SWX,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Kalimuddin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Low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JG,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SY,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Loh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OT,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Marimuthu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Ang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LW,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Mak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TM,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Lau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SK,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Anderson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DE,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KS,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Cui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Said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lastRenderedPageBreak/>
        <w:t>Kurupatham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Chen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MI,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Vasoo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LF,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RTP,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Lee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VJM,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Leo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YS,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Lye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DC;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Singapore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2019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Novel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Coronavirus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Outbreak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Research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Team.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Epidemiologic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Features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Clinical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Course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Patients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Infected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With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SARS-CoV-2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Singapore.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JAMA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323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1488-1494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32125362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10.1001/jama.2020.3204]</w:t>
      </w:r>
    </w:p>
    <w:p w14:paraId="4DF1C885" w14:textId="1341C33C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Han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C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Duan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Spiegel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Shi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Ding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Hou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Digestive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Symptoms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COVID-19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Patients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With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Mild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Disease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Severity: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Clinical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Presentation,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Stool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Viral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RNA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Testing,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Outcomes.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Am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J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Gastroenterol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115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916-923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32301761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10.14309/ajg.0000000000000664]</w:t>
      </w:r>
    </w:p>
    <w:p w14:paraId="4FA667C3" w14:textId="59A92156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10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Wang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W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Gao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Detection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SARS-CoV-2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Different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Types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Clinical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Specimens.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JAMA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323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1843-1844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32159775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10.1001/jama.2020.3786]</w:t>
      </w:r>
    </w:p>
    <w:p w14:paraId="3DE78EB0" w14:textId="7A86B244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11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Guan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WJ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WH,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Ou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CQ,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JX,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Shan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Lei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CL,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Hui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DSC,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Zeng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Yuen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Chen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RC,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CL,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Chen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Xiang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JL,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Peng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YX,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Wei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Peng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JM,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Chen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Zheng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ZJ,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Qiu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SQ,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Luo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Zhong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NS;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China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Medical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Treatment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Expert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Group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for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Covid-19.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Clinical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Characteristics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Coronavirus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Disease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2019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China.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N</w:t>
      </w:r>
      <w:r w:rsidR="00B852B0">
        <w:rPr>
          <w:rFonts w:ascii="Book Antiqua" w:hAnsi="Book Antiqua"/>
          <w:i/>
          <w:iCs/>
        </w:rPr>
        <w:t xml:space="preserve"> </w:t>
      </w:r>
      <w:proofErr w:type="spellStart"/>
      <w:r w:rsidRPr="00257B21">
        <w:rPr>
          <w:rFonts w:ascii="Book Antiqua" w:hAnsi="Book Antiqua"/>
          <w:i/>
          <w:iCs/>
        </w:rPr>
        <w:t>Engl</w:t>
      </w:r>
      <w:proofErr w:type="spellEnd"/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J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Med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382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1708-1720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32109013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10.1056/NEJMoa2002032]</w:t>
      </w:r>
    </w:p>
    <w:p w14:paraId="7759D086" w14:textId="7C5A94A6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12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Xiao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F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Zheng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Shan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Evidence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for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Gastrointestinal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Infection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SARS-CoV-2.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Gastroenterology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158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1831-1833.e3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32142773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10.1053/j.gastro.2020.02.055]</w:t>
      </w:r>
    </w:p>
    <w:p w14:paraId="4BA195AC" w14:textId="0B98DB81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13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Chen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L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Lou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Bai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COVID-19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Disease</w:t>
      </w:r>
      <w:r w:rsidR="00B852B0">
        <w:rPr>
          <w:rFonts w:ascii="Book Antiqua" w:hAnsi="Book Antiqua"/>
        </w:rPr>
        <w:t xml:space="preserve"> </w:t>
      </w:r>
      <w:proofErr w:type="gramStart"/>
      <w:r w:rsidRPr="00257B21">
        <w:rPr>
          <w:rFonts w:ascii="Book Antiqua" w:hAnsi="Book Antiqua"/>
        </w:rPr>
        <w:t>With</w:t>
      </w:r>
      <w:proofErr w:type="gram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Positive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Fecal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Negative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Pharyngeal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Sputum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Viral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Tests.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Am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J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Gastroenterol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115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790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32205644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10.14309/ajg.0000000000000610]</w:t>
      </w:r>
    </w:p>
    <w:p w14:paraId="10F7BE08" w14:textId="4AD2A958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14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Cheung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KS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Hung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IFN,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PPY,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Lung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KC,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Tso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Chung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TWH,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Tam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AR,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Yip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CCY,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Leung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Fung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RR,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Cheng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HM,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AJX,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KKW,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Yuen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Leung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WK.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Gastrointestinal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Manifestations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SARS-CoV-2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Infection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Virus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Load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Fecal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Samples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From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Hong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Kong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Cohort: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Systematic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Review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Meta-analysis.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Gastroenterology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159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81-95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32251668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10.1053/j.gastro.2020.03.065]</w:t>
      </w:r>
    </w:p>
    <w:p w14:paraId="0B41E485" w14:textId="23E430A5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lastRenderedPageBreak/>
        <w:t>15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Chen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N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Zhou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Qu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Gong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Qiu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Wei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Xia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Epidemiological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clinical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characteristics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99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cases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2019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novel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coronavirus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pneumonia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Wuhan,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China: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descriptive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study.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Lancet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395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507-513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32007143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10.1016/S0140-6736(20)30211-7]</w:t>
      </w:r>
    </w:p>
    <w:p w14:paraId="79E86AD9" w14:textId="5702CA45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16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Zhou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Z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Shu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Chen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Shu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Effect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Gastrointestinal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Symptoms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Patients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With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COVID-19.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Gastroenterology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158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2294-2297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32199880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10.1053/j.gastro.2020.03.020]</w:t>
      </w:r>
    </w:p>
    <w:p w14:paraId="6458114C" w14:textId="1CB9E200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17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Wu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Z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McGoogan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JM.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Characteristics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Important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Lessons</w:t>
      </w:r>
      <w:r w:rsidR="00B852B0">
        <w:rPr>
          <w:rFonts w:ascii="Book Antiqua" w:hAnsi="Book Antiqua"/>
        </w:rPr>
        <w:t xml:space="preserve"> </w:t>
      </w:r>
      <w:proofErr w:type="gramStart"/>
      <w:r w:rsidRPr="00257B21">
        <w:rPr>
          <w:rFonts w:ascii="Book Antiqua" w:hAnsi="Book Antiqua"/>
        </w:rPr>
        <w:t>From</w:t>
      </w:r>
      <w:proofErr w:type="gram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Coronavirus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Disease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2019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(COVID-19)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Outbreak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China: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Summary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Report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72</w:t>
      </w:r>
      <w:r w:rsidRPr="00257B21">
        <w:t> </w:t>
      </w:r>
      <w:r w:rsidRPr="00257B21">
        <w:rPr>
          <w:rFonts w:ascii="Book Antiqua" w:hAnsi="Book Antiqua"/>
        </w:rPr>
        <w:t>314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Cases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From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Chinese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Center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for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Disease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Control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Prevention.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JAMA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323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1239-1242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32091533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10.1001/jama.2020.2648]</w:t>
      </w:r>
    </w:p>
    <w:p w14:paraId="219C843A" w14:textId="6BA380C3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18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Luo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S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Don't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Overlook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Digestive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Symptoms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Patients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With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2019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Novel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Coronavirus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Disease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(COVID-19).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Clin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Gastroenterol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Hepatol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18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1636-1637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32205220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10.1016/j.cgh.2020.03.043]</w:t>
      </w:r>
    </w:p>
    <w:p w14:paraId="0C8962F7" w14:textId="3E1F0AF3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19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Mao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R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Qiu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JS,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Shen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LR,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Chen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Iacucci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SC,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Ghosh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Chen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MH.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Manifestations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prognosis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gastrointestinal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liver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involvement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patients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with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COVID-19: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systematic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review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meta-analysis.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Lancet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Gastroenterol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Hepatol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5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667-678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32405603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10.1016/S2468-1253(20)30126-6]</w:t>
      </w:r>
    </w:p>
    <w:p w14:paraId="0DA6528F" w14:textId="3AFFE886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20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  <w:b/>
          <w:bCs/>
        </w:rPr>
        <w:t>Holshue</w:t>
      </w:r>
      <w:proofErr w:type="spellEnd"/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ML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DeBolt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Lindquist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Lofy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KH,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Wiesman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Bruce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Spitters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Ericson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Wilkerson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Tural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Diaz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Cohn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Fox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Patel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Gerber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SI,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Kim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Tong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Lindstrom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Pallansch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MA,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Weldon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WC,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Biggs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HM,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Uyeki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TM,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Pillai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SK;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Washington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State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2019-nCoV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Case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Investigation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Team.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First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Case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2019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Novel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Coronavirus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United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States.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N</w:t>
      </w:r>
      <w:r w:rsidR="00B852B0">
        <w:rPr>
          <w:rFonts w:ascii="Book Antiqua" w:hAnsi="Book Antiqua"/>
          <w:i/>
          <w:iCs/>
        </w:rPr>
        <w:t xml:space="preserve"> </w:t>
      </w:r>
      <w:proofErr w:type="spellStart"/>
      <w:r w:rsidRPr="00257B21">
        <w:rPr>
          <w:rFonts w:ascii="Book Antiqua" w:hAnsi="Book Antiqua"/>
          <w:i/>
          <w:iCs/>
        </w:rPr>
        <w:t>Engl</w:t>
      </w:r>
      <w:proofErr w:type="spellEnd"/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J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Med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382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929-936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32004427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10.1056/NEJMoa2001191]</w:t>
      </w:r>
    </w:p>
    <w:p w14:paraId="40B9ED99" w14:textId="60E224A3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21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Zhang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G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Luo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Chen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Peng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Clinical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features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short-term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outcomes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221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patients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with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COVID-19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Wuhan,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China.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J</w:t>
      </w:r>
      <w:r w:rsidR="00B852B0">
        <w:rPr>
          <w:rFonts w:ascii="Book Antiqua" w:hAnsi="Book Antiqua"/>
          <w:i/>
          <w:iCs/>
        </w:rPr>
        <w:t xml:space="preserve"> </w:t>
      </w:r>
      <w:proofErr w:type="spellStart"/>
      <w:r w:rsidRPr="00257B21">
        <w:rPr>
          <w:rFonts w:ascii="Book Antiqua" w:hAnsi="Book Antiqua"/>
          <w:i/>
          <w:iCs/>
        </w:rPr>
        <w:t>Clin</w:t>
      </w:r>
      <w:proofErr w:type="spellEnd"/>
      <w:r w:rsidR="00B852B0">
        <w:rPr>
          <w:rFonts w:ascii="Book Antiqua" w:hAnsi="Book Antiqua"/>
          <w:i/>
          <w:iCs/>
        </w:rPr>
        <w:t xml:space="preserve"> </w:t>
      </w:r>
      <w:proofErr w:type="spellStart"/>
      <w:r w:rsidRPr="00257B21">
        <w:rPr>
          <w:rFonts w:ascii="Book Antiqua" w:hAnsi="Book Antiqua"/>
          <w:i/>
          <w:iCs/>
        </w:rPr>
        <w:t>Virol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127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104364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32311650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10.1016/j.jcv.2020.104364]</w:t>
      </w:r>
    </w:p>
    <w:p w14:paraId="37DCE285" w14:textId="35B8BA41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22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Wang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D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Xiang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Cheng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Xiong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Peng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Clinical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Characteristics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138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Hospitalized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Patients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lastRenderedPageBreak/>
        <w:t>With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2019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Novel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Coronavirus-Infected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Pneumonia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Wuhan,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China.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JAMA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323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1061-1069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32031570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10.1001/jama.2020.1585]</w:t>
      </w:r>
    </w:p>
    <w:p w14:paraId="2FEADD49" w14:textId="08C02A30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23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Liu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K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Deng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MF,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JP,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Xiao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YN,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Zhong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GC,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HG.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Clinical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characteristics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novel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coronavirus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cases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tertiary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hospitals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Hubei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Province.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Chin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Med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J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(</w:t>
      </w:r>
      <w:proofErr w:type="spellStart"/>
      <w:r w:rsidRPr="00257B21">
        <w:rPr>
          <w:rFonts w:ascii="Book Antiqua" w:hAnsi="Book Antiqua"/>
          <w:i/>
          <w:iCs/>
        </w:rPr>
        <w:t>Engl</w:t>
      </w:r>
      <w:proofErr w:type="spellEnd"/>
      <w:r w:rsidRPr="00257B21">
        <w:rPr>
          <w:rFonts w:ascii="Book Antiqua" w:hAnsi="Book Antiqua"/>
          <w:i/>
          <w:iCs/>
        </w:rPr>
        <w:t>)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133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1025-1031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32044814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10.1097/CM9.0000000000000744]</w:t>
      </w:r>
    </w:p>
    <w:p w14:paraId="6038129C" w14:textId="75CCC982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24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Redd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WD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Zhou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JC,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Hathorn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KE,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McCarty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TR,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Bazarbashi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Thompson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CC,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Shen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WW.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Prevalence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Characteristics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Gastrointestinal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Symptoms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Patients</w:t>
      </w:r>
      <w:r w:rsidR="00B852B0">
        <w:rPr>
          <w:rFonts w:ascii="Book Antiqua" w:hAnsi="Book Antiqua"/>
        </w:rPr>
        <w:t xml:space="preserve"> </w:t>
      </w:r>
      <w:proofErr w:type="gramStart"/>
      <w:r w:rsidRPr="00257B21">
        <w:rPr>
          <w:rFonts w:ascii="Book Antiqua" w:hAnsi="Book Antiqua"/>
        </w:rPr>
        <w:t>With</w:t>
      </w:r>
      <w:proofErr w:type="gram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Severe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Acute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Respiratory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Syndrome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Coronavirus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Infection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United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States: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Multicenter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Cohort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Study.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Gastroenterology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159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765-767.e2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32333911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10.1053/j.gastro.2020.04.045]</w:t>
      </w:r>
    </w:p>
    <w:p w14:paraId="622EC363" w14:textId="14B50AD4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25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An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P</w:t>
      </w:r>
      <w:r w:rsidRPr="00B852B0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Chen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Jiang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Xiao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Ding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Ren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Feiyi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Chen,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Lv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Chen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Chen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Cao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Zhou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Shen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Chen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Zhou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H.</w:t>
      </w:r>
      <w:r w:rsidR="00B852B0">
        <w:rPr>
          <w:rFonts w:ascii="Book Antiqua" w:hAnsi="Book Antiqua"/>
        </w:rPr>
        <w:t xml:space="preserve"> </w:t>
      </w:r>
      <w:r w:rsidR="00C95502" w:rsidRPr="00257B21">
        <w:rPr>
          <w:rFonts w:ascii="Book Antiqua" w:hAnsi="Book Antiqua"/>
        </w:rPr>
        <w:t>Clinical</w:t>
      </w:r>
      <w:r w:rsidR="00B852B0">
        <w:rPr>
          <w:rFonts w:ascii="Book Antiqua" w:hAnsi="Book Antiqua"/>
        </w:rPr>
        <w:t xml:space="preserve"> </w:t>
      </w:r>
      <w:r w:rsidR="00C95502" w:rsidRPr="00257B21">
        <w:rPr>
          <w:rFonts w:ascii="Book Antiqua" w:hAnsi="Book Antiqua"/>
        </w:rPr>
        <w:t>Features</w:t>
      </w:r>
      <w:r w:rsidR="00B852B0">
        <w:rPr>
          <w:rFonts w:ascii="Book Antiqua" w:hAnsi="Book Antiqua"/>
        </w:rPr>
        <w:t xml:space="preserve"> </w:t>
      </w:r>
      <w:r w:rsidR="00C95502"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="00C95502" w:rsidRPr="00257B21">
        <w:rPr>
          <w:rFonts w:ascii="Book Antiqua" w:hAnsi="Book Antiqua"/>
        </w:rPr>
        <w:t>2019</w:t>
      </w:r>
      <w:r w:rsidR="00B852B0">
        <w:rPr>
          <w:rFonts w:ascii="Book Antiqua" w:hAnsi="Book Antiqua"/>
        </w:rPr>
        <w:t xml:space="preserve"> </w:t>
      </w:r>
      <w:r w:rsidR="00C95502" w:rsidRPr="00257B21">
        <w:rPr>
          <w:rFonts w:ascii="Book Antiqua" w:hAnsi="Book Antiqua"/>
        </w:rPr>
        <w:t>Novel</w:t>
      </w:r>
      <w:r w:rsidR="00B852B0">
        <w:rPr>
          <w:rFonts w:ascii="Book Antiqua" w:hAnsi="Book Antiqua"/>
        </w:rPr>
        <w:t xml:space="preserve"> </w:t>
      </w:r>
      <w:r w:rsidR="00C95502" w:rsidRPr="00257B21">
        <w:rPr>
          <w:rFonts w:ascii="Book Antiqua" w:hAnsi="Book Antiqua"/>
        </w:rPr>
        <w:t>Coronavirus</w:t>
      </w:r>
      <w:r w:rsidR="00B852B0">
        <w:rPr>
          <w:rFonts w:ascii="Book Antiqua" w:hAnsi="Book Antiqua"/>
        </w:rPr>
        <w:t xml:space="preserve"> </w:t>
      </w:r>
      <w:r w:rsidR="00C95502" w:rsidRPr="00257B21">
        <w:rPr>
          <w:rFonts w:ascii="Book Antiqua" w:hAnsi="Book Antiqua"/>
        </w:rPr>
        <w:t>Pneumonia</w:t>
      </w:r>
      <w:r w:rsidR="00B852B0">
        <w:rPr>
          <w:rFonts w:ascii="Book Antiqua" w:hAnsi="Book Antiqua"/>
        </w:rPr>
        <w:t xml:space="preserve"> </w:t>
      </w:r>
      <w:r w:rsidR="00C95502" w:rsidRPr="00257B21">
        <w:rPr>
          <w:rFonts w:ascii="Book Antiqua" w:hAnsi="Book Antiqua"/>
        </w:rPr>
        <w:t>Presented</w:t>
      </w:r>
      <w:r w:rsidR="00B852B0">
        <w:rPr>
          <w:rFonts w:ascii="Book Antiqua" w:hAnsi="Book Antiqua"/>
        </w:rPr>
        <w:t xml:space="preserve"> </w:t>
      </w:r>
      <w:r w:rsidR="00C95502" w:rsidRPr="00257B21">
        <w:rPr>
          <w:rFonts w:ascii="Book Antiqua" w:hAnsi="Book Antiqua"/>
        </w:rPr>
        <w:t>Gastrointestinal</w:t>
      </w:r>
      <w:r w:rsidR="00B852B0">
        <w:rPr>
          <w:rFonts w:ascii="Book Antiqua" w:hAnsi="Book Antiqua"/>
        </w:rPr>
        <w:t xml:space="preserve"> </w:t>
      </w:r>
      <w:r w:rsidR="00C95502" w:rsidRPr="00257B21">
        <w:rPr>
          <w:rFonts w:ascii="Book Antiqua" w:hAnsi="Book Antiqua"/>
        </w:rPr>
        <w:t>Symptoms</w:t>
      </w:r>
      <w:r w:rsidR="00B852B0">
        <w:rPr>
          <w:rFonts w:ascii="Book Antiqua" w:hAnsi="Book Antiqua"/>
        </w:rPr>
        <w:t xml:space="preserve"> </w:t>
      </w:r>
      <w:r w:rsidR="00C95502" w:rsidRPr="00257B21">
        <w:rPr>
          <w:rFonts w:ascii="Book Antiqua" w:hAnsi="Book Antiqua"/>
        </w:rPr>
        <w:t>But</w:t>
      </w:r>
      <w:r w:rsidR="00B852B0">
        <w:rPr>
          <w:rFonts w:ascii="Book Antiqua" w:hAnsi="Book Antiqua"/>
        </w:rPr>
        <w:t xml:space="preserve"> </w:t>
      </w:r>
      <w:r w:rsidR="00C95502" w:rsidRPr="00257B21">
        <w:rPr>
          <w:rFonts w:ascii="Book Antiqua" w:hAnsi="Book Antiqua"/>
        </w:rPr>
        <w:t>Without</w:t>
      </w:r>
      <w:r w:rsidR="00B852B0">
        <w:rPr>
          <w:rFonts w:ascii="Book Antiqua" w:hAnsi="Book Antiqua"/>
        </w:rPr>
        <w:t xml:space="preserve"> </w:t>
      </w:r>
      <w:r w:rsidR="00C95502" w:rsidRPr="00257B21">
        <w:rPr>
          <w:rFonts w:ascii="Book Antiqua" w:hAnsi="Book Antiqua"/>
        </w:rPr>
        <w:t>Fever</w:t>
      </w:r>
      <w:r w:rsidR="00B852B0">
        <w:rPr>
          <w:rFonts w:ascii="Book Antiqua" w:hAnsi="Book Antiqua"/>
        </w:rPr>
        <w:t xml:space="preserve"> </w:t>
      </w:r>
      <w:r w:rsidR="00C95502" w:rsidRPr="00257B21">
        <w:rPr>
          <w:rFonts w:ascii="Book Antiqua" w:hAnsi="Book Antiqua"/>
        </w:rPr>
        <w:t>Onset</w:t>
      </w:r>
      <w:r w:rsidR="00B852B0">
        <w:rPr>
          <w:rFonts w:ascii="Book Antiqua" w:hAnsi="Book Antiqua"/>
        </w:rPr>
        <w:t xml:space="preserve"> </w:t>
      </w:r>
      <w:r w:rsidR="00FE3D7D" w:rsidRPr="00257B21">
        <w:rPr>
          <w:rFonts w:ascii="Book Antiqua" w:hAnsi="Book Antiqua"/>
        </w:rPr>
        <w:t>(2/2/2020).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</w:rPr>
        <w:t>L</w:t>
      </w:r>
      <w:r w:rsidR="00E81D5A" w:rsidRPr="00257B21">
        <w:rPr>
          <w:rFonts w:ascii="Book Antiqua" w:hAnsi="Book Antiqua"/>
          <w:i/>
        </w:rPr>
        <w:t>ancet</w:t>
      </w:r>
      <w:r w:rsidR="00B852B0">
        <w:rPr>
          <w:rFonts w:ascii="Book Antiqua" w:hAnsi="Book Antiqua"/>
          <w:i/>
        </w:rPr>
        <w:t xml:space="preserve"> </w:t>
      </w:r>
      <w:r w:rsidR="00E81D5A" w:rsidRPr="00257B21">
        <w:rPr>
          <w:rFonts w:ascii="Book Antiqua" w:hAnsi="Book Antiqua"/>
        </w:rPr>
        <w:t>2020</w:t>
      </w:r>
      <w:r w:rsidR="00B852B0">
        <w:rPr>
          <w:rFonts w:ascii="Book Antiqua" w:hAnsi="Book Antiqua"/>
        </w:rPr>
        <w:t xml:space="preserve"> </w:t>
      </w:r>
      <w:r w:rsidR="00E81D5A" w:rsidRPr="00257B21">
        <w:rPr>
          <w:rFonts w:ascii="Book Antiqua" w:hAnsi="Book Antiqua"/>
        </w:rPr>
        <w:t>[DOI:</w:t>
      </w:r>
      <w:r w:rsidR="00B852B0">
        <w:rPr>
          <w:rFonts w:ascii="Book Antiqua" w:hAnsi="Book Antiqua"/>
        </w:rPr>
        <w:t xml:space="preserve"> </w:t>
      </w:r>
      <w:r w:rsidR="00E81D5A" w:rsidRPr="00257B21">
        <w:rPr>
          <w:rFonts w:ascii="Book Antiqua" w:hAnsi="Book Antiqua"/>
        </w:rPr>
        <w:t>10.2139/ssrn.3532530]</w:t>
      </w:r>
    </w:p>
    <w:p w14:paraId="370A8934" w14:textId="10B418D2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26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Li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MY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XS.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Expression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SARS-CoV-2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cell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receptor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gene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ACE2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wide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variety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human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tissues.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Infect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Dis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Poverty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9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45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32345362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10.1186/s40249-020-00662-x]</w:t>
      </w:r>
    </w:p>
    <w:p w14:paraId="2A3E5A5F" w14:textId="22878536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27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Pan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L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Sun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Jin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Niu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Ping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Q,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Clinical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Characteristics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COVID-19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Patients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With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Digestive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Symptoms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Hubei,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China: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Descriptive,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Cross-Sectional,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Multicenter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Study.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Am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J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Gastroenterol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115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766-773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32287140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10.14309/ajg.0000000000000620]</w:t>
      </w:r>
    </w:p>
    <w:p w14:paraId="351DB71E" w14:textId="29EE087D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28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Liu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Q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RS,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Qu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GQ,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YZ,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Fei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Ren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Zhou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YW,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Gross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examination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report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COVID-19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death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autopsy.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Fa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Yi</w:t>
      </w:r>
      <w:r w:rsidR="00B852B0">
        <w:rPr>
          <w:rFonts w:ascii="Book Antiqua" w:hAnsi="Book Antiqua"/>
          <w:i/>
          <w:iCs/>
        </w:rPr>
        <w:t xml:space="preserve"> </w:t>
      </w:r>
      <w:proofErr w:type="spellStart"/>
      <w:r w:rsidRPr="00257B21">
        <w:rPr>
          <w:rFonts w:ascii="Book Antiqua" w:hAnsi="Book Antiqua"/>
          <w:i/>
          <w:iCs/>
        </w:rPr>
        <w:t>Xue</w:t>
      </w:r>
      <w:proofErr w:type="spellEnd"/>
      <w:r w:rsidR="00B852B0">
        <w:rPr>
          <w:rFonts w:ascii="Book Antiqua" w:hAnsi="Book Antiqua"/>
          <w:i/>
          <w:iCs/>
        </w:rPr>
        <w:t xml:space="preserve"> </w:t>
      </w:r>
      <w:proofErr w:type="spellStart"/>
      <w:r w:rsidRPr="00257B21">
        <w:rPr>
          <w:rFonts w:ascii="Book Antiqua" w:hAnsi="Book Antiqua"/>
          <w:i/>
          <w:iCs/>
        </w:rPr>
        <w:t>Za</w:t>
      </w:r>
      <w:proofErr w:type="spellEnd"/>
      <w:r w:rsidR="00B852B0">
        <w:rPr>
          <w:rFonts w:ascii="Book Antiqua" w:hAnsi="Book Antiqua"/>
          <w:i/>
          <w:iCs/>
        </w:rPr>
        <w:t xml:space="preserve"> </w:t>
      </w:r>
      <w:proofErr w:type="spellStart"/>
      <w:r w:rsidRPr="00257B21">
        <w:rPr>
          <w:rFonts w:ascii="Book Antiqua" w:hAnsi="Book Antiqua"/>
          <w:i/>
          <w:iCs/>
        </w:rPr>
        <w:t>Zhi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36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21-23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32198987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10.12116/j.issn.1004-5619.2020.01.005]</w:t>
      </w:r>
    </w:p>
    <w:p w14:paraId="5006D41D" w14:textId="71C02FFB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29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  <w:b/>
          <w:bCs/>
        </w:rPr>
        <w:t>Hikmet</w:t>
      </w:r>
      <w:proofErr w:type="spellEnd"/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F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Méar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Edvinsson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Å,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Micke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Uhlén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Lindskog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protein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expression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profile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ACE2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human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tissues.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Mol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Syst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Biol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16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e9610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32715618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10.15252/msb.20209610]</w:t>
      </w:r>
    </w:p>
    <w:p w14:paraId="31042AB0" w14:textId="3AAB786C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lastRenderedPageBreak/>
        <w:t>30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Xu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J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Zhong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Mai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Lai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Guan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Liao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Digestive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symptoms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COVID-19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expression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ACE2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digestive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tract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organs.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Cell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Death</w:t>
      </w:r>
      <w:r w:rsidR="00B852B0">
        <w:rPr>
          <w:rFonts w:ascii="Book Antiqua" w:hAnsi="Book Antiqua"/>
          <w:i/>
          <w:iCs/>
        </w:rPr>
        <w:t xml:space="preserve"> </w:t>
      </w:r>
      <w:proofErr w:type="spellStart"/>
      <w:r w:rsidRPr="00257B21">
        <w:rPr>
          <w:rFonts w:ascii="Book Antiqua" w:hAnsi="Book Antiqua"/>
          <w:i/>
          <w:iCs/>
        </w:rPr>
        <w:t>Discov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6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76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32818075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10.1038/s41420-020-00307-w]</w:t>
      </w:r>
    </w:p>
    <w:p w14:paraId="07E666BA" w14:textId="5303BE1F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31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Chen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L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Marishta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Ellison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CE,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Verzi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MP.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Identification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Transcription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Factors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Regulating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SARS-CoV-2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Entry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Genes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Intestine.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Cell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Mol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Gastroenterol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Hepatol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2021;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11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181-184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32810597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10.1016/j.jcmgh.2020.08.005]</w:t>
      </w:r>
    </w:p>
    <w:p w14:paraId="2CFF974F" w14:textId="78C4C6D6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32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Wang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C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Wei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DQ,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Human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Intestinal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Defensin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5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Inhibits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SARS-CoV-2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Invasion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Cloaking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ACE2.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Gastroenterology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159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1145-1147.e4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32437749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10.1053/j.gastro.2020.05.015]</w:t>
      </w:r>
    </w:p>
    <w:p w14:paraId="645C6BD7" w14:textId="676254DB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33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Chan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JF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Kok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KK,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Yuan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Yuen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KY.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Genomic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characterization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2019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novel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human-pathogenic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coronavirus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isolated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from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patient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with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atypical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pneumonia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after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visiting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Wuhan.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  <w:i/>
          <w:iCs/>
        </w:rPr>
        <w:t>Emerg</w:t>
      </w:r>
      <w:proofErr w:type="spellEnd"/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Microbes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Infect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9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221-236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31987001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10.1080/22221751.2020.1719902]</w:t>
      </w:r>
    </w:p>
    <w:p w14:paraId="48A21582" w14:textId="2AF01454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34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  <w:b/>
          <w:bCs/>
        </w:rPr>
        <w:t>Tortorici</w:t>
      </w:r>
      <w:proofErr w:type="spellEnd"/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MA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Veesler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Structural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insights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into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coronavirus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entry.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Adv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Virus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Res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2019;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105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93-116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31522710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10.1016/bs.aivir.2019.08.002]</w:t>
      </w:r>
    </w:p>
    <w:p w14:paraId="0D20067A" w14:textId="6E87EB4F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35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Hoffmann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M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Kleine</w:t>
      </w:r>
      <w:proofErr w:type="spellEnd"/>
      <w:r w:rsidRPr="00257B21">
        <w:rPr>
          <w:rFonts w:ascii="Book Antiqua" w:hAnsi="Book Antiqua"/>
        </w:rPr>
        <w:t>-Weber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Schroeder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Krüger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Herrler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Erichsen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Schiergens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TS,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Herrler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NH,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Nitsche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Müller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MA,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Drosten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Pöhlmann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SARS-CoV-2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Cell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Entry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Depends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ACE2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TMPRSS2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Blocked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Clinically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Proven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Protease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Inhibitor.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Cell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181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271-280.e8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32142651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10.1016/j.cell.2020.02.052]</w:t>
      </w:r>
    </w:p>
    <w:p w14:paraId="20A53F87" w14:textId="0BCC25DD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36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Li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W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Moore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MJ,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Vasilieva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Sui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Wong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SK,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Berne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MA,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Somasundaran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Sullivan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JL,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Luzuriaga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Greenough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TC,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Choe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Farzan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Angiotensin-converting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enzyme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functional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receptor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for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SARS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coronavirus.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Nature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2003;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426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450-454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14647384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10.1038/nature02145]</w:t>
      </w:r>
    </w:p>
    <w:p w14:paraId="7E82E346" w14:textId="2848BF7B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37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  <w:b/>
          <w:bCs/>
        </w:rPr>
        <w:t>Chourasia</w:t>
      </w:r>
      <w:proofErr w:type="spellEnd"/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M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Koppula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PR,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Battu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Ouseph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MM,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Singh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AK.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EGCG,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Green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Tea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Catechin,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Potential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Therapeutic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Agent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for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Symptomatic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Asymptomatic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SARS-CoV-2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Infection.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Molecules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2021;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26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33668085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10.3390/molecules26051200]</w:t>
      </w:r>
    </w:p>
    <w:p w14:paraId="7E55EE56" w14:textId="4DB5CFBE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38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  <w:b/>
          <w:bCs/>
        </w:rPr>
        <w:t>Henss</w:t>
      </w:r>
      <w:proofErr w:type="spellEnd"/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L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Auste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Schürmann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Schmidt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von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Rhein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Mühlebach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MD,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Schnierle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BS.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green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tea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catechin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epigallocatechin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gallate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inhibits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SARS-CoV-2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infection.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J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Gen</w:t>
      </w:r>
      <w:r w:rsidR="00B852B0">
        <w:rPr>
          <w:rFonts w:ascii="Book Antiqua" w:hAnsi="Book Antiqua"/>
          <w:i/>
          <w:iCs/>
        </w:rPr>
        <w:t xml:space="preserve"> </w:t>
      </w:r>
      <w:proofErr w:type="spellStart"/>
      <w:r w:rsidRPr="00257B21">
        <w:rPr>
          <w:rFonts w:ascii="Book Antiqua" w:hAnsi="Book Antiqua"/>
          <w:i/>
          <w:iCs/>
        </w:rPr>
        <w:t>Virol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2021;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102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33830908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10.1099/jgv.0.001574]</w:t>
      </w:r>
    </w:p>
    <w:p w14:paraId="41A54776" w14:textId="27085C35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lastRenderedPageBreak/>
        <w:t>39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Qian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Q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Yue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Ke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Chen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Q,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Jiang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Direct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evidence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active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SARS-CoV-2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replication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intestine.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Clin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Infect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Dis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32638022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10.1093/</w:t>
      </w:r>
      <w:proofErr w:type="spellStart"/>
      <w:r w:rsidRPr="00257B21">
        <w:rPr>
          <w:rFonts w:ascii="Book Antiqua" w:hAnsi="Book Antiqua"/>
        </w:rPr>
        <w:t>cid</w:t>
      </w:r>
      <w:proofErr w:type="spellEnd"/>
      <w:r w:rsidRPr="00257B21">
        <w:rPr>
          <w:rFonts w:ascii="Book Antiqua" w:hAnsi="Book Antiqua"/>
        </w:rPr>
        <w:t>/ciaa925]</w:t>
      </w:r>
    </w:p>
    <w:p w14:paraId="7CB35B32" w14:textId="073D25F7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40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Ward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SG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Westwick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Chemokines: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understanding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their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role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T-lymphocyte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biology.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  <w:i/>
          <w:iCs/>
        </w:rPr>
        <w:t>Biochem</w:t>
      </w:r>
      <w:proofErr w:type="spellEnd"/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J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1998;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333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(Pt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3)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457-470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9677302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10.1042/bj3330457]</w:t>
      </w:r>
    </w:p>
    <w:p w14:paraId="07BE8B7F" w14:textId="3E039364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41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Moore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JB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June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Cytokine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release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syndrome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severe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COVID-19.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Science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368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473-474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32303591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10.1126/science.abb8925]</w:t>
      </w:r>
    </w:p>
    <w:p w14:paraId="33FA4434" w14:textId="308341E6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42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  <w:b/>
          <w:bCs/>
        </w:rPr>
        <w:t>Tisoncik</w:t>
      </w:r>
      <w:proofErr w:type="spellEnd"/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JR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Korth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Simmons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CP,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Farrar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Martin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TR,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Katze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MG.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Into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eye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cytokine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storm.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Microbiol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Mol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Biol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Rev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2012;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76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16-32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22390970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10.1128/MMBR.05015-11]</w:t>
      </w:r>
    </w:p>
    <w:p w14:paraId="23175A28" w14:textId="7A28CAF2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43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Gao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Y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Diagnostic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utility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clinical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laboratory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data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determinations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for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patients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with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severe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COVID-19.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J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Med</w:t>
      </w:r>
      <w:r w:rsidR="00B852B0">
        <w:rPr>
          <w:rFonts w:ascii="Book Antiqua" w:hAnsi="Book Antiqua"/>
          <w:i/>
          <w:iCs/>
        </w:rPr>
        <w:t xml:space="preserve"> </w:t>
      </w:r>
      <w:proofErr w:type="spellStart"/>
      <w:r w:rsidRPr="00257B21">
        <w:rPr>
          <w:rFonts w:ascii="Book Antiqua" w:hAnsi="Book Antiqua"/>
          <w:i/>
          <w:iCs/>
        </w:rPr>
        <w:t>Virol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92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791-796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32181911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10.1002/jmv.25770]</w:t>
      </w:r>
    </w:p>
    <w:p w14:paraId="51EA6D26" w14:textId="1E74F69C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44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Yang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X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Shu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Xia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Zou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Yuan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Shang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Clinical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course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outcomes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critically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ill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patients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with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SARS-CoV-2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pneumonia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Wuhan,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China: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single-centered,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retrospective,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observational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study.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Lancet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Respir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Med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8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475-481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32105632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10.1016/S2213-2600(20)30079-5]</w:t>
      </w:r>
    </w:p>
    <w:p w14:paraId="296A229F" w14:textId="2936C9F9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45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Yao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N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SN,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JQ,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Sun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YT,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GF,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WZ,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[Clinical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characteristics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influencing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factors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patients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with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novel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coronavirus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pneumonia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combined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with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liver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injury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Shaanxi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region].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  <w:i/>
          <w:iCs/>
        </w:rPr>
        <w:t>Zhonghua</w:t>
      </w:r>
      <w:proofErr w:type="spellEnd"/>
      <w:r w:rsidR="00B852B0">
        <w:rPr>
          <w:rFonts w:ascii="Book Antiqua" w:hAnsi="Book Antiqua"/>
          <w:i/>
          <w:iCs/>
        </w:rPr>
        <w:t xml:space="preserve"> </w:t>
      </w:r>
      <w:proofErr w:type="spellStart"/>
      <w:r w:rsidRPr="00257B21">
        <w:rPr>
          <w:rFonts w:ascii="Book Antiqua" w:hAnsi="Book Antiqua"/>
          <w:i/>
          <w:iCs/>
        </w:rPr>
        <w:t>Gan</w:t>
      </w:r>
      <w:proofErr w:type="spellEnd"/>
      <w:r w:rsidR="00B852B0">
        <w:rPr>
          <w:rFonts w:ascii="Book Antiqua" w:hAnsi="Book Antiqua"/>
          <w:i/>
          <w:iCs/>
        </w:rPr>
        <w:t xml:space="preserve"> </w:t>
      </w:r>
      <w:proofErr w:type="spellStart"/>
      <w:r w:rsidRPr="00257B21">
        <w:rPr>
          <w:rFonts w:ascii="Book Antiqua" w:hAnsi="Book Antiqua"/>
          <w:i/>
          <w:iCs/>
        </w:rPr>
        <w:t>Zang</w:t>
      </w:r>
      <w:proofErr w:type="spellEnd"/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Bing</w:t>
      </w:r>
      <w:r w:rsidR="00B852B0">
        <w:rPr>
          <w:rFonts w:ascii="Book Antiqua" w:hAnsi="Book Antiqua"/>
          <w:i/>
          <w:iCs/>
        </w:rPr>
        <w:t xml:space="preserve"> </w:t>
      </w:r>
      <w:proofErr w:type="spellStart"/>
      <w:r w:rsidRPr="00257B21">
        <w:rPr>
          <w:rFonts w:ascii="Book Antiqua" w:hAnsi="Book Antiqua"/>
          <w:i/>
          <w:iCs/>
        </w:rPr>
        <w:t>Za</w:t>
      </w:r>
      <w:proofErr w:type="spellEnd"/>
      <w:r w:rsidR="00B852B0">
        <w:rPr>
          <w:rFonts w:ascii="Book Antiqua" w:hAnsi="Book Antiqua"/>
          <w:i/>
          <w:iCs/>
        </w:rPr>
        <w:t xml:space="preserve"> </w:t>
      </w:r>
      <w:proofErr w:type="spellStart"/>
      <w:r w:rsidRPr="00257B21">
        <w:rPr>
          <w:rFonts w:ascii="Book Antiqua" w:hAnsi="Book Antiqua"/>
          <w:i/>
          <w:iCs/>
        </w:rPr>
        <w:t>Zhi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28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234-239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32153170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10.3760/cma.j.cn501113-20200226-00070]</w:t>
      </w:r>
    </w:p>
    <w:p w14:paraId="67BF031A" w14:textId="6C432F10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46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Zhang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C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Shi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FS.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Liver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injury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COVID-19: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management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challenges.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Lancet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Gastroenterol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Hepatol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5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428-430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32145190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10.1016/S2468-1253(20)30057-1]</w:t>
      </w:r>
    </w:p>
    <w:p w14:paraId="25E6F861" w14:textId="36F0F5F2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47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  <w:b/>
          <w:bCs/>
        </w:rPr>
        <w:t>Jin</w:t>
      </w:r>
      <w:proofErr w:type="spellEnd"/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X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Lian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JS,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Gao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Zheng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YM,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Hao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SR,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Jia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Cai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XL,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GD,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JQ,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CY,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Jin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CL,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YF,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XP,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Huang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JR,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KL,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Q,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CB,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YT,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Guo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YZ,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JW,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Tao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XX,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WR,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Qv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TT,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Xiang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DR,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Shi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Chen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Ren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Qiu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YQ,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Sheng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Epidemiological,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clinical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virological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characteristics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74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cases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coronavirus-infected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disease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2019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(COVID-19)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with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lastRenderedPageBreak/>
        <w:t>gastrointestinal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symptoms.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Gut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69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1002-1009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32213556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10.1136/gutjnl-2020-320926]</w:t>
      </w:r>
    </w:p>
    <w:p w14:paraId="28D3655A" w14:textId="13E770C4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48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Chan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KH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Poon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LL,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Cheng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VC,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Guan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Hung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IF,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Kong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Yam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LY,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Seto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Yuen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Peiris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JS.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Detection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SARS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coronavirus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patients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with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suspected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SARS.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  <w:i/>
          <w:iCs/>
        </w:rPr>
        <w:t>Emerg</w:t>
      </w:r>
      <w:proofErr w:type="spellEnd"/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Infect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Dis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2004;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10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294-299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15030700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10.3201/eid1002.030610]</w:t>
      </w:r>
    </w:p>
    <w:p w14:paraId="50E3E571" w14:textId="705D9E7F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49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Xu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Z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Shi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Huang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Tai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Bai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Gao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Song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Xia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FS.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Pathological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findings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COVID-19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associated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with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acute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respiratory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distress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syndrome.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Lancet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Respir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Med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8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420-422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32085846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10.1016/S2213-2600(20)30076-X]</w:t>
      </w:r>
    </w:p>
    <w:p w14:paraId="51E5FF49" w14:textId="1E1C1B8D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50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Oxley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TJ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Mocco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Majidi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Kellner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CP,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Shoirah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Singh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IP,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De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Leacy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RA,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Shigematsu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Ladner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TR,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Yaeger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KA,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Skliut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Weinberger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Dangayach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NS,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Bederson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JB,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Tuhrim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Fifi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JT.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Large-Vessel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Stroke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Presenting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Feature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Covid-19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Young.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N</w:t>
      </w:r>
      <w:r w:rsidR="00B852B0">
        <w:rPr>
          <w:rFonts w:ascii="Book Antiqua" w:hAnsi="Book Antiqua"/>
          <w:i/>
          <w:iCs/>
        </w:rPr>
        <w:t xml:space="preserve"> </w:t>
      </w:r>
      <w:proofErr w:type="spellStart"/>
      <w:r w:rsidRPr="00257B21">
        <w:rPr>
          <w:rFonts w:ascii="Book Antiqua" w:hAnsi="Book Antiqua"/>
          <w:i/>
          <w:iCs/>
        </w:rPr>
        <w:t>Engl</w:t>
      </w:r>
      <w:proofErr w:type="spellEnd"/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J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Med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382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e60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32343504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10.1056/NEJMc2009787]</w:t>
      </w:r>
    </w:p>
    <w:p w14:paraId="7F7F682F" w14:textId="753EDB7E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51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Zhang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L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Feng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Jiang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Mei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Xia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Kong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Liao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Jia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Song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Tian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Yuan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Sun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Xie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Xie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Deep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Vein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Thrombosis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Hospitalized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Patients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With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COVID-19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Wuhan,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China: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Prevalence,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Risk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Factors,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Outcome.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Circulation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142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114-128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32421381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10.1161/CIRCULATIONAHA.120.046702]</w:t>
      </w:r>
    </w:p>
    <w:p w14:paraId="55CCDD04" w14:textId="45F58FA0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52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Cao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T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Xie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Pellegrini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Chen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Case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Report: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Coronavirus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Disease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2019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(COVID-19)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Pneumonia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With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Multiple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Thromboembolism.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Front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Neurol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11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625272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33551979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10.3389/fneur.2020.625272]</w:t>
      </w:r>
    </w:p>
    <w:p w14:paraId="2F47CBBB" w14:textId="5339A482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53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Chen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S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Huang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Gui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Correlation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analysis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coagulation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dysfunction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liver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damage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patients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with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novel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coronavirus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pneumonia: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single-center,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retrospective,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observational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study.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Ups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J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Med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Sci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125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293-296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32990149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10.1080/03009734.2020.1822960]</w:t>
      </w:r>
    </w:p>
    <w:p w14:paraId="705F8046" w14:textId="22BDD46F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54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Qi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X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Fallowfield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JA,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Shi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Zou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Chen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Luo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Mei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Xiang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Zheng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Huang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Q,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Shao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Kawada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Jiang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Xiong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Takehara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Rockey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DC;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COVID-</w:t>
      </w:r>
      <w:r w:rsidRPr="00257B21">
        <w:rPr>
          <w:rFonts w:ascii="Book Antiqua" w:hAnsi="Book Antiqua"/>
        </w:rPr>
        <w:lastRenderedPageBreak/>
        <w:t>Cirrhosis-CHESS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Group.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Clinical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course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risk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factors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for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mortality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COVID-19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patients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with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pre-existing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cirrhosis: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multicentre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cohort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study.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Gut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2021;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70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433-436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32434831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10.1136/gutjnl-2020-321666]</w:t>
      </w:r>
    </w:p>
    <w:p w14:paraId="1AC8F83D" w14:textId="0C379CA7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55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Kim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D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Adeniji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Latt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Kumar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Bloom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PP,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Aby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ES,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Perumalswami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Roytman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Vogel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AS,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Catana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AM,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Wegermann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Carr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RM,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Aloman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Chen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V,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Rabiee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Sadowski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Nguyen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V,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Dunn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Chavin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Zhou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Lizaola</w:t>
      </w:r>
      <w:proofErr w:type="spellEnd"/>
      <w:r w:rsidRPr="00257B21">
        <w:rPr>
          <w:rFonts w:ascii="Book Antiqua" w:hAnsi="Book Antiqua"/>
        </w:rPr>
        <w:t>-Mayo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Moghe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Debes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Lee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Branch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Viveiros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Chascsa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Kwo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Dhanasekaran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Predictors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Outcomes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COVID-19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Patients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with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Chronic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Liver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Disease: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US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Multi-center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Study.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Clin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Gastroenterol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Hepatol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32950749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10.1016/j.cgh.2020.09.027]</w:t>
      </w:r>
    </w:p>
    <w:p w14:paraId="2AE80AE9" w14:textId="21355BAA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56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  <w:b/>
          <w:bCs/>
        </w:rPr>
        <w:t>Kuderer</w:t>
      </w:r>
      <w:proofErr w:type="spellEnd"/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NM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Choueiri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TK,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Shah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DP,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Shyr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Rubinstein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SM,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Rivera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DR,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Shete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Hsu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Desai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Lima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Lopes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Jr,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Grivas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Painter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CA,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Peters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Thompson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MA,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Bakouny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Batist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Bekaii</w:t>
      </w:r>
      <w:proofErr w:type="spellEnd"/>
      <w:r w:rsidRPr="00257B21">
        <w:rPr>
          <w:rFonts w:ascii="Book Antiqua" w:hAnsi="Book Antiqua"/>
        </w:rPr>
        <w:t>-Saab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Bilen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MA,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Bouganim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Larroya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MB,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Castellano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Del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Prete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SA,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Doroshow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DB,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Egan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PC,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Elkrief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Farmakiotis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Flora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Galsky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MD,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Glover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Griffiths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EA,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Gulati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AP,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Gupta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Hafez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Halfdanarson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TR,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Hawley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JE,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Hsu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Kasi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Khaki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AR,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Lemmon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CA,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Lewis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Logan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Masters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McKay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RR,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Mesa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RA,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Morgans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AK,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Mulcahy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MF,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Panagiotou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OA,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Peddi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Pennell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NA,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Reynolds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Rosen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LR,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Rosovsky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Salazar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Schmidt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Shah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SA,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Shaya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JA,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Steinharter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Stockerl</w:t>
      </w:r>
      <w:proofErr w:type="spellEnd"/>
      <w:r w:rsidRPr="00257B21">
        <w:rPr>
          <w:rFonts w:ascii="Book Antiqua" w:hAnsi="Book Antiqua"/>
        </w:rPr>
        <w:t>-Goldstein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KE,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Subbiah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Vinh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DC,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Wehbe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FH,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Weissmann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LB,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JT,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Wulff</w:t>
      </w:r>
      <w:proofErr w:type="spellEnd"/>
      <w:r w:rsidRPr="00257B21">
        <w:rPr>
          <w:rFonts w:ascii="Book Antiqua" w:hAnsi="Book Antiqua"/>
        </w:rPr>
        <w:t>-Burchfield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Xie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Yeh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PP,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Zhou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AY,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Zubiri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Mishra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Lyman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GH,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Rini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BI,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Warner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JL;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COVID-19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Cancer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Consortium.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Clinical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impact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COVID-19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patients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with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cancer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(CCC19):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cohort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study.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Lancet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395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1907-1918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32473681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10.1016/S0140-6736(20)31187-9]</w:t>
      </w:r>
    </w:p>
    <w:p w14:paraId="22F762D0" w14:textId="072EBD58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57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Singh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S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Khan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Clinical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Characteristics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Outcomes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Coronavirus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Disease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2019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Among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Patients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With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Preexisting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Liver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Disease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United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States: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Multicenter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Research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Network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Study.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Gastroenterology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159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768-771.e3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32376408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10.1053/j.gastro.2020.04.064]</w:t>
      </w:r>
    </w:p>
    <w:p w14:paraId="07969B0F" w14:textId="0719FB1A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58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Bajaj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JS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Garcia-Tsao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Biggins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SW,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Kamath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PS,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Wong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McGeorge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Shaw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Pearson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Chew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Fagan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Rosa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Rodriguez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Worthington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Olofson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Weir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V,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Trisolini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Dwyer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Reddy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KR.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Comparison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mortality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risk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patients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with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cirrhosis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COVID-19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compared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with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patients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with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cirrhosis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alone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lastRenderedPageBreak/>
        <w:t>COVID-19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alone: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multicentre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matched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cohort.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Gut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2021;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70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531-536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32660964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10.1136/gutjnl-2020-322118]</w:t>
      </w:r>
    </w:p>
    <w:p w14:paraId="37C74B97" w14:textId="280924B9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59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  <w:b/>
          <w:bCs/>
        </w:rPr>
        <w:t>Marjot</w:t>
      </w:r>
      <w:proofErr w:type="spellEnd"/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T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Moon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AM,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Cook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JA,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Abd-Elsalam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Aloman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Armstrong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Pose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Brenner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Cargill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Catana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MA,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Dhanasekaran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Eshraghian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García-Juárez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Gill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US,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Jones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PD,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Kennedy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Marshall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Matthews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Mells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Mercer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Perumalswami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PV,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Avitabile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Qi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Ufere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NN,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Wong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Zheng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Barnes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Barritt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4th,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Webb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GJ.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Outcomes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following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SARS-CoV-2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infection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patients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with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chronic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liver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disease: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international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registry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study.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J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Hepatol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2021;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74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567-577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33035628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10.1016/j.jhep.2020.09.024]</w:t>
      </w:r>
    </w:p>
    <w:p w14:paraId="73ABC215" w14:textId="6AE07628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60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Moon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AM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Webb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GJ,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Aloman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Armstrong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Cargill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Dhanasekaran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Genescà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Gill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US,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James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TW,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Jones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PD,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Marshall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Mells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Perumalswami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PV,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Qi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Ufere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NN,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Barnes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Barritt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AS,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Marjot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High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mortality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rates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for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SARS-CoV-2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infection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patients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with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pre-existing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chronic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liver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disease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cirrhosis: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Preliminary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results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from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international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registry.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J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Hepatol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73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705-708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32446714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10.1016/j.jhep.2020.05.013]</w:t>
      </w:r>
    </w:p>
    <w:p w14:paraId="1F41A4DB" w14:textId="77F0A441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61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  <w:b/>
          <w:bCs/>
        </w:rPr>
        <w:t>Albillos</w:t>
      </w:r>
      <w:proofErr w:type="spellEnd"/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A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Lario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Álvarez-Mon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Cirrhosis-associated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immune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dysfunction: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distinctive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features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clinical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relevance.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J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Hepatol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2014;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61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1385-1396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25135860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10.1016/j.jhep.2014.08.010]</w:t>
      </w:r>
    </w:p>
    <w:p w14:paraId="345E1789" w14:textId="27ECD7D4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62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Mehta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P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McAuley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DF,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Brown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Sanchez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Tattersall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RS,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Manson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JJ;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HLH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Across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Speciality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Collaboration,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UK.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COVID-19: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consider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cytokine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storm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syndromes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immunosuppression.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Lancet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395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1033-1034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32192578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10.1016/S0140-6736(20)30628-0]</w:t>
      </w:r>
    </w:p>
    <w:p w14:paraId="18B9C288" w14:textId="0C89E48E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63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Rubin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DT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Feuerstein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JD,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Cohen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RD.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AGA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Clinical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Practice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Update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Management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Inflammatory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Bowel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Disease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During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COVID-19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Pandemic: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Expert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Commentary.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Gastroenterology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159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350-357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32283100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10.1053/j.gastro.2020.04.012]</w:t>
      </w:r>
    </w:p>
    <w:p w14:paraId="29689421" w14:textId="20DD1337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64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Aziz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M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Fatima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Haghbin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Lee-Smith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Nawras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Incidence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Outcomes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COVID-19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IBD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Patients: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Rapid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Review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Meta-analysis.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  <w:i/>
          <w:iCs/>
        </w:rPr>
        <w:t>Inflamm</w:t>
      </w:r>
      <w:proofErr w:type="spellEnd"/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Bowel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Dis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26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e132-e133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32619003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10.1093/</w:t>
      </w:r>
      <w:proofErr w:type="spellStart"/>
      <w:r w:rsidRPr="00257B21">
        <w:rPr>
          <w:rFonts w:ascii="Book Antiqua" w:hAnsi="Book Antiqua"/>
        </w:rPr>
        <w:t>ibd</w:t>
      </w:r>
      <w:proofErr w:type="spellEnd"/>
      <w:r w:rsidRPr="00257B21">
        <w:rPr>
          <w:rFonts w:ascii="Book Antiqua" w:hAnsi="Book Antiqua"/>
        </w:rPr>
        <w:t>/izaa170]</w:t>
      </w:r>
    </w:p>
    <w:p w14:paraId="2C077CB9" w14:textId="466DA51D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65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  <w:b/>
          <w:bCs/>
        </w:rPr>
        <w:t>Maconi</w:t>
      </w:r>
      <w:proofErr w:type="spellEnd"/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G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Bosetti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Monti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Boyapati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RK,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Shelton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Piazza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Carvalhas</w:t>
      </w:r>
      <w:proofErr w:type="spellEnd"/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Gabrielli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AM,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Lenti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MV,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Bezzio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Ricci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Greco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Romeo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Giangregorio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lastRenderedPageBreak/>
        <w:t>Gridavilla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Tagliani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Massari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Pastorelli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Di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Sabatino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Saibeni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Alicante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Ferretti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Rizzardini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Galli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Ardizzone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Risk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COVID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patients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with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inflammatory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bowel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diseases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compared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control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population.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Dig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Liver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Dis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2021;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53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263-270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33483259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10.1016/j.dld.2020.12.013]</w:t>
      </w:r>
    </w:p>
    <w:p w14:paraId="36488AAB" w14:textId="3AAC5C1A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66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  <w:b/>
          <w:bCs/>
        </w:rPr>
        <w:t>Rizzello</w:t>
      </w:r>
      <w:proofErr w:type="spellEnd"/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F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Calabrese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Salice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Calandrini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Privitera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Melotti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Peruzzi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Dussias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Belluzzi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Scaioli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Decorato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Siniscalchi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Filippone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Laureti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Rottoli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Poggioli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Gionchetti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COVID-19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IBD: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experience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single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tertiary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IBD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center.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Dig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Liver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Dis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2021;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53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271-276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33451910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10.1016/j.dld.2020.12.012]</w:t>
      </w:r>
    </w:p>
    <w:p w14:paraId="17FC8436" w14:textId="7210DF1D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67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Singh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S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Khan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Chowdhry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Bilal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M,</w:t>
      </w:r>
      <w:r w:rsidR="00B852B0">
        <w:rPr>
          <w:rFonts w:ascii="Book Antiqua" w:hAnsi="Book Antiqua"/>
        </w:rPr>
        <w:t xml:space="preserve"> </w:t>
      </w:r>
      <w:proofErr w:type="gramStart"/>
      <w:r w:rsidRPr="00257B21">
        <w:rPr>
          <w:rFonts w:ascii="Book Antiqua" w:hAnsi="Book Antiqua"/>
        </w:rPr>
        <w:t>Kochhar</w:t>
      </w:r>
      <w:proofErr w:type="gram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GS,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Clarke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Risk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Severe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Coronavirus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Disease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2019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Patients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With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Inflammatory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Bowel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Disease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United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States: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Multicenter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Research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Network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Study.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Gastroenterology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159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1575-1578.e4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32522507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10.1053/j.gastro.2020.06.003]</w:t>
      </w:r>
    </w:p>
    <w:p w14:paraId="4D68C709" w14:textId="3D963E10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68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Brenner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EJ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Ungaro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RC,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Gearry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RB,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Kaplan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GG,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Kissous</w:t>
      </w:r>
      <w:proofErr w:type="spellEnd"/>
      <w:r w:rsidRPr="00257B21">
        <w:rPr>
          <w:rFonts w:ascii="Book Antiqua" w:hAnsi="Book Antiqua"/>
        </w:rPr>
        <w:t>-Hunt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Lewis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JD,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SC,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Rahier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JF,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Reinisch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Ruemmele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FM,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Steinwurz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Underwood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FE,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Colombel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JF,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Kappelman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MD.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Corticosteroids,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But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Not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TNF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Antagonists,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Are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Associated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With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Adverse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COVID-19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Outcomes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Patients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With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Inflammatory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Bowel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Diseases: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Results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From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International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Registry.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Gastroenterology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159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481-491.e3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32425234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10.1053/j.gastro.2020.05.032]</w:t>
      </w:r>
    </w:p>
    <w:p w14:paraId="47A87FAF" w14:textId="047E0A5A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69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  <w:b/>
          <w:bCs/>
        </w:rPr>
        <w:t>Ungaro</w:t>
      </w:r>
      <w:proofErr w:type="spellEnd"/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RC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Brenner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EJ,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Gearry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RB,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Kaplan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GG,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Kissous</w:t>
      </w:r>
      <w:proofErr w:type="spellEnd"/>
      <w:r w:rsidRPr="00257B21">
        <w:rPr>
          <w:rFonts w:ascii="Book Antiqua" w:hAnsi="Book Antiqua"/>
        </w:rPr>
        <w:t>-Hunt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Lewis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JD,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SC,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Rahier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JF,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Reinisch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Steinwurz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Underwood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FE,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Colombel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JF,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Kappelman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MD.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Effect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IBD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medications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COVID-19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outcomes: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results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from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international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registry.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Gut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2021;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70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725-732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33082265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10.1136/gutjnl-2020-322539]</w:t>
      </w:r>
    </w:p>
    <w:p w14:paraId="26372721" w14:textId="36F4C553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70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Feldmann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M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Maini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RN,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Woody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JN,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Holgate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ST,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Winter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Rowland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Richards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Hussell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Trials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anti-</w:t>
      </w:r>
      <w:proofErr w:type="spellStart"/>
      <w:r w:rsidRPr="00257B21">
        <w:rPr>
          <w:rFonts w:ascii="Book Antiqua" w:hAnsi="Book Antiqua"/>
        </w:rPr>
        <w:t>tumour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necrosis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factor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therapy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for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COVID-19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are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urgently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needed.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Lancet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395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1407-1409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32278362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10.1016/S0140-6736(20)30858-8]</w:t>
      </w:r>
    </w:p>
    <w:p w14:paraId="65542667" w14:textId="5806F429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71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  <w:b/>
          <w:bCs/>
        </w:rPr>
        <w:t>Olendzki</w:t>
      </w:r>
      <w:proofErr w:type="spellEnd"/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BC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Silverstein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TD,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Persuitte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GM,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Baldwin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KR,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Cave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anti-inflammatory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diet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treatment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for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inflammatory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bowel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disease: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case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series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report.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  <w:i/>
          <w:iCs/>
        </w:rPr>
        <w:t>Nutr</w:t>
      </w:r>
      <w:proofErr w:type="spellEnd"/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J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2014;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13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5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24428901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10.1186/1475-2891-13-5]</w:t>
      </w:r>
    </w:p>
    <w:p w14:paraId="6852324E" w14:textId="10E0B3A0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lastRenderedPageBreak/>
        <w:t>7</w:t>
      </w:r>
      <w:r w:rsidR="00BF6900" w:rsidRPr="00257B21">
        <w:rPr>
          <w:rFonts w:ascii="Book Antiqua" w:hAnsi="Book Antiqua"/>
        </w:rPr>
        <w:t>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Coelho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MR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Romi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MD,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Ferreira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DMTP,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Zaltman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Soares-Mota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Use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Curcumin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Complementary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Therapy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Ulcerative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Colitis: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Systematic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Review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Randomized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Controlled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Clinical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Trials.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Nutrients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12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32751776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10.3390/nu12082296]</w:t>
      </w:r>
    </w:p>
    <w:p w14:paraId="3460C1F6" w14:textId="0695DEE2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7</w:t>
      </w:r>
      <w:r w:rsidR="00BF6900" w:rsidRPr="00257B21">
        <w:rPr>
          <w:rFonts w:ascii="Book Antiqua" w:hAnsi="Book Antiqua"/>
        </w:rPr>
        <w:t>3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Huang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J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Cheng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Kumar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Chen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Hypoalbuminemia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predicts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outcome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COVID-19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independent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age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co-morbidity.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J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Med</w:t>
      </w:r>
      <w:r w:rsidR="00B852B0">
        <w:rPr>
          <w:rFonts w:ascii="Book Antiqua" w:hAnsi="Book Antiqua"/>
          <w:i/>
          <w:iCs/>
        </w:rPr>
        <w:t xml:space="preserve"> </w:t>
      </w:r>
      <w:proofErr w:type="spellStart"/>
      <w:r w:rsidRPr="00257B21">
        <w:rPr>
          <w:rFonts w:ascii="Book Antiqua" w:hAnsi="Book Antiqua"/>
          <w:i/>
          <w:iCs/>
        </w:rPr>
        <w:t>Virol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92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2152-2158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32406952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10.1002/jmv.26003]</w:t>
      </w:r>
    </w:p>
    <w:p w14:paraId="7EFDDC38" w14:textId="3F3FB3A7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7</w:t>
      </w:r>
      <w:r w:rsidR="00BF6900" w:rsidRPr="00257B21">
        <w:rPr>
          <w:rFonts w:ascii="Book Antiqua" w:hAnsi="Book Antiqua"/>
        </w:rPr>
        <w:t>4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Wei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C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Zhong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Meng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Evaluation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nutritional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status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patients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with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COVID-19.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J</w:t>
      </w:r>
      <w:r w:rsidR="00B852B0">
        <w:rPr>
          <w:rFonts w:ascii="Book Antiqua" w:hAnsi="Book Antiqua"/>
          <w:i/>
          <w:iCs/>
        </w:rPr>
        <w:t xml:space="preserve"> </w:t>
      </w:r>
      <w:proofErr w:type="spellStart"/>
      <w:r w:rsidRPr="00257B21">
        <w:rPr>
          <w:rFonts w:ascii="Book Antiqua" w:hAnsi="Book Antiqua"/>
          <w:i/>
          <w:iCs/>
        </w:rPr>
        <w:t>Clin</w:t>
      </w:r>
      <w:proofErr w:type="spellEnd"/>
      <w:r w:rsidR="00B852B0">
        <w:rPr>
          <w:rFonts w:ascii="Book Antiqua" w:hAnsi="Book Antiqua"/>
          <w:i/>
          <w:iCs/>
        </w:rPr>
        <w:t xml:space="preserve"> </w:t>
      </w:r>
      <w:proofErr w:type="spellStart"/>
      <w:r w:rsidRPr="00257B21">
        <w:rPr>
          <w:rFonts w:ascii="Book Antiqua" w:hAnsi="Book Antiqua"/>
          <w:i/>
          <w:iCs/>
        </w:rPr>
        <w:t>Biochem</w:t>
      </w:r>
      <w:proofErr w:type="spellEnd"/>
      <w:r w:rsidR="00B852B0">
        <w:rPr>
          <w:rFonts w:ascii="Book Antiqua" w:hAnsi="Book Antiqua"/>
          <w:i/>
          <w:iCs/>
        </w:rPr>
        <w:t xml:space="preserve"> </w:t>
      </w:r>
      <w:proofErr w:type="spellStart"/>
      <w:r w:rsidRPr="00257B21">
        <w:rPr>
          <w:rFonts w:ascii="Book Antiqua" w:hAnsi="Book Antiqua"/>
          <w:i/>
          <w:iCs/>
        </w:rPr>
        <w:t>Nutr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67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116-121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33041506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10.3164/jcbn.20-91]</w:t>
      </w:r>
    </w:p>
    <w:p w14:paraId="6BF65916" w14:textId="39734D12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7</w:t>
      </w:r>
      <w:r w:rsidR="00BF6900" w:rsidRPr="00257B21">
        <w:rPr>
          <w:rFonts w:ascii="Book Antiqua" w:hAnsi="Book Antiqua"/>
        </w:rPr>
        <w:t>5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  <w:b/>
          <w:bCs/>
        </w:rPr>
        <w:t>Stachowska</w:t>
      </w:r>
      <w:proofErr w:type="spellEnd"/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E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Folwarski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Jamioł-Milc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Maciejewska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Skonieczna-Żydecka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Nutritional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Support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Coronavirus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2019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Disease.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  <w:i/>
          <w:iCs/>
        </w:rPr>
        <w:t>Medicina</w:t>
      </w:r>
      <w:proofErr w:type="spellEnd"/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(Kaunas)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56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32545556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10.3390/medicina56060289]</w:t>
      </w:r>
    </w:p>
    <w:p w14:paraId="64C48DDC" w14:textId="62978FA1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7</w:t>
      </w:r>
      <w:r w:rsidR="00BF6900" w:rsidRPr="00257B21">
        <w:rPr>
          <w:rFonts w:ascii="Book Antiqua" w:hAnsi="Book Antiqua"/>
        </w:rPr>
        <w:t>6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Singer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P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Blaser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AR,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Berger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MM,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Alhazzani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Calder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PC,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Casaer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MP,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Hiesmayr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Mayer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Montejo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JC,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Pichard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Preiser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JC,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van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Zanten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ARH,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Oczkowski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Szczeklik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Bischoff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SC.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ESPEN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guideline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clinical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nutrition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intensive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care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unit.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  <w:i/>
          <w:iCs/>
        </w:rPr>
        <w:t>Clin</w:t>
      </w:r>
      <w:proofErr w:type="spellEnd"/>
      <w:r w:rsidR="00B852B0">
        <w:rPr>
          <w:rFonts w:ascii="Book Antiqua" w:hAnsi="Book Antiqua"/>
          <w:i/>
          <w:iCs/>
        </w:rPr>
        <w:t xml:space="preserve"> </w:t>
      </w:r>
      <w:proofErr w:type="spellStart"/>
      <w:r w:rsidRPr="00257B21">
        <w:rPr>
          <w:rFonts w:ascii="Book Antiqua" w:hAnsi="Book Antiqua"/>
          <w:i/>
          <w:iCs/>
        </w:rPr>
        <w:t>Nutr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2019;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38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48-79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30348463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10.1016/j.clnu.2018.08.037]</w:t>
      </w:r>
    </w:p>
    <w:p w14:paraId="63832E46" w14:textId="74F8CE38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7</w:t>
      </w:r>
      <w:r w:rsidR="00B06942">
        <w:rPr>
          <w:rFonts w:ascii="Book Antiqua" w:hAnsi="Book Antiqua"/>
        </w:rPr>
        <w:t>7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Khan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MA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Khan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ZA,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Charles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Pratap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Naeem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Siddiqui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Naqvi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Srivastava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Cytokine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Storm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Mucus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Hypersecretion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COVID-19: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Review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Mechanisms.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J</w:t>
      </w:r>
      <w:r w:rsidR="00B852B0">
        <w:rPr>
          <w:rFonts w:ascii="Book Antiqua" w:hAnsi="Book Antiqua"/>
          <w:i/>
          <w:iCs/>
        </w:rPr>
        <w:t xml:space="preserve"> </w:t>
      </w:r>
      <w:proofErr w:type="spellStart"/>
      <w:r w:rsidRPr="00257B21">
        <w:rPr>
          <w:rFonts w:ascii="Book Antiqua" w:hAnsi="Book Antiqua"/>
          <w:i/>
          <w:iCs/>
        </w:rPr>
        <w:t>Inflamm</w:t>
      </w:r>
      <w:proofErr w:type="spellEnd"/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Res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2021;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14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175-189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33519225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10.2147/JIR.S271292]</w:t>
      </w:r>
    </w:p>
    <w:p w14:paraId="3A932F36" w14:textId="00A1BE57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7</w:t>
      </w:r>
      <w:r w:rsidR="00BF6900" w:rsidRPr="00257B21">
        <w:rPr>
          <w:rFonts w:ascii="Book Antiqua" w:hAnsi="Book Antiqua"/>
        </w:rPr>
        <w:t>8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Akhtar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S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Das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JK,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Ismail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Wahid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Saeed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Bhutta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ZA.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Nutritional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perspectives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for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prevention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mitigation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COVID-19.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  <w:i/>
          <w:iCs/>
        </w:rPr>
        <w:t>Nutr</w:t>
      </w:r>
      <w:proofErr w:type="spellEnd"/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Rev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2021;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79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289-300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33570583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10.1093/</w:t>
      </w:r>
      <w:proofErr w:type="spellStart"/>
      <w:r w:rsidRPr="00257B21">
        <w:rPr>
          <w:rFonts w:ascii="Book Antiqua" w:hAnsi="Book Antiqua"/>
        </w:rPr>
        <w:t>nutrit</w:t>
      </w:r>
      <w:proofErr w:type="spellEnd"/>
      <w:r w:rsidRPr="00257B21">
        <w:rPr>
          <w:rFonts w:ascii="Book Antiqua" w:hAnsi="Book Antiqua"/>
        </w:rPr>
        <w:t>/nuaa063]</w:t>
      </w:r>
    </w:p>
    <w:p w14:paraId="3B870727" w14:textId="6ECEB4E8" w:rsidR="006675AC" w:rsidRPr="00257B21" w:rsidRDefault="00C452AE" w:rsidP="008E47C4">
      <w:pPr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</w:t>
      </w:r>
      <w:r w:rsidR="00BF6900" w:rsidRPr="00257B21">
        <w:rPr>
          <w:rFonts w:ascii="Book Antiqua" w:hAnsi="Book Antiqua"/>
        </w:rPr>
        <w:t>9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  <w:b/>
          <w:bCs/>
        </w:rPr>
        <w:t>Liu</w:t>
      </w:r>
      <w:r w:rsidR="00B852B0">
        <w:rPr>
          <w:rFonts w:ascii="Book Antiqua" w:hAnsi="Book Antiqua"/>
          <w:b/>
          <w:bCs/>
        </w:rPr>
        <w:t xml:space="preserve"> </w:t>
      </w:r>
      <w:r w:rsidR="006675AC" w:rsidRPr="00257B21">
        <w:rPr>
          <w:rFonts w:ascii="Book Antiqua" w:hAnsi="Book Antiqua"/>
          <w:b/>
          <w:bCs/>
        </w:rPr>
        <w:t>K</w:t>
      </w:r>
      <w:r w:rsidR="006675AC"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Chen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Lin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R,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Han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K.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Clinical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features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COVID-19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elderly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patients: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A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comparison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with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young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middle-aged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patients.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  <w:i/>
          <w:iCs/>
        </w:rPr>
        <w:t>J</w:t>
      </w:r>
      <w:r w:rsidR="00B852B0">
        <w:rPr>
          <w:rFonts w:ascii="Book Antiqua" w:hAnsi="Book Antiqua"/>
          <w:i/>
          <w:iCs/>
        </w:rPr>
        <w:t xml:space="preserve"> </w:t>
      </w:r>
      <w:r w:rsidR="006675AC" w:rsidRPr="00257B21">
        <w:rPr>
          <w:rFonts w:ascii="Book Antiqua" w:hAnsi="Book Antiqua"/>
          <w:i/>
          <w:iCs/>
        </w:rPr>
        <w:t>Infect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  <w:b/>
          <w:bCs/>
        </w:rPr>
        <w:t>80</w:t>
      </w:r>
      <w:r w:rsidR="006675AC"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e14-e18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32171866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10.1016/j.jinf.2020.03.005]</w:t>
      </w:r>
    </w:p>
    <w:p w14:paraId="462A4985" w14:textId="784D32AD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8</w:t>
      </w:r>
      <w:r w:rsidR="00BF6900" w:rsidRPr="00257B21">
        <w:rPr>
          <w:rFonts w:ascii="Book Antiqua" w:hAnsi="Book Antiqua"/>
        </w:rPr>
        <w:t>0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  <w:b/>
          <w:bCs/>
        </w:rPr>
        <w:t>Recinella</w:t>
      </w:r>
      <w:proofErr w:type="spellEnd"/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G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Marasco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Serafini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Maestri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Bianchi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Forti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Zoli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Prognostic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role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nutritional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status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elderly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patients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hospitalized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for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COVID-19: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monocentric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study.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Aging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Clin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Exp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Res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32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2695-2701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33034016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10.1007/s40520-020-01727-5]</w:t>
      </w:r>
    </w:p>
    <w:p w14:paraId="5F5351CD" w14:textId="0EE34290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lastRenderedPageBreak/>
        <w:t>8</w:t>
      </w:r>
      <w:r w:rsidR="00BF6900" w:rsidRPr="00257B21">
        <w:rPr>
          <w:rFonts w:ascii="Book Antiqua" w:hAnsi="Book Antiqua"/>
        </w:rPr>
        <w:t>1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  <w:b/>
          <w:bCs/>
        </w:rPr>
        <w:t>Viana</w:t>
      </w:r>
      <w:proofErr w:type="spellEnd"/>
      <w:r w:rsidRPr="00257B21">
        <w:rPr>
          <w:rFonts w:ascii="Book Antiqua" w:hAnsi="Book Antiqua"/>
          <w:b/>
          <w:bCs/>
        </w:rPr>
        <w:t>-Llamas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MC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Arroyo-</w:t>
      </w:r>
      <w:proofErr w:type="spellStart"/>
      <w:r w:rsidRPr="00257B21">
        <w:rPr>
          <w:rFonts w:ascii="Book Antiqua" w:hAnsi="Book Antiqua"/>
        </w:rPr>
        <w:t>Espliguero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Silva-</w:t>
      </w:r>
      <w:proofErr w:type="spellStart"/>
      <w:r w:rsidRPr="00257B21">
        <w:rPr>
          <w:rFonts w:ascii="Book Antiqua" w:hAnsi="Book Antiqua"/>
        </w:rPr>
        <w:t>Obregón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JA,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Uribe-Heredia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Núñez</w:t>
      </w:r>
      <w:proofErr w:type="spellEnd"/>
      <w:r w:rsidRPr="00257B21">
        <w:rPr>
          <w:rFonts w:ascii="Book Antiqua" w:hAnsi="Book Antiqua"/>
        </w:rPr>
        <w:t>-Gil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García-Magallón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Torán-Martínez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CG,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Castillo-Sandoval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Díaz-Caraballo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Rodríguez-Guinea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Domínguez-López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Hypoalbuminemia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admission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COVID-19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infection: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early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predictor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mortality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adverse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events.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retrospective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observational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study.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Med</w:t>
      </w:r>
      <w:r w:rsidR="00B852B0">
        <w:rPr>
          <w:rFonts w:ascii="Book Antiqua" w:hAnsi="Book Antiqua"/>
          <w:i/>
          <w:iCs/>
        </w:rPr>
        <w:t xml:space="preserve"> </w:t>
      </w:r>
      <w:proofErr w:type="spellStart"/>
      <w:r w:rsidRPr="00257B21">
        <w:rPr>
          <w:rFonts w:ascii="Book Antiqua" w:hAnsi="Book Antiqua"/>
          <w:i/>
          <w:iCs/>
        </w:rPr>
        <w:t>Clin</w:t>
      </w:r>
      <w:proofErr w:type="spellEnd"/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(</w:t>
      </w:r>
      <w:proofErr w:type="spellStart"/>
      <w:r w:rsidRPr="00257B21">
        <w:rPr>
          <w:rFonts w:ascii="Book Antiqua" w:hAnsi="Book Antiqua"/>
          <w:i/>
          <w:iCs/>
        </w:rPr>
        <w:t>Barc</w:t>
      </w:r>
      <w:proofErr w:type="spellEnd"/>
      <w:r w:rsidRPr="00257B21">
        <w:rPr>
          <w:rFonts w:ascii="Book Antiqua" w:hAnsi="Book Antiqua"/>
          <w:i/>
          <w:iCs/>
        </w:rPr>
        <w:t>)</w:t>
      </w:r>
      <w:r w:rsidR="00B852B0">
        <w:rPr>
          <w:rFonts w:ascii="Book Antiqua" w:hAnsi="Book Antiqua"/>
        </w:rPr>
        <w:t xml:space="preserve"> </w:t>
      </w:r>
      <w:r w:rsidR="00BA1F41">
        <w:rPr>
          <w:rFonts w:ascii="Book Antiqua" w:hAnsi="Book Antiqua"/>
        </w:rPr>
        <w:t>2021;</w:t>
      </w:r>
      <w:r w:rsidR="00B852B0">
        <w:rPr>
          <w:rFonts w:ascii="Book Antiqua" w:hAnsi="Book Antiqua"/>
        </w:rPr>
        <w:t xml:space="preserve"> </w:t>
      </w:r>
      <w:r w:rsidR="00BA1F41" w:rsidRPr="00BA1F41">
        <w:rPr>
          <w:rFonts w:ascii="Book Antiqua" w:hAnsi="Book Antiqua"/>
          <w:b/>
        </w:rPr>
        <w:t>156</w:t>
      </w:r>
      <w:r w:rsidR="00BA1F4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="00BA1F41">
        <w:rPr>
          <w:rFonts w:ascii="Book Antiqua" w:hAnsi="Book Antiqua"/>
        </w:rPr>
        <w:t>428-436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33627230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10.1016/j.medcli.2020.12.018]</w:t>
      </w:r>
    </w:p>
    <w:p w14:paraId="1A760130" w14:textId="62E282D1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8</w:t>
      </w:r>
      <w:r w:rsidR="00BF6900" w:rsidRPr="00257B21">
        <w:rPr>
          <w:rFonts w:ascii="Book Antiqua" w:hAnsi="Book Antiqua"/>
        </w:rPr>
        <w:t>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Zhang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Y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Zheng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Xiao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Q.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Liver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impairment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COVID-19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patients: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retrospective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analysis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115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cases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from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single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centre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Wuhan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city,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China.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Liver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Int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40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2095-2103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32239796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10.1111/liv.14455]</w:t>
      </w:r>
    </w:p>
    <w:p w14:paraId="3C184E80" w14:textId="4D87E534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8</w:t>
      </w:r>
      <w:r w:rsidR="00BF6900" w:rsidRPr="00257B21">
        <w:rPr>
          <w:rFonts w:ascii="Book Antiqua" w:hAnsi="Book Antiqua"/>
        </w:rPr>
        <w:t>3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  <w:b/>
          <w:bCs/>
        </w:rPr>
        <w:t>Soni</w:t>
      </w:r>
      <w:proofErr w:type="spellEnd"/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N</w:t>
      </w:r>
      <w:r w:rsidRPr="00257B21">
        <w:rPr>
          <w:rFonts w:ascii="Book Antiqua" w:hAnsi="Book Antiqua"/>
        </w:rPr>
        <w:t>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Wonderful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albumin?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BMJ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1995;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310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887-888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7677837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10.1136/bmj.310.6984.887]</w:t>
      </w:r>
    </w:p>
    <w:p w14:paraId="0B8869F5" w14:textId="53E67B17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8</w:t>
      </w:r>
      <w:r w:rsidR="00BF6900" w:rsidRPr="00257B21">
        <w:rPr>
          <w:rFonts w:ascii="Book Antiqua" w:hAnsi="Book Antiqua"/>
        </w:rPr>
        <w:t>4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Kim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S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McClave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SA,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Martindale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RG,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Miller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KR,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Hurt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RT.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Hypoalbuminemia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Clinical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Outcomes: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What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Mechanism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behind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Relationship?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Am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Surg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2017;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Cs/>
        </w:rPr>
        <w:t>83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1220-1227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29183523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10.1177/000313481708301123]</w:t>
      </w:r>
    </w:p>
    <w:p w14:paraId="0B558D3C" w14:textId="3E5EFFA3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8</w:t>
      </w:r>
      <w:r w:rsidR="00BF6900" w:rsidRPr="00257B21">
        <w:rPr>
          <w:rFonts w:ascii="Book Antiqua" w:hAnsi="Book Antiqua"/>
        </w:rPr>
        <w:t>5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  <w:b/>
          <w:bCs/>
        </w:rPr>
        <w:t>Margarson</w:t>
      </w:r>
      <w:proofErr w:type="spellEnd"/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MP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Soni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Serum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albumin: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touchstone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totem?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  <w:i/>
          <w:iCs/>
        </w:rPr>
        <w:t>Anaesthesia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1998;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Cs/>
        </w:rPr>
        <w:t>53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789-803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9797524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10.1046/j.1365-2044.1998.00438.x]</w:t>
      </w:r>
    </w:p>
    <w:p w14:paraId="6C17F73C" w14:textId="4DB2D7E6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8</w:t>
      </w:r>
      <w:r w:rsidR="00BF6900" w:rsidRPr="00257B21">
        <w:rPr>
          <w:rFonts w:ascii="Book Antiqua" w:hAnsi="Book Antiqua"/>
        </w:rPr>
        <w:t>6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Chen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S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Zheng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Jiang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DVT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incidence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risk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factors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critically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ill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patients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with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COVID-19.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J</w:t>
      </w:r>
      <w:r w:rsidR="00B852B0">
        <w:rPr>
          <w:rFonts w:ascii="Book Antiqua" w:hAnsi="Book Antiqua"/>
          <w:i/>
          <w:iCs/>
        </w:rPr>
        <w:t xml:space="preserve"> </w:t>
      </w:r>
      <w:proofErr w:type="spellStart"/>
      <w:r w:rsidRPr="00257B21">
        <w:rPr>
          <w:rFonts w:ascii="Book Antiqua" w:hAnsi="Book Antiqua"/>
          <w:i/>
          <w:iCs/>
        </w:rPr>
        <w:t>Thromb</w:t>
      </w:r>
      <w:proofErr w:type="spellEnd"/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Thrombolysis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2021;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51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33-39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32607652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10.1007/s11239-020-02181-w]</w:t>
      </w:r>
    </w:p>
    <w:p w14:paraId="6E749ABA" w14:textId="3D2861CC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8</w:t>
      </w:r>
      <w:r w:rsidR="00BF6900" w:rsidRPr="00257B21">
        <w:rPr>
          <w:rFonts w:ascii="Book Antiqua" w:hAnsi="Book Antiqua"/>
        </w:rPr>
        <w:t>7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Aziz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M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Fatima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Lee-Smith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Assaly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association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low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serum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albumin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level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with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severe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COVID-19: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systematic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review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meta-analysis.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Crit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Care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24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255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32456658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10.1186/s13054-020-02995-3]</w:t>
      </w:r>
    </w:p>
    <w:p w14:paraId="0A60BAFF" w14:textId="0E1B8933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8</w:t>
      </w:r>
      <w:r w:rsidR="00BF6900" w:rsidRPr="00257B21">
        <w:rPr>
          <w:rFonts w:ascii="Book Antiqua" w:hAnsi="Book Antiqua"/>
        </w:rPr>
        <w:t>8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Huang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W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Zhou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Jiang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XA,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DW.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Decreased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serum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albumin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level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indicates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poor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prognosis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COVID-19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patients: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hepatic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injury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analysis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from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2,623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hospitalized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cases.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Sci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China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Life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Sci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63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1678-1687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32567003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10.1007/s11427-020-1733-4]</w:t>
      </w:r>
    </w:p>
    <w:p w14:paraId="3BF291FE" w14:textId="5C596C03" w:rsidR="006675AC" w:rsidRPr="00257B21" w:rsidRDefault="00BF6900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89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  <w:b/>
          <w:bCs/>
        </w:rPr>
        <w:t>Chen</w:t>
      </w:r>
      <w:r w:rsidR="00B852B0">
        <w:rPr>
          <w:rFonts w:ascii="Book Antiqua" w:hAnsi="Book Antiqua"/>
          <w:b/>
          <w:bCs/>
        </w:rPr>
        <w:t xml:space="preserve"> </w:t>
      </w:r>
      <w:r w:rsidR="006675AC" w:rsidRPr="00257B21">
        <w:rPr>
          <w:rFonts w:ascii="Book Antiqua" w:hAnsi="Book Antiqua"/>
          <w:b/>
          <w:bCs/>
        </w:rPr>
        <w:t>B</w:t>
      </w:r>
      <w:r w:rsidR="006675AC"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Gu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HQ,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Liu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Zhang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G,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Yang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H,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Hu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H,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Lu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C,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Li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Wang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L,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Liu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Zhao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Pan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H.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A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model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to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predict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the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risk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mortality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severely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ill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COVID-19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patients.</w:t>
      </w:r>
      <w:r w:rsidR="00B852B0">
        <w:rPr>
          <w:rFonts w:ascii="Book Antiqua" w:hAnsi="Book Antiqua"/>
        </w:rPr>
        <w:t xml:space="preserve"> </w:t>
      </w:r>
      <w:proofErr w:type="spellStart"/>
      <w:r w:rsidR="006675AC" w:rsidRPr="00257B21">
        <w:rPr>
          <w:rFonts w:ascii="Book Antiqua" w:hAnsi="Book Antiqua"/>
          <w:i/>
          <w:iCs/>
        </w:rPr>
        <w:t>Comput</w:t>
      </w:r>
      <w:proofErr w:type="spellEnd"/>
      <w:r w:rsidR="00B852B0">
        <w:rPr>
          <w:rFonts w:ascii="Book Antiqua" w:hAnsi="Book Antiqua"/>
          <w:i/>
          <w:iCs/>
        </w:rPr>
        <w:t xml:space="preserve"> </w:t>
      </w:r>
      <w:proofErr w:type="spellStart"/>
      <w:r w:rsidR="006675AC" w:rsidRPr="00257B21">
        <w:rPr>
          <w:rFonts w:ascii="Book Antiqua" w:hAnsi="Book Antiqua"/>
          <w:i/>
          <w:iCs/>
        </w:rPr>
        <w:t>Struct</w:t>
      </w:r>
      <w:proofErr w:type="spellEnd"/>
      <w:r w:rsidR="00B852B0">
        <w:rPr>
          <w:rFonts w:ascii="Book Antiqua" w:hAnsi="Book Antiqua"/>
          <w:i/>
          <w:iCs/>
        </w:rPr>
        <w:t xml:space="preserve"> </w:t>
      </w:r>
      <w:proofErr w:type="spellStart"/>
      <w:r w:rsidR="006675AC" w:rsidRPr="00257B21">
        <w:rPr>
          <w:rFonts w:ascii="Book Antiqua" w:hAnsi="Book Antiqua"/>
          <w:i/>
          <w:iCs/>
        </w:rPr>
        <w:t>Biotechnol</w:t>
      </w:r>
      <w:proofErr w:type="spellEnd"/>
      <w:r w:rsidR="00B852B0">
        <w:rPr>
          <w:rFonts w:ascii="Book Antiqua" w:hAnsi="Book Antiqua"/>
          <w:i/>
          <w:iCs/>
        </w:rPr>
        <w:t xml:space="preserve"> </w:t>
      </w:r>
      <w:r w:rsidR="006675AC" w:rsidRPr="00257B21">
        <w:rPr>
          <w:rFonts w:ascii="Book Antiqua" w:hAnsi="Book Antiqua"/>
          <w:i/>
          <w:iCs/>
        </w:rPr>
        <w:t>J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2021;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  <w:b/>
          <w:bCs/>
        </w:rPr>
        <w:t>19</w:t>
      </w:r>
      <w:r w:rsidR="006675AC"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1694-1700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33777331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10.1016/j.csbj.2021.03.012]</w:t>
      </w:r>
    </w:p>
    <w:p w14:paraId="63D79071" w14:textId="770C81A2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lastRenderedPageBreak/>
        <w:t>9</w:t>
      </w:r>
      <w:r w:rsidR="00BF6900" w:rsidRPr="00257B21">
        <w:rPr>
          <w:rFonts w:ascii="Book Antiqua" w:hAnsi="Book Antiqua"/>
        </w:rPr>
        <w:t>0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  <w:b/>
          <w:bCs/>
        </w:rPr>
        <w:t>Kheir</w:t>
      </w:r>
      <w:proofErr w:type="spellEnd"/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M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Saleem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Mann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Chua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Higher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albumin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levels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admission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predict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better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prognosis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patients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with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confirmed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COVID-19.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  <w:i/>
          <w:iCs/>
        </w:rPr>
        <w:t>PLoS</w:t>
      </w:r>
      <w:proofErr w:type="spellEnd"/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One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2021;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16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e0248358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33725003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10.1371/journal.pone.0248358]</w:t>
      </w:r>
    </w:p>
    <w:p w14:paraId="5FCD30B7" w14:textId="2B9CFE3C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9</w:t>
      </w:r>
      <w:r w:rsidR="00BF6900" w:rsidRPr="00257B21">
        <w:rPr>
          <w:rFonts w:ascii="Book Antiqua" w:hAnsi="Book Antiqua"/>
        </w:rPr>
        <w:t>1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Zheng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T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Wei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Zheng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Gong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Q,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Zhong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Laboratory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Predictors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COVID-19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Mortality: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Retrospective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Analysis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from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Tongji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Hospital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Wuhan.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Mediators</w:t>
      </w:r>
      <w:r w:rsidR="00B852B0">
        <w:rPr>
          <w:rFonts w:ascii="Book Antiqua" w:hAnsi="Book Antiqua"/>
          <w:i/>
          <w:iCs/>
        </w:rPr>
        <w:t xml:space="preserve"> </w:t>
      </w:r>
      <w:proofErr w:type="spellStart"/>
      <w:r w:rsidRPr="00257B21">
        <w:rPr>
          <w:rFonts w:ascii="Book Antiqua" w:hAnsi="Book Antiqua"/>
          <w:i/>
          <w:iCs/>
        </w:rPr>
        <w:t>Inflamm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2021;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2021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6687412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33679237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10.1155/2021/6687412]</w:t>
      </w:r>
    </w:p>
    <w:p w14:paraId="5DD2CB5F" w14:textId="3FC22A57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9</w:t>
      </w:r>
      <w:r w:rsidR="00BF6900" w:rsidRPr="00257B21">
        <w:rPr>
          <w:rFonts w:ascii="Book Antiqua" w:hAnsi="Book Antiqua"/>
        </w:rPr>
        <w:t>2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  <w:b/>
          <w:bCs/>
        </w:rPr>
        <w:t>Gombart</w:t>
      </w:r>
      <w:proofErr w:type="spellEnd"/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AF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Pierre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Maggini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Review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Micronutrients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Immune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System-Working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Harmony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Reduce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Risk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Infection.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Nutrients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12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31963293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10.3390/nu12010236]</w:t>
      </w:r>
    </w:p>
    <w:p w14:paraId="7AD0F51E" w14:textId="6B66AB2A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9</w:t>
      </w:r>
      <w:r w:rsidR="00BF6900" w:rsidRPr="00257B21">
        <w:rPr>
          <w:rFonts w:ascii="Book Antiqua" w:hAnsi="Book Antiqua"/>
        </w:rPr>
        <w:t>3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  <w:b/>
          <w:bCs/>
        </w:rPr>
        <w:t>Elmadfa</w:t>
      </w:r>
      <w:proofErr w:type="spellEnd"/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I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Meyer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AL.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Role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Status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Selected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Micronutrients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Shaping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Immune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Function.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  <w:i/>
          <w:iCs/>
        </w:rPr>
        <w:t>Endocr</w:t>
      </w:r>
      <w:proofErr w:type="spellEnd"/>
      <w:r w:rsidR="00B852B0">
        <w:rPr>
          <w:rFonts w:ascii="Book Antiqua" w:hAnsi="Book Antiqua"/>
          <w:i/>
          <w:iCs/>
        </w:rPr>
        <w:t xml:space="preserve"> </w:t>
      </w:r>
      <w:proofErr w:type="spellStart"/>
      <w:r w:rsidRPr="00257B21">
        <w:rPr>
          <w:rFonts w:ascii="Book Antiqua" w:hAnsi="Book Antiqua"/>
          <w:i/>
          <w:iCs/>
        </w:rPr>
        <w:t>Metab</w:t>
      </w:r>
      <w:proofErr w:type="spellEnd"/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Immune</w:t>
      </w:r>
      <w:r w:rsidR="00B852B0">
        <w:rPr>
          <w:rFonts w:ascii="Book Antiqua" w:hAnsi="Book Antiqua"/>
          <w:i/>
          <w:iCs/>
        </w:rPr>
        <w:t xml:space="preserve"> </w:t>
      </w:r>
      <w:proofErr w:type="spellStart"/>
      <w:r w:rsidRPr="00257B21">
        <w:rPr>
          <w:rFonts w:ascii="Book Antiqua" w:hAnsi="Book Antiqua"/>
          <w:i/>
          <w:iCs/>
        </w:rPr>
        <w:t>Disord</w:t>
      </w:r>
      <w:proofErr w:type="spellEnd"/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Drug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Targets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2019;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19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1100-1115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31142256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10.2174/1871530319666190529101816]</w:t>
      </w:r>
    </w:p>
    <w:p w14:paraId="3D587889" w14:textId="57D5A21C" w:rsidR="006675AC" w:rsidRPr="00257B21" w:rsidRDefault="00BF6900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94</w:t>
      </w:r>
      <w:r w:rsidR="00B852B0">
        <w:rPr>
          <w:rFonts w:ascii="Book Antiqua" w:hAnsi="Book Antiqua"/>
        </w:rPr>
        <w:t xml:space="preserve"> </w:t>
      </w:r>
      <w:proofErr w:type="spellStart"/>
      <w:r w:rsidR="006675AC" w:rsidRPr="00257B21">
        <w:rPr>
          <w:rFonts w:ascii="Book Antiqua" w:hAnsi="Book Antiqua"/>
          <w:b/>
          <w:bCs/>
        </w:rPr>
        <w:t>Wintergerst</w:t>
      </w:r>
      <w:proofErr w:type="spellEnd"/>
      <w:r w:rsidR="00B852B0">
        <w:rPr>
          <w:rFonts w:ascii="Book Antiqua" w:hAnsi="Book Antiqua"/>
          <w:b/>
          <w:bCs/>
        </w:rPr>
        <w:t xml:space="preserve"> </w:t>
      </w:r>
      <w:r w:rsidR="006675AC" w:rsidRPr="00257B21">
        <w:rPr>
          <w:rFonts w:ascii="Book Antiqua" w:hAnsi="Book Antiqua"/>
          <w:b/>
          <w:bCs/>
        </w:rPr>
        <w:t>ES</w:t>
      </w:r>
      <w:r w:rsidR="006675AC"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proofErr w:type="spellStart"/>
      <w:r w:rsidR="006675AC" w:rsidRPr="00257B21">
        <w:rPr>
          <w:rFonts w:ascii="Book Antiqua" w:hAnsi="Book Antiqua"/>
        </w:rPr>
        <w:t>Maggini</w:t>
      </w:r>
      <w:proofErr w:type="spellEnd"/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S,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Hornig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DH.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Immune-enhancing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role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vitamin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C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zinc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effect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on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clinical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conditions.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  <w:i/>
          <w:iCs/>
        </w:rPr>
        <w:t>Ann</w:t>
      </w:r>
      <w:r w:rsidR="00B852B0">
        <w:rPr>
          <w:rFonts w:ascii="Book Antiqua" w:hAnsi="Book Antiqua"/>
          <w:i/>
          <w:iCs/>
        </w:rPr>
        <w:t xml:space="preserve"> </w:t>
      </w:r>
      <w:proofErr w:type="spellStart"/>
      <w:r w:rsidR="006675AC" w:rsidRPr="00257B21">
        <w:rPr>
          <w:rFonts w:ascii="Book Antiqua" w:hAnsi="Book Antiqua"/>
          <w:i/>
          <w:iCs/>
        </w:rPr>
        <w:t>Nutr</w:t>
      </w:r>
      <w:proofErr w:type="spellEnd"/>
      <w:r w:rsidR="00B852B0">
        <w:rPr>
          <w:rFonts w:ascii="Book Antiqua" w:hAnsi="Book Antiqua"/>
          <w:i/>
          <w:iCs/>
        </w:rPr>
        <w:t xml:space="preserve"> </w:t>
      </w:r>
      <w:proofErr w:type="spellStart"/>
      <w:r w:rsidR="006675AC" w:rsidRPr="00257B21">
        <w:rPr>
          <w:rFonts w:ascii="Book Antiqua" w:hAnsi="Book Antiqua"/>
          <w:i/>
          <w:iCs/>
        </w:rPr>
        <w:t>Metab</w:t>
      </w:r>
      <w:proofErr w:type="spellEnd"/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2006;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  <w:b/>
          <w:bCs/>
        </w:rPr>
        <w:t>50</w:t>
      </w:r>
      <w:r w:rsidR="006675AC"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85-94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16373990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10.1159/000090495]</w:t>
      </w:r>
    </w:p>
    <w:p w14:paraId="0614E455" w14:textId="4D6869E6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9</w:t>
      </w:r>
      <w:r w:rsidR="00BF6900" w:rsidRPr="00257B21">
        <w:rPr>
          <w:rFonts w:ascii="Book Antiqua" w:hAnsi="Book Antiqua"/>
        </w:rPr>
        <w:t>5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  <w:b/>
          <w:bCs/>
        </w:rPr>
        <w:t>Pizzini</w:t>
      </w:r>
      <w:proofErr w:type="spellEnd"/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A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Aichner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Sahanic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Böhm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Egger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Hoermann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Kurz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Widmann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Bellmann-Weiler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Weiss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Tancevski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Sonnweber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Löffler-Ragg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Impact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Vitamin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Deficiency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COVID-19-A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Prospective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Analysis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from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the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CovILD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Registry.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Nutrients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12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32932831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10.3390/nu12092775]</w:t>
      </w:r>
    </w:p>
    <w:p w14:paraId="6A884C12" w14:textId="152AA54A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9</w:t>
      </w:r>
      <w:r w:rsidR="00BF6900" w:rsidRPr="00257B21">
        <w:rPr>
          <w:rFonts w:ascii="Book Antiqua" w:hAnsi="Book Antiqua"/>
        </w:rPr>
        <w:t>6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Semba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RD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AM.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Micronutrients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pathogenesis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human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immunodeficiency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virus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infection.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Br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J</w:t>
      </w:r>
      <w:r w:rsidR="00B852B0">
        <w:rPr>
          <w:rFonts w:ascii="Book Antiqua" w:hAnsi="Book Antiqua"/>
          <w:i/>
          <w:iCs/>
        </w:rPr>
        <w:t xml:space="preserve"> </w:t>
      </w:r>
      <w:proofErr w:type="spellStart"/>
      <w:r w:rsidRPr="00257B21">
        <w:rPr>
          <w:rFonts w:ascii="Book Antiqua" w:hAnsi="Book Antiqua"/>
          <w:i/>
          <w:iCs/>
        </w:rPr>
        <w:t>Nutr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1999;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81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181-189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10434844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10.1017/s0007114599000379]</w:t>
      </w:r>
    </w:p>
    <w:p w14:paraId="09DB3B6A" w14:textId="3043774F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9</w:t>
      </w:r>
      <w:r w:rsidR="00BF6900" w:rsidRPr="00257B21">
        <w:rPr>
          <w:rFonts w:ascii="Book Antiqua" w:hAnsi="Book Antiqua"/>
        </w:rPr>
        <w:t>7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Papadimitriou-</w:t>
      </w:r>
      <w:proofErr w:type="spellStart"/>
      <w:r w:rsidRPr="00257B21">
        <w:rPr>
          <w:rFonts w:ascii="Book Antiqua" w:hAnsi="Book Antiqua"/>
          <w:b/>
          <w:bCs/>
        </w:rPr>
        <w:t>Olivgeris</w:t>
      </w:r>
      <w:proofErr w:type="spellEnd"/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M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Gkikopoulos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Wüst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Ballif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Simonin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V,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Maulini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Nusbaumer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Bertaiola</w:t>
      </w:r>
      <w:proofErr w:type="spellEnd"/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Monnerat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Tschopp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Kampouri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EE,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Wilson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Duplain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Predictors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mortality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influenza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virus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infections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Swiss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Hospital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during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four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influenza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seasons: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Role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quick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sequential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organ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failure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assessment.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Eur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J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Intern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Med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74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86-91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31899057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10.1016/j.ejim.2019.12.022]</w:t>
      </w:r>
    </w:p>
    <w:p w14:paraId="3A830210" w14:textId="2FBF0964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9</w:t>
      </w:r>
      <w:r w:rsidR="00BF6900" w:rsidRPr="00257B21">
        <w:rPr>
          <w:rFonts w:ascii="Book Antiqua" w:hAnsi="Book Antiqua"/>
        </w:rPr>
        <w:t>8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  <w:b/>
          <w:bCs/>
        </w:rPr>
        <w:t>Goncalves</w:t>
      </w:r>
      <w:proofErr w:type="spellEnd"/>
      <w:r w:rsidRPr="00257B21">
        <w:rPr>
          <w:rFonts w:ascii="Book Antiqua" w:hAnsi="Book Antiqua"/>
          <w:b/>
          <w:bCs/>
        </w:rPr>
        <w:t>-Mendes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N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Talvas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Dualé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Guttmann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Corbin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V,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Marceau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Sapin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V,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Brachet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Evrard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Laurichesse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Vasson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MP.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Impact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Vitamin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Supplementation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Influenza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Vaccine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Response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Immune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Functions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Deficient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lastRenderedPageBreak/>
        <w:t>Elderly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Persons: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Randomized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Placebo-Controlled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Trial.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Front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Immunol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2019;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10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65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30800121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10.3389/fimmu.2019.00065]</w:t>
      </w:r>
    </w:p>
    <w:p w14:paraId="4EF2EE43" w14:textId="32FDC5F8" w:rsidR="006675AC" w:rsidRPr="00257B21" w:rsidRDefault="00BF6900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99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  <w:b/>
          <w:bCs/>
        </w:rPr>
        <w:t>Zhang</w:t>
      </w:r>
      <w:r w:rsidR="00B852B0">
        <w:rPr>
          <w:rFonts w:ascii="Book Antiqua" w:hAnsi="Book Antiqua"/>
          <w:b/>
          <w:bCs/>
        </w:rPr>
        <w:t xml:space="preserve"> </w:t>
      </w:r>
      <w:r w:rsidR="006675AC" w:rsidRPr="00257B21">
        <w:rPr>
          <w:rFonts w:ascii="Book Antiqua" w:hAnsi="Book Antiqua"/>
          <w:b/>
          <w:bCs/>
        </w:rPr>
        <w:t>L</w:t>
      </w:r>
      <w:r w:rsidR="006675AC"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Liu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Y.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Potential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interventions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for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novel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coronavirus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China: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A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systematic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review.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  <w:i/>
          <w:iCs/>
        </w:rPr>
        <w:t>J</w:t>
      </w:r>
      <w:r w:rsidR="00B852B0">
        <w:rPr>
          <w:rFonts w:ascii="Book Antiqua" w:hAnsi="Book Antiqua"/>
          <w:i/>
          <w:iCs/>
        </w:rPr>
        <w:t xml:space="preserve"> </w:t>
      </w:r>
      <w:r w:rsidR="006675AC" w:rsidRPr="00257B21">
        <w:rPr>
          <w:rFonts w:ascii="Book Antiqua" w:hAnsi="Book Antiqua"/>
          <w:i/>
          <w:iCs/>
        </w:rPr>
        <w:t>Med</w:t>
      </w:r>
      <w:r w:rsidR="00B852B0">
        <w:rPr>
          <w:rFonts w:ascii="Book Antiqua" w:hAnsi="Book Antiqua"/>
          <w:i/>
          <w:iCs/>
        </w:rPr>
        <w:t xml:space="preserve"> </w:t>
      </w:r>
      <w:proofErr w:type="spellStart"/>
      <w:r w:rsidR="006675AC" w:rsidRPr="00257B21">
        <w:rPr>
          <w:rFonts w:ascii="Book Antiqua" w:hAnsi="Book Antiqua"/>
          <w:i/>
          <w:iCs/>
        </w:rPr>
        <w:t>Virol</w:t>
      </w:r>
      <w:proofErr w:type="spellEnd"/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  <w:b/>
          <w:bCs/>
        </w:rPr>
        <w:t>92</w:t>
      </w:r>
      <w:r w:rsidR="006675AC"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479-490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32052466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="006675AC" w:rsidRPr="00257B21">
        <w:rPr>
          <w:rFonts w:ascii="Book Antiqua" w:hAnsi="Book Antiqua"/>
        </w:rPr>
        <w:t>10.1002/jmv.25707]</w:t>
      </w:r>
    </w:p>
    <w:p w14:paraId="58AB60FF" w14:textId="07CD329D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10</w:t>
      </w:r>
      <w:r w:rsidR="00BF6900" w:rsidRPr="00257B21">
        <w:rPr>
          <w:rFonts w:ascii="Book Antiqua" w:hAnsi="Book Antiqua"/>
        </w:rPr>
        <w:t>0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  <w:b/>
          <w:bCs/>
        </w:rPr>
        <w:t>Im</w:t>
      </w:r>
      <w:proofErr w:type="spellEnd"/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JH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YS,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Baek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Chung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Kwon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Lee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JS.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Nutritional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status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patients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with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COVID-19.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Int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J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Infect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Dis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100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390-393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32795605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10.1016/j.ijid.2020.08.018]</w:t>
      </w:r>
    </w:p>
    <w:p w14:paraId="41B4FC9D" w14:textId="0E0DA0F2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10</w:t>
      </w:r>
      <w:r w:rsidR="00BF6900" w:rsidRPr="00257B21">
        <w:rPr>
          <w:rFonts w:ascii="Book Antiqua" w:hAnsi="Book Antiqua"/>
        </w:rPr>
        <w:t>1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  <w:b/>
          <w:bCs/>
        </w:rPr>
        <w:t>Barazzoni</w:t>
      </w:r>
      <w:proofErr w:type="spellEnd"/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R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Bischoff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SC,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Breda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Wickramasinghe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Krznaric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Nitzan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Pirlich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Singer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endorsed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ESPEN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Council.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ESPEN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expert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statements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practical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guidance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for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nutritional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management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individuals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with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SARS-CoV-2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infection.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  <w:i/>
          <w:iCs/>
        </w:rPr>
        <w:t>Clin</w:t>
      </w:r>
      <w:proofErr w:type="spellEnd"/>
      <w:r w:rsidR="00B852B0">
        <w:rPr>
          <w:rFonts w:ascii="Book Antiqua" w:hAnsi="Book Antiqua"/>
          <w:i/>
          <w:iCs/>
        </w:rPr>
        <w:t xml:space="preserve"> </w:t>
      </w:r>
      <w:proofErr w:type="spellStart"/>
      <w:r w:rsidRPr="00257B21">
        <w:rPr>
          <w:rFonts w:ascii="Book Antiqua" w:hAnsi="Book Antiqua"/>
          <w:i/>
          <w:iCs/>
        </w:rPr>
        <w:t>Nutr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39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1631-1638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32305181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10.1016/j.clnu.2020.03.022]</w:t>
      </w:r>
    </w:p>
    <w:p w14:paraId="574BF50A" w14:textId="7AB98AD6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10</w:t>
      </w:r>
      <w:r w:rsidR="00BF6900" w:rsidRPr="00257B21">
        <w:rPr>
          <w:rFonts w:ascii="Book Antiqua" w:hAnsi="Book Antiqua"/>
        </w:rPr>
        <w:t>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Butler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MJ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Barrientos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RM.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impact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nutrition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COVID-19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susceptibility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long-term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consequences.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Brain</w:t>
      </w:r>
      <w:r w:rsidR="00B852B0">
        <w:rPr>
          <w:rFonts w:ascii="Book Antiqua" w:hAnsi="Book Antiqua"/>
          <w:i/>
          <w:iCs/>
        </w:rPr>
        <w:t xml:space="preserve"> </w:t>
      </w:r>
      <w:proofErr w:type="spellStart"/>
      <w:r w:rsidRPr="00257B21">
        <w:rPr>
          <w:rFonts w:ascii="Book Antiqua" w:hAnsi="Book Antiqua"/>
          <w:i/>
          <w:iCs/>
        </w:rPr>
        <w:t>Behav</w:t>
      </w:r>
      <w:proofErr w:type="spellEnd"/>
      <w:r w:rsidR="00B852B0">
        <w:rPr>
          <w:rFonts w:ascii="Book Antiqua" w:hAnsi="Book Antiqua"/>
          <w:i/>
          <w:iCs/>
        </w:rPr>
        <w:t xml:space="preserve"> </w:t>
      </w:r>
      <w:proofErr w:type="spellStart"/>
      <w:r w:rsidRPr="00257B21">
        <w:rPr>
          <w:rFonts w:ascii="Book Antiqua" w:hAnsi="Book Antiqua"/>
          <w:i/>
          <w:iCs/>
        </w:rPr>
        <w:t>Immun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87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53-54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32311498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10.1016/j.bbi.2020.04.040]</w:t>
      </w:r>
    </w:p>
    <w:p w14:paraId="180470F4" w14:textId="306FEEDA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10</w:t>
      </w:r>
      <w:r w:rsidR="00BF6900" w:rsidRPr="00257B21">
        <w:rPr>
          <w:rFonts w:ascii="Book Antiqua" w:hAnsi="Book Antiqua"/>
        </w:rPr>
        <w:t>3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  <w:b/>
          <w:bCs/>
        </w:rPr>
        <w:t>Iacucci</w:t>
      </w:r>
      <w:proofErr w:type="spellEnd"/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M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Cannatelli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Labarile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N,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Mao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Panaccione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Danese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Kochhar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GS,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Ghosh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Shen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Endoscopy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inflammatory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bowel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diseases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during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COVID-19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pandemic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post-pandemic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period.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Lancet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Gastroenterol</w:t>
      </w:r>
      <w:r w:rsidR="00B852B0">
        <w:rPr>
          <w:rFonts w:ascii="Book Antiqua" w:hAnsi="Book Antiqua"/>
          <w:i/>
          <w:iCs/>
        </w:rPr>
        <w:t xml:space="preserve"> </w:t>
      </w:r>
      <w:r w:rsidRPr="00257B21">
        <w:rPr>
          <w:rFonts w:ascii="Book Antiqua" w:hAnsi="Book Antiqua"/>
          <w:i/>
          <w:iCs/>
        </w:rPr>
        <w:t>Hepatol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5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598-606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32305075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10.1016/S2468-1253(20)30119-9]</w:t>
      </w:r>
    </w:p>
    <w:p w14:paraId="7D6DFED4" w14:textId="359D2164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10</w:t>
      </w:r>
      <w:r w:rsidR="00BF6900" w:rsidRPr="00257B21">
        <w:rPr>
          <w:rFonts w:ascii="Book Antiqua" w:hAnsi="Book Antiqua"/>
        </w:rPr>
        <w:t>4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Sultan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S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Lim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JK,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Altayar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Davitkov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Feuerstein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JD,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Siddique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SM,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Falck-Ytter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El-</w:t>
      </w:r>
      <w:proofErr w:type="spellStart"/>
      <w:r w:rsidRPr="00257B21">
        <w:rPr>
          <w:rFonts w:ascii="Book Antiqua" w:hAnsi="Book Antiqua"/>
        </w:rPr>
        <w:t>Serag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HB;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AGA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Institute.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Electronic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address: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ewilson@gastro.org.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AGA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Rapid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Recommendations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for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Gastrointestinal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Procedures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During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the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COVID-19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Pandemic.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Gastroenterology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159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739-758.e4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32247018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10.1053/j.gastro.2020.03.072]</w:t>
      </w:r>
    </w:p>
    <w:p w14:paraId="7FD60213" w14:textId="52B812E3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10</w:t>
      </w:r>
      <w:r w:rsidR="00BF6900" w:rsidRPr="00257B21">
        <w:rPr>
          <w:rFonts w:ascii="Book Antiqua" w:hAnsi="Book Antiqua"/>
        </w:rPr>
        <w:t>5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Zhou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F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Xiang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Song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Guan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Wei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Tu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Chen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Cao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B.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Clinical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course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and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risk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factors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for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mortality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adult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inpatients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with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COVID-19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Wuhan,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China: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a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retrospective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cohort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study.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Lancet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395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1054-1062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32171076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10.1016/S0140-6736(20)30566-3]</w:t>
      </w:r>
    </w:p>
    <w:p w14:paraId="501A84DE" w14:textId="4101E555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lastRenderedPageBreak/>
        <w:t>10</w:t>
      </w:r>
      <w:r w:rsidR="00BF6900" w:rsidRPr="00257B21">
        <w:rPr>
          <w:rFonts w:ascii="Book Antiqua" w:hAnsi="Book Antiqua"/>
        </w:rPr>
        <w:t>6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Lin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L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Jiang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Huang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Zhang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Fang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Gao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Shi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Mai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Liu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Lai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R,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Z,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Li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Shan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H.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Gastrointestinal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symptoms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95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cases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with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SARS-CoV-2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infection.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Gut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69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997-1001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32241899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10.1136/gutjnl-2020-321013]</w:t>
      </w:r>
    </w:p>
    <w:p w14:paraId="24681D21" w14:textId="7C3D9FAA" w:rsidR="006675AC" w:rsidRPr="00257B21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257B21">
        <w:rPr>
          <w:rFonts w:ascii="Book Antiqua" w:hAnsi="Book Antiqua"/>
        </w:rPr>
        <w:t>10</w:t>
      </w:r>
      <w:r w:rsidR="00BF6900" w:rsidRPr="00257B21">
        <w:rPr>
          <w:rFonts w:ascii="Book Antiqua" w:hAnsi="Book Antiqua"/>
        </w:rPr>
        <w:t>7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Zhang</w:t>
      </w:r>
      <w:r w:rsidR="00B852B0">
        <w:rPr>
          <w:rFonts w:ascii="Book Antiqua" w:hAnsi="Book Antiqua"/>
          <w:b/>
          <w:bCs/>
        </w:rPr>
        <w:t xml:space="preserve"> </w:t>
      </w:r>
      <w:r w:rsidRPr="00257B21">
        <w:rPr>
          <w:rFonts w:ascii="Book Antiqua" w:hAnsi="Book Antiqua"/>
          <w:b/>
          <w:bCs/>
        </w:rPr>
        <w:t>JJ</w:t>
      </w:r>
      <w:r w:rsidRPr="00257B21">
        <w:rPr>
          <w:rFonts w:ascii="Book Antiqua" w:hAnsi="Book Antiqua"/>
        </w:rPr>
        <w:t>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X,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Cao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YY,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Yuan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YD,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Yang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YB,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Yan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YQ,</w:t>
      </w:r>
      <w:r w:rsidR="00B852B0">
        <w:rPr>
          <w:rFonts w:ascii="Book Antiqua" w:hAnsi="Book Antiqua"/>
        </w:rPr>
        <w:t xml:space="preserve"> </w:t>
      </w:r>
      <w:proofErr w:type="spellStart"/>
      <w:r w:rsidRPr="00257B21">
        <w:rPr>
          <w:rFonts w:ascii="Book Antiqua" w:hAnsi="Book Antiqua"/>
        </w:rPr>
        <w:t>Akdis</w:t>
      </w:r>
      <w:proofErr w:type="spellEnd"/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CA,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Gao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YD.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Clinical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characteristics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of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140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patients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infected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with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SARS-CoV-2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in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Wuhan,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China.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i/>
          <w:iCs/>
        </w:rPr>
        <w:t>Allergy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2020;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  <w:b/>
          <w:bCs/>
        </w:rPr>
        <w:t>75</w:t>
      </w:r>
      <w:r w:rsidRPr="00257B21">
        <w:rPr>
          <w:rFonts w:ascii="Book Antiqua" w:hAnsi="Book Antiqua"/>
        </w:rPr>
        <w:t>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1730-1741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[PMID: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32077115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DOI:</w:t>
      </w:r>
      <w:r w:rsidR="00B852B0">
        <w:rPr>
          <w:rFonts w:ascii="Book Antiqua" w:hAnsi="Book Antiqua"/>
        </w:rPr>
        <w:t xml:space="preserve"> </w:t>
      </w:r>
      <w:r w:rsidRPr="00257B21">
        <w:rPr>
          <w:rFonts w:ascii="Book Antiqua" w:hAnsi="Book Antiqua"/>
        </w:rPr>
        <w:t>10.1111/all.14238]</w:t>
      </w:r>
    </w:p>
    <w:bookmarkEnd w:id="52"/>
    <w:p w14:paraId="17A50F35" w14:textId="20CA3C47" w:rsidR="00E32626" w:rsidRPr="00257B21" w:rsidRDefault="00E32626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</w:p>
    <w:p w14:paraId="7C259975" w14:textId="497D1CCF" w:rsidR="004159C3" w:rsidRPr="00257B21" w:rsidRDefault="004159C3" w:rsidP="008E47C4">
      <w:pPr>
        <w:snapToGrid w:val="0"/>
        <w:spacing w:line="360" w:lineRule="auto"/>
        <w:rPr>
          <w:rFonts w:ascii="Book Antiqua" w:eastAsia="Book Antiqua" w:hAnsi="Book Antiqua" w:cs="Book Antiqua"/>
          <w:b/>
        </w:rPr>
      </w:pPr>
      <w:r w:rsidRPr="00257B21">
        <w:rPr>
          <w:rFonts w:ascii="Book Antiqua" w:eastAsia="Book Antiqua" w:hAnsi="Book Antiqua" w:cs="Book Antiqua"/>
          <w:b/>
        </w:rPr>
        <w:br w:type="page"/>
      </w:r>
    </w:p>
    <w:p w14:paraId="50968B61" w14:textId="7194FFC8" w:rsidR="000A023F" w:rsidRPr="00257B21" w:rsidRDefault="000A023F" w:rsidP="008E47C4">
      <w:pPr>
        <w:snapToGrid w:val="0"/>
        <w:spacing w:line="360" w:lineRule="auto"/>
        <w:jc w:val="both"/>
      </w:pPr>
      <w:r w:rsidRPr="00257B21">
        <w:rPr>
          <w:rFonts w:ascii="Book Antiqua" w:eastAsia="Book Antiqua" w:hAnsi="Book Antiqua" w:cs="Book Antiqua"/>
          <w:b/>
        </w:rPr>
        <w:lastRenderedPageBreak/>
        <w:t>Footnotes</w:t>
      </w:r>
    </w:p>
    <w:p w14:paraId="3A6DD916" w14:textId="69E152A9" w:rsidR="000A023F" w:rsidRPr="00257B21" w:rsidRDefault="000A023F" w:rsidP="008E47C4">
      <w:pPr>
        <w:snapToGrid w:val="0"/>
        <w:spacing w:line="360" w:lineRule="auto"/>
        <w:jc w:val="both"/>
      </w:pPr>
      <w:r w:rsidRPr="00257B21">
        <w:rPr>
          <w:rFonts w:ascii="Book Antiqua" w:eastAsia="Book Antiqua" w:hAnsi="Book Antiqua" w:cs="Book Antiqua"/>
          <w:b/>
          <w:bCs/>
        </w:rPr>
        <w:t>Conflict-of-interest</w:t>
      </w:r>
      <w:r w:rsidR="00B852B0">
        <w:rPr>
          <w:rFonts w:ascii="Book Antiqua" w:eastAsia="Book Antiqua" w:hAnsi="Book Antiqua" w:cs="Book Antiqua"/>
          <w:b/>
          <w:bCs/>
        </w:rPr>
        <w:t xml:space="preserve"> </w:t>
      </w:r>
      <w:r w:rsidRPr="00257B21">
        <w:rPr>
          <w:rFonts w:ascii="Book Antiqua" w:eastAsia="Book Antiqua" w:hAnsi="Book Antiqua" w:cs="Book Antiqua"/>
          <w:b/>
          <w:bCs/>
        </w:rPr>
        <w:t>statement:</w:t>
      </w:r>
      <w:r w:rsidR="00B852B0">
        <w:rPr>
          <w:rFonts w:ascii="Book Antiqua" w:eastAsia="Book Antiqua" w:hAnsi="Book Antiqua" w:cs="Book Antiqua"/>
          <w:b/>
          <w:bCs/>
        </w:rPr>
        <w:t xml:space="preserve"> </w:t>
      </w:r>
      <w:r w:rsidRPr="00257B21">
        <w:rPr>
          <w:rFonts w:ascii="Book Antiqua" w:eastAsia="Book Antiqua" w:hAnsi="Book Antiqua" w:cs="Book Antiqua"/>
        </w:rPr>
        <w:t>All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authors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who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have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affiliations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with</w:t>
      </w:r>
      <w:r w:rsidR="00B852B0">
        <w:rPr>
          <w:rFonts w:ascii="Book Antiqua" w:eastAsia="Book Antiqua" w:hAnsi="Book Antiqua" w:cs="Book Antiqua"/>
        </w:rPr>
        <w:t xml:space="preserve"> </w:t>
      </w:r>
      <w:proofErr w:type="spellStart"/>
      <w:r w:rsidRPr="00257B21">
        <w:rPr>
          <w:rFonts w:ascii="Book Antiqua" w:eastAsia="Book Antiqua" w:hAnsi="Book Antiqua" w:cs="Book Antiqua"/>
        </w:rPr>
        <w:t>Zhongnan</w:t>
      </w:r>
      <w:proofErr w:type="spellEnd"/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Hospital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of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Wuhan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University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declare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that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they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do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not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have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any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competing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interests.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All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authors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who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have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affiliations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listed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with</w:t>
      </w:r>
      <w:r w:rsidR="00B852B0">
        <w:rPr>
          <w:rFonts w:ascii="Book Antiqua" w:eastAsia="Book Antiqua" w:hAnsi="Book Antiqua" w:cs="Book Antiqua"/>
        </w:rPr>
        <w:t xml:space="preserve"> </w:t>
      </w:r>
      <w:proofErr w:type="spellStart"/>
      <w:r w:rsidRPr="00257B21">
        <w:rPr>
          <w:rFonts w:ascii="Book Antiqua" w:eastAsia="Book Antiqua" w:hAnsi="Book Antiqua" w:cs="Book Antiqua"/>
        </w:rPr>
        <w:t>Dascena</w:t>
      </w:r>
      <w:proofErr w:type="spellEnd"/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(Houston,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T</w:t>
      </w:r>
      <w:r w:rsidR="00755F7A" w:rsidRPr="00257B21">
        <w:rPr>
          <w:rFonts w:ascii="Book Antiqua" w:eastAsia="Book Antiqua" w:hAnsi="Book Antiqua" w:cs="Book Antiqua"/>
        </w:rPr>
        <w:t>X</w:t>
      </w:r>
      <w:r w:rsidRPr="00257B21">
        <w:rPr>
          <w:rFonts w:ascii="Book Antiqua" w:eastAsia="Book Antiqua" w:hAnsi="Book Antiqua" w:cs="Book Antiqua"/>
        </w:rPr>
        <w:t>,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U</w:t>
      </w:r>
      <w:r w:rsidR="00755F7A" w:rsidRPr="00257B21">
        <w:rPr>
          <w:rFonts w:ascii="Book Antiqua" w:eastAsia="Book Antiqua" w:hAnsi="Book Antiqua" w:cs="Book Antiqua"/>
        </w:rPr>
        <w:t>nited</w:t>
      </w:r>
      <w:r w:rsidR="00B852B0">
        <w:rPr>
          <w:rFonts w:ascii="Book Antiqua" w:eastAsia="Book Antiqua" w:hAnsi="Book Antiqua" w:cs="Book Antiqua"/>
        </w:rPr>
        <w:t xml:space="preserve"> </w:t>
      </w:r>
      <w:r w:rsidR="00755F7A" w:rsidRPr="00257B21">
        <w:rPr>
          <w:rFonts w:ascii="Book Antiqua" w:eastAsia="Book Antiqua" w:hAnsi="Book Antiqua" w:cs="Book Antiqua"/>
        </w:rPr>
        <w:t>States</w:t>
      </w:r>
      <w:r w:rsidRPr="00257B21">
        <w:rPr>
          <w:rFonts w:ascii="Book Antiqua" w:eastAsia="Book Antiqua" w:hAnsi="Book Antiqua" w:cs="Book Antiqua"/>
        </w:rPr>
        <w:t>)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are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employees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or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contractors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of</w:t>
      </w:r>
      <w:r w:rsidR="00B852B0">
        <w:rPr>
          <w:rFonts w:ascii="Book Antiqua" w:eastAsia="Book Antiqua" w:hAnsi="Book Antiqua" w:cs="Book Antiqua"/>
        </w:rPr>
        <w:t xml:space="preserve"> </w:t>
      </w:r>
      <w:proofErr w:type="spellStart"/>
      <w:r w:rsidRPr="00257B21">
        <w:rPr>
          <w:rFonts w:ascii="Book Antiqua" w:eastAsia="Book Antiqua" w:hAnsi="Book Antiqua" w:cs="Book Antiqua"/>
        </w:rPr>
        <w:t>Dascena</w:t>
      </w:r>
      <w:proofErr w:type="spellEnd"/>
      <w:r w:rsidRPr="00257B21">
        <w:rPr>
          <w:rFonts w:ascii="Book Antiqua" w:eastAsia="Book Antiqua" w:hAnsi="Book Antiqua" w:cs="Book Antiqua"/>
        </w:rPr>
        <w:t>.</w:t>
      </w:r>
      <w:r w:rsidR="00B852B0">
        <w:rPr>
          <w:rFonts w:ascii="Book Antiqua" w:eastAsia="Book Antiqua" w:hAnsi="Book Antiqua" w:cs="Book Antiqua"/>
        </w:rPr>
        <w:t xml:space="preserve"> </w:t>
      </w:r>
    </w:p>
    <w:p w14:paraId="232DFA75" w14:textId="77777777" w:rsidR="000A023F" w:rsidRPr="00257B21" w:rsidRDefault="000A023F" w:rsidP="008E47C4">
      <w:pPr>
        <w:snapToGrid w:val="0"/>
        <w:spacing w:line="360" w:lineRule="auto"/>
        <w:jc w:val="both"/>
      </w:pPr>
    </w:p>
    <w:p w14:paraId="35EE2FB3" w14:textId="2D70B209" w:rsidR="000A023F" w:rsidRPr="00257B21" w:rsidRDefault="000A023F" w:rsidP="008E47C4">
      <w:pPr>
        <w:snapToGrid w:val="0"/>
        <w:spacing w:line="360" w:lineRule="auto"/>
        <w:jc w:val="both"/>
      </w:pPr>
      <w:r w:rsidRPr="00257B21">
        <w:rPr>
          <w:rFonts w:ascii="Book Antiqua" w:eastAsia="Book Antiqua" w:hAnsi="Book Antiqua" w:cs="Book Antiqua"/>
          <w:b/>
          <w:bCs/>
        </w:rPr>
        <w:t>Open-Access:</w:t>
      </w:r>
      <w:r w:rsidR="00B852B0">
        <w:rPr>
          <w:rFonts w:ascii="Book Antiqua" w:eastAsia="Book Antiqua" w:hAnsi="Book Antiqua" w:cs="Book Antiqua"/>
          <w:b/>
          <w:bCs/>
        </w:rPr>
        <w:t xml:space="preserve"> </w:t>
      </w:r>
      <w:r w:rsidRPr="00257B21">
        <w:rPr>
          <w:rFonts w:ascii="Book Antiqua" w:eastAsia="Book Antiqua" w:hAnsi="Book Antiqua" w:cs="Book Antiqua"/>
        </w:rPr>
        <w:t>This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article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is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an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open-access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article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that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was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selected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by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an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in-house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editor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and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fully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peer-reviewed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by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external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reviewers.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It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is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distributed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in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accordance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with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the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Creative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Commons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Attribution</w:t>
      </w:r>
      <w:r w:rsidR="00B852B0">
        <w:rPr>
          <w:rFonts w:ascii="Book Antiqua" w:eastAsia="Book Antiqua" w:hAnsi="Book Antiqua" w:cs="Book Antiqua"/>
        </w:rPr>
        <w:t xml:space="preserve"> </w:t>
      </w:r>
      <w:proofErr w:type="spellStart"/>
      <w:r w:rsidRPr="00257B21">
        <w:rPr>
          <w:rFonts w:ascii="Book Antiqua" w:eastAsia="Book Antiqua" w:hAnsi="Book Antiqua" w:cs="Book Antiqua"/>
        </w:rPr>
        <w:t>NonCommercial</w:t>
      </w:r>
      <w:proofErr w:type="spellEnd"/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(CC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BY-NC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4.0)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license,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which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permits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others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to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distribute,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remix,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adapt,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build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upon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this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work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non-commercially,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and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license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their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derivative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works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on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different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terms,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provided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the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original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work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is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properly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cited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and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the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use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is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non-commercial.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See: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http://creativecommons.org/Licenses/by-nc/4.0/</w:t>
      </w:r>
    </w:p>
    <w:p w14:paraId="0DA8ADAA" w14:textId="77777777" w:rsidR="000A023F" w:rsidRPr="00257B21" w:rsidRDefault="000A023F" w:rsidP="008E47C4">
      <w:pPr>
        <w:snapToGrid w:val="0"/>
        <w:spacing w:line="360" w:lineRule="auto"/>
        <w:jc w:val="both"/>
      </w:pPr>
    </w:p>
    <w:p w14:paraId="1B1AF8C0" w14:textId="67AD7E9D" w:rsidR="000A023F" w:rsidRPr="00257B21" w:rsidRDefault="000A023F" w:rsidP="008E47C4">
      <w:pPr>
        <w:snapToGrid w:val="0"/>
        <w:spacing w:line="360" w:lineRule="auto"/>
        <w:jc w:val="both"/>
      </w:pPr>
      <w:r w:rsidRPr="00257B21">
        <w:rPr>
          <w:rFonts w:ascii="Book Antiqua" w:eastAsia="Book Antiqua" w:hAnsi="Book Antiqua" w:cs="Book Antiqua"/>
          <w:b/>
        </w:rPr>
        <w:t>Manuscript</w:t>
      </w:r>
      <w:r w:rsidR="00B852B0">
        <w:rPr>
          <w:rFonts w:ascii="Book Antiqua" w:eastAsia="Book Antiqua" w:hAnsi="Book Antiqua" w:cs="Book Antiqua"/>
          <w:b/>
        </w:rPr>
        <w:t xml:space="preserve"> </w:t>
      </w:r>
      <w:r w:rsidRPr="00257B21">
        <w:rPr>
          <w:rFonts w:ascii="Book Antiqua" w:eastAsia="Book Antiqua" w:hAnsi="Book Antiqua" w:cs="Book Antiqua"/>
          <w:b/>
        </w:rPr>
        <w:t>source:</w:t>
      </w:r>
      <w:r w:rsidR="00B852B0">
        <w:rPr>
          <w:rFonts w:ascii="Book Antiqua" w:eastAsia="Book Antiqua" w:hAnsi="Book Antiqua" w:cs="Book Antiqua"/>
          <w:b/>
        </w:rPr>
        <w:t xml:space="preserve"> </w:t>
      </w:r>
      <w:r w:rsidRPr="00257B21">
        <w:rPr>
          <w:rFonts w:ascii="Book Antiqua" w:eastAsia="Book Antiqua" w:hAnsi="Book Antiqua" w:cs="Book Antiqua"/>
        </w:rPr>
        <w:t>Invited</w:t>
      </w:r>
      <w:r w:rsidR="00B852B0">
        <w:rPr>
          <w:rFonts w:ascii="Book Antiqua" w:eastAsia="Book Antiqua" w:hAnsi="Book Antiqua" w:cs="Book Antiqua"/>
        </w:rPr>
        <w:t xml:space="preserve"> </w:t>
      </w:r>
      <w:r w:rsidR="006675AC" w:rsidRPr="00257B21">
        <w:rPr>
          <w:rFonts w:ascii="Book Antiqua" w:eastAsia="Book Antiqua" w:hAnsi="Book Antiqua" w:cs="Book Antiqua"/>
        </w:rPr>
        <w:t>m</w:t>
      </w:r>
      <w:r w:rsidRPr="00257B21">
        <w:rPr>
          <w:rFonts w:ascii="Book Antiqua" w:eastAsia="Book Antiqua" w:hAnsi="Book Antiqua" w:cs="Book Antiqua"/>
        </w:rPr>
        <w:t>anuscript</w:t>
      </w:r>
    </w:p>
    <w:p w14:paraId="74C594BF" w14:textId="77777777" w:rsidR="000A023F" w:rsidRPr="00257B21" w:rsidRDefault="000A023F" w:rsidP="008E47C4">
      <w:pPr>
        <w:snapToGrid w:val="0"/>
        <w:spacing w:line="360" w:lineRule="auto"/>
        <w:jc w:val="both"/>
      </w:pPr>
    </w:p>
    <w:p w14:paraId="5AE849AA" w14:textId="27C7FF0F" w:rsidR="000A023F" w:rsidRPr="00257B21" w:rsidRDefault="000A023F" w:rsidP="008E47C4">
      <w:pPr>
        <w:snapToGrid w:val="0"/>
        <w:spacing w:line="360" w:lineRule="auto"/>
        <w:jc w:val="both"/>
      </w:pPr>
      <w:r w:rsidRPr="00257B21">
        <w:rPr>
          <w:rFonts w:ascii="Book Antiqua" w:eastAsia="Book Antiqua" w:hAnsi="Book Antiqua" w:cs="Book Antiqua"/>
          <w:b/>
        </w:rPr>
        <w:t>Peer-review</w:t>
      </w:r>
      <w:r w:rsidR="00B852B0">
        <w:rPr>
          <w:rFonts w:ascii="Book Antiqua" w:eastAsia="Book Antiqua" w:hAnsi="Book Antiqua" w:cs="Book Antiqua"/>
          <w:b/>
        </w:rPr>
        <w:t xml:space="preserve"> </w:t>
      </w:r>
      <w:r w:rsidRPr="00257B21">
        <w:rPr>
          <w:rFonts w:ascii="Book Antiqua" w:eastAsia="Book Antiqua" w:hAnsi="Book Antiqua" w:cs="Book Antiqua"/>
          <w:b/>
        </w:rPr>
        <w:t>started:</w:t>
      </w:r>
      <w:r w:rsidR="00B852B0">
        <w:rPr>
          <w:rFonts w:ascii="Book Antiqua" w:eastAsia="Book Antiqua" w:hAnsi="Book Antiqua" w:cs="Book Antiqua"/>
          <w:b/>
        </w:rPr>
        <w:t xml:space="preserve"> </w:t>
      </w:r>
      <w:r w:rsidRPr="00257B21">
        <w:rPr>
          <w:rFonts w:ascii="Book Antiqua" w:eastAsia="Book Antiqua" w:hAnsi="Book Antiqua" w:cs="Book Antiqua"/>
        </w:rPr>
        <w:t>February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28,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2021</w:t>
      </w:r>
    </w:p>
    <w:p w14:paraId="1C5ED65A" w14:textId="00B0B27E" w:rsidR="000A023F" w:rsidRPr="00257B21" w:rsidRDefault="000A023F" w:rsidP="008E47C4">
      <w:pPr>
        <w:snapToGrid w:val="0"/>
        <w:spacing w:line="360" w:lineRule="auto"/>
        <w:jc w:val="both"/>
      </w:pPr>
      <w:r w:rsidRPr="00257B21">
        <w:rPr>
          <w:rFonts w:ascii="Book Antiqua" w:eastAsia="Book Antiqua" w:hAnsi="Book Antiqua" w:cs="Book Antiqua"/>
          <w:b/>
        </w:rPr>
        <w:t>First</w:t>
      </w:r>
      <w:r w:rsidR="00B852B0">
        <w:rPr>
          <w:rFonts w:ascii="Book Antiqua" w:eastAsia="Book Antiqua" w:hAnsi="Book Antiqua" w:cs="Book Antiqua"/>
          <w:b/>
        </w:rPr>
        <w:t xml:space="preserve"> </w:t>
      </w:r>
      <w:r w:rsidRPr="00257B21">
        <w:rPr>
          <w:rFonts w:ascii="Book Antiqua" w:eastAsia="Book Antiqua" w:hAnsi="Book Antiqua" w:cs="Book Antiqua"/>
          <w:b/>
        </w:rPr>
        <w:t>decision:</w:t>
      </w:r>
      <w:r w:rsidR="00B852B0">
        <w:rPr>
          <w:rFonts w:ascii="Book Antiqua" w:eastAsia="Book Antiqua" w:hAnsi="Book Antiqua" w:cs="Book Antiqua"/>
          <w:b/>
        </w:rPr>
        <w:t xml:space="preserve"> </w:t>
      </w:r>
      <w:r w:rsidRPr="00257B21">
        <w:rPr>
          <w:rFonts w:ascii="Book Antiqua" w:eastAsia="Book Antiqua" w:hAnsi="Book Antiqua" w:cs="Book Antiqua"/>
        </w:rPr>
        <w:t>April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5,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2021</w:t>
      </w:r>
    </w:p>
    <w:p w14:paraId="7D51FB21" w14:textId="273CD856" w:rsidR="000A023F" w:rsidRPr="00257B21" w:rsidRDefault="000A023F" w:rsidP="008E47C4">
      <w:pPr>
        <w:snapToGrid w:val="0"/>
        <w:spacing w:line="360" w:lineRule="auto"/>
        <w:jc w:val="both"/>
      </w:pPr>
      <w:r w:rsidRPr="00257B21">
        <w:rPr>
          <w:rFonts w:ascii="Book Antiqua" w:eastAsia="Book Antiqua" w:hAnsi="Book Antiqua" w:cs="Book Antiqua"/>
          <w:b/>
        </w:rPr>
        <w:t>Article</w:t>
      </w:r>
      <w:r w:rsidR="00B852B0">
        <w:rPr>
          <w:rFonts w:ascii="Book Antiqua" w:eastAsia="Book Antiqua" w:hAnsi="Book Antiqua" w:cs="Book Antiqua"/>
          <w:b/>
        </w:rPr>
        <w:t xml:space="preserve"> </w:t>
      </w:r>
      <w:r w:rsidRPr="00257B21">
        <w:rPr>
          <w:rFonts w:ascii="Book Antiqua" w:eastAsia="Book Antiqua" w:hAnsi="Book Antiqua" w:cs="Book Antiqua"/>
          <w:b/>
        </w:rPr>
        <w:t>in</w:t>
      </w:r>
      <w:r w:rsidR="00B852B0">
        <w:rPr>
          <w:rFonts w:ascii="Book Antiqua" w:eastAsia="Book Antiqua" w:hAnsi="Book Antiqua" w:cs="Book Antiqua"/>
          <w:b/>
        </w:rPr>
        <w:t xml:space="preserve"> </w:t>
      </w:r>
      <w:r w:rsidRPr="00257B21">
        <w:rPr>
          <w:rFonts w:ascii="Book Antiqua" w:eastAsia="Book Antiqua" w:hAnsi="Book Antiqua" w:cs="Book Antiqua"/>
          <w:b/>
        </w:rPr>
        <w:t>press:</w:t>
      </w:r>
      <w:r w:rsidR="00B852B0">
        <w:rPr>
          <w:rFonts w:ascii="Book Antiqua" w:eastAsia="Book Antiqua" w:hAnsi="Book Antiqua" w:cs="Book Antiqua"/>
          <w:b/>
        </w:rPr>
        <w:t xml:space="preserve"> </w:t>
      </w:r>
    </w:p>
    <w:p w14:paraId="4D1C2948" w14:textId="77777777" w:rsidR="000A023F" w:rsidRPr="00257B21" w:rsidRDefault="000A023F" w:rsidP="008E47C4">
      <w:pPr>
        <w:snapToGrid w:val="0"/>
        <w:spacing w:line="360" w:lineRule="auto"/>
        <w:jc w:val="both"/>
      </w:pPr>
    </w:p>
    <w:p w14:paraId="4C689894" w14:textId="31C531F1" w:rsidR="000A023F" w:rsidRPr="00257B21" w:rsidRDefault="000A023F" w:rsidP="008E47C4">
      <w:pPr>
        <w:snapToGrid w:val="0"/>
        <w:spacing w:line="360" w:lineRule="auto"/>
        <w:jc w:val="both"/>
      </w:pPr>
      <w:r w:rsidRPr="00257B21">
        <w:rPr>
          <w:rFonts w:ascii="Book Antiqua" w:eastAsia="Book Antiqua" w:hAnsi="Book Antiqua" w:cs="Book Antiqua"/>
          <w:b/>
        </w:rPr>
        <w:t>Specialty</w:t>
      </w:r>
      <w:r w:rsidR="00B852B0">
        <w:rPr>
          <w:rFonts w:ascii="Book Antiqua" w:eastAsia="Book Antiqua" w:hAnsi="Book Antiqua" w:cs="Book Antiqua"/>
          <w:b/>
        </w:rPr>
        <w:t xml:space="preserve"> </w:t>
      </w:r>
      <w:r w:rsidRPr="00257B21">
        <w:rPr>
          <w:rFonts w:ascii="Book Antiqua" w:eastAsia="Book Antiqua" w:hAnsi="Book Antiqua" w:cs="Book Antiqua"/>
          <w:b/>
        </w:rPr>
        <w:t>type:</w:t>
      </w:r>
      <w:r w:rsidR="00B852B0">
        <w:rPr>
          <w:rFonts w:ascii="Book Antiqua" w:eastAsia="Book Antiqua" w:hAnsi="Book Antiqua" w:cs="Book Antiqua"/>
          <w:b/>
        </w:rPr>
        <w:t xml:space="preserve"> </w:t>
      </w:r>
      <w:r w:rsidRPr="00257B21">
        <w:rPr>
          <w:rFonts w:ascii="Book Antiqua" w:eastAsia="Book Antiqua" w:hAnsi="Book Antiqua" w:cs="Book Antiqua"/>
        </w:rPr>
        <w:t>Gastroenterology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and</w:t>
      </w:r>
      <w:r w:rsidR="00B852B0">
        <w:rPr>
          <w:rFonts w:ascii="Book Antiqua" w:eastAsia="Book Antiqua" w:hAnsi="Book Antiqua" w:cs="Book Antiqua"/>
        </w:rPr>
        <w:t xml:space="preserve"> </w:t>
      </w:r>
      <w:r w:rsidR="006675AC" w:rsidRPr="00257B21">
        <w:rPr>
          <w:rFonts w:ascii="Book Antiqua" w:eastAsia="Book Antiqua" w:hAnsi="Book Antiqua" w:cs="Book Antiqua"/>
        </w:rPr>
        <w:t>h</w:t>
      </w:r>
      <w:r w:rsidRPr="00257B21">
        <w:rPr>
          <w:rFonts w:ascii="Book Antiqua" w:eastAsia="Book Antiqua" w:hAnsi="Book Antiqua" w:cs="Book Antiqua"/>
        </w:rPr>
        <w:t>epatology</w:t>
      </w:r>
    </w:p>
    <w:p w14:paraId="63B25568" w14:textId="4324D424" w:rsidR="000A023F" w:rsidRPr="00257B21" w:rsidRDefault="000A023F" w:rsidP="008E47C4">
      <w:pPr>
        <w:snapToGrid w:val="0"/>
        <w:spacing w:line="360" w:lineRule="auto"/>
        <w:jc w:val="both"/>
      </w:pPr>
      <w:r w:rsidRPr="00257B21">
        <w:rPr>
          <w:rFonts w:ascii="Book Antiqua" w:eastAsia="Book Antiqua" w:hAnsi="Book Antiqua" w:cs="Book Antiqua"/>
          <w:b/>
        </w:rPr>
        <w:t>Country/Territory</w:t>
      </w:r>
      <w:r w:rsidR="00B852B0">
        <w:rPr>
          <w:rFonts w:ascii="Book Antiqua" w:eastAsia="Book Antiqua" w:hAnsi="Book Antiqua" w:cs="Book Antiqua"/>
          <w:b/>
        </w:rPr>
        <w:t xml:space="preserve"> </w:t>
      </w:r>
      <w:r w:rsidRPr="00257B21">
        <w:rPr>
          <w:rFonts w:ascii="Book Antiqua" w:eastAsia="Book Antiqua" w:hAnsi="Book Antiqua" w:cs="Book Antiqua"/>
          <w:b/>
        </w:rPr>
        <w:t>of</w:t>
      </w:r>
      <w:r w:rsidR="00B852B0">
        <w:rPr>
          <w:rFonts w:ascii="Book Antiqua" w:eastAsia="Book Antiqua" w:hAnsi="Book Antiqua" w:cs="Book Antiqua"/>
          <w:b/>
        </w:rPr>
        <w:t xml:space="preserve"> </w:t>
      </w:r>
      <w:r w:rsidRPr="00257B21">
        <w:rPr>
          <w:rFonts w:ascii="Book Antiqua" w:eastAsia="Book Antiqua" w:hAnsi="Book Antiqua" w:cs="Book Antiqua"/>
          <w:b/>
        </w:rPr>
        <w:t>origin:</w:t>
      </w:r>
      <w:r w:rsidR="00B852B0">
        <w:rPr>
          <w:rFonts w:ascii="Book Antiqua" w:eastAsia="Book Antiqua" w:hAnsi="Book Antiqua" w:cs="Book Antiqua"/>
          <w:b/>
        </w:rPr>
        <w:t xml:space="preserve"> </w:t>
      </w:r>
      <w:r w:rsidRPr="00257B21">
        <w:rPr>
          <w:rFonts w:ascii="Book Antiqua" w:eastAsia="Book Antiqua" w:hAnsi="Book Antiqua" w:cs="Book Antiqua"/>
        </w:rPr>
        <w:t>China</w:t>
      </w:r>
    </w:p>
    <w:p w14:paraId="4B836959" w14:textId="15176E48" w:rsidR="000A023F" w:rsidRPr="00257B21" w:rsidRDefault="000A023F" w:rsidP="008E47C4">
      <w:pPr>
        <w:snapToGrid w:val="0"/>
        <w:spacing w:line="360" w:lineRule="auto"/>
        <w:jc w:val="both"/>
      </w:pPr>
      <w:r w:rsidRPr="00257B21">
        <w:rPr>
          <w:rFonts w:ascii="Book Antiqua" w:eastAsia="Book Antiqua" w:hAnsi="Book Antiqua" w:cs="Book Antiqua"/>
          <w:b/>
        </w:rPr>
        <w:t>Peer-review</w:t>
      </w:r>
      <w:r w:rsidR="00B852B0">
        <w:rPr>
          <w:rFonts w:ascii="Book Antiqua" w:eastAsia="Book Antiqua" w:hAnsi="Book Antiqua" w:cs="Book Antiqua"/>
          <w:b/>
        </w:rPr>
        <w:t xml:space="preserve"> </w:t>
      </w:r>
      <w:r w:rsidRPr="00257B21">
        <w:rPr>
          <w:rFonts w:ascii="Book Antiqua" w:eastAsia="Book Antiqua" w:hAnsi="Book Antiqua" w:cs="Book Antiqua"/>
          <w:b/>
        </w:rPr>
        <w:t>report’s</w:t>
      </w:r>
      <w:r w:rsidR="00B852B0">
        <w:rPr>
          <w:rFonts w:ascii="Book Antiqua" w:eastAsia="Book Antiqua" w:hAnsi="Book Antiqua" w:cs="Book Antiqua"/>
          <w:b/>
        </w:rPr>
        <w:t xml:space="preserve"> </w:t>
      </w:r>
      <w:r w:rsidRPr="00257B21">
        <w:rPr>
          <w:rFonts w:ascii="Book Antiqua" w:eastAsia="Book Antiqua" w:hAnsi="Book Antiqua" w:cs="Book Antiqua"/>
          <w:b/>
        </w:rPr>
        <w:t>scientific</w:t>
      </w:r>
      <w:r w:rsidR="00B852B0">
        <w:rPr>
          <w:rFonts w:ascii="Book Antiqua" w:eastAsia="Book Antiqua" w:hAnsi="Book Antiqua" w:cs="Book Antiqua"/>
          <w:b/>
        </w:rPr>
        <w:t xml:space="preserve"> </w:t>
      </w:r>
      <w:r w:rsidRPr="00257B21">
        <w:rPr>
          <w:rFonts w:ascii="Book Antiqua" w:eastAsia="Book Antiqua" w:hAnsi="Book Antiqua" w:cs="Book Antiqua"/>
          <w:b/>
        </w:rPr>
        <w:t>quality</w:t>
      </w:r>
      <w:r w:rsidR="00B852B0">
        <w:rPr>
          <w:rFonts w:ascii="Book Antiqua" w:eastAsia="Book Antiqua" w:hAnsi="Book Antiqua" w:cs="Book Antiqua"/>
          <w:b/>
        </w:rPr>
        <w:t xml:space="preserve"> </w:t>
      </w:r>
      <w:r w:rsidRPr="00257B21">
        <w:rPr>
          <w:rFonts w:ascii="Book Antiqua" w:eastAsia="Book Antiqua" w:hAnsi="Book Antiqua" w:cs="Book Antiqua"/>
          <w:b/>
        </w:rPr>
        <w:t>classification</w:t>
      </w:r>
    </w:p>
    <w:p w14:paraId="0B6D4AC2" w14:textId="6E5FC5DB" w:rsidR="000A023F" w:rsidRPr="00257B21" w:rsidRDefault="000A023F" w:rsidP="008E47C4">
      <w:pPr>
        <w:snapToGrid w:val="0"/>
        <w:spacing w:line="360" w:lineRule="auto"/>
        <w:jc w:val="both"/>
      </w:pPr>
      <w:r w:rsidRPr="00257B21">
        <w:rPr>
          <w:rFonts w:ascii="Book Antiqua" w:eastAsia="Book Antiqua" w:hAnsi="Book Antiqua" w:cs="Book Antiqua"/>
        </w:rPr>
        <w:t>Grade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A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(Excellent):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0</w:t>
      </w:r>
    </w:p>
    <w:p w14:paraId="7AD9BCA1" w14:textId="6D04BA60" w:rsidR="000A023F" w:rsidRPr="00257B21" w:rsidRDefault="000A023F" w:rsidP="008E47C4">
      <w:pPr>
        <w:snapToGrid w:val="0"/>
        <w:spacing w:line="360" w:lineRule="auto"/>
        <w:jc w:val="both"/>
      </w:pPr>
      <w:r w:rsidRPr="00257B21">
        <w:rPr>
          <w:rFonts w:ascii="Book Antiqua" w:eastAsia="Book Antiqua" w:hAnsi="Book Antiqua" w:cs="Book Antiqua"/>
        </w:rPr>
        <w:t>Grade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B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(Very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good):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B</w:t>
      </w:r>
    </w:p>
    <w:p w14:paraId="0E26699F" w14:textId="0C440984" w:rsidR="000A023F" w:rsidRPr="00257B21" w:rsidRDefault="000A023F" w:rsidP="008E47C4">
      <w:pPr>
        <w:snapToGrid w:val="0"/>
        <w:spacing w:line="360" w:lineRule="auto"/>
        <w:jc w:val="both"/>
      </w:pPr>
      <w:r w:rsidRPr="00257B21">
        <w:rPr>
          <w:rFonts w:ascii="Book Antiqua" w:eastAsia="Book Antiqua" w:hAnsi="Book Antiqua" w:cs="Book Antiqua"/>
        </w:rPr>
        <w:t>Grade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C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(Good):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0</w:t>
      </w:r>
    </w:p>
    <w:p w14:paraId="72AEB96C" w14:textId="73F4F702" w:rsidR="000A023F" w:rsidRPr="00257B21" w:rsidRDefault="000A023F" w:rsidP="008E47C4">
      <w:pPr>
        <w:snapToGrid w:val="0"/>
        <w:spacing w:line="360" w:lineRule="auto"/>
        <w:jc w:val="both"/>
      </w:pPr>
      <w:r w:rsidRPr="00257B21">
        <w:rPr>
          <w:rFonts w:ascii="Book Antiqua" w:eastAsia="Book Antiqua" w:hAnsi="Book Antiqua" w:cs="Book Antiqua"/>
        </w:rPr>
        <w:t>Grade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D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(Fair):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0</w:t>
      </w:r>
    </w:p>
    <w:p w14:paraId="340C5B12" w14:textId="25450C26" w:rsidR="000A023F" w:rsidRPr="00257B21" w:rsidRDefault="000A023F" w:rsidP="008E47C4">
      <w:pPr>
        <w:snapToGrid w:val="0"/>
        <w:spacing w:line="360" w:lineRule="auto"/>
        <w:jc w:val="both"/>
      </w:pPr>
      <w:r w:rsidRPr="00257B21">
        <w:rPr>
          <w:rFonts w:ascii="Book Antiqua" w:eastAsia="Book Antiqua" w:hAnsi="Book Antiqua" w:cs="Book Antiqua"/>
        </w:rPr>
        <w:t>Grade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E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(Poor):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0</w:t>
      </w:r>
    </w:p>
    <w:p w14:paraId="590E9EAC" w14:textId="77777777" w:rsidR="000A023F" w:rsidRPr="00257B21" w:rsidRDefault="000A023F" w:rsidP="008E47C4">
      <w:pPr>
        <w:snapToGrid w:val="0"/>
        <w:spacing w:line="360" w:lineRule="auto"/>
        <w:jc w:val="both"/>
      </w:pPr>
    </w:p>
    <w:p w14:paraId="3245304F" w14:textId="281EB7A2" w:rsidR="00E32626" w:rsidRPr="00257B21" w:rsidRDefault="000A023F" w:rsidP="008E47C4">
      <w:pPr>
        <w:snapToGrid w:val="0"/>
        <w:spacing w:line="360" w:lineRule="auto"/>
        <w:jc w:val="both"/>
        <w:rPr>
          <w:rFonts w:ascii="Book Antiqua" w:hAnsi="Book Antiqua" w:cs="Book Antiqua"/>
          <w:b/>
          <w:bCs/>
        </w:rPr>
      </w:pPr>
      <w:r w:rsidRPr="00257B21">
        <w:rPr>
          <w:rFonts w:ascii="Book Antiqua" w:eastAsia="Book Antiqua" w:hAnsi="Book Antiqua" w:cs="Book Antiqua"/>
          <w:b/>
        </w:rPr>
        <w:t>P-Reviewer:</w:t>
      </w:r>
      <w:r w:rsidR="00B852B0">
        <w:rPr>
          <w:rFonts w:ascii="Book Antiqua" w:eastAsia="Book Antiqua" w:hAnsi="Book Antiqua" w:cs="Book Antiqua"/>
          <w:b/>
        </w:rPr>
        <w:t xml:space="preserve"> </w:t>
      </w:r>
      <w:r w:rsidRPr="00257B21">
        <w:rPr>
          <w:rFonts w:ascii="Book Antiqua" w:eastAsia="Book Antiqua" w:hAnsi="Book Antiqua" w:cs="Book Antiqua"/>
        </w:rPr>
        <w:t>Khan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ZA</w:t>
      </w:r>
      <w:r w:rsidR="00B852B0">
        <w:rPr>
          <w:rFonts w:ascii="Book Antiqua" w:eastAsia="Book Antiqua" w:hAnsi="Book Antiqua" w:cs="Book Antiqua"/>
          <w:b/>
        </w:rPr>
        <w:t xml:space="preserve"> </w:t>
      </w:r>
      <w:r w:rsidRPr="00257B21">
        <w:rPr>
          <w:rFonts w:ascii="Book Antiqua" w:eastAsia="Book Antiqua" w:hAnsi="Book Antiqua" w:cs="Book Antiqua"/>
          <w:b/>
        </w:rPr>
        <w:t>S-Editor:</w:t>
      </w:r>
      <w:r w:rsidR="00B852B0">
        <w:rPr>
          <w:rFonts w:ascii="Book Antiqua" w:eastAsia="Book Antiqua" w:hAnsi="Book Antiqua" w:cs="Book Antiqua"/>
          <w:b/>
        </w:rPr>
        <w:t xml:space="preserve"> </w:t>
      </w:r>
      <w:r w:rsidRPr="00257B21">
        <w:rPr>
          <w:rFonts w:ascii="Book Antiqua" w:eastAsia="Book Antiqua" w:hAnsi="Book Antiqua" w:cs="Book Antiqua"/>
        </w:rPr>
        <w:t>Gong</w:t>
      </w:r>
      <w:r w:rsidR="00B852B0">
        <w:rPr>
          <w:rFonts w:ascii="Book Antiqua" w:eastAsia="Book Antiqua" w:hAnsi="Book Antiqua" w:cs="Book Antiqua"/>
        </w:rPr>
        <w:t xml:space="preserve"> </w:t>
      </w:r>
      <w:r w:rsidRPr="00257B21">
        <w:rPr>
          <w:rFonts w:ascii="Book Antiqua" w:eastAsia="Book Antiqua" w:hAnsi="Book Antiqua" w:cs="Book Antiqua"/>
        </w:rPr>
        <w:t>ZM</w:t>
      </w:r>
      <w:r w:rsidR="00B852B0">
        <w:rPr>
          <w:rFonts w:ascii="Book Antiqua" w:eastAsia="Book Antiqua" w:hAnsi="Book Antiqua" w:cs="Book Antiqua"/>
          <w:b/>
        </w:rPr>
        <w:t xml:space="preserve"> </w:t>
      </w:r>
      <w:r w:rsidRPr="00257B21">
        <w:rPr>
          <w:rFonts w:ascii="Book Antiqua" w:eastAsia="Book Antiqua" w:hAnsi="Book Antiqua" w:cs="Book Antiqua"/>
          <w:b/>
        </w:rPr>
        <w:t>L-Editor:</w:t>
      </w:r>
      <w:r w:rsidR="00B852B0">
        <w:rPr>
          <w:rFonts w:ascii="Book Antiqua" w:eastAsia="Book Antiqua" w:hAnsi="Book Antiqua" w:cs="Book Antiqua"/>
          <w:b/>
        </w:rPr>
        <w:t xml:space="preserve"> </w:t>
      </w:r>
      <w:r w:rsidR="00871338" w:rsidRPr="0048131D">
        <w:rPr>
          <w:rFonts w:ascii="Book Antiqua" w:eastAsia="Book Antiqua" w:hAnsi="Book Antiqua" w:cs="Book Antiqua"/>
        </w:rPr>
        <w:t>Wang TQ</w:t>
      </w:r>
      <w:r w:rsidR="00B852B0">
        <w:rPr>
          <w:rFonts w:ascii="Book Antiqua" w:eastAsia="Book Antiqua" w:hAnsi="Book Antiqua" w:cs="Book Antiqua"/>
          <w:b/>
        </w:rPr>
        <w:t xml:space="preserve"> </w:t>
      </w:r>
      <w:r w:rsidRPr="00257B21">
        <w:rPr>
          <w:rFonts w:ascii="Book Antiqua" w:eastAsia="Book Antiqua" w:hAnsi="Book Antiqua" w:cs="Book Antiqua"/>
          <w:b/>
        </w:rPr>
        <w:t>P-Editor:</w:t>
      </w:r>
    </w:p>
    <w:p w14:paraId="235B0830" w14:textId="5A602FD0" w:rsidR="006675AC" w:rsidRPr="00257B21" w:rsidRDefault="006675AC" w:rsidP="008E47C4">
      <w:pPr>
        <w:snapToGrid w:val="0"/>
        <w:spacing w:line="360" w:lineRule="auto"/>
        <w:rPr>
          <w:rFonts w:ascii="Book Antiqua" w:hAnsi="Book Antiqua" w:cs="Book Antiqua"/>
          <w:b/>
          <w:bCs/>
        </w:rPr>
      </w:pPr>
      <w:r w:rsidRPr="00257B21">
        <w:rPr>
          <w:rFonts w:ascii="Book Antiqua" w:hAnsi="Book Antiqua" w:cs="Book Antiqua"/>
          <w:b/>
          <w:bCs/>
        </w:rPr>
        <w:br w:type="page"/>
      </w:r>
    </w:p>
    <w:p w14:paraId="509C76C3" w14:textId="77777777" w:rsidR="00B056DB" w:rsidRPr="00257B21" w:rsidRDefault="00B056DB" w:rsidP="008E47C4">
      <w:pPr>
        <w:snapToGrid w:val="0"/>
        <w:spacing w:line="360" w:lineRule="auto"/>
        <w:jc w:val="both"/>
        <w:rPr>
          <w:rFonts w:ascii="Book Antiqua" w:hAnsi="Book Antiqua" w:cs="Book Antiqua"/>
          <w:b/>
          <w:bCs/>
        </w:rPr>
        <w:sectPr w:rsidR="00B056DB" w:rsidRPr="00257B21" w:rsidSect="00BE654C">
          <w:pgSz w:w="11906" w:h="16838"/>
          <w:pgMar w:top="1554" w:right="1497" w:bottom="1554" w:left="1497" w:header="851" w:footer="992" w:gutter="0"/>
          <w:cols w:space="425"/>
          <w:docGrid w:linePitch="326"/>
        </w:sectPr>
      </w:pPr>
    </w:p>
    <w:p w14:paraId="2E409755" w14:textId="7C6D30E1" w:rsidR="00B90818" w:rsidRPr="00257B21" w:rsidRDefault="00B90818" w:rsidP="008E47C4">
      <w:pPr>
        <w:snapToGrid w:val="0"/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</w:pPr>
      <w:r w:rsidRPr="00257B21">
        <w:rPr>
          <w:rFonts w:ascii="Book Antiqua" w:hAnsi="Book Antiqua" w:cs="Book Antiqua"/>
          <w:b/>
          <w:bCs/>
        </w:rPr>
        <w:lastRenderedPageBreak/>
        <w:t>Figure</w:t>
      </w:r>
      <w:r w:rsidR="00B852B0">
        <w:rPr>
          <w:rFonts w:ascii="Book Antiqua" w:hAnsi="Book Antiqua" w:cs="Book Antiqua"/>
          <w:b/>
          <w:bCs/>
        </w:rPr>
        <w:t xml:space="preserve"> </w:t>
      </w:r>
      <w:r w:rsidRPr="00257B21">
        <w:rPr>
          <w:rFonts w:ascii="Book Antiqua" w:hAnsi="Book Antiqua" w:cs="Book Antiqua"/>
          <w:b/>
          <w:bCs/>
        </w:rPr>
        <w:t>Legends</w:t>
      </w:r>
    </w:p>
    <w:p w14:paraId="0EC447E0" w14:textId="77777777" w:rsidR="00B056DB" w:rsidRPr="00257B21" w:rsidRDefault="00B90818" w:rsidP="008E47C4">
      <w:pPr>
        <w:snapToGrid w:val="0"/>
        <w:spacing w:line="360" w:lineRule="auto"/>
        <w:jc w:val="both"/>
        <w:rPr>
          <w:rFonts w:ascii="Book Antiqua" w:hAnsi="Book Antiqua" w:cs="Book Antiqua"/>
          <w:b/>
          <w:bCs/>
        </w:rPr>
      </w:pPr>
      <w:r w:rsidRPr="00257B21">
        <w:rPr>
          <w:rFonts w:ascii="Book Antiqua" w:hAnsi="Book Antiqua" w:cs="Book Antiqua"/>
          <w:noProof/>
          <w:lang w:eastAsia="zh-CN"/>
        </w:rPr>
        <w:drawing>
          <wp:inline distT="0" distB="0" distL="0" distR="0" wp14:anchorId="0652FA17" wp14:editId="4C49682D">
            <wp:extent cx="6092374" cy="428575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36" cy="431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910A6" w14:textId="58828BEF" w:rsidR="00B90818" w:rsidRPr="00257B21" w:rsidRDefault="00B90818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  <w:r w:rsidRPr="00257B21">
        <w:rPr>
          <w:rFonts w:ascii="Book Antiqua" w:hAnsi="Book Antiqua" w:cs="Book Antiqua"/>
          <w:b/>
          <w:bCs/>
        </w:rPr>
        <w:t>Figure</w:t>
      </w:r>
      <w:r w:rsidR="00B852B0">
        <w:rPr>
          <w:rFonts w:ascii="Book Antiqua" w:hAnsi="Book Antiqua" w:cs="Book Antiqua"/>
          <w:b/>
          <w:bCs/>
        </w:rPr>
        <w:t xml:space="preserve"> </w:t>
      </w:r>
      <w:r w:rsidRPr="00257B21">
        <w:rPr>
          <w:rFonts w:ascii="Book Antiqua" w:hAnsi="Book Antiqua" w:cs="Book Antiqua"/>
          <w:b/>
          <w:bCs/>
        </w:rPr>
        <w:t>1</w:t>
      </w:r>
      <w:r w:rsidR="00B852B0">
        <w:rPr>
          <w:rFonts w:ascii="Book Antiqua" w:hAnsi="Book Antiqua" w:cs="Book Antiqua"/>
          <w:b/>
          <w:bCs/>
        </w:rPr>
        <w:t xml:space="preserve"> </w:t>
      </w:r>
      <w:r w:rsidRPr="00257B21">
        <w:rPr>
          <w:rFonts w:ascii="Book Antiqua" w:hAnsi="Book Antiqua" w:cs="Book Antiqua"/>
          <w:b/>
          <w:bCs/>
        </w:rPr>
        <w:t>A</w:t>
      </w:r>
      <w:r w:rsidR="00B852B0">
        <w:rPr>
          <w:rFonts w:ascii="Book Antiqua" w:hAnsi="Book Antiqua" w:cs="Book Antiqua"/>
          <w:b/>
          <w:bCs/>
        </w:rPr>
        <w:t xml:space="preserve"> </w:t>
      </w:r>
      <w:r w:rsidRPr="00257B21">
        <w:rPr>
          <w:rFonts w:ascii="Book Antiqua" w:hAnsi="Book Antiqua" w:cs="Book Antiqua"/>
          <w:b/>
          <w:bCs/>
        </w:rPr>
        <w:t>simplified</w:t>
      </w:r>
      <w:r w:rsidR="00B852B0">
        <w:rPr>
          <w:rFonts w:ascii="Book Antiqua" w:hAnsi="Book Antiqua" w:cs="Book Antiqua"/>
          <w:b/>
          <w:bCs/>
        </w:rPr>
        <w:t xml:space="preserve"> </w:t>
      </w:r>
      <w:r w:rsidRPr="00257B21">
        <w:rPr>
          <w:rFonts w:ascii="Book Antiqua" w:hAnsi="Book Antiqua" w:cs="Book Antiqua"/>
          <w:b/>
          <w:bCs/>
        </w:rPr>
        <w:t>diagram</w:t>
      </w:r>
      <w:r w:rsidR="00B852B0">
        <w:rPr>
          <w:rFonts w:ascii="Book Antiqua" w:hAnsi="Book Antiqua" w:cs="Book Antiqua"/>
          <w:b/>
          <w:bCs/>
        </w:rPr>
        <w:t xml:space="preserve"> </w:t>
      </w:r>
      <w:r w:rsidRPr="00257B21">
        <w:rPr>
          <w:rFonts w:ascii="Book Antiqua" w:hAnsi="Book Antiqua" w:cs="Book Antiqua"/>
          <w:b/>
          <w:bCs/>
        </w:rPr>
        <w:t>of</w:t>
      </w:r>
      <w:r w:rsidR="00B852B0">
        <w:rPr>
          <w:rFonts w:ascii="Book Antiqua" w:hAnsi="Book Antiqua" w:cs="Book Antiqua"/>
          <w:b/>
          <w:bCs/>
        </w:rPr>
        <w:t xml:space="preserve"> </w:t>
      </w:r>
      <w:r w:rsidRPr="00257B21">
        <w:rPr>
          <w:rFonts w:ascii="Book Antiqua" w:hAnsi="Book Antiqua" w:cs="Book Antiqua"/>
          <w:b/>
          <w:bCs/>
        </w:rPr>
        <w:t>the</w:t>
      </w:r>
      <w:r w:rsidR="00B852B0">
        <w:rPr>
          <w:rFonts w:ascii="Book Antiqua" w:hAnsi="Book Antiqua" w:cs="Book Antiqua"/>
          <w:b/>
          <w:bCs/>
        </w:rPr>
        <w:t xml:space="preserve"> </w:t>
      </w:r>
      <w:r w:rsidRPr="00257B21">
        <w:rPr>
          <w:rFonts w:ascii="Book Antiqua" w:hAnsi="Book Antiqua" w:cs="Book Antiqua"/>
          <w:b/>
          <w:bCs/>
        </w:rPr>
        <w:t>potential</w:t>
      </w:r>
      <w:r w:rsidR="00B852B0">
        <w:rPr>
          <w:rFonts w:ascii="Book Antiqua" w:hAnsi="Book Antiqua" w:cs="Book Antiqua"/>
          <w:b/>
          <w:bCs/>
        </w:rPr>
        <w:t xml:space="preserve"> </w:t>
      </w:r>
      <w:bookmarkStart w:id="54" w:name="OLE_LINK21"/>
      <w:bookmarkStart w:id="55" w:name="OLE_LINK22"/>
      <w:r w:rsidRPr="00257B21">
        <w:rPr>
          <w:rFonts w:ascii="Book Antiqua" w:hAnsi="Book Antiqua" w:cs="Book Antiqua"/>
          <w:b/>
          <w:bCs/>
        </w:rPr>
        <w:t>pathological</w:t>
      </w:r>
      <w:r w:rsidR="00B852B0">
        <w:rPr>
          <w:rFonts w:ascii="Book Antiqua" w:hAnsi="Book Antiqua" w:cs="Book Antiqua"/>
          <w:b/>
          <w:bCs/>
        </w:rPr>
        <w:t xml:space="preserve"> </w:t>
      </w:r>
      <w:r w:rsidRPr="00257B21">
        <w:rPr>
          <w:rFonts w:ascii="Book Antiqua" w:hAnsi="Book Antiqua" w:cs="Book Antiqua"/>
          <w:b/>
          <w:bCs/>
        </w:rPr>
        <w:t>mechanisms</w:t>
      </w:r>
      <w:r w:rsidR="00B852B0">
        <w:rPr>
          <w:rFonts w:ascii="Book Antiqua" w:hAnsi="Book Antiqua" w:cs="Book Antiqua"/>
          <w:b/>
          <w:bCs/>
        </w:rPr>
        <w:t xml:space="preserve"> </w:t>
      </w:r>
      <w:bookmarkEnd w:id="54"/>
      <w:bookmarkEnd w:id="55"/>
      <w:r w:rsidRPr="00257B21">
        <w:rPr>
          <w:rFonts w:ascii="Book Antiqua" w:hAnsi="Book Antiqua" w:cs="Book Antiqua"/>
          <w:b/>
          <w:bCs/>
        </w:rPr>
        <w:t>for</w:t>
      </w:r>
      <w:r w:rsidR="00B852B0">
        <w:rPr>
          <w:rFonts w:ascii="Book Antiqua" w:hAnsi="Book Antiqua" w:cs="Book Antiqua"/>
          <w:b/>
          <w:bCs/>
        </w:rPr>
        <w:t xml:space="preserve"> </w:t>
      </w:r>
      <w:r w:rsidRPr="00257B21">
        <w:rPr>
          <w:rFonts w:ascii="Book Antiqua" w:hAnsi="Book Antiqua" w:cs="Book Antiqua"/>
          <w:b/>
          <w:bCs/>
        </w:rPr>
        <w:t>gastrointestinal</w:t>
      </w:r>
      <w:r w:rsidR="00B852B0">
        <w:rPr>
          <w:rFonts w:ascii="Book Antiqua" w:hAnsi="Book Antiqua" w:cs="Book Antiqua"/>
          <w:b/>
          <w:bCs/>
        </w:rPr>
        <w:t xml:space="preserve"> </w:t>
      </w:r>
      <w:r w:rsidRPr="00257B21">
        <w:rPr>
          <w:rFonts w:ascii="Book Antiqua" w:hAnsi="Book Antiqua" w:cs="Book Antiqua"/>
          <w:b/>
          <w:bCs/>
        </w:rPr>
        <w:t>symptoms</w:t>
      </w:r>
      <w:r w:rsidR="00B852B0">
        <w:rPr>
          <w:rFonts w:ascii="Book Antiqua" w:hAnsi="Book Antiqua" w:cs="Book Antiqua"/>
          <w:b/>
          <w:bCs/>
        </w:rPr>
        <w:t xml:space="preserve"> </w:t>
      </w:r>
      <w:r w:rsidRPr="00257B21">
        <w:rPr>
          <w:rFonts w:ascii="Book Antiqua" w:hAnsi="Book Antiqua" w:cs="Book Antiqua"/>
          <w:b/>
          <w:bCs/>
        </w:rPr>
        <w:t>in</w:t>
      </w:r>
      <w:r w:rsidR="00B852B0">
        <w:rPr>
          <w:rFonts w:ascii="Book Antiqua" w:hAnsi="Book Antiqua" w:cs="Book Antiqua"/>
          <w:b/>
          <w:bCs/>
        </w:rPr>
        <w:t xml:space="preserve"> </w:t>
      </w:r>
      <w:r w:rsidR="00A478BF" w:rsidRPr="00A478BF">
        <w:rPr>
          <w:rFonts w:ascii="Book Antiqua" w:hAnsi="Book Antiqua" w:cs="Book Antiqua"/>
          <w:b/>
          <w:bCs/>
        </w:rPr>
        <w:t>severe</w:t>
      </w:r>
      <w:r w:rsidR="00B852B0">
        <w:rPr>
          <w:rFonts w:ascii="Book Antiqua" w:hAnsi="Book Antiqua" w:cs="Book Antiqua"/>
          <w:b/>
          <w:bCs/>
        </w:rPr>
        <w:t xml:space="preserve"> </w:t>
      </w:r>
      <w:r w:rsidR="00A478BF" w:rsidRPr="00A478BF">
        <w:rPr>
          <w:rFonts w:ascii="Book Antiqua" w:hAnsi="Book Antiqua" w:cs="Book Antiqua"/>
          <w:b/>
          <w:bCs/>
        </w:rPr>
        <w:t>acute</w:t>
      </w:r>
      <w:r w:rsidR="00B852B0">
        <w:rPr>
          <w:rFonts w:ascii="Book Antiqua" w:hAnsi="Book Antiqua" w:cs="Book Antiqua"/>
          <w:b/>
          <w:bCs/>
        </w:rPr>
        <w:t xml:space="preserve"> </w:t>
      </w:r>
      <w:r w:rsidR="00A478BF" w:rsidRPr="00A478BF">
        <w:rPr>
          <w:rFonts w:ascii="Book Antiqua" w:hAnsi="Book Antiqua" w:cs="Book Antiqua"/>
          <w:b/>
          <w:bCs/>
        </w:rPr>
        <w:t>respiratory</w:t>
      </w:r>
      <w:r w:rsidR="00B852B0">
        <w:rPr>
          <w:rFonts w:ascii="Book Antiqua" w:hAnsi="Book Antiqua" w:cs="Book Antiqua"/>
          <w:b/>
          <w:bCs/>
        </w:rPr>
        <w:t xml:space="preserve"> </w:t>
      </w:r>
      <w:r w:rsidR="00A478BF" w:rsidRPr="00A478BF">
        <w:rPr>
          <w:rFonts w:ascii="Book Antiqua" w:hAnsi="Book Antiqua" w:cs="Book Antiqua"/>
          <w:b/>
          <w:bCs/>
        </w:rPr>
        <w:t>syndrome</w:t>
      </w:r>
      <w:r w:rsidR="00B852B0">
        <w:rPr>
          <w:rFonts w:ascii="Book Antiqua" w:hAnsi="Book Antiqua" w:cs="Book Antiqua"/>
          <w:b/>
          <w:bCs/>
        </w:rPr>
        <w:t xml:space="preserve"> </w:t>
      </w:r>
      <w:r w:rsidR="00A478BF" w:rsidRPr="00A478BF">
        <w:rPr>
          <w:rFonts w:ascii="Book Antiqua" w:hAnsi="Book Antiqua" w:cs="Book Antiqua"/>
          <w:b/>
          <w:bCs/>
        </w:rPr>
        <w:t>coronavirus</w:t>
      </w:r>
      <w:r w:rsidR="00B852B0">
        <w:rPr>
          <w:rFonts w:ascii="Book Antiqua" w:hAnsi="Book Antiqua" w:cs="Book Antiqua"/>
          <w:b/>
          <w:bCs/>
        </w:rPr>
        <w:t xml:space="preserve"> </w:t>
      </w:r>
      <w:r w:rsidR="00A478BF" w:rsidRPr="00A478BF">
        <w:rPr>
          <w:rFonts w:ascii="Book Antiqua" w:hAnsi="Book Antiqua" w:cs="Book Antiqua"/>
          <w:b/>
          <w:bCs/>
        </w:rPr>
        <w:t>2</w:t>
      </w:r>
      <w:r w:rsidR="00B852B0">
        <w:rPr>
          <w:rFonts w:ascii="Book Antiqua" w:hAnsi="Book Antiqua" w:cs="Book Antiqua"/>
          <w:b/>
          <w:bCs/>
        </w:rPr>
        <w:t xml:space="preserve"> </w:t>
      </w:r>
      <w:r w:rsidRPr="00257B21">
        <w:rPr>
          <w:rFonts w:ascii="Book Antiqua" w:hAnsi="Book Antiqua" w:cs="Book Antiqua"/>
          <w:b/>
          <w:bCs/>
        </w:rPr>
        <w:t>infection.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ACE2: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Angiotensin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converting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enzyme-2;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TMPRSS2: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Transmembrane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serine</w:t>
      </w:r>
      <w:r w:rsidR="00B852B0">
        <w:rPr>
          <w:rFonts w:ascii="Book Antiqua" w:hAnsi="Book Antiqua" w:cs="Book Antiqua"/>
        </w:rPr>
        <w:t xml:space="preserve"> </w:t>
      </w:r>
      <w:r w:rsidRPr="00257B21">
        <w:rPr>
          <w:rFonts w:ascii="Book Antiqua" w:hAnsi="Book Antiqua" w:cs="Book Antiqua"/>
        </w:rPr>
        <w:t>protease-2.</w:t>
      </w:r>
      <w:r w:rsidRPr="00257B21">
        <w:rPr>
          <w:rFonts w:ascii="Book Antiqua" w:hAnsi="Book Antiqua" w:cs="Book Antiqua"/>
          <w:b/>
          <w:bCs/>
        </w:rPr>
        <w:br w:type="page"/>
      </w:r>
    </w:p>
    <w:p w14:paraId="25D8EEEC" w14:textId="465CE75F" w:rsidR="00E32626" w:rsidRPr="00257B21" w:rsidRDefault="00113A80" w:rsidP="008E47C4">
      <w:pPr>
        <w:snapToGrid w:val="0"/>
        <w:spacing w:line="360" w:lineRule="auto"/>
        <w:jc w:val="both"/>
        <w:rPr>
          <w:rFonts w:ascii="Book Antiqua" w:hAnsi="Book Antiqua" w:cs="Book Antiqua"/>
          <w:b/>
          <w:bCs/>
        </w:rPr>
      </w:pPr>
      <w:r w:rsidRPr="00257B21">
        <w:rPr>
          <w:rFonts w:ascii="Book Antiqua" w:hAnsi="Book Antiqua" w:cs="Book Antiqua"/>
          <w:b/>
          <w:bCs/>
        </w:rPr>
        <w:lastRenderedPageBreak/>
        <w:t>Table</w:t>
      </w:r>
      <w:r w:rsidR="00B852B0">
        <w:rPr>
          <w:rFonts w:ascii="Book Antiqua" w:hAnsi="Book Antiqua" w:cs="Book Antiqua"/>
          <w:b/>
          <w:bCs/>
        </w:rPr>
        <w:t xml:space="preserve"> </w:t>
      </w:r>
      <w:r w:rsidRPr="00257B21">
        <w:rPr>
          <w:rFonts w:ascii="Book Antiqua" w:hAnsi="Book Antiqua" w:cs="Book Antiqua"/>
          <w:b/>
          <w:bCs/>
        </w:rPr>
        <w:t>1</w:t>
      </w:r>
      <w:r w:rsidR="00B852B0">
        <w:rPr>
          <w:rFonts w:ascii="Book Antiqua" w:hAnsi="Book Antiqua" w:cs="Book Antiqua"/>
          <w:b/>
          <w:bCs/>
        </w:rPr>
        <w:t xml:space="preserve"> </w:t>
      </w:r>
      <w:r w:rsidRPr="00257B21">
        <w:rPr>
          <w:rFonts w:ascii="Book Antiqua" w:hAnsi="Book Antiqua" w:cs="Book Antiqua"/>
          <w:b/>
          <w:bCs/>
        </w:rPr>
        <w:t>Summary</w:t>
      </w:r>
      <w:r w:rsidR="00B852B0">
        <w:rPr>
          <w:rFonts w:ascii="Book Antiqua" w:hAnsi="Book Antiqua" w:cs="Book Antiqua"/>
          <w:b/>
          <w:bCs/>
        </w:rPr>
        <w:t xml:space="preserve"> </w:t>
      </w:r>
      <w:r w:rsidRPr="00257B21">
        <w:rPr>
          <w:rFonts w:ascii="Book Antiqua" w:hAnsi="Book Antiqua" w:cs="Book Antiqua"/>
          <w:b/>
          <w:bCs/>
        </w:rPr>
        <w:t>of</w:t>
      </w:r>
      <w:r w:rsidR="00B852B0">
        <w:rPr>
          <w:rFonts w:ascii="Book Antiqua" w:hAnsi="Book Antiqua" w:cs="Book Antiqua"/>
          <w:b/>
          <w:bCs/>
        </w:rPr>
        <w:t xml:space="preserve"> </w:t>
      </w:r>
      <w:r w:rsidRPr="00257B21">
        <w:rPr>
          <w:rFonts w:ascii="Book Antiqua" w:hAnsi="Book Antiqua" w:cs="Book Antiqua"/>
          <w:b/>
          <w:bCs/>
        </w:rPr>
        <w:t>clinical</w:t>
      </w:r>
      <w:r w:rsidR="00B852B0">
        <w:rPr>
          <w:rFonts w:ascii="Book Antiqua" w:hAnsi="Book Antiqua" w:cs="Book Antiqua"/>
          <w:b/>
          <w:bCs/>
        </w:rPr>
        <w:t xml:space="preserve"> </w:t>
      </w:r>
      <w:r w:rsidRPr="00257B21">
        <w:rPr>
          <w:rFonts w:ascii="Book Antiqua" w:hAnsi="Book Antiqua" w:cs="Book Antiqua"/>
          <w:b/>
          <w:bCs/>
        </w:rPr>
        <w:t>features</w:t>
      </w:r>
      <w:r w:rsidR="00B852B0">
        <w:rPr>
          <w:rFonts w:ascii="Book Antiqua" w:hAnsi="Book Antiqua" w:cs="Book Antiqua"/>
          <w:b/>
          <w:bCs/>
        </w:rPr>
        <w:t xml:space="preserve"> </w:t>
      </w:r>
      <w:r w:rsidRPr="00257B21">
        <w:rPr>
          <w:rFonts w:ascii="Book Antiqua" w:hAnsi="Book Antiqua" w:cs="Book Antiqua"/>
          <w:b/>
          <w:bCs/>
        </w:rPr>
        <w:t>of</w:t>
      </w:r>
      <w:r w:rsidR="00B852B0">
        <w:rPr>
          <w:rFonts w:ascii="Book Antiqua" w:hAnsi="Book Antiqua" w:cs="Book Antiqua"/>
          <w:b/>
          <w:bCs/>
        </w:rPr>
        <w:t xml:space="preserve"> </w:t>
      </w:r>
      <w:r w:rsidR="0023218E" w:rsidRPr="00257B21">
        <w:rPr>
          <w:rFonts w:ascii="Book Antiqua" w:hAnsi="Book Antiqua" w:cs="Book Antiqua"/>
          <w:b/>
          <w:bCs/>
        </w:rPr>
        <w:t>coronavirus</w:t>
      </w:r>
      <w:r w:rsidR="00B852B0">
        <w:rPr>
          <w:rFonts w:ascii="Book Antiqua" w:hAnsi="Book Antiqua" w:cs="Book Antiqua"/>
          <w:b/>
          <w:bCs/>
        </w:rPr>
        <w:t xml:space="preserve"> </w:t>
      </w:r>
      <w:r w:rsidR="0023218E" w:rsidRPr="00257B21">
        <w:rPr>
          <w:rFonts w:ascii="Book Antiqua" w:hAnsi="Book Antiqua" w:cs="Book Antiqua"/>
          <w:b/>
          <w:bCs/>
        </w:rPr>
        <w:t>disease</w:t>
      </w:r>
      <w:r w:rsidR="00B852B0">
        <w:rPr>
          <w:rFonts w:ascii="Book Antiqua" w:hAnsi="Book Antiqua" w:cs="Book Antiqua"/>
          <w:b/>
          <w:bCs/>
        </w:rPr>
        <w:t xml:space="preserve"> </w:t>
      </w:r>
      <w:r w:rsidR="0023218E" w:rsidRPr="00257B21">
        <w:rPr>
          <w:rFonts w:ascii="Book Antiqua" w:hAnsi="Book Antiqua" w:cs="Book Antiqua"/>
          <w:b/>
          <w:bCs/>
        </w:rPr>
        <w:t>2019</w:t>
      </w:r>
      <w:r w:rsidR="00B852B0">
        <w:rPr>
          <w:rFonts w:ascii="Book Antiqua" w:hAnsi="Book Antiqua" w:cs="Book Antiqua"/>
          <w:b/>
          <w:bCs/>
        </w:rPr>
        <w:t xml:space="preserve"> </w:t>
      </w:r>
      <w:r w:rsidRPr="00257B21">
        <w:rPr>
          <w:rFonts w:ascii="Book Antiqua" w:hAnsi="Book Antiqua" w:cs="Book Antiqua"/>
          <w:b/>
          <w:bCs/>
        </w:rPr>
        <w:t>patients</w:t>
      </w:r>
      <w:r w:rsidR="00B852B0">
        <w:rPr>
          <w:rFonts w:ascii="Book Antiqua" w:hAnsi="Book Antiqua" w:cs="Book Antiqua"/>
          <w:b/>
          <w:bCs/>
        </w:rPr>
        <w:t xml:space="preserve"> </w:t>
      </w:r>
      <w:r w:rsidRPr="00257B21">
        <w:rPr>
          <w:rFonts w:ascii="Book Antiqua" w:hAnsi="Book Antiqua" w:cs="Book Antiqua"/>
          <w:b/>
          <w:bCs/>
        </w:rPr>
        <w:t>with</w:t>
      </w:r>
      <w:r w:rsidR="00B852B0">
        <w:rPr>
          <w:rFonts w:ascii="Book Antiqua" w:hAnsi="Book Antiqua" w:cs="Book Antiqua"/>
          <w:b/>
          <w:bCs/>
        </w:rPr>
        <w:t xml:space="preserve"> </w:t>
      </w:r>
      <w:r w:rsidRPr="00257B21">
        <w:rPr>
          <w:rFonts w:ascii="Book Antiqua" w:hAnsi="Book Antiqua" w:cs="Book Antiqua"/>
          <w:b/>
          <w:bCs/>
        </w:rPr>
        <w:t>digestive</w:t>
      </w:r>
      <w:r w:rsidR="00B852B0">
        <w:rPr>
          <w:rFonts w:ascii="Book Antiqua" w:hAnsi="Book Antiqua" w:cs="Book Antiqua"/>
          <w:b/>
          <w:bCs/>
        </w:rPr>
        <w:t xml:space="preserve"> </w:t>
      </w:r>
      <w:r w:rsidRPr="00257B21">
        <w:rPr>
          <w:rFonts w:ascii="Book Antiqua" w:hAnsi="Book Antiqua" w:cs="Book Antiqua"/>
          <w:b/>
          <w:bCs/>
        </w:rPr>
        <w:t>symptoms</w:t>
      </w:r>
      <w:r w:rsidR="00283CBE" w:rsidRPr="00257B21">
        <w:rPr>
          <w:rFonts w:ascii="Book Antiqua" w:hAnsi="Book Antiqua" w:cs="Book Antiqua"/>
          <w:b/>
          <w:bCs/>
        </w:rPr>
        <w:t>,</w:t>
      </w:r>
      <w:r w:rsidR="00B852B0">
        <w:rPr>
          <w:rFonts w:ascii="Book Antiqua" w:hAnsi="Book Antiqua" w:cs="Book Antiqua"/>
          <w:b/>
          <w:bCs/>
        </w:rPr>
        <w:t xml:space="preserve"> </w:t>
      </w:r>
      <w:r w:rsidR="00283CBE" w:rsidRPr="00257B21">
        <w:rPr>
          <w:rFonts w:ascii="Book Antiqua" w:hAnsi="Book Antiqua" w:cs="Book Antiqua"/>
          <w:b/>
          <w:bCs/>
          <w:i/>
          <w:iCs/>
        </w:rPr>
        <w:t>n</w:t>
      </w:r>
      <w:r w:rsidR="00B852B0">
        <w:rPr>
          <w:rFonts w:ascii="Book Antiqua" w:hAnsi="Book Antiqua" w:cs="Book Antiqua"/>
          <w:b/>
          <w:bCs/>
        </w:rPr>
        <w:t xml:space="preserve"> </w:t>
      </w:r>
      <w:r w:rsidR="00283CBE" w:rsidRPr="00257B21">
        <w:rPr>
          <w:rFonts w:ascii="Book Antiqua" w:hAnsi="Book Antiqua" w:cs="Book Antiqua"/>
          <w:b/>
          <w:bCs/>
        </w:rPr>
        <w:t>(%)</w:t>
      </w:r>
    </w:p>
    <w:tbl>
      <w:tblPr>
        <w:tblW w:w="13494" w:type="dxa"/>
        <w:jc w:val="center"/>
        <w:tblLook w:val="04A0" w:firstRow="1" w:lastRow="0" w:firstColumn="1" w:lastColumn="0" w:noHBand="0" w:noVBand="1"/>
      </w:tblPr>
      <w:tblGrid>
        <w:gridCol w:w="3510"/>
        <w:gridCol w:w="1984"/>
        <w:gridCol w:w="1577"/>
        <w:gridCol w:w="1684"/>
        <w:gridCol w:w="1559"/>
        <w:gridCol w:w="1559"/>
        <w:gridCol w:w="1550"/>
        <w:gridCol w:w="71"/>
      </w:tblGrid>
      <w:tr w:rsidR="009E3A4F" w:rsidRPr="00257B21" w14:paraId="4C018025" w14:textId="77777777" w:rsidTr="005B64AA">
        <w:trPr>
          <w:gridAfter w:val="1"/>
          <w:wAfter w:w="71" w:type="dxa"/>
          <w:trHeight w:val="630"/>
          <w:jc w:val="center"/>
        </w:trPr>
        <w:tc>
          <w:tcPr>
            <w:tcW w:w="35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291B4" w14:textId="125C2B27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57B21">
              <w:rPr>
                <w:rFonts w:ascii="Book Antiqua" w:hAnsi="Book Antiqua" w:cs="Book Antiqua"/>
                <w:b/>
                <w:bCs/>
              </w:rPr>
              <w:t>Ref</w:t>
            </w:r>
            <w:r w:rsidR="00B056DB" w:rsidRPr="00257B21">
              <w:rPr>
                <w:rFonts w:ascii="Book Antiqua" w:hAnsi="Book Antiqua" w:cs="Book Antiqua"/>
                <w:b/>
                <w:bCs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C6230" w14:textId="29EDB1A2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57B21">
              <w:rPr>
                <w:rFonts w:ascii="Book Antiqua" w:hAnsi="Book Antiqua" w:cs="Book Antiqua"/>
                <w:b/>
                <w:bCs/>
              </w:rPr>
              <w:t>Total</w:t>
            </w:r>
            <w:r w:rsidR="00B852B0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Pr="00257B21">
              <w:rPr>
                <w:rFonts w:ascii="Book Antiqua" w:hAnsi="Book Antiqua" w:cs="Book Antiqua"/>
                <w:b/>
                <w:bCs/>
              </w:rPr>
              <w:t>patients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F7CF7" w14:textId="77777777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57B21">
              <w:rPr>
                <w:rFonts w:ascii="Book Antiqua" w:hAnsi="Book Antiqua" w:cs="Book Antiqua"/>
                <w:b/>
                <w:bCs/>
              </w:rPr>
              <w:t>Diarrhea</w:t>
            </w:r>
          </w:p>
        </w:tc>
        <w:tc>
          <w:tcPr>
            <w:tcW w:w="16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9EC0A" w14:textId="77777777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57B21">
              <w:rPr>
                <w:rFonts w:ascii="Book Antiqua" w:hAnsi="Book Antiqua" w:cs="Book Antiqua"/>
                <w:b/>
                <w:bCs/>
              </w:rPr>
              <w:t>Anorexia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13372" w14:textId="77777777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57B21">
              <w:rPr>
                <w:rFonts w:ascii="Book Antiqua" w:hAnsi="Book Antiqua" w:cs="Book Antiqua"/>
                <w:b/>
                <w:bCs/>
              </w:rPr>
              <w:t>Nausea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F60E5" w14:textId="77777777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57B21">
              <w:rPr>
                <w:rFonts w:ascii="Book Antiqua" w:hAnsi="Book Antiqua" w:cs="Book Antiqua"/>
                <w:b/>
                <w:bCs/>
              </w:rPr>
              <w:t>Vomiting</w:t>
            </w:r>
          </w:p>
        </w:tc>
        <w:tc>
          <w:tcPr>
            <w:tcW w:w="15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53225" w14:textId="6E77CA94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257B21">
              <w:rPr>
                <w:rFonts w:ascii="Book Antiqua" w:hAnsi="Book Antiqua" w:cs="Book Antiqua"/>
                <w:b/>
                <w:bCs/>
              </w:rPr>
              <w:t>Abdominal</w:t>
            </w:r>
            <w:r w:rsidR="00B852B0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Pr="00257B21">
              <w:rPr>
                <w:rFonts w:ascii="Book Antiqua" w:hAnsi="Book Antiqua" w:cs="Book Antiqua"/>
                <w:b/>
                <w:bCs/>
              </w:rPr>
              <w:t>pain</w:t>
            </w:r>
          </w:p>
        </w:tc>
      </w:tr>
      <w:tr w:rsidR="009E3A4F" w:rsidRPr="00257B21" w14:paraId="29AC67D2" w14:textId="77777777" w:rsidTr="005B64AA">
        <w:trPr>
          <w:trHeight w:val="315"/>
          <w:jc w:val="center"/>
        </w:trPr>
        <w:tc>
          <w:tcPr>
            <w:tcW w:w="35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DE8F3" w14:textId="27E7E486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Huang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="00B90818" w:rsidRPr="00257B21">
              <w:rPr>
                <w:rFonts w:ascii="Book Antiqua" w:hAnsi="Book Antiqua" w:cs="Book Antiqua"/>
                <w:i/>
                <w:iCs/>
              </w:rPr>
              <w:t>et</w:t>
            </w:r>
            <w:r w:rsidR="00B852B0">
              <w:rPr>
                <w:rFonts w:ascii="Book Antiqua" w:hAnsi="Book Antiqua" w:cs="Book Antiqua"/>
                <w:i/>
                <w:iCs/>
              </w:rPr>
              <w:t xml:space="preserve"> </w:t>
            </w:r>
            <w:r w:rsidR="00B90818" w:rsidRPr="00257B21">
              <w:rPr>
                <w:rFonts w:ascii="Book Antiqua" w:hAnsi="Book Antiqua" w:cs="Book Antiqua"/>
                <w:i/>
                <w:iCs/>
              </w:rPr>
              <w:t>al</w:t>
            </w:r>
            <w:r w:rsidRPr="00257B21">
              <w:rPr>
                <w:rFonts w:ascii="Book Antiqua" w:hAnsi="Book Antiqua" w:cs="Book Antiqua"/>
              </w:rPr>
              <w:fldChar w:fldCharType="begin"/>
            </w:r>
            <w:r w:rsidRPr="00257B21">
              <w:rPr>
                <w:rFonts w:ascii="Book Antiqua" w:eastAsia="宋体" w:hAnsi="Book Antiqua" w:cs="Book Antiqua"/>
                <w:lang w:eastAsia="zh-CN"/>
              </w:rPr>
              <w:instrText xml:space="preserve"> ADDIN NE.Ref.{9763C5C8-E623-4BAB-99B6-44A09842EB6B}</w:instrText>
            </w:r>
            <w:r w:rsidRPr="00257B21">
              <w:rPr>
                <w:rFonts w:ascii="Book Antiqua" w:hAnsi="Book Antiqua" w:cs="Book Antiqua"/>
              </w:rPr>
              <w:fldChar w:fldCharType="separate"/>
            </w:r>
            <w:r w:rsidRPr="00257B21">
              <w:rPr>
                <w:rFonts w:ascii="Book Antiqua" w:eastAsia="Book Antiqua" w:hAnsi="Book Antiqua" w:cs="Book Antiqua"/>
                <w:vertAlign w:val="superscript"/>
              </w:rPr>
              <w:t>[1]</w:t>
            </w:r>
            <w:r w:rsidRPr="00257B21">
              <w:rPr>
                <w:rFonts w:ascii="Book Antiqua" w:hAnsi="Book Antiqua" w:cs="Book Antiqua"/>
              </w:rPr>
              <w:fldChar w:fldCharType="end"/>
            </w:r>
            <w:r w:rsidR="00B056DB" w:rsidRPr="00257B21">
              <w:rPr>
                <w:rFonts w:ascii="Book Antiqua" w:hAnsi="Book Antiqua" w:cs="Book Antiqua"/>
              </w:rPr>
              <w:t>,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="00B056DB" w:rsidRPr="00257B21">
              <w:rPr>
                <w:rFonts w:ascii="Book Antiqua" w:hAnsi="Book Antiqua" w:cs="Book Antiqua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EA67D" w14:textId="77777777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38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5FF1F" w14:textId="7898961F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1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(2.6</w:t>
            </w:r>
            <w:r w:rsidR="00D36925" w:rsidRPr="00257B21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92FE3" w14:textId="77777777" w:rsidR="00E32626" w:rsidRPr="00257B21" w:rsidRDefault="00E32626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EF952" w14:textId="77777777" w:rsidR="00E32626" w:rsidRPr="00257B21" w:rsidRDefault="00E32626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FA12B" w14:textId="77777777" w:rsidR="00E32626" w:rsidRPr="00257B21" w:rsidRDefault="00E32626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6DB6C" w14:textId="77777777" w:rsidR="00E32626" w:rsidRPr="00257B21" w:rsidRDefault="00E32626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</w:tr>
      <w:tr w:rsidR="009E3A4F" w:rsidRPr="00257B21" w14:paraId="291BAADA" w14:textId="77777777" w:rsidTr="005B64AA">
        <w:trPr>
          <w:trHeight w:val="315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7B5DC" w14:textId="7A7C1412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Chen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="00B90818" w:rsidRPr="00257B21">
              <w:rPr>
                <w:rFonts w:ascii="Book Antiqua" w:hAnsi="Book Antiqua" w:cs="Book Antiqua"/>
                <w:i/>
                <w:iCs/>
              </w:rPr>
              <w:t>et</w:t>
            </w:r>
            <w:r w:rsidR="00B852B0">
              <w:rPr>
                <w:rFonts w:ascii="Book Antiqua" w:hAnsi="Book Antiqua" w:cs="Book Antiqua"/>
                <w:i/>
                <w:iCs/>
              </w:rPr>
              <w:t xml:space="preserve"> </w:t>
            </w:r>
            <w:r w:rsidR="00B90818" w:rsidRPr="00257B21">
              <w:rPr>
                <w:rFonts w:ascii="Book Antiqua" w:hAnsi="Book Antiqua" w:cs="Book Antiqua"/>
                <w:i/>
                <w:iCs/>
              </w:rPr>
              <w:t>al</w:t>
            </w:r>
            <w:r w:rsidRPr="00257B21">
              <w:rPr>
                <w:rFonts w:ascii="Book Antiqua" w:hAnsi="Book Antiqua" w:cs="Book Antiqua"/>
              </w:rPr>
              <w:fldChar w:fldCharType="begin"/>
            </w:r>
            <w:r w:rsidRPr="00257B21">
              <w:rPr>
                <w:rFonts w:ascii="Book Antiqua" w:eastAsia="宋体" w:hAnsi="Book Antiqua" w:cs="Book Antiqua"/>
                <w:lang w:eastAsia="zh-CN"/>
              </w:rPr>
              <w:instrText xml:space="preserve"> ADDIN NE.Ref.{83D57A4A-3A3A-4411-AD26-B00A42172540}</w:instrText>
            </w:r>
            <w:r w:rsidRPr="00257B21">
              <w:rPr>
                <w:rFonts w:ascii="Book Antiqua" w:hAnsi="Book Antiqua" w:cs="Book Antiqua"/>
              </w:rPr>
              <w:fldChar w:fldCharType="separate"/>
            </w:r>
            <w:r w:rsidRPr="00257B21">
              <w:rPr>
                <w:rFonts w:ascii="Book Antiqua" w:eastAsia="Book Antiqua" w:hAnsi="Book Antiqua" w:cs="Book Antiqua"/>
                <w:vertAlign w:val="superscript"/>
              </w:rPr>
              <w:t>[15]</w:t>
            </w:r>
            <w:r w:rsidRPr="00257B21">
              <w:rPr>
                <w:rFonts w:ascii="Book Antiqua" w:hAnsi="Book Antiqua" w:cs="Book Antiqua"/>
              </w:rPr>
              <w:fldChar w:fldCharType="end"/>
            </w:r>
            <w:r w:rsidR="00B056DB" w:rsidRPr="00257B21">
              <w:rPr>
                <w:rFonts w:ascii="Book Antiqua" w:hAnsi="Book Antiqua" w:cs="Book Antiqua"/>
              </w:rPr>
              <w:t>,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="00B056DB" w:rsidRPr="00257B21">
              <w:rPr>
                <w:rFonts w:ascii="Book Antiqua" w:hAnsi="Book Antiqua" w:cs="Book Antiqua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89934" w14:textId="77777777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99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A4963" w14:textId="7492DEB3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2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(2.0</w:t>
            </w:r>
            <w:r w:rsidR="00D36925" w:rsidRPr="00257B21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E5194" w14:textId="77777777" w:rsidR="00E32626" w:rsidRPr="00257B21" w:rsidRDefault="00E32626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C62EC" w14:textId="763E5EF9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1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(1.0</w:t>
            </w:r>
            <w:r w:rsidR="00D36925" w:rsidRPr="00257B21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BCE7F" w14:textId="75F64261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1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(1.0</w:t>
            </w:r>
            <w:r w:rsidR="00D36925" w:rsidRPr="00257B21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DEB61" w14:textId="77777777" w:rsidR="00E32626" w:rsidRPr="00257B21" w:rsidRDefault="00E32626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</w:tr>
      <w:tr w:rsidR="009E3A4F" w:rsidRPr="00257B21" w14:paraId="1A6FA9DD" w14:textId="77777777" w:rsidTr="005B64AA">
        <w:trPr>
          <w:trHeight w:val="315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63308" w14:textId="05A774DA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Zhou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="00B90818" w:rsidRPr="00257B21">
              <w:rPr>
                <w:rFonts w:ascii="Book Antiqua" w:hAnsi="Book Antiqua" w:cs="Book Antiqua"/>
                <w:i/>
                <w:iCs/>
              </w:rPr>
              <w:t>et</w:t>
            </w:r>
            <w:r w:rsidR="00B852B0">
              <w:rPr>
                <w:rFonts w:ascii="Book Antiqua" w:hAnsi="Book Antiqua" w:cs="Book Antiqua"/>
                <w:i/>
                <w:iCs/>
              </w:rPr>
              <w:t xml:space="preserve"> </w:t>
            </w:r>
            <w:r w:rsidR="00B90818" w:rsidRPr="00257B21">
              <w:rPr>
                <w:rFonts w:ascii="Book Antiqua" w:hAnsi="Book Antiqua" w:cs="Book Antiqua"/>
                <w:i/>
                <w:iCs/>
              </w:rPr>
              <w:t>al</w:t>
            </w:r>
            <w:r w:rsidRPr="00257B21">
              <w:rPr>
                <w:rFonts w:ascii="Book Antiqua" w:hAnsi="Book Antiqua" w:cs="Book Antiqua"/>
              </w:rPr>
              <w:fldChar w:fldCharType="begin"/>
            </w:r>
            <w:r w:rsidRPr="00257B21">
              <w:rPr>
                <w:rFonts w:ascii="Book Antiqua" w:eastAsia="宋体" w:hAnsi="Book Antiqua" w:cs="Book Antiqua"/>
                <w:lang w:eastAsia="zh-CN"/>
              </w:rPr>
              <w:instrText xml:space="preserve"> ADDIN NE.Ref.{5C2F650E-983E-4279-B7BB-09B39E1F4A2A}</w:instrText>
            </w:r>
            <w:r w:rsidRPr="00257B21">
              <w:rPr>
                <w:rFonts w:ascii="Book Antiqua" w:hAnsi="Book Antiqua" w:cs="Book Antiqua"/>
              </w:rPr>
              <w:fldChar w:fldCharType="separate"/>
            </w:r>
            <w:r w:rsidRPr="00257B21">
              <w:rPr>
                <w:rFonts w:ascii="Book Antiqua" w:eastAsia="Book Antiqua" w:hAnsi="Book Antiqua" w:cs="Book Antiqua"/>
                <w:vertAlign w:val="superscript"/>
              </w:rPr>
              <w:t>[10</w:t>
            </w:r>
            <w:r w:rsidR="00ED0ADB" w:rsidRPr="00257B21">
              <w:rPr>
                <w:rFonts w:ascii="Book Antiqua" w:eastAsia="Book Antiqua" w:hAnsi="Book Antiqua" w:cs="Book Antiqua"/>
                <w:vertAlign w:val="superscript"/>
              </w:rPr>
              <w:t>5</w:t>
            </w:r>
            <w:r w:rsidRPr="00257B21">
              <w:rPr>
                <w:rFonts w:ascii="Book Antiqua" w:eastAsia="Book Antiqua" w:hAnsi="Book Antiqua" w:cs="Book Antiqua"/>
                <w:vertAlign w:val="superscript"/>
              </w:rPr>
              <w:t>]</w:t>
            </w:r>
            <w:r w:rsidRPr="00257B21">
              <w:rPr>
                <w:rFonts w:ascii="Book Antiqua" w:hAnsi="Book Antiqua" w:cs="Book Antiqua"/>
              </w:rPr>
              <w:fldChar w:fldCharType="end"/>
            </w:r>
            <w:r w:rsidR="00B056DB" w:rsidRPr="00257B21">
              <w:rPr>
                <w:rFonts w:ascii="Book Antiqua" w:hAnsi="Book Antiqua" w:cs="Book Antiqua"/>
              </w:rPr>
              <w:t>,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="00B056DB" w:rsidRPr="00257B21">
              <w:rPr>
                <w:rFonts w:ascii="Book Antiqua" w:hAnsi="Book Antiqua" w:cs="Book Antiqua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07879" w14:textId="77777777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141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A8722" w14:textId="54604A65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9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(4.7</w:t>
            </w:r>
            <w:r w:rsidR="00D36925" w:rsidRPr="00257B21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F00A4" w14:textId="77777777" w:rsidR="00E32626" w:rsidRPr="00257B21" w:rsidRDefault="00E32626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84C87" w14:textId="2B0EF521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7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(3.7</w:t>
            </w:r>
            <w:r w:rsidR="00D36925" w:rsidRPr="00257B21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C8C51" w14:textId="345CECA0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7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(3.7</w:t>
            </w:r>
            <w:r w:rsidR="00D36925" w:rsidRPr="00257B21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FEA63" w14:textId="77777777" w:rsidR="00E32626" w:rsidRPr="00257B21" w:rsidRDefault="00E32626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</w:tr>
      <w:tr w:rsidR="009E3A4F" w:rsidRPr="00257B21" w14:paraId="7BC2909C" w14:textId="77777777" w:rsidTr="005B64AA">
        <w:trPr>
          <w:trHeight w:val="315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44B37" w14:textId="0A62EF78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Mao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="00B90818" w:rsidRPr="00257B21">
              <w:rPr>
                <w:rFonts w:ascii="Book Antiqua" w:hAnsi="Book Antiqua" w:cs="Book Antiqua"/>
                <w:i/>
                <w:iCs/>
              </w:rPr>
              <w:t>et</w:t>
            </w:r>
            <w:r w:rsidR="00B852B0">
              <w:rPr>
                <w:rFonts w:ascii="Book Antiqua" w:hAnsi="Book Antiqua" w:cs="Book Antiqua"/>
                <w:i/>
                <w:iCs/>
              </w:rPr>
              <w:t xml:space="preserve"> </w:t>
            </w:r>
            <w:r w:rsidR="00B90818" w:rsidRPr="00257B21">
              <w:rPr>
                <w:rFonts w:ascii="Book Antiqua" w:hAnsi="Book Antiqua" w:cs="Book Antiqua"/>
                <w:i/>
                <w:iCs/>
              </w:rPr>
              <w:t>al</w:t>
            </w:r>
            <w:r w:rsidRPr="00257B21">
              <w:rPr>
                <w:rFonts w:ascii="Book Antiqua" w:hAnsi="Book Antiqua" w:cs="Book Antiqua"/>
              </w:rPr>
              <w:fldChar w:fldCharType="begin"/>
            </w:r>
            <w:r w:rsidRPr="00257B21">
              <w:rPr>
                <w:rFonts w:ascii="Book Antiqua" w:eastAsia="宋体" w:hAnsi="Book Antiqua" w:cs="Book Antiqua"/>
                <w:lang w:eastAsia="zh-CN"/>
              </w:rPr>
              <w:instrText xml:space="preserve"> ADDIN NE.Ref.{626058B9-9F70-4EFE-9CB7-7D7EF092A661}</w:instrText>
            </w:r>
            <w:r w:rsidRPr="00257B21">
              <w:rPr>
                <w:rFonts w:ascii="Book Antiqua" w:hAnsi="Book Antiqua" w:cs="Book Antiqua"/>
              </w:rPr>
              <w:fldChar w:fldCharType="separate"/>
            </w:r>
            <w:r w:rsidRPr="00257B21">
              <w:rPr>
                <w:rFonts w:ascii="Book Antiqua" w:eastAsia="Book Antiqua" w:hAnsi="Book Antiqua" w:cs="Book Antiqua"/>
                <w:vertAlign w:val="superscript"/>
              </w:rPr>
              <w:t>[19]</w:t>
            </w:r>
            <w:r w:rsidRPr="00257B21">
              <w:rPr>
                <w:rFonts w:ascii="Book Antiqua" w:hAnsi="Book Antiqua" w:cs="Book Antiqua"/>
              </w:rPr>
              <w:fldChar w:fldCharType="end"/>
            </w:r>
            <w:r w:rsidR="00B056DB" w:rsidRPr="00257B21">
              <w:rPr>
                <w:rFonts w:ascii="Book Antiqua" w:hAnsi="Book Antiqua" w:cs="Book Antiqua"/>
              </w:rPr>
              <w:t>,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="00B056DB" w:rsidRPr="00257B21">
              <w:rPr>
                <w:rFonts w:ascii="Book Antiqua" w:hAnsi="Book Antiqua" w:cs="Book Antiqua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66535" w14:textId="77777777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6686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56F21" w14:textId="05E842DF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601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(9</w:t>
            </w:r>
            <w:r w:rsidR="00D36925" w:rsidRPr="00257B21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52CC3" w14:textId="2C958EA7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1404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(21</w:t>
            </w:r>
            <w:r w:rsidR="00D36925" w:rsidRPr="00257B21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324B6" w14:textId="74092F09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401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(6</w:t>
            </w:r>
            <w:r w:rsidR="00D36925" w:rsidRPr="00257B21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414DD" w14:textId="01272145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401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(6</w:t>
            </w:r>
            <w:r w:rsidR="00D36925" w:rsidRPr="00257B21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12559" w14:textId="467CE367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200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(3</w:t>
            </w:r>
            <w:r w:rsidR="00D36925" w:rsidRPr="00257B21">
              <w:rPr>
                <w:rFonts w:ascii="Book Antiqua" w:hAnsi="Book Antiqua" w:cs="Book Antiqua"/>
              </w:rPr>
              <w:t>)</w:t>
            </w:r>
          </w:p>
        </w:tc>
      </w:tr>
      <w:tr w:rsidR="009E3A4F" w:rsidRPr="00257B21" w14:paraId="1303E2EA" w14:textId="77777777" w:rsidTr="005B64AA">
        <w:trPr>
          <w:trHeight w:val="315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2A33C" w14:textId="5B846F69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Guan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="00B90818" w:rsidRPr="00257B21">
              <w:rPr>
                <w:rFonts w:ascii="Book Antiqua" w:hAnsi="Book Antiqua" w:cs="Book Antiqua"/>
                <w:i/>
                <w:iCs/>
              </w:rPr>
              <w:t>et</w:t>
            </w:r>
            <w:r w:rsidR="00B852B0">
              <w:rPr>
                <w:rFonts w:ascii="Book Antiqua" w:hAnsi="Book Antiqua" w:cs="Book Antiqua"/>
                <w:i/>
                <w:iCs/>
              </w:rPr>
              <w:t xml:space="preserve"> </w:t>
            </w:r>
            <w:r w:rsidR="00B90818" w:rsidRPr="00257B21">
              <w:rPr>
                <w:rFonts w:ascii="Book Antiqua" w:hAnsi="Book Antiqua" w:cs="Book Antiqua"/>
                <w:i/>
                <w:iCs/>
              </w:rPr>
              <w:t>al</w:t>
            </w:r>
            <w:r w:rsidRPr="00257B21">
              <w:rPr>
                <w:rFonts w:ascii="Book Antiqua" w:hAnsi="Book Antiqua" w:cs="Book Antiqua"/>
              </w:rPr>
              <w:fldChar w:fldCharType="begin"/>
            </w:r>
            <w:r w:rsidRPr="00257B21">
              <w:rPr>
                <w:rFonts w:ascii="Book Antiqua" w:eastAsia="宋体" w:hAnsi="Book Antiqua" w:cs="Book Antiqua"/>
                <w:lang w:eastAsia="zh-CN"/>
              </w:rPr>
              <w:instrText xml:space="preserve"> ADDIN NE.Ref.{E01CA315-DED5-407E-A5B1-94A157B137EE}</w:instrText>
            </w:r>
            <w:r w:rsidRPr="00257B21">
              <w:rPr>
                <w:rFonts w:ascii="Book Antiqua" w:hAnsi="Book Antiqua" w:cs="Book Antiqua"/>
              </w:rPr>
              <w:fldChar w:fldCharType="separate"/>
            </w:r>
            <w:r w:rsidRPr="00257B21">
              <w:rPr>
                <w:rFonts w:ascii="Book Antiqua" w:eastAsia="Book Antiqua" w:hAnsi="Book Antiqua" w:cs="Book Antiqua"/>
                <w:vertAlign w:val="superscript"/>
              </w:rPr>
              <w:t>[11]</w:t>
            </w:r>
            <w:r w:rsidRPr="00257B21">
              <w:rPr>
                <w:rFonts w:ascii="Book Antiqua" w:hAnsi="Book Antiqua" w:cs="Book Antiqua"/>
              </w:rPr>
              <w:fldChar w:fldCharType="end"/>
            </w:r>
            <w:r w:rsidR="00B056DB" w:rsidRPr="00257B21">
              <w:rPr>
                <w:rFonts w:ascii="Book Antiqua" w:hAnsi="Book Antiqua" w:cs="Book Antiqua"/>
              </w:rPr>
              <w:t>,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="00B056DB" w:rsidRPr="00257B21">
              <w:rPr>
                <w:rFonts w:ascii="Book Antiqua" w:hAnsi="Book Antiqua" w:cs="Book Antiqua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D2AA9" w14:textId="77777777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1999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A6498" w14:textId="25CEAFA4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42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(3.8</w:t>
            </w:r>
            <w:r w:rsidR="00D36925" w:rsidRPr="00257B21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1F4D6" w14:textId="77777777" w:rsidR="00E32626" w:rsidRPr="00257B21" w:rsidRDefault="00E32626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A7283" w14:textId="2228453D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55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(5.0</w:t>
            </w:r>
            <w:r w:rsidR="00D36925" w:rsidRPr="00257B21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7CAFA" w14:textId="07C123EA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55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(5.0</w:t>
            </w:r>
            <w:r w:rsidR="00D36925" w:rsidRPr="00257B21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2CC49" w14:textId="77777777" w:rsidR="00E32626" w:rsidRPr="00257B21" w:rsidRDefault="00E32626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</w:tr>
      <w:tr w:rsidR="009E3A4F" w:rsidRPr="00257B21" w14:paraId="1468A853" w14:textId="77777777" w:rsidTr="005B64AA">
        <w:trPr>
          <w:trHeight w:val="315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4EF0C" w14:textId="3191A205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Pan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="00B90818" w:rsidRPr="00257B21">
              <w:rPr>
                <w:rFonts w:ascii="Book Antiqua" w:hAnsi="Book Antiqua" w:cs="Book Antiqua"/>
                <w:i/>
                <w:iCs/>
              </w:rPr>
              <w:t>et</w:t>
            </w:r>
            <w:r w:rsidR="00B852B0">
              <w:rPr>
                <w:rFonts w:ascii="Book Antiqua" w:hAnsi="Book Antiqua" w:cs="Book Antiqua"/>
                <w:i/>
                <w:iCs/>
              </w:rPr>
              <w:t xml:space="preserve"> </w:t>
            </w:r>
            <w:r w:rsidR="00B90818" w:rsidRPr="00257B21">
              <w:rPr>
                <w:rFonts w:ascii="Book Antiqua" w:hAnsi="Book Antiqua" w:cs="Book Antiqua"/>
                <w:i/>
                <w:iCs/>
              </w:rPr>
              <w:t>al</w:t>
            </w:r>
            <w:r w:rsidRPr="00257B21">
              <w:rPr>
                <w:rFonts w:ascii="Book Antiqua" w:hAnsi="Book Antiqua" w:cs="Book Antiqua"/>
              </w:rPr>
              <w:fldChar w:fldCharType="begin"/>
            </w:r>
            <w:r w:rsidRPr="00257B21">
              <w:rPr>
                <w:rFonts w:ascii="Book Antiqua" w:eastAsia="宋体" w:hAnsi="Book Antiqua" w:cs="Book Antiqua"/>
                <w:lang w:eastAsia="zh-CN"/>
              </w:rPr>
              <w:instrText xml:space="preserve"> ADDIN NE.Ref.{0EA20258-0340-4C10-A583-FA1548371B08}</w:instrText>
            </w:r>
            <w:r w:rsidRPr="00257B21">
              <w:rPr>
                <w:rFonts w:ascii="Book Antiqua" w:hAnsi="Book Antiqua" w:cs="Book Antiqua"/>
              </w:rPr>
              <w:fldChar w:fldCharType="separate"/>
            </w:r>
            <w:r w:rsidRPr="00257B21">
              <w:rPr>
                <w:rFonts w:ascii="Book Antiqua" w:eastAsia="Book Antiqua" w:hAnsi="Book Antiqua" w:cs="Book Antiqua"/>
                <w:vertAlign w:val="superscript"/>
              </w:rPr>
              <w:t>[27]</w:t>
            </w:r>
            <w:r w:rsidRPr="00257B21">
              <w:rPr>
                <w:rFonts w:ascii="Book Antiqua" w:hAnsi="Book Antiqua" w:cs="Book Antiqua"/>
              </w:rPr>
              <w:fldChar w:fldCharType="end"/>
            </w:r>
            <w:r w:rsidR="00B056DB" w:rsidRPr="00257B21">
              <w:rPr>
                <w:rFonts w:ascii="Book Antiqua" w:hAnsi="Book Antiqua" w:cs="Book Antiqua"/>
              </w:rPr>
              <w:t>,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="00B056DB" w:rsidRPr="00257B21">
              <w:rPr>
                <w:rFonts w:ascii="Book Antiqua" w:hAnsi="Book Antiqua" w:cs="Book Antiqua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35022" w14:textId="77777777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204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63212" w14:textId="41294C6E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35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(17.2</w:t>
            </w:r>
            <w:r w:rsidR="00D36925" w:rsidRPr="00257B21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BB0FC" w14:textId="27877357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4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(2.0</w:t>
            </w:r>
            <w:r w:rsidR="00D36925" w:rsidRPr="00257B21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18239" w14:textId="77777777" w:rsidR="00E32626" w:rsidRPr="00257B21" w:rsidRDefault="00E32626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D93E7" w14:textId="1E0DD067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81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(39.7</w:t>
            </w:r>
            <w:r w:rsidR="00D36925" w:rsidRPr="00257B21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004E6" w14:textId="20906230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2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(0.98</w:t>
            </w:r>
            <w:r w:rsidR="00D36925" w:rsidRPr="00257B21">
              <w:rPr>
                <w:rFonts w:ascii="Book Antiqua" w:hAnsi="Book Antiqua" w:cs="Book Antiqua"/>
              </w:rPr>
              <w:t>)</w:t>
            </w:r>
          </w:p>
        </w:tc>
      </w:tr>
      <w:tr w:rsidR="009E3A4F" w:rsidRPr="00257B21" w14:paraId="18CCD764" w14:textId="77777777" w:rsidTr="005B64AA">
        <w:trPr>
          <w:trHeight w:val="315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E378C" w14:textId="01E86DD2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proofErr w:type="spellStart"/>
            <w:r w:rsidRPr="00257B21">
              <w:rPr>
                <w:rFonts w:ascii="Book Antiqua" w:hAnsi="Book Antiqua" w:cs="Book Antiqua"/>
              </w:rPr>
              <w:t>Holshue</w:t>
            </w:r>
            <w:proofErr w:type="spellEnd"/>
            <w:r w:rsidR="00B852B0">
              <w:rPr>
                <w:rFonts w:ascii="Book Antiqua" w:hAnsi="Book Antiqua" w:cs="Book Antiqua"/>
              </w:rPr>
              <w:t xml:space="preserve"> </w:t>
            </w:r>
            <w:r w:rsidR="00B90818" w:rsidRPr="00257B21">
              <w:rPr>
                <w:rFonts w:ascii="Book Antiqua" w:hAnsi="Book Antiqua" w:cs="Book Antiqua"/>
                <w:i/>
                <w:iCs/>
              </w:rPr>
              <w:t>et</w:t>
            </w:r>
            <w:r w:rsidR="00B852B0">
              <w:rPr>
                <w:rFonts w:ascii="Book Antiqua" w:hAnsi="Book Antiqua" w:cs="Book Antiqua"/>
                <w:i/>
                <w:iCs/>
              </w:rPr>
              <w:t xml:space="preserve"> </w:t>
            </w:r>
            <w:r w:rsidR="00B90818" w:rsidRPr="00257B21">
              <w:rPr>
                <w:rFonts w:ascii="Book Antiqua" w:hAnsi="Book Antiqua" w:cs="Book Antiqua"/>
                <w:i/>
                <w:iCs/>
              </w:rPr>
              <w:t>al</w:t>
            </w:r>
            <w:r w:rsidRPr="00257B21">
              <w:rPr>
                <w:rFonts w:ascii="Book Antiqua" w:hAnsi="Book Antiqua" w:cs="Book Antiqua"/>
              </w:rPr>
              <w:fldChar w:fldCharType="begin"/>
            </w:r>
            <w:r w:rsidRPr="00257B21">
              <w:rPr>
                <w:rFonts w:ascii="Book Antiqua" w:eastAsia="宋体" w:hAnsi="Book Antiqua" w:cs="Book Antiqua"/>
                <w:lang w:eastAsia="zh-CN"/>
              </w:rPr>
              <w:instrText xml:space="preserve"> ADDIN NE.Ref.{02E653EB-705D-430E-89BF-72282A301B95}</w:instrText>
            </w:r>
            <w:r w:rsidRPr="00257B21">
              <w:rPr>
                <w:rFonts w:ascii="Book Antiqua" w:hAnsi="Book Antiqua" w:cs="Book Antiqua"/>
              </w:rPr>
              <w:fldChar w:fldCharType="separate"/>
            </w:r>
            <w:r w:rsidRPr="00257B21">
              <w:rPr>
                <w:rFonts w:ascii="Book Antiqua" w:eastAsia="Book Antiqua" w:hAnsi="Book Antiqua" w:cs="Book Antiqua"/>
                <w:vertAlign w:val="superscript"/>
              </w:rPr>
              <w:t>[20]</w:t>
            </w:r>
            <w:r w:rsidRPr="00257B21">
              <w:rPr>
                <w:rFonts w:ascii="Book Antiqua" w:hAnsi="Book Antiqua" w:cs="Book Antiqua"/>
              </w:rPr>
              <w:fldChar w:fldCharType="end"/>
            </w:r>
            <w:r w:rsidR="00B056DB" w:rsidRPr="00257B21">
              <w:rPr>
                <w:rFonts w:ascii="Book Antiqua" w:hAnsi="Book Antiqua" w:cs="Book Antiqua"/>
              </w:rPr>
              <w:t>,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="00B056DB" w:rsidRPr="00257B21">
              <w:rPr>
                <w:rFonts w:ascii="Book Antiqua" w:hAnsi="Book Antiqua" w:cs="Book Antiqua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59C99" w14:textId="1AF72899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1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(first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case)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56FE7" w14:textId="3D6E96C5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1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(100</w:t>
            </w:r>
            <w:r w:rsidR="00D36925" w:rsidRPr="00257B21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2ADFC" w14:textId="0B722FE2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1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(100</w:t>
            </w:r>
            <w:r w:rsidR="00D36925" w:rsidRPr="00257B21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977CF" w14:textId="3F74AD5C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1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(100</w:t>
            </w:r>
            <w:r w:rsidR="00D36925" w:rsidRPr="00257B21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6232E" w14:textId="70F1CC05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1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(100</w:t>
            </w:r>
            <w:r w:rsidR="00D36925" w:rsidRPr="00257B21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07386" w14:textId="5B192A91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1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(100</w:t>
            </w:r>
            <w:r w:rsidR="00D36925" w:rsidRPr="00257B21">
              <w:rPr>
                <w:rFonts w:ascii="Book Antiqua" w:hAnsi="Book Antiqua" w:cs="Book Antiqua"/>
              </w:rPr>
              <w:t>)</w:t>
            </w:r>
          </w:p>
        </w:tc>
      </w:tr>
      <w:tr w:rsidR="009E3A4F" w:rsidRPr="00257B21" w14:paraId="45438E9C" w14:textId="77777777" w:rsidTr="005B64AA">
        <w:trPr>
          <w:trHeight w:val="315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FC69D" w14:textId="0D15C3F0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Luo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  <w:i/>
                <w:iCs/>
              </w:rPr>
              <w:t>et</w:t>
            </w:r>
            <w:r w:rsidR="00B852B0">
              <w:rPr>
                <w:rFonts w:ascii="Book Antiqua" w:hAnsi="Book Antiqua" w:cs="Book Antiqua"/>
                <w:i/>
                <w:iCs/>
              </w:rPr>
              <w:t xml:space="preserve"> </w:t>
            </w:r>
            <w:r w:rsidRPr="00257B21">
              <w:rPr>
                <w:rFonts w:ascii="Book Antiqua" w:hAnsi="Book Antiqua" w:cs="Book Antiqua"/>
                <w:i/>
                <w:iCs/>
              </w:rPr>
              <w:t>al</w:t>
            </w:r>
            <w:r w:rsidRPr="00257B21">
              <w:rPr>
                <w:rFonts w:ascii="Book Antiqua" w:hAnsi="Book Antiqua" w:cs="Book Antiqua"/>
              </w:rPr>
              <w:fldChar w:fldCharType="begin"/>
            </w:r>
            <w:r w:rsidRPr="00257B21">
              <w:rPr>
                <w:rFonts w:ascii="Book Antiqua" w:eastAsia="宋体" w:hAnsi="Book Antiqua" w:cs="Book Antiqua"/>
                <w:lang w:eastAsia="zh-CN"/>
              </w:rPr>
              <w:instrText xml:space="preserve"> ADDIN NE.Ref.{66E0DF4F-6681-47CD-A484-FCF9F4B084FD}</w:instrText>
            </w:r>
            <w:r w:rsidRPr="00257B21">
              <w:rPr>
                <w:rFonts w:ascii="Book Antiqua" w:hAnsi="Book Antiqua" w:cs="Book Antiqua"/>
              </w:rPr>
              <w:fldChar w:fldCharType="separate"/>
            </w:r>
            <w:r w:rsidRPr="00257B21">
              <w:rPr>
                <w:rFonts w:ascii="Book Antiqua" w:eastAsia="Book Antiqua" w:hAnsi="Book Antiqua" w:cs="Book Antiqua"/>
                <w:vertAlign w:val="superscript"/>
              </w:rPr>
              <w:t>[18]</w:t>
            </w:r>
            <w:r w:rsidRPr="00257B21">
              <w:rPr>
                <w:rFonts w:ascii="Book Antiqua" w:hAnsi="Book Antiqua" w:cs="Book Antiqua"/>
              </w:rPr>
              <w:fldChar w:fldCharType="end"/>
            </w:r>
            <w:r w:rsidR="00B056DB" w:rsidRPr="00257B21">
              <w:rPr>
                <w:rFonts w:ascii="Book Antiqua" w:hAnsi="Book Antiqua" w:cs="Book Antiqua"/>
              </w:rPr>
              <w:t>,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="00B056DB" w:rsidRPr="00257B21">
              <w:rPr>
                <w:rFonts w:ascii="Book Antiqua" w:hAnsi="Book Antiqua" w:cs="Book Antiqua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319C0" w14:textId="77777777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1141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FB4BD" w14:textId="08990560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68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(6.0</w:t>
            </w:r>
            <w:r w:rsidR="00D36925" w:rsidRPr="00257B21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59644" w14:textId="6EBEB5C6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180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(15.8</w:t>
            </w:r>
            <w:r w:rsidR="00D36925" w:rsidRPr="00257B21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2A637" w14:textId="14F3F717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134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(11.7</w:t>
            </w:r>
            <w:r w:rsidR="00D36925" w:rsidRPr="00257B21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F5AF4" w14:textId="317865A5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119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(10.4</w:t>
            </w:r>
            <w:r w:rsidR="00D36925" w:rsidRPr="00257B21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12DB7" w14:textId="1E209C56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45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(3.9</w:t>
            </w:r>
            <w:r w:rsidR="00D36925" w:rsidRPr="00257B21">
              <w:rPr>
                <w:rFonts w:ascii="Book Antiqua" w:hAnsi="Book Antiqua" w:cs="Book Antiqua"/>
              </w:rPr>
              <w:t>)</w:t>
            </w:r>
          </w:p>
        </w:tc>
      </w:tr>
      <w:tr w:rsidR="009E3A4F" w:rsidRPr="00257B21" w14:paraId="2494FA15" w14:textId="77777777" w:rsidTr="005B64AA">
        <w:trPr>
          <w:trHeight w:val="315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2DB4D" w14:textId="72275976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Han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  <w:i/>
                <w:iCs/>
              </w:rPr>
              <w:t>et</w:t>
            </w:r>
            <w:r w:rsidR="00B852B0">
              <w:rPr>
                <w:rFonts w:ascii="Book Antiqua" w:hAnsi="Book Antiqua" w:cs="Book Antiqua"/>
                <w:i/>
                <w:iCs/>
              </w:rPr>
              <w:t xml:space="preserve"> </w:t>
            </w:r>
            <w:r w:rsidRPr="00257B21">
              <w:rPr>
                <w:rFonts w:ascii="Book Antiqua" w:hAnsi="Book Antiqua" w:cs="Book Antiqua"/>
                <w:i/>
                <w:iCs/>
              </w:rPr>
              <w:t>al</w:t>
            </w:r>
            <w:r w:rsidRPr="00257B21">
              <w:rPr>
                <w:rFonts w:ascii="Book Antiqua" w:hAnsi="Book Antiqua" w:cs="Book Antiqua"/>
              </w:rPr>
              <w:fldChar w:fldCharType="begin"/>
            </w:r>
            <w:r w:rsidRPr="00257B21">
              <w:rPr>
                <w:rFonts w:ascii="Book Antiqua" w:eastAsia="宋体" w:hAnsi="Book Antiqua" w:cs="Book Antiqua"/>
                <w:lang w:eastAsia="zh-CN"/>
              </w:rPr>
              <w:instrText xml:space="preserve"> ADDIN NE.Ref.{886BCD62-8B2D-4930-91CC-F337955603A2}</w:instrText>
            </w:r>
            <w:r w:rsidRPr="00257B21">
              <w:rPr>
                <w:rFonts w:ascii="Book Antiqua" w:hAnsi="Book Antiqua" w:cs="Book Antiqua"/>
              </w:rPr>
              <w:fldChar w:fldCharType="separate"/>
            </w:r>
            <w:r w:rsidRPr="00257B21">
              <w:rPr>
                <w:rFonts w:ascii="Book Antiqua" w:eastAsia="Book Antiqua" w:hAnsi="Book Antiqua" w:cs="Book Antiqua"/>
                <w:vertAlign w:val="superscript"/>
              </w:rPr>
              <w:t>[9]</w:t>
            </w:r>
            <w:r w:rsidRPr="00257B21">
              <w:rPr>
                <w:rFonts w:ascii="Book Antiqua" w:hAnsi="Book Antiqua" w:cs="Book Antiqua"/>
              </w:rPr>
              <w:fldChar w:fldCharType="end"/>
            </w:r>
            <w:r w:rsidR="00B056DB" w:rsidRPr="00257B21">
              <w:rPr>
                <w:rFonts w:ascii="Book Antiqua" w:hAnsi="Book Antiqua" w:cs="Book Antiqua"/>
              </w:rPr>
              <w:t>,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="00B056DB" w:rsidRPr="00257B21">
              <w:rPr>
                <w:rFonts w:ascii="Book Antiqua" w:hAnsi="Book Antiqua" w:cs="Book Antiqua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3F0A4" w14:textId="77777777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206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38AFC" w14:textId="17FCB5F6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67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(32.5</w:t>
            </w:r>
            <w:r w:rsidR="00D36925" w:rsidRPr="00257B21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7C35B" w14:textId="4AF56D7E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112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(49.5</w:t>
            </w:r>
            <w:r w:rsidR="00D36925" w:rsidRPr="00257B21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E63C9" w14:textId="77777777" w:rsidR="00E32626" w:rsidRPr="00257B21" w:rsidRDefault="00E32626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6D4CF" w14:textId="0A8A7D5B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24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(11.7</w:t>
            </w:r>
            <w:r w:rsidR="00D36925" w:rsidRPr="00257B21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EEB48" w14:textId="2780F9A8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9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(4.4</w:t>
            </w:r>
            <w:r w:rsidR="00D36925" w:rsidRPr="00257B21">
              <w:rPr>
                <w:rFonts w:ascii="Book Antiqua" w:hAnsi="Book Antiqua" w:cs="Book Antiqua"/>
              </w:rPr>
              <w:t>)</w:t>
            </w:r>
          </w:p>
        </w:tc>
      </w:tr>
      <w:tr w:rsidR="009E3A4F" w:rsidRPr="00257B21" w14:paraId="63928A23" w14:textId="77777777" w:rsidTr="005B64AA">
        <w:trPr>
          <w:trHeight w:val="315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AB1B4" w14:textId="00BD21F2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Lin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="00B90818" w:rsidRPr="00257B21">
              <w:rPr>
                <w:rFonts w:ascii="Book Antiqua" w:hAnsi="Book Antiqua" w:cs="Book Antiqua"/>
                <w:i/>
                <w:iCs/>
              </w:rPr>
              <w:t>et</w:t>
            </w:r>
            <w:r w:rsidR="00B852B0">
              <w:rPr>
                <w:rFonts w:ascii="Book Antiqua" w:hAnsi="Book Antiqua" w:cs="Book Antiqua"/>
                <w:i/>
                <w:iCs/>
              </w:rPr>
              <w:t xml:space="preserve"> </w:t>
            </w:r>
            <w:r w:rsidR="00B90818" w:rsidRPr="00257B21">
              <w:rPr>
                <w:rFonts w:ascii="Book Antiqua" w:hAnsi="Book Antiqua" w:cs="Book Antiqua"/>
                <w:i/>
                <w:iCs/>
              </w:rPr>
              <w:t>al</w:t>
            </w:r>
            <w:r w:rsidRPr="00257B21">
              <w:rPr>
                <w:rFonts w:ascii="Book Antiqua" w:hAnsi="Book Antiqua" w:cs="Book Antiqua"/>
              </w:rPr>
              <w:fldChar w:fldCharType="begin"/>
            </w:r>
            <w:r w:rsidRPr="00257B21">
              <w:rPr>
                <w:rFonts w:ascii="Book Antiqua" w:eastAsia="宋体" w:hAnsi="Book Antiqua" w:cs="Book Antiqua"/>
                <w:lang w:eastAsia="zh-CN"/>
              </w:rPr>
              <w:instrText xml:space="preserve"> ADDIN NE.Ref.{468F05FE-FC22-42F8-BEF4-DD00827E1E29}</w:instrText>
            </w:r>
            <w:r w:rsidRPr="00257B21">
              <w:rPr>
                <w:rFonts w:ascii="Book Antiqua" w:hAnsi="Book Antiqua" w:cs="Book Antiqua"/>
              </w:rPr>
              <w:fldChar w:fldCharType="separate"/>
            </w:r>
            <w:r w:rsidRPr="00257B21">
              <w:rPr>
                <w:rFonts w:ascii="Book Antiqua" w:eastAsia="Book Antiqua" w:hAnsi="Book Antiqua" w:cs="Book Antiqua"/>
                <w:vertAlign w:val="superscript"/>
              </w:rPr>
              <w:t>[10</w:t>
            </w:r>
            <w:r w:rsidR="00ED0ADB" w:rsidRPr="00257B21">
              <w:rPr>
                <w:rFonts w:ascii="Book Antiqua" w:eastAsia="Book Antiqua" w:hAnsi="Book Antiqua" w:cs="Book Antiqua"/>
                <w:vertAlign w:val="superscript"/>
              </w:rPr>
              <w:t>6</w:t>
            </w:r>
            <w:r w:rsidRPr="00257B21">
              <w:rPr>
                <w:rFonts w:ascii="Book Antiqua" w:eastAsia="Book Antiqua" w:hAnsi="Book Antiqua" w:cs="Book Antiqua"/>
                <w:vertAlign w:val="superscript"/>
              </w:rPr>
              <w:t>]</w:t>
            </w:r>
            <w:r w:rsidRPr="00257B21">
              <w:rPr>
                <w:rFonts w:ascii="Book Antiqua" w:hAnsi="Book Antiqua" w:cs="Book Antiqua"/>
              </w:rPr>
              <w:fldChar w:fldCharType="end"/>
            </w:r>
            <w:r w:rsidR="00B056DB" w:rsidRPr="00257B21">
              <w:rPr>
                <w:rFonts w:ascii="Book Antiqua" w:hAnsi="Book Antiqua" w:cs="Book Antiqua"/>
              </w:rPr>
              <w:t>,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="00B056DB" w:rsidRPr="00257B21">
              <w:rPr>
                <w:rFonts w:ascii="Book Antiqua" w:hAnsi="Book Antiqua" w:cs="Book Antiqua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FF11B" w14:textId="77777777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95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13A74" w14:textId="13BF2546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23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(24.2</w:t>
            </w:r>
            <w:r w:rsidR="00D36925" w:rsidRPr="00257B21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C53F7" w14:textId="1FD5FF4C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17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(17.9</w:t>
            </w:r>
            <w:r w:rsidR="00D36925" w:rsidRPr="00257B21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E017F" w14:textId="474E43F4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17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(17.9</w:t>
            </w:r>
            <w:r w:rsidR="00D36925" w:rsidRPr="00257B21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C4C04" w14:textId="10E0F291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4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(4.2</w:t>
            </w:r>
            <w:r w:rsidR="00D36925" w:rsidRPr="00257B21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CF7FD" w14:textId="77ABB9BF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2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(2.1</w:t>
            </w:r>
            <w:r w:rsidR="00D36925" w:rsidRPr="00257B21">
              <w:rPr>
                <w:rFonts w:ascii="Book Antiqua" w:hAnsi="Book Antiqua" w:cs="Book Antiqua"/>
              </w:rPr>
              <w:t>)</w:t>
            </w:r>
          </w:p>
        </w:tc>
      </w:tr>
      <w:tr w:rsidR="009E3A4F" w:rsidRPr="00257B21" w14:paraId="7006EC71" w14:textId="77777777" w:rsidTr="005B64AA">
        <w:trPr>
          <w:trHeight w:val="315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A49C5" w14:textId="7D888F01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Wang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="00B90818" w:rsidRPr="00257B21">
              <w:rPr>
                <w:rFonts w:ascii="Book Antiqua" w:hAnsi="Book Antiqua" w:cs="Book Antiqua"/>
                <w:i/>
                <w:iCs/>
              </w:rPr>
              <w:t>et</w:t>
            </w:r>
            <w:r w:rsidR="00B852B0">
              <w:rPr>
                <w:rFonts w:ascii="Book Antiqua" w:hAnsi="Book Antiqua" w:cs="Book Antiqua"/>
                <w:i/>
                <w:iCs/>
              </w:rPr>
              <w:t xml:space="preserve"> </w:t>
            </w:r>
            <w:r w:rsidR="00B90818" w:rsidRPr="00257B21">
              <w:rPr>
                <w:rFonts w:ascii="Book Antiqua" w:hAnsi="Book Antiqua" w:cs="Book Antiqua"/>
                <w:i/>
                <w:iCs/>
              </w:rPr>
              <w:t>al</w:t>
            </w:r>
            <w:r w:rsidRPr="00257B21">
              <w:rPr>
                <w:rFonts w:ascii="Book Antiqua" w:hAnsi="Book Antiqua" w:cs="Book Antiqua"/>
              </w:rPr>
              <w:fldChar w:fldCharType="begin"/>
            </w:r>
            <w:r w:rsidRPr="00257B21">
              <w:rPr>
                <w:rFonts w:ascii="Book Antiqua" w:eastAsia="宋体" w:hAnsi="Book Antiqua" w:cs="Book Antiqua"/>
                <w:lang w:eastAsia="zh-CN"/>
              </w:rPr>
              <w:instrText xml:space="preserve"> ADDIN NE.Ref.{771E025D-BA8D-4199-9E3F-314B9FCDACBA}</w:instrText>
            </w:r>
            <w:r w:rsidRPr="00257B21">
              <w:rPr>
                <w:rFonts w:ascii="Book Antiqua" w:hAnsi="Book Antiqua" w:cs="Book Antiqua"/>
              </w:rPr>
              <w:fldChar w:fldCharType="separate"/>
            </w:r>
            <w:r w:rsidRPr="00257B21">
              <w:rPr>
                <w:rFonts w:ascii="Book Antiqua" w:eastAsia="Book Antiqua" w:hAnsi="Book Antiqua" w:cs="Book Antiqua"/>
                <w:vertAlign w:val="superscript"/>
              </w:rPr>
              <w:t>[32]</w:t>
            </w:r>
            <w:r w:rsidRPr="00257B21">
              <w:rPr>
                <w:rFonts w:ascii="Book Antiqua" w:hAnsi="Book Antiqua" w:cs="Book Antiqua"/>
              </w:rPr>
              <w:fldChar w:fldCharType="end"/>
            </w:r>
            <w:r w:rsidR="00B056DB" w:rsidRPr="00257B21">
              <w:rPr>
                <w:rFonts w:ascii="Book Antiqua" w:hAnsi="Book Antiqua" w:cs="Book Antiqua"/>
              </w:rPr>
              <w:t>,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="00B056DB" w:rsidRPr="00257B21">
              <w:rPr>
                <w:rFonts w:ascii="Book Antiqua" w:hAnsi="Book Antiqua" w:cs="Book Antiqua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CB100" w14:textId="77777777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138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F542C" w14:textId="73C63386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55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(39.9</w:t>
            </w:r>
            <w:r w:rsidR="00D36925" w:rsidRPr="00257B21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CE98A" w14:textId="27A670E2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14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(10.1</w:t>
            </w:r>
            <w:r w:rsidR="00D36925" w:rsidRPr="00257B21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8068A" w14:textId="7A3616CD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14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(10.1</w:t>
            </w:r>
            <w:r w:rsidR="00D36925" w:rsidRPr="00257B21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F8079" w14:textId="427E4E7F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5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(3.6</w:t>
            </w:r>
            <w:r w:rsidR="00D36925" w:rsidRPr="00257B21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07F77" w14:textId="577868CB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3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(2.2</w:t>
            </w:r>
            <w:r w:rsidR="00D36925" w:rsidRPr="00257B21">
              <w:rPr>
                <w:rFonts w:ascii="Book Antiqua" w:hAnsi="Book Antiqua" w:cs="Book Antiqua"/>
              </w:rPr>
              <w:t>)</w:t>
            </w:r>
          </w:p>
        </w:tc>
      </w:tr>
      <w:tr w:rsidR="009E3A4F" w:rsidRPr="00257B21" w14:paraId="1FB677A9" w14:textId="77777777" w:rsidTr="005B64AA">
        <w:trPr>
          <w:trHeight w:val="315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9A0C3" w14:textId="5FE87F59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Zhang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="00B90818" w:rsidRPr="00257B21">
              <w:rPr>
                <w:rFonts w:ascii="Book Antiqua" w:hAnsi="Book Antiqua" w:cs="Book Antiqua"/>
                <w:i/>
                <w:iCs/>
              </w:rPr>
              <w:t>et</w:t>
            </w:r>
            <w:r w:rsidR="00B852B0">
              <w:rPr>
                <w:rFonts w:ascii="Book Antiqua" w:hAnsi="Book Antiqua" w:cs="Book Antiqua"/>
                <w:i/>
                <w:iCs/>
              </w:rPr>
              <w:t xml:space="preserve"> </w:t>
            </w:r>
            <w:r w:rsidR="00B90818" w:rsidRPr="00257B21">
              <w:rPr>
                <w:rFonts w:ascii="Book Antiqua" w:hAnsi="Book Antiqua" w:cs="Book Antiqua"/>
                <w:i/>
                <w:iCs/>
              </w:rPr>
              <w:t>al</w:t>
            </w:r>
            <w:r w:rsidRPr="00257B21">
              <w:rPr>
                <w:rFonts w:ascii="Book Antiqua" w:hAnsi="Book Antiqua" w:cs="Book Antiqua"/>
              </w:rPr>
              <w:fldChar w:fldCharType="begin"/>
            </w:r>
            <w:r w:rsidRPr="00257B21">
              <w:rPr>
                <w:rFonts w:ascii="Book Antiqua" w:eastAsia="宋体" w:hAnsi="Book Antiqua" w:cs="Book Antiqua"/>
                <w:lang w:eastAsia="zh-CN"/>
              </w:rPr>
              <w:instrText xml:space="preserve"> ADDIN NE.Ref.{3719BE32-3958-41AC-81B8-470BE4F2F41A}</w:instrText>
            </w:r>
            <w:r w:rsidRPr="00257B21">
              <w:rPr>
                <w:rFonts w:ascii="Book Antiqua" w:hAnsi="Book Antiqua" w:cs="Book Antiqua"/>
              </w:rPr>
              <w:fldChar w:fldCharType="separate"/>
            </w:r>
            <w:r w:rsidRPr="00257B21">
              <w:rPr>
                <w:rFonts w:ascii="Book Antiqua" w:eastAsia="Book Antiqua" w:hAnsi="Book Antiqua" w:cs="Book Antiqua"/>
                <w:vertAlign w:val="superscript"/>
              </w:rPr>
              <w:t>[10</w:t>
            </w:r>
            <w:r w:rsidR="00ED0ADB" w:rsidRPr="00257B21">
              <w:rPr>
                <w:rFonts w:ascii="Book Antiqua" w:eastAsia="Book Antiqua" w:hAnsi="Book Antiqua" w:cs="Book Antiqua"/>
                <w:vertAlign w:val="superscript"/>
              </w:rPr>
              <w:t>7</w:t>
            </w:r>
            <w:r w:rsidRPr="00257B21">
              <w:rPr>
                <w:rFonts w:ascii="Book Antiqua" w:eastAsia="Book Antiqua" w:hAnsi="Book Antiqua" w:cs="Book Antiqua"/>
                <w:vertAlign w:val="superscript"/>
              </w:rPr>
              <w:t>]</w:t>
            </w:r>
            <w:r w:rsidRPr="00257B21">
              <w:rPr>
                <w:rFonts w:ascii="Book Antiqua" w:hAnsi="Book Antiqua" w:cs="Book Antiqua"/>
              </w:rPr>
              <w:fldChar w:fldCharType="end"/>
            </w:r>
            <w:r w:rsidR="00B056DB" w:rsidRPr="00257B21">
              <w:rPr>
                <w:rFonts w:ascii="Book Antiqua" w:hAnsi="Book Antiqua" w:cs="Book Antiqua"/>
              </w:rPr>
              <w:t>,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="00B056DB" w:rsidRPr="00257B21">
              <w:rPr>
                <w:rFonts w:ascii="Book Antiqua" w:hAnsi="Book Antiqua" w:cs="Book Antiqua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94078" w14:textId="77777777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140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AF716" w14:textId="0BA0C9AD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17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(12.2</w:t>
            </w:r>
            <w:r w:rsidR="00D36925" w:rsidRPr="00257B21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5E95F" w14:textId="0198266A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18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(12.9</w:t>
            </w:r>
            <w:r w:rsidR="00D36925" w:rsidRPr="00257B21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6CE50" w14:textId="1F5961B1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24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(17.3</w:t>
            </w:r>
            <w:r w:rsidR="00D36925" w:rsidRPr="00257B21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57CA6" w14:textId="4459DA13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7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(5</w:t>
            </w:r>
            <w:r w:rsidR="00D36925" w:rsidRPr="00257B21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BBEE1" w14:textId="6D4821DA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8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(5.8</w:t>
            </w:r>
            <w:r w:rsidR="00D36925" w:rsidRPr="00257B21">
              <w:rPr>
                <w:rFonts w:ascii="Book Antiqua" w:hAnsi="Book Antiqua" w:cs="Book Antiqua"/>
              </w:rPr>
              <w:t>)</w:t>
            </w:r>
          </w:p>
        </w:tc>
      </w:tr>
      <w:tr w:rsidR="009E3A4F" w:rsidRPr="009E3A4F" w14:paraId="06EEE2E9" w14:textId="77777777" w:rsidTr="005B64AA">
        <w:trPr>
          <w:trHeight w:val="315"/>
          <w:jc w:val="center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195188" w14:textId="5D339B2B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Liu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="00B90818" w:rsidRPr="00257B21">
              <w:rPr>
                <w:rFonts w:ascii="Book Antiqua" w:hAnsi="Book Antiqua" w:cs="Book Antiqua"/>
                <w:i/>
                <w:iCs/>
              </w:rPr>
              <w:t>et</w:t>
            </w:r>
            <w:r w:rsidR="00B852B0">
              <w:rPr>
                <w:rFonts w:ascii="Book Antiqua" w:hAnsi="Book Antiqua" w:cs="Book Antiqua"/>
                <w:i/>
                <w:iCs/>
              </w:rPr>
              <w:t xml:space="preserve"> </w:t>
            </w:r>
            <w:r w:rsidR="00B90818" w:rsidRPr="00257B21">
              <w:rPr>
                <w:rFonts w:ascii="Book Antiqua" w:hAnsi="Book Antiqua" w:cs="Book Antiqua"/>
                <w:i/>
                <w:iCs/>
              </w:rPr>
              <w:t>al</w:t>
            </w:r>
            <w:r w:rsidRPr="00257B21">
              <w:rPr>
                <w:rFonts w:ascii="Book Antiqua" w:hAnsi="Book Antiqua" w:cs="Book Antiqua"/>
              </w:rPr>
              <w:fldChar w:fldCharType="begin"/>
            </w:r>
            <w:r w:rsidRPr="00257B21">
              <w:rPr>
                <w:rFonts w:ascii="Book Antiqua" w:eastAsia="宋体" w:hAnsi="Book Antiqua" w:cs="Book Antiqua"/>
                <w:lang w:eastAsia="zh-CN"/>
              </w:rPr>
              <w:instrText xml:space="preserve"> ADDIN NE.Ref.{5CDA4102-E03A-4B1B-9C8C-48842DF12776}</w:instrText>
            </w:r>
            <w:r w:rsidRPr="00257B21">
              <w:rPr>
                <w:rFonts w:ascii="Book Antiqua" w:hAnsi="Book Antiqua" w:cs="Book Antiqua"/>
              </w:rPr>
              <w:fldChar w:fldCharType="separate"/>
            </w:r>
            <w:r w:rsidRPr="00257B21">
              <w:rPr>
                <w:rFonts w:ascii="Book Antiqua" w:eastAsia="Book Antiqua" w:hAnsi="Book Antiqua" w:cs="Book Antiqua"/>
                <w:vertAlign w:val="superscript"/>
              </w:rPr>
              <w:t>[23]</w:t>
            </w:r>
            <w:r w:rsidRPr="00257B21">
              <w:rPr>
                <w:rFonts w:ascii="Book Antiqua" w:hAnsi="Book Antiqua" w:cs="Book Antiqua"/>
              </w:rPr>
              <w:fldChar w:fldCharType="end"/>
            </w:r>
            <w:r w:rsidR="00B056DB" w:rsidRPr="00257B21">
              <w:rPr>
                <w:rFonts w:ascii="Book Antiqua" w:hAnsi="Book Antiqua" w:cs="Book Antiqua"/>
              </w:rPr>
              <w:t>,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="00B056DB" w:rsidRPr="00257B21">
              <w:rPr>
                <w:rFonts w:ascii="Book Antiqua" w:hAnsi="Book Antiqua" w:cs="Book Antiqua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599EA9" w14:textId="77777777" w:rsidR="00E32626" w:rsidRPr="00257B21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137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285B1C" w14:textId="3A56111E" w:rsidR="00E32626" w:rsidRPr="009E3A4F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257B21">
              <w:rPr>
                <w:rFonts w:ascii="Book Antiqua" w:hAnsi="Book Antiqua" w:cs="Book Antiqua"/>
              </w:rPr>
              <w:t>11</w:t>
            </w:r>
            <w:r w:rsidR="00B852B0">
              <w:rPr>
                <w:rFonts w:ascii="Book Antiqua" w:hAnsi="Book Antiqua" w:cs="Book Antiqua"/>
              </w:rPr>
              <w:t xml:space="preserve"> </w:t>
            </w:r>
            <w:r w:rsidRPr="00257B21">
              <w:rPr>
                <w:rFonts w:ascii="Book Antiqua" w:hAnsi="Book Antiqua" w:cs="Book Antiqua"/>
              </w:rPr>
              <w:t>(8.0</w:t>
            </w:r>
            <w:r w:rsidR="00D36925" w:rsidRPr="00257B21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3C3756" w14:textId="77777777" w:rsidR="00E32626" w:rsidRPr="009E3A4F" w:rsidRDefault="00E32626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23A2F3" w14:textId="77777777" w:rsidR="00E32626" w:rsidRPr="009E3A4F" w:rsidRDefault="00E32626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2F33C4" w14:textId="77777777" w:rsidR="00E32626" w:rsidRPr="009E3A4F" w:rsidRDefault="00E32626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1F132" w14:textId="77777777" w:rsidR="00E32626" w:rsidRPr="009E3A4F" w:rsidRDefault="00E32626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</w:tr>
    </w:tbl>
    <w:p w14:paraId="07FB2B01" w14:textId="53F5B8C8" w:rsidR="00E32626" w:rsidRPr="009E3A4F" w:rsidRDefault="00E32626" w:rsidP="008E47C4">
      <w:pPr>
        <w:snapToGrid w:val="0"/>
        <w:spacing w:line="360" w:lineRule="auto"/>
        <w:rPr>
          <w:rFonts w:ascii="Book Antiqua" w:hAnsi="Book Antiqua" w:cs="Book Antiqua"/>
        </w:rPr>
      </w:pPr>
    </w:p>
    <w:sectPr w:rsidR="00E32626" w:rsidRPr="009E3A4F" w:rsidSect="00BE654C">
      <w:pgSz w:w="16840" w:h="11907"/>
      <w:pgMar w:top="1554" w:right="1497" w:bottom="1554" w:left="149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2A2B9" w14:textId="77777777" w:rsidR="00C12198" w:rsidRDefault="00C12198" w:rsidP="00960ECF">
      <w:r>
        <w:separator/>
      </w:r>
    </w:p>
  </w:endnote>
  <w:endnote w:type="continuationSeparator" w:id="0">
    <w:p w14:paraId="00694BEA" w14:textId="77777777" w:rsidR="00C12198" w:rsidRDefault="00C12198" w:rsidP="0096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13825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4C06A95" w14:textId="2DAC3DE6" w:rsidR="00E01995" w:rsidRDefault="00E01995" w:rsidP="00960ECF">
            <w:pPr>
              <w:pStyle w:val="a6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3EAE">
              <w:rPr>
                <w:b/>
                <w:bCs/>
                <w:noProof/>
              </w:rPr>
              <w:t>32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3EAE">
              <w:rPr>
                <w:b/>
                <w:bCs/>
                <w:noProof/>
              </w:rPr>
              <w:t>33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3844E4" w14:textId="77777777" w:rsidR="00E01995" w:rsidRDefault="00E019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CD7F4" w14:textId="77777777" w:rsidR="00C12198" w:rsidRDefault="00C12198" w:rsidP="00960ECF">
      <w:r>
        <w:separator/>
      </w:r>
    </w:p>
  </w:footnote>
  <w:footnote w:type="continuationSeparator" w:id="0">
    <w:p w14:paraId="477F966A" w14:textId="77777777" w:rsidR="00C12198" w:rsidRDefault="00C12198" w:rsidP="00960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26"/>
    <w:rsid w:val="000127C6"/>
    <w:rsid w:val="00015BD4"/>
    <w:rsid w:val="00024927"/>
    <w:rsid w:val="00032EFE"/>
    <w:rsid w:val="00040A36"/>
    <w:rsid w:val="00056A9B"/>
    <w:rsid w:val="000618FF"/>
    <w:rsid w:val="00076FE4"/>
    <w:rsid w:val="0009133D"/>
    <w:rsid w:val="000A023F"/>
    <w:rsid w:val="000A58E8"/>
    <w:rsid w:val="000C05E7"/>
    <w:rsid w:val="000C2B5D"/>
    <w:rsid w:val="000C6A67"/>
    <w:rsid w:val="000F5CD5"/>
    <w:rsid w:val="000F69D4"/>
    <w:rsid w:val="000F78EE"/>
    <w:rsid w:val="00103ED3"/>
    <w:rsid w:val="00113A80"/>
    <w:rsid w:val="00141969"/>
    <w:rsid w:val="00152E51"/>
    <w:rsid w:val="00166E5F"/>
    <w:rsid w:val="00192727"/>
    <w:rsid w:val="00192C41"/>
    <w:rsid w:val="001A4B7D"/>
    <w:rsid w:val="001B69A5"/>
    <w:rsid w:val="001C51C7"/>
    <w:rsid w:val="001C7BDB"/>
    <w:rsid w:val="001D2484"/>
    <w:rsid w:val="001E1519"/>
    <w:rsid w:val="001F5B9D"/>
    <w:rsid w:val="00204E23"/>
    <w:rsid w:val="0023218E"/>
    <w:rsid w:val="0023741E"/>
    <w:rsid w:val="00257B21"/>
    <w:rsid w:val="00260A1A"/>
    <w:rsid w:val="00267B77"/>
    <w:rsid w:val="00283CBE"/>
    <w:rsid w:val="002A2D6B"/>
    <w:rsid w:val="002B29CE"/>
    <w:rsid w:val="002F5C11"/>
    <w:rsid w:val="0030772D"/>
    <w:rsid w:val="00356975"/>
    <w:rsid w:val="00360709"/>
    <w:rsid w:val="00392194"/>
    <w:rsid w:val="00392831"/>
    <w:rsid w:val="003B11D9"/>
    <w:rsid w:val="003D3144"/>
    <w:rsid w:val="003E4FE6"/>
    <w:rsid w:val="003F7C22"/>
    <w:rsid w:val="004031C5"/>
    <w:rsid w:val="00403DDD"/>
    <w:rsid w:val="00404FF8"/>
    <w:rsid w:val="004159C3"/>
    <w:rsid w:val="00441BFB"/>
    <w:rsid w:val="00447303"/>
    <w:rsid w:val="00453476"/>
    <w:rsid w:val="0048131D"/>
    <w:rsid w:val="00496B13"/>
    <w:rsid w:val="004A45A3"/>
    <w:rsid w:val="004C46FE"/>
    <w:rsid w:val="004D0642"/>
    <w:rsid w:val="004E20B0"/>
    <w:rsid w:val="005828CC"/>
    <w:rsid w:val="00584B51"/>
    <w:rsid w:val="005A1E7F"/>
    <w:rsid w:val="005B1910"/>
    <w:rsid w:val="005B474B"/>
    <w:rsid w:val="005B64AA"/>
    <w:rsid w:val="006365BD"/>
    <w:rsid w:val="006558E7"/>
    <w:rsid w:val="00663EAE"/>
    <w:rsid w:val="006675AC"/>
    <w:rsid w:val="00670962"/>
    <w:rsid w:val="0067710D"/>
    <w:rsid w:val="006A4674"/>
    <w:rsid w:val="006B0E59"/>
    <w:rsid w:val="006B0FF9"/>
    <w:rsid w:val="006D3D01"/>
    <w:rsid w:val="006E2615"/>
    <w:rsid w:val="006E39CB"/>
    <w:rsid w:val="006F41AE"/>
    <w:rsid w:val="007152D3"/>
    <w:rsid w:val="007236BD"/>
    <w:rsid w:val="00725EC1"/>
    <w:rsid w:val="00755CC6"/>
    <w:rsid w:val="00755F7A"/>
    <w:rsid w:val="0078798F"/>
    <w:rsid w:val="0079104E"/>
    <w:rsid w:val="007929CB"/>
    <w:rsid w:val="007C15D0"/>
    <w:rsid w:val="007D4F11"/>
    <w:rsid w:val="007D5D4B"/>
    <w:rsid w:val="007E644D"/>
    <w:rsid w:val="007E77F9"/>
    <w:rsid w:val="007F01E4"/>
    <w:rsid w:val="00843BC5"/>
    <w:rsid w:val="00853180"/>
    <w:rsid w:val="00857121"/>
    <w:rsid w:val="008614D9"/>
    <w:rsid w:val="00867FA1"/>
    <w:rsid w:val="00871338"/>
    <w:rsid w:val="008732B1"/>
    <w:rsid w:val="008747CD"/>
    <w:rsid w:val="00893DA4"/>
    <w:rsid w:val="008C6FA8"/>
    <w:rsid w:val="008D18C7"/>
    <w:rsid w:val="008D3D76"/>
    <w:rsid w:val="008D7E76"/>
    <w:rsid w:val="008E47C4"/>
    <w:rsid w:val="00954C6D"/>
    <w:rsid w:val="00960ECF"/>
    <w:rsid w:val="00964D87"/>
    <w:rsid w:val="00974712"/>
    <w:rsid w:val="009752C4"/>
    <w:rsid w:val="009955E4"/>
    <w:rsid w:val="009E0173"/>
    <w:rsid w:val="009E3A4F"/>
    <w:rsid w:val="00A01995"/>
    <w:rsid w:val="00A12315"/>
    <w:rsid w:val="00A34778"/>
    <w:rsid w:val="00A3718A"/>
    <w:rsid w:val="00A44A56"/>
    <w:rsid w:val="00A478BF"/>
    <w:rsid w:val="00A57317"/>
    <w:rsid w:val="00A64409"/>
    <w:rsid w:val="00A755E0"/>
    <w:rsid w:val="00A969D2"/>
    <w:rsid w:val="00AA54F6"/>
    <w:rsid w:val="00AA59F6"/>
    <w:rsid w:val="00AD19FC"/>
    <w:rsid w:val="00AF35C2"/>
    <w:rsid w:val="00B027F1"/>
    <w:rsid w:val="00B056DB"/>
    <w:rsid w:val="00B06942"/>
    <w:rsid w:val="00B117A9"/>
    <w:rsid w:val="00B15458"/>
    <w:rsid w:val="00B22B0B"/>
    <w:rsid w:val="00B44FF6"/>
    <w:rsid w:val="00B45B5A"/>
    <w:rsid w:val="00B84495"/>
    <w:rsid w:val="00B852B0"/>
    <w:rsid w:val="00B90818"/>
    <w:rsid w:val="00B94E56"/>
    <w:rsid w:val="00BA1F41"/>
    <w:rsid w:val="00BE654C"/>
    <w:rsid w:val="00BF6900"/>
    <w:rsid w:val="00C12198"/>
    <w:rsid w:val="00C225FC"/>
    <w:rsid w:val="00C42EE9"/>
    <w:rsid w:val="00C452AE"/>
    <w:rsid w:val="00C50A7F"/>
    <w:rsid w:val="00C80ADB"/>
    <w:rsid w:val="00C95502"/>
    <w:rsid w:val="00CA72A7"/>
    <w:rsid w:val="00CB4A78"/>
    <w:rsid w:val="00CB6767"/>
    <w:rsid w:val="00CB6CFA"/>
    <w:rsid w:val="00CD7677"/>
    <w:rsid w:val="00CF3B81"/>
    <w:rsid w:val="00CF6123"/>
    <w:rsid w:val="00D036B1"/>
    <w:rsid w:val="00D17FAC"/>
    <w:rsid w:val="00D33D39"/>
    <w:rsid w:val="00D36925"/>
    <w:rsid w:val="00D47578"/>
    <w:rsid w:val="00D513AE"/>
    <w:rsid w:val="00D54B57"/>
    <w:rsid w:val="00DC373E"/>
    <w:rsid w:val="00DC7BD6"/>
    <w:rsid w:val="00DD2A21"/>
    <w:rsid w:val="00DF35BA"/>
    <w:rsid w:val="00E00026"/>
    <w:rsid w:val="00E01995"/>
    <w:rsid w:val="00E039DC"/>
    <w:rsid w:val="00E145DD"/>
    <w:rsid w:val="00E15BA9"/>
    <w:rsid w:val="00E32626"/>
    <w:rsid w:val="00E63602"/>
    <w:rsid w:val="00E67BFC"/>
    <w:rsid w:val="00E81D5A"/>
    <w:rsid w:val="00EB1410"/>
    <w:rsid w:val="00EB5E85"/>
    <w:rsid w:val="00ED0ADB"/>
    <w:rsid w:val="00EF0C01"/>
    <w:rsid w:val="00F30FCE"/>
    <w:rsid w:val="00F36D54"/>
    <w:rsid w:val="00F405F4"/>
    <w:rsid w:val="00F44FAC"/>
    <w:rsid w:val="00F614BD"/>
    <w:rsid w:val="00FB27ED"/>
    <w:rsid w:val="00FB5888"/>
    <w:rsid w:val="00FC1AEF"/>
    <w:rsid w:val="00FE3D7D"/>
    <w:rsid w:val="00FF2940"/>
    <w:rsid w:val="00FF6068"/>
    <w:rsid w:val="0D6D44A5"/>
    <w:rsid w:val="26CE122E"/>
    <w:rsid w:val="605A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7372AD"/>
  <w15:docId w15:val="{88A1CAF5-0A21-E742-A749-712403E3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styleId="a4">
    <w:name w:val="Hyperlink"/>
    <w:uiPriority w:val="99"/>
    <w:unhideWhenUsed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Book Antiqua" w:eastAsia="等线" w:hAnsi="Book Antiqua" w:cs="Book Antiqua"/>
      <w:color w:val="000000"/>
      <w:sz w:val="24"/>
      <w:szCs w:val="24"/>
    </w:rPr>
  </w:style>
  <w:style w:type="paragraph" w:styleId="a5">
    <w:name w:val="header"/>
    <w:basedOn w:val="a"/>
    <w:link w:val="Char"/>
    <w:rsid w:val="00960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60ECF"/>
    <w:rPr>
      <w:rFonts w:eastAsia="Times New Roman"/>
      <w:sz w:val="18"/>
      <w:szCs w:val="18"/>
      <w:lang w:eastAsia="en-US"/>
    </w:rPr>
  </w:style>
  <w:style w:type="paragraph" w:styleId="a6">
    <w:name w:val="footer"/>
    <w:basedOn w:val="a"/>
    <w:link w:val="Char0"/>
    <w:uiPriority w:val="99"/>
    <w:rsid w:val="00960E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60ECF"/>
    <w:rPr>
      <w:rFonts w:eastAsia="Times New Roman"/>
      <w:sz w:val="18"/>
      <w:szCs w:val="18"/>
      <w:lang w:eastAsia="en-US"/>
    </w:rPr>
  </w:style>
  <w:style w:type="character" w:styleId="a7">
    <w:name w:val="annotation reference"/>
    <w:basedOn w:val="a0"/>
    <w:rsid w:val="00392194"/>
    <w:rPr>
      <w:sz w:val="21"/>
      <w:szCs w:val="21"/>
    </w:rPr>
  </w:style>
  <w:style w:type="paragraph" w:styleId="a8">
    <w:name w:val="annotation text"/>
    <w:basedOn w:val="a"/>
    <w:link w:val="Char1"/>
    <w:rsid w:val="00392194"/>
  </w:style>
  <w:style w:type="character" w:customStyle="1" w:styleId="Char1">
    <w:name w:val="批注文字 Char"/>
    <w:basedOn w:val="a0"/>
    <w:link w:val="a8"/>
    <w:rsid w:val="00392194"/>
    <w:rPr>
      <w:rFonts w:eastAsia="Times New Roman"/>
      <w:sz w:val="24"/>
      <w:szCs w:val="24"/>
      <w:lang w:eastAsia="en-US"/>
    </w:rPr>
  </w:style>
  <w:style w:type="paragraph" w:styleId="a9">
    <w:name w:val="annotation subject"/>
    <w:basedOn w:val="a8"/>
    <w:next w:val="a8"/>
    <w:link w:val="Char2"/>
    <w:rsid w:val="00392194"/>
    <w:rPr>
      <w:b/>
      <w:bCs/>
    </w:rPr>
  </w:style>
  <w:style w:type="character" w:customStyle="1" w:styleId="Char2">
    <w:name w:val="批注主题 Char"/>
    <w:basedOn w:val="Char1"/>
    <w:link w:val="a9"/>
    <w:rsid w:val="00392194"/>
    <w:rPr>
      <w:rFonts w:eastAsia="Times New Roman"/>
      <w:b/>
      <w:bCs/>
      <w:sz w:val="24"/>
      <w:szCs w:val="24"/>
      <w:lang w:eastAsia="en-US"/>
    </w:rPr>
  </w:style>
  <w:style w:type="paragraph" w:styleId="aa">
    <w:name w:val="Balloon Text"/>
    <w:basedOn w:val="a"/>
    <w:link w:val="Char3"/>
    <w:rsid w:val="00392194"/>
    <w:rPr>
      <w:sz w:val="18"/>
      <w:szCs w:val="18"/>
    </w:rPr>
  </w:style>
  <w:style w:type="character" w:customStyle="1" w:styleId="Char3">
    <w:name w:val="批注框文本 Char"/>
    <w:basedOn w:val="a0"/>
    <w:link w:val="aa"/>
    <w:rsid w:val="00392194"/>
    <w:rPr>
      <w:rFonts w:eastAsia="Times New Roman"/>
      <w:sz w:val="18"/>
      <w:szCs w:val="18"/>
      <w:lang w:eastAsia="en-US"/>
    </w:rPr>
  </w:style>
  <w:style w:type="character" w:customStyle="1" w:styleId="1">
    <w:name w:val="未处理的提及1"/>
    <w:basedOn w:val="a0"/>
    <w:uiPriority w:val="99"/>
    <w:semiHidden/>
    <w:unhideWhenUsed/>
    <w:rsid w:val="00ED0ADB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48131D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6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q2012@wh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BE2C71-5874-4DD8-BFD0-BE4526CC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10255</Words>
  <Characters>58457</Characters>
  <Application>Microsoft Office Word</Application>
  <DocSecurity>0</DocSecurity>
  <Lines>487</Lines>
  <Paragraphs>137</Paragraphs>
  <ScaleCrop>false</ScaleCrop>
  <Company/>
  <LinksUpToDate>false</LinksUpToDate>
  <CharactersWithSpaces>68575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</dc:creator>
  <cp:lastModifiedBy>ibm</cp:lastModifiedBy>
  <cp:revision>3</cp:revision>
  <dcterms:created xsi:type="dcterms:W3CDTF">2021-06-02T13:20:00Z</dcterms:created>
  <dcterms:modified xsi:type="dcterms:W3CDTF">2021-06-02T13:23:00Z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161E154301124DED812D3B02296C78B6</vt:lpwstr>
  </property>
</Properties>
</file>