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AA70"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color w:val="000000"/>
          <w:lang w:val="en-GB"/>
        </w:rPr>
        <w:t xml:space="preserve">Name of Journal: </w:t>
      </w:r>
      <w:r w:rsidRPr="004737C7">
        <w:rPr>
          <w:rFonts w:ascii="Book Antiqua" w:eastAsia="Book Antiqua" w:hAnsi="Book Antiqua" w:cs="Book Antiqua"/>
          <w:i/>
          <w:color w:val="000000"/>
          <w:lang w:val="en-GB"/>
        </w:rPr>
        <w:t>World Journal of Gastroenterology</w:t>
      </w:r>
    </w:p>
    <w:p w14:paraId="40F34E46"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color w:val="000000"/>
          <w:lang w:val="en-GB"/>
        </w:rPr>
        <w:t xml:space="preserve">Manuscript NO: </w:t>
      </w:r>
      <w:r w:rsidRPr="004737C7">
        <w:rPr>
          <w:rFonts w:ascii="Book Antiqua" w:eastAsia="Book Antiqua" w:hAnsi="Book Antiqua" w:cs="Book Antiqua"/>
          <w:color w:val="000000"/>
          <w:lang w:val="en-GB"/>
        </w:rPr>
        <w:t>65243</w:t>
      </w:r>
    </w:p>
    <w:p w14:paraId="510EA720"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color w:val="000000"/>
          <w:lang w:val="en-GB"/>
        </w:rPr>
        <w:t xml:space="preserve">Manuscript Type: </w:t>
      </w:r>
      <w:r w:rsidRPr="004737C7">
        <w:rPr>
          <w:rFonts w:ascii="Book Antiqua" w:eastAsia="Book Antiqua" w:hAnsi="Book Antiqua" w:cs="Book Antiqua"/>
          <w:color w:val="000000"/>
          <w:lang w:val="en-GB"/>
        </w:rPr>
        <w:t>MINIREVIEWS</w:t>
      </w:r>
    </w:p>
    <w:p w14:paraId="3A2E4C58" w14:textId="77777777" w:rsidR="00A77B3E" w:rsidRPr="004737C7" w:rsidRDefault="00A77B3E" w:rsidP="008A5918">
      <w:pPr>
        <w:spacing w:line="360" w:lineRule="auto"/>
        <w:jc w:val="both"/>
        <w:rPr>
          <w:rFonts w:ascii="Book Antiqua" w:hAnsi="Book Antiqua"/>
          <w:lang w:val="en-GB"/>
        </w:rPr>
      </w:pPr>
    </w:p>
    <w:p w14:paraId="1D339E05"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color w:val="000000"/>
          <w:lang w:val="en-GB"/>
        </w:rPr>
        <w:t>Faecal microbiota transplantation enhances efficacy of immune checkpoint inhibitors therapy against cancer</w:t>
      </w:r>
    </w:p>
    <w:p w14:paraId="6041D552" w14:textId="77777777" w:rsidR="00A77B3E" w:rsidRPr="004737C7" w:rsidRDefault="00A77B3E" w:rsidP="008A5918">
      <w:pPr>
        <w:spacing w:line="360" w:lineRule="auto"/>
        <w:jc w:val="both"/>
        <w:rPr>
          <w:rFonts w:ascii="Book Antiqua" w:hAnsi="Book Antiqua"/>
          <w:lang w:val="en-GB"/>
        </w:rPr>
      </w:pPr>
    </w:p>
    <w:p w14:paraId="58A18AC5" w14:textId="77777777" w:rsidR="00A77B3E" w:rsidRPr="004737C7" w:rsidRDefault="00216861" w:rsidP="008A5918">
      <w:pPr>
        <w:spacing w:line="360" w:lineRule="auto"/>
        <w:jc w:val="both"/>
        <w:rPr>
          <w:rFonts w:ascii="Book Antiqua" w:hAnsi="Book Antiqua"/>
          <w:lang w:val="en-GB"/>
        </w:rPr>
      </w:pPr>
      <w:r w:rsidRPr="004737C7">
        <w:rPr>
          <w:rFonts w:ascii="Book Antiqua" w:eastAsia="Book Antiqua" w:hAnsi="Book Antiqua" w:cs="Book Antiqua"/>
          <w:bCs/>
          <w:color w:val="000000"/>
          <w:lang w:val="en-GB"/>
        </w:rPr>
        <w:t>Kang</w:t>
      </w:r>
      <w:r w:rsidRPr="004737C7">
        <w:rPr>
          <w:rFonts w:ascii="Book Antiqua" w:eastAsia="Book Antiqua" w:hAnsi="Book Antiqua" w:cs="Book Antiqua"/>
          <w:color w:val="000000"/>
          <w:lang w:val="en-GB"/>
        </w:rPr>
        <w:t xml:space="preserve"> </w:t>
      </w:r>
      <w:r w:rsidRPr="004737C7">
        <w:rPr>
          <w:rFonts w:ascii="Book Antiqua" w:hAnsi="Book Antiqua" w:cs="Book Antiqua"/>
          <w:color w:val="000000"/>
          <w:lang w:val="en-GB" w:eastAsia="zh-CN"/>
        </w:rPr>
        <w:t xml:space="preserve">YB </w:t>
      </w:r>
      <w:r w:rsidRPr="004737C7">
        <w:rPr>
          <w:rFonts w:ascii="Book Antiqua" w:hAnsi="Book Antiqua" w:cs="Book Antiqua"/>
          <w:i/>
          <w:color w:val="000000"/>
          <w:lang w:val="en-GB" w:eastAsia="zh-CN"/>
        </w:rPr>
        <w:t>et al</w:t>
      </w:r>
      <w:r w:rsidRPr="004737C7">
        <w:rPr>
          <w:rFonts w:ascii="Book Antiqua" w:hAnsi="Book Antiqua" w:cs="Book Antiqua"/>
          <w:color w:val="000000"/>
          <w:lang w:val="en-GB" w:eastAsia="zh-CN"/>
        </w:rPr>
        <w:t xml:space="preserve">. </w:t>
      </w:r>
      <w:r w:rsidR="004921F4" w:rsidRPr="004737C7">
        <w:rPr>
          <w:rFonts w:ascii="Book Antiqua" w:eastAsia="Book Antiqua" w:hAnsi="Book Antiqua" w:cs="Book Antiqua"/>
          <w:color w:val="000000"/>
          <w:lang w:val="en-GB"/>
        </w:rPr>
        <w:t>FMT enhances efficacy of ICIs therapy against cancer</w:t>
      </w:r>
    </w:p>
    <w:p w14:paraId="48559B8E" w14:textId="77777777" w:rsidR="00A77B3E" w:rsidRPr="004737C7" w:rsidRDefault="00A77B3E" w:rsidP="008A5918">
      <w:pPr>
        <w:spacing w:line="360" w:lineRule="auto"/>
        <w:jc w:val="both"/>
        <w:rPr>
          <w:rFonts w:ascii="Book Antiqua" w:hAnsi="Book Antiqua"/>
          <w:lang w:val="en-GB"/>
        </w:rPr>
      </w:pPr>
    </w:p>
    <w:p w14:paraId="173D7752"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color w:val="000000"/>
          <w:lang w:val="en-GB"/>
        </w:rPr>
        <w:t>Yong</w:t>
      </w:r>
      <w:r w:rsidR="00001E68" w:rsidRPr="004737C7">
        <w:rPr>
          <w:rFonts w:ascii="Book Antiqua" w:hAnsi="Book Antiqua" w:cs="Book Antiqua"/>
          <w:color w:val="000000"/>
          <w:lang w:val="en-GB" w:eastAsia="zh-CN"/>
        </w:rPr>
        <w:t>-B</w:t>
      </w:r>
      <w:r w:rsidRPr="004737C7">
        <w:rPr>
          <w:rFonts w:ascii="Book Antiqua" w:eastAsia="Book Antiqua" w:hAnsi="Book Antiqua" w:cs="Book Antiqua"/>
          <w:color w:val="000000"/>
          <w:lang w:val="en-GB"/>
        </w:rPr>
        <w:t>o Kang, Yue Cai</w:t>
      </w:r>
    </w:p>
    <w:p w14:paraId="2C174B60" w14:textId="77777777" w:rsidR="00A77B3E" w:rsidRPr="004737C7" w:rsidRDefault="00A77B3E" w:rsidP="008A5918">
      <w:pPr>
        <w:spacing w:line="360" w:lineRule="auto"/>
        <w:jc w:val="both"/>
        <w:rPr>
          <w:rFonts w:ascii="Book Antiqua" w:hAnsi="Book Antiqua"/>
          <w:lang w:val="en-GB"/>
        </w:rPr>
      </w:pPr>
    </w:p>
    <w:p w14:paraId="14B35966"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bCs/>
          <w:color w:val="000000"/>
          <w:lang w:val="en-GB"/>
        </w:rPr>
        <w:t>Yong</w:t>
      </w:r>
      <w:r w:rsidR="0014294F" w:rsidRPr="004737C7">
        <w:rPr>
          <w:rFonts w:ascii="Book Antiqua" w:hAnsi="Book Antiqua" w:cs="Book Antiqua"/>
          <w:b/>
          <w:bCs/>
          <w:color w:val="000000"/>
          <w:lang w:val="en-GB" w:eastAsia="zh-CN"/>
        </w:rPr>
        <w:t>-B</w:t>
      </w:r>
      <w:r w:rsidRPr="004737C7">
        <w:rPr>
          <w:rFonts w:ascii="Book Antiqua" w:eastAsia="Book Antiqua" w:hAnsi="Book Antiqua" w:cs="Book Antiqua"/>
          <w:b/>
          <w:bCs/>
          <w:color w:val="000000"/>
          <w:lang w:val="en-GB"/>
        </w:rPr>
        <w:t xml:space="preserve">o Kang, Yue Cai, </w:t>
      </w:r>
      <w:r w:rsidRPr="004737C7">
        <w:rPr>
          <w:rFonts w:ascii="Book Antiqua" w:eastAsia="Book Antiqua" w:hAnsi="Book Antiqua" w:cs="Book Antiqua"/>
          <w:color w:val="000000"/>
          <w:lang w:val="en-GB"/>
        </w:rPr>
        <w:t xml:space="preserve">Department of </w:t>
      </w:r>
      <w:r w:rsidR="00DF1C65" w:rsidRPr="004737C7">
        <w:rPr>
          <w:rFonts w:ascii="Book Antiqua" w:hAnsi="Book Antiqua" w:cs="Book Antiqua"/>
          <w:color w:val="000000"/>
          <w:lang w:val="en-GB" w:eastAsia="zh-CN"/>
        </w:rPr>
        <w:t>M</w:t>
      </w:r>
      <w:r w:rsidRPr="004737C7">
        <w:rPr>
          <w:rFonts w:ascii="Book Antiqua" w:eastAsia="Book Antiqua" w:hAnsi="Book Antiqua" w:cs="Book Antiqua"/>
          <w:color w:val="000000"/>
          <w:lang w:val="en-GB"/>
        </w:rPr>
        <w:t xml:space="preserve">icrobiology and </w:t>
      </w:r>
      <w:r w:rsidR="00DF1C65" w:rsidRPr="004737C7">
        <w:rPr>
          <w:rFonts w:ascii="Book Antiqua" w:hAnsi="Book Antiqua" w:cs="Book Antiqua"/>
          <w:color w:val="000000"/>
          <w:lang w:val="en-GB" w:eastAsia="zh-CN"/>
        </w:rPr>
        <w:t>I</w:t>
      </w:r>
      <w:r w:rsidRPr="004737C7">
        <w:rPr>
          <w:rFonts w:ascii="Book Antiqua" w:eastAsia="Book Antiqua" w:hAnsi="Book Antiqua" w:cs="Book Antiqua"/>
          <w:color w:val="000000"/>
          <w:lang w:val="en-GB"/>
        </w:rPr>
        <w:t>mmunology, School of Basic Medical Sciences, Shanxi Medical University, Jinzhong 030600, Shanxi</w:t>
      </w:r>
      <w:r w:rsidR="00B612ED" w:rsidRPr="004737C7">
        <w:rPr>
          <w:rFonts w:ascii="Book Antiqua" w:hAnsi="Book Antiqua" w:cs="Book Antiqua"/>
          <w:color w:val="000000"/>
          <w:lang w:val="en-GB" w:eastAsia="zh-CN"/>
        </w:rPr>
        <w:t xml:space="preserve"> Province</w:t>
      </w:r>
      <w:r w:rsidRPr="004737C7">
        <w:rPr>
          <w:rFonts w:ascii="Book Antiqua" w:eastAsia="Book Antiqua" w:hAnsi="Book Antiqua" w:cs="Book Antiqua"/>
          <w:color w:val="000000"/>
          <w:lang w:val="en-GB"/>
        </w:rPr>
        <w:t>, China</w:t>
      </w:r>
    </w:p>
    <w:p w14:paraId="3F796862" w14:textId="77777777" w:rsidR="00A77B3E" w:rsidRPr="004737C7" w:rsidRDefault="00A77B3E" w:rsidP="008A5918">
      <w:pPr>
        <w:spacing w:line="360" w:lineRule="auto"/>
        <w:jc w:val="both"/>
        <w:rPr>
          <w:rFonts w:ascii="Book Antiqua" w:hAnsi="Book Antiqua"/>
          <w:lang w:val="en-GB"/>
        </w:rPr>
      </w:pPr>
    </w:p>
    <w:p w14:paraId="2FA658A3" w14:textId="67BC6CC1"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bCs/>
          <w:color w:val="000000"/>
          <w:lang w:val="en-GB"/>
        </w:rPr>
        <w:t xml:space="preserve">Author contributions: </w:t>
      </w:r>
      <w:r w:rsidRPr="004737C7">
        <w:rPr>
          <w:rFonts w:ascii="Book Antiqua" w:eastAsia="Book Antiqua" w:hAnsi="Book Antiqua" w:cs="Book Antiqua"/>
          <w:color w:val="000000"/>
          <w:lang w:val="en-GB"/>
        </w:rPr>
        <w:t xml:space="preserve">Kang </w:t>
      </w:r>
      <w:r w:rsidR="0014294F" w:rsidRPr="004737C7">
        <w:rPr>
          <w:rFonts w:ascii="Book Antiqua" w:hAnsi="Book Antiqua" w:cs="Book Antiqua"/>
          <w:color w:val="000000"/>
          <w:lang w:val="en-GB" w:eastAsia="zh-CN"/>
        </w:rPr>
        <w:t xml:space="preserve">YB </w:t>
      </w:r>
      <w:r w:rsidRPr="004737C7">
        <w:rPr>
          <w:rFonts w:ascii="Book Antiqua" w:eastAsia="Book Antiqua" w:hAnsi="Book Antiqua" w:cs="Book Antiqua"/>
          <w:color w:val="000000"/>
          <w:lang w:val="en-GB"/>
        </w:rPr>
        <w:t>collected</w:t>
      </w:r>
      <w:r w:rsidR="0069034E" w:rsidRPr="004737C7">
        <w:rPr>
          <w:rFonts w:ascii="Book Antiqua" w:eastAsia="Book Antiqua" w:hAnsi="Book Antiqua" w:cs="Book Antiqua"/>
          <w:color w:val="000000"/>
          <w:lang w:val="en-GB"/>
        </w:rPr>
        <w:t xml:space="preserve"> the data</w:t>
      </w:r>
      <w:r w:rsidRPr="004737C7">
        <w:rPr>
          <w:rFonts w:ascii="Book Antiqua" w:eastAsia="Book Antiqua" w:hAnsi="Book Antiqua" w:cs="Book Antiqua"/>
          <w:color w:val="000000"/>
          <w:lang w:val="en-GB"/>
        </w:rPr>
        <w:t xml:space="preserve"> and wrote most of the manuscript with help from Cai</w:t>
      </w:r>
      <w:r w:rsidR="0014294F" w:rsidRPr="004737C7">
        <w:rPr>
          <w:rFonts w:ascii="Book Antiqua" w:hAnsi="Book Antiqua" w:cs="Book Antiqua"/>
          <w:color w:val="000000"/>
          <w:lang w:val="en-GB" w:eastAsia="zh-CN"/>
        </w:rPr>
        <w:t xml:space="preserve"> Y</w:t>
      </w:r>
      <w:r w:rsidRPr="004737C7">
        <w:rPr>
          <w:rFonts w:ascii="Book Antiqua" w:eastAsia="Book Antiqua" w:hAnsi="Book Antiqua" w:cs="Book Antiqua"/>
          <w:color w:val="000000"/>
          <w:lang w:val="en-GB"/>
        </w:rPr>
        <w:t xml:space="preserve">. </w:t>
      </w:r>
    </w:p>
    <w:p w14:paraId="1BA3214F" w14:textId="77777777" w:rsidR="00A77B3E" w:rsidRPr="004737C7" w:rsidRDefault="00A77B3E" w:rsidP="008A5918">
      <w:pPr>
        <w:spacing w:line="360" w:lineRule="auto"/>
        <w:jc w:val="both"/>
        <w:rPr>
          <w:rFonts w:ascii="Book Antiqua" w:hAnsi="Book Antiqua"/>
          <w:lang w:val="en-GB"/>
        </w:rPr>
      </w:pPr>
    </w:p>
    <w:p w14:paraId="5C41A119"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bCs/>
          <w:color w:val="000000"/>
          <w:lang w:val="en-GB"/>
        </w:rPr>
        <w:t xml:space="preserve">Supported by </w:t>
      </w:r>
      <w:r w:rsidRPr="004737C7">
        <w:rPr>
          <w:rFonts w:ascii="Book Antiqua" w:eastAsia="Book Antiqua" w:hAnsi="Book Antiqua" w:cs="Book Antiqua"/>
          <w:color w:val="000000"/>
          <w:lang w:val="en-GB"/>
        </w:rPr>
        <w:t>Science Research Start-up Fund for Doctor of Shanxi Medical University</w:t>
      </w:r>
      <w:r w:rsidR="003E068F" w:rsidRPr="004737C7">
        <w:rPr>
          <w:rFonts w:ascii="Book Antiqua" w:hAnsi="Book Antiqua" w:cs="Book Antiqua"/>
          <w:color w:val="000000"/>
          <w:lang w:val="en-GB" w:eastAsia="zh-CN"/>
        </w:rPr>
        <w:t>,</w:t>
      </w:r>
      <w:r w:rsidRPr="004737C7">
        <w:rPr>
          <w:rFonts w:ascii="Book Antiqua" w:eastAsia="Book Antiqua" w:hAnsi="Book Antiqua" w:cs="Book Antiqua"/>
          <w:color w:val="000000"/>
          <w:lang w:val="en-GB"/>
        </w:rPr>
        <w:t xml:space="preserve"> </w:t>
      </w:r>
      <w:r w:rsidR="003E068F" w:rsidRPr="004737C7">
        <w:rPr>
          <w:rFonts w:ascii="Book Antiqua" w:eastAsia="Book Antiqua" w:hAnsi="Book Antiqua" w:cs="Book Antiqua"/>
          <w:color w:val="000000"/>
          <w:lang w:val="en-GB"/>
        </w:rPr>
        <w:t>No. XD1807</w:t>
      </w:r>
      <w:r w:rsidR="003E068F" w:rsidRPr="004737C7">
        <w:rPr>
          <w:rFonts w:ascii="Book Antiqua" w:hAnsi="Book Antiqua" w:cs="Book Antiqua"/>
          <w:color w:val="000000"/>
          <w:lang w:val="en-GB" w:eastAsia="zh-CN"/>
        </w:rPr>
        <w:t>;</w:t>
      </w:r>
      <w:r w:rsidRPr="004737C7">
        <w:rPr>
          <w:rFonts w:ascii="Book Antiqua" w:eastAsia="Book Antiqua" w:hAnsi="Book Antiqua" w:cs="Book Antiqua"/>
          <w:color w:val="000000"/>
          <w:lang w:val="en-GB"/>
        </w:rPr>
        <w:t xml:space="preserve"> Science Research Start-up Fund for Doctor of Shanxi Province</w:t>
      </w:r>
      <w:r w:rsidR="003E068F" w:rsidRPr="004737C7">
        <w:rPr>
          <w:rFonts w:ascii="Book Antiqua" w:hAnsi="Book Antiqua" w:cs="Book Antiqua"/>
          <w:color w:val="000000"/>
          <w:lang w:val="en-GB" w:eastAsia="zh-CN"/>
        </w:rPr>
        <w:t>,</w:t>
      </w:r>
      <w:r w:rsidRPr="004737C7">
        <w:rPr>
          <w:rFonts w:ascii="Book Antiqua" w:eastAsia="Book Antiqua" w:hAnsi="Book Antiqua" w:cs="Book Antiqua"/>
          <w:color w:val="000000"/>
          <w:lang w:val="en-GB"/>
        </w:rPr>
        <w:t xml:space="preserve"> No.</w:t>
      </w:r>
      <w:r w:rsidR="003E068F" w:rsidRPr="004737C7">
        <w:rPr>
          <w:rFonts w:ascii="Book Antiqua" w:hAnsi="Book Antiqua" w:cs="Book Antiqua"/>
          <w:color w:val="000000"/>
          <w:lang w:val="en-GB" w:eastAsia="zh-CN"/>
        </w:rPr>
        <w:t xml:space="preserve"> </w:t>
      </w:r>
      <w:r w:rsidRPr="004737C7">
        <w:rPr>
          <w:rFonts w:ascii="Book Antiqua" w:eastAsia="Book Antiqua" w:hAnsi="Book Antiqua" w:cs="Book Antiqua"/>
          <w:color w:val="000000"/>
          <w:lang w:val="en-GB"/>
        </w:rPr>
        <w:t>SD1807</w:t>
      </w:r>
      <w:r w:rsidR="003E068F" w:rsidRPr="004737C7">
        <w:rPr>
          <w:rFonts w:ascii="Book Antiqua" w:hAnsi="Book Antiqua" w:cs="Book Antiqua"/>
          <w:color w:val="000000"/>
          <w:lang w:val="en-GB" w:eastAsia="zh-CN"/>
        </w:rPr>
        <w:t>;</w:t>
      </w:r>
      <w:r w:rsidRPr="004737C7">
        <w:rPr>
          <w:rFonts w:ascii="Book Antiqua" w:eastAsia="Book Antiqua" w:hAnsi="Book Antiqua" w:cs="Book Antiqua"/>
          <w:color w:val="000000"/>
          <w:lang w:val="en-GB"/>
        </w:rPr>
        <w:t xml:space="preserve"> Scientific and Technological Innovation Programs of Higher Education Institutions in Shanxi</w:t>
      </w:r>
      <w:r w:rsidR="003E068F" w:rsidRPr="004737C7">
        <w:rPr>
          <w:rFonts w:ascii="Book Antiqua" w:hAnsi="Book Antiqua" w:cs="Book Antiqua"/>
          <w:color w:val="000000"/>
          <w:lang w:val="en-GB" w:eastAsia="zh-CN"/>
        </w:rPr>
        <w:t>,</w:t>
      </w:r>
      <w:r w:rsidRPr="004737C7">
        <w:rPr>
          <w:rFonts w:ascii="Book Antiqua" w:eastAsia="Book Antiqua" w:hAnsi="Book Antiqua" w:cs="Book Antiqua"/>
          <w:color w:val="000000"/>
          <w:lang w:val="en-GB"/>
        </w:rPr>
        <w:t xml:space="preserve"> No. </w:t>
      </w:r>
      <w:r w:rsidR="003E068F" w:rsidRPr="004737C7">
        <w:rPr>
          <w:rFonts w:ascii="Book Antiqua" w:eastAsia="Book Antiqua" w:hAnsi="Book Antiqua" w:cs="Book Antiqua"/>
          <w:color w:val="000000"/>
          <w:lang w:val="en-GB"/>
        </w:rPr>
        <w:t>2019L0425</w:t>
      </w:r>
      <w:r w:rsidR="003E068F" w:rsidRPr="004737C7">
        <w:rPr>
          <w:rFonts w:ascii="Book Antiqua" w:hAnsi="Book Antiqua" w:cs="Book Antiqua"/>
          <w:color w:val="000000"/>
          <w:lang w:val="en-GB" w:eastAsia="zh-CN"/>
        </w:rPr>
        <w:t>;</w:t>
      </w:r>
      <w:r w:rsidRPr="004737C7">
        <w:rPr>
          <w:rFonts w:ascii="Book Antiqua" w:eastAsia="Book Antiqua" w:hAnsi="Book Antiqua" w:cs="Book Antiqua"/>
          <w:color w:val="000000"/>
          <w:lang w:val="en-GB"/>
        </w:rPr>
        <w:t xml:space="preserve"> and </w:t>
      </w:r>
      <w:r w:rsidRPr="004737C7">
        <w:rPr>
          <w:rFonts w:ascii="Book Antiqua" w:eastAsia="Book Antiqua" w:hAnsi="Book Antiqua" w:cs="Book Antiqua"/>
          <w:color w:val="000000"/>
          <w:shd w:val="clear" w:color="auto" w:fill="FFFFFF"/>
          <w:lang w:val="en-GB"/>
        </w:rPr>
        <w:t>Shanxi Province Science Foundation for Youths</w:t>
      </w:r>
      <w:r w:rsidR="003E068F" w:rsidRPr="004737C7">
        <w:rPr>
          <w:rFonts w:ascii="Book Antiqua" w:hAnsi="Book Antiqua" w:cs="Book Antiqua"/>
          <w:color w:val="000000"/>
          <w:shd w:val="clear" w:color="auto" w:fill="FFFFFF"/>
          <w:lang w:val="en-GB" w:eastAsia="zh-CN"/>
        </w:rPr>
        <w:t>,</w:t>
      </w:r>
      <w:r w:rsidR="003E068F" w:rsidRPr="004737C7">
        <w:rPr>
          <w:rFonts w:ascii="Book Antiqua" w:eastAsia="Book Antiqua" w:hAnsi="Book Antiqua" w:cs="Book Antiqua"/>
          <w:color w:val="000000"/>
          <w:lang w:val="en-GB"/>
        </w:rPr>
        <w:t xml:space="preserve"> No. 201901D211314</w:t>
      </w:r>
      <w:r w:rsidRPr="004737C7">
        <w:rPr>
          <w:rFonts w:ascii="Book Antiqua" w:eastAsia="Book Antiqua" w:hAnsi="Book Antiqua" w:cs="Book Antiqua"/>
          <w:color w:val="000000"/>
          <w:lang w:val="en-GB"/>
        </w:rPr>
        <w:t>.</w:t>
      </w:r>
    </w:p>
    <w:p w14:paraId="5CCE2E45" w14:textId="77777777" w:rsidR="00A77B3E" w:rsidRPr="004737C7" w:rsidRDefault="00A77B3E" w:rsidP="008A5918">
      <w:pPr>
        <w:spacing w:line="360" w:lineRule="auto"/>
        <w:jc w:val="both"/>
        <w:rPr>
          <w:rFonts w:ascii="Book Antiqua" w:hAnsi="Book Antiqua"/>
          <w:lang w:val="en-GB"/>
        </w:rPr>
      </w:pPr>
    </w:p>
    <w:p w14:paraId="6CD2065F" w14:textId="032D5FA1" w:rsidR="00A77B3E" w:rsidRPr="004737C7" w:rsidRDefault="004921F4" w:rsidP="008A5918">
      <w:pPr>
        <w:spacing w:line="360" w:lineRule="auto"/>
        <w:jc w:val="both"/>
        <w:rPr>
          <w:rFonts w:ascii="Book Antiqua" w:eastAsia="Book Antiqua" w:hAnsi="Book Antiqua" w:cs="Book Antiqua"/>
          <w:color w:val="000000"/>
          <w:lang w:val="en-GB"/>
        </w:rPr>
      </w:pPr>
      <w:r w:rsidRPr="004737C7">
        <w:rPr>
          <w:rFonts w:ascii="Book Antiqua" w:eastAsia="Book Antiqua" w:hAnsi="Book Antiqua" w:cs="Book Antiqua"/>
          <w:b/>
          <w:bCs/>
          <w:color w:val="000000"/>
          <w:lang w:val="en-GB"/>
        </w:rPr>
        <w:t>Corresponding author: Yong</w:t>
      </w:r>
      <w:r w:rsidR="0093449C" w:rsidRPr="004737C7">
        <w:rPr>
          <w:rFonts w:ascii="Book Antiqua" w:hAnsi="Book Antiqua" w:cs="Book Antiqua"/>
          <w:b/>
          <w:bCs/>
          <w:color w:val="000000"/>
          <w:lang w:val="en-GB" w:eastAsia="zh-CN"/>
        </w:rPr>
        <w:t>-B</w:t>
      </w:r>
      <w:r w:rsidRPr="004737C7">
        <w:rPr>
          <w:rFonts w:ascii="Book Antiqua" w:eastAsia="Book Antiqua" w:hAnsi="Book Antiqua" w:cs="Book Antiqua"/>
          <w:b/>
          <w:bCs/>
          <w:color w:val="000000"/>
          <w:lang w:val="en-GB"/>
        </w:rPr>
        <w:t xml:space="preserve">o Kang, PhD, Associate Professor, </w:t>
      </w:r>
      <w:r w:rsidRPr="004737C7">
        <w:rPr>
          <w:rFonts w:ascii="Book Antiqua" w:eastAsia="Book Antiqua" w:hAnsi="Book Antiqua" w:cs="Book Antiqua"/>
          <w:color w:val="000000"/>
          <w:lang w:val="en-GB"/>
        </w:rPr>
        <w:t xml:space="preserve">Department of </w:t>
      </w:r>
      <w:r w:rsidR="00DF1C65" w:rsidRPr="004737C7">
        <w:rPr>
          <w:rFonts w:ascii="Book Antiqua" w:hAnsi="Book Antiqua" w:cs="Book Antiqua"/>
          <w:color w:val="000000"/>
          <w:lang w:val="en-GB" w:eastAsia="zh-CN"/>
        </w:rPr>
        <w:t>M</w:t>
      </w:r>
      <w:r w:rsidRPr="004737C7">
        <w:rPr>
          <w:rFonts w:ascii="Book Antiqua" w:eastAsia="Book Antiqua" w:hAnsi="Book Antiqua" w:cs="Book Antiqua"/>
          <w:color w:val="000000"/>
          <w:lang w:val="en-GB"/>
        </w:rPr>
        <w:t xml:space="preserve">icrobiology and </w:t>
      </w:r>
      <w:r w:rsidR="00DF1C65" w:rsidRPr="004737C7">
        <w:rPr>
          <w:rFonts w:ascii="Book Antiqua" w:hAnsi="Book Antiqua" w:cs="Book Antiqua"/>
          <w:color w:val="000000"/>
          <w:lang w:val="en-GB" w:eastAsia="zh-CN"/>
        </w:rPr>
        <w:t>I</w:t>
      </w:r>
      <w:r w:rsidRPr="004737C7">
        <w:rPr>
          <w:rFonts w:ascii="Book Antiqua" w:eastAsia="Book Antiqua" w:hAnsi="Book Antiqua" w:cs="Book Antiqua"/>
          <w:color w:val="000000"/>
          <w:lang w:val="en-GB"/>
        </w:rPr>
        <w:t xml:space="preserve">mmunology, School of Basic Medical Sciences, Shanxi Medical University, </w:t>
      </w:r>
      <w:r w:rsidR="00D10241" w:rsidRPr="004737C7">
        <w:rPr>
          <w:rFonts w:ascii="Book Antiqua" w:eastAsia="Book Antiqua" w:hAnsi="Book Antiqua" w:cs="Book Antiqua"/>
          <w:color w:val="000000"/>
          <w:lang w:val="en-GB"/>
        </w:rPr>
        <w:t>Zhongdu Campus,</w:t>
      </w:r>
      <w:r w:rsidR="00D10241" w:rsidRPr="004737C7">
        <w:rPr>
          <w:rFonts w:ascii="Book Antiqua" w:hAnsi="Book Antiqua" w:cs="Book Antiqua"/>
          <w:color w:val="000000"/>
          <w:lang w:val="en-GB" w:eastAsia="zh-CN"/>
        </w:rPr>
        <w:t xml:space="preserve"> </w:t>
      </w:r>
      <w:r w:rsidRPr="004737C7">
        <w:rPr>
          <w:rFonts w:ascii="Book Antiqua" w:eastAsia="Book Antiqua" w:hAnsi="Book Antiqua" w:cs="Book Antiqua"/>
          <w:color w:val="000000"/>
          <w:lang w:val="en-GB"/>
        </w:rPr>
        <w:t xml:space="preserve">Yuci District, Jinzhong 030600, </w:t>
      </w:r>
      <w:r w:rsidR="00B612ED" w:rsidRPr="004737C7">
        <w:rPr>
          <w:rFonts w:ascii="Book Antiqua" w:eastAsia="Book Antiqua" w:hAnsi="Book Antiqua" w:cs="Book Antiqua"/>
          <w:color w:val="000000"/>
          <w:lang w:val="en-GB"/>
        </w:rPr>
        <w:t>Shanxi</w:t>
      </w:r>
      <w:r w:rsidR="00B612ED" w:rsidRPr="004737C7">
        <w:rPr>
          <w:rFonts w:ascii="Book Antiqua" w:hAnsi="Book Antiqua" w:cs="Book Antiqua"/>
          <w:color w:val="000000"/>
          <w:lang w:val="en-GB" w:eastAsia="zh-CN"/>
        </w:rPr>
        <w:t xml:space="preserve"> Province</w:t>
      </w:r>
      <w:r w:rsidRPr="004737C7">
        <w:rPr>
          <w:rFonts w:ascii="Book Antiqua" w:eastAsia="Book Antiqua" w:hAnsi="Book Antiqua" w:cs="Book Antiqua"/>
          <w:color w:val="000000"/>
          <w:lang w:val="en-GB"/>
        </w:rPr>
        <w:t xml:space="preserve">, China. </w:t>
      </w:r>
      <w:r w:rsidR="00A9612A" w:rsidRPr="004737C7">
        <w:rPr>
          <w:lang w:val="en-GB"/>
        </w:rPr>
        <w:t>657151276@qq.com</w:t>
      </w:r>
    </w:p>
    <w:p w14:paraId="53B9F94D" w14:textId="13ACB629" w:rsidR="00A9612A" w:rsidRPr="004737C7" w:rsidRDefault="00A9612A" w:rsidP="008A5918">
      <w:pPr>
        <w:spacing w:line="360" w:lineRule="auto"/>
        <w:jc w:val="both"/>
        <w:rPr>
          <w:rFonts w:ascii="Book Antiqua" w:hAnsi="Book Antiqua"/>
          <w:lang w:val="en-GB"/>
        </w:rPr>
      </w:pPr>
      <w:r w:rsidRPr="004737C7">
        <w:rPr>
          <w:rFonts w:ascii="Book Antiqua" w:hAnsi="Book Antiqua"/>
        </w:rPr>
        <w:lastRenderedPageBreak/>
        <w:t xml:space="preserve">Yue Cai, MS, Research assistant, </w:t>
      </w:r>
      <w:bookmarkStart w:id="0" w:name="OLE_LINK5"/>
      <w:bookmarkStart w:id="1" w:name="OLE_LINK6"/>
      <w:r w:rsidR="00166EBC" w:rsidRPr="004737C7">
        <w:rPr>
          <w:rFonts w:ascii="Book Antiqua" w:eastAsia="Book Antiqua" w:hAnsi="Book Antiqua" w:cs="Book Antiqua"/>
          <w:color w:val="000000"/>
          <w:lang w:val="en-GB"/>
        </w:rPr>
        <w:t xml:space="preserve">Department of </w:t>
      </w:r>
      <w:r w:rsidR="00166EBC" w:rsidRPr="004737C7">
        <w:rPr>
          <w:rFonts w:ascii="Book Antiqua" w:hAnsi="Book Antiqua" w:cs="Book Antiqua"/>
          <w:color w:val="000000"/>
          <w:lang w:val="en-GB" w:eastAsia="zh-CN"/>
        </w:rPr>
        <w:t>M</w:t>
      </w:r>
      <w:r w:rsidR="00166EBC" w:rsidRPr="004737C7">
        <w:rPr>
          <w:rFonts w:ascii="Book Antiqua" w:eastAsia="Book Antiqua" w:hAnsi="Book Antiqua" w:cs="Book Antiqua"/>
          <w:color w:val="000000"/>
          <w:lang w:val="en-GB"/>
        </w:rPr>
        <w:t xml:space="preserve">icrobiology and </w:t>
      </w:r>
      <w:r w:rsidR="00166EBC" w:rsidRPr="004737C7">
        <w:rPr>
          <w:rFonts w:ascii="Book Antiqua" w:hAnsi="Book Antiqua" w:cs="Book Antiqua"/>
          <w:color w:val="000000"/>
          <w:lang w:val="en-GB" w:eastAsia="zh-CN"/>
        </w:rPr>
        <w:t>I</w:t>
      </w:r>
      <w:r w:rsidR="00166EBC" w:rsidRPr="004737C7">
        <w:rPr>
          <w:rFonts w:ascii="Book Antiqua" w:eastAsia="Book Antiqua" w:hAnsi="Book Antiqua" w:cs="Book Antiqua"/>
          <w:color w:val="000000"/>
          <w:lang w:val="en-GB"/>
        </w:rPr>
        <w:t>mmunology, School of Basic Medical Sciences, Shanxi Medical University, Zhongdu Campus,</w:t>
      </w:r>
      <w:r w:rsidR="00166EBC" w:rsidRPr="004737C7">
        <w:rPr>
          <w:rFonts w:ascii="Book Antiqua" w:hAnsi="Book Antiqua" w:cs="Book Antiqua"/>
          <w:color w:val="000000"/>
          <w:lang w:val="en-GB" w:eastAsia="zh-CN"/>
        </w:rPr>
        <w:t xml:space="preserve"> </w:t>
      </w:r>
      <w:r w:rsidR="00166EBC" w:rsidRPr="004737C7">
        <w:rPr>
          <w:rFonts w:ascii="Book Antiqua" w:eastAsia="Book Antiqua" w:hAnsi="Book Antiqua" w:cs="Book Antiqua"/>
          <w:color w:val="000000"/>
          <w:lang w:val="en-GB"/>
        </w:rPr>
        <w:t>Yuci District, Jinzhong 030600, Shanxi</w:t>
      </w:r>
      <w:r w:rsidR="00166EBC" w:rsidRPr="004737C7">
        <w:rPr>
          <w:rFonts w:ascii="Book Antiqua" w:hAnsi="Book Antiqua" w:cs="Book Antiqua"/>
          <w:color w:val="000000"/>
          <w:lang w:val="en-GB" w:eastAsia="zh-CN"/>
        </w:rPr>
        <w:t xml:space="preserve"> Province</w:t>
      </w:r>
      <w:r w:rsidR="00166EBC" w:rsidRPr="004737C7">
        <w:rPr>
          <w:rFonts w:ascii="Book Antiqua" w:eastAsia="Book Antiqua" w:hAnsi="Book Antiqua" w:cs="Book Antiqua"/>
          <w:color w:val="000000"/>
          <w:lang w:val="en-GB"/>
        </w:rPr>
        <w:t>, China.</w:t>
      </w:r>
      <w:r w:rsidRPr="004737C7">
        <w:rPr>
          <w:rFonts w:ascii="Book Antiqua" w:hAnsi="Book Antiqua"/>
        </w:rPr>
        <w:t xml:space="preserve"> 751179212@qq.com</w:t>
      </w:r>
      <w:bookmarkEnd w:id="0"/>
      <w:bookmarkEnd w:id="1"/>
    </w:p>
    <w:p w14:paraId="78B9DB41"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bCs/>
          <w:color w:val="000000"/>
          <w:lang w:val="en-GB"/>
        </w:rPr>
        <w:t xml:space="preserve">Received: </w:t>
      </w:r>
      <w:r w:rsidRPr="004737C7">
        <w:rPr>
          <w:rFonts w:ascii="Book Antiqua" w:eastAsia="Book Antiqua" w:hAnsi="Book Antiqua" w:cs="Book Antiqua"/>
          <w:color w:val="000000"/>
          <w:lang w:val="en-GB"/>
        </w:rPr>
        <w:t>March 2, 2021</w:t>
      </w:r>
    </w:p>
    <w:p w14:paraId="0D1D530A"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bCs/>
          <w:color w:val="000000"/>
          <w:lang w:val="en-GB"/>
        </w:rPr>
        <w:t xml:space="preserve">Revised: </w:t>
      </w:r>
      <w:r w:rsidR="000D34F3" w:rsidRPr="004737C7">
        <w:rPr>
          <w:rFonts w:ascii="Book Antiqua" w:hAnsi="Book Antiqua"/>
          <w:lang w:val="en-GB"/>
        </w:rPr>
        <w:t>July 3, 2021</w:t>
      </w:r>
    </w:p>
    <w:p w14:paraId="39075504" w14:textId="39C1D3C1"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bCs/>
          <w:color w:val="000000"/>
          <w:lang w:val="en-GB"/>
        </w:rPr>
        <w:t xml:space="preserve">Accepted: </w:t>
      </w:r>
      <w:bookmarkStart w:id="2" w:name="OLE_LINK15"/>
      <w:bookmarkStart w:id="3" w:name="OLE_LINK33"/>
      <w:bookmarkStart w:id="4" w:name="OLE_LINK48"/>
      <w:r w:rsidR="005B35D9" w:rsidRPr="004737C7">
        <w:rPr>
          <w:rFonts w:ascii="Book Antiqua" w:eastAsia="宋体" w:hAnsi="Book Antiqua"/>
          <w:color w:val="000000" w:themeColor="text1"/>
          <w:lang w:val="en-GB"/>
        </w:rPr>
        <w:t>July 12, 2021</w:t>
      </w:r>
      <w:bookmarkEnd w:id="2"/>
      <w:bookmarkEnd w:id="3"/>
      <w:bookmarkEnd w:id="4"/>
    </w:p>
    <w:p w14:paraId="69553EA3" w14:textId="246F42EE"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bCs/>
          <w:color w:val="000000"/>
          <w:lang w:val="en-GB"/>
        </w:rPr>
        <w:t xml:space="preserve">Published online: </w:t>
      </w:r>
      <w:r w:rsidR="00F36203" w:rsidRPr="004737C7">
        <w:rPr>
          <w:rFonts w:ascii="Book Antiqua" w:eastAsia="Book Antiqua" w:hAnsi="Book Antiqua" w:cs="Book Antiqua"/>
          <w:bCs/>
          <w:color w:val="000000"/>
        </w:rPr>
        <w:t xml:space="preserve">August </w:t>
      </w:r>
      <w:r w:rsidR="00F36203" w:rsidRPr="004737C7">
        <w:rPr>
          <w:rFonts w:ascii="Book Antiqua" w:hAnsi="Book Antiqua" w:cs="Book Antiqua" w:hint="eastAsia"/>
          <w:bCs/>
          <w:color w:val="000000"/>
          <w:lang w:eastAsia="zh-CN"/>
        </w:rPr>
        <w:t>21</w:t>
      </w:r>
      <w:r w:rsidR="00F36203" w:rsidRPr="004737C7">
        <w:rPr>
          <w:rFonts w:ascii="Book Antiqua" w:eastAsia="Book Antiqua" w:hAnsi="Book Antiqua" w:cs="Book Antiqua"/>
          <w:color w:val="000000"/>
        </w:rPr>
        <w:t>, 2021</w:t>
      </w:r>
    </w:p>
    <w:p w14:paraId="0650D84C" w14:textId="77777777" w:rsidR="00A77B3E" w:rsidRPr="004737C7" w:rsidRDefault="00A77B3E" w:rsidP="008A5918">
      <w:pPr>
        <w:spacing w:line="360" w:lineRule="auto"/>
        <w:jc w:val="both"/>
        <w:rPr>
          <w:rFonts w:ascii="Book Antiqua" w:hAnsi="Book Antiqua"/>
          <w:lang w:val="en-GB"/>
        </w:rPr>
        <w:sectPr w:rsidR="00A77B3E" w:rsidRPr="004737C7">
          <w:footerReference w:type="default" r:id="rId7"/>
          <w:pgSz w:w="12240" w:h="15840"/>
          <w:pgMar w:top="1440" w:right="1440" w:bottom="1440" w:left="1440" w:header="720" w:footer="720" w:gutter="0"/>
          <w:cols w:space="720"/>
          <w:docGrid w:linePitch="360"/>
        </w:sectPr>
      </w:pPr>
    </w:p>
    <w:p w14:paraId="6686905B"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color w:val="000000"/>
          <w:lang w:val="en-GB"/>
        </w:rPr>
        <w:lastRenderedPageBreak/>
        <w:t>Abstract</w:t>
      </w:r>
    </w:p>
    <w:p w14:paraId="535CEE77" w14:textId="06B8E9A5"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color w:val="000000"/>
          <w:lang w:val="en-GB"/>
        </w:rPr>
        <w:t xml:space="preserve">Even though immune checkpoint inhibitors (ICIs) are effective on multiple cancer types, there are still many non-responding patients. A possible factor put forward </w:t>
      </w:r>
      <w:r w:rsidR="0069034E" w:rsidRPr="004737C7">
        <w:rPr>
          <w:rFonts w:ascii="Book Antiqua" w:eastAsia="Book Antiqua" w:hAnsi="Book Antiqua" w:cs="Book Antiqua"/>
          <w:color w:val="000000"/>
          <w:lang w:val="en-GB"/>
        </w:rPr>
        <w:t>that</w:t>
      </w:r>
      <w:r w:rsidRPr="004737C7">
        <w:rPr>
          <w:rFonts w:ascii="Book Antiqua" w:eastAsia="Book Antiqua" w:hAnsi="Book Antiqua" w:cs="Book Antiqua"/>
          <w:color w:val="000000"/>
          <w:lang w:val="en-GB"/>
        </w:rPr>
        <w:t xml:space="preserve"> </w:t>
      </w:r>
      <w:r w:rsidR="0069034E" w:rsidRPr="004737C7">
        <w:rPr>
          <w:rFonts w:ascii="Book Antiqua" w:eastAsia="Book Antiqua" w:hAnsi="Book Antiqua" w:cs="Book Antiqua"/>
          <w:color w:val="000000"/>
          <w:lang w:val="en-GB"/>
        </w:rPr>
        <w:t xml:space="preserve">may </w:t>
      </w:r>
      <w:r w:rsidRPr="004737C7">
        <w:rPr>
          <w:rFonts w:ascii="Book Antiqua" w:eastAsia="Book Antiqua" w:hAnsi="Book Antiqua" w:cs="Book Antiqua"/>
          <w:color w:val="000000"/>
          <w:lang w:val="en-GB"/>
        </w:rPr>
        <w:t>influence the efficacy of ICIs is the gut microbiota. Additionally, faecal microbiota transplantation may enhance efficacy of ICIs. Nevertheless, the data available in this field are insufficient, and relevant scientific work has just commenced. As a result, the current work reviewed the latest research on the association of gut microbiota with ICI treatments based on anti-</w:t>
      </w:r>
      <w:r w:rsidR="00216861" w:rsidRPr="004737C7">
        <w:rPr>
          <w:rFonts w:ascii="Book Antiqua" w:hAnsi="Book Antiqua"/>
          <w:color w:val="131413"/>
          <w:lang w:val="en-GB" w:eastAsia="zh-CN"/>
        </w:rPr>
        <w:t>p</w:t>
      </w:r>
      <w:r w:rsidR="00216861" w:rsidRPr="004737C7">
        <w:rPr>
          <w:rFonts w:ascii="Book Antiqua" w:hAnsi="Book Antiqua"/>
          <w:color w:val="131413"/>
          <w:lang w:val="en-GB"/>
        </w:rPr>
        <w:t>rogrammed cell death protein 1</w:t>
      </w:r>
      <w:r w:rsidRPr="004737C7">
        <w:rPr>
          <w:rFonts w:ascii="Book Antiqua" w:eastAsia="Book Antiqua" w:hAnsi="Book Antiqua" w:cs="Book Antiqua"/>
          <w:color w:val="000000"/>
          <w:lang w:val="en-GB"/>
        </w:rPr>
        <w:t xml:space="preserve"> antibody and anti-</w:t>
      </w:r>
      <w:r w:rsidR="00693B8D" w:rsidRPr="004737C7">
        <w:rPr>
          <w:rFonts w:ascii="Book Antiqua" w:eastAsia="Book Antiqua" w:hAnsi="Book Antiqua" w:cs="Book Antiqua"/>
          <w:color w:val="000000"/>
          <w:lang w:val="en-GB"/>
        </w:rPr>
        <w:t xml:space="preserve"> cytotoxic T-lymphocyte-associated protein 4</w:t>
      </w:r>
      <w:r w:rsidRPr="004737C7">
        <w:rPr>
          <w:rFonts w:ascii="Book Antiqua" w:eastAsia="Book Antiqua" w:hAnsi="Book Antiqua" w:cs="Book Antiqua"/>
          <w:color w:val="000000"/>
          <w:lang w:val="en-GB"/>
        </w:rPr>
        <w:t xml:space="preserve"> </w:t>
      </w:r>
      <w:r w:rsidR="0069034E" w:rsidRPr="004737C7">
        <w:rPr>
          <w:rFonts w:ascii="Book Antiqua" w:eastAsia="Book Antiqua" w:hAnsi="Book Antiqua" w:cs="Book Antiqua"/>
          <w:color w:val="000000"/>
          <w:lang w:val="en-GB"/>
        </w:rPr>
        <w:t>antibody</w:t>
      </w:r>
      <w:r w:rsidRPr="004737C7">
        <w:rPr>
          <w:rFonts w:ascii="Book Antiqua" w:eastAsia="Book Antiqua" w:hAnsi="Book Antiqua" w:cs="Book Antiqua"/>
          <w:color w:val="000000"/>
          <w:lang w:val="en-GB"/>
        </w:rPr>
        <w:t xml:space="preserve"> and explore</w:t>
      </w:r>
      <w:r w:rsidR="0069034E" w:rsidRPr="004737C7">
        <w:rPr>
          <w:rFonts w:ascii="Book Antiqua" w:eastAsia="Book Antiqua" w:hAnsi="Book Antiqua" w:cs="Book Antiqua"/>
          <w:color w:val="000000"/>
          <w:lang w:val="en-GB"/>
        </w:rPr>
        <w:t>d</w:t>
      </w:r>
      <w:r w:rsidRPr="004737C7">
        <w:rPr>
          <w:rFonts w:ascii="Book Antiqua" w:eastAsia="Book Antiqua" w:hAnsi="Book Antiqua" w:cs="Book Antiqua"/>
          <w:color w:val="000000"/>
          <w:lang w:val="en-GB"/>
        </w:rPr>
        <w:t xml:space="preserve"> the therapeutic potential of </w:t>
      </w:r>
      <w:r w:rsidR="0069034E" w:rsidRPr="004737C7">
        <w:rPr>
          <w:rFonts w:ascii="Book Antiqua" w:eastAsia="Book Antiqua" w:hAnsi="Book Antiqua" w:cs="Book Antiqua"/>
          <w:color w:val="000000"/>
          <w:lang w:val="en-GB"/>
        </w:rPr>
        <w:t xml:space="preserve">faecal microbiota transplantation </w:t>
      </w:r>
      <w:r w:rsidRPr="004737C7">
        <w:rPr>
          <w:rFonts w:ascii="Book Antiqua" w:eastAsia="Book Antiqua" w:hAnsi="Book Antiqua" w:cs="Book Antiqua"/>
          <w:color w:val="000000"/>
          <w:lang w:val="en-GB"/>
        </w:rPr>
        <w:t>in combination with ICI therapy in the future.</w:t>
      </w:r>
    </w:p>
    <w:p w14:paraId="2F352B4A" w14:textId="77777777" w:rsidR="00A77B3E" w:rsidRPr="004737C7" w:rsidRDefault="00A77B3E" w:rsidP="008A5918">
      <w:pPr>
        <w:spacing w:line="360" w:lineRule="auto"/>
        <w:jc w:val="both"/>
        <w:rPr>
          <w:rFonts w:ascii="Book Antiqua" w:hAnsi="Book Antiqua"/>
          <w:lang w:val="en-GB"/>
        </w:rPr>
      </w:pPr>
    </w:p>
    <w:p w14:paraId="25CA8A7B" w14:textId="7EE811D0"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bCs/>
          <w:color w:val="000000"/>
          <w:lang w:val="en-GB"/>
        </w:rPr>
        <w:t xml:space="preserve">Key Words: </w:t>
      </w:r>
      <w:r w:rsidRPr="004737C7">
        <w:rPr>
          <w:rFonts w:ascii="Book Antiqua" w:eastAsia="Book Antiqua" w:hAnsi="Book Antiqua" w:cs="Book Antiqua"/>
          <w:color w:val="000000"/>
          <w:lang w:val="en-GB"/>
        </w:rPr>
        <w:t xml:space="preserve">Gut microbiome; Immunotherapy; </w:t>
      </w:r>
      <w:r w:rsidR="00216861" w:rsidRPr="004737C7">
        <w:rPr>
          <w:rFonts w:ascii="Book Antiqua" w:hAnsi="Book Antiqua"/>
          <w:color w:val="131413"/>
          <w:lang w:val="en-GB" w:eastAsia="zh-CN"/>
        </w:rPr>
        <w:t>P</w:t>
      </w:r>
      <w:r w:rsidR="00216861" w:rsidRPr="004737C7">
        <w:rPr>
          <w:rFonts w:ascii="Book Antiqua" w:hAnsi="Book Antiqua"/>
          <w:color w:val="131413"/>
          <w:lang w:val="en-GB"/>
        </w:rPr>
        <w:t>rogrammed cell death protein 1/programmed cell death protein ligand 1</w:t>
      </w:r>
      <w:r w:rsidRPr="004737C7">
        <w:rPr>
          <w:rFonts w:ascii="Book Antiqua" w:eastAsia="Book Antiqua" w:hAnsi="Book Antiqua" w:cs="Book Antiqua"/>
          <w:color w:val="000000"/>
          <w:lang w:val="en-GB"/>
        </w:rPr>
        <w:t xml:space="preserve">; </w:t>
      </w:r>
      <w:r w:rsidR="00693B8D" w:rsidRPr="004737C7">
        <w:rPr>
          <w:rFonts w:ascii="Book Antiqua" w:hAnsi="Book Antiqua" w:cs="Book Antiqua"/>
          <w:color w:val="000000"/>
          <w:lang w:val="en-GB" w:eastAsia="zh-CN"/>
        </w:rPr>
        <w:t>C</w:t>
      </w:r>
      <w:r w:rsidR="00693B8D" w:rsidRPr="004737C7">
        <w:rPr>
          <w:rFonts w:ascii="Book Antiqua" w:eastAsia="Book Antiqua" w:hAnsi="Book Antiqua" w:cs="Book Antiqua"/>
          <w:color w:val="000000"/>
          <w:lang w:val="en-GB"/>
        </w:rPr>
        <w:t>ytotoxic T-lymphocyte-associated protein 4</w:t>
      </w:r>
      <w:r w:rsidRPr="004737C7">
        <w:rPr>
          <w:rFonts w:ascii="Book Antiqua" w:eastAsia="Book Antiqua" w:hAnsi="Book Antiqua" w:cs="Book Antiqua"/>
          <w:color w:val="000000"/>
          <w:lang w:val="en-GB"/>
        </w:rPr>
        <w:t xml:space="preserve">; </w:t>
      </w:r>
      <w:r w:rsidR="00216861" w:rsidRPr="004737C7">
        <w:rPr>
          <w:rFonts w:ascii="Book Antiqua" w:hAnsi="Book Antiqua" w:cs="Book Antiqua"/>
          <w:color w:val="000000"/>
          <w:lang w:val="en-GB" w:eastAsia="zh-CN"/>
        </w:rPr>
        <w:t>I</w:t>
      </w:r>
      <w:r w:rsidR="00216861" w:rsidRPr="004737C7">
        <w:rPr>
          <w:rFonts w:ascii="Book Antiqua" w:eastAsia="Book Antiqua" w:hAnsi="Book Antiqua" w:cs="Book Antiqua"/>
          <w:color w:val="000000"/>
          <w:lang w:val="en-GB"/>
        </w:rPr>
        <w:t>mmune checkpoint inhibitors</w:t>
      </w:r>
      <w:r w:rsidRPr="004737C7">
        <w:rPr>
          <w:rFonts w:ascii="Book Antiqua" w:eastAsia="Book Antiqua" w:hAnsi="Book Antiqua" w:cs="Book Antiqua"/>
          <w:color w:val="000000"/>
          <w:lang w:val="en-GB"/>
        </w:rPr>
        <w:t xml:space="preserve"> resistance; Faecal microbiota </w:t>
      </w:r>
      <w:r w:rsidR="00FD4BC8" w:rsidRPr="004737C7">
        <w:rPr>
          <w:rFonts w:ascii="Book Antiqua" w:eastAsia="Book Antiqua" w:hAnsi="Book Antiqua" w:cs="Book Antiqua"/>
          <w:color w:val="000000"/>
          <w:lang w:val="en-GB"/>
        </w:rPr>
        <w:t>transplantation</w:t>
      </w:r>
    </w:p>
    <w:p w14:paraId="29BDEF7B" w14:textId="77777777" w:rsidR="00C27A72" w:rsidRPr="004737C7" w:rsidRDefault="00C27A72" w:rsidP="00C27A72">
      <w:pPr>
        <w:spacing w:line="360" w:lineRule="auto"/>
        <w:jc w:val="both"/>
        <w:rPr>
          <w:lang w:eastAsia="zh-CN"/>
        </w:rPr>
      </w:pPr>
    </w:p>
    <w:p w14:paraId="7699033E" w14:textId="77777777" w:rsidR="00C27A72" w:rsidRPr="004737C7" w:rsidRDefault="00C27A72" w:rsidP="00C27A72">
      <w:pPr>
        <w:spacing w:line="360" w:lineRule="auto"/>
        <w:jc w:val="both"/>
        <w:rPr>
          <w:rFonts w:ascii="Book Antiqua" w:eastAsia="Book Antiqua" w:hAnsi="Book Antiqua" w:cs="Book Antiqua"/>
          <w:color w:val="000000"/>
        </w:rPr>
      </w:pPr>
      <w:r w:rsidRPr="004737C7">
        <w:rPr>
          <w:rFonts w:ascii="Book Antiqua" w:eastAsia="Book Antiqua" w:hAnsi="Book Antiqua" w:cs="Book Antiqua" w:hint="eastAsia"/>
          <w:b/>
          <w:color w:val="000000"/>
        </w:rPr>
        <w:t>©</w:t>
      </w:r>
      <w:r w:rsidRPr="004737C7">
        <w:rPr>
          <w:rFonts w:ascii="Book Antiqua" w:eastAsia="Book Antiqua" w:hAnsi="Book Antiqua" w:cs="Book Antiqua"/>
          <w:b/>
          <w:color w:val="000000"/>
        </w:rPr>
        <w:t>The</w:t>
      </w:r>
      <w:r w:rsidRPr="004737C7">
        <w:rPr>
          <w:rFonts w:ascii="Book Antiqua" w:eastAsia="Book Antiqua" w:hAnsi="Book Antiqua" w:cs="Book Antiqua"/>
          <w:color w:val="000000"/>
        </w:rPr>
        <w:t xml:space="preserve"> </w:t>
      </w:r>
      <w:r w:rsidRPr="004737C7">
        <w:rPr>
          <w:rFonts w:ascii="Book Antiqua" w:eastAsia="Book Antiqua" w:hAnsi="Book Antiqua" w:cs="Book Antiqua"/>
          <w:b/>
          <w:color w:val="000000"/>
        </w:rPr>
        <w:t xml:space="preserve">Author(s) 2021. </w:t>
      </w:r>
      <w:r w:rsidRPr="004737C7">
        <w:rPr>
          <w:rFonts w:ascii="Book Antiqua" w:eastAsia="Book Antiqua" w:hAnsi="Book Antiqua" w:cs="Book Antiqua"/>
          <w:color w:val="000000"/>
        </w:rPr>
        <w:t xml:space="preserve">Published by Baishideng Publishing Group Inc. All rights reserved. </w:t>
      </w:r>
    </w:p>
    <w:p w14:paraId="671E5F40" w14:textId="77777777" w:rsidR="00C27A72" w:rsidRPr="004737C7" w:rsidRDefault="00C27A72" w:rsidP="00C27A72">
      <w:pPr>
        <w:spacing w:line="360" w:lineRule="auto"/>
        <w:jc w:val="both"/>
        <w:rPr>
          <w:lang w:eastAsia="zh-CN"/>
        </w:rPr>
      </w:pPr>
    </w:p>
    <w:p w14:paraId="45D75B69" w14:textId="1380CD2E" w:rsidR="0018346E" w:rsidRDefault="00C27A72" w:rsidP="00C27A72">
      <w:pPr>
        <w:spacing w:line="360" w:lineRule="auto"/>
        <w:jc w:val="both"/>
        <w:rPr>
          <w:rFonts w:ascii="Book Antiqua" w:eastAsia="Book Antiqua" w:hAnsi="Book Antiqua" w:cs="Book Antiqua"/>
        </w:rPr>
      </w:pPr>
      <w:r w:rsidRPr="004737C7">
        <w:rPr>
          <w:rFonts w:ascii="Book Antiqua" w:hAnsi="Book Antiqua" w:cs="Book Antiqua" w:hint="eastAsia"/>
          <w:b/>
          <w:color w:val="000000"/>
          <w:lang w:eastAsia="zh-CN"/>
        </w:rPr>
        <w:t>Citation:</w:t>
      </w:r>
      <w:r w:rsidRPr="004737C7">
        <w:rPr>
          <w:rFonts w:ascii="Book Antiqua" w:hAnsi="Book Antiqua" w:cs="Book Antiqua" w:hint="eastAsia"/>
          <w:color w:val="000000"/>
          <w:lang w:eastAsia="zh-CN"/>
        </w:rPr>
        <w:t xml:space="preserve"> </w:t>
      </w:r>
      <w:r w:rsidR="004921F4" w:rsidRPr="004737C7">
        <w:rPr>
          <w:rFonts w:ascii="Book Antiqua" w:eastAsia="Book Antiqua" w:hAnsi="Book Antiqua" w:cs="Book Antiqua"/>
          <w:color w:val="000000"/>
          <w:lang w:val="en-GB"/>
        </w:rPr>
        <w:t>Kang Y</w:t>
      </w:r>
      <w:r w:rsidR="00BB2E26" w:rsidRPr="004737C7">
        <w:rPr>
          <w:rFonts w:ascii="Book Antiqua" w:hAnsi="Book Antiqua" w:cs="Book Antiqua"/>
          <w:color w:val="000000"/>
          <w:lang w:val="en-GB" w:eastAsia="zh-CN"/>
        </w:rPr>
        <w:t>B</w:t>
      </w:r>
      <w:r w:rsidR="004921F4" w:rsidRPr="004737C7">
        <w:rPr>
          <w:rFonts w:ascii="Book Antiqua" w:eastAsia="Book Antiqua" w:hAnsi="Book Antiqua" w:cs="Book Antiqua"/>
          <w:color w:val="000000"/>
          <w:lang w:val="en-GB"/>
        </w:rPr>
        <w:t xml:space="preserve">, Cai Y. Faecal microbiota transplantation enhances efficacy of immune checkpoint inhibitors therapy against cancer. </w:t>
      </w:r>
      <w:r w:rsidR="004921F4" w:rsidRPr="004737C7">
        <w:rPr>
          <w:rFonts w:ascii="Book Antiqua" w:eastAsia="Book Antiqua" w:hAnsi="Book Antiqua" w:cs="Book Antiqua"/>
          <w:i/>
          <w:iCs/>
          <w:color w:val="000000"/>
          <w:lang w:val="en-GB"/>
        </w:rPr>
        <w:t>World J Gastroenterol</w:t>
      </w:r>
      <w:r w:rsidR="004921F4" w:rsidRPr="004737C7">
        <w:rPr>
          <w:rFonts w:ascii="Book Antiqua" w:eastAsia="Book Antiqua" w:hAnsi="Book Antiqua" w:cs="Book Antiqua"/>
          <w:color w:val="000000"/>
          <w:lang w:val="en-GB"/>
        </w:rPr>
        <w:t xml:space="preserve"> </w:t>
      </w:r>
      <w:r w:rsidR="009B4D2A" w:rsidRPr="004737C7">
        <w:rPr>
          <w:rFonts w:ascii="Book Antiqua" w:eastAsia="Book Antiqua" w:hAnsi="Book Antiqua" w:cs="Book Antiqua"/>
        </w:rPr>
        <w:t>202</w:t>
      </w:r>
      <w:r w:rsidR="009B4D2A" w:rsidRPr="004737C7">
        <w:rPr>
          <w:rFonts w:ascii="Book Antiqua" w:hAnsi="Book Antiqua" w:cs="Book Antiqua" w:hint="eastAsia"/>
        </w:rPr>
        <w:t>1</w:t>
      </w:r>
      <w:r w:rsidR="009B4D2A" w:rsidRPr="004737C7">
        <w:rPr>
          <w:rFonts w:ascii="Book Antiqua" w:eastAsia="Book Antiqua" w:hAnsi="Book Antiqua" w:cs="Book Antiqua"/>
        </w:rPr>
        <w:t>; 2</w:t>
      </w:r>
      <w:r w:rsidR="009B4D2A" w:rsidRPr="004737C7">
        <w:rPr>
          <w:rFonts w:ascii="Book Antiqua" w:hAnsi="Book Antiqua" w:cs="Book Antiqua" w:hint="eastAsia"/>
        </w:rPr>
        <w:t>7</w:t>
      </w:r>
      <w:r w:rsidR="009B4D2A" w:rsidRPr="004737C7">
        <w:rPr>
          <w:rFonts w:ascii="Book Antiqua" w:eastAsia="Book Antiqua" w:hAnsi="Book Antiqua" w:cs="Book Antiqua"/>
        </w:rPr>
        <w:t>(</w:t>
      </w:r>
      <w:r w:rsidR="009B4D2A" w:rsidRPr="004737C7">
        <w:rPr>
          <w:rFonts w:ascii="Book Antiqua" w:hAnsi="Book Antiqua" w:cs="Book Antiqua" w:hint="eastAsia"/>
          <w:lang w:eastAsia="zh-CN"/>
        </w:rPr>
        <w:t>3</w:t>
      </w:r>
      <w:r w:rsidR="000E2BD1" w:rsidRPr="004737C7">
        <w:rPr>
          <w:rFonts w:ascii="Book Antiqua" w:hAnsi="Book Antiqua" w:cs="Book Antiqua"/>
          <w:lang w:eastAsia="zh-CN"/>
        </w:rPr>
        <w:t>2</w:t>
      </w:r>
      <w:r w:rsidR="009B4D2A" w:rsidRPr="004737C7">
        <w:rPr>
          <w:rFonts w:ascii="Book Antiqua" w:eastAsia="Book Antiqua" w:hAnsi="Book Antiqua" w:cs="Book Antiqua"/>
        </w:rPr>
        <w:t xml:space="preserve">): </w:t>
      </w:r>
      <w:r w:rsidR="0018346E" w:rsidRPr="0018346E">
        <w:rPr>
          <w:rFonts w:ascii="Book Antiqua" w:hAnsi="Book Antiqua" w:cs="Book Antiqua"/>
        </w:rPr>
        <w:t>5362-5375</w:t>
      </w:r>
      <w:r w:rsidR="009B4D2A" w:rsidRPr="004737C7">
        <w:rPr>
          <w:rFonts w:ascii="Book Antiqua" w:eastAsia="Book Antiqua" w:hAnsi="Book Antiqua" w:cs="Book Antiqua"/>
        </w:rPr>
        <w:t xml:space="preserve"> </w:t>
      </w:r>
    </w:p>
    <w:p w14:paraId="63B190E4" w14:textId="055BD596" w:rsidR="0018346E" w:rsidRDefault="009B4D2A" w:rsidP="00C27A72">
      <w:pPr>
        <w:spacing w:line="360" w:lineRule="auto"/>
        <w:jc w:val="both"/>
        <w:rPr>
          <w:rFonts w:ascii="Book Antiqua" w:eastAsia="Book Antiqua" w:hAnsi="Book Antiqua" w:cs="Book Antiqua"/>
        </w:rPr>
      </w:pPr>
      <w:r w:rsidRPr="004737C7">
        <w:rPr>
          <w:rFonts w:ascii="Book Antiqua" w:eastAsia="Book Antiqua" w:hAnsi="Book Antiqua" w:cs="Book Antiqua"/>
        </w:rPr>
        <w:t>URL: https://www.wjgnet.com/1007-9327/full/v2</w:t>
      </w:r>
      <w:r w:rsidRPr="004737C7">
        <w:rPr>
          <w:rFonts w:ascii="Book Antiqua" w:hAnsi="Book Antiqua" w:cs="Book Antiqua" w:hint="eastAsia"/>
        </w:rPr>
        <w:t>7</w:t>
      </w:r>
      <w:r w:rsidRPr="004737C7">
        <w:rPr>
          <w:rFonts w:ascii="Book Antiqua" w:eastAsia="Book Antiqua" w:hAnsi="Book Antiqua" w:cs="Book Antiqua"/>
        </w:rPr>
        <w:t>/i</w:t>
      </w:r>
      <w:r w:rsidRPr="004737C7">
        <w:rPr>
          <w:rFonts w:ascii="Book Antiqua" w:hAnsi="Book Antiqua" w:cs="Book Antiqua" w:hint="eastAsia"/>
          <w:lang w:eastAsia="zh-CN"/>
        </w:rPr>
        <w:t>3</w:t>
      </w:r>
      <w:r w:rsidR="00D576BA" w:rsidRPr="004737C7">
        <w:rPr>
          <w:rFonts w:ascii="Book Antiqua" w:hAnsi="Book Antiqua" w:cs="Book Antiqua"/>
          <w:lang w:eastAsia="zh-CN"/>
        </w:rPr>
        <w:t>2</w:t>
      </w:r>
      <w:r w:rsidRPr="004737C7">
        <w:rPr>
          <w:rFonts w:ascii="Book Antiqua" w:eastAsia="Book Antiqua" w:hAnsi="Book Antiqua" w:cs="Book Antiqua"/>
        </w:rPr>
        <w:t>/</w:t>
      </w:r>
      <w:r w:rsidR="0018346E" w:rsidRPr="0018346E">
        <w:rPr>
          <w:rFonts w:ascii="Book Antiqua" w:hAnsi="Book Antiqua" w:cs="Book Antiqua"/>
        </w:rPr>
        <w:t>5362</w:t>
      </w:r>
      <w:r w:rsidRPr="004737C7">
        <w:rPr>
          <w:rFonts w:ascii="Book Antiqua" w:eastAsia="Book Antiqua" w:hAnsi="Book Antiqua" w:cs="Book Antiqua"/>
        </w:rPr>
        <w:t xml:space="preserve">.htm  </w:t>
      </w:r>
    </w:p>
    <w:p w14:paraId="3EC105C8" w14:textId="6A6880BA" w:rsidR="00A77B3E" w:rsidRPr="004737C7" w:rsidRDefault="009B4D2A" w:rsidP="00C27A72">
      <w:pPr>
        <w:spacing w:line="360" w:lineRule="auto"/>
        <w:jc w:val="both"/>
        <w:rPr>
          <w:rFonts w:ascii="Book Antiqua" w:hAnsi="Book Antiqua"/>
          <w:lang w:val="en-GB"/>
        </w:rPr>
      </w:pPr>
      <w:r w:rsidRPr="004737C7">
        <w:rPr>
          <w:rFonts w:ascii="Book Antiqua" w:eastAsia="Book Antiqua" w:hAnsi="Book Antiqua" w:cs="Book Antiqua"/>
        </w:rPr>
        <w:t>DOI: https://dx.doi.org/10.3748/wjg.v2</w:t>
      </w:r>
      <w:r w:rsidRPr="004737C7">
        <w:rPr>
          <w:rFonts w:ascii="Book Antiqua" w:hAnsi="Book Antiqua" w:cs="Book Antiqua" w:hint="eastAsia"/>
        </w:rPr>
        <w:t>7</w:t>
      </w:r>
      <w:r w:rsidRPr="004737C7">
        <w:rPr>
          <w:rFonts w:ascii="Book Antiqua" w:eastAsia="Book Antiqua" w:hAnsi="Book Antiqua" w:cs="Book Antiqua"/>
        </w:rPr>
        <w:t>.i</w:t>
      </w:r>
      <w:r w:rsidRPr="004737C7">
        <w:rPr>
          <w:rFonts w:ascii="Book Antiqua" w:hAnsi="Book Antiqua" w:cs="Book Antiqua" w:hint="eastAsia"/>
          <w:lang w:eastAsia="zh-CN"/>
        </w:rPr>
        <w:t>3</w:t>
      </w:r>
      <w:r w:rsidR="00D576BA" w:rsidRPr="004737C7">
        <w:rPr>
          <w:rFonts w:ascii="Book Antiqua" w:hAnsi="Book Antiqua" w:cs="Book Antiqua"/>
          <w:lang w:eastAsia="zh-CN"/>
        </w:rPr>
        <w:t>2</w:t>
      </w:r>
      <w:r w:rsidRPr="004737C7">
        <w:rPr>
          <w:rFonts w:ascii="Book Antiqua" w:eastAsia="Book Antiqua" w:hAnsi="Book Antiqua" w:cs="Book Antiqua"/>
        </w:rPr>
        <w:t>.</w:t>
      </w:r>
      <w:r w:rsidR="0018346E" w:rsidRPr="0018346E">
        <w:rPr>
          <w:rFonts w:ascii="Book Antiqua" w:hAnsi="Book Antiqua" w:cs="Book Antiqua"/>
        </w:rPr>
        <w:t>5362</w:t>
      </w:r>
    </w:p>
    <w:p w14:paraId="0E07A406" w14:textId="77777777" w:rsidR="00A77B3E" w:rsidRPr="004737C7" w:rsidRDefault="00A77B3E" w:rsidP="008A5918">
      <w:pPr>
        <w:spacing w:line="360" w:lineRule="auto"/>
        <w:jc w:val="both"/>
        <w:rPr>
          <w:rFonts w:ascii="Book Antiqua" w:hAnsi="Book Antiqua"/>
          <w:lang w:val="en-GB"/>
        </w:rPr>
      </w:pPr>
    </w:p>
    <w:p w14:paraId="562C2FE7"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bCs/>
          <w:color w:val="000000"/>
          <w:lang w:val="en-GB"/>
        </w:rPr>
        <w:t xml:space="preserve">Core Tip: </w:t>
      </w:r>
      <w:r w:rsidRPr="004737C7">
        <w:rPr>
          <w:rFonts w:ascii="Book Antiqua" w:eastAsia="Book Antiqua" w:hAnsi="Book Antiqua" w:cs="Book Antiqua"/>
          <w:color w:val="000000"/>
          <w:lang w:val="en-GB"/>
        </w:rPr>
        <w:t>Gut microbiota composition is closely associated with the efficacy of immune checkpoint inhibitors (ICIs). Specific species among the intestinal commensal bacteria may play a key role in the efficacy of ICIs against cancer. Faecal microbiota transplantation may enhance efficacy of ICIs.</w:t>
      </w:r>
    </w:p>
    <w:p w14:paraId="783693D2" w14:textId="77777777" w:rsidR="00A77B3E" w:rsidRPr="004737C7" w:rsidRDefault="00A77B3E" w:rsidP="008A5918">
      <w:pPr>
        <w:spacing w:line="360" w:lineRule="auto"/>
        <w:jc w:val="both"/>
        <w:rPr>
          <w:rFonts w:ascii="Book Antiqua" w:hAnsi="Book Antiqua"/>
          <w:lang w:val="en-GB"/>
        </w:rPr>
      </w:pPr>
    </w:p>
    <w:p w14:paraId="60D1D680" w14:textId="77777777" w:rsidR="00A77B3E" w:rsidRPr="004737C7" w:rsidRDefault="00DF7584" w:rsidP="008A5918">
      <w:pPr>
        <w:spacing w:line="360" w:lineRule="auto"/>
        <w:jc w:val="both"/>
        <w:rPr>
          <w:rFonts w:ascii="Book Antiqua" w:hAnsi="Book Antiqua"/>
          <w:lang w:val="en-GB"/>
        </w:rPr>
      </w:pPr>
      <w:r w:rsidRPr="004737C7">
        <w:rPr>
          <w:rFonts w:ascii="Book Antiqua" w:eastAsia="Book Antiqua" w:hAnsi="Book Antiqua" w:cs="Book Antiqua"/>
          <w:b/>
          <w:caps/>
          <w:color w:val="000000"/>
          <w:u w:val="single"/>
          <w:lang w:val="en-GB"/>
        </w:rPr>
        <w:br w:type="page"/>
      </w:r>
      <w:r w:rsidR="004921F4" w:rsidRPr="004737C7">
        <w:rPr>
          <w:rFonts w:ascii="Book Antiqua" w:eastAsia="Book Antiqua" w:hAnsi="Book Antiqua" w:cs="Book Antiqua"/>
          <w:b/>
          <w:caps/>
          <w:color w:val="000000"/>
          <w:u w:val="single"/>
          <w:lang w:val="en-GB"/>
        </w:rPr>
        <w:lastRenderedPageBreak/>
        <w:t>INTRODUCTION</w:t>
      </w:r>
    </w:p>
    <w:p w14:paraId="6D1EC609" w14:textId="28006594" w:rsidR="00A77B3E" w:rsidRPr="004737C7" w:rsidRDefault="004921F4" w:rsidP="00DF7584">
      <w:pPr>
        <w:spacing w:line="360" w:lineRule="auto"/>
        <w:jc w:val="both"/>
        <w:rPr>
          <w:rFonts w:ascii="Book Antiqua" w:hAnsi="Book Antiqua"/>
          <w:lang w:val="en-GB"/>
        </w:rPr>
      </w:pPr>
      <w:r w:rsidRPr="004737C7">
        <w:rPr>
          <w:rFonts w:ascii="Book Antiqua" w:eastAsia="Book Antiqua" w:hAnsi="Book Antiqua" w:cs="Book Antiqua"/>
          <w:color w:val="000000"/>
          <w:lang w:val="en-GB"/>
        </w:rPr>
        <w:t xml:space="preserve">Immune checkpoint molecules can modulate the immune system in the host </w:t>
      </w:r>
      <w:r w:rsidRPr="004737C7">
        <w:rPr>
          <w:rFonts w:ascii="Book Antiqua" w:eastAsia="Book Antiqua" w:hAnsi="Book Antiqua" w:cs="Book Antiqua"/>
          <w:i/>
          <w:iCs/>
          <w:color w:val="000000"/>
          <w:lang w:val="en-GB"/>
        </w:rPr>
        <w:t>via</w:t>
      </w:r>
      <w:r w:rsidRPr="004737C7">
        <w:rPr>
          <w:rFonts w:ascii="Book Antiqua" w:eastAsia="Book Antiqua" w:hAnsi="Book Antiqua" w:cs="Book Antiqua"/>
          <w:color w:val="000000"/>
          <w:lang w:val="en-GB"/>
        </w:rPr>
        <w:t xml:space="preserve"> the transduction of immunosuppressive co-signals into the immunocompetent cells</w:t>
      </w:r>
      <w:r w:rsidRPr="004737C7">
        <w:rPr>
          <w:rFonts w:ascii="Book Antiqua" w:eastAsia="Book Antiqua" w:hAnsi="Book Antiqua" w:cs="Book Antiqua"/>
          <w:color w:val="000000"/>
          <w:vertAlign w:val="superscript"/>
          <w:lang w:val="en-GB"/>
        </w:rPr>
        <w:t>[</w:t>
      </w:r>
      <w:hyperlink w:anchor="_ENREF_1" w:tooltip="Chen, 2013 #1393" w:history="1">
        <w:r w:rsidRPr="004737C7">
          <w:rPr>
            <w:rFonts w:ascii="Book Antiqua" w:eastAsia="Book Antiqua" w:hAnsi="Book Antiqua" w:cs="Book Antiqua"/>
            <w:color w:val="000000"/>
            <w:u w:color="0000EE"/>
            <w:vertAlign w:val="superscript"/>
            <w:lang w:val="en-GB"/>
          </w:rPr>
          <w:t>1-5</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Typically,</w:t>
      </w:r>
      <w:r w:rsidR="00693B8D" w:rsidRPr="004737C7">
        <w:rPr>
          <w:rFonts w:ascii="Book Antiqua" w:hAnsi="Book Antiqua"/>
          <w:color w:val="131413"/>
          <w:lang w:val="en-GB" w:eastAsia="zh-CN"/>
        </w:rPr>
        <w:t xml:space="preserve"> P</w:t>
      </w:r>
      <w:r w:rsidR="00693B8D" w:rsidRPr="004737C7">
        <w:rPr>
          <w:rFonts w:ascii="Book Antiqua" w:hAnsi="Book Antiqua"/>
          <w:color w:val="131413"/>
          <w:lang w:val="en-GB"/>
        </w:rPr>
        <w:t>rogrammed cell death protein 1</w:t>
      </w:r>
      <w:r w:rsidR="00693B8D" w:rsidRPr="004737C7">
        <w:rPr>
          <w:rFonts w:ascii="Book Antiqua" w:hAnsi="Book Antiqua"/>
          <w:color w:val="131413"/>
          <w:lang w:val="en-GB" w:eastAsia="zh-CN"/>
        </w:rPr>
        <w:t xml:space="preserve"> </w:t>
      </w:r>
      <w:r w:rsidRPr="004737C7">
        <w:rPr>
          <w:rFonts w:ascii="Book Antiqua" w:eastAsia="Book Antiqua" w:hAnsi="Book Antiqua" w:cs="Book Antiqua"/>
          <w:color w:val="000000"/>
          <w:lang w:val="en-GB"/>
        </w:rPr>
        <w:t>(</w:t>
      </w:r>
      <w:r w:rsidR="00693B8D" w:rsidRPr="004737C7">
        <w:rPr>
          <w:rFonts w:ascii="Book Antiqua" w:eastAsia="Book Antiqua" w:hAnsi="Book Antiqua" w:cs="Book Antiqua"/>
          <w:color w:val="000000"/>
          <w:lang w:val="en-GB"/>
        </w:rPr>
        <w:t>PD-1</w:t>
      </w:r>
      <w:r w:rsidR="00693B8D" w:rsidRPr="004737C7">
        <w:rPr>
          <w:rFonts w:ascii="Book Antiqua" w:hAnsi="Book Antiqua" w:cs="Book Antiqua"/>
          <w:color w:val="000000"/>
          <w:lang w:val="en-GB" w:eastAsia="zh-CN"/>
        </w:rPr>
        <w:t>)</w:t>
      </w:r>
      <w:r w:rsidR="00693B8D" w:rsidRPr="004737C7">
        <w:rPr>
          <w:rFonts w:ascii="Book Antiqua" w:hAnsi="Book Antiqua"/>
          <w:color w:val="131413"/>
          <w:lang w:val="en-GB"/>
        </w:rPr>
        <w:t>/programmed cell death protein ligand 1</w:t>
      </w:r>
      <w:r w:rsidR="00693B8D" w:rsidRPr="004737C7">
        <w:rPr>
          <w:rFonts w:ascii="Book Antiqua" w:eastAsia="Book Antiqua" w:hAnsi="Book Antiqua" w:cs="Book Antiqua"/>
          <w:color w:val="000000"/>
          <w:lang w:val="en-GB"/>
        </w:rPr>
        <w:t xml:space="preserve"> </w:t>
      </w:r>
      <w:r w:rsidR="00693B8D" w:rsidRPr="004737C7">
        <w:rPr>
          <w:rFonts w:ascii="Book Antiqua" w:hAnsi="Book Antiqua" w:cs="Book Antiqua"/>
          <w:color w:val="000000"/>
          <w:lang w:val="en-GB" w:eastAsia="zh-CN"/>
        </w:rPr>
        <w:t>(</w:t>
      </w:r>
      <w:r w:rsidR="00693B8D" w:rsidRPr="004737C7">
        <w:rPr>
          <w:rFonts w:ascii="Book Antiqua" w:eastAsia="Book Antiqua" w:hAnsi="Book Antiqua" w:cs="Book Antiqua"/>
          <w:color w:val="000000"/>
          <w:lang w:val="en-GB"/>
        </w:rPr>
        <w:t>PD-L1</w:t>
      </w:r>
      <w:r w:rsidR="00693B8D" w:rsidRPr="004737C7">
        <w:rPr>
          <w:rFonts w:ascii="Book Antiqua" w:hAnsi="Book Antiqua" w:cs="Book Antiqua"/>
          <w:color w:val="000000"/>
          <w:lang w:val="en-GB" w:eastAsia="zh-CN"/>
        </w:rPr>
        <w:t>)</w:t>
      </w:r>
      <w:r w:rsidRPr="004737C7">
        <w:rPr>
          <w:rFonts w:ascii="Book Antiqua" w:eastAsia="Book Antiqua" w:hAnsi="Book Antiqua" w:cs="Book Antiqua"/>
          <w:color w:val="000000"/>
          <w:lang w:val="en-GB"/>
        </w:rPr>
        <w:t xml:space="preserve"> (CD274), PD-L2 (CD273), and </w:t>
      </w:r>
      <w:r w:rsidR="00693B8D" w:rsidRPr="004737C7">
        <w:rPr>
          <w:rFonts w:ascii="Book Antiqua" w:eastAsia="Book Antiqua" w:hAnsi="Book Antiqua" w:cs="Book Antiqua"/>
          <w:color w:val="000000"/>
          <w:lang w:val="en-GB"/>
        </w:rPr>
        <w:t>cytotoxic T-lymphocyte-associated protein 4</w:t>
      </w:r>
      <w:r w:rsidRPr="004737C7">
        <w:rPr>
          <w:rFonts w:ascii="Book Antiqua" w:eastAsia="Book Antiqua" w:hAnsi="Book Antiqua" w:cs="Book Antiqua"/>
          <w:color w:val="000000"/>
          <w:lang w:val="en-GB"/>
        </w:rPr>
        <w:t xml:space="preserve"> (</w:t>
      </w:r>
      <w:r w:rsidR="00693B8D" w:rsidRPr="004737C7">
        <w:rPr>
          <w:rFonts w:ascii="Book Antiqua" w:eastAsia="Book Antiqua" w:hAnsi="Book Antiqua" w:cs="Book Antiqua"/>
          <w:color w:val="000000"/>
          <w:lang w:val="en-GB"/>
        </w:rPr>
        <w:t>CTLA-4</w:t>
      </w:r>
      <w:r w:rsidRPr="004737C7">
        <w:rPr>
          <w:rFonts w:ascii="Book Antiqua" w:eastAsia="Book Antiqua" w:hAnsi="Book Antiqua" w:cs="Book Antiqua"/>
          <w:color w:val="000000"/>
          <w:lang w:val="en-GB"/>
        </w:rPr>
        <w:t>, CD152) are the most well-known examples</w:t>
      </w:r>
      <w:r w:rsidRPr="004737C7">
        <w:rPr>
          <w:rFonts w:ascii="Book Antiqua" w:eastAsia="Book Antiqua" w:hAnsi="Book Antiqua" w:cs="Book Antiqua"/>
          <w:color w:val="000000"/>
          <w:vertAlign w:val="superscript"/>
          <w:lang w:val="en-GB"/>
        </w:rPr>
        <w:t>[</w:t>
      </w:r>
      <w:hyperlink w:anchor="_ENREF_6" w:tooltip="Ishida, 1992 #1398" w:history="1">
        <w:r w:rsidRPr="004737C7">
          <w:rPr>
            <w:rFonts w:ascii="Book Antiqua" w:eastAsia="Book Antiqua" w:hAnsi="Book Antiqua" w:cs="Book Antiqua"/>
            <w:color w:val="000000"/>
            <w:u w:color="0000EE"/>
            <w:vertAlign w:val="superscript"/>
            <w:lang w:val="en-GB"/>
          </w:rPr>
          <w:t>6-13</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These molecules are expressed in suitable cells at the suitable timing to exert their vital parts in the prevention of over-activated immune system in the host and the maintenance of immunological tolerance and homeostasis</w:t>
      </w:r>
      <w:r w:rsidRPr="004737C7">
        <w:rPr>
          <w:rFonts w:ascii="Book Antiqua" w:eastAsia="Book Antiqua" w:hAnsi="Book Antiqua" w:cs="Book Antiqua"/>
          <w:color w:val="000000"/>
          <w:vertAlign w:val="superscript"/>
          <w:lang w:val="en-GB"/>
        </w:rPr>
        <w:t>[</w:t>
      </w:r>
      <w:hyperlink w:anchor="_ENREF_1" w:tooltip="Chen, 2013 #1393" w:history="1">
        <w:r w:rsidRPr="004737C7">
          <w:rPr>
            <w:rFonts w:ascii="Book Antiqua" w:eastAsia="Book Antiqua" w:hAnsi="Book Antiqua" w:cs="Book Antiqua"/>
            <w:color w:val="000000"/>
            <w:u w:color="0000EE"/>
            <w:vertAlign w:val="superscript"/>
            <w:lang w:val="en-GB"/>
          </w:rPr>
          <w:t>1</w:t>
        </w:r>
      </w:hyperlink>
      <w:r w:rsidRPr="004737C7">
        <w:rPr>
          <w:rFonts w:ascii="Book Antiqua" w:eastAsia="Book Antiqua" w:hAnsi="Book Antiqua" w:cs="Book Antiqua"/>
          <w:color w:val="000000"/>
          <w:vertAlign w:val="superscript"/>
          <w:lang w:val="en-GB"/>
        </w:rPr>
        <w:t>,</w:t>
      </w:r>
      <w:hyperlink w:anchor="_ENREF_2" w:tooltip="Adachi, 2015 #1394" w:history="1">
        <w:r w:rsidRPr="004737C7">
          <w:rPr>
            <w:rFonts w:ascii="Book Antiqua" w:eastAsia="Book Antiqua" w:hAnsi="Book Antiqua" w:cs="Book Antiqua"/>
            <w:color w:val="000000"/>
            <w:u w:color="0000EE"/>
            <w:vertAlign w:val="superscript"/>
            <w:lang w:val="en-GB"/>
          </w:rPr>
          <w:t>2</w:t>
        </w:r>
      </w:hyperlink>
      <w:r w:rsidRPr="004737C7">
        <w:rPr>
          <w:rFonts w:ascii="Book Antiqua" w:eastAsia="Book Antiqua" w:hAnsi="Book Antiqua" w:cs="Book Antiqua"/>
          <w:color w:val="000000"/>
          <w:vertAlign w:val="superscript"/>
          <w:lang w:val="en-GB"/>
        </w:rPr>
        <w:t>,</w:t>
      </w:r>
      <w:hyperlink w:anchor="_ENREF_5" w:tooltip="Baumeister, 2016 #1397" w:history="1">
        <w:r w:rsidRPr="004737C7">
          <w:rPr>
            <w:rFonts w:ascii="Book Antiqua" w:eastAsia="Book Antiqua" w:hAnsi="Book Antiqua" w:cs="Book Antiqua"/>
            <w:color w:val="000000"/>
            <w:u w:color="0000EE"/>
            <w:vertAlign w:val="superscript"/>
            <w:lang w:val="en-GB"/>
          </w:rPr>
          <w:t>5</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At the same time, immune checkpoint molecules show abnormal expression within tumo</w:t>
      </w:r>
      <w:r w:rsidR="00070F65" w:rsidRPr="004737C7">
        <w:rPr>
          <w:rFonts w:ascii="Book Antiqua" w:eastAsia="Book Antiqua" w:hAnsi="Book Antiqua" w:cs="Book Antiqua"/>
          <w:color w:val="000000"/>
          <w:lang w:val="en-GB"/>
        </w:rPr>
        <w:t>u</w:t>
      </w:r>
      <w:r w:rsidRPr="004737C7">
        <w:rPr>
          <w:rFonts w:ascii="Book Antiqua" w:eastAsia="Book Antiqua" w:hAnsi="Book Antiqua" w:cs="Book Antiqua"/>
          <w:color w:val="000000"/>
          <w:lang w:val="en-GB"/>
        </w:rPr>
        <w:t>r tissues</w:t>
      </w:r>
      <w:r w:rsidRPr="004737C7">
        <w:rPr>
          <w:rFonts w:ascii="Book Antiqua" w:eastAsia="Book Antiqua" w:hAnsi="Book Antiqua" w:cs="Book Antiqua"/>
          <w:color w:val="000000"/>
          <w:vertAlign w:val="superscript"/>
          <w:lang w:val="en-GB"/>
        </w:rPr>
        <w:t>[</w:t>
      </w:r>
      <w:hyperlink w:anchor="_ENREF_3" w:tooltip="Postow, 2015 #1395" w:history="1">
        <w:r w:rsidRPr="004737C7">
          <w:rPr>
            <w:rFonts w:ascii="Book Antiqua" w:eastAsia="Book Antiqua" w:hAnsi="Book Antiqua" w:cs="Book Antiqua"/>
            <w:color w:val="000000"/>
            <w:u w:color="0000EE"/>
            <w:vertAlign w:val="superscript"/>
            <w:lang w:val="en-GB"/>
          </w:rPr>
          <w:t>3</w:t>
        </w:r>
      </w:hyperlink>
      <w:r w:rsidRPr="004737C7">
        <w:rPr>
          <w:rFonts w:ascii="Book Antiqua" w:eastAsia="Book Antiqua" w:hAnsi="Book Antiqua" w:cs="Book Antiqua"/>
          <w:color w:val="000000"/>
          <w:vertAlign w:val="superscript"/>
          <w:lang w:val="en-GB"/>
        </w:rPr>
        <w:t>,</w:t>
      </w:r>
      <w:hyperlink w:anchor="_ENREF_14" w:tooltip="Pardoll, 2012 #1406" w:history="1">
        <w:r w:rsidRPr="004737C7">
          <w:rPr>
            <w:rFonts w:ascii="Book Antiqua" w:eastAsia="Book Antiqua" w:hAnsi="Book Antiqua" w:cs="Book Antiqua"/>
            <w:color w:val="000000"/>
            <w:u w:color="0000EE"/>
            <w:vertAlign w:val="superscript"/>
            <w:lang w:val="en-GB"/>
          </w:rPr>
          <w:t>14-16</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Therefore, a strong immunosuppressive environment will be produced within tumo</w:t>
      </w:r>
      <w:r w:rsidR="00070F65" w:rsidRPr="004737C7">
        <w:rPr>
          <w:rFonts w:ascii="Book Antiqua" w:eastAsia="Book Antiqua" w:hAnsi="Book Antiqua" w:cs="Book Antiqua"/>
          <w:color w:val="000000"/>
          <w:lang w:val="en-GB"/>
        </w:rPr>
        <w:t>u</w:t>
      </w:r>
      <w:r w:rsidRPr="004737C7">
        <w:rPr>
          <w:rFonts w:ascii="Book Antiqua" w:eastAsia="Book Antiqua" w:hAnsi="Book Antiqua" w:cs="Book Antiqua"/>
          <w:color w:val="000000"/>
          <w:lang w:val="en-GB"/>
        </w:rPr>
        <w:t>r tissues, leading to resistance to treatment of numerous cancers. Immune checkpoint inhibitors (ICIs) mainly function to alleviate or destroy the immunosuppression mechanisms involved in tumo</w:t>
      </w:r>
      <w:r w:rsidR="00070F65" w:rsidRPr="004737C7">
        <w:rPr>
          <w:rFonts w:ascii="Book Antiqua" w:eastAsia="Book Antiqua" w:hAnsi="Book Antiqua" w:cs="Book Antiqua"/>
          <w:color w:val="000000"/>
          <w:lang w:val="en-GB"/>
        </w:rPr>
        <w:t>u</w:t>
      </w:r>
      <w:r w:rsidRPr="004737C7">
        <w:rPr>
          <w:rFonts w:ascii="Book Antiqua" w:eastAsia="Book Antiqua" w:hAnsi="Book Antiqua" w:cs="Book Antiqua"/>
          <w:color w:val="000000"/>
          <w:lang w:val="en-GB"/>
        </w:rPr>
        <w:t>r microenvironment (TME) by the use of inhibitory agents targeting the immune checkpoint molecules</w:t>
      </w:r>
      <w:r w:rsidRPr="004737C7">
        <w:rPr>
          <w:rFonts w:ascii="Book Antiqua" w:eastAsia="Book Antiqua" w:hAnsi="Book Antiqua" w:cs="Book Antiqua"/>
          <w:color w:val="000000"/>
          <w:vertAlign w:val="superscript"/>
          <w:lang w:val="en-GB"/>
        </w:rPr>
        <w:t>[</w:t>
      </w:r>
      <w:hyperlink w:anchor="_ENREF_2" w:tooltip="Adachi, 2015 #1394" w:history="1">
        <w:r w:rsidRPr="004737C7">
          <w:rPr>
            <w:rFonts w:ascii="Book Antiqua" w:eastAsia="Book Antiqua" w:hAnsi="Book Antiqua" w:cs="Book Antiqua"/>
            <w:color w:val="000000"/>
            <w:u w:color="0000EE"/>
            <w:vertAlign w:val="superscript"/>
            <w:lang w:val="en-GB"/>
          </w:rPr>
          <w:t>2</w:t>
        </w:r>
      </w:hyperlink>
      <w:r w:rsidRPr="004737C7">
        <w:rPr>
          <w:rFonts w:ascii="Book Antiqua" w:eastAsia="Book Antiqua" w:hAnsi="Book Antiqua" w:cs="Book Antiqua"/>
          <w:color w:val="000000"/>
          <w:vertAlign w:val="superscript"/>
          <w:lang w:val="en-GB"/>
        </w:rPr>
        <w:t>,</w:t>
      </w:r>
      <w:hyperlink w:anchor="_ENREF_5" w:tooltip="Baumeister, 2016 #1397" w:history="1">
        <w:r w:rsidRPr="004737C7">
          <w:rPr>
            <w:rFonts w:ascii="Book Antiqua" w:eastAsia="Book Antiqua" w:hAnsi="Book Antiqua" w:cs="Book Antiqua"/>
            <w:color w:val="000000"/>
            <w:u w:color="0000EE"/>
            <w:vertAlign w:val="superscript"/>
            <w:lang w:val="en-GB"/>
          </w:rPr>
          <w:t>5</w:t>
        </w:r>
      </w:hyperlink>
      <w:r w:rsidRPr="004737C7">
        <w:rPr>
          <w:rFonts w:ascii="Book Antiqua" w:eastAsia="Book Antiqua" w:hAnsi="Book Antiqua" w:cs="Book Antiqua"/>
          <w:color w:val="000000"/>
          <w:vertAlign w:val="superscript"/>
          <w:lang w:val="en-GB"/>
        </w:rPr>
        <w:t>,</w:t>
      </w:r>
      <w:hyperlink w:anchor="_ENREF_17" w:tooltip="Ribas,  #1409" w:history="1">
        <w:r w:rsidRPr="004737C7">
          <w:rPr>
            <w:rFonts w:ascii="Book Antiqua" w:eastAsia="Book Antiqua" w:hAnsi="Book Antiqua" w:cs="Book Antiqua"/>
            <w:color w:val="000000"/>
            <w:u w:color="0000EE"/>
            <w:vertAlign w:val="superscript"/>
            <w:lang w:val="en-GB"/>
          </w:rPr>
          <w:t>17</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At present, anti-CTLA-4 (like ipilimumab), anti-PD-1 (such as pembrolizumab, nivolumab, and anti-PD-L1 (such as atezolizumab, durvalumab, avelumab) antibodies have been applied in treating several cancers in the word</w:t>
      </w:r>
      <w:r w:rsidRPr="004737C7">
        <w:rPr>
          <w:rFonts w:ascii="Book Antiqua" w:eastAsia="Book Antiqua" w:hAnsi="Book Antiqua" w:cs="Book Antiqua"/>
          <w:color w:val="000000"/>
          <w:vertAlign w:val="superscript"/>
          <w:lang w:val="en-GB"/>
        </w:rPr>
        <w:t>[</w:t>
      </w:r>
      <w:hyperlink w:anchor="_ENREF_18" w:tooltip="Topalian, 2012 #1410" w:history="1">
        <w:r w:rsidRPr="004737C7">
          <w:rPr>
            <w:rFonts w:ascii="Book Antiqua" w:eastAsia="Book Antiqua" w:hAnsi="Book Antiqua" w:cs="Book Antiqua"/>
            <w:color w:val="000000"/>
            <w:u w:color="0000EE"/>
            <w:vertAlign w:val="superscript"/>
            <w:lang w:val="en-GB"/>
          </w:rPr>
          <w:t>18-23</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w:t>
      </w:r>
    </w:p>
    <w:p w14:paraId="50A049CB" w14:textId="5306C80A" w:rsidR="00A77B3E" w:rsidRPr="004737C7" w:rsidRDefault="004921F4" w:rsidP="008A5918">
      <w:pPr>
        <w:spacing w:line="360" w:lineRule="auto"/>
        <w:ind w:firstLine="480"/>
        <w:jc w:val="both"/>
        <w:rPr>
          <w:rFonts w:ascii="Book Antiqua" w:hAnsi="Book Antiqua"/>
          <w:lang w:val="en-GB"/>
        </w:rPr>
      </w:pPr>
      <w:r w:rsidRPr="004737C7">
        <w:rPr>
          <w:rFonts w:ascii="Book Antiqua" w:eastAsia="Book Antiqua" w:hAnsi="Book Antiqua" w:cs="Book Antiqua"/>
          <w:color w:val="000000"/>
          <w:lang w:val="en-GB"/>
        </w:rPr>
        <w:t>At present, checkpoint blockade still shows high effectiveness on certain cases, but just about 10</w:t>
      </w:r>
      <w:r w:rsidR="00693B8D" w:rsidRPr="004737C7">
        <w:rPr>
          <w:rFonts w:ascii="Book Antiqua" w:eastAsia="Book Antiqua" w:hAnsi="Book Antiqua" w:cs="Book Antiqua"/>
          <w:color w:val="000000"/>
          <w:lang w:val="en-GB"/>
        </w:rPr>
        <w:t>%</w:t>
      </w:r>
      <w:r w:rsidR="002D5E92"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30% cancers can achieve treatment responses. The combined used of ICIs is associated with a higher response rate and greater toxicity</w:t>
      </w:r>
      <w:r w:rsidRPr="004737C7">
        <w:rPr>
          <w:rFonts w:ascii="Book Antiqua" w:eastAsia="Book Antiqua" w:hAnsi="Book Antiqua" w:cs="Book Antiqua"/>
          <w:color w:val="000000"/>
          <w:vertAlign w:val="superscript"/>
          <w:lang w:val="en-GB"/>
        </w:rPr>
        <w:t>[</w:t>
      </w:r>
      <w:hyperlink w:anchor="_ENREF_24" w:tooltip="Kourie, 2016 #1416" w:history="1">
        <w:r w:rsidRPr="004737C7">
          <w:rPr>
            <w:rFonts w:ascii="Book Antiqua" w:eastAsia="Book Antiqua" w:hAnsi="Book Antiqua" w:cs="Book Antiqua"/>
            <w:color w:val="000000"/>
            <w:u w:color="0000EE"/>
            <w:vertAlign w:val="superscript"/>
            <w:lang w:val="en-GB"/>
          </w:rPr>
          <w:t>24</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regardless of the limited research on the ICI treatment. There are several ICI resistance mechanisms related to the low response rate, which are low PD-L1 expression, low tumo</w:t>
      </w:r>
      <w:r w:rsidR="00070F65" w:rsidRPr="004737C7">
        <w:rPr>
          <w:rFonts w:ascii="Book Antiqua" w:eastAsia="Book Antiqua" w:hAnsi="Book Antiqua" w:cs="Book Antiqua"/>
          <w:color w:val="000000"/>
          <w:lang w:val="en-GB"/>
        </w:rPr>
        <w:t>u</w:t>
      </w:r>
      <w:r w:rsidRPr="004737C7">
        <w:rPr>
          <w:rFonts w:ascii="Book Antiqua" w:eastAsia="Book Antiqua" w:hAnsi="Book Antiqua" w:cs="Book Antiqua"/>
          <w:color w:val="000000"/>
          <w:lang w:val="en-GB"/>
        </w:rPr>
        <w:t>r mutational burden, local immunosuppression, weak tum</w:t>
      </w:r>
      <w:r w:rsidR="00070F65" w:rsidRPr="004737C7">
        <w:rPr>
          <w:rFonts w:ascii="Book Antiqua" w:eastAsia="Book Antiqua" w:hAnsi="Book Antiqua" w:cs="Book Antiqua"/>
          <w:color w:val="000000"/>
          <w:lang w:val="en-GB"/>
        </w:rPr>
        <w:t>u</w:t>
      </w:r>
      <w:r w:rsidRPr="004737C7">
        <w:rPr>
          <w:rFonts w:ascii="Book Antiqua" w:eastAsia="Book Antiqua" w:hAnsi="Book Antiqua" w:cs="Book Antiqua"/>
          <w:color w:val="000000"/>
          <w:lang w:val="en-GB"/>
        </w:rPr>
        <w:t>or cell antigenicity, tumo</w:t>
      </w:r>
      <w:r w:rsidR="00070F65" w:rsidRPr="004737C7">
        <w:rPr>
          <w:rFonts w:ascii="Book Antiqua" w:eastAsia="Book Antiqua" w:hAnsi="Book Antiqua" w:cs="Book Antiqua"/>
          <w:color w:val="000000"/>
          <w:lang w:val="en-GB"/>
        </w:rPr>
        <w:t>u</w:t>
      </w:r>
      <w:r w:rsidRPr="004737C7">
        <w:rPr>
          <w:rFonts w:ascii="Book Antiqua" w:eastAsia="Book Antiqua" w:hAnsi="Book Antiqua" w:cs="Book Antiqua"/>
          <w:color w:val="000000"/>
          <w:lang w:val="en-GB"/>
        </w:rPr>
        <w:t>r-infiltrating lymphocytes (TILs) functional exhaustion, no priming</w:t>
      </w:r>
      <w:r w:rsidR="00731651"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 and defected antigen presentation in the process of priming</w:t>
      </w:r>
      <w:r w:rsidRPr="004737C7">
        <w:rPr>
          <w:rFonts w:ascii="Book Antiqua" w:eastAsia="Book Antiqua" w:hAnsi="Book Antiqua" w:cs="Book Antiqua"/>
          <w:color w:val="000000"/>
          <w:vertAlign w:val="superscript"/>
          <w:lang w:val="en-GB"/>
        </w:rPr>
        <w:t>[</w:t>
      </w:r>
      <w:hyperlink w:anchor="_ENREF_25" w:tooltip="Jenkins, 2018 #1417" w:history="1">
        <w:r w:rsidRPr="004737C7">
          <w:rPr>
            <w:rFonts w:ascii="Book Antiqua" w:eastAsia="Book Antiqua" w:hAnsi="Book Antiqua" w:cs="Book Antiqua"/>
            <w:color w:val="000000"/>
            <w:u w:color="0000EE"/>
            <w:vertAlign w:val="superscript"/>
            <w:lang w:val="en-GB"/>
          </w:rPr>
          <w:t>25</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w:t>
      </w:r>
    </w:p>
    <w:p w14:paraId="303BDAC5" w14:textId="7177D39C" w:rsidR="00A77B3E" w:rsidRPr="004737C7" w:rsidRDefault="004921F4" w:rsidP="008A5918">
      <w:pPr>
        <w:spacing w:line="360" w:lineRule="auto"/>
        <w:ind w:firstLine="480"/>
        <w:jc w:val="both"/>
        <w:rPr>
          <w:rFonts w:ascii="Book Antiqua" w:hAnsi="Book Antiqua"/>
          <w:lang w:val="en-GB"/>
        </w:rPr>
      </w:pPr>
      <w:r w:rsidRPr="004737C7">
        <w:rPr>
          <w:rFonts w:ascii="Book Antiqua" w:eastAsia="Book Antiqua" w:hAnsi="Book Antiqua" w:cs="Book Antiqua"/>
          <w:color w:val="000000"/>
          <w:lang w:val="en-GB"/>
        </w:rPr>
        <w:t>In addition, gut microbiome is suggested to be the potential factor that determines ICI efficacy. There are more than 100 trillion bacteria in the human gut, among which 500</w:t>
      </w:r>
      <w:r w:rsidR="002D5E92"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1000 bacterial species have been identified to affect the mucosal immune system </w:t>
      </w:r>
      <w:r w:rsidRPr="004737C7">
        <w:rPr>
          <w:rFonts w:ascii="Book Antiqua" w:eastAsia="Book Antiqua" w:hAnsi="Book Antiqua" w:cs="Book Antiqua"/>
          <w:color w:val="000000"/>
          <w:lang w:val="en-GB"/>
        </w:rPr>
        <w:lastRenderedPageBreak/>
        <w:t>and exert vital parts in immune system operation under the normal or disease state</w:t>
      </w:r>
      <w:r w:rsidRPr="004737C7">
        <w:rPr>
          <w:rFonts w:ascii="Book Antiqua" w:eastAsia="Book Antiqua" w:hAnsi="Book Antiqua" w:cs="Book Antiqua"/>
          <w:color w:val="000000"/>
          <w:vertAlign w:val="superscript"/>
          <w:lang w:val="en-GB"/>
        </w:rPr>
        <w:t>[</w:t>
      </w:r>
      <w:hyperlink w:anchor="_ENREF_26" w:tooltip="Ivanov, 2012 #1418" w:history="1">
        <w:r w:rsidRPr="004737C7">
          <w:rPr>
            <w:rFonts w:ascii="Book Antiqua" w:eastAsia="Book Antiqua" w:hAnsi="Book Antiqua" w:cs="Book Antiqua"/>
            <w:color w:val="000000"/>
            <w:u w:color="0000EE"/>
            <w:vertAlign w:val="superscript"/>
            <w:lang w:val="en-GB"/>
          </w:rPr>
          <w:t>26</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Intestinal symbiotic bacteria may exert inflammatory or beneficial function while interacting with host immune system in intestinal lymphoid tissues. Therefore, faecal microbiota transplantation (FMT) can potentially improve the ICI efficacy. Nonetheless, there is only limited information on this topic, and related scientific work is merely at the beginning stage. The emergence of novel techniques has made it possible to </w:t>
      </w:r>
      <w:r w:rsidR="00731651" w:rsidRPr="004737C7">
        <w:rPr>
          <w:rFonts w:ascii="Book Antiqua" w:eastAsia="Book Antiqua" w:hAnsi="Book Antiqua" w:cs="Book Antiqua"/>
          <w:color w:val="000000"/>
          <w:lang w:val="en-GB"/>
        </w:rPr>
        <w:t xml:space="preserve">investigate </w:t>
      </w:r>
      <w:r w:rsidRPr="004737C7">
        <w:rPr>
          <w:rFonts w:ascii="Book Antiqua" w:eastAsia="Book Antiqua" w:hAnsi="Book Antiqua" w:cs="Book Antiqua"/>
          <w:color w:val="000000"/>
          <w:lang w:val="en-GB"/>
        </w:rPr>
        <w:t xml:space="preserve">systemically the gut microbiota, which also sheds more light on the gut microbial compositions and their pathological variance. The present work aimed to review the latest research on the associations of gut microbiota with immune systems and ICI treatments based on anti-PD-1 </w:t>
      </w:r>
      <w:r w:rsidR="00693B8D" w:rsidRPr="004737C7">
        <w:rPr>
          <w:rFonts w:ascii="Book Antiqua" w:eastAsia="Book Antiqua" w:hAnsi="Book Antiqua" w:cs="Book Antiqua"/>
          <w:color w:val="000000"/>
          <w:lang w:val="en-GB"/>
        </w:rPr>
        <w:t>antibody (Ab)</w:t>
      </w:r>
      <w:r w:rsidRPr="004737C7">
        <w:rPr>
          <w:rFonts w:ascii="Book Antiqua" w:eastAsia="Book Antiqua" w:hAnsi="Book Antiqua" w:cs="Book Antiqua"/>
          <w:color w:val="000000"/>
          <w:lang w:val="en-GB"/>
        </w:rPr>
        <w:t xml:space="preserve"> and anti-CTLA-4 Ab and to explore the therapeutic potential of FMT combined with ICI therapy in the future.</w:t>
      </w:r>
    </w:p>
    <w:p w14:paraId="0344923C" w14:textId="77777777" w:rsidR="00A77B3E" w:rsidRPr="004737C7" w:rsidRDefault="00A77B3E" w:rsidP="008A5918">
      <w:pPr>
        <w:spacing w:line="360" w:lineRule="auto"/>
        <w:ind w:firstLine="480"/>
        <w:jc w:val="both"/>
        <w:rPr>
          <w:rFonts w:ascii="Book Antiqua" w:hAnsi="Book Antiqua"/>
          <w:lang w:val="en-GB"/>
        </w:rPr>
      </w:pPr>
    </w:p>
    <w:p w14:paraId="78AAB307"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bCs/>
          <w:caps/>
          <w:color w:val="000000"/>
          <w:u w:val="single"/>
          <w:lang w:val="en-GB"/>
        </w:rPr>
        <w:t>ICIs</w:t>
      </w:r>
    </w:p>
    <w:p w14:paraId="47A30C54" w14:textId="27580603" w:rsidR="00A77B3E" w:rsidRPr="004737C7" w:rsidRDefault="004921F4" w:rsidP="00693B8D">
      <w:pPr>
        <w:spacing w:line="360" w:lineRule="auto"/>
        <w:jc w:val="both"/>
        <w:rPr>
          <w:rFonts w:ascii="Book Antiqua" w:hAnsi="Book Antiqua"/>
          <w:lang w:val="en-GB"/>
        </w:rPr>
      </w:pPr>
      <w:r w:rsidRPr="004737C7">
        <w:rPr>
          <w:rFonts w:ascii="Book Antiqua" w:eastAsia="Book Antiqua" w:hAnsi="Book Antiqua" w:cs="Book Antiqua"/>
          <w:color w:val="000000"/>
          <w:lang w:val="en-GB"/>
        </w:rPr>
        <w:t>Two steps are necessary to activate tumo</w:t>
      </w:r>
      <w:r w:rsidR="00070F65" w:rsidRPr="004737C7">
        <w:rPr>
          <w:rFonts w:ascii="Book Antiqua" w:eastAsia="Book Antiqua" w:hAnsi="Book Antiqua" w:cs="Book Antiqua"/>
          <w:color w:val="000000"/>
          <w:lang w:val="en-GB"/>
        </w:rPr>
        <w:t>u</w:t>
      </w:r>
      <w:r w:rsidRPr="004737C7">
        <w:rPr>
          <w:rFonts w:ascii="Book Antiqua" w:eastAsia="Book Antiqua" w:hAnsi="Book Antiqua" w:cs="Book Antiqua"/>
          <w:color w:val="000000"/>
          <w:lang w:val="en-GB"/>
        </w:rPr>
        <w:t xml:space="preserve">r-specific T cells. Firstly, the selective binding of </w:t>
      </w:r>
      <w:r w:rsidR="00AE2C3F" w:rsidRPr="004737C7">
        <w:rPr>
          <w:rFonts w:ascii="Book Antiqua" w:eastAsia="Book Antiqua" w:hAnsi="Book Antiqua" w:cs="Book Antiqua"/>
          <w:color w:val="000000"/>
          <w:lang w:val="en-GB"/>
        </w:rPr>
        <w:t>T cell receptor (</w:t>
      </w:r>
      <w:r w:rsidRPr="004737C7">
        <w:rPr>
          <w:rFonts w:ascii="Book Antiqua" w:eastAsia="Book Antiqua" w:hAnsi="Book Antiqua" w:cs="Book Antiqua"/>
          <w:color w:val="000000"/>
          <w:lang w:val="en-GB"/>
        </w:rPr>
        <w:t>TCR</w:t>
      </w:r>
      <w:r w:rsidR="00AE2C3F"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 to major histocompatibility complex I that has antigen-anchoring peptides</w:t>
      </w:r>
      <w:r w:rsidRPr="004737C7">
        <w:rPr>
          <w:rFonts w:ascii="Book Antiqua" w:eastAsia="Book Antiqua" w:hAnsi="Book Antiqua" w:cs="Book Antiqua"/>
          <w:color w:val="000000"/>
          <w:vertAlign w:val="superscript"/>
          <w:lang w:val="en-GB"/>
        </w:rPr>
        <w:t>[</w:t>
      </w:r>
      <w:hyperlink w:anchor="_ENREF_27" w:tooltip="Kumar, 2018 #1419" w:history="1">
        <w:r w:rsidRPr="004737C7">
          <w:rPr>
            <w:rFonts w:ascii="Book Antiqua" w:eastAsia="Book Antiqua" w:hAnsi="Book Antiqua" w:cs="Book Antiqua"/>
            <w:color w:val="000000"/>
            <w:u w:color="0000EE"/>
            <w:vertAlign w:val="superscript"/>
            <w:lang w:val="en-GB"/>
          </w:rPr>
          <w:t>27</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Secondly, further amplification of the activation signal of TCR/CD3 complex is performed after the synergistic effect with co-stimulatory signals like OX40, CD28</w:t>
      </w:r>
      <w:r w:rsidR="00AE2C3F"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 and </w:t>
      </w:r>
      <w:r w:rsidR="00693B8D" w:rsidRPr="004737C7">
        <w:rPr>
          <w:rFonts w:ascii="Book Antiqua" w:hAnsi="Book Antiqua" w:cs="Book Antiqua"/>
          <w:color w:val="000000"/>
          <w:lang w:val="en-GB" w:eastAsia="zh-CN"/>
        </w:rPr>
        <w:t>i</w:t>
      </w:r>
      <w:r w:rsidR="00693B8D" w:rsidRPr="004737C7">
        <w:rPr>
          <w:rFonts w:ascii="Book Antiqua" w:eastAsia="Book Antiqua" w:hAnsi="Book Antiqua" w:cs="Book Antiqua"/>
          <w:color w:val="000000"/>
          <w:lang w:val="en-GB"/>
        </w:rPr>
        <w:t>nducible T cell co</w:t>
      </w:r>
      <w:r w:rsidR="00FD4BC8" w:rsidRPr="004737C7">
        <w:rPr>
          <w:rFonts w:ascii="Book Antiqua" w:eastAsia="Book Antiqua" w:hAnsi="Book Antiqua" w:cs="Book Antiqua"/>
          <w:color w:val="000000"/>
          <w:lang w:val="en-GB"/>
        </w:rPr>
        <w:t>-</w:t>
      </w:r>
      <w:r w:rsidR="00693B8D" w:rsidRPr="004737C7">
        <w:rPr>
          <w:rFonts w:ascii="Book Antiqua" w:eastAsia="Book Antiqua" w:hAnsi="Book Antiqua" w:cs="Book Antiqua"/>
          <w:color w:val="000000"/>
          <w:lang w:val="en-GB"/>
        </w:rPr>
        <w:t>stimulator</w:t>
      </w:r>
      <w:r w:rsidRPr="004737C7">
        <w:rPr>
          <w:rFonts w:ascii="Book Antiqua" w:eastAsia="Book Antiqua" w:hAnsi="Book Antiqua" w:cs="Book Antiqua"/>
          <w:color w:val="000000"/>
          <w:lang w:val="en-GB"/>
        </w:rPr>
        <w:t>, which finally results in T cell priming and activation</w:t>
      </w:r>
      <w:r w:rsidRPr="004737C7">
        <w:rPr>
          <w:rFonts w:ascii="Book Antiqua" w:eastAsia="Book Antiqua" w:hAnsi="Book Antiqua" w:cs="Book Antiqua"/>
          <w:color w:val="000000"/>
          <w:vertAlign w:val="superscript"/>
          <w:lang w:val="en-GB"/>
        </w:rPr>
        <w:t>[</w:t>
      </w:r>
      <w:hyperlink w:anchor="_ENREF_27" w:tooltip="Kumar, 2018 #1419" w:history="1">
        <w:r w:rsidRPr="004737C7">
          <w:rPr>
            <w:rFonts w:ascii="Book Antiqua" w:eastAsia="Book Antiqua" w:hAnsi="Book Antiqua" w:cs="Book Antiqua"/>
            <w:color w:val="000000"/>
            <w:u w:color="0000EE"/>
            <w:vertAlign w:val="superscript"/>
            <w:lang w:val="en-GB"/>
          </w:rPr>
          <w:t>27</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By contrast, co-inhibitory signals (also known as the immune checkpoints), including PD-1, CTLA-4, T cell immunoglobulin domain</w:t>
      </w:r>
      <w:r w:rsidR="00AE2C3F"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 mucin domain-3</w:t>
      </w:r>
      <w:r w:rsidR="00AE2C3F"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 and lymphocyte activation gene-3, inhibit T cell activation </w:t>
      </w:r>
      <w:r w:rsidRPr="004737C7">
        <w:rPr>
          <w:rFonts w:ascii="Book Antiqua" w:eastAsia="Book Antiqua" w:hAnsi="Book Antiqua" w:cs="Book Antiqua"/>
          <w:i/>
          <w:iCs/>
          <w:color w:val="000000"/>
          <w:lang w:val="en-GB"/>
        </w:rPr>
        <w:t>via</w:t>
      </w:r>
      <w:r w:rsidRPr="004737C7">
        <w:rPr>
          <w:rFonts w:ascii="Book Antiqua" w:eastAsia="Book Antiqua" w:hAnsi="Book Antiqua" w:cs="Book Antiqua"/>
          <w:color w:val="000000"/>
          <w:lang w:val="en-GB"/>
        </w:rPr>
        <w:t xml:space="preserve"> offsetting CD28- or TCR/CD3-mediated tyrosine phosphorylation through the intracellular immunoreceptor tyrosine–based inhibition motif</w:t>
      </w:r>
      <w:r w:rsidRPr="004737C7">
        <w:rPr>
          <w:rFonts w:ascii="Book Antiqua" w:eastAsia="Book Antiqua" w:hAnsi="Book Antiqua" w:cs="Book Antiqua"/>
          <w:color w:val="000000"/>
          <w:vertAlign w:val="superscript"/>
          <w:lang w:val="en-GB"/>
        </w:rPr>
        <w:t>[</w:t>
      </w:r>
      <w:hyperlink w:anchor="_ENREF_28" w:tooltip="Jiang, 2019 #1420" w:history="1">
        <w:r w:rsidRPr="004737C7">
          <w:rPr>
            <w:rFonts w:ascii="Book Antiqua" w:eastAsia="Book Antiqua" w:hAnsi="Book Antiqua" w:cs="Book Antiqua"/>
            <w:color w:val="000000"/>
            <w:u w:color="0000EE"/>
            <w:vertAlign w:val="superscript"/>
            <w:lang w:val="en-GB"/>
          </w:rPr>
          <w:t>28-30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Tumo</w:t>
      </w:r>
      <w:r w:rsidR="00070F65" w:rsidRPr="004737C7">
        <w:rPr>
          <w:rFonts w:ascii="Book Antiqua" w:eastAsia="Book Antiqua" w:hAnsi="Book Antiqua" w:cs="Book Antiqua"/>
          <w:color w:val="000000"/>
          <w:lang w:val="en-GB"/>
        </w:rPr>
        <w:t>u</w:t>
      </w:r>
      <w:r w:rsidRPr="004737C7">
        <w:rPr>
          <w:rFonts w:ascii="Book Antiqua" w:eastAsia="Book Antiqua" w:hAnsi="Book Antiqua" w:cs="Book Antiqua"/>
          <w:color w:val="000000"/>
          <w:lang w:val="en-GB"/>
        </w:rPr>
        <w:t>r cells are likely to enhance the co-inhibitory signal</w:t>
      </w:r>
      <w:r w:rsidR="00070F65" w:rsidRPr="004737C7">
        <w:rPr>
          <w:rFonts w:ascii="Book Antiqua" w:eastAsia="Book Antiqua" w:hAnsi="Book Antiqua" w:cs="Book Antiqua"/>
          <w:color w:val="000000"/>
          <w:lang w:val="en-GB"/>
        </w:rPr>
        <w:t>l</w:t>
      </w:r>
      <w:r w:rsidRPr="004737C7">
        <w:rPr>
          <w:rFonts w:ascii="Book Antiqua" w:eastAsia="Book Antiqua" w:hAnsi="Book Antiqua" w:cs="Book Antiqua"/>
          <w:color w:val="000000"/>
          <w:lang w:val="en-GB"/>
        </w:rPr>
        <w:t>ing pathway activity for the sake of immune escape</w:t>
      </w:r>
      <w:r w:rsidRPr="004737C7">
        <w:rPr>
          <w:rFonts w:ascii="Book Antiqua" w:eastAsia="Book Antiqua" w:hAnsi="Book Antiqua" w:cs="Book Antiqua"/>
          <w:color w:val="000000"/>
          <w:vertAlign w:val="superscript"/>
          <w:lang w:val="en-GB"/>
        </w:rPr>
        <w:t>[</w:t>
      </w:r>
      <w:hyperlink w:anchor="_ENREF_31" w:tooltip="Dyck, 2017 #1423" w:history="1">
        <w:r w:rsidRPr="004737C7">
          <w:rPr>
            <w:rFonts w:ascii="Book Antiqua" w:eastAsia="Book Antiqua" w:hAnsi="Book Antiqua" w:cs="Book Antiqua"/>
            <w:color w:val="000000"/>
            <w:u w:color="0000EE"/>
            <w:vertAlign w:val="superscript"/>
            <w:lang w:val="en-GB"/>
          </w:rPr>
          <w:t>31</w:t>
        </w:r>
      </w:hyperlink>
      <w:r w:rsidRPr="004737C7">
        <w:rPr>
          <w:rFonts w:ascii="Book Antiqua" w:eastAsia="Book Antiqua" w:hAnsi="Book Antiqua" w:cs="Book Antiqua"/>
          <w:color w:val="000000"/>
          <w:vertAlign w:val="superscript"/>
          <w:lang w:val="en-GB"/>
        </w:rPr>
        <w:t>,</w:t>
      </w:r>
      <w:hyperlink w:anchor="_ENREF_32" w:tooltip="Bo, 2018 #1424" w:history="1">
        <w:r w:rsidRPr="004737C7">
          <w:rPr>
            <w:rFonts w:ascii="Book Antiqua" w:eastAsia="Book Antiqua" w:hAnsi="Book Antiqua" w:cs="Book Antiqua"/>
            <w:color w:val="000000"/>
            <w:u w:color="0000EE"/>
            <w:vertAlign w:val="superscript"/>
            <w:lang w:val="en-GB"/>
          </w:rPr>
          <w:t>32</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ICIs can decrease the tumo</w:t>
      </w:r>
      <w:r w:rsidR="00070F65" w:rsidRPr="004737C7">
        <w:rPr>
          <w:rFonts w:ascii="Book Antiqua" w:eastAsia="Book Antiqua" w:hAnsi="Book Antiqua" w:cs="Book Antiqua"/>
          <w:color w:val="000000"/>
          <w:lang w:val="en-GB"/>
        </w:rPr>
        <w:t>u</w:t>
      </w:r>
      <w:r w:rsidRPr="004737C7">
        <w:rPr>
          <w:rFonts w:ascii="Book Antiqua" w:eastAsia="Book Antiqua" w:hAnsi="Book Antiqua" w:cs="Book Antiqua"/>
          <w:color w:val="000000"/>
          <w:lang w:val="en-GB"/>
        </w:rPr>
        <w:t>r antigen immune tolerance and restore the anticancer response. Anti-CTLA-4 and anti-PD-1/PD-L1 are used to treat several cancers</w:t>
      </w:r>
      <w:r w:rsidRPr="004737C7">
        <w:rPr>
          <w:rFonts w:ascii="Book Antiqua" w:eastAsia="Book Antiqua" w:hAnsi="Book Antiqua" w:cs="Book Antiqua"/>
          <w:color w:val="000000"/>
          <w:vertAlign w:val="superscript"/>
          <w:lang w:val="en-GB"/>
        </w:rPr>
        <w:t>[</w:t>
      </w:r>
      <w:hyperlink w:anchor="_ENREF_33" w:tooltip="Horn, 2018 #1425" w:history="1">
        <w:r w:rsidRPr="004737C7">
          <w:rPr>
            <w:rFonts w:ascii="Book Antiqua" w:eastAsia="Book Antiqua" w:hAnsi="Book Antiqua" w:cs="Book Antiqua"/>
            <w:color w:val="000000"/>
            <w:u w:color="0000EE"/>
            <w:vertAlign w:val="superscript"/>
            <w:lang w:val="en-GB"/>
          </w:rPr>
          <w:t>33-38</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Nevertheless, there is a great potential to enhance the anticancer effect of ICI.</w:t>
      </w:r>
    </w:p>
    <w:p w14:paraId="551CDBF0" w14:textId="77777777" w:rsidR="00A77B3E" w:rsidRPr="004737C7" w:rsidRDefault="00A77B3E" w:rsidP="008A5918">
      <w:pPr>
        <w:spacing w:line="360" w:lineRule="auto"/>
        <w:ind w:firstLine="480"/>
        <w:jc w:val="both"/>
        <w:rPr>
          <w:rFonts w:ascii="Book Antiqua" w:hAnsi="Book Antiqua"/>
          <w:lang w:val="en-GB"/>
        </w:rPr>
      </w:pPr>
    </w:p>
    <w:p w14:paraId="4F2E75D4"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bCs/>
          <w:caps/>
          <w:color w:val="000000"/>
          <w:u w:val="single"/>
          <w:lang w:val="en-GB"/>
        </w:rPr>
        <w:lastRenderedPageBreak/>
        <w:t>EFFECT OF GUT MICROBIOME ON THE EFFICACY OF ICIS</w:t>
      </w:r>
    </w:p>
    <w:p w14:paraId="446B3895" w14:textId="76EB6665" w:rsidR="00A77B3E" w:rsidRPr="004737C7" w:rsidRDefault="004921F4" w:rsidP="00A51CE3">
      <w:pPr>
        <w:spacing w:line="360" w:lineRule="auto"/>
        <w:jc w:val="both"/>
        <w:rPr>
          <w:rFonts w:ascii="Book Antiqua" w:hAnsi="Book Antiqua" w:cs="Book Antiqua"/>
          <w:color w:val="000000"/>
          <w:lang w:val="en-GB" w:eastAsia="zh-CN"/>
        </w:rPr>
      </w:pPr>
      <w:r w:rsidRPr="004737C7">
        <w:rPr>
          <w:rFonts w:ascii="Book Antiqua" w:eastAsia="Book Antiqua" w:hAnsi="Book Antiqua" w:cs="Book Antiqua"/>
          <w:color w:val="000000"/>
          <w:lang w:val="en-GB"/>
        </w:rPr>
        <w:t>It has been recognized that gut microbiome is involved in cancer genesis and the immune surveillance that suppresses tumo</w:t>
      </w:r>
      <w:r w:rsidR="00070F65" w:rsidRPr="004737C7">
        <w:rPr>
          <w:rFonts w:ascii="Book Antiqua" w:eastAsia="Book Antiqua" w:hAnsi="Book Antiqua" w:cs="Book Antiqua"/>
          <w:color w:val="000000"/>
          <w:lang w:val="en-GB"/>
        </w:rPr>
        <w:t>u</w:t>
      </w:r>
      <w:r w:rsidRPr="004737C7">
        <w:rPr>
          <w:rFonts w:ascii="Book Antiqua" w:eastAsia="Book Antiqua" w:hAnsi="Book Antiqua" w:cs="Book Antiqua"/>
          <w:color w:val="000000"/>
          <w:lang w:val="en-GB"/>
        </w:rPr>
        <w:t>r progression</w:t>
      </w:r>
      <w:r w:rsidRPr="004737C7">
        <w:rPr>
          <w:rFonts w:ascii="Book Antiqua" w:eastAsia="Book Antiqua" w:hAnsi="Book Antiqua" w:cs="Book Antiqua"/>
          <w:color w:val="000000"/>
          <w:vertAlign w:val="superscript"/>
          <w:lang w:val="en-GB"/>
        </w:rPr>
        <w:t>[</w:t>
      </w:r>
      <w:hyperlink w:anchor="_ENREF_39" w:tooltip="Zitvogel, 2015 #1431" w:history="1">
        <w:r w:rsidRPr="004737C7">
          <w:rPr>
            <w:rFonts w:ascii="Book Antiqua" w:eastAsia="Book Antiqua" w:hAnsi="Book Antiqua" w:cs="Book Antiqua"/>
            <w:color w:val="000000"/>
            <w:u w:color="0563C1"/>
            <w:vertAlign w:val="superscript"/>
            <w:lang w:val="en-GB"/>
          </w:rPr>
          <w:t>39-42</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Certain commensals may display the synergetic effects with treatments such as surgery, chemotherapy, radiotherapy, and immunotherapy after affecting the immune homeostasis in the intestine and immune adjustment of secondary immune organs</w:t>
      </w:r>
      <w:r w:rsidRPr="004737C7">
        <w:rPr>
          <w:rFonts w:ascii="Book Antiqua" w:eastAsia="Book Antiqua" w:hAnsi="Book Antiqua" w:cs="Book Antiqua"/>
          <w:color w:val="000000"/>
          <w:vertAlign w:val="superscript"/>
          <w:lang w:val="en-GB"/>
        </w:rPr>
        <w:t>[</w:t>
      </w:r>
      <w:hyperlink w:anchor="_ENREF_43" w:tooltip="Viaud, 2013 #1435" w:history="1">
        <w:r w:rsidRPr="004737C7">
          <w:rPr>
            <w:rFonts w:ascii="Book Antiqua" w:eastAsia="Book Antiqua" w:hAnsi="Book Antiqua" w:cs="Book Antiqua"/>
            <w:color w:val="000000"/>
            <w:u w:color="0563C1"/>
            <w:vertAlign w:val="superscript"/>
            <w:lang w:val="en-GB"/>
          </w:rPr>
          <w:t>43-52</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ICIs can regulate tumo</w:t>
      </w:r>
      <w:r w:rsidR="00070F65" w:rsidRPr="004737C7">
        <w:rPr>
          <w:rFonts w:ascii="Book Antiqua" w:eastAsia="Book Antiqua" w:hAnsi="Book Antiqua" w:cs="Book Antiqua"/>
          <w:color w:val="000000"/>
          <w:lang w:val="en-GB"/>
        </w:rPr>
        <w:t>u</w:t>
      </w:r>
      <w:r w:rsidRPr="004737C7">
        <w:rPr>
          <w:rFonts w:ascii="Book Antiqua" w:eastAsia="Book Antiqua" w:hAnsi="Book Antiqua" w:cs="Book Antiqua"/>
          <w:color w:val="000000"/>
          <w:lang w:val="en-GB"/>
        </w:rPr>
        <w:t>r regression through enhancing the immune activation in the host. A series of studies suggested that gut microbiota composition shows close association with the efficacy of ICIs (Table</w:t>
      </w:r>
      <w:r w:rsidR="00A51CE3" w:rsidRPr="004737C7">
        <w:rPr>
          <w:rFonts w:ascii="Book Antiqua" w:hAnsi="Book Antiqua" w:cs="Book Antiqua"/>
          <w:color w:val="000000"/>
          <w:lang w:val="en-GB" w:eastAsia="zh-CN"/>
        </w:rPr>
        <w:t>s</w:t>
      </w:r>
      <w:r w:rsidRPr="004737C7">
        <w:rPr>
          <w:rFonts w:ascii="Book Antiqua" w:eastAsia="Book Antiqua" w:hAnsi="Book Antiqua" w:cs="Book Antiqua"/>
          <w:color w:val="000000"/>
          <w:lang w:val="en-GB"/>
        </w:rPr>
        <w:t xml:space="preserve"> 1 and 2). At the same time, we revealed the potential mechanisms by which gut microbiome may</w:t>
      </w:r>
      <w:r w:rsidR="00AE2C3F" w:rsidRPr="004737C7">
        <w:rPr>
          <w:rFonts w:ascii="Book Antiqua" w:eastAsia="Book Antiqua" w:hAnsi="Book Antiqua" w:cs="Book Antiqua"/>
          <w:color w:val="000000"/>
          <w:lang w:val="en-GB"/>
        </w:rPr>
        <w:t xml:space="preserve"> be</w:t>
      </w:r>
      <w:r w:rsidRPr="004737C7">
        <w:rPr>
          <w:rFonts w:ascii="Book Antiqua" w:eastAsia="Book Antiqua" w:hAnsi="Book Antiqua" w:cs="Book Antiqua"/>
          <w:color w:val="000000"/>
          <w:lang w:val="en-GB"/>
        </w:rPr>
        <w:t xml:space="preserve"> involve</w:t>
      </w:r>
      <w:r w:rsidR="00AE2C3F" w:rsidRPr="004737C7">
        <w:rPr>
          <w:rFonts w:ascii="Book Antiqua" w:eastAsia="Book Antiqua" w:hAnsi="Book Antiqua" w:cs="Book Antiqua"/>
          <w:color w:val="000000"/>
          <w:lang w:val="en-GB"/>
        </w:rPr>
        <w:t>d</w:t>
      </w:r>
      <w:r w:rsidRPr="004737C7">
        <w:rPr>
          <w:rFonts w:ascii="Book Antiqua" w:eastAsia="Book Antiqua" w:hAnsi="Book Antiqua" w:cs="Book Antiqua"/>
          <w:color w:val="000000"/>
          <w:lang w:val="en-GB"/>
        </w:rPr>
        <w:t xml:space="preserve"> in the ICI efficacy (Figure</w:t>
      </w:r>
      <w:r w:rsidR="00A51CE3" w:rsidRPr="004737C7">
        <w:rPr>
          <w:rFonts w:ascii="Book Antiqua" w:hAnsi="Book Antiqua" w:cs="Book Antiqua"/>
          <w:color w:val="000000"/>
          <w:lang w:val="en-GB" w:eastAsia="zh-CN"/>
        </w:rPr>
        <w:t>s</w:t>
      </w:r>
      <w:r w:rsidRPr="004737C7">
        <w:rPr>
          <w:rFonts w:ascii="Book Antiqua" w:eastAsia="Book Antiqua" w:hAnsi="Book Antiqua" w:cs="Book Antiqua"/>
          <w:color w:val="000000"/>
          <w:lang w:val="en-GB"/>
        </w:rPr>
        <w:t xml:space="preserve"> 1 and 2).</w:t>
      </w:r>
    </w:p>
    <w:p w14:paraId="60667B8D" w14:textId="77777777" w:rsidR="00A51CE3" w:rsidRPr="004737C7" w:rsidRDefault="00A51CE3" w:rsidP="00A51CE3">
      <w:pPr>
        <w:spacing w:line="360" w:lineRule="auto"/>
        <w:jc w:val="both"/>
        <w:rPr>
          <w:rFonts w:ascii="Book Antiqua" w:hAnsi="Book Antiqua"/>
          <w:lang w:val="en-GB" w:eastAsia="zh-CN"/>
        </w:rPr>
      </w:pPr>
    </w:p>
    <w:p w14:paraId="569EBEBE" w14:textId="211FFA75"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bCs/>
          <w:i/>
          <w:iCs/>
          <w:color w:val="000000"/>
          <w:lang w:val="en-GB"/>
        </w:rPr>
        <w:t xml:space="preserve">Effect of </w:t>
      </w:r>
      <w:r w:rsidR="002D5E92" w:rsidRPr="004737C7">
        <w:rPr>
          <w:rFonts w:ascii="Book Antiqua" w:eastAsia="Book Antiqua" w:hAnsi="Book Antiqua" w:cs="Book Antiqua"/>
          <w:b/>
          <w:bCs/>
          <w:i/>
          <w:iCs/>
          <w:color w:val="000000"/>
          <w:lang w:val="en-GB"/>
        </w:rPr>
        <w:t>gut microbiota on an</w:t>
      </w:r>
      <w:r w:rsidRPr="004737C7">
        <w:rPr>
          <w:rFonts w:ascii="Book Antiqua" w:eastAsia="Book Antiqua" w:hAnsi="Book Antiqua" w:cs="Book Antiqua"/>
          <w:b/>
          <w:bCs/>
          <w:i/>
          <w:iCs/>
          <w:color w:val="000000"/>
          <w:lang w:val="en-GB"/>
        </w:rPr>
        <w:t xml:space="preserve">ti-PD-1/PD-L1 </w:t>
      </w:r>
      <w:r w:rsidR="002D5E92" w:rsidRPr="004737C7">
        <w:rPr>
          <w:rFonts w:ascii="Book Antiqua" w:eastAsia="Book Antiqua" w:hAnsi="Book Antiqua" w:cs="Book Antiqua"/>
          <w:b/>
          <w:bCs/>
          <w:i/>
          <w:iCs/>
          <w:color w:val="000000"/>
          <w:lang w:val="en-GB"/>
        </w:rPr>
        <w:t>t</w:t>
      </w:r>
      <w:r w:rsidRPr="004737C7">
        <w:rPr>
          <w:rFonts w:ascii="Book Antiqua" w:eastAsia="Book Antiqua" w:hAnsi="Book Antiqua" w:cs="Book Antiqua"/>
          <w:b/>
          <w:bCs/>
          <w:i/>
          <w:iCs/>
          <w:color w:val="000000"/>
          <w:lang w:val="en-GB"/>
        </w:rPr>
        <w:t>herapy</w:t>
      </w:r>
    </w:p>
    <w:p w14:paraId="230855CB" w14:textId="134CBAB2" w:rsidR="00A77B3E" w:rsidRPr="004737C7" w:rsidRDefault="004921F4" w:rsidP="00A51CE3">
      <w:pPr>
        <w:spacing w:line="360" w:lineRule="auto"/>
        <w:jc w:val="both"/>
        <w:rPr>
          <w:rFonts w:ascii="Book Antiqua" w:hAnsi="Book Antiqua"/>
          <w:lang w:val="en-GB"/>
        </w:rPr>
      </w:pPr>
      <w:r w:rsidRPr="004737C7">
        <w:rPr>
          <w:rFonts w:ascii="Book Antiqua" w:eastAsia="Book Antiqua" w:hAnsi="Book Antiqua" w:cs="Book Antiqua"/>
          <w:color w:val="000000"/>
          <w:lang w:val="en-GB"/>
        </w:rPr>
        <w:t xml:space="preserve">The PD-1/PD-L1 blockage treatment blocks the negative signals transduced by the PD-1 intracellular domains (like </w:t>
      </w:r>
      <w:r w:rsidR="00AE2C3F" w:rsidRPr="004737C7">
        <w:rPr>
          <w:rFonts w:ascii="Book Antiqua" w:eastAsia="Book Antiqua" w:hAnsi="Book Antiqua" w:cs="Book Antiqua"/>
          <w:color w:val="000000"/>
          <w:lang w:val="en-GB"/>
        </w:rPr>
        <w:t>immunoreceptor tyrosine–based inhibition motif</w:t>
      </w:r>
      <w:r w:rsidRPr="004737C7">
        <w:rPr>
          <w:rFonts w:ascii="Book Antiqua" w:eastAsia="Book Antiqua" w:hAnsi="Book Antiqua" w:cs="Book Antiqua"/>
          <w:color w:val="000000"/>
          <w:lang w:val="en-GB"/>
        </w:rPr>
        <w:t>, immunoreceptor tyrosine–based switch motif)</w:t>
      </w:r>
      <w:r w:rsidRPr="004737C7">
        <w:rPr>
          <w:rFonts w:ascii="Book Antiqua" w:eastAsia="Book Antiqua" w:hAnsi="Book Antiqua" w:cs="Book Antiqua"/>
          <w:color w:val="000000"/>
          <w:vertAlign w:val="superscript"/>
          <w:lang w:val="en-GB"/>
        </w:rPr>
        <w:t>[</w:t>
      </w:r>
      <w:hyperlink w:anchor="_ENREF_53" w:tooltip="Parry, 2005 #1446" w:history="1">
        <w:r w:rsidRPr="004737C7">
          <w:rPr>
            <w:rFonts w:ascii="Book Antiqua" w:eastAsia="Book Antiqua" w:hAnsi="Book Antiqua" w:cs="Book Antiqua"/>
            <w:color w:val="000000"/>
            <w:u w:color="0563C1"/>
            <w:vertAlign w:val="superscript"/>
            <w:lang w:val="en-GB"/>
          </w:rPr>
          <w:t>53</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Typically, PD-1/PD-L1 blockage has been identified to promote T cell activation resulting from CD28 and TCR/CD3 while promoting T cell growth and survival by the activation of Ras-Raf-</w:t>
      </w:r>
      <w:r w:rsidR="00AE2C3F" w:rsidRPr="004737C7">
        <w:rPr>
          <w:rFonts w:ascii="Book Antiqua" w:eastAsia="Book Antiqua" w:hAnsi="Book Antiqua" w:cs="Book Antiqua"/>
          <w:color w:val="000000"/>
          <w:lang w:val="en-GB"/>
        </w:rPr>
        <w:t xml:space="preserve">mitogen activated protein kinase </w:t>
      </w:r>
      <w:r w:rsidRPr="004737C7">
        <w:rPr>
          <w:rFonts w:ascii="Book Antiqua" w:eastAsia="Book Antiqua" w:hAnsi="Book Antiqua" w:cs="Book Antiqua"/>
          <w:color w:val="000000"/>
          <w:lang w:val="en-GB"/>
        </w:rPr>
        <w:t xml:space="preserve">and </w:t>
      </w:r>
      <w:r w:rsidR="00AE2C3F" w:rsidRPr="004737C7">
        <w:rPr>
          <w:rFonts w:ascii="Book Antiqua" w:eastAsia="Book Antiqua" w:hAnsi="Book Antiqua" w:cs="Book Antiqua"/>
          <w:color w:val="000000"/>
          <w:lang w:val="en-GB"/>
        </w:rPr>
        <w:t>phosphatidylinositol 3 kinase</w:t>
      </w:r>
      <w:r w:rsidRPr="004737C7">
        <w:rPr>
          <w:rFonts w:ascii="Book Antiqua" w:eastAsia="Book Antiqua" w:hAnsi="Book Antiqua" w:cs="Book Antiqua"/>
          <w:color w:val="000000"/>
          <w:lang w:val="en-GB"/>
        </w:rPr>
        <w:t>-AKT signal</w:t>
      </w:r>
      <w:r w:rsidR="00070F65" w:rsidRPr="004737C7">
        <w:rPr>
          <w:rFonts w:ascii="Book Antiqua" w:eastAsia="Book Antiqua" w:hAnsi="Book Antiqua" w:cs="Book Antiqua"/>
          <w:color w:val="000000"/>
          <w:lang w:val="en-GB"/>
        </w:rPr>
        <w:t>l</w:t>
      </w:r>
      <w:r w:rsidRPr="004737C7">
        <w:rPr>
          <w:rFonts w:ascii="Book Antiqua" w:eastAsia="Book Antiqua" w:hAnsi="Book Antiqua" w:cs="Book Antiqua"/>
          <w:color w:val="000000"/>
          <w:lang w:val="en-GB"/>
        </w:rPr>
        <w:t>ing</w:t>
      </w:r>
      <w:r w:rsidRPr="004737C7">
        <w:rPr>
          <w:rFonts w:ascii="Book Antiqua" w:eastAsia="Book Antiqua" w:hAnsi="Book Antiqua" w:cs="Book Antiqua"/>
          <w:color w:val="000000"/>
          <w:vertAlign w:val="superscript"/>
          <w:lang w:val="en-GB"/>
        </w:rPr>
        <w:t>[</w:t>
      </w:r>
      <w:hyperlink w:anchor="_ENREF_54" w:tooltip="Bardhan, 2016 #1447" w:history="1">
        <w:r w:rsidRPr="004737C7">
          <w:rPr>
            <w:rFonts w:ascii="Book Antiqua" w:eastAsia="Book Antiqua" w:hAnsi="Book Antiqua" w:cs="Book Antiqua"/>
            <w:color w:val="000000"/>
            <w:u w:color="0563C1"/>
            <w:vertAlign w:val="superscript"/>
            <w:lang w:val="en-GB"/>
          </w:rPr>
          <w:t>54</w:t>
        </w:r>
      </w:hyperlink>
      <w:r w:rsidRPr="004737C7">
        <w:rPr>
          <w:rFonts w:ascii="Book Antiqua" w:eastAsia="Book Antiqua" w:hAnsi="Book Antiqua" w:cs="Book Antiqua"/>
          <w:color w:val="000000"/>
          <w:vertAlign w:val="superscript"/>
          <w:lang w:val="en-GB"/>
        </w:rPr>
        <w:t>,</w:t>
      </w:r>
      <w:hyperlink w:anchor="_ENREF_55" w:tooltip="Patsoukis, 2012 #1448" w:history="1">
        <w:r w:rsidRPr="004737C7">
          <w:rPr>
            <w:rFonts w:ascii="Book Antiqua" w:eastAsia="Book Antiqua" w:hAnsi="Book Antiqua" w:cs="Book Antiqua"/>
            <w:color w:val="000000"/>
            <w:u w:color="0563C1"/>
            <w:vertAlign w:val="superscript"/>
            <w:lang w:val="en-GB"/>
          </w:rPr>
          <w:t>55</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The PD-1/PD-L1 blockage treatment has been approved to treat certain malignant tumo</w:t>
      </w:r>
      <w:r w:rsidR="00070F65" w:rsidRPr="004737C7">
        <w:rPr>
          <w:rFonts w:ascii="Book Antiqua" w:eastAsia="Book Antiqua" w:hAnsi="Book Antiqua" w:cs="Book Antiqua"/>
          <w:color w:val="000000"/>
          <w:lang w:val="en-GB"/>
        </w:rPr>
        <w:t>u</w:t>
      </w:r>
      <w:r w:rsidRPr="004737C7">
        <w:rPr>
          <w:rFonts w:ascii="Book Antiqua" w:eastAsia="Book Antiqua" w:hAnsi="Book Antiqua" w:cs="Book Antiqua"/>
          <w:color w:val="000000"/>
          <w:lang w:val="en-GB"/>
        </w:rPr>
        <w:t>rs, including non-small cell lung cancer (NSCLC), colorectal cancer (CRC), kidney cell cancer</w:t>
      </w:r>
      <w:r w:rsidR="00AE2C3F"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 and melanoma</w:t>
      </w:r>
      <w:r w:rsidRPr="004737C7">
        <w:rPr>
          <w:rFonts w:ascii="Book Antiqua" w:eastAsia="Book Antiqua" w:hAnsi="Book Antiqua" w:cs="Book Antiqua"/>
          <w:color w:val="000000"/>
          <w:vertAlign w:val="superscript"/>
          <w:lang w:val="en-GB"/>
        </w:rPr>
        <w:t>[</w:t>
      </w:r>
      <w:hyperlink w:anchor="_ENREF_56" w:tooltip="Somasundaram, 2017 #1449" w:history="1">
        <w:r w:rsidRPr="004737C7">
          <w:rPr>
            <w:rFonts w:ascii="Book Antiqua" w:eastAsia="Book Antiqua" w:hAnsi="Book Antiqua" w:cs="Book Antiqua"/>
            <w:color w:val="000000"/>
            <w:u w:color="0563C1"/>
            <w:vertAlign w:val="superscript"/>
            <w:lang w:val="en-GB"/>
          </w:rPr>
          <w:t>56</w:t>
        </w:r>
      </w:hyperlink>
      <w:r w:rsidRPr="004737C7">
        <w:rPr>
          <w:rFonts w:ascii="Book Antiqua" w:eastAsia="Book Antiqua" w:hAnsi="Book Antiqua" w:cs="Book Antiqua"/>
          <w:color w:val="000000"/>
          <w:vertAlign w:val="superscript"/>
          <w:lang w:val="en-GB"/>
        </w:rPr>
        <w:t>,</w:t>
      </w:r>
      <w:hyperlink w:anchor="_ENREF_57" w:tooltip="Ohaegbulam, 2015 #1450" w:history="1">
        <w:r w:rsidRPr="004737C7">
          <w:rPr>
            <w:rFonts w:ascii="Book Antiqua" w:eastAsia="Book Antiqua" w:hAnsi="Book Antiqua" w:cs="Book Antiqua"/>
            <w:color w:val="000000"/>
            <w:u w:color="0563C1"/>
            <w:vertAlign w:val="superscript"/>
            <w:lang w:val="en-GB"/>
          </w:rPr>
          <w:t>57</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Biomarkers that contain the TIL status, PD-L1 expression, or deficiency of the mismatch repair system are tightly associated with the efficacy of PD-1/PD-L1 blockage treatment</w:t>
      </w:r>
      <w:r w:rsidRPr="004737C7">
        <w:rPr>
          <w:rFonts w:ascii="Book Antiqua" w:eastAsia="Book Antiqua" w:hAnsi="Book Antiqua" w:cs="Book Antiqua"/>
          <w:color w:val="000000"/>
          <w:vertAlign w:val="superscript"/>
          <w:lang w:val="en-GB"/>
        </w:rPr>
        <w:t>[</w:t>
      </w:r>
      <w:hyperlink w:anchor="_ENREF_58" w:tooltip="Ming, 2018 #1455" w:history="1">
        <w:r w:rsidRPr="004737C7">
          <w:rPr>
            <w:rFonts w:ascii="Book Antiqua" w:eastAsia="Book Antiqua" w:hAnsi="Book Antiqua" w:cs="Book Antiqua"/>
            <w:color w:val="000000"/>
            <w:u w:color="0563C1"/>
            <w:vertAlign w:val="superscript"/>
            <w:lang w:val="en-GB"/>
          </w:rPr>
          <w:t>58</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Besides those above-mentioned factors, gut microbiota contributes to difference in treatment responses as well</w:t>
      </w:r>
      <w:r w:rsidRPr="004737C7">
        <w:rPr>
          <w:rFonts w:ascii="Book Antiqua" w:eastAsia="Book Antiqua" w:hAnsi="Book Antiqua" w:cs="Book Antiqua"/>
          <w:color w:val="000000"/>
          <w:vertAlign w:val="superscript"/>
          <w:lang w:val="en-GB"/>
        </w:rPr>
        <w:t>[</w:t>
      </w:r>
      <w:hyperlink w:anchor="_ENREF_59" w:tooltip="Yi, 2018 #1451" w:history="1">
        <w:r w:rsidRPr="004737C7">
          <w:rPr>
            <w:rFonts w:ascii="Book Antiqua" w:eastAsia="Book Antiqua" w:hAnsi="Book Antiqua" w:cs="Book Antiqua"/>
            <w:color w:val="000000"/>
            <w:u w:color="0563C1"/>
            <w:vertAlign w:val="superscript"/>
            <w:lang w:val="en-GB"/>
          </w:rPr>
          <w:t>59</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w:t>
      </w:r>
    </w:p>
    <w:p w14:paraId="11D00D43" w14:textId="39FEE229" w:rsidR="00A77B3E" w:rsidRPr="004737C7" w:rsidRDefault="004921F4" w:rsidP="008A5918">
      <w:pPr>
        <w:spacing w:line="360" w:lineRule="auto"/>
        <w:ind w:firstLine="480"/>
        <w:jc w:val="both"/>
        <w:rPr>
          <w:rFonts w:ascii="Book Antiqua" w:hAnsi="Book Antiqua"/>
          <w:lang w:val="en-GB"/>
        </w:rPr>
      </w:pPr>
      <w:r w:rsidRPr="004737C7">
        <w:rPr>
          <w:rFonts w:ascii="Book Antiqua" w:eastAsia="Book Antiqua" w:hAnsi="Book Antiqua" w:cs="Book Antiqua"/>
          <w:color w:val="000000"/>
          <w:lang w:val="en-GB"/>
        </w:rPr>
        <w:t>In 2015, some investigators discover the relationship of gut microbiota with the efficacy of anti-PD-1 therapy using a mouse model</w:t>
      </w:r>
      <w:r w:rsidRPr="004737C7">
        <w:rPr>
          <w:rFonts w:ascii="Book Antiqua" w:eastAsia="Book Antiqua" w:hAnsi="Book Antiqua" w:cs="Book Antiqua"/>
          <w:color w:val="000000"/>
          <w:vertAlign w:val="superscript"/>
          <w:lang w:val="en-GB"/>
        </w:rPr>
        <w:t>[</w:t>
      </w:r>
      <w:hyperlink w:anchor="_ENREF_60" w:tooltip="Sivan, 2015 #1453" w:history="1">
        <w:r w:rsidRPr="004737C7">
          <w:rPr>
            <w:rFonts w:ascii="Book Antiqua" w:eastAsia="Book Antiqua" w:hAnsi="Book Antiqua" w:cs="Book Antiqua"/>
            <w:color w:val="000000"/>
            <w:u w:color="0563C1"/>
            <w:vertAlign w:val="superscript"/>
            <w:lang w:val="en-GB"/>
          </w:rPr>
          <w:t>60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Sivan </w:t>
      </w:r>
      <w:r w:rsidR="00DA5C6D" w:rsidRPr="004737C7">
        <w:rPr>
          <w:rFonts w:ascii="Book Antiqua" w:hAnsi="Book Antiqua" w:cs="Book Antiqua"/>
          <w:i/>
          <w:color w:val="000000"/>
          <w:lang w:val="en-GB" w:eastAsia="zh-CN"/>
        </w:rPr>
        <w:t>et al</w:t>
      </w:r>
      <w:r w:rsidRPr="004737C7">
        <w:rPr>
          <w:rFonts w:ascii="Book Antiqua" w:eastAsia="Book Antiqua" w:hAnsi="Book Antiqua" w:cs="Book Antiqua"/>
          <w:color w:val="000000"/>
          <w:vertAlign w:val="superscript"/>
          <w:lang w:val="en-GB"/>
        </w:rPr>
        <w:t>[</w:t>
      </w:r>
      <w:hyperlink w:anchor="_ENREF_60" w:tooltip="Sivan, 2015 #1453" w:history="1">
        <w:r w:rsidRPr="004737C7">
          <w:rPr>
            <w:rFonts w:ascii="Book Antiqua" w:eastAsia="Book Antiqua" w:hAnsi="Book Antiqua" w:cs="Book Antiqua"/>
            <w:color w:val="000000"/>
            <w:u w:color="0563C1"/>
            <w:vertAlign w:val="superscript"/>
            <w:lang w:val="en-GB"/>
          </w:rPr>
          <w:t>60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explored the therapeutic effect of anti-PD-1 therapy on C57BL/6 mice with genetic similarity</w:t>
      </w:r>
      <w:r w:rsidR="00E76C80" w:rsidRPr="004737C7">
        <w:rPr>
          <w:rFonts w:ascii="Book Antiqua" w:eastAsia="Book Antiqua" w:hAnsi="Book Antiqua" w:cs="Book Antiqua"/>
          <w:color w:val="000000"/>
          <w:lang w:val="en-GB"/>
        </w:rPr>
        <w:t xml:space="preserve">, </w:t>
      </w:r>
      <w:r w:rsidRPr="004737C7">
        <w:rPr>
          <w:rFonts w:ascii="Book Antiqua" w:eastAsia="Book Antiqua" w:hAnsi="Book Antiqua" w:cs="Book Antiqua"/>
          <w:color w:val="000000"/>
          <w:lang w:val="en-GB"/>
        </w:rPr>
        <w:t xml:space="preserve">mice bearing the subcutaneous B16. SIY melanoma were obtained from </w:t>
      </w:r>
      <w:r w:rsidR="00E76C80" w:rsidRPr="004737C7">
        <w:rPr>
          <w:rFonts w:ascii="Book Antiqua" w:eastAsia="Book Antiqua" w:hAnsi="Book Antiqua" w:cs="Book Antiqua"/>
          <w:color w:val="000000"/>
          <w:lang w:val="en-GB"/>
        </w:rPr>
        <w:t>two</w:t>
      </w:r>
      <w:r w:rsidRPr="004737C7">
        <w:rPr>
          <w:rFonts w:ascii="Book Antiqua" w:eastAsia="Book Antiqua" w:hAnsi="Book Antiqua" w:cs="Book Antiqua"/>
          <w:color w:val="000000"/>
          <w:lang w:val="en-GB"/>
        </w:rPr>
        <w:t xml:space="preserve"> distinct mouse </w:t>
      </w:r>
      <w:r w:rsidRPr="004737C7">
        <w:rPr>
          <w:rFonts w:ascii="Book Antiqua" w:eastAsia="Book Antiqua" w:hAnsi="Book Antiqua" w:cs="Book Antiqua"/>
          <w:color w:val="000000"/>
          <w:lang w:val="en-GB"/>
        </w:rPr>
        <w:lastRenderedPageBreak/>
        <w:t xml:space="preserve">facilities </w:t>
      </w:r>
      <w:r w:rsidRPr="004737C7">
        <w:rPr>
          <w:rFonts w:ascii="Book Antiqua" w:hAnsi="Book Antiqua" w:cs="Book Antiqua"/>
          <w:color w:val="000000"/>
          <w:lang w:val="en-GB" w:eastAsia="zh-CN"/>
        </w:rPr>
        <w:t>[</w:t>
      </w:r>
      <w:r w:rsidRPr="004737C7">
        <w:rPr>
          <w:rFonts w:ascii="Book Antiqua" w:eastAsia="Book Antiqua" w:hAnsi="Book Antiqua" w:cs="Book Antiqua"/>
          <w:color w:val="000000"/>
          <w:lang w:val="en-GB"/>
        </w:rPr>
        <w:t>namely, Taconic Farms (TAC) and Jackson Laboratory (JAX)</w:t>
      </w:r>
      <w:r w:rsidRPr="004737C7">
        <w:rPr>
          <w:rFonts w:ascii="Book Antiqua" w:hAnsi="Book Antiqua" w:cs="Book Antiqua"/>
          <w:color w:val="000000"/>
          <w:lang w:val="en-GB" w:eastAsia="zh-CN"/>
        </w:rPr>
        <w:t>]</w:t>
      </w:r>
      <w:r w:rsidRPr="004737C7">
        <w:rPr>
          <w:rFonts w:ascii="Book Antiqua" w:eastAsia="Book Antiqua" w:hAnsi="Book Antiqua" w:cs="Book Antiqua"/>
          <w:color w:val="000000"/>
          <w:lang w:val="en-GB"/>
        </w:rPr>
        <w:t>, which had markedly heterogeneous gut microbial compositions</w:t>
      </w:r>
      <w:r w:rsidRPr="004737C7">
        <w:rPr>
          <w:rFonts w:ascii="Book Antiqua" w:eastAsia="Book Antiqua" w:hAnsi="Book Antiqua" w:cs="Book Antiqua"/>
          <w:color w:val="000000"/>
          <w:vertAlign w:val="superscript"/>
          <w:lang w:val="en-GB"/>
        </w:rPr>
        <w:t>[</w:t>
      </w:r>
      <w:hyperlink w:anchor="_ENREF_60" w:tooltip="Sivan, 2015 #1453" w:history="1">
        <w:r w:rsidRPr="004737C7">
          <w:rPr>
            <w:rFonts w:ascii="Book Antiqua" w:eastAsia="Book Antiqua" w:hAnsi="Book Antiqua" w:cs="Book Antiqua"/>
            <w:color w:val="000000"/>
            <w:u w:color="0563C1"/>
            <w:vertAlign w:val="superscript"/>
            <w:lang w:val="en-GB"/>
          </w:rPr>
          <w:t>60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As a result, among the JAX populations, tumo</w:t>
      </w:r>
      <w:r w:rsidR="00070F65" w:rsidRPr="004737C7">
        <w:rPr>
          <w:rFonts w:ascii="Book Antiqua" w:eastAsia="Book Antiqua" w:hAnsi="Book Antiqua" w:cs="Book Antiqua"/>
          <w:color w:val="000000"/>
          <w:lang w:val="en-GB"/>
        </w:rPr>
        <w:t>u</w:t>
      </w:r>
      <w:r w:rsidRPr="004737C7">
        <w:rPr>
          <w:rFonts w:ascii="Book Antiqua" w:eastAsia="Book Antiqua" w:hAnsi="Book Antiqua" w:cs="Book Antiqua"/>
          <w:color w:val="000000"/>
          <w:lang w:val="en-GB"/>
        </w:rPr>
        <w:t>r growth was slower with higher sensitivity to the PD-1 blockage treatment. Such difference might be associated with the immune response. To be specific, JAX mice showed markedly enhanced CD8</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T cell aggregation within the tumo</w:t>
      </w:r>
      <w:r w:rsidR="00070F65" w:rsidRPr="004737C7">
        <w:rPr>
          <w:rFonts w:ascii="Book Antiqua" w:eastAsia="Book Antiqua" w:hAnsi="Book Antiqua" w:cs="Book Antiqua"/>
          <w:color w:val="000000"/>
          <w:lang w:val="en-GB"/>
        </w:rPr>
        <w:t>u</w:t>
      </w:r>
      <w:r w:rsidRPr="004737C7">
        <w:rPr>
          <w:rFonts w:ascii="Book Antiqua" w:eastAsia="Book Antiqua" w:hAnsi="Book Antiqua" w:cs="Book Antiqua"/>
          <w:color w:val="000000"/>
          <w:lang w:val="en-GB"/>
        </w:rPr>
        <w:t>r and tumo</w:t>
      </w:r>
      <w:r w:rsidR="00070F65" w:rsidRPr="004737C7">
        <w:rPr>
          <w:rFonts w:ascii="Book Antiqua" w:eastAsia="Book Antiqua" w:hAnsi="Book Antiqua" w:cs="Book Antiqua"/>
          <w:color w:val="000000"/>
          <w:lang w:val="en-GB"/>
        </w:rPr>
        <w:t>u</w:t>
      </w:r>
      <w:r w:rsidRPr="004737C7">
        <w:rPr>
          <w:rFonts w:ascii="Book Antiqua" w:eastAsia="Book Antiqua" w:hAnsi="Book Antiqua" w:cs="Book Antiqua"/>
          <w:color w:val="000000"/>
          <w:lang w:val="en-GB"/>
        </w:rPr>
        <w:t xml:space="preserve">r-specific T cell responses compared with the TAC counterparts. Further study suggested that the difference was abrogated by cohousing. In addition, when </w:t>
      </w:r>
      <w:r w:rsidR="00716B1A" w:rsidRPr="004737C7">
        <w:rPr>
          <w:rFonts w:ascii="Book Antiqua" w:eastAsia="Book Antiqua" w:hAnsi="Book Antiqua" w:cs="Book Antiqua"/>
          <w:color w:val="000000"/>
          <w:lang w:val="en-GB"/>
        </w:rPr>
        <w:t>faecal</w:t>
      </w:r>
      <w:r w:rsidRPr="004737C7">
        <w:rPr>
          <w:rFonts w:ascii="Book Antiqua" w:eastAsia="Book Antiqua" w:hAnsi="Book Antiqua" w:cs="Book Antiqua"/>
          <w:color w:val="000000"/>
          <w:lang w:val="en-GB"/>
        </w:rPr>
        <w:t xml:space="preserve"> microbiome was transferred from JAX to TAC, specific TILs increased and </w:t>
      </w:r>
      <w:r w:rsidR="00070F65" w:rsidRPr="004737C7">
        <w:rPr>
          <w:rFonts w:ascii="Book Antiqua" w:eastAsia="Book Antiqua" w:hAnsi="Book Antiqua" w:cs="Book Antiqua"/>
          <w:color w:val="000000"/>
          <w:lang w:val="en-GB"/>
        </w:rPr>
        <w:t>tumour</w:t>
      </w:r>
      <w:r w:rsidRPr="004737C7">
        <w:rPr>
          <w:rFonts w:ascii="Book Antiqua" w:eastAsia="Book Antiqua" w:hAnsi="Book Antiqua" w:cs="Book Antiqua"/>
          <w:color w:val="000000"/>
          <w:lang w:val="en-GB"/>
        </w:rPr>
        <w:t xml:space="preserve"> development was suppressed. It was interesting that, in TAC, just the </w:t>
      </w:r>
      <w:r w:rsidR="00716B1A" w:rsidRPr="004737C7">
        <w:rPr>
          <w:rFonts w:ascii="Book Antiqua" w:eastAsia="Book Antiqua" w:hAnsi="Book Antiqua" w:cs="Book Antiqua"/>
          <w:color w:val="000000"/>
          <w:lang w:val="en-GB"/>
        </w:rPr>
        <w:t>faecal</w:t>
      </w:r>
      <w:r w:rsidRPr="004737C7">
        <w:rPr>
          <w:rFonts w:ascii="Book Antiqua" w:eastAsia="Book Antiqua" w:hAnsi="Book Antiqua" w:cs="Book Antiqua"/>
          <w:color w:val="000000"/>
          <w:lang w:val="en-GB"/>
        </w:rPr>
        <w:t xml:space="preserve"> microbiome transferred from JAX was able to suppress </w:t>
      </w:r>
      <w:r w:rsidR="00070F65" w:rsidRPr="004737C7">
        <w:rPr>
          <w:rFonts w:ascii="Book Antiqua" w:eastAsia="Book Antiqua" w:hAnsi="Book Antiqua" w:cs="Book Antiqua"/>
          <w:color w:val="000000"/>
          <w:lang w:val="en-GB"/>
        </w:rPr>
        <w:t>tumour</w:t>
      </w:r>
      <w:r w:rsidRPr="004737C7">
        <w:rPr>
          <w:rFonts w:ascii="Book Antiqua" w:eastAsia="Book Antiqua" w:hAnsi="Book Antiqua" w:cs="Book Antiqua"/>
          <w:color w:val="000000"/>
          <w:lang w:val="en-GB"/>
        </w:rPr>
        <w:t xml:space="preserve"> development in the same degree with PD-1 blockage therapy, and it had </w:t>
      </w:r>
      <w:r w:rsidR="00FD4BC8" w:rsidRPr="004737C7">
        <w:rPr>
          <w:rFonts w:ascii="Book Antiqua" w:eastAsia="Book Antiqua" w:hAnsi="Book Antiqua" w:cs="Book Antiqua"/>
          <w:color w:val="000000"/>
          <w:lang w:val="en-GB"/>
        </w:rPr>
        <w:t>synergistically</w:t>
      </w:r>
      <w:r w:rsidRPr="004737C7">
        <w:rPr>
          <w:rFonts w:ascii="Book Antiqua" w:eastAsia="Book Antiqua" w:hAnsi="Book Antiqua" w:cs="Book Antiqua"/>
          <w:color w:val="000000"/>
          <w:lang w:val="en-GB"/>
        </w:rPr>
        <w:t xml:space="preserve"> regressed </w:t>
      </w:r>
      <w:r w:rsidR="00070F65" w:rsidRPr="004737C7">
        <w:rPr>
          <w:rFonts w:ascii="Book Antiqua" w:eastAsia="Book Antiqua" w:hAnsi="Book Antiqua" w:cs="Book Antiqua"/>
          <w:color w:val="000000"/>
          <w:lang w:val="en-GB"/>
        </w:rPr>
        <w:t>tumour</w:t>
      </w:r>
      <w:r w:rsidRPr="004737C7">
        <w:rPr>
          <w:rFonts w:ascii="Book Antiqua" w:eastAsia="Book Antiqua" w:hAnsi="Book Antiqua" w:cs="Book Antiqua"/>
          <w:color w:val="000000"/>
          <w:lang w:val="en-GB"/>
        </w:rPr>
        <w:t xml:space="preserve"> development with PD-1 blockade therapy</w:t>
      </w:r>
      <w:r w:rsidRPr="004737C7">
        <w:rPr>
          <w:rFonts w:ascii="Book Antiqua" w:eastAsia="Book Antiqua" w:hAnsi="Book Antiqua" w:cs="Book Antiqua"/>
          <w:color w:val="000000"/>
          <w:vertAlign w:val="superscript"/>
          <w:lang w:val="en-GB"/>
        </w:rPr>
        <w:t>[</w:t>
      </w:r>
      <w:hyperlink w:anchor="_ENREF_60" w:tooltip="Sivan, 2015 #1453" w:history="1">
        <w:r w:rsidRPr="004737C7">
          <w:rPr>
            <w:rFonts w:ascii="Book Antiqua" w:eastAsia="Book Antiqua" w:hAnsi="Book Antiqua" w:cs="Book Antiqua"/>
            <w:color w:val="000000"/>
            <w:u w:color="0563C1"/>
            <w:vertAlign w:val="superscript"/>
            <w:lang w:val="en-GB"/>
          </w:rPr>
          <w:t>60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Gut microbiome analysis demonstrated that the abundance of </w:t>
      </w:r>
      <w:r w:rsidRPr="004737C7">
        <w:rPr>
          <w:rFonts w:ascii="Book Antiqua" w:eastAsia="Book Antiqua" w:hAnsi="Book Antiqua" w:cs="Book Antiqua"/>
          <w:i/>
          <w:iCs/>
          <w:color w:val="000000"/>
          <w:lang w:val="en-GB"/>
        </w:rPr>
        <w:t>Bifidobacterium</w:t>
      </w:r>
      <w:r w:rsidRPr="004737C7">
        <w:rPr>
          <w:rFonts w:ascii="Book Antiqua" w:eastAsia="Book Antiqua" w:hAnsi="Book Antiqua" w:cs="Book Antiqua"/>
          <w:color w:val="000000"/>
          <w:lang w:val="en-GB"/>
        </w:rPr>
        <w:t xml:space="preserve"> </w:t>
      </w:r>
      <w:r w:rsidR="00E76C80" w:rsidRPr="004737C7">
        <w:rPr>
          <w:rFonts w:ascii="Book Antiqua" w:eastAsia="Book Antiqua" w:hAnsi="Book Antiqua" w:cs="Book Antiqua"/>
          <w:color w:val="000000"/>
          <w:lang w:val="en-GB"/>
        </w:rPr>
        <w:t xml:space="preserve">was </w:t>
      </w:r>
      <w:r w:rsidRPr="004737C7">
        <w:rPr>
          <w:rFonts w:ascii="Book Antiqua" w:eastAsia="Book Antiqua" w:hAnsi="Book Antiqua" w:cs="Book Antiqua"/>
          <w:color w:val="000000"/>
          <w:lang w:val="en-GB"/>
        </w:rPr>
        <w:t xml:space="preserve">markedly increased in JAX. Meanwhile, the abundance of </w:t>
      </w:r>
      <w:r w:rsidRPr="004737C7">
        <w:rPr>
          <w:rFonts w:ascii="Book Antiqua" w:eastAsia="Book Antiqua" w:hAnsi="Book Antiqua" w:cs="Book Antiqua"/>
          <w:i/>
          <w:iCs/>
          <w:color w:val="000000"/>
          <w:lang w:val="en-GB"/>
        </w:rPr>
        <w:t>Bifidobacterium</w:t>
      </w:r>
      <w:r w:rsidRPr="004737C7">
        <w:rPr>
          <w:rFonts w:ascii="Book Antiqua" w:eastAsia="Book Antiqua" w:hAnsi="Book Antiqua" w:cs="Book Antiqua"/>
          <w:color w:val="000000"/>
          <w:lang w:val="en-GB"/>
        </w:rPr>
        <w:t xml:space="preserve"> was significantly related to </w:t>
      </w:r>
      <w:r w:rsidR="00070F65" w:rsidRPr="004737C7">
        <w:rPr>
          <w:rFonts w:ascii="Book Antiqua" w:eastAsia="Book Antiqua" w:hAnsi="Book Antiqua" w:cs="Book Antiqua"/>
          <w:color w:val="000000"/>
          <w:lang w:val="en-GB"/>
        </w:rPr>
        <w:t>tumour</w:t>
      </w:r>
      <w:r w:rsidRPr="004737C7">
        <w:rPr>
          <w:rFonts w:ascii="Book Antiqua" w:eastAsia="Book Antiqua" w:hAnsi="Book Antiqua" w:cs="Book Antiqua"/>
          <w:color w:val="000000"/>
          <w:lang w:val="en-GB"/>
        </w:rPr>
        <w:t xml:space="preserve"> specific immune cytotoxicity</w:t>
      </w:r>
      <w:r w:rsidRPr="004737C7">
        <w:rPr>
          <w:rFonts w:ascii="Book Antiqua" w:eastAsia="Book Antiqua" w:hAnsi="Book Antiqua" w:cs="Book Antiqua"/>
          <w:color w:val="000000"/>
          <w:vertAlign w:val="superscript"/>
          <w:lang w:val="en-GB"/>
        </w:rPr>
        <w:t>[</w:t>
      </w:r>
      <w:hyperlink w:anchor="_ENREF_60" w:tooltip="Sivan, 2015 #1453" w:history="1">
        <w:r w:rsidRPr="004737C7">
          <w:rPr>
            <w:rFonts w:ascii="Book Antiqua" w:eastAsia="Book Antiqua" w:hAnsi="Book Antiqua" w:cs="Book Antiqua"/>
            <w:color w:val="000000"/>
            <w:u w:color="0563C1"/>
            <w:vertAlign w:val="superscript"/>
            <w:lang w:val="en-GB"/>
          </w:rPr>
          <w:t>60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Administrating the commercial Bifidobacterium cocktail (namely, </w:t>
      </w:r>
      <w:r w:rsidRPr="004737C7">
        <w:rPr>
          <w:rFonts w:ascii="Book Antiqua" w:eastAsia="Book Antiqua" w:hAnsi="Book Antiqua" w:cs="Book Antiqua"/>
          <w:i/>
          <w:iCs/>
          <w:color w:val="000000"/>
          <w:lang w:val="en-GB"/>
        </w:rPr>
        <w:t>Bifidobacterium longum</w:t>
      </w:r>
      <w:r w:rsidRPr="004737C7">
        <w:rPr>
          <w:rFonts w:ascii="Book Antiqua" w:eastAsia="Book Antiqua" w:hAnsi="Book Antiqua" w:cs="Book Antiqua"/>
          <w:color w:val="000000"/>
          <w:lang w:val="en-GB"/>
        </w:rPr>
        <w:t xml:space="preserve"> and </w:t>
      </w:r>
      <w:r w:rsidRPr="004737C7">
        <w:rPr>
          <w:rFonts w:ascii="Book Antiqua" w:eastAsia="Book Antiqua" w:hAnsi="Book Antiqua" w:cs="Book Antiqua"/>
          <w:i/>
          <w:iCs/>
          <w:color w:val="000000"/>
          <w:lang w:val="en-GB"/>
        </w:rPr>
        <w:t>Bifidobacterium breve</w:t>
      </w:r>
      <w:r w:rsidRPr="004737C7">
        <w:rPr>
          <w:rFonts w:ascii="Book Antiqua" w:eastAsia="Book Antiqua" w:hAnsi="Book Antiqua" w:cs="Book Antiqua"/>
          <w:color w:val="000000"/>
          <w:lang w:val="en-GB"/>
        </w:rPr>
        <w:t xml:space="preserve">) significantly suppressed </w:t>
      </w:r>
      <w:r w:rsidR="00070F65" w:rsidRPr="004737C7">
        <w:rPr>
          <w:rFonts w:ascii="Book Antiqua" w:eastAsia="Book Antiqua" w:hAnsi="Book Antiqua" w:cs="Book Antiqua"/>
          <w:color w:val="000000"/>
          <w:lang w:val="en-GB"/>
        </w:rPr>
        <w:t>tumour</w:t>
      </w:r>
      <w:r w:rsidRPr="004737C7">
        <w:rPr>
          <w:rFonts w:ascii="Book Antiqua" w:eastAsia="Book Antiqua" w:hAnsi="Book Antiqua" w:cs="Book Antiqua"/>
          <w:color w:val="000000"/>
          <w:lang w:val="en-GB"/>
        </w:rPr>
        <w:t xml:space="preserve"> growth, particularly when it was used in combination with the PD-1 blockage treatment</w:t>
      </w:r>
      <w:r w:rsidRPr="004737C7">
        <w:rPr>
          <w:rFonts w:ascii="Book Antiqua" w:eastAsia="Book Antiqua" w:hAnsi="Book Antiqua" w:cs="Book Antiqua"/>
          <w:color w:val="000000"/>
          <w:vertAlign w:val="superscript"/>
          <w:lang w:val="en-GB"/>
        </w:rPr>
        <w:t>[</w:t>
      </w:r>
      <w:hyperlink w:anchor="_ENREF_60" w:tooltip="Sivan, 2015 #1453" w:history="1">
        <w:r w:rsidRPr="004737C7">
          <w:rPr>
            <w:rFonts w:ascii="Book Antiqua" w:eastAsia="Book Antiqua" w:hAnsi="Book Antiqua" w:cs="Book Antiqua"/>
            <w:color w:val="000000"/>
            <w:u w:color="0563C1"/>
            <w:vertAlign w:val="superscript"/>
            <w:lang w:val="en-GB"/>
          </w:rPr>
          <w:t>60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It was suggested that such increased anticancer activity was associated with the higher interferon (IFN)-γ production, greater </w:t>
      </w:r>
      <w:r w:rsidR="00070F65" w:rsidRPr="004737C7">
        <w:rPr>
          <w:rFonts w:ascii="Book Antiqua" w:eastAsia="Book Antiqua" w:hAnsi="Book Antiqua" w:cs="Book Antiqua"/>
          <w:color w:val="000000"/>
          <w:lang w:val="en-GB"/>
        </w:rPr>
        <w:t>tumour</w:t>
      </w:r>
      <w:r w:rsidRPr="004737C7">
        <w:rPr>
          <w:rFonts w:ascii="Book Antiqua" w:eastAsia="Book Antiqua" w:hAnsi="Book Antiqua" w:cs="Book Antiqua"/>
          <w:color w:val="000000"/>
          <w:lang w:val="en-GB"/>
        </w:rPr>
        <w:t>-specific CD8</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T cell proportion, and alterations of dendritic cell (DC) functions</w:t>
      </w:r>
      <w:r w:rsidRPr="004737C7">
        <w:rPr>
          <w:rFonts w:ascii="Book Antiqua" w:eastAsia="Book Antiqua" w:hAnsi="Book Antiqua" w:cs="Book Antiqua"/>
          <w:color w:val="000000"/>
          <w:vertAlign w:val="superscript"/>
          <w:lang w:val="en-GB"/>
        </w:rPr>
        <w:t>[</w:t>
      </w:r>
      <w:hyperlink w:anchor="_ENREF_60" w:tooltip="Sivan, 2015 #1453" w:history="1">
        <w:r w:rsidRPr="004737C7">
          <w:rPr>
            <w:rFonts w:ascii="Book Antiqua" w:eastAsia="Book Antiqua" w:hAnsi="Book Antiqua" w:cs="Book Antiqua"/>
            <w:color w:val="000000"/>
            <w:u w:color="0563C1"/>
            <w:vertAlign w:val="superscript"/>
            <w:lang w:val="en-GB"/>
          </w:rPr>
          <w:t>60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w:t>
      </w:r>
    </w:p>
    <w:p w14:paraId="759985E0" w14:textId="57BC3784" w:rsidR="00A77B3E" w:rsidRPr="004737C7" w:rsidRDefault="004921F4" w:rsidP="008A5918">
      <w:pPr>
        <w:spacing w:line="360" w:lineRule="auto"/>
        <w:ind w:firstLine="480"/>
        <w:jc w:val="both"/>
        <w:rPr>
          <w:rFonts w:ascii="Book Antiqua" w:hAnsi="Book Antiqua"/>
          <w:lang w:val="en-GB"/>
        </w:rPr>
      </w:pPr>
      <w:r w:rsidRPr="004737C7">
        <w:rPr>
          <w:rFonts w:ascii="Book Antiqua" w:eastAsia="Book Antiqua" w:hAnsi="Book Antiqua" w:cs="Book Antiqua"/>
          <w:color w:val="000000"/>
          <w:lang w:val="en-GB"/>
        </w:rPr>
        <w:t xml:space="preserve">Xu </w:t>
      </w:r>
      <w:r w:rsidRPr="004737C7">
        <w:rPr>
          <w:rFonts w:ascii="Book Antiqua" w:hAnsi="Book Antiqua" w:cs="Book Antiqua"/>
          <w:i/>
          <w:color w:val="000000"/>
          <w:lang w:val="en-GB" w:eastAsia="zh-CN"/>
        </w:rPr>
        <w:t>et al</w:t>
      </w:r>
      <w:r w:rsidRPr="004737C7">
        <w:rPr>
          <w:rFonts w:ascii="Book Antiqua" w:eastAsia="Book Antiqua" w:hAnsi="Book Antiqua" w:cs="Book Antiqua"/>
          <w:color w:val="000000"/>
          <w:vertAlign w:val="superscript"/>
          <w:lang w:val="en-GB"/>
        </w:rPr>
        <w:t>[</w:t>
      </w:r>
      <w:hyperlink w:anchor="_ENREF_61" w:tooltip="Xu, 2020 #1457" w:history="1">
        <w:r w:rsidRPr="004737C7">
          <w:rPr>
            <w:rFonts w:ascii="Book Antiqua" w:eastAsia="Book Antiqua" w:hAnsi="Book Antiqua" w:cs="Book Antiqua"/>
            <w:color w:val="000000"/>
            <w:u w:color="0563C1"/>
            <w:vertAlign w:val="superscript"/>
            <w:lang w:val="en-GB"/>
          </w:rPr>
          <w:t>61</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investigated the roles of gut microbiome within the MSS-type mice bearing CRC that received diverse antibiotic treatments in the response to PD-1 </w:t>
      </w:r>
      <w:r w:rsidR="00693B8D" w:rsidRPr="004737C7">
        <w:rPr>
          <w:rFonts w:ascii="Book Antiqua" w:hAnsi="Book Antiqua" w:cs="Book Antiqua"/>
          <w:color w:val="000000"/>
          <w:lang w:val="en-GB" w:eastAsia="zh-CN"/>
        </w:rPr>
        <w:t>Ab</w:t>
      </w:r>
      <w:r w:rsidRPr="004737C7">
        <w:rPr>
          <w:rFonts w:ascii="Book Antiqua" w:eastAsia="Book Antiqua" w:hAnsi="Book Antiqua" w:cs="Book Antiqua"/>
          <w:color w:val="000000"/>
          <w:lang w:val="en-GB"/>
        </w:rPr>
        <w:t xml:space="preserve"> therapy. Following PD-1 </w:t>
      </w:r>
      <w:r w:rsidR="00693B8D" w:rsidRPr="004737C7">
        <w:rPr>
          <w:rFonts w:ascii="Book Antiqua" w:eastAsia="Book Antiqua" w:hAnsi="Book Antiqua" w:cs="Book Antiqua"/>
          <w:color w:val="000000"/>
          <w:lang w:val="en-GB"/>
        </w:rPr>
        <w:t>Ab</w:t>
      </w:r>
      <w:r w:rsidRPr="004737C7">
        <w:rPr>
          <w:rFonts w:ascii="Book Antiqua" w:eastAsia="Book Antiqua" w:hAnsi="Book Antiqua" w:cs="Book Antiqua"/>
          <w:color w:val="000000"/>
          <w:lang w:val="en-GB"/>
        </w:rPr>
        <w:t xml:space="preserve"> therapy, injecting antibiotics offset the therapeutic effect of PD-1 </w:t>
      </w:r>
      <w:r w:rsidR="00693B8D" w:rsidRPr="004737C7">
        <w:rPr>
          <w:rFonts w:ascii="Book Antiqua" w:eastAsia="Book Antiqua" w:hAnsi="Book Antiqua" w:cs="Book Antiqua"/>
          <w:color w:val="000000"/>
          <w:lang w:val="en-GB"/>
        </w:rPr>
        <w:t>Ab</w:t>
      </w:r>
      <w:r w:rsidRPr="004737C7">
        <w:rPr>
          <w:rFonts w:ascii="Book Antiqua" w:eastAsia="Book Antiqua" w:hAnsi="Book Antiqua" w:cs="Book Antiqua"/>
          <w:color w:val="000000"/>
          <w:lang w:val="en-GB"/>
        </w:rPr>
        <w:t xml:space="preserve"> on suppressing </w:t>
      </w:r>
      <w:r w:rsidR="00070F65" w:rsidRPr="004737C7">
        <w:rPr>
          <w:rFonts w:ascii="Book Antiqua" w:eastAsia="Book Antiqua" w:hAnsi="Book Antiqua" w:cs="Book Antiqua"/>
          <w:color w:val="000000"/>
          <w:lang w:val="en-GB"/>
        </w:rPr>
        <w:t>tumour</w:t>
      </w:r>
      <w:r w:rsidRPr="004737C7">
        <w:rPr>
          <w:rFonts w:ascii="Book Antiqua" w:eastAsia="Book Antiqua" w:hAnsi="Book Antiqua" w:cs="Book Antiqua"/>
          <w:color w:val="000000"/>
          <w:lang w:val="en-GB"/>
        </w:rPr>
        <w:t xml:space="preserve"> development relative to </w:t>
      </w:r>
      <w:r w:rsidR="00E76C80" w:rsidRPr="004737C7">
        <w:rPr>
          <w:rFonts w:ascii="Book Antiqua" w:eastAsia="Book Antiqua" w:hAnsi="Book Antiqua" w:cs="Book Antiqua"/>
          <w:color w:val="000000"/>
          <w:lang w:val="en-GB"/>
        </w:rPr>
        <w:t>c</w:t>
      </w:r>
      <w:r w:rsidRPr="004737C7">
        <w:rPr>
          <w:rFonts w:ascii="Book Antiqua" w:eastAsia="Book Antiqua" w:hAnsi="Book Antiqua" w:cs="Book Antiqua"/>
          <w:color w:val="000000"/>
          <w:lang w:val="en-GB"/>
        </w:rPr>
        <w:t>ontrol group</w:t>
      </w:r>
      <w:r w:rsidRPr="004737C7">
        <w:rPr>
          <w:rFonts w:ascii="Book Antiqua" w:eastAsia="Book Antiqua" w:hAnsi="Book Antiqua" w:cs="Book Antiqua"/>
          <w:color w:val="000000"/>
          <w:vertAlign w:val="superscript"/>
          <w:lang w:val="en-GB"/>
        </w:rPr>
        <w:t>[</w:t>
      </w:r>
      <w:hyperlink w:anchor="_ENREF_61" w:tooltip="Xu, 2020 #1457" w:history="1">
        <w:r w:rsidRPr="004737C7">
          <w:rPr>
            <w:rFonts w:ascii="Book Antiqua" w:eastAsia="Book Antiqua" w:hAnsi="Book Antiqua" w:cs="Book Antiqua"/>
            <w:color w:val="000000"/>
            <w:u w:color="0563C1"/>
            <w:vertAlign w:val="superscript"/>
            <w:lang w:val="en-GB"/>
          </w:rPr>
          <w:t>61</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Besides, control group showed enrichment of</w:t>
      </w:r>
      <w:r w:rsidRPr="004737C7">
        <w:rPr>
          <w:rFonts w:ascii="Book Antiqua" w:eastAsia="Book Antiqua" w:hAnsi="Book Antiqua" w:cs="Book Antiqua"/>
          <w:i/>
          <w:iCs/>
          <w:color w:val="000000"/>
          <w:lang w:val="en-GB"/>
        </w:rPr>
        <w:t xml:space="preserve"> Bacteroidales</w:t>
      </w:r>
      <w:r w:rsidRPr="004737C7">
        <w:rPr>
          <w:rFonts w:ascii="Book Antiqua" w:eastAsia="Book Antiqua" w:hAnsi="Book Antiqua" w:cs="Book Antiqua"/>
          <w:color w:val="000000"/>
          <w:lang w:val="en-GB"/>
        </w:rPr>
        <w:t xml:space="preserve">_S24-7 and </w:t>
      </w:r>
      <w:r w:rsidRPr="004737C7">
        <w:rPr>
          <w:rFonts w:ascii="Book Antiqua" w:eastAsia="Book Antiqua" w:hAnsi="Book Antiqua" w:cs="Book Antiqua"/>
          <w:i/>
          <w:iCs/>
          <w:color w:val="000000"/>
          <w:lang w:val="en-GB"/>
        </w:rPr>
        <w:t>Bacteroides_sp</w:t>
      </w:r>
      <w:r w:rsidRPr="004737C7">
        <w:rPr>
          <w:rFonts w:ascii="Book Antiqua" w:eastAsia="Book Antiqua" w:hAnsi="Book Antiqua" w:cs="Book Antiqua"/>
          <w:color w:val="000000"/>
          <w:lang w:val="en-GB"/>
        </w:rPr>
        <w:t xml:space="preserve">._CAG:927. At the same time, mice receiving colistin treatment showed enrichment of Bacteroides_sp._CAG:927, </w:t>
      </w:r>
      <w:r w:rsidRPr="004737C7">
        <w:rPr>
          <w:rFonts w:ascii="Book Antiqua" w:eastAsia="Book Antiqua" w:hAnsi="Book Antiqua" w:cs="Book Antiqua"/>
          <w:i/>
          <w:iCs/>
          <w:color w:val="000000"/>
          <w:lang w:val="en-GB"/>
        </w:rPr>
        <w:t>Bacteroides</w:t>
      </w:r>
      <w:r w:rsidRPr="004737C7">
        <w:rPr>
          <w:rFonts w:ascii="Book Antiqua" w:eastAsia="Book Antiqua" w:hAnsi="Book Antiqua" w:cs="Book Antiqua"/>
          <w:color w:val="000000"/>
          <w:lang w:val="en-GB"/>
        </w:rPr>
        <w:t xml:space="preserve"> and </w:t>
      </w:r>
      <w:r w:rsidRPr="004737C7">
        <w:rPr>
          <w:rFonts w:ascii="Book Antiqua" w:eastAsia="Book Antiqua" w:hAnsi="Book Antiqua" w:cs="Book Antiqua"/>
          <w:i/>
          <w:iCs/>
          <w:color w:val="000000"/>
          <w:lang w:val="en-GB"/>
        </w:rPr>
        <w:t>Prevotella_sp.</w:t>
      </w:r>
      <w:r w:rsidRPr="004737C7">
        <w:rPr>
          <w:rFonts w:ascii="Book Antiqua" w:eastAsia="Book Antiqua" w:hAnsi="Book Antiqua" w:cs="Book Antiqua"/>
          <w:color w:val="000000"/>
          <w:lang w:val="en-GB"/>
        </w:rPr>
        <w:t xml:space="preserve">_CAG: 1031, whereas mice receiving vancomycin treatment showed enrichment of </w:t>
      </w:r>
      <w:r w:rsidRPr="004737C7">
        <w:rPr>
          <w:rFonts w:ascii="Book Antiqua" w:eastAsia="Book Antiqua" w:hAnsi="Book Antiqua" w:cs="Book Antiqua"/>
          <w:i/>
          <w:iCs/>
          <w:color w:val="000000"/>
          <w:lang w:val="en-GB"/>
        </w:rPr>
        <w:t>Akkermansia_muciniphila</w:t>
      </w:r>
      <w:r w:rsidRPr="004737C7">
        <w:rPr>
          <w:rFonts w:ascii="Book Antiqua" w:eastAsia="Book Antiqua" w:hAnsi="Book Antiqua" w:cs="Book Antiqua"/>
          <w:color w:val="000000"/>
          <w:lang w:val="en-GB"/>
        </w:rPr>
        <w:t xml:space="preserve"> and </w:t>
      </w:r>
      <w:r w:rsidRPr="004737C7">
        <w:rPr>
          <w:rFonts w:ascii="Book Antiqua" w:eastAsia="Book Antiqua" w:hAnsi="Book Antiqua" w:cs="Book Antiqua"/>
          <w:i/>
          <w:iCs/>
          <w:color w:val="000000"/>
          <w:lang w:val="en-GB"/>
        </w:rPr>
        <w:t>Prevotella</w:t>
      </w:r>
      <w:r w:rsidRPr="004737C7">
        <w:rPr>
          <w:rFonts w:ascii="Book Antiqua" w:eastAsia="Book Antiqua" w:hAnsi="Book Antiqua" w:cs="Book Antiqua"/>
          <w:color w:val="000000"/>
          <w:lang w:val="en-GB"/>
        </w:rPr>
        <w:t>_</w:t>
      </w:r>
      <w:r w:rsidRPr="004737C7">
        <w:rPr>
          <w:rFonts w:ascii="Book Antiqua" w:eastAsia="Book Antiqua" w:hAnsi="Book Antiqua" w:cs="Book Antiqua"/>
          <w:i/>
          <w:iCs/>
          <w:color w:val="000000"/>
          <w:lang w:val="en-GB"/>
        </w:rPr>
        <w:t>sp</w:t>
      </w:r>
      <w:r w:rsidRPr="004737C7">
        <w:rPr>
          <w:rFonts w:ascii="Book Antiqua" w:eastAsia="Book Antiqua" w:hAnsi="Book Antiqua" w:cs="Book Antiqua"/>
          <w:color w:val="000000"/>
          <w:lang w:val="en-GB"/>
        </w:rPr>
        <w:t xml:space="preserve">._CAG:485. For mice receiving vancomycin treatment, most metabolites </w:t>
      </w:r>
      <w:r w:rsidRPr="004737C7">
        <w:rPr>
          <w:rFonts w:ascii="Book Antiqua" w:eastAsia="Book Antiqua" w:hAnsi="Book Antiqua" w:cs="Book Antiqua"/>
          <w:color w:val="000000"/>
          <w:lang w:val="en-GB"/>
        </w:rPr>
        <w:lastRenderedPageBreak/>
        <w:t xml:space="preserve">were associated with the glycerophospholipid metabolic pathway, confirming to the metagenomic prediction pathway. Additionally, </w:t>
      </w:r>
      <w:r w:rsidRPr="004737C7">
        <w:rPr>
          <w:rFonts w:ascii="Book Antiqua" w:eastAsia="Book Antiqua" w:hAnsi="Book Antiqua" w:cs="Book Antiqua"/>
          <w:i/>
          <w:iCs/>
          <w:color w:val="000000"/>
          <w:lang w:val="en-GB"/>
        </w:rPr>
        <w:t>Akkermansia</w:t>
      </w:r>
      <w:r w:rsidRPr="004737C7">
        <w:rPr>
          <w:rFonts w:ascii="Book Antiqua" w:eastAsia="Book Antiqua" w:hAnsi="Book Antiqua" w:cs="Book Antiqua"/>
          <w:color w:val="000000"/>
          <w:lang w:val="en-GB"/>
        </w:rPr>
        <w:t xml:space="preserve"> and </w:t>
      </w:r>
      <w:r w:rsidRPr="004737C7">
        <w:rPr>
          <w:rFonts w:ascii="Book Antiqua" w:eastAsia="Book Antiqua" w:hAnsi="Book Antiqua" w:cs="Book Antiqua"/>
          <w:i/>
          <w:iCs/>
          <w:color w:val="000000"/>
          <w:lang w:val="en-GB"/>
        </w:rPr>
        <w:t>Prevotella_sp.</w:t>
      </w:r>
      <w:r w:rsidRPr="004737C7">
        <w:rPr>
          <w:rFonts w:ascii="Book Antiqua" w:eastAsia="Book Antiqua" w:hAnsi="Book Antiqua" w:cs="Book Antiqua"/>
          <w:color w:val="000000"/>
          <w:lang w:val="en-GB"/>
        </w:rPr>
        <w:t xml:space="preserve">_CAG:485 contributed to maintaining the therapeutic effect of PD-1 </w:t>
      </w:r>
      <w:r w:rsidR="00693B8D" w:rsidRPr="004737C7">
        <w:rPr>
          <w:rFonts w:ascii="Book Antiqua" w:eastAsia="Book Antiqua" w:hAnsi="Book Antiqua" w:cs="Book Antiqua"/>
          <w:color w:val="000000"/>
          <w:lang w:val="en-GB"/>
        </w:rPr>
        <w:t>Ab</w:t>
      </w:r>
      <w:r w:rsidRPr="004737C7">
        <w:rPr>
          <w:rFonts w:ascii="Book Antiqua" w:eastAsia="Book Antiqua" w:hAnsi="Book Antiqua" w:cs="Book Antiqua"/>
          <w:color w:val="000000"/>
          <w:lang w:val="en-GB"/>
        </w:rPr>
        <w:t xml:space="preserve"> through impacting glycerophospholipid metabolism</w:t>
      </w:r>
      <w:r w:rsidRPr="004737C7">
        <w:rPr>
          <w:rFonts w:ascii="Book Antiqua" w:eastAsia="Book Antiqua" w:hAnsi="Book Antiqua" w:cs="Book Antiqua"/>
          <w:color w:val="000000"/>
          <w:vertAlign w:val="superscript"/>
          <w:lang w:val="en-GB"/>
        </w:rPr>
        <w:t>[</w:t>
      </w:r>
      <w:hyperlink w:anchor="_ENREF_61" w:tooltip="Xu, 2020 #1457" w:history="1">
        <w:r w:rsidRPr="004737C7">
          <w:rPr>
            <w:rFonts w:ascii="Book Antiqua" w:eastAsia="Book Antiqua" w:hAnsi="Book Antiqua" w:cs="Book Antiqua"/>
            <w:color w:val="000000"/>
            <w:u w:color="0563C1"/>
            <w:vertAlign w:val="superscript"/>
            <w:lang w:val="en-GB"/>
          </w:rPr>
          <w:t>61</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Gut microbial alteration resulted in alterations of the glycerophospholipid metabolism degree, thereby affecting immune cytokine expression </w:t>
      </w:r>
      <w:r w:rsidR="00E76C80"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such as interleukin (IL)-2 and </w:t>
      </w:r>
      <w:r w:rsidR="00C73222" w:rsidRPr="004737C7">
        <w:rPr>
          <w:rFonts w:ascii="Book Antiqua" w:eastAsia="Book Antiqua" w:hAnsi="Book Antiqua" w:cs="Book Antiqua"/>
          <w:color w:val="000000"/>
          <w:lang w:val="en-GB"/>
        </w:rPr>
        <w:t>IFN</w:t>
      </w:r>
      <w:r w:rsidRPr="004737C7">
        <w:rPr>
          <w:rFonts w:ascii="Book Antiqua" w:eastAsia="Book Antiqua" w:hAnsi="Book Antiqua" w:cs="Book Antiqua"/>
          <w:color w:val="000000"/>
          <w:lang w:val="en-GB"/>
        </w:rPr>
        <w:t>-γ</w:t>
      </w:r>
      <w:r w:rsidR="00E76C80"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 within TME, giving rise to the diverse PD-1 </w:t>
      </w:r>
      <w:r w:rsidR="00693B8D" w:rsidRPr="004737C7">
        <w:rPr>
          <w:rFonts w:ascii="Book Antiqua" w:eastAsia="Book Antiqua" w:hAnsi="Book Antiqua" w:cs="Book Antiqua"/>
          <w:color w:val="000000"/>
          <w:lang w:val="en-GB"/>
        </w:rPr>
        <w:t>Ab</w:t>
      </w:r>
      <w:r w:rsidRPr="004737C7">
        <w:rPr>
          <w:rFonts w:ascii="Book Antiqua" w:eastAsia="Book Antiqua" w:hAnsi="Book Antiqua" w:cs="Book Antiqua"/>
          <w:color w:val="000000"/>
          <w:lang w:val="en-GB"/>
        </w:rPr>
        <w:t xml:space="preserve"> efficacy</w:t>
      </w:r>
      <w:r w:rsidRPr="004737C7">
        <w:rPr>
          <w:rFonts w:ascii="Book Antiqua" w:eastAsia="Book Antiqua" w:hAnsi="Book Antiqua" w:cs="Book Antiqua"/>
          <w:color w:val="000000"/>
          <w:vertAlign w:val="superscript"/>
          <w:lang w:val="en-GB"/>
        </w:rPr>
        <w:t>[</w:t>
      </w:r>
      <w:hyperlink w:anchor="_ENREF_61" w:tooltip="Xu, 2020 #1457" w:history="1">
        <w:r w:rsidRPr="004737C7">
          <w:rPr>
            <w:rFonts w:ascii="Book Antiqua" w:eastAsia="Book Antiqua" w:hAnsi="Book Antiqua" w:cs="Book Antiqua"/>
            <w:color w:val="000000"/>
            <w:u w:color="0563C1"/>
            <w:vertAlign w:val="superscript"/>
            <w:lang w:val="en-GB"/>
          </w:rPr>
          <w:t>61</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The above results reveal that gut microbial alterations have certain impacts on the glycerophospholipid metabolic pathway, thus modulating the efficacy of PD-1 </w:t>
      </w:r>
      <w:r w:rsidR="00693B8D" w:rsidRPr="004737C7">
        <w:rPr>
          <w:rFonts w:ascii="Book Antiqua" w:eastAsia="Book Antiqua" w:hAnsi="Book Antiqua" w:cs="Book Antiqua"/>
          <w:color w:val="000000"/>
          <w:lang w:val="en-GB"/>
        </w:rPr>
        <w:t>Ab</w:t>
      </w:r>
      <w:r w:rsidRPr="004737C7">
        <w:rPr>
          <w:rFonts w:ascii="Book Antiqua" w:eastAsia="Book Antiqua" w:hAnsi="Book Antiqua" w:cs="Book Antiqua"/>
          <w:color w:val="000000"/>
          <w:lang w:val="en-GB"/>
        </w:rPr>
        <w:t xml:space="preserve"> immunotherapy in treating MSS-type mice bearing CRC. </w:t>
      </w:r>
    </w:p>
    <w:p w14:paraId="1DB1C79B" w14:textId="760B43F4" w:rsidR="00A77B3E" w:rsidRPr="004737C7" w:rsidRDefault="004921F4" w:rsidP="008A5918">
      <w:pPr>
        <w:spacing w:line="360" w:lineRule="auto"/>
        <w:ind w:firstLine="480"/>
        <w:jc w:val="both"/>
        <w:rPr>
          <w:rFonts w:ascii="Book Antiqua" w:hAnsi="Book Antiqua"/>
          <w:lang w:val="en-GB"/>
        </w:rPr>
      </w:pPr>
      <w:r w:rsidRPr="004737C7">
        <w:rPr>
          <w:rFonts w:ascii="Book Antiqua" w:eastAsia="Book Antiqua" w:hAnsi="Book Antiqua" w:cs="Book Antiqua"/>
          <w:color w:val="000000"/>
          <w:lang w:val="en-GB"/>
        </w:rPr>
        <w:t>Recently, Lv</w:t>
      </w:r>
      <w:r w:rsidRPr="004737C7">
        <w:rPr>
          <w:rFonts w:ascii="Book Antiqua" w:eastAsia="Book Antiqua" w:hAnsi="Book Antiqua" w:cs="Book Antiqua"/>
          <w:i/>
          <w:color w:val="000000"/>
          <w:lang w:val="en-GB"/>
        </w:rPr>
        <w:t xml:space="preserve"> </w:t>
      </w:r>
      <w:r w:rsidRPr="004737C7">
        <w:rPr>
          <w:rFonts w:ascii="Book Antiqua" w:hAnsi="Book Antiqua" w:cs="Book Antiqua"/>
          <w:i/>
          <w:color w:val="000000"/>
          <w:lang w:val="en-GB" w:eastAsia="zh-CN"/>
        </w:rPr>
        <w:t>et al</w:t>
      </w:r>
      <w:r w:rsidRPr="004737C7">
        <w:rPr>
          <w:rFonts w:ascii="Book Antiqua" w:eastAsia="Book Antiqua" w:hAnsi="Book Antiqua" w:cs="Book Antiqua"/>
          <w:color w:val="000000"/>
          <w:vertAlign w:val="superscript"/>
          <w:lang w:val="en-GB"/>
        </w:rPr>
        <w:t>[</w:t>
      </w:r>
      <w:hyperlink w:anchor="_ENREF_62" w:tooltip="Lv, 2019 #1458" w:history="1">
        <w:r w:rsidRPr="004737C7">
          <w:rPr>
            <w:rFonts w:ascii="Book Antiqua" w:eastAsia="Book Antiqua" w:hAnsi="Book Antiqua" w:cs="Book Antiqua"/>
            <w:color w:val="000000"/>
            <w:u w:color="0563C1"/>
            <w:vertAlign w:val="superscript"/>
            <w:lang w:val="en-GB"/>
          </w:rPr>
          <w:t>62</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discovered that when Gegen Qinlian decoction (GQD) (one of the representative traditional Chinese medicine prescriptions) was used in conjunction with the anti-mouse PD-1 therapy in the xenograft model, it had potent effect on suppressing CT26 </w:t>
      </w:r>
      <w:r w:rsidR="00070F65" w:rsidRPr="004737C7">
        <w:rPr>
          <w:rFonts w:ascii="Book Antiqua" w:eastAsia="Book Antiqua" w:hAnsi="Book Antiqua" w:cs="Book Antiqua"/>
          <w:color w:val="000000"/>
          <w:lang w:val="en-GB"/>
        </w:rPr>
        <w:t>tumour</w:t>
      </w:r>
      <w:r w:rsidRPr="004737C7">
        <w:rPr>
          <w:rFonts w:ascii="Book Antiqua" w:eastAsia="Book Antiqua" w:hAnsi="Book Antiqua" w:cs="Book Antiqua"/>
          <w:color w:val="000000"/>
          <w:lang w:val="en-GB"/>
        </w:rPr>
        <w:t xml:space="preserve"> growth. Besides, analysis on the gut microbiota also suggested that GQD used in combination with anti-mouse PD-1 therapy markedly enriched </w:t>
      </w:r>
      <w:r w:rsidRPr="004737C7">
        <w:rPr>
          <w:rFonts w:ascii="Book Antiqua" w:eastAsia="Book Antiqua" w:hAnsi="Book Antiqua" w:cs="Book Antiqua"/>
          <w:i/>
          <w:iCs/>
          <w:color w:val="000000"/>
          <w:lang w:val="en-GB"/>
        </w:rPr>
        <w:t>s__uncultured_organism _g__norank_f__Bacteroidales_ S24-7_</w:t>
      </w:r>
      <w:r w:rsidRPr="004737C7">
        <w:rPr>
          <w:rFonts w:ascii="Book Antiqua" w:eastAsia="Book Antiqua" w:hAnsi="Book Antiqua" w:cs="Book Antiqua"/>
          <w:color w:val="000000"/>
          <w:lang w:val="en-GB"/>
        </w:rPr>
        <w:t xml:space="preserve">and </w:t>
      </w:r>
      <w:r w:rsidRPr="004737C7">
        <w:rPr>
          <w:rFonts w:ascii="Book Antiqua" w:eastAsia="Book Antiqua" w:hAnsi="Book Antiqua" w:cs="Book Antiqua"/>
          <w:i/>
          <w:iCs/>
          <w:color w:val="000000"/>
          <w:lang w:val="en-GB"/>
        </w:rPr>
        <w:t>s__Bacteroides_acidifaciens</w:t>
      </w:r>
      <w:r w:rsidRPr="004737C7">
        <w:rPr>
          <w:rFonts w:ascii="Book Antiqua" w:eastAsia="Book Antiqua" w:hAnsi="Book Antiqua" w:cs="Book Antiqua"/>
          <w:color w:val="000000"/>
          <w:lang w:val="en-GB"/>
        </w:rPr>
        <w:t xml:space="preserve"> group</w:t>
      </w:r>
      <w:r w:rsidRPr="004737C7">
        <w:rPr>
          <w:rFonts w:ascii="Book Antiqua" w:eastAsia="Book Antiqua" w:hAnsi="Book Antiqua" w:cs="Book Antiqua"/>
          <w:color w:val="000000"/>
          <w:vertAlign w:val="superscript"/>
          <w:lang w:val="en-GB"/>
        </w:rPr>
        <w:t>[</w:t>
      </w:r>
      <w:hyperlink w:anchor="_ENREF_62" w:tooltip="Lv, 2019 #1458" w:history="1">
        <w:r w:rsidRPr="004737C7">
          <w:rPr>
            <w:rFonts w:ascii="Book Antiqua" w:eastAsia="Book Antiqua" w:hAnsi="Book Antiqua" w:cs="Book Antiqua"/>
            <w:color w:val="000000"/>
            <w:u w:color="0563C1"/>
            <w:vertAlign w:val="superscript"/>
            <w:lang w:val="en-GB"/>
          </w:rPr>
          <w:t>62</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As indicated by metabolomic analysis results, metabolites with profound changes were detected in the combined treatment group</w:t>
      </w:r>
      <w:r w:rsidRPr="004737C7">
        <w:rPr>
          <w:rFonts w:ascii="Book Antiqua" w:eastAsia="Book Antiqua" w:hAnsi="Book Antiqua" w:cs="Book Antiqua"/>
          <w:color w:val="000000"/>
          <w:vertAlign w:val="superscript"/>
          <w:lang w:val="en-GB"/>
        </w:rPr>
        <w:t>[</w:t>
      </w:r>
      <w:hyperlink w:anchor="_ENREF_62" w:tooltip="Lv, 2019 #1458" w:history="1">
        <w:r w:rsidRPr="004737C7">
          <w:rPr>
            <w:rFonts w:ascii="Book Antiqua" w:eastAsia="Book Antiqua" w:hAnsi="Book Antiqua" w:cs="Book Antiqua"/>
            <w:color w:val="000000"/>
            <w:u w:color="0563C1"/>
            <w:vertAlign w:val="superscript"/>
            <w:lang w:val="en-GB"/>
          </w:rPr>
          <w:t>62</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Furthermore, the sphingolipid metabolism and glycerophospholipid metabolism metabolic pathways were examined</w:t>
      </w:r>
      <w:r w:rsidRPr="004737C7">
        <w:rPr>
          <w:rFonts w:ascii="Book Antiqua" w:eastAsia="Book Antiqua" w:hAnsi="Book Antiqua" w:cs="Book Antiqua"/>
          <w:color w:val="000000"/>
          <w:vertAlign w:val="superscript"/>
          <w:lang w:val="en-GB"/>
        </w:rPr>
        <w:t>[</w:t>
      </w:r>
      <w:hyperlink w:anchor="_ENREF_62" w:tooltip="Lv, 2019 #1458" w:history="1">
        <w:r w:rsidRPr="004737C7">
          <w:rPr>
            <w:rFonts w:ascii="Book Antiqua" w:eastAsia="Book Antiqua" w:hAnsi="Book Antiqua" w:cs="Book Antiqua"/>
            <w:color w:val="000000"/>
            <w:u w:color="0563C1"/>
            <w:vertAlign w:val="superscript"/>
            <w:lang w:val="en-GB"/>
          </w:rPr>
          <w:t>62</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Particularly, GQD combined with anti-mouse PD-1 treatment markedly promoted the fraction of CD8</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T cell subset within </w:t>
      </w:r>
      <w:r w:rsidR="00070F65" w:rsidRPr="004737C7">
        <w:rPr>
          <w:rFonts w:ascii="Book Antiqua" w:eastAsia="Book Antiqua" w:hAnsi="Book Antiqua" w:cs="Book Antiqua"/>
          <w:color w:val="000000"/>
          <w:lang w:val="en-GB"/>
        </w:rPr>
        <w:t>tumour</w:t>
      </w:r>
      <w:r w:rsidRPr="004737C7">
        <w:rPr>
          <w:rFonts w:ascii="Book Antiqua" w:eastAsia="Book Antiqua" w:hAnsi="Book Antiqua" w:cs="Book Antiqua"/>
          <w:color w:val="000000"/>
          <w:lang w:val="en-GB"/>
        </w:rPr>
        <w:t xml:space="preserve"> tissue and peripheral blood samples and up-regulated IFN-γ level (an important factor of the anticancer immunotherapy)</w:t>
      </w:r>
      <w:r w:rsidRPr="004737C7">
        <w:rPr>
          <w:rFonts w:ascii="Book Antiqua" w:eastAsia="Book Antiqua" w:hAnsi="Book Antiqua" w:cs="Book Antiqua"/>
          <w:color w:val="000000"/>
          <w:vertAlign w:val="superscript"/>
          <w:lang w:val="en-GB"/>
        </w:rPr>
        <w:t>[</w:t>
      </w:r>
      <w:hyperlink w:anchor="_ENREF_62" w:tooltip="Lv, 2019 #1458" w:history="1">
        <w:r w:rsidRPr="004737C7">
          <w:rPr>
            <w:rFonts w:ascii="Book Antiqua" w:eastAsia="Book Antiqua" w:hAnsi="Book Antiqua" w:cs="Book Antiqua"/>
            <w:color w:val="000000"/>
            <w:u w:color="0563C1"/>
            <w:vertAlign w:val="superscript"/>
            <w:lang w:val="en-GB"/>
          </w:rPr>
          <w:t>62</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Moreover, GQD combined with anti-mouse PD-1 treatment decreased PD-1 expression while increasing IL-2 expression, revealing that such combined treatment suppressed the inhibitory checkpoints to </w:t>
      </w:r>
      <w:r w:rsidR="00E76C80" w:rsidRPr="004737C7">
        <w:rPr>
          <w:rFonts w:ascii="Book Antiqua" w:eastAsia="Book Antiqua" w:hAnsi="Book Antiqua" w:cs="Book Antiqua"/>
          <w:color w:val="000000"/>
          <w:lang w:val="en-GB"/>
        </w:rPr>
        <w:t xml:space="preserve">restore </w:t>
      </w:r>
      <w:r w:rsidRPr="004737C7">
        <w:rPr>
          <w:rFonts w:ascii="Book Antiqua" w:eastAsia="Book Antiqua" w:hAnsi="Book Antiqua" w:cs="Book Antiqua"/>
          <w:color w:val="000000"/>
          <w:lang w:val="en-GB"/>
        </w:rPr>
        <w:t>efficiently T-cell functions</w:t>
      </w:r>
      <w:r w:rsidRPr="004737C7">
        <w:rPr>
          <w:rFonts w:ascii="Book Antiqua" w:eastAsia="Book Antiqua" w:hAnsi="Book Antiqua" w:cs="Book Antiqua"/>
          <w:color w:val="000000"/>
          <w:vertAlign w:val="superscript"/>
          <w:lang w:val="en-GB"/>
        </w:rPr>
        <w:t>[</w:t>
      </w:r>
      <w:hyperlink w:anchor="_ENREF_62" w:tooltip="Lv, 2019 #1458" w:history="1">
        <w:r w:rsidRPr="004737C7">
          <w:rPr>
            <w:rFonts w:ascii="Book Antiqua" w:eastAsia="Book Antiqua" w:hAnsi="Book Antiqua" w:cs="Book Antiqua"/>
            <w:color w:val="000000"/>
            <w:u w:color="0563C1"/>
            <w:vertAlign w:val="superscript"/>
            <w:lang w:val="en-GB"/>
          </w:rPr>
          <w:t>62</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Taken together, such findings revealed that GQD remodels gut microbiota to promote the anti-CRC efficacy of PD-1 blockade, and microsatellite stability was achieved.</w:t>
      </w:r>
    </w:p>
    <w:p w14:paraId="6C739B9C" w14:textId="53560138" w:rsidR="00E76C80" w:rsidRPr="004737C7" w:rsidRDefault="004921F4" w:rsidP="008A5918">
      <w:pPr>
        <w:spacing w:line="360" w:lineRule="auto"/>
        <w:ind w:firstLine="480"/>
        <w:jc w:val="both"/>
        <w:rPr>
          <w:rFonts w:ascii="Book Antiqua" w:eastAsia="Book Antiqua" w:hAnsi="Book Antiqua" w:cs="Book Antiqua"/>
          <w:color w:val="000000"/>
          <w:lang w:val="en-GB"/>
        </w:rPr>
      </w:pPr>
      <w:r w:rsidRPr="004737C7">
        <w:rPr>
          <w:rFonts w:ascii="Book Antiqua" w:eastAsia="Book Antiqua" w:hAnsi="Book Antiqua" w:cs="Book Antiqua"/>
          <w:color w:val="000000"/>
          <w:lang w:val="en-GB"/>
        </w:rPr>
        <w:lastRenderedPageBreak/>
        <w:t xml:space="preserve">Inspired by these results obtained from mouse models, many articles have been conducted to examine the association of gut microbiota with anti-PD-1 therapy among cancer cases. Song </w:t>
      </w:r>
      <w:r w:rsidR="00DA5C6D" w:rsidRPr="004737C7">
        <w:rPr>
          <w:rFonts w:ascii="Book Antiqua" w:hAnsi="Book Antiqua" w:cs="Book Antiqua"/>
          <w:i/>
          <w:color w:val="000000"/>
          <w:lang w:val="en-GB" w:eastAsia="zh-CN"/>
        </w:rPr>
        <w:t>et al</w:t>
      </w:r>
      <w:r w:rsidRPr="004737C7">
        <w:rPr>
          <w:rFonts w:ascii="Book Antiqua" w:eastAsia="Book Antiqua" w:hAnsi="Book Antiqua" w:cs="Book Antiqua"/>
          <w:color w:val="000000"/>
          <w:vertAlign w:val="superscript"/>
          <w:lang w:val="en-GB"/>
        </w:rPr>
        <w:t>[</w:t>
      </w:r>
      <w:hyperlink w:anchor="_ENREF_63" w:tooltip="Song, 2020 #1459" w:history="1">
        <w:r w:rsidRPr="004737C7">
          <w:rPr>
            <w:rFonts w:ascii="Book Antiqua" w:eastAsia="Book Antiqua" w:hAnsi="Book Antiqua" w:cs="Book Antiqua"/>
            <w:color w:val="000000"/>
            <w:u w:color="0563C1"/>
            <w:vertAlign w:val="superscript"/>
            <w:lang w:val="en-GB"/>
          </w:rPr>
          <w:t>63</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explored the association of gut microbial structure and metabolomic features in the context of NSCLC with the anti-PD-1 therapy efficacy. According to analysis results of gut microbiome, cases from progression-free survival (PFS) ≥ 6-mo group showed markedly increased β-diversity within gut microbiota relative to that of PFS</w:t>
      </w:r>
      <w:r w:rsidRPr="004737C7">
        <w:rPr>
          <w:rFonts w:ascii="Book Antiqua" w:hAnsi="Book Antiqua" w:cs="Book Antiqua"/>
          <w:color w:val="000000"/>
          <w:lang w:val="en-GB" w:eastAsia="zh-CN"/>
        </w:rPr>
        <w:t xml:space="preserve"> </w:t>
      </w:r>
      <w:r w:rsidRPr="004737C7">
        <w:rPr>
          <w:rFonts w:ascii="Book Antiqua" w:eastAsia="Book Antiqua" w:hAnsi="Book Antiqua" w:cs="Book Antiqua"/>
          <w:color w:val="000000"/>
          <w:lang w:val="en-GB"/>
        </w:rPr>
        <w:t>&lt; 6-mo group</w:t>
      </w:r>
      <w:r w:rsidRPr="004737C7">
        <w:rPr>
          <w:rFonts w:ascii="Book Antiqua" w:eastAsia="Book Antiqua" w:hAnsi="Book Antiqua" w:cs="Book Antiqua"/>
          <w:color w:val="000000"/>
          <w:vertAlign w:val="superscript"/>
          <w:lang w:val="en-GB"/>
        </w:rPr>
        <w:t>[</w:t>
      </w:r>
      <w:hyperlink w:anchor="_ENREF_63" w:tooltip="Song, 2020 #1459" w:history="1">
        <w:r w:rsidRPr="004737C7">
          <w:rPr>
            <w:rFonts w:ascii="Book Antiqua" w:eastAsia="Book Antiqua" w:hAnsi="Book Antiqua" w:cs="Book Antiqua"/>
            <w:color w:val="000000"/>
            <w:u w:color="0563C1"/>
            <w:vertAlign w:val="superscript"/>
            <w:lang w:val="en-GB"/>
          </w:rPr>
          <w:t>63</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Besides, those from PFS ≥ 6-mo group showed enrichment of </w:t>
      </w:r>
      <w:r w:rsidRPr="004737C7">
        <w:rPr>
          <w:rFonts w:ascii="Book Antiqua" w:eastAsia="Book Antiqua" w:hAnsi="Book Antiqua" w:cs="Book Antiqua"/>
          <w:i/>
          <w:iCs/>
          <w:color w:val="000000"/>
          <w:lang w:val="en-GB"/>
        </w:rPr>
        <w:t>Methanobrevibacter</w:t>
      </w:r>
      <w:r w:rsidRPr="004737C7">
        <w:rPr>
          <w:rFonts w:ascii="Book Antiqua" w:eastAsia="Book Antiqua" w:hAnsi="Book Antiqua" w:cs="Book Antiqua"/>
          <w:color w:val="000000"/>
          <w:lang w:val="en-GB"/>
        </w:rPr>
        <w:t xml:space="preserve"> and </w:t>
      </w:r>
      <w:r w:rsidRPr="004737C7">
        <w:rPr>
          <w:rFonts w:ascii="Book Antiqua" w:eastAsia="Book Antiqua" w:hAnsi="Book Antiqua" w:cs="Book Antiqua"/>
          <w:i/>
          <w:iCs/>
          <w:color w:val="000000"/>
          <w:lang w:val="en-GB"/>
        </w:rPr>
        <w:t>Parabacteroides</w:t>
      </w:r>
      <w:r w:rsidRPr="004737C7">
        <w:rPr>
          <w:rFonts w:ascii="Book Antiqua" w:eastAsia="Book Antiqua" w:hAnsi="Book Antiqua" w:cs="Book Antiqua"/>
          <w:color w:val="000000"/>
          <w:lang w:val="en-GB"/>
        </w:rPr>
        <w:t>, whereas those from PFS &lt;</w:t>
      </w:r>
      <w:r w:rsidRPr="004737C7">
        <w:rPr>
          <w:rFonts w:ascii="Book Antiqua" w:hAnsi="Book Antiqua" w:cs="Book Antiqua"/>
          <w:color w:val="000000"/>
          <w:lang w:val="en-GB" w:eastAsia="zh-CN"/>
        </w:rPr>
        <w:t xml:space="preserve"> </w:t>
      </w:r>
      <w:r w:rsidRPr="004737C7">
        <w:rPr>
          <w:rFonts w:ascii="Book Antiqua" w:eastAsia="Book Antiqua" w:hAnsi="Book Antiqua" w:cs="Book Antiqua"/>
          <w:color w:val="000000"/>
          <w:lang w:val="en-GB"/>
        </w:rPr>
        <w:t xml:space="preserve">6-mo group showed enrichment of </w:t>
      </w:r>
      <w:r w:rsidRPr="004737C7">
        <w:rPr>
          <w:rFonts w:ascii="Book Antiqua" w:eastAsia="Book Antiqua" w:hAnsi="Book Antiqua" w:cs="Book Antiqua"/>
          <w:i/>
          <w:iCs/>
          <w:color w:val="000000"/>
          <w:lang w:val="en-GB"/>
        </w:rPr>
        <w:t>Selenomonadales</w:t>
      </w:r>
      <w:r w:rsidRPr="004737C7">
        <w:rPr>
          <w:rFonts w:ascii="Book Antiqua" w:eastAsia="Book Antiqua" w:hAnsi="Book Antiqua" w:cs="Book Antiqua"/>
          <w:color w:val="000000"/>
          <w:lang w:val="en-GB"/>
        </w:rPr>
        <w:t xml:space="preserve">, </w:t>
      </w:r>
      <w:r w:rsidRPr="004737C7">
        <w:rPr>
          <w:rFonts w:ascii="Book Antiqua" w:eastAsia="Book Antiqua" w:hAnsi="Book Antiqua" w:cs="Book Antiqua"/>
          <w:i/>
          <w:iCs/>
          <w:color w:val="000000"/>
          <w:lang w:val="en-GB"/>
        </w:rPr>
        <w:t>Negativicutes</w:t>
      </w:r>
      <w:r w:rsidR="00E76C80"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 and </w:t>
      </w:r>
      <w:r w:rsidRPr="004737C7">
        <w:rPr>
          <w:rFonts w:ascii="Book Antiqua" w:eastAsia="Book Antiqua" w:hAnsi="Book Antiqua" w:cs="Book Antiqua"/>
          <w:i/>
          <w:iCs/>
          <w:color w:val="000000"/>
          <w:lang w:val="en-GB"/>
        </w:rPr>
        <w:t>Veillonella</w:t>
      </w:r>
      <w:r w:rsidRPr="004737C7">
        <w:rPr>
          <w:rFonts w:ascii="Book Antiqua" w:eastAsia="Book Antiqua" w:hAnsi="Book Antiqua" w:cs="Book Antiqua"/>
          <w:color w:val="000000"/>
          <w:vertAlign w:val="superscript"/>
          <w:lang w:val="en-GB"/>
        </w:rPr>
        <w:t>[</w:t>
      </w:r>
      <w:hyperlink w:anchor="_ENREF_63" w:tooltip="Song, 2020 #1459" w:history="1">
        <w:r w:rsidRPr="004737C7">
          <w:rPr>
            <w:rFonts w:ascii="Book Antiqua" w:eastAsia="Book Antiqua" w:hAnsi="Book Antiqua" w:cs="Book Antiqua"/>
            <w:color w:val="000000"/>
            <w:u w:color="0563C1"/>
            <w:vertAlign w:val="superscript"/>
            <w:lang w:val="en-GB"/>
          </w:rPr>
          <w:t>63</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Furthermore, the protein families of function groups were studied using the COG, CAZy</w:t>
      </w:r>
      <w:r w:rsidR="00E76C80"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 and KO databases. As a result, 264, 859</w:t>
      </w:r>
      <w:r w:rsidR="00E76C80"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 and 390 functional groups were enriched in the above three databases, respectively, and significant differences were detected between </w:t>
      </w:r>
      <w:r w:rsidR="00E76C80" w:rsidRPr="004737C7">
        <w:rPr>
          <w:rFonts w:ascii="Book Antiqua" w:eastAsia="Book Antiqua" w:hAnsi="Book Antiqua" w:cs="Book Antiqua"/>
          <w:color w:val="000000"/>
          <w:lang w:val="en-GB"/>
        </w:rPr>
        <w:t xml:space="preserve">the two </w:t>
      </w:r>
      <w:r w:rsidRPr="004737C7">
        <w:rPr>
          <w:rFonts w:ascii="Book Antiqua" w:eastAsia="Book Antiqua" w:hAnsi="Book Antiqua" w:cs="Book Antiqua"/>
          <w:color w:val="000000"/>
          <w:lang w:val="en-GB"/>
        </w:rPr>
        <w:t xml:space="preserve">groups. As revealed by analysis on bacterial metabolites, differences in the metabolic potentials of methane and methanol were significant between </w:t>
      </w:r>
      <w:r w:rsidR="00E76C80" w:rsidRPr="004737C7">
        <w:rPr>
          <w:rFonts w:ascii="Book Antiqua" w:eastAsia="Book Antiqua" w:hAnsi="Book Antiqua" w:cs="Book Antiqua"/>
          <w:color w:val="000000"/>
          <w:lang w:val="en-GB"/>
        </w:rPr>
        <w:t>the two</w:t>
      </w:r>
      <w:r w:rsidRPr="004737C7">
        <w:rPr>
          <w:rFonts w:ascii="Book Antiqua" w:eastAsia="Book Antiqua" w:hAnsi="Book Antiqua" w:cs="Book Antiqua"/>
          <w:color w:val="000000"/>
          <w:lang w:val="en-GB"/>
        </w:rPr>
        <w:t xml:space="preserve"> groups</w:t>
      </w:r>
      <w:r w:rsidRPr="004737C7">
        <w:rPr>
          <w:rFonts w:ascii="Book Antiqua" w:eastAsia="Book Antiqua" w:hAnsi="Book Antiqua" w:cs="Book Antiqua"/>
          <w:color w:val="000000"/>
          <w:vertAlign w:val="superscript"/>
          <w:lang w:val="en-GB"/>
        </w:rPr>
        <w:t>[</w:t>
      </w:r>
      <w:hyperlink w:anchor="_ENREF_63" w:tooltip="Song, 2020 #1459" w:history="1">
        <w:r w:rsidRPr="004737C7">
          <w:rPr>
            <w:rFonts w:ascii="Book Antiqua" w:eastAsia="Book Antiqua" w:hAnsi="Book Antiqua" w:cs="Book Antiqua"/>
            <w:color w:val="000000"/>
            <w:u w:color="0563C1"/>
            <w:vertAlign w:val="superscript"/>
            <w:lang w:val="en-GB"/>
          </w:rPr>
          <w:t>63</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w:t>
      </w:r>
    </w:p>
    <w:p w14:paraId="48434812" w14:textId="3FBA62F8" w:rsidR="00A77B3E" w:rsidRPr="004737C7" w:rsidRDefault="004921F4" w:rsidP="008A5918">
      <w:pPr>
        <w:spacing w:line="360" w:lineRule="auto"/>
        <w:ind w:firstLine="480"/>
        <w:jc w:val="both"/>
        <w:rPr>
          <w:rFonts w:ascii="Book Antiqua" w:hAnsi="Book Antiqua"/>
          <w:lang w:val="en-GB"/>
        </w:rPr>
      </w:pPr>
      <w:r w:rsidRPr="004737C7">
        <w:rPr>
          <w:rFonts w:ascii="Book Antiqua" w:eastAsia="Book Antiqua" w:hAnsi="Book Antiqua" w:cs="Book Antiqua"/>
          <w:color w:val="000000"/>
          <w:lang w:val="en-GB"/>
        </w:rPr>
        <w:t xml:space="preserve">Jin </w:t>
      </w:r>
      <w:r w:rsidR="00DA5C6D" w:rsidRPr="004737C7">
        <w:rPr>
          <w:rFonts w:ascii="Book Antiqua" w:hAnsi="Book Antiqua" w:cs="Book Antiqua"/>
          <w:i/>
          <w:color w:val="000000"/>
          <w:lang w:val="en-GB" w:eastAsia="zh-CN"/>
        </w:rPr>
        <w:t>et al</w:t>
      </w:r>
      <w:r w:rsidRPr="004737C7">
        <w:rPr>
          <w:rFonts w:ascii="Book Antiqua" w:eastAsia="Book Antiqua" w:hAnsi="Book Antiqua" w:cs="Book Antiqua"/>
          <w:color w:val="000000"/>
          <w:vertAlign w:val="superscript"/>
          <w:lang w:val="en-GB"/>
        </w:rPr>
        <w:t>[</w:t>
      </w:r>
      <w:hyperlink w:anchor="_ENREF_64" w:tooltip="Jin, 2019 #1460" w:history="1">
        <w:r w:rsidRPr="004737C7">
          <w:rPr>
            <w:rFonts w:ascii="Book Antiqua" w:eastAsia="Book Antiqua" w:hAnsi="Book Antiqua" w:cs="Book Antiqua"/>
            <w:color w:val="000000"/>
            <w:u w:color="0563C1"/>
            <w:vertAlign w:val="superscript"/>
            <w:lang w:val="en-GB"/>
          </w:rPr>
          <w:t>64</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examined the association of gut microbiome with the clinical outcomes among the Chinese NSCLC cases receiving the anti–PD-1 therapy. Thereafter, patients were grouped as non-responder and responder groups based on the clinical response evaluated by the Response Evaluation Criteria in Solid Tumor version 1.1</w:t>
      </w:r>
      <w:r w:rsidRPr="004737C7">
        <w:rPr>
          <w:rFonts w:ascii="Book Antiqua" w:eastAsia="Book Antiqua" w:hAnsi="Book Antiqua" w:cs="Book Antiqua"/>
          <w:color w:val="000000"/>
          <w:vertAlign w:val="superscript"/>
          <w:lang w:val="en-GB"/>
        </w:rPr>
        <w:t>[</w:t>
      </w:r>
      <w:hyperlink w:anchor="_ENREF_64" w:tooltip="Jin, 2019 #1460" w:history="1">
        <w:r w:rsidRPr="004737C7">
          <w:rPr>
            <w:rFonts w:ascii="Book Antiqua" w:eastAsia="Book Antiqua" w:hAnsi="Book Antiqua" w:cs="Book Antiqua"/>
            <w:color w:val="000000"/>
            <w:u w:color="0563C1"/>
            <w:vertAlign w:val="superscript"/>
            <w:lang w:val="en-GB"/>
          </w:rPr>
          <w:t>64</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As a result, responders showed a greater gut microbial diversity at the beginning and stable composition in the process of treatment</w:t>
      </w:r>
      <w:r w:rsidRPr="004737C7">
        <w:rPr>
          <w:rFonts w:ascii="Book Antiqua" w:eastAsia="Book Antiqua" w:hAnsi="Book Antiqua" w:cs="Book Antiqua"/>
          <w:color w:val="000000"/>
          <w:vertAlign w:val="superscript"/>
          <w:lang w:val="en-GB"/>
        </w:rPr>
        <w:t>[</w:t>
      </w:r>
      <w:hyperlink w:anchor="_ENREF_64" w:tooltip="Jin, 2019 #1460" w:history="1">
        <w:r w:rsidRPr="004737C7">
          <w:rPr>
            <w:rFonts w:ascii="Book Antiqua" w:eastAsia="Book Antiqua" w:hAnsi="Book Antiqua" w:cs="Book Antiqua"/>
            <w:color w:val="000000"/>
            <w:u w:color="0563C1"/>
            <w:vertAlign w:val="superscript"/>
            <w:lang w:val="en-GB"/>
          </w:rPr>
          <w:t>64</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Besides, those showing higher microbial diversity were associated with the remarkably longer PFS in comparison with patients showing a lower diversity</w:t>
      </w:r>
      <w:r w:rsidRPr="004737C7">
        <w:rPr>
          <w:rFonts w:ascii="Book Antiqua" w:eastAsia="Book Antiqua" w:hAnsi="Book Antiqua" w:cs="Book Antiqua"/>
          <w:color w:val="000000"/>
          <w:vertAlign w:val="superscript"/>
          <w:lang w:val="en-GB"/>
        </w:rPr>
        <w:t>[</w:t>
      </w:r>
      <w:hyperlink w:anchor="_ENREF_64" w:tooltip="Jin, 2019 #1460" w:history="1">
        <w:r w:rsidRPr="004737C7">
          <w:rPr>
            <w:rFonts w:ascii="Book Antiqua" w:eastAsia="Book Antiqua" w:hAnsi="Book Antiqua" w:cs="Book Antiqua"/>
            <w:color w:val="000000"/>
            <w:u w:color="0563C1"/>
            <w:vertAlign w:val="superscript"/>
            <w:lang w:val="en-GB"/>
          </w:rPr>
          <w:t>64</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Differences in composition were detected between both groups, among which, </w:t>
      </w:r>
      <w:r w:rsidRPr="004737C7">
        <w:rPr>
          <w:rFonts w:ascii="Book Antiqua" w:eastAsia="Book Antiqua" w:hAnsi="Book Antiqua" w:cs="Book Antiqua"/>
          <w:i/>
          <w:iCs/>
          <w:color w:val="000000"/>
          <w:lang w:val="en-GB"/>
        </w:rPr>
        <w:t>Alistipes putredinis</w:t>
      </w:r>
      <w:r w:rsidRPr="004737C7">
        <w:rPr>
          <w:rFonts w:ascii="Book Antiqua" w:eastAsia="Book Antiqua" w:hAnsi="Book Antiqua" w:cs="Book Antiqua"/>
          <w:color w:val="000000"/>
          <w:lang w:val="en-GB"/>
        </w:rPr>
        <w:t xml:space="preserve">, </w:t>
      </w:r>
      <w:r w:rsidRPr="004737C7">
        <w:rPr>
          <w:rFonts w:ascii="Book Antiqua" w:eastAsia="Book Antiqua" w:hAnsi="Book Antiqua" w:cs="Book Antiqua"/>
          <w:i/>
          <w:iCs/>
          <w:color w:val="000000"/>
          <w:lang w:val="en-GB"/>
        </w:rPr>
        <w:t>Prevotella copri</w:t>
      </w:r>
      <w:r w:rsidRPr="004737C7">
        <w:rPr>
          <w:rFonts w:ascii="Book Antiqua" w:eastAsia="Book Antiqua" w:hAnsi="Book Antiqua" w:cs="Book Antiqua"/>
          <w:color w:val="000000"/>
          <w:lang w:val="en-GB"/>
        </w:rPr>
        <w:t xml:space="preserve">, and </w:t>
      </w:r>
      <w:r w:rsidRPr="004737C7">
        <w:rPr>
          <w:rFonts w:ascii="Book Antiqua" w:eastAsia="Book Antiqua" w:hAnsi="Book Antiqua" w:cs="Book Antiqua"/>
          <w:i/>
          <w:iCs/>
          <w:color w:val="000000"/>
          <w:lang w:val="en-GB"/>
        </w:rPr>
        <w:t>Bifidobacterium longum</w:t>
      </w:r>
      <w:r w:rsidRPr="004737C7">
        <w:rPr>
          <w:rFonts w:ascii="Book Antiqua" w:eastAsia="Book Antiqua" w:hAnsi="Book Antiqua" w:cs="Book Antiqua"/>
          <w:color w:val="000000"/>
          <w:lang w:val="en-GB"/>
        </w:rPr>
        <w:t xml:space="preserve"> were enriched in responder group, while </w:t>
      </w:r>
      <w:r w:rsidRPr="004737C7">
        <w:rPr>
          <w:rFonts w:ascii="Book Antiqua" w:eastAsia="Book Antiqua" w:hAnsi="Book Antiqua" w:cs="Book Antiqua"/>
          <w:i/>
          <w:iCs/>
          <w:color w:val="000000"/>
          <w:lang w:val="en-GB"/>
        </w:rPr>
        <w:t>Ruminococcus</w:t>
      </w:r>
      <w:r w:rsidRPr="004737C7">
        <w:rPr>
          <w:rFonts w:ascii="Book Antiqua" w:eastAsia="Book Antiqua" w:hAnsi="Book Antiqua" w:cs="Book Antiqua"/>
          <w:color w:val="000000"/>
          <w:lang w:val="en-GB"/>
        </w:rPr>
        <w:t xml:space="preserve"> </w:t>
      </w:r>
      <w:r w:rsidRPr="004737C7">
        <w:rPr>
          <w:rFonts w:ascii="Book Antiqua" w:eastAsia="Book Antiqua" w:hAnsi="Book Antiqua" w:cs="Book Antiqua"/>
          <w:i/>
          <w:iCs/>
          <w:color w:val="000000"/>
          <w:lang w:val="en-GB"/>
        </w:rPr>
        <w:t>unclassified</w:t>
      </w:r>
      <w:r w:rsidRPr="004737C7">
        <w:rPr>
          <w:rFonts w:ascii="Book Antiqua" w:eastAsia="Book Antiqua" w:hAnsi="Book Antiqua" w:cs="Book Antiqua"/>
          <w:color w:val="000000"/>
          <w:lang w:val="en-GB"/>
        </w:rPr>
        <w:t xml:space="preserve"> was enriched in non-responder group</w:t>
      </w:r>
      <w:r w:rsidRPr="004737C7">
        <w:rPr>
          <w:rFonts w:ascii="Book Antiqua" w:eastAsia="Book Antiqua" w:hAnsi="Book Antiqua" w:cs="Book Antiqua"/>
          <w:color w:val="000000"/>
          <w:vertAlign w:val="superscript"/>
          <w:lang w:val="en-GB"/>
        </w:rPr>
        <w:t>[</w:t>
      </w:r>
      <w:hyperlink w:anchor="_ENREF_64" w:tooltip="Jin, 2019 #1460" w:history="1">
        <w:r w:rsidRPr="004737C7">
          <w:rPr>
            <w:rFonts w:ascii="Book Antiqua" w:eastAsia="Book Antiqua" w:hAnsi="Book Antiqua" w:cs="Book Antiqua"/>
            <w:color w:val="000000"/>
            <w:u w:color="0563C1"/>
            <w:vertAlign w:val="superscript"/>
            <w:lang w:val="en-GB"/>
          </w:rPr>
          <w:t>64</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In addition, the author applied multicolor flow cytometry to analyzed the systemic immune responses, which suggested that patients showing a greater gut microbial diversity were associated with higher proportions of peripheral blood natural killer cell and unique memory CD8</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T cell subsets upon anti–PD-1 </w:t>
      </w:r>
      <w:r w:rsidRPr="004737C7">
        <w:rPr>
          <w:rFonts w:ascii="Book Antiqua" w:eastAsia="Book Antiqua" w:hAnsi="Book Antiqua" w:cs="Book Antiqua"/>
          <w:color w:val="000000"/>
          <w:lang w:val="en-GB"/>
        </w:rPr>
        <w:lastRenderedPageBreak/>
        <w:t>treatment</w:t>
      </w:r>
      <w:r w:rsidRPr="004737C7">
        <w:rPr>
          <w:rFonts w:ascii="Book Antiqua" w:eastAsia="Book Antiqua" w:hAnsi="Book Antiqua" w:cs="Book Antiqua"/>
          <w:color w:val="000000"/>
          <w:vertAlign w:val="superscript"/>
          <w:lang w:val="en-GB"/>
        </w:rPr>
        <w:t>[</w:t>
      </w:r>
      <w:hyperlink w:anchor="_ENREF_64" w:tooltip="Jin, 2019 #1460" w:history="1">
        <w:r w:rsidRPr="004737C7">
          <w:rPr>
            <w:rFonts w:ascii="Book Antiqua" w:eastAsia="Book Antiqua" w:hAnsi="Book Antiqua" w:cs="Book Antiqua"/>
            <w:color w:val="000000"/>
            <w:u w:color="0563C1"/>
            <w:vertAlign w:val="superscript"/>
            <w:lang w:val="en-GB"/>
          </w:rPr>
          <w:t>64</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Botticelli and coworkers</w:t>
      </w:r>
      <w:r w:rsidRPr="004737C7">
        <w:rPr>
          <w:rFonts w:ascii="Book Antiqua" w:eastAsia="Book Antiqua" w:hAnsi="Book Antiqua" w:cs="Book Antiqua"/>
          <w:color w:val="000000"/>
          <w:vertAlign w:val="superscript"/>
          <w:lang w:val="en-GB"/>
        </w:rPr>
        <w:t>[</w:t>
      </w:r>
      <w:hyperlink w:anchor="_ENREF_65" w:tooltip="Botticelli, 2020 #1461" w:history="1">
        <w:r w:rsidRPr="004737C7">
          <w:rPr>
            <w:rFonts w:ascii="Book Antiqua" w:eastAsia="Book Antiqua" w:hAnsi="Book Antiqua" w:cs="Book Antiqua"/>
            <w:color w:val="000000"/>
            <w:u w:color="0563C1"/>
            <w:vertAlign w:val="superscript"/>
            <w:lang w:val="en-GB"/>
          </w:rPr>
          <w:t>65</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also investigated the impact of gut microbial metabolome on anti-PD-1 therapy efficacy among NSCLC cases. As a result, 36% cases presented early progression, whereas the rest 64% showed progression at 12 mo later</w:t>
      </w:r>
      <w:r w:rsidRPr="004737C7">
        <w:rPr>
          <w:rFonts w:ascii="Book Antiqua" w:eastAsia="Book Antiqua" w:hAnsi="Book Antiqua" w:cs="Book Antiqua"/>
          <w:color w:val="000000"/>
          <w:vertAlign w:val="superscript"/>
          <w:lang w:val="en-GB"/>
        </w:rPr>
        <w:t>[</w:t>
      </w:r>
      <w:hyperlink w:anchor="_ENREF_65" w:tooltip="Botticelli, 2020 #1461" w:history="1">
        <w:r w:rsidRPr="004737C7">
          <w:rPr>
            <w:rFonts w:ascii="Book Antiqua" w:eastAsia="Book Antiqua" w:hAnsi="Book Antiqua" w:cs="Book Antiqua"/>
            <w:color w:val="000000"/>
            <w:u w:color="0563C1"/>
            <w:vertAlign w:val="superscript"/>
            <w:lang w:val="en-GB"/>
          </w:rPr>
          <w:t>65</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Besides, as revealed by gut microbiota metabolomic profiling, tridecane (alkane) and 2-Pentanone (ketone) were tightly related to early progression; by contrast, nicotinic acid, lysine and short chain fatty acids (namely, butyrate, propionate) were closely related to long-term benefits</w:t>
      </w:r>
      <w:r w:rsidRPr="004737C7">
        <w:rPr>
          <w:rFonts w:ascii="Book Antiqua" w:eastAsia="Book Antiqua" w:hAnsi="Book Antiqua" w:cs="Book Antiqua"/>
          <w:color w:val="000000"/>
          <w:vertAlign w:val="superscript"/>
          <w:lang w:val="en-GB"/>
        </w:rPr>
        <w:t>[</w:t>
      </w:r>
      <w:hyperlink w:anchor="_ENREF_65" w:tooltip="Botticelli, 2020 #1461" w:history="1">
        <w:r w:rsidRPr="004737C7">
          <w:rPr>
            <w:rFonts w:ascii="Book Antiqua" w:eastAsia="Book Antiqua" w:hAnsi="Book Antiqua" w:cs="Book Antiqua"/>
            <w:color w:val="000000"/>
            <w:u w:color="0563C1"/>
            <w:vertAlign w:val="superscript"/>
            <w:lang w:val="en-GB"/>
          </w:rPr>
          <w:t>65</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w:t>
      </w:r>
    </w:p>
    <w:p w14:paraId="5830AE4F" w14:textId="6C2BF3B2" w:rsidR="00A77B3E" w:rsidRPr="004737C7" w:rsidRDefault="004921F4" w:rsidP="008A5918">
      <w:pPr>
        <w:spacing w:line="360" w:lineRule="auto"/>
        <w:ind w:firstLine="480"/>
        <w:jc w:val="both"/>
        <w:rPr>
          <w:rFonts w:ascii="Book Antiqua" w:hAnsi="Book Antiqua"/>
          <w:lang w:val="en-GB"/>
        </w:rPr>
      </w:pPr>
      <w:r w:rsidRPr="004737C7">
        <w:rPr>
          <w:rFonts w:ascii="Book Antiqua" w:eastAsia="Book Antiqua" w:hAnsi="Book Antiqua" w:cs="Book Antiqua"/>
          <w:color w:val="000000"/>
          <w:lang w:val="en-GB"/>
        </w:rPr>
        <w:t xml:space="preserve">Recently, Derosa </w:t>
      </w:r>
      <w:r w:rsidRPr="004737C7">
        <w:rPr>
          <w:rFonts w:ascii="Book Antiqua" w:hAnsi="Book Antiqua" w:cs="Book Antiqua"/>
          <w:i/>
          <w:color w:val="000000"/>
          <w:lang w:val="en-GB" w:eastAsia="zh-CN"/>
        </w:rPr>
        <w:t>et al</w:t>
      </w:r>
      <w:r w:rsidRPr="004737C7">
        <w:rPr>
          <w:rFonts w:ascii="Book Antiqua" w:eastAsia="Book Antiqua" w:hAnsi="Book Antiqua" w:cs="Book Antiqua"/>
          <w:color w:val="000000"/>
          <w:vertAlign w:val="superscript"/>
          <w:lang w:val="en-GB"/>
        </w:rPr>
        <w:t>[</w:t>
      </w:r>
      <w:hyperlink w:anchor="_ENREF_66" w:tooltip="Derosa, 2020 #1462" w:history="1">
        <w:r w:rsidRPr="004737C7">
          <w:rPr>
            <w:rFonts w:ascii="Book Antiqua" w:eastAsia="Book Antiqua" w:hAnsi="Book Antiqua" w:cs="Book Antiqua"/>
            <w:color w:val="000000"/>
            <w:u w:color="0563C1"/>
            <w:vertAlign w:val="superscript"/>
            <w:lang w:val="en-GB"/>
          </w:rPr>
          <w:t>66</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assessed the significance of </w:t>
      </w:r>
      <w:r w:rsidR="00716B1A" w:rsidRPr="004737C7">
        <w:rPr>
          <w:rFonts w:ascii="Book Antiqua" w:eastAsia="Book Antiqua" w:hAnsi="Book Antiqua" w:cs="Book Antiqua"/>
          <w:color w:val="000000"/>
          <w:lang w:val="en-GB"/>
        </w:rPr>
        <w:t>faecal</w:t>
      </w:r>
      <w:r w:rsidRPr="004737C7">
        <w:rPr>
          <w:rFonts w:ascii="Book Antiqua" w:eastAsia="Book Antiqua" w:hAnsi="Book Antiqua" w:cs="Book Antiqua"/>
          <w:color w:val="000000"/>
          <w:lang w:val="en-GB"/>
        </w:rPr>
        <w:t xml:space="preserve"> bacterial composition in the anti-PD-1 treatment effect among patients with advanced renal cell carcinoma (RCC). Relative to RCC cases who received PD-1 blockage treatment with no use of antibiotics, RCC cases who received anti-PD-1 treatment in the presence of antibiotic treatment had evidently decreased objective response rates, which remarkably impacted the microbial composition. As a result, certain species like </w:t>
      </w:r>
      <w:r w:rsidRPr="004737C7">
        <w:rPr>
          <w:rFonts w:ascii="Book Antiqua" w:eastAsia="Book Antiqua" w:hAnsi="Book Antiqua" w:cs="Book Antiqua"/>
          <w:i/>
          <w:iCs/>
          <w:color w:val="000000"/>
          <w:lang w:val="en-GB"/>
        </w:rPr>
        <w:t>Clostridium hathewayi</w:t>
      </w:r>
      <w:r w:rsidRPr="004737C7">
        <w:rPr>
          <w:rFonts w:ascii="Book Antiqua" w:eastAsia="Book Antiqua" w:hAnsi="Book Antiqua" w:cs="Book Antiqua"/>
          <w:color w:val="000000"/>
          <w:lang w:val="en-GB"/>
        </w:rPr>
        <w:t xml:space="preserve"> were dominant, and their abundances were higher in </w:t>
      </w:r>
      <w:r w:rsidR="00716B1A" w:rsidRPr="004737C7">
        <w:rPr>
          <w:rFonts w:ascii="Book Antiqua" w:eastAsia="Book Antiqua" w:hAnsi="Book Antiqua" w:cs="Book Antiqua"/>
          <w:color w:val="000000"/>
          <w:lang w:val="en-GB"/>
        </w:rPr>
        <w:t>faecal</w:t>
      </w:r>
      <w:r w:rsidRPr="004737C7">
        <w:rPr>
          <w:rFonts w:ascii="Book Antiqua" w:eastAsia="Book Antiqua" w:hAnsi="Book Antiqua" w:cs="Book Antiqua"/>
          <w:color w:val="000000"/>
          <w:lang w:val="en-GB"/>
        </w:rPr>
        <w:t xml:space="preserve"> samples of RCC cases relative to normal subjects. Tyrosine kinase inhibitors administered before nivolumab were related to the shift of microbial composition. For establishing the cause-effect relation of gut microbial composition with the anti-PD-1 therapy efficacy, some preclinical studies discovered that RCC-bearing mice receiving </w:t>
      </w:r>
      <w:r w:rsidR="00216861" w:rsidRPr="004737C7">
        <w:rPr>
          <w:rFonts w:ascii="Book Antiqua" w:eastAsia="Book Antiqua" w:hAnsi="Book Antiqua" w:cs="Book Antiqua"/>
          <w:color w:val="000000"/>
          <w:lang w:val="en-GB"/>
        </w:rPr>
        <w:t>FMT</w:t>
      </w:r>
      <w:r w:rsidRPr="004737C7">
        <w:rPr>
          <w:rFonts w:ascii="Book Antiqua" w:eastAsia="Book Antiqua" w:hAnsi="Book Antiqua" w:cs="Book Antiqua"/>
          <w:color w:val="000000"/>
          <w:lang w:val="en-GB"/>
        </w:rPr>
        <w:t xml:space="preserve"> from RCC cases developed resistance to anti–PD-1 therapy (NR-FMT). At the same time, both beneficial commensals (</w:t>
      </w:r>
      <w:r w:rsidRPr="004737C7">
        <w:rPr>
          <w:rFonts w:ascii="Book Antiqua" w:eastAsia="Book Antiqua" w:hAnsi="Book Antiqua" w:cs="Book Antiqua"/>
          <w:i/>
          <w:iCs/>
          <w:color w:val="000000"/>
          <w:lang w:val="en-GB"/>
        </w:rPr>
        <w:t>Bacteroides salyersiae</w:t>
      </w:r>
      <w:r w:rsidRPr="004737C7">
        <w:rPr>
          <w:rFonts w:ascii="Book Antiqua" w:eastAsia="Book Antiqua" w:hAnsi="Book Antiqua" w:cs="Book Antiqua"/>
          <w:color w:val="000000"/>
          <w:lang w:val="en-GB"/>
        </w:rPr>
        <w:t xml:space="preserve"> and </w:t>
      </w:r>
      <w:r w:rsidRPr="004737C7">
        <w:rPr>
          <w:rFonts w:ascii="Book Antiqua" w:eastAsia="Book Antiqua" w:hAnsi="Book Antiqua" w:cs="Book Antiqua"/>
          <w:i/>
          <w:iCs/>
          <w:color w:val="000000"/>
          <w:lang w:val="en-GB"/>
        </w:rPr>
        <w:t>A. muciniphila</w:t>
      </w:r>
      <w:r w:rsidRPr="004737C7">
        <w:rPr>
          <w:rFonts w:ascii="Book Antiqua" w:eastAsia="Book Antiqua" w:hAnsi="Book Antiqua" w:cs="Book Antiqua"/>
          <w:color w:val="000000"/>
          <w:lang w:val="en-GB"/>
        </w:rPr>
        <w:t>) verified through whole genome sequencing and FMT successfully compensated the NR-FMT mice.</w:t>
      </w:r>
    </w:p>
    <w:p w14:paraId="2D3FB72E" w14:textId="5AC3DE45" w:rsidR="00600584" w:rsidRPr="004737C7" w:rsidRDefault="004921F4" w:rsidP="008A5918">
      <w:pPr>
        <w:spacing w:line="360" w:lineRule="auto"/>
        <w:ind w:firstLine="480"/>
        <w:jc w:val="both"/>
        <w:rPr>
          <w:rFonts w:ascii="Book Antiqua" w:eastAsia="Book Antiqua" w:hAnsi="Book Antiqua" w:cs="Book Antiqua"/>
          <w:color w:val="000000"/>
          <w:lang w:val="en-GB"/>
        </w:rPr>
      </w:pPr>
      <w:r w:rsidRPr="004737C7">
        <w:rPr>
          <w:rFonts w:ascii="Book Antiqua" w:eastAsia="Book Antiqua" w:hAnsi="Book Antiqua" w:cs="Book Antiqua"/>
          <w:color w:val="000000"/>
          <w:lang w:val="en-GB"/>
        </w:rPr>
        <w:t xml:space="preserve">Conforming to the above results, Gopalakrishnan </w:t>
      </w:r>
      <w:r w:rsidR="00DA5C6D" w:rsidRPr="004737C7">
        <w:rPr>
          <w:rFonts w:ascii="Book Antiqua" w:hAnsi="Book Antiqua" w:cs="Book Antiqua"/>
          <w:i/>
          <w:color w:val="000000"/>
          <w:lang w:val="en-GB" w:eastAsia="zh-CN"/>
        </w:rPr>
        <w:t>et al</w:t>
      </w:r>
      <w:r w:rsidRPr="004737C7">
        <w:rPr>
          <w:rFonts w:ascii="Book Antiqua" w:eastAsia="Book Antiqua" w:hAnsi="Book Antiqua" w:cs="Book Antiqua"/>
          <w:color w:val="000000"/>
          <w:vertAlign w:val="superscript"/>
          <w:lang w:val="en-GB"/>
        </w:rPr>
        <w:t>[</w:t>
      </w:r>
      <w:hyperlink w:anchor="_ENREF_67" w:tooltip="Gopalakrishnan, 2017 #1463" w:history="1">
        <w:r w:rsidRPr="004737C7">
          <w:rPr>
            <w:rFonts w:ascii="Book Antiqua" w:eastAsia="Book Antiqua" w:hAnsi="Book Antiqua" w:cs="Book Antiqua"/>
            <w:color w:val="000000"/>
            <w:u w:color="0563C1"/>
            <w:vertAlign w:val="superscript"/>
            <w:lang w:val="en-GB"/>
          </w:rPr>
          <w:t>67</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evaluated the gut microbiota in melanoma cases who received the PD-1 blockage treatment (</w:t>
      </w:r>
      <w:r w:rsidR="00716B1A" w:rsidRPr="004737C7">
        <w:rPr>
          <w:rFonts w:ascii="Book Antiqua" w:eastAsia="Book Antiqua" w:hAnsi="Book Antiqua" w:cs="Book Antiqua"/>
          <w:color w:val="000000"/>
          <w:lang w:val="en-GB"/>
        </w:rPr>
        <w:t>faecal</w:t>
      </w:r>
      <w:r w:rsidRPr="004737C7">
        <w:rPr>
          <w:rFonts w:ascii="Book Antiqua" w:eastAsia="Book Antiqua" w:hAnsi="Book Antiqua" w:cs="Book Antiqua"/>
          <w:color w:val="000000"/>
          <w:lang w:val="en-GB"/>
        </w:rPr>
        <w:t xml:space="preserve"> samples from 43 cases, including 13 non-responders and 30 responders). As a result, responders exhibited a greater gut microbial diversity. Besides, in </w:t>
      </w:r>
      <w:r w:rsidR="00716B1A" w:rsidRPr="004737C7">
        <w:rPr>
          <w:rFonts w:ascii="Book Antiqua" w:eastAsia="Book Antiqua" w:hAnsi="Book Antiqua" w:cs="Book Antiqua"/>
          <w:color w:val="000000"/>
          <w:lang w:val="en-GB"/>
        </w:rPr>
        <w:t>faecal</w:t>
      </w:r>
      <w:r w:rsidRPr="004737C7">
        <w:rPr>
          <w:rFonts w:ascii="Book Antiqua" w:eastAsia="Book Antiqua" w:hAnsi="Book Antiqua" w:cs="Book Antiqua"/>
          <w:color w:val="000000"/>
          <w:lang w:val="en-GB"/>
        </w:rPr>
        <w:t xml:space="preserve"> samples, α-diversity showed positive correlation with PFS</w:t>
      </w:r>
      <w:r w:rsidRPr="004737C7">
        <w:rPr>
          <w:rFonts w:ascii="Book Antiqua" w:eastAsia="Book Antiqua" w:hAnsi="Book Antiqua" w:cs="Book Antiqua"/>
          <w:color w:val="000000"/>
          <w:vertAlign w:val="superscript"/>
          <w:lang w:val="en-GB"/>
        </w:rPr>
        <w:t>[</w:t>
      </w:r>
      <w:hyperlink w:anchor="_ENREF_67" w:tooltip="Gopalakrishnan, 2017 #1463" w:history="1">
        <w:r w:rsidRPr="004737C7">
          <w:rPr>
            <w:rFonts w:ascii="Book Antiqua" w:eastAsia="Book Antiqua" w:hAnsi="Book Antiqua" w:cs="Book Antiqua"/>
            <w:color w:val="000000"/>
            <w:u w:color="0563C1"/>
            <w:vertAlign w:val="superscript"/>
            <w:lang w:val="en-GB"/>
          </w:rPr>
          <w:t>67</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Further analysis indicated that the level of Clostridiales/Ruminococcaceae, </w:t>
      </w:r>
      <w:r w:rsidRPr="004737C7">
        <w:rPr>
          <w:rFonts w:ascii="Book Antiqua" w:eastAsia="Book Antiqua" w:hAnsi="Book Antiqua" w:cs="Book Antiqua"/>
          <w:i/>
          <w:iCs/>
          <w:color w:val="000000"/>
          <w:lang w:val="en-GB"/>
        </w:rPr>
        <w:t xml:space="preserve">Faecalibacterium </w:t>
      </w:r>
      <w:r w:rsidRPr="004737C7">
        <w:rPr>
          <w:rFonts w:ascii="Book Antiqua" w:eastAsia="Book Antiqua" w:hAnsi="Book Antiqua" w:cs="Book Antiqua"/>
          <w:color w:val="000000"/>
          <w:lang w:val="en-GB"/>
        </w:rPr>
        <w:t xml:space="preserve">(belonging to the </w:t>
      </w:r>
      <w:r w:rsidRPr="004737C7">
        <w:rPr>
          <w:rFonts w:ascii="Book Antiqua" w:eastAsia="Book Antiqua" w:hAnsi="Book Antiqua" w:cs="Book Antiqua"/>
          <w:i/>
          <w:iCs/>
          <w:color w:val="000000"/>
          <w:lang w:val="en-GB"/>
        </w:rPr>
        <w:t xml:space="preserve">Ruminococcaceae </w:t>
      </w:r>
      <w:r w:rsidRPr="004737C7">
        <w:rPr>
          <w:rFonts w:ascii="Book Antiqua" w:eastAsia="Book Antiqua" w:hAnsi="Book Antiqua" w:cs="Book Antiqua"/>
          <w:color w:val="000000"/>
          <w:lang w:val="en-GB"/>
        </w:rPr>
        <w:t xml:space="preserve">family, </w:t>
      </w:r>
      <w:r w:rsidRPr="004737C7">
        <w:rPr>
          <w:rFonts w:ascii="Book Antiqua" w:eastAsia="Book Antiqua" w:hAnsi="Book Antiqua" w:cs="Book Antiqua"/>
          <w:i/>
          <w:iCs/>
          <w:color w:val="000000"/>
          <w:lang w:val="en-GB"/>
        </w:rPr>
        <w:t xml:space="preserve">Clostridiales </w:t>
      </w:r>
      <w:r w:rsidRPr="004737C7">
        <w:rPr>
          <w:rFonts w:ascii="Book Antiqua" w:eastAsia="Book Antiqua" w:hAnsi="Book Antiqua" w:cs="Book Antiqua"/>
          <w:color w:val="000000"/>
          <w:lang w:val="en-GB"/>
        </w:rPr>
        <w:t xml:space="preserve">order) was higher in responders, while </w:t>
      </w:r>
      <w:r w:rsidRPr="004737C7">
        <w:rPr>
          <w:rFonts w:ascii="Book Antiqua" w:eastAsia="Book Antiqua" w:hAnsi="Book Antiqua" w:cs="Book Antiqua"/>
          <w:i/>
          <w:iCs/>
          <w:color w:val="000000"/>
          <w:lang w:val="en-GB"/>
        </w:rPr>
        <w:t>Anaerotruncus colihominis</w:t>
      </w:r>
      <w:r w:rsidRPr="004737C7">
        <w:rPr>
          <w:rFonts w:ascii="Book Antiqua" w:eastAsia="Book Antiqua" w:hAnsi="Book Antiqua" w:cs="Book Antiqua"/>
          <w:color w:val="000000"/>
          <w:lang w:val="en-GB"/>
        </w:rPr>
        <w:t>,</w:t>
      </w:r>
      <w:r w:rsidRPr="004737C7">
        <w:rPr>
          <w:rFonts w:ascii="Book Antiqua" w:eastAsia="Book Antiqua" w:hAnsi="Book Antiqua" w:cs="Book Antiqua"/>
          <w:i/>
          <w:iCs/>
          <w:color w:val="000000"/>
          <w:lang w:val="en-GB"/>
        </w:rPr>
        <w:t xml:space="preserve"> Bacteroides thetaiotaomicron</w:t>
      </w:r>
      <w:r w:rsidRPr="004737C7">
        <w:rPr>
          <w:rFonts w:ascii="Book Antiqua" w:eastAsia="Book Antiqua" w:hAnsi="Book Antiqua" w:cs="Book Antiqua"/>
          <w:color w:val="000000"/>
          <w:lang w:val="en-GB"/>
        </w:rPr>
        <w:t xml:space="preserve"> (belonging to </w:t>
      </w:r>
      <w:r w:rsidRPr="004737C7">
        <w:rPr>
          <w:rFonts w:ascii="Book Antiqua" w:eastAsia="Book Antiqua" w:hAnsi="Book Antiqua" w:cs="Book Antiqua"/>
          <w:i/>
          <w:iCs/>
          <w:color w:val="000000"/>
          <w:lang w:val="en-GB"/>
        </w:rPr>
        <w:t xml:space="preserve">Bacteroidales </w:t>
      </w:r>
      <w:r w:rsidRPr="004737C7">
        <w:rPr>
          <w:rFonts w:ascii="Book Antiqua" w:eastAsia="Book Antiqua" w:hAnsi="Book Antiqua" w:cs="Book Antiqua"/>
          <w:color w:val="000000"/>
          <w:lang w:val="en-GB"/>
        </w:rPr>
        <w:t xml:space="preserve">order), </w:t>
      </w:r>
      <w:r w:rsidRPr="004737C7">
        <w:rPr>
          <w:rFonts w:ascii="Book Antiqua" w:eastAsia="Book Antiqua" w:hAnsi="Book Antiqua" w:cs="Book Antiqua"/>
          <w:color w:val="000000"/>
          <w:lang w:val="en-GB"/>
        </w:rPr>
        <w:lastRenderedPageBreak/>
        <w:t xml:space="preserve">and </w:t>
      </w:r>
      <w:r w:rsidRPr="004737C7">
        <w:rPr>
          <w:rFonts w:ascii="Book Antiqua" w:eastAsia="Book Antiqua" w:hAnsi="Book Antiqua" w:cs="Book Antiqua"/>
          <w:i/>
          <w:iCs/>
          <w:color w:val="000000"/>
          <w:lang w:val="en-GB"/>
        </w:rPr>
        <w:t>Escherichia coli</w:t>
      </w:r>
      <w:r w:rsidRPr="004737C7">
        <w:rPr>
          <w:rFonts w:ascii="Book Antiqua" w:eastAsia="Book Antiqua" w:hAnsi="Book Antiqua" w:cs="Book Antiqua"/>
          <w:color w:val="000000"/>
          <w:lang w:val="en-GB"/>
        </w:rPr>
        <w:t xml:space="preserve"> were significantly enriched in non-responders</w:t>
      </w:r>
      <w:r w:rsidRPr="004737C7">
        <w:rPr>
          <w:rFonts w:ascii="Book Antiqua" w:eastAsia="Book Antiqua" w:hAnsi="Book Antiqua" w:cs="Book Antiqua"/>
          <w:color w:val="000000"/>
          <w:vertAlign w:val="superscript"/>
          <w:lang w:val="en-GB"/>
        </w:rPr>
        <w:t>[</w:t>
      </w:r>
      <w:hyperlink w:anchor="_ENREF_67" w:tooltip="Gopalakrishnan, 2017 #1463" w:history="1">
        <w:r w:rsidRPr="004737C7">
          <w:rPr>
            <w:rFonts w:ascii="Book Antiqua" w:eastAsia="Book Antiqua" w:hAnsi="Book Antiqua" w:cs="Book Antiqua"/>
            <w:color w:val="000000"/>
            <w:u w:color="0563C1"/>
            <w:vertAlign w:val="superscript"/>
            <w:lang w:val="en-GB"/>
          </w:rPr>
          <w:t>67</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Additionally, the abundance of</w:t>
      </w:r>
      <w:r w:rsidRPr="004737C7">
        <w:rPr>
          <w:rFonts w:ascii="Book Antiqua" w:eastAsia="Book Antiqua" w:hAnsi="Book Antiqua" w:cs="Book Antiqua"/>
          <w:i/>
          <w:iCs/>
          <w:color w:val="000000"/>
          <w:lang w:val="en-GB"/>
        </w:rPr>
        <w:t xml:space="preserve"> Faecalibacterium</w:t>
      </w:r>
      <w:r w:rsidRPr="004737C7">
        <w:rPr>
          <w:rFonts w:ascii="Book Antiqua" w:eastAsia="Book Antiqua" w:hAnsi="Book Antiqua" w:cs="Book Antiqua"/>
          <w:color w:val="000000"/>
          <w:lang w:val="en-GB"/>
        </w:rPr>
        <w:t xml:space="preserve"> and Bacteroidales showed positive and negative relationships with </w:t>
      </w:r>
      <w:r w:rsidR="00070F65" w:rsidRPr="004737C7">
        <w:rPr>
          <w:rFonts w:ascii="Book Antiqua" w:eastAsia="Book Antiqua" w:hAnsi="Book Antiqua" w:cs="Book Antiqua"/>
          <w:color w:val="000000"/>
          <w:lang w:val="en-GB"/>
        </w:rPr>
        <w:t>tumour</w:t>
      </w:r>
      <w:r w:rsidRPr="004737C7">
        <w:rPr>
          <w:rFonts w:ascii="Book Antiqua" w:eastAsia="Book Antiqua" w:hAnsi="Book Antiqua" w:cs="Book Antiqua"/>
          <w:color w:val="000000"/>
          <w:lang w:val="en-GB"/>
        </w:rPr>
        <w:t xml:space="preserve"> infiltrating CD8</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T cell level, respectively. The high abundances of </w:t>
      </w:r>
      <w:r w:rsidRPr="004737C7">
        <w:rPr>
          <w:rFonts w:ascii="Book Antiqua" w:eastAsia="Book Antiqua" w:hAnsi="Book Antiqua" w:cs="Book Antiqua"/>
          <w:i/>
          <w:iCs/>
          <w:color w:val="000000"/>
          <w:lang w:val="en-GB"/>
        </w:rPr>
        <w:t>Faecalibacterium</w:t>
      </w:r>
      <w:r w:rsidRPr="004737C7">
        <w:rPr>
          <w:rFonts w:ascii="Book Antiqua" w:eastAsia="Book Antiqua" w:hAnsi="Book Antiqua" w:cs="Book Antiqua"/>
          <w:color w:val="000000"/>
          <w:lang w:val="en-GB"/>
        </w:rPr>
        <w:t xml:space="preserve">, </w:t>
      </w:r>
      <w:r w:rsidRPr="004737C7">
        <w:rPr>
          <w:rFonts w:ascii="Book Antiqua" w:eastAsia="Book Antiqua" w:hAnsi="Book Antiqua" w:cs="Book Antiqua"/>
          <w:i/>
          <w:iCs/>
          <w:color w:val="000000"/>
          <w:lang w:val="en-GB"/>
        </w:rPr>
        <w:t>Ruminococcaceae</w:t>
      </w:r>
      <w:r w:rsidRPr="004737C7">
        <w:rPr>
          <w:rFonts w:ascii="Book Antiqua" w:eastAsia="Book Antiqua" w:hAnsi="Book Antiqua" w:cs="Book Antiqua"/>
          <w:color w:val="000000"/>
          <w:lang w:val="en-GB"/>
        </w:rPr>
        <w:t>, and</w:t>
      </w:r>
      <w:r w:rsidRPr="004737C7">
        <w:rPr>
          <w:rFonts w:ascii="Book Antiqua" w:eastAsia="Book Antiqua" w:hAnsi="Book Antiqua" w:cs="Book Antiqua"/>
          <w:i/>
          <w:iCs/>
          <w:color w:val="000000"/>
          <w:lang w:val="en-GB"/>
        </w:rPr>
        <w:t xml:space="preserve"> Clostridiales</w:t>
      </w:r>
      <w:r w:rsidRPr="004737C7">
        <w:rPr>
          <w:rFonts w:ascii="Book Antiqua" w:eastAsia="Book Antiqua" w:hAnsi="Book Antiqua" w:cs="Book Antiqua"/>
          <w:color w:val="000000"/>
          <w:lang w:val="en-GB"/>
        </w:rPr>
        <w:t xml:space="preserve"> in peripheral blood were </w:t>
      </w:r>
      <w:r w:rsidR="00E76C80" w:rsidRPr="004737C7">
        <w:rPr>
          <w:rFonts w:ascii="Book Antiqua" w:eastAsia="Book Antiqua" w:hAnsi="Book Antiqua" w:cs="Book Antiqua"/>
          <w:color w:val="000000"/>
          <w:lang w:val="en-GB"/>
        </w:rPr>
        <w:t>accompanied</w:t>
      </w:r>
      <w:r w:rsidRPr="004737C7">
        <w:rPr>
          <w:rFonts w:ascii="Book Antiqua" w:eastAsia="Book Antiqua" w:hAnsi="Book Antiqua" w:cs="Book Antiqua"/>
          <w:color w:val="000000"/>
          <w:lang w:val="en-GB"/>
        </w:rPr>
        <w:t xml:space="preserve"> with the increased effector T cell proportion</w:t>
      </w:r>
      <w:r w:rsidR="00E76C80" w:rsidRPr="004737C7">
        <w:rPr>
          <w:rFonts w:ascii="Book Antiqua" w:eastAsia="Book Antiqua" w:hAnsi="Book Antiqua" w:cs="Book Antiqua"/>
          <w:color w:val="000000"/>
          <w:lang w:val="en-GB"/>
        </w:rPr>
        <w:t>, w</w:t>
      </w:r>
      <w:r w:rsidRPr="004737C7">
        <w:rPr>
          <w:rFonts w:ascii="Book Antiqua" w:eastAsia="Book Antiqua" w:hAnsi="Book Antiqua" w:cs="Book Antiqua"/>
          <w:color w:val="000000"/>
          <w:lang w:val="en-GB"/>
        </w:rPr>
        <w:t xml:space="preserve">hereas </w:t>
      </w:r>
      <w:r w:rsidRPr="004737C7">
        <w:rPr>
          <w:rFonts w:ascii="Book Antiqua" w:eastAsia="Book Antiqua" w:hAnsi="Book Antiqua" w:cs="Book Antiqua"/>
          <w:i/>
          <w:iCs/>
          <w:color w:val="000000"/>
          <w:lang w:val="en-GB"/>
        </w:rPr>
        <w:t xml:space="preserve">Bacteroidales </w:t>
      </w:r>
      <w:r w:rsidRPr="004737C7">
        <w:rPr>
          <w:rFonts w:ascii="Book Antiqua" w:eastAsia="Book Antiqua" w:hAnsi="Book Antiqua" w:cs="Book Antiqua"/>
          <w:color w:val="000000"/>
          <w:lang w:val="en-GB"/>
        </w:rPr>
        <w:t xml:space="preserve">abundance showed positive relationship with </w:t>
      </w:r>
      <w:r w:rsidR="00AA555E" w:rsidRPr="004737C7">
        <w:rPr>
          <w:rFonts w:ascii="Book Antiqua" w:eastAsia="Book Antiqua" w:hAnsi="Book Antiqua" w:cs="Book Antiqua"/>
          <w:color w:val="000000"/>
          <w:lang w:val="en-GB"/>
        </w:rPr>
        <w:t>regulatory T cells (Tregs)</w:t>
      </w:r>
      <w:r w:rsidR="00E76C80" w:rsidRPr="004737C7">
        <w:rPr>
          <w:rFonts w:ascii="Book Antiqua" w:eastAsia="Book Antiqua" w:hAnsi="Book Antiqua" w:cs="Book Antiqua"/>
          <w:color w:val="000000"/>
          <w:lang w:val="en-GB"/>
        </w:rPr>
        <w:t xml:space="preserve"> </w:t>
      </w:r>
      <w:r w:rsidRPr="004737C7">
        <w:rPr>
          <w:rFonts w:ascii="Book Antiqua" w:eastAsia="Book Antiqua" w:hAnsi="Book Antiqua" w:cs="Book Antiqua"/>
          <w:color w:val="000000"/>
          <w:lang w:val="en-GB"/>
        </w:rPr>
        <w:t xml:space="preserve">and myeloid-derived suppressor cell proportions. As revealed by multiple immunohistochemistry analyses, there were greater abundances of immune markers enriched in </w:t>
      </w:r>
      <w:r w:rsidRPr="004737C7">
        <w:rPr>
          <w:rFonts w:ascii="Book Antiqua" w:eastAsia="Book Antiqua" w:hAnsi="Book Antiqua" w:cs="Book Antiqua"/>
          <w:i/>
          <w:iCs/>
          <w:color w:val="000000"/>
          <w:lang w:val="en-GB"/>
        </w:rPr>
        <w:t>Faecalibacterium</w:t>
      </w:r>
      <w:r w:rsidRPr="004737C7">
        <w:rPr>
          <w:rFonts w:ascii="Book Antiqua" w:eastAsia="Book Antiqua" w:hAnsi="Book Antiqua" w:cs="Book Antiqua"/>
          <w:color w:val="000000"/>
          <w:lang w:val="en-GB"/>
        </w:rPr>
        <w:t xml:space="preserve"> of the melanoma cases</w:t>
      </w:r>
      <w:r w:rsidRPr="004737C7">
        <w:rPr>
          <w:rFonts w:ascii="Book Antiqua" w:eastAsia="Book Antiqua" w:hAnsi="Book Antiqua" w:cs="Book Antiqua"/>
          <w:color w:val="000000"/>
          <w:vertAlign w:val="superscript"/>
          <w:lang w:val="en-GB"/>
        </w:rPr>
        <w:t>[</w:t>
      </w:r>
      <w:hyperlink w:anchor="_ENREF_67" w:tooltip="Gopalakrishnan, 2017 #1463" w:history="1">
        <w:r w:rsidRPr="004737C7">
          <w:rPr>
            <w:rFonts w:ascii="Book Antiqua" w:eastAsia="Book Antiqua" w:hAnsi="Book Antiqua" w:cs="Book Antiqua"/>
            <w:color w:val="000000"/>
            <w:u w:color="0563C1"/>
            <w:vertAlign w:val="superscript"/>
            <w:lang w:val="en-GB"/>
          </w:rPr>
          <w:t>67</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Such conclusions were verified by FMT experiments carried out in mouse models</w:t>
      </w:r>
      <w:r w:rsidRPr="004737C7">
        <w:rPr>
          <w:rFonts w:ascii="Book Antiqua" w:eastAsia="Book Antiqua" w:hAnsi="Book Antiqua" w:cs="Book Antiqua"/>
          <w:color w:val="000000"/>
          <w:vertAlign w:val="superscript"/>
          <w:lang w:val="en-GB"/>
        </w:rPr>
        <w:t>[</w:t>
      </w:r>
      <w:hyperlink w:anchor="_ENREF_67" w:tooltip="Gopalakrishnan, 2017 #1463" w:history="1">
        <w:r w:rsidRPr="004737C7">
          <w:rPr>
            <w:rFonts w:ascii="Book Antiqua" w:eastAsia="Book Antiqua" w:hAnsi="Book Antiqua" w:cs="Book Antiqua"/>
            <w:color w:val="000000"/>
            <w:u w:color="0563C1"/>
            <w:vertAlign w:val="superscript"/>
            <w:lang w:val="en-GB"/>
          </w:rPr>
          <w:t>67</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Matson </w:t>
      </w:r>
      <w:r w:rsidR="00DA5C6D" w:rsidRPr="004737C7">
        <w:rPr>
          <w:rFonts w:ascii="Book Antiqua" w:hAnsi="Book Antiqua" w:cs="Book Antiqua"/>
          <w:i/>
          <w:color w:val="000000"/>
          <w:lang w:val="en-GB" w:eastAsia="zh-CN"/>
        </w:rPr>
        <w:t>et al</w:t>
      </w:r>
      <w:r w:rsidRPr="004737C7">
        <w:rPr>
          <w:rFonts w:ascii="Book Antiqua" w:eastAsia="Book Antiqua" w:hAnsi="Book Antiqua" w:cs="Book Antiqua"/>
          <w:color w:val="000000"/>
          <w:vertAlign w:val="superscript"/>
          <w:lang w:val="en-GB"/>
        </w:rPr>
        <w:t>[</w:t>
      </w:r>
      <w:hyperlink w:anchor="_ENREF_68" w:tooltip="Matson, 2018 #1464" w:history="1">
        <w:r w:rsidRPr="004737C7">
          <w:rPr>
            <w:rFonts w:ascii="Book Antiqua" w:eastAsia="Book Antiqua" w:hAnsi="Book Antiqua" w:cs="Book Antiqua"/>
            <w:color w:val="000000"/>
            <w:u w:color="0563C1"/>
            <w:vertAlign w:val="superscript"/>
            <w:lang w:val="en-GB"/>
          </w:rPr>
          <w:t>68</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also found that gut microbiota affected anti-PD-1 therapy efficacy among the melanoma cases who developed metastasis. Meanwhile, as suggested by gut microbial analysis, the abundances of </w:t>
      </w:r>
      <w:r w:rsidRPr="004737C7">
        <w:rPr>
          <w:rFonts w:ascii="Book Antiqua" w:eastAsia="Book Antiqua" w:hAnsi="Book Antiqua" w:cs="Book Antiqua"/>
          <w:i/>
          <w:iCs/>
          <w:color w:val="000000"/>
          <w:lang w:val="en-GB"/>
        </w:rPr>
        <w:t>B. longum,</w:t>
      </w:r>
      <w:r w:rsidRPr="004737C7">
        <w:rPr>
          <w:rFonts w:ascii="Book Antiqua" w:eastAsia="Book Antiqua" w:hAnsi="Book Antiqua" w:cs="Book Antiqua"/>
          <w:color w:val="000000"/>
          <w:lang w:val="en-GB"/>
        </w:rPr>
        <w:t xml:space="preserve"> </w:t>
      </w:r>
      <w:r w:rsidRPr="004737C7">
        <w:rPr>
          <w:rFonts w:ascii="Book Antiqua" w:eastAsia="Book Antiqua" w:hAnsi="Book Antiqua" w:cs="Book Antiqua"/>
          <w:i/>
          <w:iCs/>
          <w:color w:val="000000"/>
          <w:lang w:val="en-GB"/>
        </w:rPr>
        <w:t xml:space="preserve">Bifidobacterium adolescentis, Enterococcus faecium, Collinsella aerofaciens, Lactobacillus </w:t>
      </w:r>
      <w:r w:rsidRPr="004737C7">
        <w:rPr>
          <w:rFonts w:ascii="Book Antiqua" w:eastAsia="Book Antiqua" w:hAnsi="Book Antiqua" w:cs="Book Antiqua"/>
          <w:color w:val="000000"/>
          <w:lang w:val="en-GB"/>
        </w:rPr>
        <w:t xml:space="preserve">species, </w:t>
      </w:r>
      <w:r w:rsidRPr="004737C7">
        <w:rPr>
          <w:rFonts w:ascii="Book Antiqua" w:eastAsia="Book Antiqua" w:hAnsi="Book Antiqua" w:cs="Book Antiqua"/>
          <w:i/>
          <w:iCs/>
          <w:color w:val="000000"/>
          <w:lang w:val="en-GB"/>
        </w:rPr>
        <w:t>Klebsiella</w:t>
      </w:r>
      <w:r w:rsidRPr="004737C7">
        <w:rPr>
          <w:rFonts w:ascii="Book Antiqua" w:eastAsia="Book Antiqua" w:hAnsi="Book Antiqua" w:cs="Book Antiqua"/>
          <w:color w:val="000000"/>
          <w:lang w:val="en-GB"/>
        </w:rPr>
        <w:t xml:space="preserve"> </w:t>
      </w:r>
      <w:r w:rsidRPr="004737C7">
        <w:rPr>
          <w:rFonts w:ascii="Book Antiqua" w:eastAsia="Book Antiqua" w:hAnsi="Book Antiqua" w:cs="Book Antiqua"/>
          <w:i/>
          <w:iCs/>
          <w:color w:val="000000"/>
          <w:lang w:val="en-GB"/>
        </w:rPr>
        <w:t>pneumoniae, Veillonella parvula</w:t>
      </w:r>
      <w:r w:rsidR="00E76C80" w:rsidRPr="004737C7">
        <w:rPr>
          <w:rFonts w:ascii="Book Antiqua" w:eastAsia="Book Antiqua" w:hAnsi="Book Antiqua" w:cs="Book Antiqua"/>
          <w:color w:val="000000"/>
          <w:lang w:val="en-GB"/>
        </w:rPr>
        <w:t>,</w:t>
      </w:r>
      <w:r w:rsidRPr="004737C7">
        <w:rPr>
          <w:rFonts w:ascii="Book Antiqua" w:eastAsia="Book Antiqua" w:hAnsi="Book Antiqua" w:cs="Book Antiqua"/>
          <w:i/>
          <w:iCs/>
          <w:color w:val="000000"/>
          <w:lang w:val="en-GB"/>
        </w:rPr>
        <w:t xml:space="preserve"> </w:t>
      </w:r>
      <w:r w:rsidRPr="004737C7">
        <w:rPr>
          <w:rFonts w:ascii="Book Antiqua" w:eastAsia="Book Antiqua" w:hAnsi="Book Antiqua" w:cs="Book Antiqua"/>
          <w:color w:val="000000"/>
          <w:lang w:val="en-GB"/>
        </w:rPr>
        <w:t xml:space="preserve">and </w:t>
      </w:r>
      <w:r w:rsidRPr="004737C7">
        <w:rPr>
          <w:rFonts w:ascii="Book Antiqua" w:eastAsia="Book Antiqua" w:hAnsi="Book Antiqua" w:cs="Book Antiqua"/>
          <w:i/>
          <w:iCs/>
          <w:color w:val="000000"/>
          <w:lang w:val="en-GB"/>
        </w:rPr>
        <w:t>Parabacteroides merdae</w:t>
      </w:r>
      <w:r w:rsidRPr="004737C7">
        <w:rPr>
          <w:rFonts w:ascii="Book Antiqua" w:eastAsia="Book Antiqua" w:hAnsi="Book Antiqua" w:cs="Book Antiqua"/>
          <w:color w:val="000000"/>
          <w:lang w:val="en-GB"/>
        </w:rPr>
        <w:t xml:space="preserve"> were higher among responders, whereas those of </w:t>
      </w:r>
      <w:r w:rsidRPr="004737C7">
        <w:rPr>
          <w:rFonts w:ascii="Book Antiqua" w:eastAsia="Book Antiqua" w:hAnsi="Book Antiqua" w:cs="Book Antiqua"/>
          <w:i/>
          <w:iCs/>
          <w:color w:val="000000"/>
          <w:lang w:val="en-GB"/>
        </w:rPr>
        <w:t>Roseburia</w:t>
      </w:r>
      <w:r w:rsidRPr="004737C7">
        <w:rPr>
          <w:rFonts w:ascii="Book Antiqua" w:eastAsia="Book Antiqua" w:hAnsi="Book Antiqua" w:cs="Book Antiqua"/>
          <w:color w:val="000000"/>
          <w:lang w:val="en-GB"/>
        </w:rPr>
        <w:t xml:space="preserve"> </w:t>
      </w:r>
      <w:r w:rsidRPr="004737C7">
        <w:rPr>
          <w:rFonts w:ascii="Book Antiqua" w:eastAsia="Book Antiqua" w:hAnsi="Book Antiqua" w:cs="Book Antiqua"/>
          <w:i/>
          <w:iCs/>
          <w:color w:val="000000"/>
          <w:lang w:val="en-GB"/>
        </w:rPr>
        <w:t>intestinalis</w:t>
      </w:r>
      <w:r w:rsidRPr="004737C7">
        <w:rPr>
          <w:rFonts w:ascii="Book Antiqua" w:eastAsia="Book Antiqua" w:hAnsi="Book Antiqua" w:cs="Book Antiqua"/>
          <w:color w:val="000000"/>
          <w:lang w:val="en-GB"/>
        </w:rPr>
        <w:t xml:space="preserve"> and </w:t>
      </w:r>
      <w:r w:rsidRPr="004737C7">
        <w:rPr>
          <w:rFonts w:ascii="Book Antiqua" w:eastAsia="Book Antiqua" w:hAnsi="Book Antiqua" w:cs="Book Antiqua"/>
          <w:i/>
          <w:iCs/>
          <w:color w:val="000000"/>
          <w:lang w:val="en-GB"/>
        </w:rPr>
        <w:t xml:space="preserve">Ruminococcus obeum </w:t>
      </w:r>
      <w:r w:rsidRPr="004737C7">
        <w:rPr>
          <w:rFonts w:ascii="Book Antiqua" w:eastAsia="Book Antiqua" w:hAnsi="Book Antiqua" w:cs="Book Antiqua"/>
          <w:color w:val="000000"/>
          <w:lang w:val="en-GB"/>
        </w:rPr>
        <w:t>were significantly higher among the non-responders</w:t>
      </w:r>
      <w:r w:rsidRPr="004737C7">
        <w:rPr>
          <w:rFonts w:ascii="Book Antiqua" w:eastAsia="Book Antiqua" w:hAnsi="Book Antiqua" w:cs="Book Antiqua"/>
          <w:color w:val="000000"/>
          <w:vertAlign w:val="superscript"/>
          <w:lang w:val="en-GB"/>
        </w:rPr>
        <w:t>[</w:t>
      </w:r>
      <w:hyperlink w:anchor="_ENREF_68" w:tooltip="Matson, 2018 #1464" w:history="1">
        <w:r w:rsidRPr="004737C7">
          <w:rPr>
            <w:rFonts w:ascii="Book Antiqua" w:eastAsia="Book Antiqua" w:hAnsi="Book Antiqua" w:cs="Book Antiqua"/>
            <w:color w:val="000000"/>
            <w:u w:color="0563C1"/>
            <w:vertAlign w:val="superscript"/>
            <w:lang w:val="en-GB"/>
          </w:rPr>
          <w:t>68</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In addition, germ-free (GF) mice subjected to gavage with responders-derived </w:t>
      </w:r>
      <w:r w:rsidR="00716B1A" w:rsidRPr="004737C7">
        <w:rPr>
          <w:rFonts w:ascii="Book Antiqua" w:eastAsia="Book Antiqua" w:hAnsi="Book Antiqua" w:cs="Book Antiqua"/>
          <w:color w:val="000000"/>
          <w:lang w:val="en-GB"/>
        </w:rPr>
        <w:t>faecal</w:t>
      </w:r>
      <w:r w:rsidRPr="004737C7">
        <w:rPr>
          <w:rFonts w:ascii="Book Antiqua" w:eastAsia="Book Antiqua" w:hAnsi="Book Antiqua" w:cs="Book Antiqua"/>
          <w:color w:val="000000"/>
          <w:lang w:val="en-GB"/>
        </w:rPr>
        <w:t xml:space="preserve"> materials showed significantly elevated IFN-γ and CD8</w:t>
      </w:r>
      <w:r w:rsidRPr="004737C7">
        <w:rPr>
          <w:rFonts w:ascii="Book Antiqua" w:eastAsia="Book Antiqua" w:hAnsi="Book Antiqua" w:cs="Book Antiqua"/>
          <w:color w:val="000000"/>
          <w:vertAlign w:val="superscript"/>
          <w:lang w:val="en-GB"/>
        </w:rPr>
        <w:t xml:space="preserve">+ </w:t>
      </w:r>
      <w:r w:rsidRPr="004737C7">
        <w:rPr>
          <w:rFonts w:ascii="Book Antiqua" w:eastAsia="Book Antiqua" w:hAnsi="Book Antiqua" w:cs="Book Antiqua"/>
          <w:color w:val="000000"/>
          <w:lang w:val="en-GB"/>
        </w:rPr>
        <w:t xml:space="preserve">TIL levels and suppressed </w:t>
      </w:r>
      <w:r w:rsidR="00070F65" w:rsidRPr="004737C7">
        <w:rPr>
          <w:rFonts w:ascii="Book Antiqua" w:eastAsia="Book Antiqua" w:hAnsi="Book Antiqua" w:cs="Book Antiqua"/>
          <w:color w:val="000000"/>
          <w:lang w:val="en-GB"/>
        </w:rPr>
        <w:t>tumour</w:t>
      </w:r>
      <w:r w:rsidRPr="004737C7">
        <w:rPr>
          <w:rFonts w:ascii="Book Antiqua" w:eastAsia="Book Antiqua" w:hAnsi="Book Antiqua" w:cs="Book Antiqua"/>
          <w:color w:val="000000"/>
          <w:lang w:val="en-GB"/>
        </w:rPr>
        <w:t xml:space="preserve"> growth, which facilitated to form the immunosupportive microenvironment</w:t>
      </w:r>
      <w:r w:rsidRPr="004737C7">
        <w:rPr>
          <w:rFonts w:ascii="Book Antiqua" w:eastAsia="Book Antiqua" w:hAnsi="Book Antiqua" w:cs="Book Antiqua"/>
          <w:color w:val="000000"/>
          <w:vertAlign w:val="superscript"/>
          <w:lang w:val="en-GB"/>
        </w:rPr>
        <w:t>[</w:t>
      </w:r>
      <w:hyperlink w:anchor="_ENREF_68" w:tooltip="Matson, 2018 #1464" w:history="1">
        <w:r w:rsidRPr="004737C7">
          <w:rPr>
            <w:rFonts w:ascii="Book Antiqua" w:eastAsia="Book Antiqua" w:hAnsi="Book Antiqua" w:cs="Book Antiqua"/>
            <w:color w:val="000000"/>
            <w:u w:color="0563C1"/>
            <w:vertAlign w:val="superscript"/>
            <w:lang w:val="en-GB"/>
          </w:rPr>
          <w:t>68</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Meanwhile, Routy </w:t>
      </w:r>
      <w:r w:rsidRPr="004737C7">
        <w:rPr>
          <w:rFonts w:ascii="Book Antiqua" w:hAnsi="Book Antiqua" w:cs="Book Antiqua"/>
          <w:i/>
          <w:color w:val="000000"/>
          <w:lang w:val="en-GB" w:eastAsia="zh-CN"/>
        </w:rPr>
        <w:t>et al</w:t>
      </w:r>
      <w:r w:rsidRPr="004737C7">
        <w:rPr>
          <w:rFonts w:ascii="Book Antiqua" w:eastAsia="Book Antiqua" w:hAnsi="Book Antiqua" w:cs="Book Antiqua"/>
          <w:color w:val="000000"/>
          <w:vertAlign w:val="superscript"/>
          <w:lang w:val="en-GB"/>
        </w:rPr>
        <w:t>[</w:t>
      </w:r>
      <w:hyperlink w:anchor="_ENREF_69" w:tooltip="Routy, 2018 #1465" w:history="1">
        <w:r w:rsidRPr="004737C7">
          <w:rPr>
            <w:rFonts w:ascii="Book Antiqua" w:eastAsia="Book Antiqua" w:hAnsi="Book Antiqua" w:cs="Book Antiqua"/>
            <w:color w:val="000000"/>
            <w:u w:color="0563C1"/>
            <w:vertAlign w:val="superscript"/>
            <w:lang w:val="en-GB"/>
          </w:rPr>
          <w:t>69</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suggested that gut microbiota played a certain role in the resistance to anti-PD-1 therapy. Investigators discovered that, cancer cases who received anti-PD-1 therapy with antibiotics treatment had markedly reduced overall survival and PFS relative to those with no antibiotic treatment. </w:t>
      </w:r>
    </w:p>
    <w:p w14:paraId="5E9BE962" w14:textId="60CF2A99" w:rsidR="00A77B3E" w:rsidRPr="004737C7" w:rsidRDefault="004921F4" w:rsidP="008A5918">
      <w:pPr>
        <w:spacing w:line="360" w:lineRule="auto"/>
        <w:ind w:firstLine="480"/>
        <w:jc w:val="both"/>
        <w:rPr>
          <w:rFonts w:ascii="Book Antiqua" w:hAnsi="Book Antiqua" w:cs="Book Antiqua"/>
          <w:color w:val="000000"/>
          <w:lang w:val="en-GB" w:eastAsia="zh-CN"/>
        </w:rPr>
      </w:pPr>
      <w:r w:rsidRPr="004737C7">
        <w:rPr>
          <w:rFonts w:ascii="Book Antiqua" w:eastAsia="Book Antiqua" w:hAnsi="Book Antiqua" w:cs="Book Antiqua"/>
          <w:color w:val="000000"/>
          <w:lang w:val="en-GB"/>
        </w:rPr>
        <w:t>For investigating the association of antibiotic-induced dysbiosis with the reduced efficacy, investigators compared the compositions of gut microbiota in responders with those in non-responders</w:t>
      </w:r>
      <w:r w:rsidRPr="004737C7">
        <w:rPr>
          <w:rFonts w:ascii="Book Antiqua" w:eastAsia="Book Antiqua" w:hAnsi="Book Antiqua" w:cs="Book Antiqua"/>
          <w:color w:val="000000"/>
          <w:vertAlign w:val="superscript"/>
          <w:lang w:val="en-GB"/>
        </w:rPr>
        <w:t>[</w:t>
      </w:r>
      <w:hyperlink w:anchor="_ENREF_69" w:tooltip="Routy, 2018 #1465" w:history="1">
        <w:r w:rsidRPr="004737C7">
          <w:rPr>
            <w:rFonts w:ascii="Book Antiqua" w:eastAsia="Book Antiqua" w:hAnsi="Book Antiqua" w:cs="Book Antiqua"/>
            <w:color w:val="000000"/>
            <w:u w:color="0563C1"/>
            <w:vertAlign w:val="superscript"/>
            <w:lang w:val="en-GB"/>
          </w:rPr>
          <w:t>69</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Across the enriched bacterial species in the responders, </w:t>
      </w:r>
      <w:r w:rsidRPr="004737C7">
        <w:rPr>
          <w:rFonts w:ascii="Book Antiqua" w:eastAsia="Book Antiqua" w:hAnsi="Book Antiqua" w:cs="Book Antiqua"/>
          <w:i/>
          <w:iCs/>
          <w:color w:val="000000"/>
          <w:lang w:val="en-GB"/>
        </w:rPr>
        <w:t>A. muciniphila</w:t>
      </w:r>
      <w:r w:rsidRPr="004737C7">
        <w:rPr>
          <w:rFonts w:ascii="Book Antiqua" w:eastAsia="Book Antiqua" w:hAnsi="Book Antiqua" w:cs="Book Antiqua"/>
          <w:color w:val="000000"/>
          <w:lang w:val="en-GB"/>
        </w:rPr>
        <w:t xml:space="preserve"> showed the highest correlation with the response rate of patients</w:t>
      </w:r>
      <w:r w:rsidRPr="004737C7">
        <w:rPr>
          <w:rFonts w:ascii="Book Antiqua" w:eastAsia="Book Antiqua" w:hAnsi="Book Antiqua" w:cs="Book Antiqua"/>
          <w:color w:val="000000"/>
          <w:vertAlign w:val="superscript"/>
          <w:lang w:val="en-GB"/>
        </w:rPr>
        <w:t>[</w:t>
      </w:r>
      <w:hyperlink w:anchor="_ENREF_69" w:tooltip="Routy, 2018 #1465" w:history="1">
        <w:r w:rsidRPr="004737C7">
          <w:rPr>
            <w:rFonts w:ascii="Book Antiqua" w:eastAsia="Book Antiqua" w:hAnsi="Book Antiqua" w:cs="Book Antiqua"/>
            <w:color w:val="000000"/>
            <w:u w:color="0563C1"/>
            <w:vertAlign w:val="superscript"/>
            <w:lang w:val="en-GB"/>
          </w:rPr>
          <w:t>69</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In addition, the IFN-γ production-induced immune reactions between Tc1 and Enterococcus hirae as well as between Th1/Tc1 and </w:t>
      </w:r>
      <w:r w:rsidRPr="004737C7">
        <w:rPr>
          <w:rFonts w:ascii="Book Antiqua" w:eastAsia="Book Antiqua" w:hAnsi="Book Antiqua" w:cs="Book Antiqua"/>
          <w:i/>
          <w:iCs/>
          <w:color w:val="000000"/>
          <w:lang w:val="en-GB"/>
        </w:rPr>
        <w:t>Akkermansia muciniphila</w:t>
      </w:r>
      <w:r w:rsidRPr="004737C7">
        <w:rPr>
          <w:rFonts w:ascii="Book Antiqua" w:eastAsia="Book Antiqua" w:hAnsi="Book Antiqua" w:cs="Book Antiqua"/>
          <w:color w:val="000000"/>
          <w:lang w:val="en-GB"/>
        </w:rPr>
        <w:t xml:space="preserve"> predicted </w:t>
      </w:r>
      <w:r w:rsidRPr="004737C7">
        <w:rPr>
          <w:rFonts w:ascii="Book Antiqua" w:eastAsia="Book Antiqua" w:hAnsi="Book Antiqua" w:cs="Book Antiqua"/>
          <w:color w:val="000000"/>
          <w:lang w:val="en-GB"/>
        </w:rPr>
        <w:lastRenderedPageBreak/>
        <w:t>better patient survival</w:t>
      </w:r>
      <w:r w:rsidRPr="004737C7">
        <w:rPr>
          <w:rFonts w:ascii="Book Antiqua" w:eastAsia="Book Antiqua" w:hAnsi="Book Antiqua" w:cs="Book Antiqua"/>
          <w:color w:val="000000"/>
          <w:vertAlign w:val="superscript"/>
          <w:lang w:val="en-GB"/>
        </w:rPr>
        <w:t>[</w:t>
      </w:r>
      <w:hyperlink w:anchor="_ENREF_69" w:tooltip="Routy, 2018 #1465" w:history="1">
        <w:r w:rsidRPr="004737C7">
          <w:rPr>
            <w:rFonts w:ascii="Book Antiqua" w:eastAsia="Book Antiqua" w:hAnsi="Book Antiqua" w:cs="Book Antiqua"/>
            <w:color w:val="000000"/>
            <w:u w:color="0563C1"/>
            <w:vertAlign w:val="superscript"/>
            <w:lang w:val="en-GB"/>
          </w:rPr>
          <w:t>69</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In addition, clinical trial conducted using the mouse model suggested that mice that received FMT from responders showed superior response to the anti-PD-1 therapy and had higher proportion of CXCR3</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CD4</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TILs, whereas those that received FMT from non-responders, underwent antibiotic treatments and those in the GF status developed resistance to anti-PD-1 therapy</w:t>
      </w:r>
      <w:r w:rsidRPr="004737C7">
        <w:rPr>
          <w:rFonts w:ascii="Book Antiqua" w:eastAsia="Book Antiqua" w:hAnsi="Book Antiqua" w:cs="Book Antiqua"/>
          <w:color w:val="000000"/>
          <w:vertAlign w:val="superscript"/>
          <w:lang w:val="en-GB"/>
        </w:rPr>
        <w:t>[</w:t>
      </w:r>
      <w:hyperlink w:anchor="_ENREF_69" w:tooltip="Routy, 2018 #1465" w:history="1">
        <w:r w:rsidRPr="004737C7">
          <w:rPr>
            <w:rFonts w:ascii="Book Antiqua" w:eastAsia="Book Antiqua" w:hAnsi="Book Antiqua" w:cs="Book Antiqua"/>
            <w:color w:val="000000"/>
            <w:u w:color="0563C1"/>
            <w:vertAlign w:val="superscript"/>
            <w:lang w:val="en-GB"/>
          </w:rPr>
          <w:t>69</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Interestingly, antibiotic treatment reversed the efficacy of PD-1 blockade treatment through </w:t>
      </w:r>
      <w:r w:rsidRPr="004737C7">
        <w:rPr>
          <w:rFonts w:ascii="Book Antiqua" w:eastAsia="Book Antiqua" w:hAnsi="Book Antiqua" w:cs="Book Antiqua"/>
          <w:i/>
          <w:iCs/>
          <w:color w:val="000000"/>
          <w:lang w:val="en-GB"/>
        </w:rPr>
        <w:t>A</w:t>
      </w:r>
      <w:r w:rsidRPr="004737C7">
        <w:rPr>
          <w:rFonts w:ascii="Book Antiqua" w:eastAsia="Book Antiqua" w:hAnsi="Book Antiqua" w:cs="Book Antiqua"/>
          <w:color w:val="000000"/>
          <w:lang w:val="en-GB"/>
        </w:rPr>
        <w:t>.</w:t>
      </w:r>
      <w:r w:rsidRPr="004737C7">
        <w:rPr>
          <w:rFonts w:ascii="Book Antiqua" w:eastAsia="Book Antiqua" w:hAnsi="Book Antiqua" w:cs="Book Antiqua"/>
          <w:i/>
          <w:iCs/>
          <w:color w:val="000000"/>
          <w:lang w:val="en-GB"/>
        </w:rPr>
        <w:t xml:space="preserve"> muciniphila</w:t>
      </w:r>
      <w:r w:rsidRPr="004737C7">
        <w:rPr>
          <w:rFonts w:ascii="Book Antiqua" w:eastAsia="Book Antiqua" w:hAnsi="Book Antiqua" w:cs="Book Antiqua"/>
          <w:color w:val="000000"/>
          <w:lang w:val="en-GB"/>
        </w:rPr>
        <w:t xml:space="preserve"> recolonization in the presence or absence of </w:t>
      </w:r>
      <w:r w:rsidRPr="004737C7">
        <w:rPr>
          <w:rFonts w:ascii="Book Antiqua" w:eastAsia="Book Antiqua" w:hAnsi="Book Antiqua" w:cs="Book Antiqua"/>
          <w:i/>
          <w:iCs/>
          <w:color w:val="000000"/>
          <w:lang w:val="en-GB"/>
        </w:rPr>
        <w:t>Enterococcus hirae</w:t>
      </w:r>
      <w:r w:rsidRPr="004737C7">
        <w:rPr>
          <w:rFonts w:ascii="Book Antiqua" w:eastAsia="Book Antiqua" w:hAnsi="Book Antiqua" w:cs="Book Antiqua"/>
          <w:color w:val="000000"/>
          <w:lang w:val="en-GB"/>
        </w:rPr>
        <w:t xml:space="preserve">. Administration of </w:t>
      </w:r>
      <w:r w:rsidRPr="004737C7">
        <w:rPr>
          <w:rFonts w:ascii="Book Antiqua" w:eastAsia="Book Antiqua" w:hAnsi="Book Antiqua" w:cs="Book Antiqua"/>
          <w:i/>
          <w:iCs/>
          <w:color w:val="000000"/>
          <w:lang w:val="en-GB"/>
        </w:rPr>
        <w:t>E. hirae</w:t>
      </w:r>
      <w:r w:rsidRPr="004737C7">
        <w:rPr>
          <w:rFonts w:ascii="Book Antiqua" w:eastAsia="Book Antiqua" w:hAnsi="Book Antiqua" w:cs="Book Antiqua"/>
          <w:color w:val="000000"/>
          <w:lang w:val="en-GB"/>
        </w:rPr>
        <w:t xml:space="preserve"> and </w:t>
      </w:r>
      <w:r w:rsidRPr="004737C7">
        <w:rPr>
          <w:rFonts w:ascii="Book Antiqua" w:eastAsia="Book Antiqua" w:hAnsi="Book Antiqua" w:cs="Book Antiqua"/>
          <w:i/>
          <w:iCs/>
          <w:color w:val="000000"/>
          <w:lang w:val="en-GB"/>
        </w:rPr>
        <w:t>A. muciniphila</w:t>
      </w:r>
      <w:r w:rsidRPr="004737C7">
        <w:rPr>
          <w:rFonts w:ascii="Book Antiqua" w:eastAsia="Book Antiqua" w:hAnsi="Book Antiqua" w:cs="Book Antiqua"/>
          <w:color w:val="000000"/>
          <w:lang w:val="en-GB"/>
        </w:rPr>
        <w:t xml:space="preserve"> through oral gavage can increase CCR9</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CXCR3</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CD4</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central memory T cells, promote IL-12 and IFN-γ secretion, and increase the CD4/Foxp3 ratio within </w:t>
      </w:r>
      <w:r w:rsidR="00070F65" w:rsidRPr="004737C7">
        <w:rPr>
          <w:rFonts w:ascii="Book Antiqua" w:eastAsia="Book Antiqua" w:hAnsi="Book Antiqua" w:cs="Book Antiqua"/>
          <w:color w:val="000000"/>
          <w:lang w:val="en-GB"/>
        </w:rPr>
        <w:t>tumour</w:t>
      </w:r>
      <w:r w:rsidRPr="004737C7">
        <w:rPr>
          <w:rFonts w:ascii="Book Antiqua" w:eastAsia="Book Antiqua" w:hAnsi="Book Antiqua" w:cs="Book Antiqua"/>
          <w:color w:val="000000"/>
          <w:lang w:val="en-GB"/>
        </w:rPr>
        <w:t xml:space="preserve"> bed</w:t>
      </w:r>
      <w:r w:rsidRPr="004737C7">
        <w:rPr>
          <w:rFonts w:ascii="Book Antiqua" w:eastAsia="Book Antiqua" w:hAnsi="Book Antiqua" w:cs="Book Antiqua"/>
          <w:color w:val="000000"/>
          <w:vertAlign w:val="superscript"/>
          <w:lang w:val="en-GB"/>
        </w:rPr>
        <w:t>[</w:t>
      </w:r>
      <w:hyperlink w:anchor="_ENREF_69" w:tooltip="Routy, 2018 #1465" w:history="1">
        <w:r w:rsidRPr="004737C7">
          <w:rPr>
            <w:rFonts w:ascii="Book Antiqua" w:eastAsia="Book Antiqua" w:hAnsi="Book Antiqua" w:cs="Book Antiqua"/>
            <w:color w:val="000000"/>
            <w:u w:color="0563C1"/>
            <w:vertAlign w:val="superscript"/>
            <w:lang w:val="en-GB"/>
          </w:rPr>
          <w:t>69</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w:t>
      </w:r>
    </w:p>
    <w:p w14:paraId="1E5548E5" w14:textId="77777777" w:rsidR="004921F4" w:rsidRPr="004737C7" w:rsidRDefault="004921F4" w:rsidP="008A5918">
      <w:pPr>
        <w:spacing w:line="360" w:lineRule="auto"/>
        <w:ind w:firstLine="480"/>
        <w:jc w:val="both"/>
        <w:rPr>
          <w:rFonts w:ascii="Book Antiqua" w:hAnsi="Book Antiqua"/>
          <w:lang w:val="en-GB" w:eastAsia="zh-CN"/>
        </w:rPr>
      </w:pPr>
    </w:p>
    <w:p w14:paraId="48DA2912"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bCs/>
          <w:i/>
          <w:iCs/>
          <w:color w:val="000000"/>
          <w:lang w:val="en-GB"/>
        </w:rPr>
        <w:t xml:space="preserve">Role of </w:t>
      </w:r>
      <w:r w:rsidRPr="004737C7">
        <w:rPr>
          <w:rFonts w:ascii="Book Antiqua" w:hAnsi="Book Antiqua" w:cs="Book Antiqua"/>
          <w:b/>
          <w:bCs/>
          <w:i/>
          <w:iCs/>
          <w:color w:val="000000"/>
          <w:lang w:val="en-GB" w:eastAsia="zh-CN"/>
        </w:rPr>
        <w:t>g</w:t>
      </w:r>
      <w:r w:rsidRPr="004737C7">
        <w:rPr>
          <w:rFonts w:ascii="Book Antiqua" w:eastAsia="Book Antiqua" w:hAnsi="Book Antiqua" w:cs="Book Antiqua"/>
          <w:b/>
          <w:bCs/>
          <w:i/>
          <w:iCs/>
          <w:color w:val="000000"/>
          <w:lang w:val="en-GB"/>
        </w:rPr>
        <w:t xml:space="preserve">ut </w:t>
      </w:r>
      <w:r w:rsidRPr="004737C7">
        <w:rPr>
          <w:rFonts w:ascii="Book Antiqua" w:hAnsi="Book Antiqua" w:cs="Book Antiqua"/>
          <w:b/>
          <w:bCs/>
          <w:i/>
          <w:iCs/>
          <w:color w:val="000000"/>
          <w:lang w:val="en-GB" w:eastAsia="zh-CN"/>
        </w:rPr>
        <w:t>c</w:t>
      </w:r>
      <w:r w:rsidRPr="004737C7">
        <w:rPr>
          <w:rFonts w:ascii="Book Antiqua" w:eastAsia="Book Antiqua" w:hAnsi="Book Antiqua" w:cs="Book Antiqua"/>
          <w:b/>
          <w:bCs/>
          <w:i/>
          <w:iCs/>
          <w:color w:val="000000"/>
          <w:lang w:val="en-GB"/>
        </w:rPr>
        <w:t xml:space="preserve">ommensals in the </w:t>
      </w:r>
      <w:r w:rsidRPr="004737C7">
        <w:rPr>
          <w:rFonts w:ascii="Book Antiqua" w:hAnsi="Book Antiqua" w:cs="Book Antiqua"/>
          <w:b/>
          <w:bCs/>
          <w:i/>
          <w:iCs/>
          <w:color w:val="000000"/>
          <w:lang w:val="en-GB" w:eastAsia="zh-CN"/>
        </w:rPr>
        <w:t>a</w:t>
      </w:r>
      <w:r w:rsidRPr="004737C7">
        <w:rPr>
          <w:rFonts w:ascii="Book Antiqua" w:eastAsia="Book Antiqua" w:hAnsi="Book Antiqua" w:cs="Book Antiqua"/>
          <w:b/>
          <w:bCs/>
          <w:i/>
          <w:iCs/>
          <w:color w:val="000000"/>
          <w:lang w:val="en-GB"/>
        </w:rPr>
        <w:t xml:space="preserve">nti-CTLA-4 </w:t>
      </w:r>
      <w:r w:rsidRPr="004737C7">
        <w:rPr>
          <w:rFonts w:ascii="Book Antiqua" w:hAnsi="Book Antiqua" w:cs="Book Antiqua"/>
          <w:b/>
          <w:bCs/>
          <w:i/>
          <w:iCs/>
          <w:color w:val="000000"/>
          <w:lang w:val="en-GB" w:eastAsia="zh-CN"/>
        </w:rPr>
        <w:t>t</w:t>
      </w:r>
      <w:r w:rsidRPr="004737C7">
        <w:rPr>
          <w:rFonts w:ascii="Book Antiqua" w:eastAsia="Book Antiqua" w:hAnsi="Book Antiqua" w:cs="Book Antiqua"/>
          <w:b/>
          <w:bCs/>
          <w:i/>
          <w:iCs/>
          <w:color w:val="000000"/>
          <w:lang w:val="en-GB"/>
        </w:rPr>
        <w:t>herapy</w:t>
      </w:r>
    </w:p>
    <w:p w14:paraId="746673FF" w14:textId="77777777" w:rsidR="00A77B3E" w:rsidRPr="004737C7" w:rsidRDefault="004921F4" w:rsidP="004921F4">
      <w:pPr>
        <w:spacing w:line="360" w:lineRule="auto"/>
        <w:jc w:val="both"/>
        <w:rPr>
          <w:rFonts w:ascii="Book Antiqua" w:hAnsi="Book Antiqua"/>
          <w:lang w:val="en-GB" w:eastAsia="zh-CN"/>
        </w:rPr>
      </w:pPr>
      <w:r w:rsidRPr="004737C7">
        <w:rPr>
          <w:rFonts w:ascii="Book Antiqua" w:eastAsia="Book Antiqua" w:hAnsi="Book Antiqua" w:cs="Book Antiqua"/>
          <w:color w:val="000000"/>
          <w:lang w:val="en-GB"/>
        </w:rPr>
        <w:t xml:space="preserve">CTLA-4 is also a research hotspot apart from PD-1/PD-L1. The anti-CTLA-4 therapy can reverse the CTLA-4-hijacked activity of the co-stimulatory signal transduction pathway (CD28-CD80/86). Therefore, it is important to identify factors that modulate the anti-CTLA-4 therapy efficacy, so as to mitigate drug resistance and promote the treatment response. </w:t>
      </w:r>
    </w:p>
    <w:p w14:paraId="197D0363" w14:textId="1182904A" w:rsidR="00A77B3E" w:rsidRPr="004737C7" w:rsidRDefault="004921F4" w:rsidP="008A5918">
      <w:pPr>
        <w:spacing w:line="360" w:lineRule="auto"/>
        <w:ind w:firstLine="480"/>
        <w:jc w:val="both"/>
        <w:rPr>
          <w:rFonts w:ascii="Book Antiqua" w:hAnsi="Book Antiqua"/>
          <w:lang w:val="en-GB"/>
        </w:rPr>
      </w:pPr>
      <w:r w:rsidRPr="004737C7">
        <w:rPr>
          <w:rFonts w:ascii="Book Antiqua" w:eastAsia="Book Antiqua" w:hAnsi="Book Antiqua" w:cs="Book Antiqua"/>
          <w:color w:val="000000"/>
          <w:lang w:val="en-GB"/>
        </w:rPr>
        <w:t xml:space="preserve">Vétizou </w:t>
      </w:r>
      <w:r w:rsidRPr="004737C7">
        <w:rPr>
          <w:rFonts w:ascii="Book Antiqua" w:hAnsi="Book Antiqua" w:cs="Book Antiqua"/>
          <w:i/>
          <w:color w:val="000000"/>
          <w:lang w:val="en-GB" w:eastAsia="zh-CN"/>
        </w:rPr>
        <w:t>et al</w:t>
      </w:r>
      <w:r w:rsidRPr="004737C7">
        <w:rPr>
          <w:rFonts w:ascii="Book Antiqua" w:eastAsia="Book Antiqua" w:hAnsi="Book Antiqua" w:cs="Book Antiqua"/>
          <w:color w:val="000000"/>
          <w:vertAlign w:val="superscript"/>
          <w:lang w:val="en-GB"/>
        </w:rPr>
        <w:t>[</w:t>
      </w:r>
      <w:hyperlink w:anchor="_ENREF_70" w:tooltip="Vétizou, 2015 #1466" w:history="1">
        <w:r w:rsidRPr="004737C7">
          <w:rPr>
            <w:rFonts w:ascii="Book Antiqua" w:eastAsia="Book Antiqua" w:hAnsi="Book Antiqua" w:cs="Book Antiqua"/>
            <w:color w:val="000000"/>
            <w:u w:color="0563C1"/>
            <w:vertAlign w:val="superscript"/>
            <w:lang w:val="en-GB"/>
          </w:rPr>
          <w:t>70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carried out a trial for investigating the gut microbial impact on the efficacy of anti-CTLA-4 therapy</w:t>
      </w:r>
      <w:r w:rsidRPr="004737C7">
        <w:rPr>
          <w:rFonts w:ascii="Book Antiqua" w:eastAsia="Book Antiqua" w:hAnsi="Book Antiqua" w:cs="Book Antiqua"/>
          <w:color w:val="000000"/>
          <w:vertAlign w:val="superscript"/>
          <w:lang w:val="en-GB"/>
        </w:rPr>
        <w:t>[</w:t>
      </w:r>
      <w:hyperlink w:anchor="_ENREF_70" w:tooltip="Vétizou, 2015 #1466" w:history="1">
        <w:r w:rsidRPr="004737C7">
          <w:rPr>
            <w:rFonts w:ascii="Book Antiqua" w:eastAsia="Book Antiqua" w:hAnsi="Book Antiqua" w:cs="Book Antiqua"/>
            <w:color w:val="000000"/>
            <w:u w:color="0563C1"/>
            <w:vertAlign w:val="superscript"/>
            <w:lang w:val="en-GB"/>
          </w:rPr>
          <w:t>70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In the mouse model of MCA205 sarcomas, compared with GF mice and those receiving broad-spectrum antibiotic treatment, specific pathogen-free mice showed higher efficacy in anti-CTLA-4 therapy</w:t>
      </w:r>
      <w:r w:rsidRPr="004737C7">
        <w:rPr>
          <w:rFonts w:ascii="Book Antiqua" w:eastAsia="Book Antiqua" w:hAnsi="Book Antiqua" w:cs="Book Antiqua"/>
          <w:color w:val="000000"/>
          <w:vertAlign w:val="superscript"/>
          <w:lang w:val="en-GB"/>
        </w:rPr>
        <w:t>[</w:t>
      </w:r>
      <w:hyperlink w:anchor="_ENREF_70" w:tooltip="Vétizou, 2015 #1466" w:history="1">
        <w:r w:rsidRPr="004737C7">
          <w:rPr>
            <w:rFonts w:ascii="Book Antiqua" w:eastAsia="Book Antiqua" w:hAnsi="Book Antiqua" w:cs="Book Antiqua"/>
            <w:color w:val="000000"/>
            <w:u w:color="0563C1"/>
            <w:vertAlign w:val="superscript"/>
            <w:lang w:val="en-GB"/>
          </w:rPr>
          <w:t>70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and commensal flora perturbation was observed after anti-CTLA-4 therapy. For certain species (</w:t>
      </w:r>
      <w:r w:rsidRPr="004737C7">
        <w:rPr>
          <w:rFonts w:ascii="Book Antiqua" w:eastAsia="Book Antiqua" w:hAnsi="Book Antiqua" w:cs="Book Antiqua"/>
          <w:i/>
          <w:iCs/>
          <w:color w:val="000000"/>
          <w:lang w:val="en-GB"/>
        </w:rPr>
        <w:t>B. uniformis</w:t>
      </w:r>
      <w:r w:rsidRPr="004737C7">
        <w:rPr>
          <w:rFonts w:ascii="Book Antiqua" w:eastAsia="Book Antiqua" w:hAnsi="Book Antiqua" w:cs="Book Antiqua"/>
          <w:color w:val="000000"/>
          <w:lang w:val="en-GB"/>
        </w:rPr>
        <w:t xml:space="preserve"> and </w:t>
      </w:r>
      <w:r w:rsidRPr="004737C7">
        <w:rPr>
          <w:rFonts w:ascii="Book Antiqua" w:eastAsia="Book Antiqua" w:hAnsi="Book Antiqua" w:cs="Book Antiqua"/>
          <w:i/>
          <w:iCs/>
          <w:color w:val="000000"/>
          <w:lang w:val="en-GB"/>
        </w:rPr>
        <w:t>Bacteroides thetaiotaomicro</w:t>
      </w:r>
      <w:r w:rsidRPr="004737C7">
        <w:rPr>
          <w:rFonts w:ascii="Book Antiqua" w:eastAsia="Book Antiqua" w:hAnsi="Book Antiqua" w:cs="Book Antiqua"/>
          <w:color w:val="000000"/>
          <w:lang w:val="en-GB"/>
        </w:rPr>
        <w:t xml:space="preserve">n), their abundances increased, while those of </w:t>
      </w:r>
      <w:r w:rsidRPr="004737C7">
        <w:rPr>
          <w:rFonts w:ascii="Book Antiqua" w:eastAsia="Book Antiqua" w:hAnsi="Book Antiqua" w:cs="Book Antiqua"/>
          <w:i/>
          <w:iCs/>
          <w:color w:val="000000"/>
          <w:lang w:val="en-GB"/>
        </w:rPr>
        <w:t>Burkholderiales</w:t>
      </w:r>
      <w:r w:rsidRPr="004737C7">
        <w:rPr>
          <w:rFonts w:ascii="Book Antiqua" w:eastAsia="Book Antiqua" w:hAnsi="Book Antiqua" w:cs="Book Antiqua"/>
          <w:color w:val="000000"/>
          <w:lang w:val="en-GB"/>
        </w:rPr>
        <w:t xml:space="preserve"> and </w:t>
      </w:r>
      <w:r w:rsidRPr="004737C7">
        <w:rPr>
          <w:rFonts w:ascii="Book Antiqua" w:eastAsia="Book Antiqua" w:hAnsi="Book Antiqua" w:cs="Book Antiqua"/>
          <w:i/>
          <w:iCs/>
          <w:color w:val="000000"/>
          <w:lang w:val="en-GB"/>
        </w:rPr>
        <w:t>Bacteroidales</w:t>
      </w:r>
      <w:r w:rsidRPr="004737C7">
        <w:rPr>
          <w:rFonts w:ascii="Book Antiqua" w:eastAsia="Book Antiqua" w:hAnsi="Book Antiqua" w:cs="Book Antiqua"/>
          <w:color w:val="000000"/>
          <w:lang w:val="en-GB"/>
        </w:rPr>
        <w:t xml:space="preserve"> declined</w:t>
      </w:r>
      <w:r w:rsidRPr="004737C7">
        <w:rPr>
          <w:rFonts w:ascii="Book Antiqua" w:eastAsia="Book Antiqua" w:hAnsi="Book Antiqua" w:cs="Book Antiqua"/>
          <w:color w:val="000000"/>
          <w:vertAlign w:val="superscript"/>
          <w:lang w:val="en-GB"/>
        </w:rPr>
        <w:t>[</w:t>
      </w:r>
      <w:hyperlink w:anchor="_ENREF_70" w:tooltip="Vétizou, 2015 #1466" w:history="1">
        <w:r w:rsidRPr="004737C7">
          <w:rPr>
            <w:rFonts w:ascii="Book Antiqua" w:eastAsia="Book Antiqua" w:hAnsi="Book Antiqua" w:cs="Book Antiqua"/>
            <w:color w:val="000000"/>
            <w:u w:color="0563C1"/>
            <w:vertAlign w:val="superscript"/>
            <w:lang w:val="en-GB"/>
          </w:rPr>
          <w:t>70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Notably, </w:t>
      </w:r>
      <w:r w:rsidRPr="004737C7">
        <w:rPr>
          <w:rFonts w:ascii="Book Antiqua" w:eastAsia="Book Antiqua" w:hAnsi="Book Antiqua" w:cs="Book Antiqua"/>
          <w:i/>
          <w:iCs/>
          <w:color w:val="000000"/>
          <w:lang w:val="en-GB"/>
        </w:rPr>
        <w:t>Bacteroides fragilis</w:t>
      </w:r>
      <w:r w:rsidRPr="004737C7">
        <w:rPr>
          <w:rFonts w:ascii="Book Antiqua" w:eastAsia="Book Antiqua" w:hAnsi="Book Antiqua" w:cs="Book Antiqua"/>
          <w:color w:val="000000"/>
          <w:lang w:val="en-GB"/>
        </w:rPr>
        <w:t>, which was verified to be the immune-modulating bacteria, remained almost unchanged in the process of treatment</w:t>
      </w:r>
      <w:r w:rsidRPr="004737C7">
        <w:rPr>
          <w:rFonts w:ascii="Book Antiqua" w:eastAsia="Book Antiqua" w:hAnsi="Book Antiqua" w:cs="Book Antiqua"/>
          <w:color w:val="000000"/>
          <w:vertAlign w:val="superscript"/>
          <w:lang w:val="en-GB"/>
        </w:rPr>
        <w:t>[</w:t>
      </w:r>
      <w:hyperlink w:anchor="_ENREF_70" w:tooltip="Vétizou, 2015 #1466" w:history="1">
        <w:r w:rsidRPr="004737C7">
          <w:rPr>
            <w:rFonts w:ascii="Book Antiqua" w:eastAsia="Book Antiqua" w:hAnsi="Book Antiqua" w:cs="Book Antiqua"/>
            <w:color w:val="000000"/>
            <w:u w:color="0563C1"/>
            <w:vertAlign w:val="superscript"/>
            <w:lang w:val="en-GB"/>
          </w:rPr>
          <w:t>70</w:t>
        </w:r>
      </w:hyperlink>
      <w:r w:rsidRPr="004737C7">
        <w:rPr>
          <w:rFonts w:ascii="Book Antiqua" w:eastAsia="Book Antiqua" w:hAnsi="Book Antiqua" w:cs="Book Antiqua"/>
          <w:color w:val="000000"/>
          <w:vertAlign w:val="superscript"/>
          <w:lang w:val="en-GB"/>
        </w:rPr>
        <w:t>,</w:t>
      </w:r>
      <w:hyperlink w:anchor="_ENREF_71" w:tooltip="Irrazabal, 2015 #1467" w:history="1">
        <w:r w:rsidRPr="004737C7">
          <w:rPr>
            <w:rFonts w:ascii="Book Antiqua" w:eastAsia="Book Antiqua" w:hAnsi="Book Antiqua" w:cs="Book Antiqua"/>
            <w:color w:val="000000"/>
            <w:u w:color="0563C1"/>
            <w:vertAlign w:val="superscript"/>
            <w:lang w:val="en-GB"/>
          </w:rPr>
          <w:t>71</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Additionally, </w:t>
      </w:r>
      <w:r w:rsidRPr="004737C7">
        <w:rPr>
          <w:rFonts w:ascii="Book Antiqua" w:eastAsia="Book Antiqua" w:hAnsi="Book Antiqua" w:cs="Book Antiqua"/>
          <w:i/>
          <w:iCs/>
          <w:color w:val="000000"/>
          <w:lang w:val="en-GB"/>
        </w:rPr>
        <w:t>B. thetaiotaomicron, Burkholderia</w:t>
      </w:r>
      <w:r w:rsidRPr="004737C7">
        <w:rPr>
          <w:rFonts w:ascii="Book Antiqua" w:eastAsia="Book Antiqua" w:hAnsi="Book Antiqua" w:cs="Book Antiqua"/>
          <w:color w:val="000000"/>
          <w:lang w:val="en-GB"/>
        </w:rPr>
        <w:t xml:space="preserve"> </w:t>
      </w:r>
      <w:r w:rsidR="00600584" w:rsidRPr="004737C7">
        <w:rPr>
          <w:rFonts w:ascii="Book Antiqua" w:eastAsia="Book Antiqua" w:hAnsi="Book Antiqua" w:cs="Book Antiqua"/>
          <w:i/>
          <w:iCs/>
          <w:color w:val="000000"/>
          <w:lang w:val="en-GB"/>
        </w:rPr>
        <w:t>cepacian</w:t>
      </w:r>
      <w:r w:rsidR="00600584" w:rsidRPr="004737C7">
        <w:rPr>
          <w:rFonts w:ascii="Book Antiqua" w:eastAsia="Book Antiqua" w:hAnsi="Book Antiqua" w:cs="Book Antiqua"/>
          <w:color w:val="000000"/>
          <w:lang w:val="en-GB"/>
        </w:rPr>
        <w:t>,</w:t>
      </w:r>
      <w:r w:rsidRPr="004737C7">
        <w:rPr>
          <w:rFonts w:ascii="Book Antiqua" w:eastAsia="Book Antiqua" w:hAnsi="Book Antiqua" w:cs="Book Antiqua"/>
          <w:i/>
          <w:iCs/>
          <w:color w:val="000000"/>
          <w:lang w:val="en-GB"/>
        </w:rPr>
        <w:t xml:space="preserve"> </w:t>
      </w:r>
      <w:r w:rsidRPr="004737C7">
        <w:rPr>
          <w:rFonts w:ascii="Book Antiqua" w:eastAsia="Book Antiqua" w:hAnsi="Book Antiqua" w:cs="Book Antiqua"/>
          <w:color w:val="000000"/>
          <w:lang w:val="en-GB"/>
        </w:rPr>
        <w:t xml:space="preserve">and </w:t>
      </w:r>
      <w:r w:rsidRPr="004737C7">
        <w:rPr>
          <w:rFonts w:ascii="Book Antiqua" w:eastAsia="Book Antiqua" w:hAnsi="Book Antiqua" w:cs="Book Antiqua"/>
          <w:i/>
          <w:iCs/>
          <w:color w:val="000000"/>
          <w:lang w:val="en-GB"/>
        </w:rPr>
        <w:t>B fragilis</w:t>
      </w:r>
      <w:r w:rsidRPr="004737C7">
        <w:rPr>
          <w:rFonts w:ascii="Book Antiqua" w:eastAsia="Book Antiqua" w:hAnsi="Book Antiqua" w:cs="Book Antiqua"/>
          <w:color w:val="000000"/>
          <w:lang w:val="en-GB"/>
        </w:rPr>
        <w:t xml:space="preserve"> recolonization in GF mice or those receiving antibiotic treatment reversed the resistance to anti-CTLA-4 therapy</w:t>
      </w:r>
      <w:r w:rsidRPr="004737C7">
        <w:rPr>
          <w:rFonts w:ascii="Book Antiqua" w:eastAsia="Book Antiqua" w:hAnsi="Book Antiqua" w:cs="Book Antiqua"/>
          <w:color w:val="000000"/>
          <w:vertAlign w:val="superscript"/>
          <w:lang w:val="en-GB"/>
        </w:rPr>
        <w:t>[</w:t>
      </w:r>
      <w:hyperlink w:anchor="_ENREF_70" w:tooltip="Vétizou, 2015 #1466" w:history="1">
        <w:r w:rsidRPr="004737C7">
          <w:rPr>
            <w:rFonts w:ascii="Book Antiqua" w:eastAsia="Book Antiqua" w:hAnsi="Book Antiqua" w:cs="Book Antiqua"/>
            <w:color w:val="000000"/>
            <w:u w:color="0563C1"/>
            <w:vertAlign w:val="superscript"/>
            <w:lang w:val="en-GB"/>
          </w:rPr>
          <w:t>70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Moreover, it was further detected that </w:t>
      </w:r>
      <w:r w:rsidRPr="004737C7">
        <w:rPr>
          <w:rFonts w:ascii="Book Antiqua" w:eastAsia="Book Antiqua" w:hAnsi="Book Antiqua" w:cs="Book Antiqua"/>
          <w:i/>
          <w:iCs/>
          <w:color w:val="000000"/>
          <w:lang w:val="en-GB"/>
        </w:rPr>
        <w:t xml:space="preserve">B fragilis </w:t>
      </w:r>
      <w:r w:rsidRPr="004737C7">
        <w:rPr>
          <w:rFonts w:ascii="Book Antiqua" w:eastAsia="Book Antiqua" w:hAnsi="Book Antiqua" w:cs="Book Antiqua"/>
          <w:color w:val="000000"/>
          <w:lang w:val="en-GB"/>
        </w:rPr>
        <w:t xml:space="preserve">administered by oral gavage promoted DC maturation and elicited Th1 immune </w:t>
      </w:r>
      <w:r w:rsidRPr="004737C7">
        <w:rPr>
          <w:rFonts w:ascii="Book Antiqua" w:eastAsia="Book Antiqua" w:hAnsi="Book Antiqua" w:cs="Book Antiqua"/>
          <w:color w:val="000000"/>
          <w:lang w:val="en-GB"/>
        </w:rPr>
        <w:lastRenderedPageBreak/>
        <w:t xml:space="preserve">response within the </w:t>
      </w:r>
      <w:r w:rsidR="00070F65" w:rsidRPr="004737C7">
        <w:rPr>
          <w:rFonts w:ascii="Book Antiqua" w:eastAsia="Book Antiqua" w:hAnsi="Book Antiqua" w:cs="Book Antiqua"/>
          <w:color w:val="000000"/>
          <w:lang w:val="en-GB"/>
        </w:rPr>
        <w:t>tumour</w:t>
      </w:r>
      <w:r w:rsidRPr="004737C7">
        <w:rPr>
          <w:rFonts w:ascii="Book Antiqua" w:eastAsia="Book Antiqua" w:hAnsi="Book Antiqua" w:cs="Book Antiqua"/>
          <w:color w:val="000000"/>
          <w:lang w:val="en-GB"/>
        </w:rPr>
        <w:t>-draining lymph nodes</w:t>
      </w:r>
      <w:r w:rsidRPr="004737C7">
        <w:rPr>
          <w:rFonts w:ascii="Book Antiqua" w:eastAsia="Book Antiqua" w:hAnsi="Book Antiqua" w:cs="Book Antiqua"/>
          <w:color w:val="000000"/>
          <w:vertAlign w:val="superscript"/>
          <w:lang w:val="en-GB"/>
        </w:rPr>
        <w:t>[</w:t>
      </w:r>
      <w:hyperlink w:anchor="_ENREF_70" w:tooltip="Vétizou, 2015 #1466" w:history="1">
        <w:r w:rsidRPr="004737C7">
          <w:rPr>
            <w:rFonts w:ascii="Book Antiqua" w:eastAsia="Book Antiqua" w:hAnsi="Book Antiqua" w:cs="Book Antiqua"/>
            <w:color w:val="000000"/>
            <w:u w:color="0563C1"/>
            <w:vertAlign w:val="superscript"/>
            <w:lang w:val="en-GB"/>
          </w:rPr>
          <w:t>70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Furthermore, adoptive Th1 cell transfer of cells specific to </w:t>
      </w:r>
      <w:r w:rsidRPr="004737C7">
        <w:rPr>
          <w:rFonts w:ascii="Book Antiqua" w:eastAsia="Book Antiqua" w:hAnsi="Book Antiqua" w:cs="Book Antiqua"/>
          <w:i/>
          <w:iCs/>
          <w:color w:val="000000"/>
          <w:lang w:val="en-GB"/>
        </w:rPr>
        <w:t>B</w:t>
      </w:r>
      <w:r w:rsidRPr="004737C7">
        <w:rPr>
          <w:rFonts w:ascii="Book Antiqua" w:eastAsia="Book Antiqua" w:hAnsi="Book Antiqua" w:cs="Book Antiqua"/>
          <w:color w:val="000000"/>
          <w:lang w:val="en-GB"/>
        </w:rPr>
        <w:t>.</w:t>
      </w:r>
      <w:r w:rsidRPr="004737C7">
        <w:rPr>
          <w:rFonts w:ascii="Book Antiqua" w:eastAsia="Book Antiqua" w:hAnsi="Book Antiqua" w:cs="Book Antiqua"/>
          <w:i/>
          <w:iCs/>
          <w:color w:val="000000"/>
          <w:lang w:val="en-GB"/>
        </w:rPr>
        <w:t xml:space="preserve"> fragilis</w:t>
      </w:r>
      <w:r w:rsidRPr="004737C7">
        <w:rPr>
          <w:rFonts w:ascii="Book Antiqua" w:eastAsia="Book Antiqua" w:hAnsi="Book Antiqua" w:cs="Book Antiqua"/>
          <w:color w:val="000000"/>
          <w:lang w:val="en-GB"/>
        </w:rPr>
        <w:t xml:space="preserve"> reversed the anti-CTLA-4 sensitivity in GF mice or those receiving antibiotic treatment to some extent</w:t>
      </w:r>
      <w:r w:rsidRPr="004737C7">
        <w:rPr>
          <w:rFonts w:ascii="Book Antiqua" w:eastAsia="Book Antiqua" w:hAnsi="Book Antiqua" w:cs="Book Antiqua"/>
          <w:color w:val="000000"/>
          <w:vertAlign w:val="superscript"/>
          <w:lang w:val="en-GB"/>
        </w:rPr>
        <w:t>[</w:t>
      </w:r>
      <w:hyperlink w:anchor="_ENREF_70" w:tooltip="Vétizou, 2015 #1466" w:history="1">
        <w:r w:rsidRPr="004737C7">
          <w:rPr>
            <w:rFonts w:ascii="Book Antiqua" w:eastAsia="Book Antiqua" w:hAnsi="Book Antiqua" w:cs="Book Antiqua"/>
            <w:color w:val="000000"/>
            <w:u w:color="0563C1"/>
            <w:vertAlign w:val="superscript"/>
            <w:lang w:val="en-GB"/>
          </w:rPr>
          <w:t>70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In addition to the promoted anti-CTLA-4 effect, the treatment-related colitis was also alleviated by recolonizing </w:t>
      </w:r>
      <w:r w:rsidRPr="004737C7">
        <w:rPr>
          <w:rFonts w:ascii="Book Antiqua" w:eastAsia="Book Antiqua" w:hAnsi="Book Antiqua" w:cs="Book Antiqua"/>
          <w:i/>
          <w:iCs/>
          <w:color w:val="000000"/>
          <w:lang w:val="en-GB"/>
        </w:rPr>
        <w:t xml:space="preserve">Burkholderia cepacia </w:t>
      </w:r>
      <w:r w:rsidRPr="004737C7">
        <w:rPr>
          <w:rFonts w:ascii="Book Antiqua" w:eastAsia="Book Antiqua" w:hAnsi="Book Antiqua" w:cs="Book Antiqua"/>
          <w:color w:val="000000"/>
          <w:lang w:val="en-GB"/>
        </w:rPr>
        <w:t xml:space="preserve">and </w:t>
      </w:r>
      <w:r w:rsidRPr="004737C7">
        <w:rPr>
          <w:rFonts w:ascii="Book Antiqua" w:eastAsia="Book Antiqua" w:hAnsi="Book Antiqua" w:cs="Book Antiqua"/>
          <w:i/>
          <w:iCs/>
          <w:color w:val="000000"/>
          <w:lang w:val="en-GB"/>
        </w:rPr>
        <w:t>B</w:t>
      </w:r>
      <w:r w:rsidRPr="004737C7">
        <w:rPr>
          <w:rFonts w:ascii="Book Antiqua" w:eastAsia="Book Antiqua" w:hAnsi="Book Antiqua" w:cs="Book Antiqua"/>
          <w:color w:val="000000"/>
          <w:lang w:val="en-GB"/>
        </w:rPr>
        <w:t>.</w:t>
      </w:r>
      <w:r w:rsidRPr="004737C7">
        <w:rPr>
          <w:rFonts w:ascii="Book Antiqua" w:eastAsia="Book Antiqua" w:hAnsi="Book Antiqua" w:cs="Book Antiqua"/>
          <w:i/>
          <w:iCs/>
          <w:color w:val="000000"/>
          <w:lang w:val="en-GB"/>
        </w:rPr>
        <w:t xml:space="preserve"> fragilis</w:t>
      </w:r>
      <w:r w:rsidRPr="004737C7">
        <w:rPr>
          <w:rFonts w:ascii="Book Antiqua" w:eastAsia="Book Antiqua" w:hAnsi="Book Antiqua" w:cs="Book Antiqua"/>
          <w:color w:val="000000"/>
          <w:vertAlign w:val="superscript"/>
          <w:lang w:val="en-GB"/>
        </w:rPr>
        <w:t>[</w:t>
      </w:r>
      <w:hyperlink w:anchor="_ENREF_70" w:tooltip="Vétizou, 2015 #1466" w:history="1">
        <w:r w:rsidRPr="004737C7">
          <w:rPr>
            <w:rFonts w:ascii="Book Antiqua" w:eastAsia="Book Antiqua" w:hAnsi="Book Antiqua" w:cs="Book Antiqua"/>
            <w:color w:val="000000"/>
            <w:u w:color="0563C1"/>
            <w:vertAlign w:val="superscript"/>
            <w:lang w:val="en-GB"/>
          </w:rPr>
          <w:t>70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By FMT from melanoma cases, investigators discovered that the high abundance of </w:t>
      </w:r>
      <w:r w:rsidRPr="004737C7">
        <w:rPr>
          <w:rFonts w:ascii="Book Antiqua" w:eastAsia="Book Antiqua" w:hAnsi="Book Antiqua" w:cs="Book Antiqua"/>
          <w:i/>
          <w:iCs/>
          <w:color w:val="000000"/>
          <w:lang w:val="en-GB"/>
        </w:rPr>
        <w:t>B. fragilis</w:t>
      </w:r>
      <w:r w:rsidRPr="004737C7">
        <w:rPr>
          <w:rFonts w:ascii="Book Antiqua" w:eastAsia="Book Antiqua" w:hAnsi="Book Antiqua" w:cs="Book Antiqua"/>
          <w:color w:val="000000"/>
          <w:lang w:val="en-GB"/>
        </w:rPr>
        <w:t xml:space="preserve"> was associated with </w:t>
      </w:r>
      <w:r w:rsidR="00070F65" w:rsidRPr="004737C7">
        <w:rPr>
          <w:rFonts w:ascii="Book Antiqua" w:eastAsia="Book Antiqua" w:hAnsi="Book Antiqua" w:cs="Book Antiqua"/>
          <w:color w:val="000000"/>
          <w:lang w:val="en-GB"/>
        </w:rPr>
        <w:t>tumour</w:t>
      </w:r>
      <w:r w:rsidRPr="004737C7">
        <w:rPr>
          <w:rFonts w:ascii="Book Antiqua" w:eastAsia="Book Antiqua" w:hAnsi="Book Antiqua" w:cs="Book Antiqua"/>
          <w:color w:val="000000"/>
          <w:lang w:val="en-GB"/>
        </w:rPr>
        <w:t xml:space="preserve"> regression</w:t>
      </w:r>
      <w:r w:rsidRPr="004737C7">
        <w:rPr>
          <w:rFonts w:ascii="Book Antiqua" w:eastAsia="Book Antiqua" w:hAnsi="Book Antiqua" w:cs="Book Antiqua"/>
          <w:color w:val="000000"/>
          <w:vertAlign w:val="superscript"/>
          <w:lang w:val="en-GB"/>
        </w:rPr>
        <w:t>[</w:t>
      </w:r>
      <w:hyperlink w:anchor="_ENREF_70" w:tooltip="Vétizou, 2015 #1466" w:history="1">
        <w:r w:rsidRPr="004737C7">
          <w:rPr>
            <w:rFonts w:ascii="Book Antiqua" w:eastAsia="Book Antiqua" w:hAnsi="Book Antiqua" w:cs="Book Antiqua"/>
            <w:color w:val="000000"/>
            <w:u w:color="0563C1"/>
            <w:vertAlign w:val="superscript"/>
            <w:lang w:val="en-GB"/>
          </w:rPr>
          <w:t>70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In addition, it was interesting to find that vancomycin treatment enhanced the ipilimumab efficacy, while alleviating side reactions that were not parallel to the promoted efficacy. To explore the reason, vancomycin might show indirect effect on promoting the abundance of Bacteroidales through suppressing Clostridiales proliferation</w:t>
      </w:r>
      <w:r w:rsidRPr="004737C7">
        <w:rPr>
          <w:rFonts w:ascii="Book Antiqua" w:eastAsia="Book Antiqua" w:hAnsi="Book Antiqua" w:cs="Book Antiqua"/>
          <w:color w:val="000000"/>
          <w:vertAlign w:val="superscript"/>
          <w:lang w:val="en-GB"/>
        </w:rPr>
        <w:t>[</w:t>
      </w:r>
      <w:hyperlink w:anchor="_ENREF_70" w:tooltip="Vétizou, 2015 #1466" w:history="1">
        <w:r w:rsidRPr="004737C7">
          <w:rPr>
            <w:rFonts w:ascii="Book Antiqua" w:eastAsia="Book Antiqua" w:hAnsi="Book Antiqua" w:cs="Book Antiqua"/>
            <w:color w:val="000000"/>
            <w:u w:color="0563C1"/>
            <w:vertAlign w:val="superscript"/>
            <w:lang w:val="en-GB"/>
          </w:rPr>
          <w:t>70</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w:t>
      </w:r>
    </w:p>
    <w:p w14:paraId="6BF7A948" w14:textId="1DC33D18" w:rsidR="00A77B3E" w:rsidRPr="004737C7" w:rsidRDefault="004921F4" w:rsidP="008A5918">
      <w:pPr>
        <w:spacing w:line="360" w:lineRule="auto"/>
        <w:ind w:firstLine="480"/>
        <w:jc w:val="both"/>
        <w:rPr>
          <w:rFonts w:ascii="Book Antiqua" w:hAnsi="Book Antiqua"/>
          <w:lang w:val="en-GB"/>
        </w:rPr>
      </w:pPr>
      <w:r w:rsidRPr="004737C7">
        <w:rPr>
          <w:rFonts w:ascii="Book Antiqua" w:eastAsia="Book Antiqua" w:hAnsi="Book Antiqua" w:cs="Book Antiqua"/>
          <w:color w:val="000000"/>
          <w:lang w:val="en-GB"/>
        </w:rPr>
        <w:t>Nonetheless, another trial examining the association of baseline gut microbiome with the clinical outcomes among the melanoma cases who developed metastasis came to different results from those obtained by Marie Vétizou</w:t>
      </w:r>
      <w:r w:rsidRPr="004737C7">
        <w:rPr>
          <w:rFonts w:ascii="Book Antiqua" w:eastAsia="Book Antiqua" w:hAnsi="Book Antiqua" w:cs="Book Antiqua"/>
          <w:color w:val="000000"/>
          <w:vertAlign w:val="superscript"/>
          <w:lang w:val="en-GB"/>
        </w:rPr>
        <w:t>[</w:t>
      </w:r>
      <w:hyperlink w:anchor="_ENREF_72" w:tooltip="Chaput, 2017 #1468" w:history="1">
        <w:r w:rsidRPr="004737C7">
          <w:rPr>
            <w:rFonts w:ascii="Book Antiqua" w:eastAsia="Book Antiqua" w:hAnsi="Book Antiqua" w:cs="Book Antiqua"/>
            <w:color w:val="000000"/>
            <w:u w:color="0563C1"/>
            <w:vertAlign w:val="superscript"/>
            <w:lang w:val="en-GB"/>
          </w:rPr>
          <w:t>72</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Different from the results obtained from the clinical trial on mouse models, the low baseline abundances of </w:t>
      </w:r>
      <w:r w:rsidRPr="004737C7">
        <w:rPr>
          <w:rFonts w:ascii="Book Antiqua" w:eastAsia="Book Antiqua" w:hAnsi="Book Antiqua" w:cs="Book Antiqua"/>
          <w:i/>
          <w:iCs/>
          <w:color w:val="000000"/>
          <w:lang w:val="en-GB"/>
        </w:rPr>
        <w:t>B. thetaiotaomicron</w:t>
      </w:r>
      <w:r w:rsidRPr="004737C7">
        <w:rPr>
          <w:rFonts w:ascii="Book Antiqua" w:eastAsia="Book Antiqua" w:hAnsi="Book Antiqua" w:cs="Book Antiqua"/>
          <w:color w:val="000000"/>
          <w:lang w:val="en-GB"/>
        </w:rPr>
        <w:t xml:space="preserve"> and </w:t>
      </w:r>
      <w:r w:rsidRPr="004737C7">
        <w:rPr>
          <w:rFonts w:ascii="Book Antiqua" w:eastAsia="Book Antiqua" w:hAnsi="Book Antiqua" w:cs="Book Antiqua"/>
          <w:i/>
          <w:iCs/>
          <w:color w:val="000000"/>
          <w:lang w:val="en-GB"/>
        </w:rPr>
        <w:t>B. fragilis</w:t>
      </w:r>
      <w:r w:rsidRPr="004737C7">
        <w:rPr>
          <w:rFonts w:ascii="Book Antiqua" w:eastAsia="Book Antiqua" w:hAnsi="Book Antiqua" w:cs="Book Antiqua"/>
          <w:color w:val="000000"/>
          <w:lang w:val="en-GB"/>
        </w:rPr>
        <w:t xml:space="preserve"> </w:t>
      </w:r>
      <w:r w:rsidR="00E17CD2" w:rsidRPr="004737C7">
        <w:rPr>
          <w:rFonts w:ascii="Book Antiqua" w:eastAsia="Book Antiqua" w:hAnsi="Book Antiqua" w:cs="Book Antiqua"/>
          <w:color w:val="000000"/>
          <w:lang w:val="en-GB"/>
        </w:rPr>
        <w:t>but</w:t>
      </w:r>
      <w:r w:rsidRPr="004737C7">
        <w:rPr>
          <w:rFonts w:ascii="Book Antiqua" w:eastAsia="Book Antiqua" w:hAnsi="Book Antiqua" w:cs="Book Antiqua"/>
          <w:color w:val="000000"/>
          <w:lang w:val="en-GB"/>
        </w:rPr>
        <w:t xml:space="preserve"> high abundance of </w:t>
      </w:r>
      <w:r w:rsidRPr="004737C7">
        <w:rPr>
          <w:rFonts w:ascii="Book Antiqua" w:eastAsia="Book Antiqua" w:hAnsi="Book Antiqua" w:cs="Book Antiqua"/>
          <w:i/>
          <w:iCs/>
          <w:color w:val="000000"/>
          <w:lang w:val="en-GB"/>
        </w:rPr>
        <w:t xml:space="preserve">Bacteroides </w:t>
      </w:r>
      <w:r w:rsidRPr="004737C7">
        <w:rPr>
          <w:rFonts w:ascii="Book Antiqua" w:eastAsia="Book Antiqua" w:hAnsi="Book Antiqua" w:cs="Book Antiqua"/>
          <w:color w:val="000000"/>
          <w:lang w:val="en-GB"/>
        </w:rPr>
        <w:t xml:space="preserve">were detected among the enrolled cases, which restricted the anticancer activity of CTLA-4. In addition, certain Firmicutes species, such as unclassified </w:t>
      </w:r>
      <w:r w:rsidRPr="004737C7">
        <w:rPr>
          <w:rFonts w:ascii="Book Antiqua" w:eastAsia="Book Antiqua" w:hAnsi="Book Antiqua" w:cs="Book Antiqua"/>
          <w:i/>
          <w:iCs/>
          <w:color w:val="000000"/>
          <w:lang w:val="en-GB"/>
        </w:rPr>
        <w:t>Ruminococcus</w:t>
      </w:r>
      <w:r w:rsidRPr="004737C7">
        <w:rPr>
          <w:rFonts w:ascii="Book Antiqua" w:eastAsia="Book Antiqua" w:hAnsi="Book Antiqua" w:cs="Book Antiqua"/>
          <w:color w:val="000000"/>
          <w:lang w:val="en-GB"/>
        </w:rPr>
        <w:t xml:space="preserve">, </w:t>
      </w:r>
      <w:r w:rsidRPr="004737C7">
        <w:rPr>
          <w:rFonts w:ascii="Book Antiqua" w:eastAsia="Book Antiqua" w:hAnsi="Book Antiqua" w:cs="Book Antiqua"/>
          <w:i/>
          <w:iCs/>
          <w:color w:val="000000"/>
          <w:lang w:val="en-GB"/>
        </w:rPr>
        <w:t>Faecalibacterium</w:t>
      </w:r>
      <w:r w:rsidRPr="004737C7">
        <w:rPr>
          <w:rFonts w:ascii="Book Antiqua" w:eastAsia="Book Antiqua" w:hAnsi="Book Antiqua" w:cs="Book Antiqua"/>
          <w:color w:val="000000"/>
          <w:lang w:val="en-GB"/>
        </w:rPr>
        <w:t xml:space="preserve"> genus, </w:t>
      </w:r>
      <w:r w:rsidRPr="004737C7">
        <w:rPr>
          <w:rFonts w:ascii="Book Antiqua" w:eastAsia="Book Antiqua" w:hAnsi="Book Antiqua" w:cs="Book Antiqua"/>
          <w:i/>
          <w:iCs/>
          <w:color w:val="000000"/>
          <w:lang w:val="en-GB"/>
        </w:rPr>
        <w:t>Clostridium XIVa</w:t>
      </w:r>
      <w:r w:rsidRPr="004737C7">
        <w:rPr>
          <w:rFonts w:ascii="Book Antiqua" w:eastAsia="Book Antiqua" w:hAnsi="Book Antiqua" w:cs="Book Antiqua"/>
          <w:color w:val="000000"/>
          <w:lang w:val="en-GB"/>
        </w:rPr>
        <w:t xml:space="preserve">, </w:t>
      </w:r>
      <w:r w:rsidRPr="004737C7">
        <w:rPr>
          <w:rFonts w:ascii="Book Antiqua" w:eastAsia="Book Antiqua" w:hAnsi="Book Antiqua" w:cs="Book Antiqua"/>
          <w:i/>
          <w:iCs/>
          <w:color w:val="000000"/>
          <w:lang w:val="en-GB"/>
        </w:rPr>
        <w:t xml:space="preserve">Lachnospiraceae </w:t>
      </w:r>
      <w:r w:rsidRPr="004737C7">
        <w:rPr>
          <w:rFonts w:ascii="Book Antiqua" w:eastAsia="Book Antiqua" w:hAnsi="Book Antiqua" w:cs="Book Antiqua"/>
          <w:color w:val="000000"/>
          <w:lang w:val="en-GB"/>
        </w:rPr>
        <w:t xml:space="preserve">genus, </w:t>
      </w:r>
      <w:r w:rsidRPr="004737C7">
        <w:rPr>
          <w:rFonts w:ascii="Book Antiqua" w:eastAsia="Book Antiqua" w:hAnsi="Book Antiqua" w:cs="Book Antiqua"/>
          <w:i/>
          <w:iCs/>
          <w:color w:val="000000"/>
          <w:lang w:val="en-GB"/>
        </w:rPr>
        <w:t>Gemmiger</w:t>
      </w:r>
      <w:r w:rsidRPr="004737C7">
        <w:rPr>
          <w:rFonts w:ascii="Book Antiqua" w:eastAsia="Book Antiqua" w:hAnsi="Book Antiqua" w:cs="Book Antiqua"/>
          <w:color w:val="000000"/>
          <w:lang w:val="en-GB"/>
        </w:rPr>
        <w:t xml:space="preserve"> </w:t>
      </w:r>
      <w:r w:rsidRPr="004737C7">
        <w:rPr>
          <w:rFonts w:ascii="Book Antiqua" w:eastAsia="Book Antiqua" w:hAnsi="Book Antiqua" w:cs="Book Antiqua"/>
          <w:i/>
          <w:iCs/>
          <w:color w:val="000000"/>
          <w:lang w:val="en-GB"/>
        </w:rPr>
        <w:t>formicilis</w:t>
      </w:r>
      <w:r w:rsidRPr="004737C7">
        <w:rPr>
          <w:rFonts w:ascii="Book Antiqua" w:eastAsia="Book Antiqua" w:hAnsi="Book Antiqua" w:cs="Book Antiqua"/>
          <w:color w:val="000000"/>
          <w:lang w:val="en-GB"/>
        </w:rPr>
        <w:t>, butyrate producing bacterium</w:t>
      </w:r>
      <w:r w:rsidR="00E17CD2"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 and </w:t>
      </w:r>
      <w:r w:rsidRPr="004737C7">
        <w:rPr>
          <w:rFonts w:ascii="Book Antiqua" w:eastAsia="Book Antiqua" w:hAnsi="Book Antiqua" w:cs="Book Antiqua"/>
          <w:i/>
          <w:iCs/>
          <w:color w:val="000000"/>
          <w:lang w:val="en-GB"/>
        </w:rPr>
        <w:t>Blautia</w:t>
      </w:r>
      <w:r w:rsidRPr="004737C7">
        <w:rPr>
          <w:rFonts w:ascii="Book Antiqua" w:eastAsia="Book Antiqua" w:hAnsi="Book Antiqua" w:cs="Book Antiqua"/>
          <w:color w:val="000000"/>
          <w:lang w:val="en-GB"/>
        </w:rPr>
        <w:t xml:space="preserve"> were associated with the increased response rates and superior clinical outcomes (prolonged </w:t>
      </w:r>
      <w:r w:rsidR="00600584" w:rsidRPr="004737C7">
        <w:rPr>
          <w:rFonts w:ascii="Book Antiqua" w:eastAsia="Book Antiqua" w:hAnsi="Book Antiqua" w:cs="Book Antiqua"/>
          <w:color w:val="000000"/>
          <w:lang w:val="en-GB"/>
        </w:rPr>
        <w:t>overall survival</w:t>
      </w:r>
      <w:r w:rsidRPr="004737C7">
        <w:rPr>
          <w:rFonts w:ascii="Book Antiqua" w:eastAsia="Book Antiqua" w:hAnsi="Book Antiqua" w:cs="Book Antiqua"/>
          <w:color w:val="000000"/>
          <w:lang w:val="en-GB"/>
        </w:rPr>
        <w:t xml:space="preserve"> and PFS). For exploring the underlying mechanisms, parameters associated with the immune status were analyzed, which suggested that cases exhibiting increased response to treatment had reduced baseline proportions of systemic proinflammatory cytokines (sCD25, IL-6, IL-8), CD4</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/CD8</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T cells</w:t>
      </w:r>
      <w:r w:rsidR="00E17CD2"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 and </w:t>
      </w:r>
      <w:r w:rsidR="00AA555E" w:rsidRPr="004737C7">
        <w:rPr>
          <w:rFonts w:ascii="Book Antiqua" w:eastAsia="Book Antiqua" w:hAnsi="Book Antiqua" w:cs="Book Antiqua"/>
          <w:color w:val="000000"/>
          <w:lang w:val="en-GB"/>
        </w:rPr>
        <w:t>Tregs</w:t>
      </w:r>
      <w:r w:rsidRPr="004737C7">
        <w:rPr>
          <w:rFonts w:ascii="Book Antiqua" w:eastAsia="Book Antiqua" w:hAnsi="Book Antiqua" w:cs="Book Antiqua"/>
          <w:color w:val="000000"/>
          <w:lang w:val="en-GB"/>
        </w:rPr>
        <w:t xml:space="preserve"> while increased </w:t>
      </w:r>
      <w:r w:rsidR="00AE2C3F" w:rsidRPr="004737C7">
        <w:rPr>
          <w:rFonts w:ascii="Book Antiqua" w:hAnsi="Book Antiqua" w:cs="Book Antiqua"/>
          <w:color w:val="000000"/>
          <w:lang w:val="en-GB" w:eastAsia="zh-CN"/>
        </w:rPr>
        <w:t>i</w:t>
      </w:r>
      <w:r w:rsidR="00AE2C3F" w:rsidRPr="004737C7">
        <w:rPr>
          <w:rFonts w:ascii="Book Antiqua" w:eastAsia="Book Antiqua" w:hAnsi="Book Antiqua" w:cs="Book Antiqua"/>
          <w:color w:val="000000"/>
          <w:lang w:val="en-GB"/>
        </w:rPr>
        <w:t>nducible T cell co</w:t>
      </w:r>
      <w:r w:rsidR="00FD4BC8" w:rsidRPr="004737C7">
        <w:rPr>
          <w:rFonts w:ascii="Book Antiqua" w:eastAsia="Book Antiqua" w:hAnsi="Book Antiqua" w:cs="Book Antiqua"/>
          <w:color w:val="000000"/>
          <w:lang w:val="en-GB"/>
        </w:rPr>
        <w:t>-</w:t>
      </w:r>
      <w:r w:rsidR="00AE2C3F" w:rsidRPr="004737C7">
        <w:rPr>
          <w:rFonts w:ascii="Book Antiqua" w:eastAsia="Book Antiqua" w:hAnsi="Book Antiqua" w:cs="Book Antiqua"/>
          <w:color w:val="000000"/>
          <w:lang w:val="en-GB"/>
        </w:rPr>
        <w:t xml:space="preserve">stimulator </w:t>
      </w:r>
      <w:r w:rsidRPr="004737C7">
        <w:rPr>
          <w:rFonts w:ascii="Book Antiqua" w:eastAsia="Book Antiqua" w:hAnsi="Book Antiqua" w:cs="Book Antiqua"/>
          <w:color w:val="000000"/>
          <w:lang w:val="en-GB"/>
        </w:rPr>
        <w:t>level in CD4</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T cells. Different from the above-mentioned clinical trials, antibiotic treatment made no difference to the composition of predominant microbiota or bacteria that potentially affected the efficacy</w:t>
      </w:r>
      <w:r w:rsidRPr="004737C7">
        <w:rPr>
          <w:rFonts w:ascii="Book Antiqua" w:eastAsia="Book Antiqua" w:hAnsi="Book Antiqua" w:cs="Book Antiqua"/>
          <w:color w:val="000000"/>
          <w:vertAlign w:val="superscript"/>
          <w:lang w:val="en-GB"/>
        </w:rPr>
        <w:t>[</w:t>
      </w:r>
      <w:hyperlink w:anchor="_ENREF_72" w:tooltip="Chaput, 2017 #1468" w:history="1">
        <w:r w:rsidRPr="004737C7">
          <w:rPr>
            <w:rFonts w:ascii="Book Antiqua" w:eastAsia="Book Antiqua" w:hAnsi="Book Antiqua" w:cs="Book Antiqua"/>
            <w:color w:val="000000"/>
            <w:u w:color="0563C1"/>
            <w:vertAlign w:val="superscript"/>
            <w:lang w:val="en-GB"/>
          </w:rPr>
          <w:t>72</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It </w:t>
      </w:r>
      <w:r w:rsidR="00E17CD2" w:rsidRPr="004737C7">
        <w:rPr>
          <w:rFonts w:ascii="Book Antiqua" w:eastAsia="Book Antiqua" w:hAnsi="Book Antiqua" w:cs="Book Antiqua"/>
          <w:color w:val="000000"/>
          <w:lang w:val="en-GB"/>
        </w:rPr>
        <w:t>wa</w:t>
      </w:r>
      <w:r w:rsidRPr="004737C7">
        <w:rPr>
          <w:rFonts w:ascii="Book Antiqua" w:eastAsia="Book Antiqua" w:hAnsi="Book Antiqua" w:cs="Book Antiqua"/>
          <w:color w:val="000000"/>
          <w:lang w:val="en-GB"/>
        </w:rPr>
        <w:t xml:space="preserve">s previously suggested that antibiotic treatment reduced the efficacy of ICI treatment, and such findings should be further investigated. Such </w:t>
      </w:r>
      <w:r w:rsidRPr="004737C7">
        <w:rPr>
          <w:rFonts w:ascii="Book Antiqua" w:eastAsia="Book Antiqua" w:hAnsi="Book Antiqua" w:cs="Book Antiqua"/>
          <w:color w:val="000000"/>
          <w:lang w:val="en-GB"/>
        </w:rPr>
        <w:lastRenderedPageBreak/>
        <w:t xml:space="preserve">different results among different trials might be associated with certain factors such as the heterogeneities between human and mouse models and the bias in FMT. </w:t>
      </w:r>
    </w:p>
    <w:p w14:paraId="17261177" w14:textId="5876A22E" w:rsidR="00A77B3E" w:rsidRPr="004737C7" w:rsidRDefault="004921F4" w:rsidP="008A5918">
      <w:pPr>
        <w:spacing w:line="360" w:lineRule="auto"/>
        <w:ind w:firstLine="480"/>
        <w:jc w:val="both"/>
        <w:rPr>
          <w:rFonts w:ascii="Book Antiqua" w:hAnsi="Book Antiqua"/>
          <w:lang w:val="en-GB"/>
        </w:rPr>
      </w:pPr>
      <w:r w:rsidRPr="004737C7">
        <w:rPr>
          <w:rFonts w:ascii="Book Antiqua" w:eastAsia="Book Antiqua" w:hAnsi="Book Antiqua" w:cs="Book Antiqua"/>
          <w:color w:val="000000"/>
          <w:lang w:val="en-GB"/>
        </w:rPr>
        <w:t xml:space="preserve">Recently, Zhuo </w:t>
      </w:r>
      <w:r w:rsidR="00AA555E" w:rsidRPr="004737C7">
        <w:rPr>
          <w:rFonts w:ascii="Book Antiqua" w:hAnsi="Book Antiqua" w:cs="Book Antiqua"/>
          <w:i/>
          <w:color w:val="000000"/>
          <w:lang w:val="en-GB" w:eastAsia="zh-CN"/>
        </w:rPr>
        <w:t>et al</w:t>
      </w:r>
      <w:r w:rsidRPr="004737C7">
        <w:rPr>
          <w:rFonts w:ascii="Book Antiqua" w:eastAsia="Book Antiqua" w:hAnsi="Book Antiqua" w:cs="Book Antiqua"/>
          <w:color w:val="000000"/>
          <w:vertAlign w:val="superscript"/>
          <w:lang w:val="en-GB"/>
        </w:rPr>
        <w:t>[</w:t>
      </w:r>
      <w:hyperlink w:anchor="_ENREF_73" w:tooltip="Zhuo, 2019 #1469" w:history="1">
        <w:r w:rsidRPr="004737C7">
          <w:rPr>
            <w:rFonts w:ascii="Book Antiqua" w:eastAsia="Book Antiqua" w:hAnsi="Book Antiqua" w:cs="Book Antiqua"/>
            <w:color w:val="000000"/>
            <w:u w:color="0563C1"/>
            <w:vertAlign w:val="superscript"/>
            <w:lang w:val="en-GB"/>
          </w:rPr>
          <w:t>73</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assessed the protection of anti-CTLA-4 blocking </w:t>
      </w:r>
      <w:r w:rsidR="00693B8D" w:rsidRPr="004737C7">
        <w:rPr>
          <w:rFonts w:ascii="Book Antiqua" w:eastAsia="Book Antiqua" w:hAnsi="Book Antiqua" w:cs="Book Antiqua"/>
          <w:color w:val="000000"/>
          <w:lang w:val="en-GB"/>
        </w:rPr>
        <w:t>Ab</w:t>
      </w:r>
      <w:r w:rsidRPr="004737C7">
        <w:rPr>
          <w:rFonts w:ascii="Book Antiqua" w:eastAsia="Book Antiqua" w:hAnsi="Book Antiqua" w:cs="Book Antiqua"/>
          <w:color w:val="000000"/>
          <w:lang w:val="en-GB"/>
        </w:rPr>
        <w:t xml:space="preserve"> (CTLA-4 mAb) in combination with </w:t>
      </w:r>
      <w:r w:rsidRPr="004737C7">
        <w:rPr>
          <w:rFonts w:ascii="Book Antiqua" w:eastAsia="Book Antiqua" w:hAnsi="Book Antiqua" w:cs="Book Antiqua"/>
          <w:i/>
          <w:iCs/>
          <w:color w:val="000000"/>
          <w:lang w:val="en-GB"/>
        </w:rPr>
        <w:t>Lactobacillus</w:t>
      </w:r>
      <w:r w:rsidRPr="004737C7">
        <w:rPr>
          <w:rFonts w:ascii="Book Antiqua" w:eastAsia="Book Antiqua" w:hAnsi="Book Antiqua" w:cs="Book Antiqua"/>
          <w:color w:val="000000"/>
          <w:lang w:val="en-GB"/>
        </w:rPr>
        <w:t xml:space="preserve"> </w:t>
      </w:r>
      <w:r w:rsidRPr="004737C7">
        <w:rPr>
          <w:rFonts w:ascii="Book Antiqua" w:eastAsia="Book Antiqua" w:hAnsi="Book Antiqua" w:cs="Book Antiqua"/>
          <w:i/>
          <w:iCs/>
          <w:color w:val="000000"/>
          <w:lang w:val="en-GB"/>
        </w:rPr>
        <w:t xml:space="preserve">acidophilus </w:t>
      </w:r>
      <w:r w:rsidRPr="004737C7">
        <w:rPr>
          <w:rFonts w:ascii="Book Antiqua" w:eastAsia="Book Antiqua" w:hAnsi="Book Antiqua" w:cs="Book Antiqua"/>
          <w:color w:val="000000"/>
          <w:lang w:val="en-GB"/>
        </w:rPr>
        <w:t xml:space="preserve">cell lysates in the syngeneic BALB/c mouse model with CRC. Compared with CTLA-4 mAb monotherapy, the body weight loss was mitigated by </w:t>
      </w:r>
      <w:r w:rsidRPr="004737C7">
        <w:rPr>
          <w:rFonts w:ascii="Book Antiqua" w:eastAsia="Book Antiqua" w:hAnsi="Book Antiqua" w:cs="Book Antiqua"/>
          <w:i/>
          <w:iCs/>
          <w:color w:val="000000"/>
          <w:lang w:val="en-GB"/>
        </w:rPr>
        <w:t xml:space="preserve">L. acidophilus </w:t>
      </w:r>
      <w:r w:rsidRPr="004737C7">
        <w:rPr>
          <w:rFonts w:ascii="Book Antiqua" w:eastAsia="Book Antiqua" w:hAnsi="Book Antiqua" w:cs="Book Antiqua"/>
          <w:color w:val="000000"/>
          <w:lang w:val="en-GB"/>
        </w:rPr>
        <w:t>lysates. Meanwhile, CRC growth was suppressed in mice receiving combined administration, suggesting the effect of lysates on enhancing the anticancer effect of CTLA-4 mAb detected using the mouse model</w:t>
      </w:r>
      <w:r w:rsidRPr="004737C7">
        <w:rPr>
          <w:rFonts w:ascii="Book Antiqua" w:eastAsia="Book Antiqua" w:hAnsi="Book Antiqua" w:cs="Book Antiqua"/>
          <w:color w:val="000000"/>
          <w:vertAlign w:val="superscript"/>
          <w:lang w:val="en-GB"/>
        </w:rPr>
        <w:t>[</w:t>
      </w:r>
      <w:hyperlink w:anchor="_ENREF_73" w:tooltip="Zhuo, 2019 #1469" w:history="1">
        <w:r w:rsidRPr="004737C7">
          <w:rPr>
            <w:rFonts w:ascii="Book Antiqua" w:eastAsia="Book Antiqua" w:hAnsi="Book Antiqua" w:cs="Book Antiqua"/>
            <w:color w:val="000000"/>
            <w:u w:color="0563C1"/>
            <w:vertAlign w:val="superscript"/>
            <w:lang w:val="en-GB"/>
          </w:rPr>
          <w:t>73</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Such improved therapeutic effect was related to the higher proportions of effector memory T cells (CD44</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CD8</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CD62L</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and CD8</w:t>
      </w:r>
      <w:r w:rsidRPr="004737C7">
        <w:rPr>
          <w:rFonts w:ascii="Book Antiqua" w:eastAsia="Book Antiqua" w:hAnsi="Book Antiqua" w:cs="Book Antiqua"/>
          <w:color w:val="000000"/>
          <w:vertAlign w:val="superscript"/>
          <w:lang w:val="en-GB"/>
        </w:rPr>
        <w:t xml:space="preserve">+ </w:t>
      </w:r>
      <w:r w:rsidRPr="004737C7">
        <w:rPr>
          <w:rFonts w:ascii="Book Antiqua" w:eastAsia="Book Antiqua" w:hAnsi="Book Antiqua" w:cs="Book Antiqua"/>
          <w:color w:val="000000"/>
          <w:lang w:val="en-GB"/>
        </w:rPr>
        <w:t>T cells, but the lower proportions of M2 macrophages (F4/80</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CD206</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and Treg (CD4</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CD25</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Foxp3</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cells within TME</w:t>
      </w:r>
      <w:r w:rsidRPr="004737C7">
        <w:rPr>
          <w:rFonts w:ascii="Book Antiqua" w:eastAsia="Book Antiqua" w:hAnsi="Book Antiqua" w:cs="Book Antiqua"/>
          <w:color w:val="000000"/>
          <w:vertAlign w:val="superscript"/>
          <w:lang w:val="en-GB"/>
        </w:rPr>
        <w:t>[</w:t>
      </w:r>
      <w:hyperlink w:anchor="_ENREF_73" w:tooltip="Zhuo, 2019 #1469" w:history="1">
        <w:r w:rsidRPr="004737C7">
          <w:rPr>
            <w:rFonts w:ascii="Book Antiqua" w:eastAsia="Book Antiqua" w:hAnsi="Book Antiqua" w:cs="Book Antiqua"/>
            <w:color w:val="000000"/>
            <w:u w:color="0563C1"/>
            <w:vertAlign w:val="superscript"/>
            <w:lang w:val="en-GB"/>
          </w:rPr>
          <w:t>73</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Additionally, </w:t>
      </w:r>
      <w:r w:rsidRPr="004737C7">
        <w:rPr>
          <w:rFonts w:ascii="Book Antiqua" w:eastAsia="Book Antiqua" w:hAnsi="Book Antiqua" w:cs="Book Antiqua"/>
          <w:i/>
          <w:iCs/>
          <w:color w:val="000000"/>
          <w:lang w:val="en-GB"/>
        </w:rPr>
        <w:t>L. acidophilus</w:t>
      </w:r>
      <w:r w:rsidRPr="004737C7">
        <w:rPr>
          <w:rFonts w:ascii="Book Antiqua" w:eastAsia="Book Antiqua" w:hAnsi="Book Antiqua" w:cs="Book Antiqua"/>
          <w:color w:val="000000"/>
          <w:lang w:val="en-GB"/>
        </w:rPr>
        <w:t xml:space="preserve"> lysates showed a certain immunomo</w:t>
      </w:r>
      <w:r w:rsidR="00AA555E" w:rsidRPr="004737C7">
        <w:rPr>
          <w:rFonts w:ascii="Book Antiqua" w:eastAsia="Book Antiqua" w:hAnsi="Book Antiqua" w:cs="Book Antiqua"/>
          <w:color w:val="000000"/>
          <w:lang w:val="en-GB"/>
        </w:rPr>
        <w:t>dulatory activity by inhibiting</w:t>
      </w:r>
      <w:r w:rsidRPr="004737C7">
        <w:rPr>
          <w:rFonts w:ascii="Book Antiqua" w:eastAsia="Book Antiqua" w:hAnsi="Book Antiqua" w:cs="Book Antiqua"/>
          <w:color w:val="000000"/>
          <w:lang w:val="en-GB"/>
        </w:rPr>
        <w:t xml:space="preserve"> IL-10 expression in </w:t>
      </w:r>
      <w:r w:rsidR="00E17CD2" w:rsidRPr="004737C7">
        <w:rPr>
          <w:rFonts w:ascii="Book Antiqua" w:eastAsia="Book Antiqua" w:hAnsi="Book Antiqua" w:cs="Book Antiqua"/>
          <w:color w:val="000000"/>
          <w:lang w:val="en-GB"/>
        </w:rPr>
        <w:t>lipopolysaccharide</w:t>
      </w:r>
      <w:r w:rsidRPr="004737C7">
        <w:rPr>
          <w:rFonts w:ascii="Book Antiqua" w:eastAsia="Book Antiqua" w:hAnsi="Book Antiqua" w:cs="Book Antiqua"/>
          <w:color w:val="000000"/>
          <w:lang w:val="en-GB"/>
        </w:rPr>
        <w:t>-activated Raw264.7 macrophages and M2 polarization</w:t>
      </w:r>
      <w:r w:rsidRPr="004737C7">
        <w:rPr>
          <w:rFonts w:ascii="Book Antiqua" w:eastAsia="Book Antiqua" w:hAnsi="Book Antiqua" w:cs="Book Antiqua"/>
          <w:color w:val="000000"/>
          <w:vertAlign w:val="superscript"/>
          <w:lang w:val="en-GB"/>
        </w:rPr>
        <w:t>[</w:t>
      </w:r>
      <w:hyperlink w:anchor="_ENREF_73" w:tooltip="Zhuo, 2019 #1469" w:history="1">
        <w:r w:rsidRPr="004737C7">
          <w:rPr>
            <w:rFonts w:ascii="Book Antiqua" w:eastAsia="Book Antiqua" w:hAnsi="Book Antiqua" w:cs="Book Antiqua"/>
            <w:color w:val="000000"/>
            <w:u w:color="0563C1"/>
            <w:vertAlign w:val="superscript"/>
            <w:lang w:val="en-GB"/>
          </w:rPr>
          <w:t>73</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Finally, </w:t>
      </w:r>
      <w:r w:rsidR="00716B1A" w:rsidRPr="004737C7">
        <w:rPr>
          <w:rFonts w:ascii="Book Antiqua" w:eastAsia="Book Antiqua" w:hAnsi="Book Antiqua" w:cs="Book Antiqua"/>
          <w:color w:val="000000"/>
          <w:lang w:val="en-GB"/>
        </w:rPr>
        <w:t>faecal</w:t>
      </w:r>
      <w:r w:rsidRPr="004737C7">
        <w:rPr>
          <w:rFonts w:ascii="Book Antiqua" w:eastAsia="Book Antiqua" w:hAnsi="Book Antiqua" w:cs="Book Antiqua"/>
          <w:color w:val="000000"/>
          <w:lang w:val="en-GB"/>
        </w:rPr>
        <w:t xml:space="preserve"> microbiota was subjected to 16S </w:t>
      </w:r>
      <w:r w:rsidR="00E17CD2" w:rsidRPr="004737C7">
        <w:rPr>
          <w:rFonts w:ascii="Book Antiqua" w:eastAsia="Book Antiqua" w:hAnsi="Book Antiqua" w:cs="Book Antiqua"/>
          <w:color w:val="000000"/>
          <w:lang w:val="en-GB"/>
        </w:rPr>
        <w:t xml:space="preserve">ribosomal </w:t>
      </w:r>
      <w:r w:rsidRPr="004737C7">
        <w:rPr>
          <w:rFonts w:ascii="Book Antiqua" w:eastAsia="Book Antiqua" w:hAnsi="Book Antiqua" w:cs="Book Antiqua"/>
          <w:color w:val="000000"/>
          <w:lang w:val="en-GB"/>
        </w:rPr>
        <w:t>RNA gene sequencing, demonstrating that combined administration markedly suppressed the abnormally increased proteobacteria abundance and partially offset the CRC-caused dysbiosis among the model mice</w:t>
      </w:r>
      <w:r w:rsidRPr="004737C7">
        <w:rPr>
          <w:rFonts w:ascii="Book Antiqua" w:eastAsia="Book Antiqua" w:hAnsi="Book Antiqua" w:cs="Book Antiqua"/>
          <w:color w:val="000000"/>
          <w:vertAlign w:val="superscript"/>
          <w:lang w:val="en-GB"/>
        </w:rPr>
        <w:t>[</w:t>
      </w:r>
      <w:hyperlink w:anchor="_ENREF_73" w:tooltip="Zhuo, 2019 #1469" w:history="1">
        <w:r w:rsidRPr="004737C7">
          <w:rPr>
            <w:rFonts w:ascii="Book Antiqua" w:eastAsia="Book Antiqua" w:hAnsi="Book Antiqua" w:cs="Book Antiqua"/>
            <w:color w:val="000000"/>
            <w:u w:color="0563C1"/>
            <w:vertAlign w:val="superscript"/>
            <w:lang w:val="en-GB"/>
          </w:rPr>
          <w:t>73</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Consistently, Mager </w:t>
      </w:r>
      <w:r w:rsidRPr="004737C7">
        <w:rPr>
          <w:rFonts w:ascii="Book Antiqua" w:eastAsia="Book Antiqua" w:hAnsi="Book Antiqua" w:cs="Book Antiqua"/>
          <w:i/>
          <w:iCs/>
          <w:color w:val="000000"/>
          <w:lang w:val="en-GB"/>
        </w:rPr>
        <w:t>et al</w:t>
      </w:r>
      <w:r w:rsidRPr="004737C7">
        <w:rPr>
          <w:rFonts w:ascii="Book Antiqua" w:eastAsia="Book Antiqua" w:hAnsi="Book Antiqua" w:cs="Book Antiqua"/>
          <w:color w:val="000000"/>
          <w:vertAlign w:val="superscript"/>
          <w:lang w:val="en-GB"/>
        </w:rPr>
        <w:t>[</w:t>
      </w:r>
      <w:hyperlink w:anchor="_ENREF_74" w:tooltip="Mager, 2020 #1484" w:history="1">
        <w:r w:rsidRPr="004737C7">
          <w:rPr>
            <w:rFonts w:ascii="Book Antiqua" w:eastAsia="Book Antiqua" w:hAnsi="Book Antiqua" w:cs="Book Antiqua"/>
            <w:color w:val="000000"/>
            <w:u w:color="0563C1"/>
            <w:vertAlign w:val="superscript"/>
            <w:lang w:val="en-GB"/>
          </w:rPr>
          <w:t>74</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isolated three bacterial species—</w:t>
      </w:r>
      <w:r w:rsidRPr="004737C7">
        <w:rPr>
          <w:rFonts w:ascii="Book Antiqua" w:eastAsia="Book Antiqua" w:hAnsi="Book Antiqua" w:cs="Book Antiqua"/>
          <w:i/>
          <w:iCs/>
          <w:color w:val="000000"/>
          <w:lang w:val="en-GB"/>
        </w:rPr>
        <w:t>Bifidobacterium pseudolongum</w:t>
      </w:r>
      <w:r w:rsidRPr="004737C7">
        <w:rPr>
          <w:rFonts w:ascii="Book Antiqua" w:eastAsia="Book Antiqua" w:hAnsi="Book Antiqua" w:cs="Book Antiqua"/>
          <w:color w:val="000000"/>
          <w:lang w:val="en-GB"/>
        </w:rPr>
        <w:t xml:space="preserve">, </w:t>
      </w:r>
      <w:r w:rsidRPr="004737C7">
        <w:rPr>
          <w:rFonts w:ascii="Book Antiqua" w:eastAsia="Book Antiqua" w:hAnsi="Book Antiqua" w:cs="Book Antiqua"/>
          <w:i/>
          <w:iCs/>
          <w:color w:val="000000"/>
          <w:lang w:val="en-GB"/>
        </w:rPr>
        <w:t>Lactobacillus johnsonii</w:t>
      </w:r>
      <w:r w:rsidRPr="004737C7">
        <w:rPr>
          <w:rFonts w:ascii="Book Antiqua" w:eastAsia="Book Antiqua" w:hAnsi="Book Antiqua" w:cs="Book Antiqua"/>
          <w:color w:val="000000"/>
          <w:lang w:val="en-GB"/>
        </w:rPr>
        <w:t>, and</w:t>
      </w:r>
      <w:r w:rsidRPr="004737C7">
        <w:rPr>
          <w:rFonts w:ascii="Book Antiqua" w:eastAsia="Book Antiqua" w:hAnsi="Book Antiqua" w:cs="Book Antiqua"/>
          <w:i/>
          <w:iCs/>
          <w:color w:val="000000"/>
          <w:lang w:val="en-GB"/>
        </w:rPr>
        <w:t xml:space="preserve"> Olsenella</w:t>
      </w:r>
      <w:r w:rsidRPr="004737C7">
        <w:rPr>
          <w:rFonts w:ascii="Book Antiqua" w:eastAsia="Book Antiqua" w:hAnsi="Book Antiqua" w:cs="Book Antiqua"/>
          <w:color w:val="000000"/>
          <w:lang w:val="en-GB"/>
        </w:rPr>
        <w:t xml:space="preserve"> species—that significantly enhanced the efficacy of </w:t>
      </w:r>
      <w:r w:rsidR="00E17CD2" w:rsidRPr="004737C7">
        <w:rPr>
          <w:rFonts w:ascii="Book Antiqua" w:eastAsia="Book Antiqua" w:hAnsi="Book Antiqua" w:cs="Book Antiqua"/>
          <w:color w:val="000000"/>
          <w:lang w:val="en-GB"/>
        </w:rPr>
        <w:t>a</w:t>
      </w:r>
      <w:r w:rsidRPr="004737C7">
        <w:rPr>
          <w:rFonts w:ascii="Book Antiqua" w:eastAsia="Book Antiqua" w:hAnsi="Book Antiqua" w:cs="Book Antiqua"/>
          <w:color w:val="000000"/>
          <w:lang w:val="en-GB"/>
        </w:rPr>
        <w:t xml:space="preserve">nti-CTLA-4 treatment in CRC mouse models. Based on further research, intestinal </w:t>
      </w:r>
      <w:r w:rsidRPr="004737C7">
        <w:rPr>
          <w:rFonts w:ascii="Book Antiqua" w:eastAsia="Book Antiqua" w:hAnsi="Book Antiqua" w:cs="Book Antiqua"/>
          <w:i/>
          <w:iCs/>
          <w:color w:val="000000"/>
          <w:lang w:val="en-GB"/>
        </w:rPr>
        <w:t>B. pseudolongum</w:t>
      </w:r>
      <w:r w:rsidRPr="004737C7">
        <w:rPr>
          <w:rFonts w:ascii="Book Antiqua" w:eastAsia="Book Antiqua" w:hAnsi="Book Antiqua" w:cs="Book Antiqua"/>
          <w:color w:val="000000"/>
          <w:lang w:val="en-GB"/>
        </w:rPr>
        <w:t xml:space="preserve"> improved immunotherapy response by producing the metabolite inosine. Decreased gut barrier function induced by immunotherapy enlarged systemic translocation of inosine and activated antitumo</w:t>
      </w:r>
      <w:r w:rsidR="00070F65" w:rsidRPr="004737C7">
        <w:rPr>
          <w:rFonts w:ascii="Book Antiqua" w:eastAsia="Book Antiqua" w:hAnsi="Book Antiqua" w:cs="Book Antiqua"/>
          <w:color w:val="000000"/>
          <w:lang w:val="en-GB"/>
        </w:rPr>
        <w:t>u</w:t>
      </w:r>
      <w:r w:rsidRPr="004737C7">
        <w:rPr>
          <w:rFonts w:ascii="Book Antiqua" w:eastAsia="Book Antiqua" w:hAnsi="Book Antiqua" w:cs="Book Antiqua"/>
          <w:color w:val="000000"/>
          <w:lang w:val="en-GB"/>
        </w:rPr>
        <w:t>r T cells. The effect of inosine relied on T cell expression of the adenosine A2A receptor as well as the required co</w:t>
      </w:r>
      <w:r w:rsidR="00FD4BC8"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stimulation. </w:t>
      </w:r>
    </w:p>
    <w:p w14:paraId="2A78C1B2" w14:textId="5A389F84" w:rsidR="00A77B3E" w:rsidRPr="004737C7" w:rsidRDefault="004921F4" w:rsidP="008A5918">
      <w:pPr>
        <w:spacing w:line="360" w:lineRule="auto"/>
        <w:ind w:firstLine="480"/>
        <w:jc w:val="both"/>
        <w:rPr>
          <w:rFonts w:ascii="Book Antiqua" w:hAnsi="Book Antiqua"/>
          <w:lang w:val="en-GB"/>
        </w:rPr>
      </w:pPr>
      <w:r w:rsidRPr="004737C7">
        <w:rPr>
          <w:rFonts w:ascii="Book Antiqua" w:eastAsia="Book Antiqua" w:hAnsi="Book Antiqua" w:cs="Book Antiqua"/>
          <w:color w:val="000000"/>
          <w:lang w:val="en-GB"/>
        </w:rPr>
        <w:t xml:space="preserve">In general, alterations of intestinal bacteria exert a significant influence in ensuring the efficacy of cancer with ICIs treatments, with specific changes of the commensal microbes standing for a potential way </w:t>
      </w:r>
      <w:r w:rsidR="00E17CD2" w:rsidRPr="004737C7">
        <w:rPr>
          <w:rFonts w:ascii="Book Antiqua" w:eastAsia="Book Antiqua" w:hAnsi="Book Antiqua" w:cs="Book Antiqua"/>
          <w:color w:val="000000"/>
          <w:lang w:val="en-GB"/>
        </w:rPr>
        <w:t xml:space="preserve">that </w:t>
      </w:r>
      <w:r w:rsidRPr="004737C7">
        <w:rPr>
          <w:rFonts w:ascii="Book Antiqua" w:eastAsia="Book Antiqua" w:hAnsi="Book Antiqua" w:cs="Book Antiqua"/>
          <w:color w:val="000000"/>
          <w:lang w:val="en-GB"/>
        </w:rPr>
        <w:t>can be used to improve or to weaken ICIs efficacy. As a result, manipulating gut microbiota composition may provide a direct and effective method to strengthen the therapeutic effect of cancer ICIs.</w:t>
      </w:r>
    </w:p>
    <w:p w14:paraId="75AB9DBB" w14:textId="77777777" w:rsidR="00A77B3E" w:rsidRPr="004737C7" w:rsidRDefault="00A77B3E" w:rsidP="008A5918">
      <w:pPr>
        <w:spacing w:line="360" w:lineRule="auto"/>
        <w:ind w:firstLine="480"/>
        <w:jc w:val="both"/>
        <w:rPr>
          <w:rFonts w:ascii="Book Antiqua" w:hAnsi="Book Antiqua"/>
          <w:lang w:val="en-GB"/>
        </w:rPr>
      </w:pPr>
    </w:p>
    <w:p w14:paraId="53CF077E"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bCs/>
          <w:caps/>
          <w:color w:val="000000"/>
          <w:u w:val="single"/>
          <w:lang w:val="en-GB"/>
        </w:rPr>
        <w:t>FUTURE PROSPECTS OF FMT COMBINED WITH ICIS THERAPY IN CANCER TREATMENT</w:t>
      </w:r>
    </w:p>
    <w:p w14:paraId="485F50A7" w14:textId="0677D222" w:rsidR="00A77B3E" w:rsidRPr="004737C7" w:rsidRDefault="004921F4" w:rsidP="00AA555E">
      <w:pPr>
        <w:spacing w:line="360" w:lineRule="auto"/>
        <w:jc w:val="both"/>
        <w:rPr>
          <w:rFonts w:ascii="Book Antiqua" w:hAnsi="Book Antiqua"/>
          <w:lang w:val="en-GB"/>
        </w:rPr>
      </w:pPr>
      <w:r w:rsidRPr="004737C7">
        <w:rPr>
          <w:rFonts w:ascii="Book Antiqua" w:eastAsia="Book Antiqua" w:hAnsi="Book Antiqua" w:cs="Book Antiqua"/>
          <w:color w:val="000000"/>
          <w:lang w:val="en-GB"/>
        </w:rPr>
        <w:t xml:space="preserve">FMT refers to the process where the </w:t>
      </w:r>
      <w:r w:rsidR="00716B1A" w:rsidRPr="004737C7">
        <w:rPr>
          <w:rFonts w:ascii="Book Antiqua" w:eastAsia="Book Antiqua" w:hAnsi="Book Antiqua" w:cs="Book Antiqua"/>
          <w:color w:val="000000"/>
          <w:lang w:val="en-GB"/>
        </w:rPr>
        <w:t>faecal</w:t>
      </w:r>
      <w:r w:rsidRPr="004737C7">
        <w:rPr>
          <w:rFonts w:ascii="Book Antiqua" w:eastAsia="Book Antiqua" w:hAnsi="Book Antiqua" w:cs="Book Antiqua"/>
          <w:color w:val="000000"/>
          <w:lang w:val="en-GB"/>
        </w:rPr>
        <w:t xml:space="preserve"> suspension obtained from a normal subject is injected to the gastrointestinal tract of another subject for the sake of curing a certain disease. FMT is a direct and superior approach to enhance the efficacy of ICIs through modulating the gut microbiota in human beings. FMT </w:t>
      </w:r>
      <w:r w:rsidR="00092805" w:rsidRPr="004737C7">
        <w:rPr>
          <w:rFonts w:ascii="Book Antiqua" w:eastAsia="Book Antiqua" w:hAnsi="Book Antiqua" w:cs="Book Antiqua"/>
          <w:color w:val="000000"/>
          <w:lang w:val="en-GB"/>
        </w:rPr>
        <w:t>has been</w:t>
      </w:r>
      <w:r w:rsidRPr="004737C7">
        <w:rPr>
          <w:rFonts w:ascii="Book Antiqua" w:eastAsia="Book Antiqua" w:hAnsi="Book Antiqua" w:cs="Book Antiqua"/>
          <w:color w:val="000000"/>
          <w:lang w:val="en-GB"/>
        </w:rPr>
        <w:t xml:space="preserve"> adopted for more than 50 years. F</w:t>
      </w:r>
      <w:r w:rsidR="00092805" w:rsidRPr="004737C7">
        <w:rPr>
          <w:rFonts w:ascii="Book Antiqua" w:eastAsia="Book Antiqua" w:hAnsi="Book Antiqua" w:cs="Book Antiqua"/>
          <w:color w:val="000000"/>
          <w:lang w:val="en-GB"/>
        </w:rPr>
        <w:t>a</w:t>
      </w:r>
      <w:r w:rsidRPr="004737C7">
        <w:rPr>
          <w:rFonts w:ascii="Book Antiqua" w:eastAsia="Book Antiqua" w:hAnsi="Book Antiqua" w:cs="Book Antiqua"/>
          <w:color w:val="000000"/>
          <w:lang w:val="en-GB"/>
        </w:rPr>
        <w:t>eces was initially adopted by Ge Hong in China in the 14</w:t>
      </w:r>
      <w:r w:rsidRPr="004737C7">
        <w:rPr>
          <w:rFonts w:ascii="Book Antiqua" w:eastAsia="Book Antiqua" w:hAnsi="Book Antiqua" w:cs="Book Antiqua"/>
          <w:color w:val="000000"/>
          <w:vertAlign w:val="superscript"/>
          <w:lang w:val="en-GB"/>
        </w:rPr>
        <w:t>th</w:t>
      </w:r>
      <w:r w:rsidRPr="004737C7">
        <w:rPr>
          <w:rFonts w:ascii="Book Antiqua" w:eastAsia="Book Antiqua" w:hAnsi="Book Antiqua" w:cs="Book Antiqua"/>
          <w:color w:val="000000"/>
          <w:lang w:val="en-GB"/>
        </w:rPr>
        <w:t xml:space="preserve"> century to treat various conditions, such as diarrhea</w:t>
      </w:r>
      <w:r w:rsidRPr="004737C7">
        <w:rPr>
          <w:rFonts w:ascii="Book Antiqua" w:eastAsia="Book Antiqua" w:hAnsi="Book Antiqua" w:cs="Book Antiqua"/>
          <w:color w:val="000000"/>
          <w:vertAlign w:val="superscript"/>
          <w:lang w:val="en-GB"/>
        </w:rPr>
        <w:t>[</w:t>
      </w:r>
      <w:hyperlink w:anchor="_ENREF_75" w:tooltip="Zhang, 2012 #215" w:history="1">
        <w:r w:rsidRPr="004737C7">
          <w:rPr>
            <w:rFonts w:ascii="Book Antiqua" w:eastAsia="Book Antiqua" w:hAnsi="Book Antiqua" w:cs="Book Antiqua"/>
            <w:color w:val="000000"/>
            <w:u w:color="0000EE"/>
            <w:vertAlign w:val="superscript"/>
            <w:lang w:val="en-GB"/>
          </w:rPr>
          <w:t>75</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Eiseman </w:t>
      </w:r>
      <w:r w:rsidRPr="004737C7">
        <w:rPr>
          <w:rFonts w:ascii="Book Antiqua" w:eastAsia="Book Antiqua" w:hAnsi="Book Antiqua" w:cs="Book Antiqua"/>
          <w:i/>
          <w:iCs/>
          <w:color w:val="000000"/>
          <w:lang w:val="en-GB"/>
        </w:rPr>
        <w:t>et al</w:t>
      </w:r>
      <w:r w:rsidRPr="004737C7">
        <w:rPr>
          <w:rFonts w:ascii="Book Antiqua" w:eastAsia="Book Antiqua" w:hAnsi="Book Antiqua" w:cs="Book Antiqua"/>
          <w:color w:val="000000"/>
          <w:vertAlign w:val="superscript"/>
          <w:lang w:val="en-GB"/>
        </w:rPr>
        <w:t>[</w:t>
      </w:r>
      <w:hyperlink w:anchor="_ENREF_76" w:tooltip="Eiseman, 1958 #216" w:history="1">
        <w:r w:rsidRPr="004737C7">
          <w:rPr>
            <w:rFonts w:ascii="Book Antiqua" w:eastAsia="Book Antiqua" w:hAnsi="Book Antiqua" w:cs="Book Antiqua"/>
            <w:color w:val="000000"/>
            <w:u w:color="0000EE"/>
            <w:vertAlign w:val="superscript"/>
            <w:lang w:val="en-GB"/>
          </w:rPr>
          <w:t>76</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adopted </w:t>
      </w:r>
      <w:r w:rsidR="00716B1A" w:rsidRPr="004737C7">
        <w:rPr>
          <w:rFonts w:ascii="Book Antiqua" w:eastAsia="Book Antiqua" w:hAnsi="Book Antiqua" w:cs="Book Antiqua"/>
          <w:color w:val="000000"/>
          <w:lang w:val="en-GB"/>
        </w:rPr>
        <w:t>faecal</w:t>
      </w:r>
      <w:r w:rsidRPr="004737C7">
        <w:rPr>
          <w:rFonts w:ascii="Book Antiqua" w:eastAsia="Book Antiqua" w:hAnsi="Book Antiqua" w:cs="Book Antiqua"/>
          <w:color w:val="000000"/>
          <w:lang w:val="en-GB"/>
        </w:rPr>
        <w:t xml:space="preserve"> enemas to treat pseudomembranous colitis in 1958 </w:t>
      </w:r>
      <w:r w:rsidR="00AA555E" w:rsidRPr="004737C7">
        <w:rPr>
          <w:rFonts w:ascii="Book Antiqua" w:hAnsi="Book Antiqua" w:cs="Book Antiqua"/>
          <w:color w:val="000000"/>
          <w:lang w:val="en-GB" w:eastAsia="zh-CN"/>
        </w:rPr>
        <w:t>[</w:t>
      </w:r>
      <w:r w:rsidRPr="004737C7">
        <w:rPr>
          <w:rFonts w:ascii="Book Antiqua" w:eastAsia="Book Antiqua" w:hAnsi="Book Antiqua" w:cs="Book Antiqua"/>
          <w:color w:val="000000"/>
          <w:lang w:val="en-GB"/>
        </w:rPr>
        <w:t xml:space="preserve">probably because of </w:t>
      </w:r>
      <w:r w:rsidRPr="004737C7">
        <w:rPr>
          <w:rFonts w:ascii="Book Antiqua" w:eastAsia="Book Antiqua" w:hAnsi="Book Antiqua" w:cs="Book Antiqua"/>
          <w:i/>
          <w:iCs/>
          <w:color w:val="000000"/>
          <w:lang w:val="en-GB"/>
        </w:rPr>
        <w:t>Clostridium</w:t>
      </w:r>
      <w:r w:rsidRPr="004737C7">
        <w:rPr>
          <w:rFonts w:ascii="Book Antiqua" w:eastAsia="Book Antiqua" w:hAnsi="Book Antiqua" w:cs="Book Antiqua"/>
          <w:color w:val="000000"/>
          <w:lang w:val="en-GB"/>
        </w:rPr>
        <w:t xml:space="preserve"> </w:t>
      </w:r>
      <w:r w:rsidRPr="004737C7">
        <w:rPr>
          <w:rFonts w:ascii="Book Antiqua" w:eastAsia="Book Antiqua" w:hAnsi="Book Antiqua" w:cs="Book Antiqua"/>
          <w:i/>
          <w:iCs/>
          <w:color w:val="000000"/>
          <w:lang w:val="en-GB"/>
        </w:rPr>
        <w:t xml:space="preserve">difficile </w:t>
      </w:r>
      <w:r w:rsidRPr="004737C7">
        <w:rPr>
          <w:rFonts w:ascii="Book Antiqua" w:eastAsia="Book Antiqua" w:hAnsi="Book Antiqua" w:cs="Book Antiqua"/>
          <w:color w:val="000000"/>
          <w:lang w:val="en-GB"/>
        </w:rPr>
        <w:t xml:space="preserve">infection </w:t>
      </w:r>
      <w:r w:rsidR="00AA555E" w:rsidRPr="004737C7">
        <w:rPr>
          <w:rFonts w:ascii="Book Antiqua" w:hAnsi="Book Antiqua" w:cs="Book Antiqua"/>
          <w:color w:val="000000"/>
          <w:lang w:val="en-GB" w:eastAsia="zh-CN"/>
        </w:rPr>
        <w:t>(</w:t>
      </w:r>
      <w:r w:rsidRPr="004737C7">
        <w:rPr>
          <w:rFonts w:ascii="Book Antiqua" w:eastAsia="Book Antiqua" w:hAnsi="Book Antiqua" w:cs="Book Antiqua"/>
          <w:color w:val="000000"/>
          <w:lang w:val="en-GB"/>
        </w:rPr>
        <w:t>CDI</w:t>
      </w:r>
      <w:r w:rsidR="00AA555E" w:rsidRPr="004737C7">
        <w:rPr>
          <w:rFonts w:ascii="Book Antiqua" w:hAnsi="Book Antiqua" w:cs="Book Antiqua"/>
          <w:color w:val="000000"/>
          <w:lang w:val="en-GB" w:eastAsia="zh-CN"/>
        </w:rPr>
        <w:t>)]</w:t>
      </w:r>
      <w:r w:rsidRPr="004737C7">
        <w:rPr>
          <w:rFonts w:ascii="Book Antiqua" w:eastAsia="Book Antiqua" w:hAnsi="Book Antiqua" w:cs="Book Antiqua"/>
          <w:color w:val="000000"/>
          <w:lang w:val="en-GB"/>
        </w:rPr>
        <w:t>, and this was also the first time to introduce FMT to the mainstream medicine. Thereafter, FMT has become more and more popular because of its simple use and effects on treating CDI. In recent years, FMT has been investigated in numerous other fields</w:t>
      </w:r>
      <w:r w:rsidRPr="004737C7">
        <w:rPr>
          <w:rFonts w:ascii="Book Antiqua" w:eastAsia="Book Antiqua" w:hAnsi="Book Antiqua" w:cs="Book Antiqua"/>
          <w:color w:val="000000"/>
          <w:vertAlign w:val="superscript"/>
          <w:lang w:val="en-GB"/>
        </w:rPr>
        <w:t>[</w:t>
      </w:r>
      <w:hyperlink w:anchor="_ENREF_77" w:tooltip="Kang, 2019 #1507" w:history="1">
        <w:r w:rsidRPr="004737C7">
          <w:rPr>
            <w:rFonts w:ascii="Book Antiqua" w:eastAsia="Book Antiqua" w:hAnsi="Book Antiqua" w:cs="Book Antiqua"/>
            <w:color w:val="000000"/>
            <w:u w:color="0000EE"/>
            <w:vertAlign w:val="superscript"/>
            <w:lang w:val="en-GB"/>
          </w:rPr>
          <w:t>77</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FMT has been found to be effective on certain disorders, like irritable bowel syndrome, inflammatory bowel disease, anorexia nervosa, metabolic disorders, multiple sclerosis, autoimmune disorders cancer, cardiovascular diseases</w:t>
      </w:r>
      <w:r w:rsidR="00092805"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 and neuropsychiatric disorders</w:t>
      </w:r>
      <w:r w:rsidRPr="004737C7">
        <w:rPr>
          <w:rFonts w:ascii="Book Antiqua" w:eastAsia="Book Antiqua" w:hAnsi="Book Antiqua" w:cs="Book Antiqua"/>
          <w:color w:val="000000"/>
          <w:vertAlign w:val="superscript"/>
          <w:lang w:val="en-GB"/>
        </w:rPr>
        <w:t>[</w:t>
      </w:r>
      <w:hyperlink w:anchor="_ENREF_78" w:tooltip="Kang, 2017 #38" w:history="1">
        <w:r w:rsidRPr="004737C7">
          <w:rPr>
            <w:rFonts w:ascii="Book Antiqua" w:eastAsia="Book Antiqua" w:hAnsi="Book Antiqua" w:cs="Book Antiqua"/>
            <w:color w:val="000000"/>
            <w:u w:color="0000EE"/>
            <w:vertAlign w:val="superscript"/>
            <w:lang w:val="en-GB"/>
          </w:rPr>
          <w:t>78-82</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Similarly, FMT may represent an efficient approach to increase response rate in ICIs therapy. Currently, only a few clinical trials have studied the effects of FMT on PD-1 </w:t>
      </w:r>
      <w:r w:rsidR="00693B8D" w:rsidRPr="004737C7">
        <w:rPr>
          <w:rFonts w:ascii="Book Antiqua" w:eastAsia="Book Antiqua" w:hAnsi="Book Antiqua" w:cs="Book Antiqua"/>
          <w:color w:val="000000"/>
          <w:lang w:val="en-GB"/>
        </w:rPr>
        <w:t>Ab</w:t>
      </w:r>
      <w:r w:rsidRPr="004737C7">
        <w:rPr>
          <w:rFonts w:ascii="Book Antiqua" w:eastAsia="Book Antiqua" w:hAnsi="Book Antiqua" w:cs="Book Antiqua"/>
          <w:color w:val="000000"/>
          <w:lang w:val="en-GB"/>
        </w:rPr>
        <w:t xml:space="preserve"> immunotherapy response in cancer patients. Recently, Baruch </w:t>
      </w:r>
      <w:r w:rsidR="00DA5C6D" w:rsidRPr="004737C7">
        <w:rPr>
          <w:rFonts w:ascii="Book Antiqua" w:hAnsi="Book Antiqua" w:cs="Book Antiqua"/>
          <w:i/>
          <w:color w:val="000000"/>
          <w:lang w:val="en-GB" w:eastAsia="zh-CN"/>
        </w:rPr>
        <w:t>et al</w:t>
      </w:r>
      <w:r w:rsidRPr="004737C7">
        <w:rPr>
          <w:rFonts w:ascii="Book Antiqua" w:eastAsia="Book Antiqua" w:hAnsi="Book Antiqua" w:cs="Book Antiqua"/>
          <w:color w:val="000000"/>
          <w:vertAlign w:val="superscript"/>
          <w:lang w:val="en-GB"/>
        </w:rPr>
        <w:t>[</w:t>
      </w:r>
      <w:hyperlink w:anchor="_ENREF_83" w:tooltip="Baruch, 2020 #1470" w:history="1">
        <w:r w:rsidRPr="004737C7">
          <w:rPr>
            <w:rFonts w:ascii="Book Antiqua" w:eastAsia="Book Antiqua" w:hAnsi="Book Antiqua" w:cs="Book Antiqua"/>
            <w:color w:val="000000"/>
            <w:u w:color="0000EE"/>
            <w:vertAlign w:val="superscript"/>
            <w:lang w:val="en-GB"/>
          </w:rPr>
          <w:t>83</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carried out one phase I trial for evaluating whether it was safe and feasible to perform FMT and re-induction of PD-1 blockage treatment among 10 melanoma cases who developed PD-1-refractory metastases (Table 2). Clinical responses were detected among 3 cases, including 2 with partial responses </w:t>
      </w:r>
      <w:r w:rsidR="00B94D40" w:rsidRPr="004737C7">
        <w:rPr>
          <w:rFonts w:ascii="Book Antiqua" w:eastAsia="Book Antiqua" w:hAnsi="Book Antiqua" w:cs="Book Antiqua"/>
          <w:color w:val="000000"/>
          <w:lang w:val="en-GB"/>
        </w:rPr>
        <w:t xml:space="preserve">and </w:t>
      </w:r>
      <w:r w:rsidRPr="004737C7">
        <w:rPr>
          <w:rFonts w:ascii="Book Antiqua" w:eastAsia="Book Antiqua" w:hAnsi="Book Antiqua" w:cs="Book Antiqua"/>
          <w:color w:val="000000"/>
          <w:lang w:val="en-GB"/>
        </w:rPr>
        <w:t>1 with complete response</w:t>
      </w:r>
      <w:r w:rsidRPr="004737C7">
        <w:rPr>
          <w:rFonts w:ascii="Book Antiqua" w:eastAsia="Book Antiqua" w:hAnsi="Book Antiqua" w:cs="Book Antiqua"/>
          <w:color w:val="000000"/>
          <w:vertAlign w:val="superscript"/>
          <w:lang w:val="en-GB"/>
        </w:rPr>
        <w:t>[</w:t>
      </w:r>
      <w:hyperlink w:anchor="_ENREF_83" w:tooltip="Baruch, 2020 #1470" w:history="1">
        <w:r w:rsidRPr="004737C7">
          <w:rPr>
            <w:rFonts w:ascii="Book Antiqua" w:eastAsia="Book Antiqua" w:hAnsi="Book Antiqua" w:cs="Book Antiqua"/>
            <w:color w:val="000000"/>
            <w:u w:color="0000EE"/>
            <w:vertAlign w:val="superscript"/>
            <w:lang w:val="en-GB"/>
          </w:rPr>
          <w:t>83</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Obviously, treatment with FMT showed association with favorable changes in immune cell infiltrates and gene expression profiles in both the gut lamina propria and the </w:t>
      </w:r>
      <w:r w:rsidR="00693B8D" w:rsidRPr="004737C7">
        <w:rPr>
          <w:rFonts w:ascii="Book Antiqua" w:eastAsia="Book Antiqua" w:hAnsi="Book Antiqua" w:cs="Book Antiqua"/>
          <w:color w:val="000000"/>
          <w:lang w:val="en-GB"/>
        </w:rPr>
        <w:t>TME</w:t>
      </w:r>
      <w:r w:rsidRPr="004737C7">
        <w:rPr>
          <w:rFonts w:ascii="Book Antiqua" w:eastAsia="Book Antiqua" w:hAnsi="Book Antiqua" w:cs="Book Antiqua"/>
          <w:color w:val="000000"/>
          <w:vertAlign w:val="superscript"/>
          <w:lang w:val="en-GB"/>
        </w:rPr>
        <w:t>[</w:t>
      </w:r>
      <w:hyperlink w:anchor="_ENREF_83" w:tooltip="Baruch, 2020 #1470" w:history="1">
        <w:r w:rsidRPr="004737C7">
          <w:rPr>
            <w:rFonts w:ascii="Book Antiqua" w:eastAsia="Book Antiqua" w:hAnsi="Book Antiqua" w:cs="Book Antiqua"/>
            <w:color w:val="000000"/>
            <w:u w:color="0000EE"/>
            <w:vertAlign w:val="superscript"/>
            <w:lang w:val="en-GB"/>
          </w:rPr>
          <w:t>83</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Additionally, an ongoing single-center phase 2 clinical trial (NCT03341143) investigates the therapeutic effect of FMT combined with pembrolizumab on melanoma patients who develop resistance to the anti-PD-1 treatment</w:t>
      </w:r>
      <w:r w:rsidRPr="004737C7">
        <w:rPr>
          <w:rFonts w:ascii="Book Antiqua" w:eastAsia="Book Antiqua" w:hAnsi="Book Antiqua" w:cs="Book Antiqua"/>
          <w:color w:val="000000"/>
          <w:vertAlign w:val="superscript"/>
          <w:lang w:val="en-GB"/>
        </w:rPr>
        <w:t>[</w:t>
      </w:r>
      <w:hyperlink w:anchor="_ENREF_84" w:tooltip="ClinicalTrials.gov, 2021 #1471" w:history="1">
        <w:r w:rsidRPr="004737C7">
          <w:rPr>
            <w:rFonts w:ascii="Book Antiqua" w:eastAsia="Book Antiqua" w:hAnsi="Book Antiqua" w:cs="Book Antiqua"/>
            <w:color w:val="000000"/>
            <w:u w:color="0000EE"/>
            <w:vertAlign w:val="superscript"/>
            <w:lang w:val="en-GB"/>
          </w:rPr>
          <w:t>84</w:t>
        </w:r>
      </w:hyperlink>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However, results are not reported at present. In conclusion, such </w:t>
      </w:r>
      <w:r w:rsidRPr="004737C7">
        <w:rPr>
          <w:rFonts w:ascii="Book Antiqua" w:eastAsia="Book Antiqua" w:hAnsi="Book Antiqua" w:cs="Book Antiqua"/>
          <w:color w:val="000000"/>
          <w:lang w:val="en-GB"/>
        </w:rPr>
        <w:lastRenderedPageBreak/>
        <w:t>preliminary results shed more lights on the effect of FMT on anticancer treatment. As a result, FMT combined with ICIs has been regarded as the potential anticancer treatment.</w:t>
      </w:r>
    </w:p>
    <w:p w14:paraId="0BA5F561" w14:textId="77777777" w:rsidR="00A77B3E" w:rsidRPr="004737C7" w:rsidRDefault="00A77B3E" w:rsidP="008A5918">
      <w:pPr>
        <w:spacing w:line="360" w:lineRule="auto"/>
        <w:ind w:firstLine="480"/>
        <w:jc w:val="both"/>
        <w:rPr>
          <w:rFonts w:ascii="Book Antiqua" w:hAnsi="Book Antiqua"/>
          <w:lang w:val="en-GB"/>
        </w:rPr>
      </w:pPr>
    </w:p>
    <w:p w14:paraId="78C3547D"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caps/>
          <w:color w:val="000000"/>
          <w:u w:val="single"/>
          <w:lang w:val="en-GB"/>
        </w:rPr>
        <w:t>CONCLUSION</w:t>
      </w:r>
    </w:p>
    <w:p w14:paraId="788D3FD6" w14:textId="727D213D" w:rsidR="00A77B3E" w:rsidRPr="004737C7" w:rsidRDefault="004921F4" w:rsidP="00AA555E">
      <w:pPr>
        <w:spacing w:line="360" w:lineRule="auto"/>
        <w:jc w:val="both"/>
        <w:rPr>
          <w:rFonts w:ascii="Book Antiqua" w:hAnsi="Book Antiqua"/>
          <w:lang w:val="en-GB"/>
        </w:rPr>
      </w:pPr>
      <w:r w:rsidRPr="004737C7">
        <w:rPr>
          <w:rFonts w:ascii="Book Antiqua" w:eastAsia="Book Antiqua" w:hAnsi="Book Antiqua" w:cs="Book Antiqua"/>
          <w:color w:val="000000"/>
          <w:lang w:val="en-GB"/>
        </w:rPr>
        <w:t xml:space="preserve">Accumulating evidence has demonstrated the shift in gut microbiome composition influencing ICIs efficacy. Nevertheless, it obviously shows that in-depth studies on the mechanism(s) of interaction between gut microbiota and ICI efficacy need to be performed in different caner populations. Additionally, FMT combined with ICIs may serve as </w:t>
      </w:r>
      <w:r w:rsidR="00B94D40" w:rsidRPr="004737C7">
        <w:rPr>
          <w:rFonts w:ascii="Book Antiqua" w:eastAsia="Book Antiqua" w:hAnsi="Book Antiqua" w:cs="Book Antiqua"/>
          <w:color w:val="000000"/>
          <w:lang w:val="en-GB"/>
        </w:rPr>
        <w:t xml:space="preserve">a </w:t>
      </w:r>
      <w:r w:rsidRPr="004737C7">
        <w:rPr>
          <w:rFonts w:ascii="Book Antiqua" w:eastAsia="Book Antiqua" w:hAnsi="Book Antiqua" w:cs="Book Antiqua"/>
          <w:color w:val="000000"/>
          <w:lang w:val="en-GB"/>
        </w:rPr>
        <w:t>new anticancer treatment that requires more investigation. Scientific research in this field is just at the beginning stage, and more relevant information is needed. To this end, first of all, it is of great importance to determine the mechanism by which FMT re-establishes the balanced gut microbiota, finally achieving the remarkable cure rate among cancer cases who receive ICI therapy. Secondly, well-designed randomized controlled trials are required to ensure the safety and efficacy of FMT for cancer patients with ICIs treatment. Besides, additional high-quality data (</w:t>
      </w:r>
      <w:r w:rsidRPr="004737C7">
        <w:rPr>
          <w:rFonts w:ascii="Book Antiqua" w:eastAsia="Book Antiqua" w:hAnsi="Book Antiqua" w:cs="Book Antiqua"/>
          <w:i/>
          <w:color w:val="000000"/>
          <w:lang w:val="en-GB"/>
        </w:rPr>
        <w:t>e.g.</w:t>
      </w:r>
      <w:r w:rsidR="00B94D40" w:rsidRPr="004737C7">
        <w:rPr>
          <w:rFonts w:ascii="Book Antiqua" w:eastAsia="Book Antiqua" w:hAnsi="Book Antiqua" w:cs="Book Antiqua"/>
          <w:iCs/>
          <w:color w:val="000000"/>
          <w:lang w:val="en-GB"/>
        </w:rPr>
        <w:t>,</w:t>
      </w:r>
      <w:r w:rsidRPr="004737C7">
        <w:rPr>
          <w:rFonts w:ascii="Book Antiqua" w:eastAsia="Book Antiqua" w:hAnsi="Book Antiqua" w:cs="Book Antiqua"/>
          <w:color w:val="000000"/>
          <w:lang w:val="en-GB"/>
        </w:rPr>
        <w:t xml:space="preserve"> longitudinal study) are also necessary to explore potential adverse effects. Moreover, it is of importance to study the composition of the small intestinal and </w:t>
      </w:r>
      <w:r w:rsidR="00716B1A" w:rsidRPr="004737C7">
        <w:rPr>
          <w:rFonts w:ascii="Book Antiqua" w:eastAsia="Book Antiqua" w:hAnsi="Book Antiqua" w:cs="Book Antiqua"/>
          <w:color w:val="000000"/>
          <w:lang w:val="en-GB"/>
        </w:rPr>
        <w:t>faecal</w:t>
      </w:r>
      <w:r w:rsidRPr="004737C7">
        <w:rPr>
          <w:rFonts w:ascii="Book Antiqua" w:eastAsia="Book Antiqua" w:hAnsi="Book Antiqua" w:cs="Book Antiqua"/>
          <w:color w:val="000000"/>
          <w:lang w:val="en-GB"/>
        </w:rPr>
        <w:t xml:space="preserve"> microbiota before and after FMT. These studies can contribute to better understanding the mechanisms of this therapy as well as identify microbes and their products involved in the pathogenesis of cancer. Thirdly, the best gut microbiota composition to enhance ICIs efficiency </w:t>
      </w:r>
      <w:r w:rsidR="00B94D40" w:rsidRPr="004737C7">
        <w:rPr>
          <w:rFonts w:ascii="Book Antiqua" w:eastAsia="Book Antiqua" w:hAnsi="Book Antiqua" w:cs="Book Antiqua"/>
          <w:color w:val="000000"/>
          <w:lang w:val="en-GB"/>
        </w:rPr>
        <w:t xml:space="preserve">need </w:t>
      </w:r>
      <w:r w:rsidRPr="004737C7">
        <w:rPr>
          <w:rFonts w:ascii="Book Antiqua" w:eastAsia="Book Antiqua" w:hAnsi="Book Antiqua" w:cs="Book Antiqua"/>
          <w:color w:val="000000"/>
          <w:lang w:val="en-GB"/>
        </w:rPr>
        <w:t xml:space="preserve">to be recognized. On this basis, it </w:t>
      </w:r>
      <w:r w:rsidR="00B94D40" w:rsidRPr="004737C7">
        <w:rPr>
          <w:rFonts w:ascii="Book Antiqua" w:eastAsia="Book Antiqua" w:hAnsi="Book Antiqua" w:cs="Book Antiqua"/>
          <w:color w:val="000000"/>
          <w:lang w:val="en-GB"/>
        </w:rPr>
        <w:t>is important to choose</w:t>
      </w:r>
      <w:r w:rsidRPr="004737C7">
        <w:rPr>
          <w:rFonts w:ascii="Book Antiqua" w:eastAsia="Book Antiqua" w:hAnsi="Book Antiqua" w:cs="Book Antiqua"/>
          <w:color w:val="000000"/>
          <w:lang w:val="en-GB"/>
        </w:rPr>
        <w:t xml:space="preserve"> the right donors. Finally, FMT represents a relatively simple procedure during short duration. Compared with the repeated hospitalization and conventional therapy, FMT has low costs. Thus, the most appropriate method and duration for FMT needs to be determined. For this reason, besides conventional approaches, FMT is promising as an alternative therapy for </w:t>
      </w:r>
      <w:r w:rsidR="002578C3" w:rsidRPr="004737C7">
        <w:rPr>
          <w:rFonts w:ascii="Book Antiqua" w:eastAsia="Book Antiqua" w:hAnsi="Book Antiqua" w:cs="Book Antiqua"/>
          <w:color w:val="FF0000"/>
          <w:lang w:val="en-GB"/>
        </w:rPr>
        <w:t>cancer</w:t>
      </w:r>
      <w:r w:rsidRPr="004737C7">
        <w:rPr>
          <w:rFonts w:ascii="Book Antiqua" w:eastAsia="Book Antiqua" w:hAnsi="Book Antiqua" w:cs="Book Antiqua"/>
          <w:color w:val="000000"/>
          <w:lang w:val="en-GB"/>
        </w:rPr>
        <w:t xml:space="preserve"> in the future.</w:t>
      </w:r>
    </w:p>
    <w:p w14:paraId="5DD6DB78" w14:textId="77777777" w:rsidR="00A77B3E" w:rsidRPr="004737C7" w:rsidRDefault="00A77B3E" w:rsidP="008A5918">
      <w:pPr>
        <w:spacing w:line="360" w:lineRule="auto"/>
        <w:ind w:firstLine="480"/>
        <w:jc w:val="both"/>
        <w:rPr>
          <w:rFonts w:ascii="Book Antiqua" w:hAnsi="Book Antiqua"/>
          <w:lang w:val="en-GB"/>
        </w:rPr>
      </w:pPr>
    </w:p>
    <w:p w14:paraId="16AE65A2"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caps/>
          <w:color w:val="000000"/>
          <w:u w:val="single"/>
          <w:lang w:val="en-GB"/>
        </w:rPr>
        <w:t>ACKNOWLEDGEMENTS</w:t>
      </w:r>
    </w:p>
    <w:p w14:paraId="3B7DC5ED" w14:textId="5D877782" w:rsidR="00A77B3E" w:rsidRPr="004737C7" w:rsidRDefault="004921F4" w:rsidP="00B6022A">
      <w:pPr>
        <w:spacing w:line="360" w:lineRule="auto"/>
        <w:jc w:val="both"/>
        <w:rPr>
          <w:rFonts w:ascii="Book Antiqua" w:hAnsi="Book Antiqua"/>
          <w:lang w:val="en-GB"/>
        </w:rPr>
      </w:pPr>
      <w:r w:rsidRPr="004737C7">
        <w:rPr>
          <w:rFonts w:ascii="Book Antiqua" w:eastAsia="Book Antiqua" w:hAnsi="Book Antiqua" w:cs="Book Antiqua"/>
          <w:color w:val="000000"/>
          <w:lang w:val="en-GB"/>
        </w:rPr>
        <w:lastRenderedPageBreak/>
        <w:t xml:space="preserve">I owe my parents (Kang </w:t>
      </w:r>
      <w:r w:rsidR="002D5E92" w:rsidRPr="004737C7">
        <w:rPr>
          <w:rFonts w:ascii="Book Antiqua" w:eastAsia="Book Antiqua" w:hAnsi="Book Antiqua" w:cs="Book Antiqua"/>
          <w:color w:val="000000"/>
          <w:lang w:val="en-GB"/>
        </w:rPr>
        <w:t xml:space="preserve">WL </w:t>
      </w:r>
      <w:r w:rsidRPr="004737C7">
        <w:rPr>
          <w:rFonts w:ascii="Book Antiqua" w:eastAsia="Book Antiqua" w:hAnsi="Book Antiqua" w:cs="Book Antiqua"/>
          <w:color w:val="000000"/>
          <w:lang w:val="en-GB"/>
        </w:rPr>
        <w:t>and Feng</w:t>
      </w:r>
      <w:r w:rsidR="002D5E92" w:rsidRPr="004737C7">
        <w:rPr>
          <w:rFonts w:ascii="Book Antiqua" w:eastAsia="Book Antiqua" w:hAnsi="Book Antiqua" w:cs="Book Antiqua"/>
          <w:color w:val="000000"/>
          <w:lang w:val="en-GB"/>
        </w:rPr>
        <w:t xml:space="preserve"> QH</w:t>
      </w:r>
      <w:r w:rsidRPr="004737C7">
        <w:rPr>
          <w:rFonts w:ascii="Book Antiqua" w:eastAsia="Book Antiqua" w:hAnsi="Book Antiqua" w:cs="Book Antiqua"/>
          <w:color w:val="000000"/>
          <w:lang w:val="en-GB"/>
        </w:rPr>
        <w:t>) a great deal because they have devoted most of their time and energy to cultivating me.</w:t>
      </w:r>
      <w:r w:rsidR="00B6022A" w:rsidRPr="004737C7">
        <w:rPr>
          <w:rFonts w:ascii="Book Antiqua" w:hAnsi="Book Antiqua"/>
          <w:lang w:val="en-GB" w:eastAsia="zh-CN"/>
        </w:rPr>
        <w:t xml:space="preserve"> </w:t>
      </w:r>
      <w:r w:rsidRPr="004737C7">
        <w:rPr>
          <w:rFonts w:ascii="Book Antiqua" w:eastAsia="Book Antiqua" w:hAnsi="Book Antiqua" w:cs="Book Antiqua"/>
          <w:color w:val="000000"/>
          <w:lang w:val="en-GB"/>
        </w:rPr>
        <w:t>I am very grateful to my wife and mother-in-law (Zheng</w:t>
      </w:r>
      <w:r w:rsidR="002D5E92" w:rsidRPr="004737C7">
        <w:rPr>
          <w:rFonts w:ascii="Book Antiqua" w:eastAsia="Book Antiqua" w:hAnsi="Book Antiqua" w:cs="Book Antiqua"/>
          <w:color w:val="000000"/>
          <w:lang w:val="en-GB"/>
        </w:rPr>
        <w:t xml:space="preserve"> LB</w:t>
      </w:r>
      <w:r w:rsidRPr="004737C7">
        <w:rPr>
          <w:rFonts w:ascii="Book Antiqua" w:eastAsia="Book Antiqua" w:hAnsi="Book Antiqua" w:cs="Book Antiqua"/>
          <w:color w:val="000000"/>
          <w:lang w:val="en-GB"/>
        </w:rPr>
        <w:t>) for taking good care of our family.</w:t>
      </w:r>
    </w:p>
    <w:p w14:paraId="631EF946" w14:textId="77777777" w:rsidR="00A77B3E" w:rsidRPr="004737C7" w:rsidRDefault="00A77B3E" w:rsidP="008A5918">
      <w:pPr>
        <w:spacing w:line="360" w:lineRule="auto"/>
        <w:ind w:firstLine="480"/>
        <w:jc w:val="both"/>
        <w:rPr>
          <w:rFonts w:ascii="Book Antiqua" w:hAnsi="Book Antiqua"/>
          <w:lang w:val="en-GB"/>
        </w:rPr>
      </w:pPr>
    </w:p>
    <w:p w14:paraId="364DED03" w14:textId="77777777" w:rsidR="00A77B3E" w:rsidRPr="004737C7" w:rsidRDefault="004921F4" w:rsidP="00B6022A">
      <w:pPr>
        <w:spacing w:line="360" w:lineRule="auto"/>
        <w:jc w:val="both"/>
        <w:rPr>
          <w:rFonts w:ascii="Book Antiqua" w:hAnsi="Book Antiqua"/>
          <w:lang w:val="en-GB"/>
        </w:rPr>
      </w:pPr>
      <w:r w:rsidRPr="004737C7">
        <w:rPr>
          <w:rFonts w:ascii="Book Antiqua" w:eastAsia="Book Antiqua" w:hAnsi="Book Antiqua" w:cs="Book Antiqua"/>
          <w:b/>
          <w:color w:val="000000"/>
          <w:lang w:val="en-GB"/>
        </w:rPr>
        <w:t>REFERENCES</w:t>
      </w:r>
    </w:p>
    <w:p w14:paraId="668A6C39" w14:textId="77777777" w:rsidR="00AC49E3" w:rsidRPr="004737C7" w:rsidRDefault="00AC49E3" w:rsidP="008A5918">
      <w:pPr>
        <w:spacing w:line="360" w:lineRule="auto"/>
        <w:jc w:val="both"/>
        <w:rPr>
          <w:rFonts w:ascii="Book Antiqua" w:hAnsi="Book Antiqua"/>
          <w:lang w:val="en-GB"/>
        </w:rPr>
      </w:pPr>
      <w:bookmarkStart w:id="5" w:name="OLE_LINK41"/>
      <w:r w:rsidRPr="004737C7">
        <w:rPr>
          <w:rFonts w:ascii="Book Antiqua" w:hAnsi="Book Antiqua"/>
          <w:lang w:val="en-GB"/>
        </w:rPr>
        <w:t xml:space="preserve">1 </w:t>
      </w:r>
      <w:r w:rsidRPr="004737C7">
        <w:rPr>
          <w:rFonts w:ascii="Book Antiqua" w:hAnsi="Book Antiqua"/>
          <w:b/>
          <w:bCs/>
          <w:lang w:val="en-GB"/>
        </w:rPr>
        <w:t>Chen L</w:t>
      </w:r>
      <w:r w:rsidRPr="004737C7">
        <w:rPr>
          <w:rFonts w:ascii="Book Antiqua" w:hAnsi="Book Antiqua"/>
          <w:lang w:val="en-GB"/>
        </w:rPr>
        <w:t xml:space="preserve">, Flies DB. Molecular mechanisms of T cell co-stimulation and co-inhibition. </w:t>
      </w:r>
      <w:r w:rsidRPr="004737C7">
        <w:rPr>
          <w:rFonts w:ascii="Book Antiqua" w:hAnsi="Book Antiqua"/>
          <w:i/>
          <w:iCs/>
          <w:lang w:val="en-GB"/>
        </w:rPr>
        <w:t>Nat Rev Immunol</w:t>
      </w:r>
      <w:r w:rsidRPr="004737C7">
        <w:rPr>
          <w:rFonts w:ascii="Book Antiqua" w:hAnsi="Book Antiqua"/>
          <w:lang w:val="en-GB"/>
        </w:rPr>
        <w:t xml:space="preserve"> 2013; </w:t>
      </w:r>
      <w:r w:rsidRPr="004737C7">
        <w:rPr>
          <w:rFonts w:ascii="Book Antiqua" w:hAnsi="Book Antiqua"/>
          <w:b/>
          <w:bCs/>
          <w:lang w:val="en-GB"/>
        </w:rPr>
        <w:t>13</w:t>
      </w:r>
      <w:r w:rsidRPr="004737C7">
        <w:rPr>
          <w:rFonts w:ascii="Book Antiqua" w:hAnsi="Book Antiqua"/>
          <w:lang w:val="en-GB"/>
        </w:rPr>
        <w:t>: 227-242 [PMID: 23470321 DOI: 10.1038/nri3405]</w:t>
      </w:r>
    </w:p>
    <w:p w14:paraId="6766A244"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2 </w:t>
      </w:r>
      <w:r w:rsidRPr="004737C7">
        <w:rPr>
          <w:rFonts w:ascii="Book Antiqua" w:hAnsi="Book Antiqua"/>
          <w:b/>
          <w:bCs/>
          <w:lang w:val="en-GB"/>
        </w:rPr>
        <w:t>Adachi K</w:t>
      </w:r>
      <w:r w:rsidRPr="004737C7">
        <w:rPr>
          <w:rFonts w:ascii="Book Antiqua" w:hAnsi="Book Antiqua"/>
          <w:lang w:val="en-GB"/>
        </w:rPr>
        <w:t xml:space="preserve">, Tamada K. Immune checkpoint blockade opens an avenue of cancer immunotherapy with a potent clinical efficacy. </w:t>
      </w:r>
      <w:r w:rsidRPr="004737C7">
        <w:rPr>
          <w:rFonts w:ascii="Book Antiqua" w:hAnsi="Book Antiqua"/>
          <w:i/>
          <w:iCs/>
          <w:lang w:val="en-GB"/>
        </w:rPr>
        <w:t>Cancer Sci</w:t>
      </w:r>
      <w:r w:rsidRPr="004737C7">
        <w:rPr>
          <w:rFonts w:ascii="Book Antiqua" w:hAnsi="Book Antiqua"/>
          <w:lang w:val="en-GB"/>
        </w:rPr>
        <w:t xml:space="preserve"> 2015; </w:t>
      </w:r>
      <w:r w:rsidRPr="004737C7">
        <w:rPr>
          <w:rFonts w:ascii="Book Antiqua" w:hAnsi="Book Antiqua"/>
          <w:b/>
          <w:bCs/>
          <w:lang w:val="en-GB"/>
        </w:rPr>
        <w:t>106</w:t>
      </w:r>
      <w:r w:rsidRPr="004737C7">
        <w:rPr>
          <w:rFonts w:ascii="Book Antiqua" w:hAnsi="Book Antiqua"/>
          <w:lang w:val="en-GB"/>
        </w:rPr>
        <w:t>: 945-950 [PMID: 25981182 DOI: 10.1111/cas.12695]</w:t>
      </w:r>
    </w:p>
    <w:p w14:paraId="676C098E"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3 </w:t>
      </w:r>
      <w:r w:rsidRPr="004737C7">
        <w:rPr>
          <w:rFonts w:ascii="Book Antiqua" w:hAnsi="Book Antiqua"/>
          <w:b/>
          <w:bCs/>
          <w:lang w:val="en-GB"/>
        </w:rPr>
        <w:t>Postow MA</w:t>
      </w:r>
      <w:r w:rsidRPr="004737C7">
        <w:rPr>
          <w:rFonts w:ascii="Book Antiqua" w:hAnsi="Book Antiqua"/>
          <w:lang w:val="en-GB"/>
        </w:rPr>
        <w:t xml:space="preserve">, Callahan MK, Wolchok JD. Immune Checkpoint Blockade in Cancer Therapy. </w:t>
      </w:r>
      <w:r w:rsidRPr="004737C7">
        <w:rPr>
          <w:rFonts w:ascii="Book Antiqua" w:hAnsi="Book Antiqua"/>
          <w:i/>
          <w:iCs/>
          <w:lang w:val="en-GB"/>
        </w:rPr>
        <w:t>J Clin Oncol</w:t>
      </w:r>
      <w:r w:rsidRPr="004737C7">
        <w:rPr>
          <w:rFonts w:ascii="Book Antiqua" w:hAnsi="Book Antiqua"/>
          <w:lang w:val="en-GB"/>
        </w:rPr>
        <w:t xml:space="preserve"> 2015; </w:t>
      </w:r>
      <w:r w:rsidRPr="004737C7">
        <w:rPr>
          <w:rFonts w:ascii="Book Antiqua" w:hAnsi="Book Antiqua"/>
          <w:b/>
          <w:bCs/>
          <w:lang w:val="en-GB"/>
        </w:rPr>
        <w:t>33</w:t>
      </w:r>
      <w:r w:rsidRPr="004737C7">
        <w:rPr>
          <w:rFonts w:ascii="Book Antiqua" w:hAnsi="Book Antiqua"/>
          <w:lang w:val="en-GB"/>
        </w:rPr>
        <w:t>: 1974-1982 [PMID: 25605845 DOI: 10.1200/JCO.2014.59.4358]</w:t>
      </w:r>
    </w:p>
    <w:p w14:paraId="36B77A48"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4 </w:t>
      </w:r>
      <w:r w:rsidRPr="004737C7">
        <w:rPr>
          <w:rFonts w:ascii="Book Antiqua" w:hAnsi="Book Antiqua"/>
          <w:b/>
          <w:bCs/>
          <w:lang w:val="en-GB"/>
        </w:rPr>
        <w:t>Nirschl CJ</w:t>
      </w:r>
      <w:r w:rsidRPr="004737C7">
        <w:rPr>
          <w:rFonts w:ascii="Book Antiqua" w:hAnsi="Book Antiqua"/>
          <w:lang w:val="en-GB"/>
        </w:rPr>
        <w:t xml:space="preserve">, Drake CG. Molecular pathways: coexpression of immune checkpoint molecules: signaling pathways and implications for cancer immunotherapy. </w:t>
      </w:r>
      <w:r w:rsidRPr="004737C7">
        <w:rPr>
          <w:rFonts w:ascii="Book Antiqua" w:hAnsi="Book Antiqua"/>
          <w:i/>
          <w:iCs/>
          <w:lang w:val="en-GB"/>
        </w:rPr>
        <w:t>Clin Cancer Res</w:t>
      </w:r>
      <w:r w:rsidRPr="004737C7">
        <w:rPr>
          <w:rFonts w:ascii="Book Antiqua" w:hAnsi="Book Antiqua"/>
          <w:lang w:val="en-GB"/>
        </w:rPr>
        <w:t xml:space="preserve"> 2013; </w:t>
      </w:r>
      <w:r w:rsidRPr="004737C7">
        <w:rPr>
          <w:rFonts w:ascii="Book Antiqua" w:hAnsi="Book Antiqua"/>
          <w:b/>
          <w:bCs/>
          <w:lang w:val="en-GB"/>
        </w:rPr>
        <w:t>19</w:t>
      </w:r>
      <w:r w:rsidRPr="004737C7">
        <w:rPr>
          <w:rFonts w:ascii="Book Antiqua" w:hAnsi="Book Antiqua"/>
          <w:lang w:val="en-GB"/>
        </w:rPr>
        <w:t>: 4917-4924 [PMID: 23868869 DOI: 10.1158/1078-0432.CCR-12-1972]</w:t>
      </w:r>
    </w:p>
    <w:p w14:paraId="37DAF300"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5 </w:t>
      </w:r>
      <w:r w:rsidRPr="004737C7">
        <w:rPr>
          <w:rFonts w:ascii="Book Antiqua" w:hAnsi="Book Antiqua"/>
          <w:b/>
          <w:bCs/>
          <w:lang w:val="en-GB"/>
        </w:rPr>
        <w:t>Baumeister SH</w:t>
      </w:r>
      <w:r w:rsidRPr="004737C7">
        <w:rPr>
          <w:rFonts w:ascii="Book Antiqua" w:hAnsi="Book Antiqua"/>
          <w:lang w:val="en-GB"/>
        </w:rPr>
        <w:t xml:space="preserve">, Freeman GJ, Dranoff G, Sharpe AH. Coinhibitory Pathways in Immunotherapy for Cancer. </w:t>
      </w:r>
      <w:r w:rsidRPr="004737C7">
        <w:rPr>
          <w:rFonts w:ascii="Book Antiqua" w:hAnsi="Book Antiqua"/>
          <w:i/>
          <w:iCs/>
          <w:lang w:val="en-GB"/>
        </w:rPr>
        <w:t>Annu Rev Immunol</w:t>
      </w:r>
      <w:r w:rsidRPr="004737C7">
        <w:rPr>
          <w:rFonts w:ascii="Book Antiqua" w:hAnsi="Book Antiqua"/>
          <w:lang w:val="en-GB"/>
        </w:rPr>
        <w:t xml:space="preserve"> 2016; </w:t>
      </w:r>
      <w:r w:rsidRPr="004737C7">
        <w:rPr>
          <w:rFonts w:ascii="Book Antiqua" w:hAnsi="Book Antiqua"/>
          <w:b/>
          <w:bCs/>
          <w:lang w:val="en-GB"/>
        </w:rPr>
        <w:t>34</w:t>
      </w:r>
      <w:r w:rsidRPr="004737C7">
        <w:rPr>
          <w:rFonts w:ascii="Book Antiqua" w:hAnsi="Book Antiqua"/>
          <w:lang w:val="en-GB"/>
        </w:rPr>
        <w:t>: 539-573 [PMID: 26927206 DOI: 10.1146/annurev-immunol-032414-112049]</w:t>
      </w:r>
    </w:p>
    <w:p w14:paraId="65A90E7B"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6 </w:t>
      </w:r>
      <w:r w:rsidRPr="004737C7">
        <w:rPr>
          <w:rFonts w:ascii="Book Antiqua" w:hAnsi="Book Antiqua"/>
          <w:b/>
          <w:bCs/>
          <w:lang w:val="en-GB"/>
        </w:rPr>
        <w:t>Ishida Y</w:t>
      </w:r>
      <w:r w:rsidRPr="004737C7">
        <w:rPr>
          <w:rFonts w:ascii="Book Antiqua" w:hAnsi="Book Antiqua"/>
          <w:lang w:val="en-GB"/>
        </w:rPr>
        <w:t xml:space="preserve">, Agata Y, Shibahara K, Honjo T. Induced expression of PD-1, a novel member of the immunoglobulin gene superfamily, upon programmed cell death. </w:t>
      </w:r>
      <w:r w:rsidRPr="004737C7">
        <w:rPr>
          <w:rFonts w:ascii="Book Antiqua" w:hAnsi="Book Antiqua"/>
          <w:i/>
          <w:iCs/>
          <w:lang w:val="en-GB"/>
        </w:rPr>
        <w:t>EMBO J</w:t>
      </w:r>
      <w:r w:rsidRPr="004737C7">
        <w:rPr>
          <w:rFonts w:ascii="Book Antiqua" w:hAnsi="Book Antiqua"/>
          <w:lang w:val="en-GB"/>
        </w:rPr>
        <w:t xml:space="preserve"> 1992; </w:t>
      </w:r>
      <w:r w:rsidRPr="004737C7">
        <w:rPr>
          <w:rFonts w:ascii="Book Antiqua" w:hAnsi="Book Antiqua"/>
          <w:b/>
          <w:bCs/>
          <w:lang w:val="en-GB"/>
        </w:rPr>
        <w:t>11</w:t>
      </w:r>
      <w:r w:rsidRPr="004737C7">
        <w:rPr>
          <w:rFonts w:ascii="Book Antiqua" w:hAnsi="Book Antiqua"/>
          <w:lang w:val="en-GB"/>
        </w:rPr>
        <w:t>: 3887-3895 [PMID: 1396582]</w:t>
      </w:r>
    </w:p>
    <w:p w14:paraId="219D6977"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7 </w:t>
      </w:r>
      <w:r w:rsidRPr="004737C7">
        <w:rPr>
          <w:rFonts w:ascii="Book Antiqua" w:hAnsi="Book Antiqua"/>
          <w:b/>
          <w:bCs/>
          <w:lang w:val="en-GB"/>
        </w:rPr>
        <w:t>Nishimura H</w:t>
      </w:r>
      <w:r w:rsidRPr="004737C7">
        <w:rPr>
          <w:rFonts w:ascii="Book Antiqua" w:hAnsi="Book Antiqua"/>
          <w:lang w:val="en-GB"/>
        </w:rPr>
        <w:t xml:space="preserve">, Nose M, Hiai H, Minato N, Honjo T. Development of lupus-like autoimmune diseases by disruption of the PD-1 gene encoding an ITIM motif-carrying immunoreceptor. </w:t>
      </w:r>
      <w:r w:rsidRPr="004737C7">
        <w:rPr>
          <w:rFonts w:ascii="Book Antiqua" w:hAnsi="Book Antiqua"/>
          <w:i/>
          <w:iCs/>
          <w:lang w:val="en-GB"/>
        </w:rPr>
        <w:t>Immunity</w:t>
      </w:r>
      <w:r w:rsidRPr="004737C7">
        <w:rPr>
          <w:rFonts w:ascii="Book Antiqua" w:hAnsi="Book Antiqua"/>
          <w:lang w:val="en-GB"/>
        </w:rPr>
        <w:t xml:space="preserve"> 1999; </w:t>
      </w:r>
      <w:r w:rsidRPr="004737C7">
        <w:rPr>
          <w:rFonts w:ascii="Book Antiqua" w:hAnsi="Book Antiqua"/>
          <w:b/>
          <w:bCs/>
          <w:lang w:val="en-GB"/>
        </w:rPr>
        <w:t>11</w:t>
      </w:r>
      <w:r w:rsidRPr="004737C7">
        <w:rPr>
          <w:rFonts w:ascii="Book Antiqua" w:hAnsi="Book Antiqua"/>
          <w:lang w:val="en-GB"/>
        </w:rPr>
        <w:t>: 141-151 [PMID: 10485649 DOI: 10.1016/s1074-7613(00)80089-8]</w:t>
      </w:r>
    </w:p>
    <w:p w14:paraId="2EE3B979"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8 </w:t>
      </w:r>
      <w:r w:rsidRPr="004737C7">
        <w:rPr>
          <w:rFonts w:ascii="Book Antiqua" w:hAnsi="Book Antiqua"/>
          <w:b/>
          <w:bCs/>
          <w:lang w:val="en-GB"/>
        </w:rPr>
        <w:t>Nishimura H</w:t>
      </w:r>
      <w:r w:rsidRPr="004737C7">
        <w:rPr>
          <w:rFonts w:ascii="Book Antiqua" w:hAnsi="Book Antiqua"/>
          <w:lang w:val="en-GB"/>
        </w:rPr>
        <w:t>, Okazaki T, Tanaka Y, Nakatani K, Hara M, Matsumori A, Sasayama S, Mizoguchi A, Hiai H, Minato N, Honjo T. Autoimmune dilated cardiomyopathy in PD-</w:t>
      </w:r>
      <w:r w:rsidRPr="004737C7">
        <w:rPr>
          <w:rFonts w:ascii="Book Antiqua" w:hAnsi="Book Antiqua"/>
          <w:lang w:val="en-GB"/>
        </w:rPr>
        <w:lastRenderedPageBreak/>
        <w:t xml:space="preserve">1 receptor-deficient mice. </w:t>
      </w:r>
      <w:r w:rsidRPr="004737C7">
        <w:rPr>
          <w:rFonts w:ascii="Book Antiqua" w:hAnsi="Book Antiqua"/>
          <w:i/>
          <w:iCs/>
          <w:lang w:val="en-GB"/>
        </w:rPr>
        <w:t>Science</w:t>
      </w:r>
      <w:r w:rsidRPr="004737C7">
        <w:rPr>
          <w:rFonts w:ascii="Book Antiqua" w:hAnsi="Book Antiqua"/>
          <w:lang w:val="en-GB"/>
        </w:rPr>
        <w:t xml:space="preserve"> 2001; </w:t>
      </w:r>
      <w:r w:rsidRPr="004737C7">
        <w:rPr>
          <w:rFonts w:ascii="Book Antiqua" w:hAnsi="Book Antiqua"/>
          <w:b/>
          <w:bCs/>
          <w:lang w:val="en-GB"/>
        </w:rPr>
        <w:t>291</w:t>
      </w:r>
      <w:r w:rsidRPr="004737C7">
        <w:rPr>
          <w:rFonts w:ascii="Book Antiqua" w:hAnsi="Book Antiqua"/>
          <w:lang w:val="en-GB"/>
        </w:rPr>
        <w:t>: 319-322 [PMID: 11209085 DOI: 10.1126/science.291.5502.319]</w:t>
      </w:r>
    </w:p>
    <w:p w14:paraId="714F161E"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9 </w:t>
      </w:r>
      <w:r w:rsidRPr="004737C7">
        <w:rPr>
          <w:rFonts w:ascii="Book Antiqua" w:hAnsi="Book Antiqua"/>
          <w:b/>
          <w:bCs/>
          <w:lang w:val="en-GB"/>
        </w:rPr>
        <w:t>Dong H</w:t>
      </w:r>
      <w:r w:rsidRPr="004737C7">
        <w:rPr>
          <w:rFonts w:ascii="Book Antiqua" w:hAnsi="Book Antiqua"/>
          <w:lang w:val="en-GB"/>
        </w:rPr>
        <w:t xml:space="preserve">, Zhu G, Tamada K, Chen L. B7-H1, a third member of the B7 family, co-stimulates T-cell proliferation and interleukin-10 secretion. </w:t>
      </w:r>
      <w:r w:rsidRPr="004737C7">
        <w:rPr>
          <w:rFonts w:ascii="Book Antiqua" w:hAnsi="Book Antiqua"/>
          <w:i/>
          <w:iCs/>
          <w:lang w:val="en-GB"/>
        </w:rPr>
        <w:t>Nat Med</w:t>
      </w:r>
      <w:r w:rsidRPr="004737C7">
        <w:rPr>
          <w:rFonts w:ascii="Book Antiqua" w:hAnsi="Book Antiqua"/>
          <w:lang w:val="en-GB"/>
        </w:rPr>
        <w:t xml:space="preserve"> 1999; </w:t>
      </w:r>
      <w:r w:rsidRPr="004737C7">
        <w:rPr>
          <w:rFonts w:ascii="Book Antiqua" w:hAnsi="Book Antiqua"/>
          <w:b/>
          <w:bCs/>
          <w:lang w:val="en-GB"/>
        </w:rPr>
        <w:t>5</w:t>
      </w:r>
      <w:r w:rsidRPr="004737C7">
        <w:rPr>
          <w:rFonts w:ascii="Book Antiqua" w:hAnsi="Book Antiqua"/>
          <w:lang w:val="en-GB"/>
        </w:rPr>
        <w:t>: 1365-1369 [PMID: 10581077 DOI: 10.1038/70932]</w:t>
      </w:r>
    </w:p>
    <w:p w14:paraId="021081D3"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10 </w:t>
      </w:r>
      <w:r w:rsidRPr="004737C7">
        <w:rPr>
          <w:rFonts w:ascii="Book Antiqua" w:hAnsi="Book Antiqua"/>
          <w:b/>
          <w:bCs/>
          <w:lang w:val="en-GB"/>
        </w:rPr>
        <w:t>Tamura H</w:t>
      </w:r>
      <w:r w:rsidRPr="004737C7">
        <w:rPr>
          <w:rFonts w:ascii="Book Antiqua" w:hAnsi="Book Antiqua"/>
          <w:lang w:val="en-GB"/>
        </w:rPr>
        <w:t xml:space="preserve">, Dong H, Zhu G, Sica GL, Flies DB, Tamada K, Chen L. B7-H1 costimulation preferentially enhances CD28-independent T-helper cell function. </w:t>
      </w:r>
      <w:r w:rsidRPr="004737C7">
        <w:rPr>
          <w:rFonts w:ascii="Book Antiqua" w:hAnsi="Book Antiqua"/>
          <w:i/>
          <w:iCs/>
          <w:lang w:val="en-GB"/>
        </w:rPr>
        <w:t>Blood</w:t>
      </w:r>
      <w:r w:rsidRPr="004737C7">
        <w:rPr>
          <w:rFonts w:ascii="Book Antiqua" w:hAnsi="Book Antiqua"/>
          <w:lang w:val="en-GB"/>
        </w:rPr>
        <w:t xml:space="preserve"> 2001; </w:t>
      </w:r>
      <w:r w:rsidRPr="004737C7">
        <w:rPr>
          <w:rFonts w:ascii="Book Antiqua" w:hAnsi="Book Antiqua"/>
          <w:b/>
          <w:bCs/>
          <w:lang w:val="en-GB"/>
        </w:rPr>
        <w:t>97</w:t>
      </w:r>
      <w:r w:rsidRPr="004737C7">
        <w:rPr>
          <w:rFonts w:ascii="Book Antiqua" w:hAnsi="Book Antiqua"/>
          <w:lang w:val="en-GB"/>
        </w:rPr>
        <w:t>: 1809-1816 [PMID: 11238124 DOI: 10.1182/blood.v97.6.1809]</w:t>
      </w:r>
    </w:p>
    <w:p w14:paraId="4E51381E"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11 </w:t>
      </w:r>
      <w:r w:rsidRPr="004737C7">
        <w:rPr>
          <w:rFonts w:ascii="Book Antiqua" w:hAnsi="Book Antiqua"/>
          <w:b/>
          <w:bCs/>
          <w:lang w:val="en-GB"/>
        </w:rPr>
        <w:t>Dong H</w:t>
      </w:r>
      <w:r w:rsidRPr="004737C7">
        <w:rPr>
          <w:rFonts w:ascii="Book Antiqua" w:hAnsi="Book Antiqua"/>
          <w:lang w:val="en-GB"/>
        </w:rPr>
        <w:t xml:space="preserve">, Zhu G, Tamada K, Flies DB, van Deursen JM, Chen L. B7-H1 determines accumulation and deletion of intrahepatic CD8(+) T lymphocytes. </w:t>
      </w:r>
      <w:r w:rsidRPr="004737C7">
        <w:rPr>
          <w:rFonts w:ascii="Book Antiqua" w:hAnsi="Book Antiqua"/>
          <w:i/>
          <w:iCs/>
          <w:lang w:val="en-GB"/>
        </w:rPr>
        <w:t>Immunity</w:t>
      </w:r>
      <w:r w:rsidRPr="004737C7">
        <w:rPr>
          <w:rFonts w:ascii="Book Antiqua" w:hAnsi="Book Antiqua"/>
          <w:lang w:val="en-GB"/>
        </w:rPr>
        <w:t xml:space="preserve"> 2004; </w:t>
      </w:r>
      <w:r w:rsidRPr="004737C7">
        <w:rPr>
          <w:rFonts w:ascii="Book Antiqua" w:hAnsi="Book Antiqua"/>
          <w:b/>
          <w:bCs/>
          <w:lang w:val="en-GB"/>
        </w:rPr>
        <w:t>20</w:t>
      </w:r>
      <w:r w:rsidRPr="004737C7">
        <w:rPr>
          <w:rFonts w:ascii="Book Antiqua" w:hAnsi="Book Antiqua"/>
          <w:lang w:val="en-GB"/>
        </w:rPr>
        <w:t>: 327-336 [PMID: 15030776 DOI: 10.1016/s1074-7613(04)00050-0]</w:t>
      </w:r>
    </w:p>
    <w:p w14:paraId="1CE2C725"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12 </w:t>
      </w:r>
      <w:r w:rsidRPr="004737C7">
        <w:rPr>
          <w:rFonts w:ascii="Book Antiqua" w:hAnsi="Book Antiqua"/>
          <w:b/>
          <w:bCs/>
          <w:lang w:val="en-GB"/>
        </w:rPr>
        <w:t>Latchman Y</w:t>
      </w:r>
      <w:r w:rsidRPr="004737C7">
        <w:rPr>
          <w:rFonts w:ascii="Book Antiqua" w:hAnsi="Book Antiqua"/>
          <w:lang w:val="en-GB"/>
        </w:rPr>
        <w:t xml:space="preserve">, Wood CR, Chernova T, Chaudhary D, Borde M, Chernova I, Iwai Y, Long AJ, Brown JA, Nunes R, Greenfield EA, Bourque K, Boussiotis VA, Carter LL, Carreno BM, Malenkovich N, Nishimura H, Okazaki T, Honjo T, Sharpe AH, Freeman GJ. PD-L2 is a second ligand for PD-1 and inhibits T cell activation. </w:t>
      </w:r>
      <w:r w:rsidRPr="004737C7">
        <w:rPr>
          <w:rFonts w:ascii="Book Antiqua" w:hAnsi="Book Antiqua"/>
          <w:i/>
          <w:iCs/>
          <w:lang w:val="en-GB"/>
        </w:rPr>
        <w:t>Nat Immunol</w:t>
      </w:r>
      <w:r w:rsidRPr="004737C7">
        <w:rPr>
          <w:rFonts w:ascii="Book Antiqua" w:hAnsi="Book Antiqua"/>
          <w:lang w:val="en-GB"/>
        </w:rPr>
        <w:t xml:space="preserve"> 2001; </w:t>
      </w:r>
      <w:r w:rsidRPr="004737C7">
        <w:rPr>
          <w:rFonts w:ascii="Book Antiqua" w:hAnsi="Book Antiqua"/>
          <w:b/>
          <w:bCs/>
          <w:lang w:val="en-GB"/>
        </w:rPr>
        <w:t>2</w:t>
      </w:r>
      <w:r w:rsidRPr="004737C7">
        <w:rPr>
          <w:rFonts w:ascii="Book Antiqua" w:hAnsi="Book Antiqua"/>
          <w:lang w:val="en-GB"/>
        </w:rPr>
        <w:t>: 261-268 [PMID: 11224527 DOI: 10.1038/85330]</w:t>
      </w:r>
    </w:p>
    <w:p w14:paraId="42FEA4AB"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13 </w:t>
      </w:r>
      <w:r w:rsidRPr="004737C7">
        <w:rPr>
          <w:rFonts w:ascii="Book Antiqua" w:hAnsi="Book Antiqua"/>
          <w:b/>
          <w:bCs/>
          <w:lang w:val="en-GB"/>
        </w:rPr>
        <w:t>Wang S</w:t>
      </w:r>
      <w:r w:rsidRPr="004737C7">
        <w:rPr>
          <w:rFonts w:ascii="Book Antiqua" w:hAnsi="Book Antiqua"/>
          <w:lang w:val="en-GB"/>
        </w:rPr>
        <w:t xml:space="preserve">, Bajorath J, Flies DB, Dong H, Honjo T, Chen L. Molecular modeling and functional mapping of B7-H1 and B7-DC uncouple costimulatory function from PD-1 interaction. </w:t>
      </w:r>
      <w:r w:rsidRPr="004737C7">
        <w:rPr>
          <w:rFonts w:ascii="Book Antiqua" w:hAnsi="Book Antiqua"/>
          <w:i/>
          <w:iCs/>
          <w:lang w:val="en-GB"/>
        </w:rPr>
        <w:t>J Exp Med</w:t>
      </w:r>
      <w:r w:rsidRPr="004737C7">
        <w:rPr>
          <w:rFonts w:ascii="Book Antiqua" w:hAnsi="Book Antiqua"/>
          <w:lang w:val="en-GB"/>
        </w:rPr>
        <w:t xml:space="preserve"> 2003; </w:t>
      </w:r>
      <w:r w:rsidRPr="004737C7">
        <w:rPr>
          <w:rFonts w:ascii="Book Antiqua" w:hAnsi="Book Antiqua"/>
          <w:b/>
          <w:bCs/>
          <w:lang w:val="en-GB"/>
        </w:rPr>
        <w:t>197</w:t>
      </w:r>
      <w:r w:rsidRPr="004737C7">
        <w:rPr>
          <w:rFonts w:ascii="Book Antiqua" w:hAnsi="Book Antiqua"/>
          <w:lang w:val="en-GB"/>
        </w:rPr>
        <w:t>: 1083-1091 [PMID: 12719480 DOI: 10.1084/jem.20021752]</w:t>
      </w:r>
    </w:p>
    <w:p w14:paraId="3DFFFFE0"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14 </w:t>
      </w:r>
      <w:r w:rsidRPr="004737C7">
        <w:rPr>
          <w:rFonts w:ascii="Book Antiqua" w:hAnsi="Book Antiqua"/>
          <w:b/>
          <w:bCs/>
          <w:lang w:val="en-GB"/>
        </w:rPr>
        <w:t>Pardoll DM</w:t>
      </w:r>
      <w:r w:rsidRPr="004737C7">
        <w:rPr>
          <w:rFonts w:ascii="Book Antiqua" w:hAnsi="Book Antiqua"/>
          <w:lang w:val="en-GB"/>
        </w:rPr>
        <w:t xml:space="preserve">. The blockade of immune checkpoints in cancer immunotherapy. </w:t>
      </w:r>
      <w:r w:rsidRPr="004737C7">
        <w:rPr>
          <w:rFonts w:ascii="Book Antiqua" w:hAnsi="Book Antiqua"/>
          <w:i/>
          <w:iCs/>
          <w:lang w:val="en-GB"/>
        </w:rPr>
        <w:t>Nat Rev Cancer</w:t>
      </w:r>
      <w:r w:rsidRPr="004737C7">
        <w:rPr>
          <w:rFonts w:ascii="Book Antiqua" w:hAnsi="Book Antiqua"/>
          <w:lang w:val="en-GB"/>
        </w:rPr>
        <w:t xml:space="preserve"> 2012; </w:t>
      </w:r>
      <w:r w:rsidRPr="004737C7">
        <w:rPr>
          <w:rFonts w:ascii="Book Antiqua" w:hAnsi="Book Antiqua"/>
          <w:b/>
          <w:bCs/>
          <w:lang w:val="en-GB"/>
        </w:rPr>
        <w:t>12</w:t>
      </w:r>
      <w:r w:rsidRPr="004737C7">
        <w:rPr>
          <w:rFonts w:ascii="Book Antiqua" w:hAnsi="Book Antiqua"/>
          <w:lang w:val="en-GB"/>
        </w:rPr>
        <w:t>: 252-264 [PMID: 22437870 DOI: 10.1038/nrc3239]</w:t>
      </w:r>
    </w:p>
    <w:p w14:paraId="2108005B"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15 </w:t>
      </w:r>
      <w:r w:rsidRPr="004737C7">
        <w:rPr>
          <w:rFonts w:ascii="Book Antiqua" w:hAnsi="Book Antiqua"/>
          <w:b/>
          <w:bCs/>
          <w:lang w:val="en-GB"/>
        </w:rPr>
        <w:t>Leach DR</w:t>
      </w:r>
      <w:r w:rsidRPr="004737C7">
        <w:rPr>
          <w:rFonts w:ascii="Book Antiqua" w:hAnsi="Book Antiqua"/>
          <w:lang w:val="en-GB"/>
        </w:rPr>
        <w:t xml:space="preserve">, Krummel MF, Allison JP. Enhancement of antitumor immunity by CTLA-4 blockade. </w:t>
      </w:r>
      <w:r w:rsidRPr="004737C7">
        <w:rPr>
          <w:rFonts w:ascii="Book Antiqua" w:hAnsi="Book Antiqua"/>
          <w:i/>
          <w:iCs/>
          <w:lang w:val="en-GB"/>
        </w:rPr>
        <w:t>Science</w:t>
      </w:r>
      <w:r w:rsidRPr="004737C7">
        <w:rPr>
          <w:rFonts w:ascii="Book Antiqua" w:hAnsi="Book Antiqua"/>
          <w:lang w:val="en-GB"/>
        </w:rPr>
        <w:t xml:space="preserve"> 1996; </w:t>
      </w:r>
      <w:r w:rsidRPr="004737C7">
        <w:rPr>
          <w:rFonts w:ascii="Book Antiqua" w:hAnsi="Book Antiqua"/>
          <w:b/>
          <w:bCs/>
          <w:lang w:val="en-GB"/>
        </w:rPr>
        <w:t>271</w:t>
      </w:r>
      <w:r w:rsidRPr="004737C7">
        <w:rPr>
          <w:rFonts w:ascii="Book Antiqua" w:hAnsi="Book Antiqua"/>
          <w:lang w:val="en-GB"/>
        </w:rPr>
        <w:t>: 1734-1736 [PMID: 8596936 DOI: 10.1126/science.271.5256.1734]</w:t>
      </w:r>
    </w:p>
    <w:p w14:paraId="4B025D94"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16 </w:t>
      </w:r>
      <w:r w:rsidRPr="004737C7">
        <w:rPr>
          <w:rFonts w:ascii="Book Antiqua" w:hAnsi="Book Antiqua"/>
          <w:b/>
          <w:bCs/>
          <w:lang w:val="en-GB"/>
        </w:rPr>
        <w:t>Dong H</w:t>
      </w:r>
      <w:r w:rsidRPr="004737C7">
        <w:rPr>
          <w:rFonts w:ascii="Book Antiqua" w:hAnsi="Book Antiqua"/>
          <w:lang w:val="en-GB"/>
        </w:rPr>
        <w:t xml:space="preserve">, Strome SE, Salomao DR, Tamura H, Hirano F, Flies DB, Roche PC, Lu J, Zhu G, Tamada K, Lennon VA, Celis E, Chen L. Tumor-associated B7-H1 promotes T-cell apoptosis: a potential mechanism of immune evasion. </w:t>
      </w:r>
      <w:r w:rsidRPr="004737C7">
        <w:rPr>
          <w:rFonts w:ascii="Book Antiqua" w:hAnsi="Book Antiqua"/>
          <w:i/>
          <w:iCs/>
          <w:lang w:val="en-GB"/>
        </w:rPr>
        <w:t>Nat Med</w:t>
      </w:r>
      <w:r w:rsidRPr="004737C7">
        <w:rPr>
          <w:rFonts w:ascii="Book Antiqua" w:hAnsi="Book Antiqua"/>
          <w:lang w:val="en-GB"/>
        </w:rPr>
        <w:t xml:space="preserve"> 2002; </w:t>
      </w:r>
      <w:r w:rsidRPr="004737C7">
        <w:rPr>
          <w:rFonts w:ascii="Book Antiqua" w:hAnsi="Book Antiqua"/>
          <w:b/>
          <w:bCs/>
          <w:lang w:val="en-GB"/>
        </w:rPr>
        <w:t>8</w:t>
      </w:r>
      <w:r w:rsidRPr="004737C7">
        <w:rPr>
          <w:rFonts w:ascii="Book Antiqua" w:hAnsi="Book Antiqua"/>
          <w:lang w:val="en-GB"/>
        </w:rPr>
        <w:t>: 793-800 [PMID: 12091876 DOI: 10.1038/nm730]</w:t>
      </w:r>
    </w:p>
    <w:p w14:paraId="34CCCB49"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lastRenderedPageBreak/>
        <w:t xml:space="preserve">17 </w:t>
      </w:r>
      <w:r w:rsidRPr="004737C7">
        <w:rPr>
          <w:rFonts w:ascii="Book Antiqua" w:hAnsi="Book Antiqua"/>
          <w:b/>
          <w:bCs/>
          <w:lang w:val="en-GB"/>
        </w:rPr>
        <w:t>Ribas A</w:t>
      </w:r>
      <w:r w:rsidRPr="004737C7">
        <w:rPr>
          <w:rFonts w:ascii="Book Antiqua" w:hAnsi="Book Antiqua"/>
          <w:lang w:val="en-GB"/>
        </w:rPr>
        <w:t xml:space="preserve">, Wolchok JD. Cancer immunotherapy using checkpoint blockade. </w:t>
      </w:r>
      <w:r w:rsidRPr="004737C7">
        <w:rPr>
          <w:rFonts w:ascii="Book Antiqua" w:hAnsi="Book Antiqua"/>
          <w:i/>
          <w:iCs/>
          <w:lang w:val="en-GB"/>
        </w:rPr>
        <w:t>Science</w:t>
      </w:r>
      <w:r w:rsidRPr="004737C7">
        <w:rPr>
          <w:rFonts w:ascii="Book Antiqua" w:hAnsi="Book Antiqua"/>
          <w:lang w:val="en-GB"/>
        </w:rPr>
        <w:t xml:space="preserve"> 2018; </w:t>
      </w:r>
      <w:r w:rsidRPr="004737C7">
        <w:rPr>
          <w:rFonts w:ascii="Book Antiqua" w:hAnsi="Book Antiqua"/>
          <w:b/>
          <w:bCs/>
          <w:lang w:val="en-GB"/>
        </w:rPr>
        <w:t>359</w:t>
      </w:r>
      <w:r w:rsidRPr="004737C7">
        <w:rPr>
          <w:rFonts w:ascii="Book Antiqua" w:hAnsi="Book Antiqua"/>
          <w:lang w:val="en-GB"/>
        </w:rPr>
        <w:t>: 1350-1355 [PMID: 29567705 DOI: 10.1126/science.aar4060]</w:t>
      </w:r>
    </w:p>
    <w:p w14:paraId="2F9F852A"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18 </w:t>
      </w:r>
      <w:r w:rsidRPr="004737C7">
        <w:rPr>
          <w:rFonts w:ascii="Book Antiqua" w:hAnsi="Book Antiqua"/>
          <w:b/>
          <w:bCs/>
          <w:lang w:val="en-GB"/>
        </w:rPr>
        <w:t>Topalian SL</w:t>
      </w:r>
      <w:r w:rsidRPr="004737C7">
        <w:rPr>
          <w:rFonts w:ascii="Book Antiqua" w:hAnsi="Book Antiqua"/>
          <w:lang w:val="en-GB"/>
        </w:rPr>
        <w:t xml:space="preserve">, Hodi FS, Brahmer JR, Gettinger SN, Smith DC, McDermott DF, Powderly JD, Carvajal RD, Sosman JA, Atkins MB, Leming PD, Spigel DR, Antonia SJ, Horn L, Drake CG, Pardoll DM, Chen L, Sharfman WH, Anders RA, Taube JM, McMiller TL, Xu H, Korman AJ, Jure-Kunkel M, Agrawal S, McDonald D, Kollia GD, Gupta A, Wigginton JM, Sznol M. Safety, activity, and immune correlates of anti-PD-1 antibody in cancer. </w:t>
      </w:r>
      <w:r w:rsidRPr="004737C7">
        <w:rPr>
          <w:rFonts w:ascii="Book Antiqua" w:hAnsi="Book Antiqua"/>
          <w:i/>
          <w:iCs/>
          <w:lang w:val="en-GB"/>
        </w:rPr>
        <w:t>N Engl J Med</w:t>
      </w:r>
      <w:r w:rsidRPr="004737C7">
        <w:rPr>
          <w:rFonts w:ascii="Book Antiqua" w:hAnsi="Book Antiqua"/>
          <w:lang w:val="en-GB"/>
        </w:rPr>
        <w:t xml:space="preserve"> 2012; </w:t>
      </w:r>
      <w:r w:rsidRPr="004737C7">
        <w:rPr>
          <w:rFonts w:ascii="Book Antiqua" w:hAnsi="Book Antiqua"/>
          <w:b/>
          <w:bCs/>
          <w:lang w:val="en-GB"/>
        </w:rPr>
        <w:t>366</w:t>
      </w:r>
      <w:r w:rsidRPr="004737C7">
        <w:rPr>
          <w:rFonts w:ascii="Book Antiqua" w:hAnsi="Book Antiqua"/>
          <w:lang w:val="en-GB"/>
        </w:rPr>
        <w:t>: 2443-2454 [PMID: 22658127 DOI: 10.1056/NEJMoa1200690]</w:t>
      </w:r>
    </w:p>
    <w:p w14:paraId="15C46757"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19 </w:t>
      </w:r>
      <w:r w:rsidRPr="004737C7">
        <w:rPr>
          <w:rFonts w:ascii="Book Antiqua" w:hAnsi="Book Antiqua"/>
          <w:b/>
          <w:bCs/>
          <w:lang w:val="en-GB"/>
        </w:rPr>
        <w:t>Hamid O</w:t>
      </w:r>
      <w:r w:rsidRPr="004737C7">
        <w:rPr>
          <w:rFonts w:ascii="Book Antiqua" w:hAnsi="Book Antiqua"/>
          <w:lang w:val="en-GB"/>
        </w:rPr>
        <w:t xml:space="preserve">, Robert C, Daud A, Hodi FS, Hwu WJ, Kefford R, Wolchok JD, Hersey P, Joseph RW, Weber JS, Dronca R, Gangadhar TC, Patnaik A, Zarour H, Joshua AM, Gergich K, Elassaiss-Schaap J, Algazi A, Mateus C, Boasberg P, Tumeh PC, Chmielowski B, Ebbinghaus SW, Li XN, Kang SP, Ribas A. Safety and tumor responses with lambrolizumab (anti-PD-1) in melanoma. </w:t>
      </w:r>
      <w:r w:rsidRPr="004737C7">
        <w:rPr>
          <w:rFonts w:ascii="Book Antiqua" w:hAnsi="Book Antiqua"/>
          <w:i/>
          <w:iCs/>
          <w:lang w:val="en-GB"/>
        </w:rPr>
        <w:t>N Engl J Med</w:t>
      </w:r>
      <w:r w:rsidRPr="004737C7">
        <w:rPr>
          <w:rFonts w:ascii="Book Antiqua" w:hAnsi="Book Antiqua"/>
          <w:lang w:val="en-GB"/>
        </w:rPr>
        <w:t xml:space="preserve"> 2013; </w:t>
      </w:r>
      <w:r w:rsidRPr="004737C7">
        <w:rPr>
          <w:rFonts w:ascii="Book Antiqua" w:hAnsi="Book Antiqua"/>
          <w:b/>
          <w:bCs/>
          <w:lang w:val="en-GB"/>
        </w:rPr>
        <w:t>369</w:t>
      </w:r>
      <w:r w:rsidRPr="004737C7">
        <w:rPr>
          <w:rFonts w:ascii="Book Antiqua" w:hAnsi="Book Antiqua"/>
          <w:lang w:val="en-GB"/>
        </w:rPr>
        <w:t>: 134-144 [PMID: 23724846 DOI: 10.1056/NEJMoa1305133]</w:t>
      </w:r>
    </w:p>
    <w:p w14:paraId="2ABD283C"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20 </w:t>
      </w:r>
      <w:r w:rsidRPr="004737C7">
        <w:rPr>
          <w:rFonts w:ascii="Book Antiqua" w:hAnsi="Book Antiqua"/>
          <w:b/>
          <w:bCs/>
          <w:lang w:val="en-GB"/>
        </w:rPr>
        <w:t>Powles T</w:t>
      </w:r>
      <w:r w:rsidRPr="004737C7">
        <w:rPr>
          <w:rFonts w:ascii="Book Antiqua" w:hAnsi="Book Antiqua"/>
          <w:lang w:val="en-GB"/>
        </w:rPr>
        <w:t xml:space="preserve">, Eder JP, Fine GD, Braiteh FS, Loriot Y, Cruz C, Bellmunt J, Burris HA, Petrylak DP, Teng SL, Shen X, Boyd Z, Hegde PS, Chen DS, Vogelzang NJ. MPDL3280A (anti-PD-L1) treatment leads to clinical activity in metastatic bladder cancer. </w:t>
      </w:r>
      <w:r w:rsidRPr="004737C7">
        <w:rPr>
          <w:rFonts w:ascii="Book Antiqua" w:hAnsi="Book Antiqua"/>
          <w:i/>
          <w:iCs/>
          <w:lang w:val="en-GB"/>
        </w:rPr>
        <w:t>Nature</w:t>
      </w:r>
      <w:r w:rsidRPr="004737C7">
        <w:rPr>
          <w:rFonts w:ascii="Book Antiqua" w:hAnsi="Book Antiqua"/>
          <w:lang w:val="en-GB"/>
        </w:rPr>
        <w:t xml:space="preserve"> 2014; </w:t>
      </w:r>
      <w:r w:rsidRPr="004737C7">
        <w:rPr>
          <w:rFonts w:ascii="Book Antiqua" w:hAnsi="Book Antiqua"/>
          <w:b/>
          <w:bCs/>
          <w:lang w:val="en-GB"/>
        </w:rPr>
        <w:t>515</w:t>
      </w:r>
      <w:r w:rsidRPr="004737C7">
        <w:rPr>
          <w:rFonts w:ascii="Book Antiqua" w:hAnsi="Book Antiqua"/>
          <w:lang w:val="en-GB"/>
        </w:rPr>
        <w:t>: 558-562 [PMID: 25428503 DOI: 10.1038/nature13904]</w:t>
      </w:r>
    </w:p>
    <w:p w14:paraId="35BD3F0B"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21 </w:t>
      </w:r>
      <w:r w:rsidRPr="004737C7">
        <w:rPr>
          <w:rFonts w:ascii="Book Antiqua" w:hAnsi="Book Antiqua"/>
          <w:b/>
          <w:bCs/>
          <w:lang w:val="en-GB"/>
        </w:rPr>
        <w:t>Kaufman HL</w:t>
      </w:r>
      <w:r w:rsidRPr="004737C7">
        <w:rPr>
          <w:rFonts w:ascii="Book Antiqua" w:hAnsi="Book Antiqua"/>
          <w:lang w:val="en-GB"/>
        </w:rPr>
        <w:t xml:space="preserve">, Russell J, Hamid O, Bhatia S, Terheyden P, D'Angelo SP, Shih KC, Lebbé C, Linette GP, Milella M, Brownell I, Lewis KD, Lorch JH, Chin K, Mahnke L, von Heydebreck A, Cuillerot JM, Nghiem P. Avelumab in patients with chemotherapy-refractory metastatic Merkel cell carcinoma: a multicentre, single-group, open-label, phase 2 trial. </w:t>
      </w:r>
      <w:r w:rsidRPr="004737C7">
        <w:rPr>
          <w:rFonts w:ascii="Book Antiqua" w:hAnsi="Book Antiqua"/>
          <w:i/>
          <w:iCs/>
          <w:lang w:val="en-GB"/>
        </w:rPr>
        <w:t>Lancet Oncol</w:t>
      </w:r>
      <w:r w:rsidRPr="004737C7">
        <w:rPr>
          <w:rFonts w:ascii="Book Antiqua" w:hAnsi="Book Antiqua"/>
          <w:lang w:val="en-GB"/>
        </w:rPr>
        <w:t xml:space="preserve"> 2016; </w:t>
      </w:r>
      <w:r w:rsidRPr="004737C7">
        <w:rPr>
          <w:rFonts w:ascii="Book Antiqua" w:hAnsi="Book Antiqua"/>
          <w:b/>
          <w:bCs/>
          <w:lang w:val="en-GB"/>
        </w:rPr>
        <w:t>17</w:t>
      </w:r>
      <w:r w:rsidRPr="004737C7">
        <w:rPr>
          <w:rFonts w:ascii="Book Antiqua" w:hAnsi="Book Antiqua"/>
          <w:lang w:val="en-GB"/>
        </w:rPr>
        <w:t>: 1374-1385 [PMID: 27592805 DOI: 10.1016/S1470-2045(16)30364-3]</w:t>
      </w:r>
    </w:p>
    <w:p w14:paraId="38285A25"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22 </w:t>
      </w:r>
      <w:r w:rsidRPr="004737C7">
        <w:rPr>
          <w:rFonts w:ascii="Book Antiqua" w:hAnsi="Book Antiqua"/>
          <w:b/>
          <w:bCs/>
          <w:lang w:val="en-GB"/>
        </w:rPr>
        <w:t>Massard C</w:t>
      </w:r>
      <w:r w:rsidRPr="004737C7">
        <w:rPr>
          <w:rFonts w:ascii="Book Antiqua" w:hAnsi="Book Antiqua"/>
          <w:lang w:val="en-GB"/>
        </w:rPr>
        <w:t xml:space="preserve">, Gordon MS, Sharma S, Rafii S, Wainberg ZA, Luke J, Curiel TJ, Colon-Otero G, Hamid O, Sanborn RE, O'Donnell PH, Drakaki A, Tan W, Kurland JF, Rebelatto MC, Jin X, Blake-Haskins JA, Gupta A, Segal NH. Safety and Efficacy of Durvalumab (MEDI4736), an Anti-Programmed Cell Death Ligand-1 Immune </w:t>
      </w:r>
      <w:r w:rsidRPr="004737C7">
        <w:rPr>
          <w:rFonts w:ascii="Book Antiqua" w:hAnsi="Book Antiqua"/>
          <w:lang w:val="en-GB"/>
        </w:rPr>
        <w:lastRenderedPageBreak/>
        <w:t xml:space="preserve">Checkpoint Inhibitor, in Patients With Advanced Urothelial Bladder Cancer. </w:t>
      </w:r>
      <w:r w:rsidRPr="004737C7">
        <w:rPr>
          <w:rFonts w:ascii="Book Antiqua" w:hAnsi="Book Antiqua"/>
          <w:i/>
          <w:iCs/>
          <w:lang w:val="en-GB"/>
        </w:rPr>
        <w:t>J Clin Oncol</w:t>
      </w:r>
      <w:r w:rsidRPr="004737C7">
        <w:rPr>
          <w:rFonts w:ascii="Book Antiqua" w:hAnsi="Book Antiqua"/>
          <w:lang w:val="en-GB"/>
        </w:rPr>
        <w:t xml:space="preserve"> 2016; </w:t>
      </w:r>
      <w:r w:rsidRPr="004737C7">
        <w:rPr>
          <w:rFonts w:ascii="Book Antiqua" w:hAnsi="Book Antiqua"/>
          <w:b/>
          <w:bCs/>
          <w:lang w:val="en-GB"/>
        </w:rPr>
        <w:t>34</w:t>
      </w:r>
      <w:r w:rsidRPr="004737C7">
        <w:rPr>
          <w:rFonts w:ascii="Book Antiqua" w:hAnsi="Book Antiqua"/>
          <w:lang w:val="en-GB"/>
        </w:rPr>
        <w:t>: 3119-3125 [PMID: 27269937 DOI: 10.1200/JCO.2016.67.9761]</w:t>
      </w:r>
    </w:p>
    <w:p w14:paraId="7F170C6A"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23 </w:t>
      </w:r>
      <w:r w:rsidRPr="004737C7">
        <w:rPr>
          <w:rFonts w:ascii="Book Antiqua" w:hAnsi="Book Antiqua"/>
          <w:b/>
          <w:bCs/>
          <w:lang w:val="en-GB"/>
        </w:rPr>
        <w:t>Hodi FS</w:t>
      </w:r>
      <w:r w:rsidRPr="004737C7">
        <w:rPr>
          <w:rFonts w:ascii="Book Antiqua" w:hAnsi="Book Antiqua"/>
          <w:lang w:val="en-GB"/>
        </w:rPr>
        <w:t xml:space="preserve">,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4737C7">
        <w:rPr>
          <w:rFonts w:ascii="Book Antiqua" w:hAnsi="Book Antiqua"/>
          <w:i/>
          <w:iCs/>
          <w:lang w:val="en-GB"/>
        </w:rPr>
        <w:t>N Engl J Med</w:t>
      </w:r>
      <w:r w:rsidRPr="004737C7">
        <w:rPr>
          <w:rFonts w:ascii="Book Antiqua" w:hAnsi="Book Antiqua"/>
          <w:lang w:val="en-GB"/>
        </w:rPr>
        <w:t xml:space="preserve"> 2010; </w:t>
      </w:r>
      <w:r w:rsidRPr="004737C7">
        <w:rPr>
          <w:rFonts w:ascii="Book Antiqua" w:hAnsi="Book Antiqua"/>
          <w:b/>
          <w:bCs/>
          <w:lang w:val="en-GB"/>
        </w:rPr>
        <w:t>363</w:t>
      </w:r>
      <w:r w:rsidRPr="004737C7">
        <w:rPr>
          <w:rFonts w:ascii="Book Antiqua" w:hAnsi="Book Antiqua"/>
          <w:lang w:val="en-GB"/>
        </w:rPr>
        <w:t>: 711-723 [PMID: 20525992 DOI: 10.1056/NEJMoa1003466]</w:t>
      </w:r>
    </w:p>
    <w:p w14:paraId="32442995"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24 </w:t>
      </w:r>
      <w:r w:rsidRPr="004737C7">
        <w:rPr>
          <w:rFonts w:ascii="Book Antiqua" w:hAnsi="Book Antiqua"/>
          <w:b/>
          <w:bCs/>
          <w:lang w:val="en-GB"/>
        </w:rPr>
        <w:t>Kourie HR</w:t>
      </w:r>
      <w:r w:rsidRPr="004737C7">
        <w:rPr>
          <w:rFonts w:ascii="Book Antiqua" w:hAnsi="Book Antiqua"/>
          <w:lang w:val="en-GB"/>
        </w:rPr>
        <w:t xml:space="preserve">, Klastersky JA. Side-effects of checkpoint inhibitor-based combination therapy. </w:t>
      </w:r>
      <w:r w:rsidRPr="004737C7">
        <w:rPr>
          <w:rFonts w:ascii="Book Antiqua" w:hAnsi="Book Antiqua"/>
          <w:i/>
          <w:iCs/>
          <w:lang w:val="en-GB"/>
        </w:rPr>
        <w:t>Curr Opin Oncol</w:t>
      </w:r>
      <w:r w:rsidRPr="004737C7">
        <w:rPr>
          <w:rFonts w:ascii="Book Antiqua" w:hAnsi="Book Antiqua"/>
          <w:lang w:val="en-GB"/>
        </w:rPr>
        <w:t xml:space="preserve"> 2016; </w:t>
      </w:r>
      <w:r w:rsidRPr="004737C7">
        <w:rPr>
          <w:rFonts w:ascii="Book Antiqua" w:hAnsi="Book Antiqua"/>
          <w:b/>
          <w:bCs/>
          <w:lang w:val="en-GB"/>
        </w:rPr>
        <w:t>28</w:t>
      </w:r>
      <w:r w:rsidRPr="004737C7">
        <w:rPr>
          <w:rFonts w:ascii="Book Antiqua" w:hAnsi="Book Antiqua"/>
          <w:lang w:val="en-GB"/>
        </w:rPr>
        <w:t>: 306-313 [PMID: 27136134 DOI: 10.1097/CCO.0000000000000295]</w:t>
      </w:r>
    </w:p>
    <w:p w14:paraId="7BFC0255"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25 </w:t>
      </w:r>
      <w:r w:rsidRPr="004737C7">
        <w:rPr>
          <w:rFonts w:ascii="Book Antiqua" w:hAnsi="Book Antiqua"/>
          <w:b/>
          <w:bCs/>
          <w:lang w:val="en-GB"/>
        </w:rPr>
        <w:t>Jenkins RW</w:t>
      </w:r>
      <w:r w:rsidRPr="004737C7">
        <w:rPr>
          <w:rFonts w:ascii="Book Antiqua" w:hAnsi="Book Antiqua"/>
          <w:lang w:val="en-GB"/>
        </w:rPr>
        <w:t xml:space="preserve">, Barbie DA, Flaherty KT. Mechanisms of resistance to immune checkpoint inhibitors. </w:t>
      </w:r>
      <w:r w:rsidRPr="004737C7">
        <w:rPr>
          <w:rFonts w:ascii="Book Antiqua" w:hAnsi="Book Antiqua"/>
          <w:i/>
          <w:iCs/>
          <w:lang w:val="en-GB"/>
        </w:rPr>
        <w:t>Br J Cancer</w:t>
      </w:r>
      <w:r w:rsidRPr="004737C7">
        <w:rPr>
          <w:rFonts w:ascii="Book Antiqua" w:hAnsi="Book Antiqua"/>
          <w:lang w:val="en-GB"/>
        </w:rPr>
        <w:t xml:space="preserve"> 2018; </w:t>
      </w:r>
      <w:r w:rsidRPr="004737C7">
        <w:rPr>
          <w:rFonts w:ascii="Book Antiqua" w:hAnsi="Book Antiqua"/>
          <w:b/>
          <w:bCs/>
          <w:lang w:val="en-GB"/>
        </w:rPr>
        <w:t>118</w:t>
      </w:r>
      <w:r w:rsidRPr="004737C7">
        <w:rPr>
          <w:rFonts w:ascii="Book Antiqua" w:hAnsi="Book Antiqua"/>
          <w:lang w:val="en-GB"/>
        </w:rPr>
        <w:t>: 9-16 [PMID: 29319049 DOI: 10.1038/bjc.2017.434]</w:t>
      </w:r>
    </w:p>
    <w:p w14:paraId="0DF2627B"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26 </w:t>
      </w:r>
      <w:r w:rsidRPr="004737C7">
        <w:rPr>
          <w:rFonts w:ascii="Book Antiqua" w:hAnsi="Book Antiqua"/>
          <w:b/>
          <w:bCs/>
          <w:lang w:val="en-GB"/>
        </w:rPr>
        <w:t>Ivanov II</w:t>
      </w:r>
      <w:r w:rsidRPr="004737C7">
        <w:rPr>
          <w:rFonts w:ascii="Book Antiqua" w:hAnsi="Book Antiqua"/>
          <w:lang w:val="en-GB"/>
        </w:rPr>
        <w:t xml:space="preserve">, Honda K. Intestinal commensal microbes as immune modulators. </w:t>
      </w:r>
      <w:r w:rsidRPr="004737C7">
        <w:rPr>
          <w:rFonts w:ascii="Book Antiqua" w:hAnsi="Book Antiqua"/>
          <w:i/>
          <w:iCs/>
          <w:lang w:val="en-GB"/>
        </w:rPr>
        <w:t>Cell Host Microbe</w:t>
      </w:r>
      <w:r w:rsidRPr="004737C7">
        <w:rPr>
          <w:rFonts w:ascii="Book Antiqua" w:hAnsi="Book Antiqua"/>
          <w:lang w:val="en-GB"/>
        </w:rPr>
        <w:t xml:space="preserve"> 2012; </w:t>
      </w:r>
      <w:r w:rsidRPr="004737C7">
        <w:rPr>
          <w:rFonts w:ascii="Book Antiqua" w:hAnsi="Book Antiqua"/>
          <w:b/>
          <w:bCs/>
          <w:lang w:val="en-GB"/>
        </w:rPr>
        <w:t>12</w:t>
      </w:r>
      <w:r w:rsidRPr="004737C7">
        <w:rPr>
          <w:rFonts w:ascii="Book Antiqua" w:hAnsi="Book Antiqua"/>
          <w:lang w:val="en-GB"/>
        </w:rPr>
        <w:t>: 496-508 [PMID: 23084918 DOI: 10.1016/j.chom.2012.09.009]</w:t>
      </w:r>
    </w:p>
    <w:p w14:paraId="26B8B5DE"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27 </w:t>
      </w:r>
      <w:r w:rsidRPr="004737C7">
        <w:rPr>
          <w:rFonts w:ascii="Book Antiqua" w:hAnsi="Book Antiqua"/>
          <w:b/>
          <w:bCs/>
          <w:lang w:val="en-GB"/>
        </w:rPr>
        <w:t>Kumar S</w:t>
      </w:r>
      <w:r w:rsidRPr="004737C7">
        <w:rPr>
          <w:rFonts w:ascii="Book Antiqua" w:hAnsi="Book Antiqua"/>
          <w:lang w:val="en-GB"/>
        </w:rPr>
        <w:t xml:space="preserve">, Leigh ND, Cao X. The Role of Co-stimulatory/Co-inhibitory Signals in Graft-vs.-Host Disease. </w:t>
      </w:r>
      <w:r w:rsidRPr="004737C7">
        <w:rPr>
          <w:rFonts w:ascii="Book Antiqua" w:hAnsi="Book Antiqua"/>
          <w:i/>
          <w:iCs/>
          <w:lang w:val="en-GB"/>
        </w:rPr>
        <w:t>Front Immunol</w:t>
      </w:r>
      <w:r w:rsidRPr="004737C7">
        <w:rPr>
          <w:rFonts w:ascii="Book Antiqua" w:hAnsi="Book Antiqua"/>
          <w:lang w:val="en-GB"/>
        </w:rPr>
        <w:t xml:space="preserve"> 2018; </w:t>
      </w:r>
      <w:r w:rsidRPr="004737C7">
        <w:rPr>
          <w:rFonts w:ascii="Book Antiqua" w:hAnsi="Book Antiqua"/>
          <w:b/>
          <w:bCs/>
          <w:lang w:val="en-GB"/>
        </w:rPr>
        <w:t>9</w:t>
      </w:r>
      <w:r w:rsidRPr="004737C7">
        <w:rPr>
          <w:rFonts w:ascii="Book Antiqua" w:hAnsi="Book Antiqua"/>
          <w:lang w:val="en-GB"/>
        </w:rPr>
        <w:t>: 3003 [PMID: 30627129 DOI: 10.3389/fimmu.2018.03003]</w:t>
      </w:r>
    </w:p>
    <w:p w14:paraId="1725CD6F"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28 </w:t>
      </w:r>
      <w:r w:rsidRPr="004737C7">
        <w:rPr>
          <w:rFonts w:ascii="Book Antiqua" w:hAnsi="Book Antiqua"/>
          <w:b/>
          <w:bCs/>
          <w:lang w:val="en-GB"/>
        </w:rPr>
        <w:t>Jiang X</w:t>
      </w:r>
      <w:r w:rsidRPr="004737C7">
        <w:rPr>
          <w:rFonts w:ascii="Book Antiqua" w:hAnsi="Book Antiqua"/>
          <w:lang w:val="en-GB"/>
        </w:rPr>
        <w:t xml:space="preserve">, Wang J, Deng X, Xiong F, Ge J, Xiang B, Wu X, Ma J, Zhou M, Li X, Li Y, Li G, Xiong W, Guo C, Zeng Z. Role of the tumor microenvironment in PD-L1/PD-1-mediated tumor immune escape. </w:t>
      </w:r>
      <w:r w:rsidRPr="004737C7">
        <w:rPr>
          <w:rFonts w:ascii="Book Antiqua" w:hAnsi="Book Antiqua"/>
          <w:i/>
          <w:iCs/>
          <w:lang w:val="en-GB"/>
        </w:rPr>
        <w:t>Mol Cancer</w:t>
      </w:r>
      <w:r w:rsidRPr="004737C7">
        <w:rPr>
          <w:rFonts w:ascii="Book Antiqua" w:hAnsi="Book Antiqua"/>
          <w:lang w:val="en-GB"/>
        </w:rPr>
        <w:t xml:space="preserve"> 2019; </w:t>
      </w:r>
      <w:r w:rsidRPr="004737C7">
        <w:rPr>
          <w:rFonts w:ascii="Book Antiqua" w:hAnsi="Book Antiqua"/>
          <w:b/>
          <w:bCs/>
          <w:lang w:val="en-GB"/>
        </w:rPr>
        <w:t>18</w:t>
      </w:r>
      <w:r w:rsidRPr="004737C7">
        <w:rPr>
          <w:rFonts w:ascii="Book Antiqua" w:hAnsi="Book Antiqua"/>
          <w:lang w:val="en-GB"/>
        </w:rPr>
        <w:t>: 10 [PMID: 30646912 DOI: 10.1186/s12943-018-0928-4]</w:t>
      </w:r>
    </w:p>
    <w:p w14:paraId="2046CF40"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29 </w:t>
      </w:r>
      <w:r w:rsidRPr="004737C7">
        <w:rPr>
          <w:rFonts w:ascii="Book Antiqua" w:hAnsi="Book Antiqua"/>
          <w:b/>
          <w:bCs/>
          <w:lang w:val="en-GB"/>
        </w:rPr>
        <w:t>Long J</w:t>
      </w:r>
      <w:r w:rsidRPr="004737C7">
        <w:rPr>
          <w:rFonts w:ascii="Book Antiqua" w:hAnsi="Book Antiqua"/>
          <w:lang w:val="en-GB"/>
        </w:rPr>
        <w:t xml:space="preserve">, Lin J, Wang A, Wu L, Zheng Y, Yang X, Wan X, Xu H, Chen S, Zhao H. PD-1/PD-L blockade in gastrointestinal cancers: lessons learned and the road toward precision immunotherapy. </w:t>
      </w:r>
      <w:r w:rsidRPr="004737C7">
        <w:rPr>
          <w:rFonts w:ascii="Book Antiqua" w:hAnsi="Book Antiqua"/>
          <w:i/>
          <w:iCs/>
          <w:lang w:val="en-GB"/>
        </w:rPr>
        <w:t>J Hematol Oncol</w:t>
      </w:r>
      <w:r w:rsidRPr="004737C7">
        <w:rPr>
          <w:rFonts w:ascii="Book Antiqua" w:hAnsi="Book Antiqua"/>
          <w:lang w:val="en-GB"/>
        </w:rPr>
        <w:t xml:space="preserve"> 2017; </w:t>
      </w:r>
      <w:r w:rsidRPr="004737C7">
        <w:rPr>
          <w:rFonts w:ascii="Book Antiqua" w:hAnsi="Book Antiqua"/>
          <w:b/>
          <w:bCs/>
          <w:lang w:val="en-GB"/>
        </w:rPr>
        <w:t>10</w:t>
      </w:r>
      <w:r w:rsidRPr="004737C7">
        <w:rPr>
          <w:rFonts w:ascii="Book Antiqua" w:hAnsi="Book Antiqua"/>
          <w:lang w:val="en-GB"/>
        </w:rPr>
        <w:t>: 146 [PMID: 28774337 DOI: 10.1186/s13045-017-0511-2]</w:t>
      </w:r>
    </w:p>
    <w:p w14:paraId="57899F5E"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lastRenderedPageBreak/>
        <w:t xml:space="preserve">30 </w:t>
      </w:r>
      <w:r w:rsidRPr="004737C7">
        <w:rPr>
          <w:rFonts w:ascii="Book Antiqua" w:hAnsi="Book Antiqua"/>
          <w:b/>
          <w:bCs/>
          <w:lang w:val="en-GB"/>
        </w:rPr>
        <w:t>Marin-Acevedo JA</w:t>
      </w:r>
      <w:r w:rsidRPr="004737C7">
        <w:rPr>
          <w:rFonts w:ascii="Book Antiqua" w:hAnsi="Book Antiqua"/>
          <w:lang w:val="en-GB"/>
        </w:rPr>
        <w:t xml:space="preserve">, Dholaria B, Soyano AE, Knutson KL, Chumsri S, Lou Y. Next generation of immune checkpoint therapy in cancer: new developments and challenges. </w:t>
      </w:r>
      <w:r w:rsidRPr="004737C7">
        <w:rPr>
          <w:rFonts w:ascii="Book Antiqua" w:hAnsi="Book Antiqua"/>
          <w:i/>
          <w:iCs/>
          <w:lang w:val="en-GB"/>
        </w:rPr>
        <w:t>J Hematol Oncol</w:t>
      </w:r>
      <w:r w:rsidRPr="004737C7">
        <w:rPr>
          <w:rFonts w:ascii="Book Antiqua" w:hAnsi="Book Antiqua"/>
          <w:lang w:val="en-GB"/>
        </w:rPr>
        <w:t xml:space="preserve"> 2018; </w:t>
      </w:r>
      <w:r w:rsidRPr="004737C7">
        <w:rPr>
          <w:rFonts w:ascii="Book Antiqua" w:hAnsi="Book Antiqua"/>
          <w:b/>
          <w:bCs/>
          <w:lang w:val="en-GB"/>
        </w:rPr>
        <w:t>11</w:t>
      </w:r>
      <w:r w:rsidRPr="004737C7">
        <w:rPr>
          <w:rFonts w:ascii="Book Antiqua" w:hAnsi="Book Antiqua"/>
          <w:lang w:val="en-GB"/>
        </w:rPr>
        <w:t>: 39 [PMID: 29544515 DOI: 10.1186/s13045-018-0582-8]</w:t>
      </w:r>
    </w:p>
    <w:p w14:paraId="55B3C02D"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31 </w:t>
      </w:r>
      <w:r w:rsidRPr="004737C7">
        <w:rPr>
          <w:rFonts w:ascii="Book Antiqua" w:hAnsi="Book Antiqua"/>
          <w:b/>
          <w:bCs/>
          <w:lang w:val="en-GB"/>
        </w:rPr>
        <w:t>Dyck L</w:t>
      </w:r>
      <w:r w:rsidRPr="004737C7">
        <w:rPr>
          <w:rFonts w:ascii="Book Antiqua" w:hAnsi="Book Antiqua"/>
          <w:lang w:val="en-GB"/>
        </w:rPr>
        <w:t xml:space="preserve">, Mills KHG. Immune checkpoints and their inhibition in cancer and infectious diseases. </w:t>
      </w:r>
      <w:r w:rsidRPr="004737C7">
        <w:rPr>
          <w:rFonts w:ascii="Book Antiqua" w:hAnsi="Book Antiqua"/>
          <w:i/>
          <w:iCs/>
          <w:lang w:val="en-GB"/>
        </w:rPr>
        <w:t>Eur J Immunol</w:t>
      </w:r>
      <w:r w:rsidRPr="004737C7">
        <w:rPr>
          <w:rFonts w:ascii="Book Antiqua" w:hAnsi="Book Antiqua"/>
          <w:lang w:val="en-GB"/>
        </w:rPr>
        <w:t xml:space="preserve"> 2017; </w:t>
      </w:r>
      <w:r w:rsidRPr="004737C7">
        <w:rPr>
          <w:rFonts w:ascii="Book Antiqua" w:hAnsi="Book Antiqua"/>
          <w:b/>
          <w:bCs/>
          <w:lang w:val="en-GB"/>
        </w:rPr>
        <w:t>47</w:t>
      </w:r>
      <w:r w:rsidRPr="004737C7">
        <w:rPr>
          <w:rFonts w:ascii="Book Antiqua" w:hAnsi="Book Antiqua"/>
          <w:lang w:val="en-GB"/>
        </w:rPr>
        <w:t>: 765-779 [PMID: 28393361 DOI: 10.1002/eji.201646875]</w:t>
      </w:r>
    </w:p>
    <w:p w14:paraId="6BE04ED1"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32 </w:t>
      </w:r>
      <w:r w:rsidRPr="004737C7">
        <w:rPr>
          <w:rFonts w:ascii="Book Antiqua" w:hAnsi="Book Antiqua"/>
          <w:b/>
          <w:bCs/>
          <w:lang w:val="en-GB"/>
        </w:rPr>
        <w:t>Ren B</w:t>
      </w:r>
      <w:r w:rsidRPr="004737C7">
        <w:rPr>
          <w:rFonts w:ascii="Book Antiqua" w:hAnsi="Book Antiqua"/>
          <w:lang w:val="en-GB"/>
        </w:rPr>
        <w:t xml:space="preserve">, Cui M, Yang G, Wang H, Feng M, You L, Zhao Y. Tumor microenvironment participates in metastasis of pancreatic cancer. </w:t>
      </w:r>
      <w:r w:rsidRPr="004737C7">
        <w:rPr>
          <w:rFonts w:ascii="Book Antiqua" w:hAnsi="Book Antiqua"/>
          <w:i/>
          <w:iCs/>
          <w:lang w:val="en-GB"/>
        </w:rPr>
        <w:t>Mol Cancer</w:t>
      </w:r>
      <w:r w:rsidRPr="004737C7">
        <w:rPr>
          <w:rFonts w:ascii="Book Antiqua" w:hAnsi="Book Antiqua"/>
          <w:lang w:val="en-GB"/>
        </w:rPr>
        <w:t xml:space="preserve"> 2018; </w:t>
      </w:r>
      <w:r w:rsidRPr="004737C7">
        <w:rPr>
          <w:rFonts w:ascii="Book Antiqua" w:hAnsi="Book Antiqua"/>
          <w:b/>
          <w:bCs/>
          <w:lang w:val="en-GB"/>
        </w:rPr>
        <w:t>17</w:t>
      </w:r>
      <w:r w:rsidRPr="004737C7">
        <w:rPr>
          <w:rFonts w:ascii="Book Antiqua" w:hAnsi="Book Antiqua"/>
          <w:lang w:val="en-GB"/>
        </w:rPr>
        <w:t>: 108 [PMID: 30060755 DOI: 10.1186/s12943-018-0858-1]</w:t>
      </w:r>
    </w:p>
    <w:p w14:paraId="173CAB47"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33 </w:t>
      </w:r>
      <w:r w:rsidRPr="004737C7">
        <w:rPr>
          <w:rFonts w:ascii="Book Antiqua" w:hAnsi="Book Antiqua"/>
          <w:b/>
          <w:bCs/>
          <w:lang w:val="en-GB"/>
        </w:rPr>
        <w:t>Horn L</w:t>
      </w:r>
      <w:r w:rsidRPr="004737C7">
        <w:rPr>
          <w:rFonts w:ascii="Book Antiqua" w:hAnsi="Book Antiqua"/>
          <w:lang w:val="en-GB"/>
        </w:rPr>
        <w:t xml:space="preserve">, Mansfield AS, Szczęsna A, Havel L, Krzakowski M, Hochmair MJ, Huemer F, Losonczy G, Johnson ML, Nishio M, Reck M, Mok T, Lam S, Shames DS, Liu J, Ding B, Lopez-Chavez A, Kabbinavar F, Lin W, Sandler A, Liu SV; IMpower133 Study Group. First-Line Atezolizumab plus Chemotherapy in Extensive-Stage Small-Cell Lung Cancer. </w:t>
      </w:r>
      <w:r w:rsidRPr="004737C7">
        <w:rPr>
          <w:rFonts w:ascii="Book Antiqua" w:hAnsi="Book Antiqua"/>
          <w:i/>
          <w:iCs/>
          <w:lang w:val="en-GB"/>
        </w:rPr>
        <w:t>N Engl J Med</w:t>
      </w:r>
      <w:r w:rsidRPr="004737C7">
        <w:rPr>
          <w:rFonts w:ascii="Book Antiqua" w:hAnsi="Book Antiqua"/>
          <w:lang w:val="en-GB"/>
        </w:rPr>
        <w:t xml:space="preserve"> 2018; </w:t>
      </w:r>
      <w:r w:rsidRPr="004737C7">
        <w:rPr>
          <w:rFonts w:ascii="Book Antiqua" w:hAnsi="Book Antiqua"/>
          <w:b/>
          <w:bCs/>
          <w:lang w:val="en-GB"/>
        </w:rPr>
        <w:t>379</w:t>
      </w:r>
      <w:r w:rsidRPr="004737C7">
        <w:rPr>
          <w:rFonts w:ascii="Book Antiqua" w:hAnsi="Book Antiqua"/>
          <w:lang w:val="en-GB"/>
        </w:rPr>
        <w:t>: 2220-2229 [PMID: 30280641 DOI: 10.1056/NEJMoa1809064]</w:t>
      </w:r>
    </w:p>
    <w:p w14:paraId="0D83864F"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34 </w:t>
      </w:r>
      <w:r w:rsidRPr="004737C7">
        <w:rPr>
          <w:rFonts w:ascii="Book Antiqua" w:hAnsi="Book Antiqua"/>
          <w:b/>
          <w:bCs/>
          <w:lang w:val="en-GB"/>
        </w:rPr>
        <w:t>Migden MR</w:t>
      </w:r>
      <w:r w:rsidRPr="004737C7">
        <w:rPr>
          <w:rFonts w:ascii="Book Antiqua" w:hAnsi="Book Antiqua"/>
          <w:lang w:val="en-GB"/>
        </w:rPr>
        <w:t xml:space="preserve">, Rischin D, Schmults CD, Guminski A, Hauschild A, Lewis KD, Chung CH, Hernandez-Aya L, Lim AM, Chang ALS, Rabinowits G, Thai AA, Dunn LA, Hughes BGM, Khushalani NI, Modi B, Schadendorf D, Gao B, Seebach F, Li S, Li J, Mathias M, Booth J, Mohan K, Stankevich E, Babiker HM, Brana I, Gil-Martin M, Homsi J, Johnson ML, Moreno V, Niu J, Owonikoko TK, Papadopoulos KP, Yancopoulos GD, Lowy I, Fury MG. PD-1 Blockade with Cemiplimab in Advanced Cutaneous Squamous-Cell Carcinoma. </w:t>
      </w:r>
      <w:r w:rsidRPr="004737C7">
        <w:rPr>
          <w:rFonts w:ascii="Book Antiqua" w:hAnsi="Book Antiqua"/>
          <w:i/>
          <w:iCs/>
          <w:lang w:val="en-GB"/>
        </w:rPr>
        <w:t>N Engl J Med</w:t>
      </w:r>
      <w:r w:rsidRPr="004737C7">
        <w:rPr>
          <w:rFonts w:ascii="Book Antiqua" w:hAnsi="Book Antiqua"/>
          <w:lang w:val="en-GB"/>
        </w:rPr>
        <w:t xml:space="preserve"> 2018; </w:t>
      </w:r>
      <w:r w:rsidRPr="004737C7">
        <w:rPr>
          <w:rFonts w:ascii="Book Antiqua" w:hAnsi="Book Antiqua"/>
          <w:b/>
          <w:bCs/>
          <w:lang w:val="en-GB"/>
        </w:rPr>
        <w:t>379</w:t>
      </w:r>
      <w:r w:rsidRPr="004737C7">
        <w:rPr>
          <w:rFonts w:ascii="Book Antiqua" w:hAnsi="Book Antiqua"/>
          <w:lang w:val="en-GB"/>
        </w:rPr>
        <w:t>: 341-351 [PMID: 29863979 DOI: 10.1056/NEJMoa1805131]</w:t>
      </w:r>
    </w:p>
    <w:p w14:paraId="09C42B11"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35 </w:t>
      </w:r>
      <w:r w:rsidRPr="004737C7">
        <w:rPr>
          <w:rFonts w:ascii="Book Antiqua" w:hAnsi="Book Antiqua"/>
          <w:b/>
          <w:bCs/>
          <w:lang w:val="en-GB"/>
        </w:rPr>
        <w:t>Eggermont AMM</w:t>
      </w:r>
      <w:r w:rsidRPr="004737C7">
        <w:rPr>
          <w:rFonts w:ascii="Book Antiqua" w:hAnsi="Book Antiqua"/>
          <w:lang w:val="en-GB"/>
        </w:rPr>
        <w:t xml:space="preserve">, Blank CU, Mandala M, Long GV, Atkinson V, Dalle S, Haydon A, Lichinitser M, Khattak A, Carlino MS, Sandhu S, Larkin J, Puig S, Ascierto PA, Rutkowski P, Schadendorf D, Koornstra R, Hernandez-Aya L, Maio M, van den Eertwegh AJM, Grob JJ, Gutzmer R, Jamal R, Lorigan P, Ibrahim N, Marreaud S, van Akkooi ACJ, Suciu S, Robert C. Adjuvant Pembrolizumab versus Placebo in Resected </w:t>
      </w:r>
      <w:r w:rsidRPr="004737C7">
        <w:rPr>
          <w:rFonts w:ascii="Book Antiqua" w:hAnsi="Book Antiqua"/>
          <w:lang w:val="en-GB"/>
        </w:rPr>
        <w:lastRenderedPageBreak/>
        <w:t xml:space="preserve">Stage III Melanoma. </w:t>
      </w:r>
      <w:r w:rsidRPr="004737C7">
        <w:rPr>
          <w:rFonts w:ascii="Book Antiqua" w:hAnsi="Book Antiqua"/>
          <w:i/>
          <w:iCs/>
          <w:lang w:val="en-GB"/>
        </w:rPr>
        <w:t>N Engl J Med</w:t>
      </w:r>
      <w:r w:rsidRPr="004737C7">
        <w:rPr>
          <w:rFonts w:ascii="Book Antiqua" w:hAnsi="Book Antiqua"/>
          <w:lang w:val="en-GB"/>
        </w:rPr>
        <w:t xml:space="preserve"> 2018; </w:t>
      </w:r>
      <w:r w:rsidRPr="004737C7">
        <w:rPr>
          <w:rFonts w:ascii="Book Antiqua" w:hAnsi="Book Antiqua"/>
          <w:b/>
          <w:bCs/>
          <w:lang w:val="en-GB"/>
        </w:rPr>
        <w:t>378</w:t>
      </w:r>
      <w:r w:rsidRPr="004737C7">
        <w:rPr>
          <w:rFonts w:ascii="Book Antiqua" w:hAnsi="Book Antiqua"/>
          <w:lang w:val="en-GB"/>
        </w:rPr>
        <w:t>: 1789-1801 [PMID: 29658430 DOI: 10.1056/NEJMoa1802357]</w:t>
      </w:r>
    </w:p>
    <w:p w14:paraId="45B4DEA7"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36 </w:t>
      </w:r>
      <w:r w:rsidRPr="004737C7">
        <w:rPr>
          <w:rFonts w:ascii="Book Antiqua" w:hAnsi="Book Antiqua"/>
          <w:b/>
          <w:bCs/>
          <w:lang w:val="en-GB"/>
        </w:rPr>
        <w:t>Forde PM</w:t>
      </w:r>
      <w:r w:rsidRPr="004737C7">
        <w:rPr>
          <w:rFonts w:ascii="Book Antiqua" w:hAnsi="Book Antiqua"/>
          <w:lang w:val="en-GB"/>
        </w:rPr>
        <w:t xml:space="preserve">, Chaft JE, Smith KN, Anagnostou V, Cottrell TR, Hellmann MD, Zahurak M, Yang SC, Jones DR, Broderick S, Battafarano RJ, Velez MJ, Rekhtman N, Olah Z, Naidoo J, Marrone KA, Verde F, Guo H, Zhang J, Caushi JX, Chan HY, Sidhom JW, Scharpf RB, White J, Gabrielson E, Wang H, Rosner GL, Rusch V, Wolchok JD, Merghoub T, Taube JM, Velculescu VE, Topalian SL, Brahmer JR, Pardoll DM. Neoadjuvant PD-1 Blockade in Resectable Lung Cancer. </w:t>
      </w:r>
      <w:r w:rsidRPr="004737C7">
        <w:rPr>
          <w:rFonts w:ascii="Book Antiqua" w:hAnsi="Book Antiqua"/>
          <w:i/>
          <w:iCs/>
          <w:lang w:val="en-GB"/>
        </w:rPr>
        <w:t>N Engl J Med</w:t>
      </w:r>
      <w:r w:rsidRPr="004737C7">
        <w:rPr>
          <w:rFonts w:ascii="Book Antiqua" w:hAnsi="Book Antiqua"/>
          <w:lang w:val="en-GB"/>
        </w:rPr>
        <w:t xml:space="preserve"> 2018; </w:t>
      </w:r>
      <w:r w:rsidRPr="004737C7">
        <w:rPr>
          <w:rFonts w:ascii="Book Antiqua" w:hAnsi="Book Antiqua"/>
          <w:b/>
          <w:bCs/>
          <w:lang w:val="en-GB"/>
        </w:rPr>
        <w:t>378</w:t>
      </w:r>
      <w:r w:rsidRPr="004737C7">
        <w:rPr>
          <w:rFonts w:ascii="Book Antiqua" w:hAnsi="Book Antiqua"/>
          <w:lang w:val="en-GB"/>
        </w:rPr>
        <w:t>: 1976-1986 [PMID: 29658848 DOI: 10.1056/NEJMoa1716078]</w:t>
      </w:r>
    </w:p>
    <w:p w14:paraId="46CE7E57"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37 </w:t>
      </w:r>
      <w:r w:rsidRPr="004737C7">
        <w:rPr>
          <w:rFonts w:ascii="Book Antiqua" w:hAnsi="Book Antiqua"/>
          <w:b/>
          <w:bCs/>
          <w:lang w:val="en-GB"/>
        </w:rPr>
        <w:t>Garassino MC</w:t>
      </w:r>
      <w:r w:rsidRPr="004737C7">
        <w:rPr>
          <w:rFonts w:ascii="Book Antiqua" w:hAnsi="Book Antiqua"/>
          <w:lang w:val="en-GB"/>
        </w:rPr>
        <w:t xml:space="preserve">, Cho BC, Kim JH, Mazières J, Vansteenkiste J, Lena H, Corral Jaime J, Gray JE, Powderly J, Chouaid C, Bidoli P, Wheatley-Price P, Park K, Soo RA, Huang Y, Wadsworth C, Dennis PA, Rizvi NA; ATLANTIC Investigators. Durvalumab as third-line or later treatment for advanced non-small-cell lung cancer (ATLANTIC): an open-label, single-arm, phase 2 study. </w:t>
      </w:r>
      <w:r w:rsidRPr="004737C7">
        <w:rPr>
          <w:rFonts w:ascii="Book Antiqua" w:hAnsi="Book Antiqua"/>
          <w:i/>
          <w:iCs/>
          <w:lang w:val="en-GB"/>
        </w:rPr>
        <w:t>Lancet Oncol</w:t>
      </w:r>
      <w:r w:rsidRPr="004737C7">
        <w:rPr>
          <w:rFonts w:ascii="Book Antiqua" w:hAnsi="Book Antiqua"/>
          <w:lang w:val="en-GB"/>
        </w:rPr>
        <w:t xml:space="preserve"> 2018; </w:t>
      </w:r>
      <w:r w:rsidRPr="004737C7">
        <w:rPr>
          <w:rFonts w:ascii="Book Antiqua" w:hAnsi="Book Antiqua"/>
          <w:b/>
          <w:bCs/>
          <w:lang w:val="en-GB"/>
        </w:rPr>
        <w:t>19</w:t>
      </w:r>
      <w:r w:rsidRPr="004737C7">
        <w:rPr>
          <w:rFonts w:ascii="Book Antiqua" w:hAnsi="Book Antiqua"/>
          <w:lang w:val="en-GB"/>
        </w:rPr>
        <w:t>: 521-536 [PMID: 29545095 DOI: 10.1016/S1470-2045(18)30144-X]</w:t>
      </w:r>
    </w:p>
    <w:p w14:paraId="7AD1A8FE"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38 </w:t>
      </w:r>
      <w:r w:rsidRPr="004737C7">
        <w:rPr>
          <w:rFonts w:ascii="Book Antiqua" w:hAnsi="Book Antiqua"/>
          <w:b/>
          <w:bCs/>
          <w:lang w:val="en-GB"/>
        </w:rPr>
        <w:t>Xue S</w:t>
      </w:r>
      <w:r w:rsidRPr="004737C7">
        <w:rPr>
          <w:rFonts w:ascii="Book Antiqua" w:hAnsi="Book Antiqua"/>
          <w:lang w:val="en-GB"/>
        </w:rPr>
        <w:t xml:space="preserve">, Hu M, Iyer V, Yu J. Blocking the PD-1/PD-L1 pathway in glioma: a potential new treatment strategy. </w:t>
      </w:r>
      <w:r w:rsidRPr="004737C7">
        <w:rPr>
          <w:rFonts w:ascii="Book Antiqua" w:hAnsi="Book Antiqua"/>
          <w:i/>
          <w:iCs/>
          <w:lang w:val="en-GB"/>
        </w:rPr>
        <w:t>J Hematol Oncol</w:t>
      </w:r>
      <w:r w:rsidRPr="004737C7">
        <w:rPr>
          <w:rFonts w:ascii="Book Antiqua" w:hAnsi="Book Antiqua"/>
          <w:lang w:val="en-GB"/>
        </w:rPr>
        <w:t xml:space="preserve"> 2017; </w:t>
      </w:r>
      <w:r w:rsidRPr="004737C7">
        <w:rPr>
          <w:rFonts w:ascii="Book Antiqua" w:hAnsi="Book Antiqua"/>
          <w:b/>
          <w:bCs/>
          <w:lang w:val="en-GB"/>
        </w:rPr>
        <w:t>10</w:t>
      </w:r>
      <w:r w:rsidRPr="004737C7">
        <w:rPr>
          <w:rFonts w:ascii="Book Antiqua" w:hAnsi="Book Antiqua"/>
          <w:lang w:val="en-GB"/>
        </w:rPr>
        <w:t>: 81 [PMID: 28388955 DOI: 10.1186/s13045-017-0455-6]</w:t>
      </w:r>
    </w:p>
    <w:p w14:paraId="584D0CDC"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39 </w:t>
      </w:r>
      <w:r w:rsidRPr="004737C7">
        <w:rPr>
          <w:rFonts w:ascii="Book Antiqua" w:hAnsi="Book Antiqua"/>
          <w:b/>
          <w:bCs/>
          <w:lang w:val="en-GB"/>
        </w:rPr>
        <w:t>Zitvogel L</w:t>
      </w:r>
      <w:r w:rsidRPr="004737C7">
        <w:rPr>
          <w:rFonts w:ascii="Book Antiqua" w:hAnsi="Book Antiqua"/>
          <w:lang w:val="en-GB"/>
        </w:rPr>
        <w:t xml:space="preserve">, Galluzzi L, Viaud S, Vétizou M, Daillère R, Merad M, Kroemer G. Cancer and the gut microbiota: an unexpected link. </w:t>
      </w:r>
      <w:r w:rsidRPr="004737C7">
        <w:rPr>
          <w:rFonts w:ascii="Book Antiqua" w:hAnsi="Book Antiqua"/>
          <w:i/>
          <w:iCs/>
          <w:lang w:val="en-GB"/>
        </w:rPr>
        <w:t>Sci Transl Med</w:t>
      </w:r>
      <w:r w:rsidRPr="004737C7">
        <w:rPr>
          <w:rFonts w:ascii="Book Antiqua" w:hAnsi="Book Antiqua"/>
          <w:lang w:val="en-GB"/>
        </w:rPr>
        <w:t xml:space="preserve"> 2015; </w:t>
      </w:r>
      <w:r w:rsidRPr="004737C7">
        <w:rPr>
          <w:rFonts w:ascii="Book Antiqua" w:hAnsi="Book Antiqua"/>
          <w:b/>
          <w:bCs/>
          <w:lang w:val="en-GB"/>
        </w:rPr>
        <w:t>7</w:t>
      </w:r>
      <w:r w:rsidRPr="004737C7">
        <w:rPr>
          <w:rFonts w:ascii="Book Antiqua" w:hAnsi="Book Antiqua"/>
          <w:lang w:val="en-GB"/>
        </w:rPr>
        <w:t>: 271ps1 [PMID: 25609166 DOI: 10.1126/scitranslmed.3010473]</w:t>
      </w:r>
    </w:p>
    <w:p w14:paraId="1EF3460A"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40 </w:t>
      </w:r>
      <w:r w:rsidRPr="004737C7">
        <w:rPr>
          <w:rFonts w:ascii="Book Antiqua" w:hAnsi="Book Antiqua"/>
          <w:b/>
          <w:bCs/>
          <w:lang w:val="en-GB"/>
        </w:rPr>
        <w:t>Sears CL</w:t>
      </w:r>
      <w:r w:rsidRPr="004737C7">
        <w:rPr>
          <w:rFonts w:ascii="Book Antiqua" w:hAnsi="Book Antiqua"/>
          <w:lang w:val="en-GB"/>
        </w:rPr>
        <w:t xml:space="preserve">, Garrett WS. Microbes, microbiota, and colon cancer. </w:t>
      </w:r>
      <w:r w:rsidRPr="004737C7">
        <w:rPr>
          <w:rFonts w:ascii="Book Antiqua" w:hAnsi="Book Antiqua"/>
          <w:i/>
          <w:iCs/>
          <w:lang w:val="en-GB"/>
        </w:rPr>
        <w:t>Cell Host Microbe</w:t>
      </w:r>
      <w:r w:rsidRPr="004737C7">
        <w:rPr>
          <w:rFonts w:ascii="Book Antiqua" w:hAnsi="Book Antiqua"/>
          <w:lang w:val="en-GB"/>
        </w:rPr>
        <w:t xml:space="preserve"> 2014; </w:t>
      </w:r>
      <w:r w:rsidRPr="004737C7">
        <w:rPr>
          <w:rFonts w:ascii="Book Antiqua" w:hAnsi="Book Antiqua"/>
          <w:b/>
          <w:bCs/>
          <w:lang w:val="en-GB"/>
        </w:rPr>
        <w:t>15</w:t>
      </w:r>
      <w:r w:rsidRPr="004737C7">
        <w:rPr>
          <w:rFonts w:ascii="Book Antiqua" w:hAnsi="Book Antiqua"/>
          <w:lang w:val="en-GB"/>
        </w:rPr>
        <w:t>: 317-328 [PMID: 24629338 DOI: 10.1016/j.chom.2014.02.007]</w:t>
      </w:r>
    </w:p>
    <w:p w14:paraId="75D2B99B"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41 </w:t>
      </w:r>
      <w:r w:rsidRPr="004737C7">
        <w:rPr>
          <w:rFonts w:ascii="Book Antiqua" w:hAnsi="Book Antiqua"/>
          <w:b/>
          <w:bCs/>
          <w:lang w:val="en-GB"/>
        </w:rPr>
        <w:t>Brennan CA</w:t>
      </w:r>
      <w:r w:rsidRPr="004737C7">
        <w:rPr>
          <w:rFonts w:ascii="Book Antiqua" w:hAnsi="Book Antiqua"/>
          <w:lang w:val="en-GB"/>
        </w:rPr>
        <w:t xml:space="preserve">, Garrett WS. Gut Microbiota, Inflammation, and Colorectal Cancer. </w:t>
      </w:r>
      <w:r w:rsidRPr="004737C7">
        <w:rPr>
          <w:rFonts w:ascii="Book Antiqua" w:hAnsi="Book Antiqua"/>
          <w:i/>
          <w:iCs/>
          <w:lang w:val="en-GB"/>
        </w:rPr>
        <w:t>Annu Rev Microbiol</w:t>
      </w:r>
      <w:r w:rsidRPr="004737C7">
        <w:rPr>
          <w:rFonts w:ascii="Book Antiqua" w:hAnsi="Book Antiqua"/>
          <w:lang w:val="en-GB"/>
        </w:rPr>
        <w:t xml:space="preserve"> 2016; </w:t>
      </w:r>
      <w:r w:rsidRPr="004737C7">
        <w:rPr>
          <w:rFonts w:ascii="Book Antiqua" w:hAnsi="Book Antiqua"/>
          <w:b/>
          <w:bCs/>
          <w:lang w:val="en-GB"/>
        </w:rPr>
        <w:t>70</w:t>
      </w:r>
      <w:r w:rsidRPr="004737C7">
        <w:rPr>
          <w:rFonts w:ascii="Book Antiqua" w:hAnsi="Book Antiqua"/>
          <w:lang w:val="en-GB"/>
        </w:rPr>
        <w:t>: 395-411 [PMID: 27607555 DOI: 10.1146/annurev-micro-102215-095513]</w:t>
      </w:r>
    </w:p>
    <w:p w14:paraId="3027768E"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42 </w:t>
      </w:r>
      <w:r w:rsidRPr="004737C7">
        <w:rPr>
          <w:rFonts w:ascii="Book Antiqua" w:hAnsi="Book Antiqua"/>
          <w:b/>
          <w:bCs/>
          <w:lang w:val="en-GB"/>
        </w:rPr>
        <w:t>Hold GL</w:t>
      </w:r>
      <w:r w:rsidRPr="004737C7">
        <w:rPr>
          <w:rFonts w:ascii="Book Antiqua" w:hAnsi="Book Antiqua"/>
          <w:lang w:val="en-GB"/>
        </w:rPr>
        <w:t xml:space="preserve">. Gastrointestinal Microbiota and Colon Cancer. </w:t>
      </w:r>
      <w:r w:rsidRPr="004737C7">
        <w:rPr>
          <w:rFonts w:ascii="Book Antiqua" w:hAnsi="Book Antiqua"/>
          <w:i/>
          <w:iCs/>
          <w:lang w:val="en-GB"/>
        </w:rPr>
        <w:t>Dig Dis</w:t>
      </w:r>
      <w:r w:rsidRPr="004737C7">
        <w:rPr>
          <w:rFonts w:ascii="Book Antiqua" w:hAnsi="Book Antiqua"/>
          <w:lang w:val="en-GB"/>
        </w:rPr>
        <w:t xml:space="preserve"> 2016; </w:t>
      </w:r>
      <w:r w:rsidRPr="004737C7">
        <w:rPr>
          <w:rFonts w:ascii="Book Antiqua" w:hAnsi="Book Antiqua"/>
          <w:b/>
          <w:bCs/>
          <w:lang w:val="en-GB"/>
        </w:rPr>
        <w:t>34</w:t>
      </w:r>
      <w:r w:rsidRPr="004737C7">
        <w:rPr>
          <w:rFonts w:ascii="Book Antiqua" w:hAnsi="Book Antiqua"/>
          <w:lang w:val="en-GB"/>
        </w:rPr>
        <w:t>: 244-250 [PMID: 27028619 DOI: 10.1159/000443358]</w:t>
      </w:r>
    </w:p>
    <w:p w14:paraId="74FBFA2D"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lastRenderedPageBreak/>
        <w:t xml:space="preserve">43 </w:t>
      </w:r>
      <w:r w:rsidRPr="004737C7">
        <w:rPr>
          <w:rFonts w:ascii="Book Antiqua" w:hAnsi="Book Antiqua"/>
          <w:b/>
          <w:bCs/>
          <w:lang w:val="en-GB"/>
        </w:rPr>
        <w:t>Viaud S</w:t>
      </w:r>
      <w:r w:rsidRPr="004737C7">
        <w:rPr>
          <w:rFonts w:ascii="Book Antiqua" w:hAnsi="Book Antiqua"/>
          <w:lang w:val="en-GB"/>
        </w:rPr>
        <w:t xml:space="preserve">, Saccheri F, Mignot G, Yamazaki T, Daillère R, Hannani D, Enot DP, Pfirschke C, Engblom C, Pittet MJ, Schlitzer A, Ginhoux F, Apetoh L, Chachaty E, Woerther PL, Eberl G, Bérard M, Ecobichon C, Clermont D, Bizet C, Gaboriau-Routhiau V, Cerf-Bensussan N, Opolon P, Yessaad N, Vivier E, Ryffel B, Elson CO, Doré J, Kroemer G, Lepage P, Boneca IG, Ghiringhelli F, Zitvogel L. The intestinal microbiota modulates the anticancer immune effects of cyclophosphamide. </w:t>
      </w:r>
      <w:r w:rsidRPr="004737C7">
        <w:rPr>
          <w:rFonts w:ascii="Book Antiqua" w:hAnsi="Book Antiqua"/>
          <w:i/>
          <w:iCs/>
          <w:lang w:val="en-GB"/>
        </w:rPr>
        <w:t>Science</w:t>
      </w:r>
      <w:r w:rsidRPr="004737C7">
        <w:rPr>
          <w:rFonts w:ascii="Book Antiqua" w:hAnsi="Book Antiqua"/>
          <w:lang w:val="en-GB"/>
        </w:rPr>
        <w:t xml:space="preserve"> 2013; </w:t>
      </w:r>
      <w:r w:rsidRPr="004737C7">
        <w:rPr>
          <w:rFonts w:ascii="Book Antiqua" w:hAnsi="Book Antiqua"/>
          <w:b/>
          <w:bCs/>
          <w:lang w:val="en-GB"/>
        </w:rPr>
        <w:t>342</w:t>
      </w:r>
      <w:r w:rsidRPr="004737C7">
        <w:rPr>
          <w:rFonts w:ascii="Book Antiqua" w:hAnsi="Book Antiqua"/>
          <w:lang w:val="en-GB"/>
        </w:rPr>
        <w:t>: 971-976 [PMID: 24264990 DOI: 10.1126/science.1240537]</w:t>
      </w:r>
    </w:p>
    <w:p w14:paraId="01B99354"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44 </w:t>
      </w:r>
      <w:r w:rsidRPr="004737C7">
        <w:rPr>
          <w:rFonts w:ascii="Book Antiqua" w:hAnsi="Book Antiqua"/>
          <w:b/>
          <w:bCs/>
          <w:lang w:val="en-GB"/>
        </w:rPr>
        <w:t>Mima K</w:t>
      </w:r>
      <w:r w:rsidRPr="004737C7">
        <w:rPr>
          <w:rFonts w:ascii="Book Antiqua" w:hAnsi="Book Antiqua"/>
          <w:lang w:val="en-GB"/>
        </w:rPr>
        <w:t xml:space="preserve">, Nakagawa S, Sawayama H, Ishimoto T, Imai K, Iwatsuki M, Hashimoto D, Baba Y, Yamashita YI, Yoshida N, Chikamoto A, Baba H. The microbiome and hepatobiliary-pancreatic cancers. </w:t>
      </w:r>
      <w:r w:rsidRPr="004737C7">
        <w:rPr>
          <w:rFonts w:ascii="Book Antiqua" w:hAnsi="Book Antiqua"/>
          <w:i/>
          <w:iCs/>
          <w:lang w:val="en-GB"/>
        </w:rPr>
        <w:t>Cancer Lett</w:t>
      </w:r>
      <w:r w:rsidRPr="004737C7">
        <w:rPr>
          <w:rFonts w:ascii="Book Antiqua" w:hAnsi="Book Antiqua"/>
          <w:lang w:val="en-GB"/>
        </w:rPr>
        <w:t xml:space="preserve"> 2017; </w:t>
      </w:r>
      <w:r w:rsidRPr="004737C7">
        <w:rPr>
          <w:rFonts w:ascii="Book Antiqua" w:hAnsi="Book Antiqua"/>
          <w:b/>
          <w:bCs/>
          <w:lang w:val="en-GB"/>
        </w:rPr>
        <w:t>402</w:t>
      </w:r>
      <w:r w:rsidRPr="004737C7">
        <w:rPr>
          <w:rFonts w:ascii="Book Antiqua" w:hAnsi="Book Antiqua"/>
          <w:lang w:val="en-GB"/>
        </w:rPr>
        <w:t>: 9-15 [PMID: 28527946 DOI: 10.1016/j.canlet.2017.05.001]</w:t>
      </w:r>
    </w:p>
    <w:p w14:paraId="47559E1C"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45 </w:t>
      </w:r>
      <w:r w:rsidRPr="004737C7">
        <w:rPr>
          <w:rFonts w:ascii="Book Antiqua" w:hAnsi="Book Antiqua"/>
          <w:b/>
          <w:bCs/>
          <w:lang w:val="en-GB"/>
        </w:rPr>
        <w:t>Roy S</w:t>
      </w:r>
      <w:r w:rsidRPr="004737C7">
        <w:rPr>
          <w:rFonts w:ascii="Book Antiqua" w:hAnsi="Book Antiqua"/>
          <w:lang w:val="en-GB"/>
        </w:rPr>
        <w:t xml:space="preserve">, Trinchieri G. Microbiota: a key orchestrator of cancer therapy. </w:t>
      </w:r>
      <w:r w:rsidRPr="004737C7">
        <w:rPr>
          <w:rFonts w:ascii="Book Antiqua" w:hAnsi="Book Antiqua"/>
          <w:i/>
          <w:iCs/>
          <w:lang w:val="en-GB"/>
        </w:rPr>
        <w:t>Nat Rev Cancer</w:t>
      </w:r>
      <w:r w:rsidRPr="004737C7">
        <w:rPr>
          <w:rFonts w:ascii="Book Antiqua" w:hAnsi="Book Antiqua"/>
          <w:lang w:val="en-GB"/>
        </w:rPr>
        <w:t xml:space="preserve"> 2017; </w:t>
      </w:r>
      <w:r w:rsidRPr="004737C7">
        <w:rPr>
          <w:rFonts w:ascii="Book Antiqua" w:hAnsi="Book Antiqua"/>
          <w:b/>
          <w:bCs/>
          <w:lang w:val="en-GB"/>
        </w:rPr>
        <w:t>17</w:t>
      </w:r>
      <w:r w:rsidRPr="004737C7">
        <w:rPr>
          <w:rFonts w:ascii="Book Antiqua" w:hAnsi="Book Antiqua"/>
          <w:lang w:val="en-GB"/>
        </w:rPr>
        <w:t>: 271-285 [PMID: 28303904 DOI: 10.1038/nrc.2017.13]</w:t>
      </w:r>
    </w:p>
    <w:p w14:paraId="3A9F728A"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46 </w:t>
      </w:r>
      <w:r w:rsidRPr="004737C7">
        <w:rPr>
          <w:rFonts w:ascii="Book Antiqua" w:hAnsi="Book Antiqua"/>
          <w:b/>
          <w:bCs/>
          <w:lang w:val="en-GB"/>
        </w:rPr>
        <w:t>Alexander JL</w:t>
      </w:r>
      <w:r w:rsidRPr="004737C7">
        <w:rPr>
          <w:rFonts w:ascii="Book Antiqua" w:hAnsi="Book Antiqua"/>
          <w:lang w:val="en-GB"/>
        </w:rPr>
        <w:t xml:space="preserve">, Wilson ID, Teare J, Marchesi JR, Nicholson JK, Kinross JM. Gut microbiota modulation of chemotherapy efficacy and toxicity. </w:t>
      </w:r>
      <w:r w:rsidRPr="004737C7">
        <w:rPr>
          <w:rFonts w:ascii="Book Antiqua" w:hAnsi="Book Antiqua"/>
          <w:i/>
          <w:iCs/>
          <w:lang w:val="en-GB"/>
        </w:rPr>
        <w:t>Nat Rev Gastroenterol Hepatol</w:t>
      </w:r>
      <w:r w:rsidRPr="004737C7">
        <w:rPr>
          <w:rFonts w:ascii="Book Antiqua" w:hAnsi="Book Antiqua"/>
          <w:lang w:val="en-GB"/>
        </w:rPr>
        <w:t xml:space="preserve"> 2017; </w:t>
      </w:r>
      <w:r w:rsidRPr="004737C7">
        <w:rPr>
          <w:rFonts w:ascii="Book Antiqua" w:hAnsi="Book Antiqua"/>
          <w:b/>
          <w:bCs/>
          <w:lang w:val="en-GB"/>
        </w:rPr>
        <w:t>14</w:t>
      </w:r>
      <w:r w:rsidRPr="004737C7">
        <w:rPr>
          <w:rFonts w:ascii="Book Antiqua" w:hAnsi="Book Antiqua"/>
          <w:lang w:val="en-GB"/>
        </w:rPr>
        <w:t>: 356-365 [PMID: 28270698 DOI: 10.1038/nrgastro.2017.20]</w:t>
      </w:r>
    </w:p>
    <w:p w14:paraId="11F9E4DD"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47 </w:t>
      </w:r>
      <w:r w:rsidRPr="004737C7">
        <w:rPr>
          <w:rFonts w:ascii="Book Antiqua" w:hAnsi="Book Antiqua"/>
          <w:b/>
          <w:bCs/>
          <w:lang w:val="en-GB"/>
        </w:rPr>
        <w:t>Vétizou M</w:t>
      </w:r>
      <w:r w:rsidRPr="004737C7">
        <w:rPr>
          <w:rFonts w:ascii="Book Antiqua" w:hAnsi="Book Antiqua"/>
          <w:lang w:val="en-GB"/>
        </w:rPr>
        <w:t xml:space="preserve">, Daillère R, Zitvogel L. [The role of intestinal microbiota in the response to anti-tumor therapies]. </w:t>
      </w:r>
      <w:r w:rsidRPr="004737C7">
        <w:rPr>
          <w:rFonts w:ascii="Book Antiqua" w:hAnsi="Book Antiqua"/>
          <w:i/>
          <w:iCs/>
          <w:lang w:val="en-GB"/>
        </w:rPr>
        <w:t>Med Sci (Paris)</w:t>
      </w:r>
      <w:r w:rsidRPr="004737C7">
        <w:rPr>
          <w:rFonts w:ascii="Book Antiqua" w:hAnsi="Book Antiqua"/>
          <w:lang w:val="en-GB"/>
        </w:rPr>
        <w:t xml:space="preserve"> 2016; </w:t>
      </w:r>
      <w:r w:rsidRPr="004737C7">
        <w:rPr>
          <w:rFonts w:ascii="Book Antiqua" w:hAnsi="Book Antiqua"/>
          <w:b/>
          <w:bCs/>
          <w:lang w:val="en-GB"/>
        </w:rPr>
        <w:t>32</w:t>
      </w:r>
      <w:r w:rsidRPr="004737C7">
        <w:rPr>
          <w:rFonts w:ascii="Book Antiqua" w:hAnsi="Book Antiqua"/>
          <w:lang w:val="en-GB"/>
        </w:rPr>
        <w:t>: 974-982 [PMID: 28008838 DOI: 10.1051/medsci/20163211013]</w:t>
      </w:r>
    </w:p>
    <w:p w14:paraId="3ACDA5C3"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48 </w:t>
      </w:r>
      <w:r w:rsidRPr="004737C7">
        <w:rPr>
          <w:rFonts w:ascii="Book Antiqua" w:hAnsi="Book Antiqua"/>
          <w:b/>
          <w:bCs/>
          <w:lang w:val="en-GB"/>
        </w:rPr>
        <w:t>Pitt JM</w:t>
      </w:r>
      <w:r w:rsidRPr="004737C7">
        <w:rPr>
          <w:rFonts w:ascii="Book Antiqua" w:hAnsi="Book Antiqua"/>
          <w:lang w:val="en-GB"/>
        </w:rPr>
        <w:t xml:space="preserve">, Vétizou M, Waldschmitt N, Kroemer G, Chamaillard M, Boneca IG, Zitvogel L. Fine-Tuning Cancer Immunotherapy: Optimizing the Gut Microbiome. </w:t>
      </w:r>
      <w:r w:rsidRPr="004737C7">
        <w:rPr>
          <w:rFonts w:ascii="Book Antiqua" w:hAnsi="Book Antiqua"/>
          <w:i/>
          <w:iCs/>
          <w:lang w:val="en-GB"/>
        </w:rPr>
        <w:t>Cancer Res</w:t>
      </w:r>
      <w:r w:rsidRPr="004737C7">
        <w:rPr>
          <w:rFonts w:ascii="Book Antiqua" w:hAnsi="Book Antiqua"/>
          <w:lang w:val="en-GB"/>
        </w:rPr>
        <w:t xml:space="preserve"> 2016; </w:t>
      </w:r>
      <w:r w:rsidRPr="004737C7">
        <w:rPr>
          <w:rFonts w:ascii="Book Antiqua" w:hAnsi="Book Antiqua"/>
          <w:b/>
          <w:bCs/>
          <w:lang w:val="en-GB"/>
        </w:rPr>
        <w:t>76</w:t>
      </w:r>
      <w:r w:rsidRPr="004737C7">
        <w:rPr>
          <w:rFonts w:ascii="Book Antiqua" w:hAnsi="Book Antiqua"/>
          <w:lang w:val="en-GB"/>
        </w:rPr>
        <w:t>: 4602-4607 [PMID: 27474734 DOI: 10.1158/0008-5472.CAN-16-0448]</w:t>
      </w:r>
    </w:p>
    <w:p w14:paraId="7E5CFB82"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49 </w:t>
      </w:r>
      <w:r w:rsidRPr="004737C7">
        <w:rPr>
          <w:rFonts w:ascii="Book Antiqua" w:hAnsi="Book Antiqua"/>
          <w:b/>
          <w:bCs/>
          <w:lang w:val="en-GB"/>
        </w:rPr>
        <w:t>Honda K</w:t>
      </w:r>
      <w:r w:rsidRPr="004737C7">
        <w:rPr>
          <w:rFonts w:ascii="Book Antiqua" w:hAnsi="Book Antiqua"/>
          <w:lang w:val="en-GB"/>
        </w:rPr>
        <w:t xml:space="preserve">, Littman DR. The microbiota in adaptive immune homeostasis and disease. </w:t>
      </w:r>
      <w:r w:rsidRPr="004737C7">
        <w:rPr>
          <w:rFonts w:ascii="Book Antiqua" w:hAnsi="Book Antiqua"/>
          <w:i/>
          <w:iCs/>
          <w:lang w:val="en-GB"/>
        </w:rPr>
        <w:t>Nature</w:t>
      </w:r>
      <w:r w:rsidRPr="004737C7">
        <w:rPr>
          <w:rFonts w:ascii="Book Antiqua" w:hAnsi="Book Antiqua"/>
          <w:lang w:val="en-GB"/>
        </w:rPr>
        <w:t xml:space="preserve"> 2016; </w:t>
      </w:r>
      <w:r w:rsidRPr="004737C7">
        <w:rPr>
          <w:rFonts w:ascii="Book Antiqua" w:hAnsi="Book Antiqua"/>
          <w:b/>
          <w:bCs/>
          <w:lang w:val="en-GB"/>
        </w:rPr>
        <w:t>535</w:t>
      </w:r>
      <w:r w:rsidRPr="004737C7">
        <w:rPr>
          <w:rFonts w:ascii="Book Antiqua" w:hAnsi="Book Antiqua"/>
          <w:lang w:val="en-GB"/>
        </w:rPr>
        <w:t>: 75-84 [PMID: 27383982 DOI: 10.1038/nature18848]</w:t>
      </w:r>
    </w:p>
    <w:p w14:paraId="5029A9FB"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50 </w:t>
      </w:r>
      <w:r w:rsidRPr="004737C7">
        <w:rPr>
          <w:rFonts w:ascii="Book Antiqua" w:hAnsi="Book Antiqua"/>
          <w:b/>
          <w:bCs/>
          <w:lang w:val="en-GB"/>
        </w:rPr>
        <w:t>Spranger S</w:t>
      </w:r>
      <w:r w:rsidRPr="004737C7">
        <w:rPr>
          <w:rFonts w:ascii="Book Antiqua" w:hAnsi="Book Antiqua"/>
          <w:lang w:val="en-GB"/>
        </w:rPr>
        <w:t xml:space="preserve">, Sivan A, Corrales L, Gajewski TF. Tumor and Host Factors Controlling Antitumor Immunity and Efficacy of Cancer Immunotherapy. </w:t>
      </w:r>
      <w:r w:rsidRPr="004737C7">
        <w:rPr>
          <w:rFonts w:ascii="Book Antiqua" w:hAnsi="Book Antiqua"/>
          <w:i/>
          <w:iCs/>
          <w:lang w:val="en-GB"/>
        </w:rPr>
        <w:t>Adv Immunol</w:t>
      </w:r>
      <w:r w:rsidRPr="004737C7">
        <w:rPr>
          <w:rFonts w:ascii="Book Antiqua" w:hAnsi="Book Antiqua"/>
          <w:lang w:val="en-GB"/>
        </w:rPr>
        <w:t xml:space="preserve"> 2016; </w:t>
      </w:r>
      <w:r w:rsidRPr="004737C7">
        <w:rPr>
          <w:rFonts w:ascii="Book Antiqua" w:hAnsi="Book Antiqua"/>
          <w:b/>
          <w:bCs/>
          <w:lang w:val="en-GB"/>
        </w:rPr>
        <w:t>130</w:t>
      </w:r>
      <w:r w:rsidRPr="004737C7">
        <w:rPr>
          <w:rFonts w:ascii="Book Antiqua" w:hAnsi="Book Antiqua"/>
          <w:lang w:val="en-GB"/>
        </w:rPr>
        <w:t>: 75-93 [PMID: 26923000 DOI: 10.1016/bs.ai.2015.12.003]</w:t>
      </w:r>
    </w:p>
    <w:p w14:paraId="696AD07B" w14:textId="0D90205F"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51 </w:t>
      </w:r>
      <w:r w:rsidRPr="004737C7">
        <w:rPr>
          <w:rFonts w:ascii="Book Antiqua" w:hAnsi="Book Antiqua"/>
          <w:b/>
          <w:bCs/>
          <w:lang w:val="en-GB"/>
        </w:rPr>
        <w:t>West NR</w:t>
      </w:r>
      <w:r w:rsidRPr="004737C7">
        <w:rPr>
          <w:rFonts w:ascii="Book Antiqua" w:hAnsi="Book Antiqua"/>
          <w:lang w:val="en-GB"/>
        </w:rPr>
        <w:t xml:space="preserve">, Powrie F. Immunotherapy Not Working? Check Your Microbiota. </w:t>
      </w:r>
      <w:r w:rsidRPr="004737C7">
        <w:rPr>
          <w:rFonts w:ascii="Book Antiqua" w:hAnsi="Book Antiqua"/>
          <w:i/>
          <w:iCs/>
          <w:lang w:val="en-GB"/>
        </w:rPr>
        <w:t>Cancer Cell</w:t>
      </w:r>
      <w:r w:rsidRPr="004737C7">
        <w:rPr>
          <w:rFonts w:ascii="Book Antiqua" w:hAnsi="Book Antiqua"/>
          <w:lang w:val="en-GB"/>
        </w:rPr>
        <w:t xml:space="preserve"> 2015; </w:t>
      </w:r>
      <w:r w:rsidRPr="004737C7">
        <w:rPr>
          <w:rFonts w:ascii="Book Antiqua" w:hAnsi="Book Antiqua"/>
          <w:b/>
          <w:bCs/>
          <w:lang w:val="en-GB"/>
        </w:rPr>
        <w:t>28</w:t>
      </w:r>
      <w:r w:rsidRPr="004737C7">
        <w:rPr>
          <w:rFonts w:ascii="Book Antiqua" w:hAnsi="Book Antiqua"/>
          <w:lang w:val="en-GB"/>
        </w:rPr>
        <w:t>: 687-689 [PMID</w:t>
      </w:r>
      <w:r w:rsidR="00DA4AF9" w:rsidRPr="004737C7">
        <w:rPr>
          <w:rFonts w:ascii="Book Antiqua" w:hAnsi="Book Antiqua"/>
          <w:lang w:val="en-GB"/>
        </w:rPr>
        <w:t xml:space="preserve">: </w:t>
      </w:r>
      <w:bookmarkStart w:id="6" w:name="OLE_LINK42"/>
      <w:r w:rsidR="00DA4AF9" w:rsidRPr="004737C7">
        <w:rPr>
          <w:rFonts w:ascii="Book Antiqua" w:hAnsi="Book Antiqua"/>
          <w:lang w:val="en-GB"/>
        </w:rPr>
        <w:t>26678336</w:t>
      </w:r>
      <w:bookmarkEnd w:id="6"/>
      <w:r w:rsidR="00DA4AF9" w:rsidRPr="004737C7">
        <w:rPr>
          <w:rFonts w:ascii="Book Antiqua" w:hAnsi="Book Antiqua"/>
          <w:lang w:val="en-GB"/>
        </w:rPr>
        <w:t xml:space="preserve"> DOI: </w:t>
      </w:r>
      <w:r w:rsidR="002D5E92" w:rsidRPr="004737C7">
        <w:rPr>
          <w:rFonts w:ascii="Book Antiqua" w:hAnsi="Book Antiqua"/>
          <w:lang w:val="en-GB"/>
        </w:rPr>
        <w:t>10.1016/j.ccell.2015.11.010</w:t>
      </w:r>
      <w:r w:rsidRPr="004737C7">
        <w:rPr>
          <w:rFonts w:ascii="Book Antiqua" w:hAnsi="Book Antiqua"/>
          <w:lang w:val="en-GB"/>
        </w:rPr>
        <w:t>]</w:t>
      </w:r>
    </w:p>
    <w:p w14:paraId="41CCF7C5"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lastRenderedPageBreak/>
        <w:t xml:space="preserve">52 </w:t>
      </w:r>
      <w:r w:rsidRPr="004737C7">
        <w:rPr>
          <w:rFonts w:ascii="Book Antiqua" w:hAnsi="Book Antiqua"/>
          <w:b/>
          <w:bCs/>
          <w:lang w:val="en-GB"/>
        </w:rPr>
        <w:t>Hefazi M</w:t>
      </w:r>
      <w:r w:rsidRPr="004737C7">
        <w:rPr>
          <w:rFonts w:ascii="Book Antiqua" w:hAnsi="Book Antiqua"/>
          <w:lang w:val="en-GB"/>
        </w:rPr>
        <w:t xml:space="preserve">, Patnaik MM, Hogan WJ, Litzow MR, Pardi DS, Khanna S. Safety and Efficacy of Fecal Microbiota Transplant for Recurrent Clostridium difficile Infection in Patients With Cancer Treated With Cytotoxic Chemotherapy: A Single-Institution Retrospective Case Series. </w:t>
      </w:r>
      <w:r w:rsidRPr="004737C7">
        <w:rPr>
          <w:rFonts w:ascii="Book Antiqua" w:hAnsi="Book Antiqua"/>
          <w:i/>
          <w:iCs/>
          <w:lang w:val="en-GB"/>
        </w:rPr>
        <w:t>Mayo Clin Proc</w:t>
      </w:r>
      <w:r w:rsidRPr="004737C7">
        <w:rPr>
          <w:rFonts w:ascii="Book Antiqua" w:hAnsi="Book Antiqua"/>
          <w:lang w:val="en-GB"/>
        </w:rPr>
        <w:t xml:space="preserve"> 2017; </w:t>
      </w:r>
      <w:r w:rsidRPr="004737C7">
        <w:rPr>
          <w:rFonts w:ascii="Book Antiqua" w:hAnsi="Book Antiqua"/>
          <w:b/>
          <w:bCs/>
          <w:lang w:val="en-GB"/>
        </w:rPr>
        <w:t>92</w:t>
      </w:r>
      <w:r w:rsidRPr="004737C7">
        <w:rPr>
          <w:rFonts w:ascii="Book Antiqua" w:hAnsi="Book Antiqua"/>
          <w:lang w:val="en-GB"/>
        </w:rPr>
        <w:t>: 1617-1624 [PMID: 29101931 DOI: 10.1016/j.mayocp.2017.08.016]</w:t>
      </w:r>
    </w:p>
    <w:p w14:paraId="6F4A086C"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53 </w:t>
      </w:r>
      <w:r w:rsidRPr="004737C7">
        <w:rPr>
          <w:rFonts w:ascii="Book Antiqua" w:hAnsi="Book Antiqua"/>
          <w:b/>
          <w:bCs/>
          <w:lang w:val="en-GB"/>
        </w:rPr>
        <w:t>Parry RV</w:t>
      </w:r>
      <w:r w:rsidRPr="004737C7">
        <w:rPr>
          <w:rFonts w:ascii="Book Antiqua" w:hAnsi="Book Antiqua"/>
          <w:lang w:val="en-GB"/>
        </w:rPr>
        <w:t xml:space="preserve">, Chemnitz JM, Frauwirth KA, Lanfranco AR, Braunstein I, Kobayashi SV, Linsley PS, Thompson CB, Riley JL. CTLA-4 and PD-1 receptors inhibit T-cell activation by distinct mechanisms. </w:t>
      </w:r>
      <w:r w:rsidRPr="004737C7">
        <w:rPr>
          <w:rFonts w:ascii="Book Antiqua" w:hAnsi="Book Antiqua"/>
          <w:i/>
          <w:iCs/>
          <w:lang w:val="en-GB"/>
        </w:rPr>
        <w:t>Mol Cell Biol</w:t>
      </w:r>
      <w:r w:rsidRPr="004737C7">
        <w:rPr>
          <w:rFonts w:ascii="Book Antiqua" w:hAnsi="Book Antiqua"/>
          <w:lang w:val="en-GB"/>
        </w:rPr>
        <w:t xml:space="preserve"> 2005; </w:t>
      </w:r>
      <w:r w:rsidRPr="004737C7">
        <w:rPr>
          <w:rFonts w:ascii="Book Antiqua" w:hAnsi="Book Antiqua"/>
          <w:b/>
          <w:bCs/>
          <w:lang w:val="en-GB"/>
        </w:rPr>
        <w:t>25</w:t>
      </w:r>
      <w:r w:rsidRPr="004737C7">
        <w:rPr>
          <w:rFonts w:ascii="Book Antiqua" w:hAnsi="Book Antiqua"/>
          <w:lang w:val="en-GB"/>
        </w:rPr>
        <w:t>: 9543-9553 [PMID: 16227604 DOI: 10.1128/MCB.25.21.9543-9553.2005]</w:t>
      </w:r>
    </w:p>
    <w:p w14:paraId="0631F87F"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54 </w:t>
      </w:r>
      <w:r w:rsidRPr="004737C7">
        <w:rPr>
          <w:rFonts w:ascii="Book Antiqua" w:hAnsi="Book Antiqua"/>
          <w:b/>
          <w:bCs/>
          <w:lang w:val="en-GB"/>
        </w:rPr>
        <w:t>Bardhan K</w:t>
      </w:r>
      <w:r w:rsidRPr="004737C7">
        <w:rPr>
          <w:rFonts w:ascii="Book Antiqua" w:hAnsi="Book Antiqua"/>
          <w:lang w:val="en-GB"/>
        </w:rPr>
        <w:t xml:space="preserve">, Anagnostou T, Boussiotis VA. The PD1:PD-L1/2 Pathway from Discovery to Clinical Implementation. </w:t>
      </w:r>
      <w:r w:rsidRPr="004737C7">
        <w:rPr>
          <w:rFonts w:ascii="Book Antiqua" w:hAnsi="Book Antiqua"/>
          <w:i/>
          <w:iCs/>
          <w:lang w:val="en-GB"/>
        </w:rPr>
        <w:t>Front Immunol</w:t>
      </w:r>
      <w:r w:rsidRPr="004737C7">
        <w:rPr>
          <w:rFonts w:ascii="Book Antiqua" w:hAnsi="Book Antiqua"/>
          <w:lang w:val="en-GB"/>
        </w:rPr>
        <w:t xml:space="preserve"> 2016; </w:t>
      </w:r>
      <w:r w:rsidRPr="004737C7">
        <w:rPr>
          <w:rFonts w:ascii="Book Antiqua" w:hAnsi="Book Antiqua"/>
          <w:b/>
          <w:bCs/>
          <w:lang w:val="en-GB"/>
        </w:rPr>
        <w:t>7</w:t>
      </w:r>
      <w:r w:rsidRPr="004737C7">
        <w:rPr>
          <w:rFonts w:ascii="Book Antiqua" w:hAnsi="Book Antiqua"/>
          <w:lang w:val="en-GB"/>
        </w:rPr>
        <w:t>: 550 [PMID: 28018338 DOI: 10.3389/fimmu.2016.00550]</w:t>
      </w:r>
    </w:p>
    <w:p w14:paraId="4616CAEC"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55 </w:t>
      </w:r>
      <w:r w:rsidRPr="004737C7">
        <w:rPr>
          <w:rFonts w:ascii="Book Antiqua" w:hAnsi="Book Antiqua"/>
          <w:b/>
          <w:bCs/>
          <w:lang w:val="en-GB"/>
        </w:rPr>
        <w:t>Patsoukis N</w:t>
      </w:r>
      <w:r w:rsidRPr="004737C7">
        <w:rPr>
          <w:rFonts w:ascii="Book Antiqua" w:hAnsi="Book Antiqua"/>
          <w:lang w:val="en-GB"/>
        </w:rPr>
        <w:t xml:space="preserve">, Brown J, Petkova V, Liu F, Li L, Boussiotis VA. Selective effects of PD-1 on Akt and Ras pathways regulate molecular components of the cell cycle and inhibit T cell proliferation. </w:t>
      </w:r>
      <w:r w:rsidRPr="004737C7">
        <w:rPr>
          <w:rFonts w:ascii="Book Antiqua" w:hAnsi="Book Antiqua"/>
          <w:i/>
          <w:iCs/>
          <w:lang w:val="en-GB"/>
        </w:rPr>
        <w:t>Sci Signal</w:t>
      </w:r>
      <w:r w:rsidRPr="004737C7">
        <w:rPr>
          <w:rFonts w:ascii="Book Antiqua" w:hAnsi="Book Antiqua"/>
          <w:lang w:val="en-GB"/>
        </w:rPr>
        <w:t xml:space="preserve"> 2012; </w:t>
      </w:r>
      <w:r w:rsidRPr="004737C7">
        <w:rPr>
          <w:rFonts w:ascii="Book Antiqua" w:hAnsi="Book Antiqua"/>
          <w:b/>
          <w:bCs/>
          <w:lang w:val="en-GB"/>
        </w:rPr>
        <w:t>5</w:t>
      </w:r>
      <w:r w:rsidRPr="004737C7">
        <w:rPr>
          <w:rFonts w:ascii="Book Antiqua" w:hAnsi="Book Antiqua"/>
          <w:lang w:val="en-GB"/>
        </w:rPr>
        <w:t>: ra46 [PMID: 22740686 DOI: 10.1126/scisignal.2002796]</w:t>
      </w:r>
    </w:p>
    <w:p w14:paraId="73738EB5"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56 </w:t>
      </w:r>
      <w:r w:rsidRPr="004737C7">
        <w:rPr>
          <w:rFonts w:ascii="Book Antiqua" w:hAnsi="Book Antiqua"/>
          <w:b/>
          <w:bCs/>
          <w:lang w:val="en-GB"/>
        </w:rPr>
        <w:t>Somasundaram A</w:t>
      </w:r>
      <w:r w:rsidRPr="004737C7">
        <w:rPr>
          <w:rFonts w:ascii="Book Antiqua" w:hAnsi="Book Antiqua"/>
          <w:lang w:val="en-GB"/>
        </w:rPr>
        <w:t xml:space="preserve">, Burns TF. The next generation of immunotherapy: keeping lung cancer in check. </w:t>
      </w:r>
      <w:r w:rsidRPr="004737C7">
        <w:rPr>
          <w:rFonts w:ascii="Book Antiqua" w:hAnsi="Book Antiqua"/>
          <w:i/>
          <w:iCs/>
          <w:lang w:val="en-GB"/>
        </w:rPr>
        <w:t>J Hematol Oncol</w:t>
      </w:r>
      <w:r w:rsidRPr="004737C7">
        <w:rPr>
          <w:rFonts w:ascii="Book Antiqua" w:hAnsi="Book Antiqua"/>
          <w:lang w:val="en-GB"/>
        </w:rPr>
        <w:t xml:space="preserve"> 2017; </w:t>
      </w:r>
      <w:r w:rsidRPr="004737C7">
        <w:rPr>
          <w:rFonts w:ascii="Book Antiqua" w:hAnsi="Book Antiqua"/>
          <w:b/>
          <w:bCs/>
          <w:lang w:val="en-GB"/>
        </w:rPr>
        <w:t>10</w:t>
      </w:r>
      <w:r w:rsidRPr="004737C7">
        <w:rPr>
          <w:rFonts w:ascii="Book Antiqua" w:hAnsi="Book Antiqua"/>
          <w:lang w:val="en-GB"/>
        </w:rPr>
        <w:t>: 87 [PMID: 28434399 DOI: 10.1186/s13045-017-0456-5]</w:t>
      </w:r>
    </w:p>
    <w:p w14:paraId="3336A0D4"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57 </w:t>
      </w:r>
      <w:r w:rsidRPr="004737C7">
        <w:rPr>
          <w:rFonts w:ascii="Book Antiqua" w:hAnsi="Book Antiqua"/>
          <w:b/>
          <w:bCs/>
          <w:lang w:val="en-GB"/>
        </w:rPr>
        <w:t>Ohaegbulam KC</w:t>
      </w:r>
      <w:r w:rsidRPr="004737C7">
        <w:rPr>
          <w:rFonts w:ascii="Book Antiqua" w:hAnsi="Book Antiqua"/>
          <w:lang w:val="en-GB"/>
        </w:rPr>
        <w:t xml:space="preserve">, Assal A, Lazar-Molnar E, Yao Y, Zang X. Human cancer immunotherapy with antibodies to the PD-1 and PD-L1 pathway. </w:t>
      </w:r>
      <w:r w:rsidRPr="004737C7">
        <w:rPr>
          <w:rFonts w:ascii="Book Antiqua" w:hAnsi="Book Antiqua"/>
          <w:i/>
          <w:iCs/>
          <w:lang w:val="en-GB"/>
        </w:rPr>
        <w:t>Trends Mol Med</w:t>
      </w:r>
      <w:r w:rsidRPr="004737C7">
        <w:rPr>
          <w:rFonts w:ascii="Book Antiqua" w:hAnsi="Book Antiqua"/>
          <w:lang w:val="en-GB"/>
        </w:rPr>
        <w:t xml:space="preserve"> 2015; </w:t>
      </w:r>
      <w:r w:rsidRPr="004737C7">
        <w:rPr>
          <w:rFonts w:ascii="Book Antiqua" w:hAnsi="Book Antiqua"/>
          <w:b/>
          <w:bCs/>
          <w:lang w:val="en-GB"/>
        </w:rPr>
        <w:t>21</w:t>
      </w:r>
      <w:r w:rsidRPr="004737C7">
        <w:rPr>
          <w:rFonts w:ascii="Book Antiqua" w:hAnsi="Book Antiqua"/>
          <w:lang w:val="en-GB"/>
        </w:rPr>
        <w:t>: 24-33 [PMID: 25440090 DOI: 10.1016/j.molmed.2014.10.009]</w:t>
      </w:r>
    </w:p>
    <w:p w14:paraId="51C4AE38"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58 </w:t>
      </w:r>
      <w:r w:rsidRPr="004737C7">
        <w:rPr>
          <w:rFonts w:ascii="Book Antiqua" w:hAnsi="Book Antiqua"/>
          <w:b/>
          <w:bCs/>
          <w:lang w:val="en-GB"/>
        </w:rPr>
        <w:t>Yi M</w:t>
      </w:r>
      <w:r w:rsidRPr="004737C7">
        <w:rPr>
          <w:rFonts w:ascii="Book Antiqua" w:hAnsi="Book Antiqua"/>
          <w:lang w:val="en-GB"/>
        </w:rPr>
        <w:t xml:space="preserve">, Jiao D, Xu H, Liu Q, Zhao W, Han X, Wu K. Biomarkers for predicting efficacy of PD-1/PD-L1 inhibitors. </w:t>
      </w:r>
      <w:r w:rsidRPr="004737C7">
        <w:rPr>
          <w:rFonts w:ascii="Book Antiqua" w:hAnsi="Book Antiqua"/>
          <w:i/>
          <w:iCs/>
          <w:lang w:val="en-GB"/>
        </w:rPr>
        <w:t>Mol Cancer</w:t>
      </w:r>
      <w:r w:rsidRPr="004737C7">
        <w:rPr>
          <w:rFonts w:ascii="Book Antiqua" w:hAnsi="Book Antiqua"/>
          <w:lang w:val="en-GB"/>
        </w:rPr>
        <w:t xml:space="preserve"> 2018; </w:t>
      </w:r>
      <w:r w:rsidRPr="004737C7">
        <w:rPr>
          <w:rFonts w:ascii="Book Antiqua" w:hAnsi="Book Antiqua"/>
          <w:b/>
          <w:bCs/>
          <w:lang w:val="en-GB"/>
        </w:rPr>
        <w:t>17</w:t>
      </w:r>
      <w:r w:rsidRPr="004737C7">
        <w:rPr>
          <w:rFonts w:ascii="Book Antiqua" w:hAnsi="Book Antiqua"/>
          <w:lang w:val="en-GB"/>
        </w:rPr>
        <w:t>: 129 [PMID: 30139382 DOI: 10.1186/s12943-018-0864-3]</w:t>
      </w:r>
    </w:p>
    <w:p w14:paraId="015C85F2"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59 </w:t>
      </w:r>
      <w:r w:rsidRPr="004737C7">
        <w:rPr>
          <w:rFonts w:ascii="Book Antiqua" w:hAnsi="Book Antiqua"/>
          <w:b/>
          <w:bCs/>
          <w:lang w:val="en-GB"/>
        </w:rPr>
        <w:t>Yi M</w:t>
      </w:r>
      <w:r w:rsidRPr="004737C7">
        <w:rPr>
          <w:rFonts w:ascii="Book Antiqua" w:hAnsi="Book Antiqua"/>
          <w:lang w:val="en-GB"/>
        </w:rPr>
        <w:t xml:space="preserve">, Yu S, Qin S, Liu Q, Xu H, Zhao W, Chu Q, Wu K. Gut microbiome modulates efficacy of immune checkpoint inhibitors. </w:t>
      </w:r>
      <w:r w:rsidRPr="004737C7">
        <w:rPr>
          <w:rFonts w:ascii="Book Antiqua" w:hAnsi="Book Antiqua"/>
          <w:i/>
          <w:iCs/>
          <w:lang w:val="en-GB"/>
        </w:rPr>
        <w:t>J Hematol Oncol</w:t>
      </w:r>
      <w:r w:rsidRPr="004737C7">
        <w:rPr>
          <w:rFonts w:ascii="Book Antiqua" w:hAnsi="Book Antiqua"/>
          <w:lang w:val="en-GB"/>
        </w:rPr>
        <w:t xml:space="preserve"> 2018; </w:t>
      </w:r>
      <w:r w:rsidRPr="004737C7">
        <w:rPr>
          <w:rFonts w:ascii="Book Antiqua" w:hAnsi="Book Antiqua"/>
          <w:b/>
          <w:bCs/>
          <w:lang w:val="en-GB"/>
        </w:rPr>
        <w:t>11</w:t>
      </w:r>
      <w:r w:rsidRPr="004737C7">
        <w:rPr>
          <w:rFonts w:ascii="Book Antiqua" w:hAnsi="Book Antiqua"/>
          <w:lang w:val="en-GB"/>
        </w:rPr>
        <w:t>: 47 [PMID: 29580257 DOI: 10.1186/s13045-018-0592-6]</w:t>
      </w:r>
    </w:p>
    <w:p w14:paraId="558B4218"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lastRenderedPageBreak/>
        <w:t xml:space="preserve">60 </w:t>
      </w:r>
      <w:r w:rsidRPr="004737C7">
        <w:rPr>
          <w:rFonts w:ascii="Book Antiqua" w:hAnsi="Book Antiqua"/>
          <w:b/>
          <w:bCs/>
          <w:lang w:val="en-GB"/>
        </w:rPr>
        <w:t>Sivan A</w:t>
      </w:r>
      <w:r w:rsidRPr="004737C7">
        <w:rPr>
          <w:rFonts w:ascii="Book Antiqua" w:hAnsi="Book Antiqua"/>
          <w:lang w:val="en-GB"/>
        </w:rPr>
        <w:t xml:space="preserve">, Corrales L, Hubert N, Williams JB, Aquino-Michaels K, Earley ZM, Benyamin FW, Lei YM, Jabri B, Alegre ML, Chang EB, Gajewski TF. Commensal Bifidobacterium promotes antitumor immunity and facilitates anti-PD-L1 efficacy. </w:t>
      </w:r>
      <w:r w:rsidRPr="004737C7">
        <w:rPr>
          <w:rFonts w:ascii="Book Antiqua" w:hAnsi="Book Antiqua"/>
          <w:i/>
          <w:iCs/>
          <w:lang w:val="en-GB"/>
        </w:rPr>
        <w:t>Science</w:t>
      </w:r>
      <w:r w:rsidRPr="004737C7">
        <w:rPr>
          <w:rFonts w:ascii="Book Antiqua" w:hAnsi="Book Antiqua"/>
          <w:lang w:val="en-GB"/>
        </w:rPr>
        <w:t xml:space="preserve"> 2015; </w:t>
      </w:r>
      <w:r w:rsidRPr="004737C7">
        <w:rPr>
          <w:rFonts w:ascii="Book Antiqua" w:hAnsi="Book Antiqua"/>
          <w:b/>
          <w:bCs/>
          <w:lang w:val="en-GB"/>
        </w:rPr>
        <w:t>350</w:t>
      </w:r>
      <w:r w:rsidRPr="004737C7">
        <w:rPr>
          <w:rFonts w:ascii="Book Antiqua" w:hAnsi="Book Antiqua"/>
          <w:lang w:val="en-GB"/>
        </w:rPr>
        <w:t>: 1084-1089 [PMID: 26541606 DOI: 10.1126/science.aac4255]</w:t>
      </w:r>
    </w:p>
    <w:p w14:paraId="5A7380DD"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61 </w:t>
      </w:r>
      <w:r w:rsidRPr="004737C7">
        <w:rPr>
          <w:rFonts w:ascii="Book Antiqua" w:hAnsi="Book Antiqua"/>
          <w:b/>
          <w:bCs/>
          <w:lang w:val="en-GB"/>
        </w:rPr>
        <w:t>Xu X</w:t>
      </w:r>
      <w:r w:rsidRPr="004737C7">
        <w:rPr>
          <w:rFonts w:ascii="Book Antiqua" w:hAnsi="Book Antiqua"/>
          <w:lang w:val="en-GB"/>
        </w:rPr>
        <w:t xml:space="preserve">, Lv J, Guo F, Li J, Jia Y, Jiang D, Wang N, Zhang C, Kong L, Liu Y, Zhang Y, Lv J, Li Z. Gut Microbiome Influences the Efficacy of PD-1 Antibody Immunotherapy on MSS-Type Colorectal Cancer via Metabolic Pathway. </w:t>
      </w:r>
      <w:r w:rsidRPr="004737C7">
        <w:rPr>
          <w:rFonts w:ascii="Book Antiqua" w:hAnsi="Book Antiqua"/>
          <w:i/>
          <w:iCs/>
          <w:lang w:val="en-GB"/>
        </w:rPr>
        <w:t>Front Microbiol</w:t>
      </w:r>
      <w:r w:rsidRPr="004737C7">
        <w:rPr>
          <w:rFonts w:ascii="Book Antiqua" w:hAnsi="Book Antiqua"/>
          <w:lang w:val="en-GB"/>
        </w:rPr>
        <w:t xml:space="preserve"> 2020; </w:t>
      </w:r>
      <w:r w:rsidRPr="004737C7">
        <w:rPr>
          <w:rFonts w:ascii="Book Antiqua" w:hAnsi="Book Antiqua"/>
          <w:b/>
          <w:bCs/>
          <w:lang w:val="en-GB"/>
        </w:rPr>
        <w:t>11</w:t>
      </w:r>
      <w:r w:rsidRPr="004737C7">
        <w:rPr>
          <w:rFonts w:ascii="Book Antiqua" w:hAnsi="Book Antiqua"/>
          <w:lang w:val="en-GB"/>
        </w:rPr>
        <w:t>: 814 [PMID: 32425919 DOI: 10.3389/fmicb.2020.00814]</w:t>
      </w:r>
    </w:p>
    <w:p w14:paraId="1C23840A"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62 </w:t>
      </w:r>
      <w:r w:rsidRPr="004737C7">
        <w:rPr>
          <w:rFonts w:ascii="Book Antiqua" w:hAnsi="Book Antiqua"/>
          <w:b/>
          <w:bCs/>
          <w:lang w:val="en-GB"/>
        </w:rPr>
        <w:t>Lv J</w:t>
      </w:r>
      <w:r w:rsidRPr="004737C7">
        <w:rPr>
          <w:rFonts w:ascii="Book Antiqua" w:hAnsi="Book Antiqua"/>
          <w:lang w:val="en-GB"/>
        </w:rPr>
        <w:t xml:space="preserve">, Jia Y, Li J, Kuai W, Li Y, Guo F, Xu X, Zhao Z, Lv J, Li Z. Gegen Qinlian decoction enhances the effect of PD-1 blockade in colorectal cancer with microsatellite stability by remodelling the gut microbiota and the tumour microenvironment. </w:t>
      </w:r>
      <w:r w:rsidRPr="004737C7">
        <w:rPr>
          <w:rFonts w:ascii="Book Antiqua" w:hAnsi="Book Antiqua"/>
          <w:i/>
          <w:iCs/>
          <w:lang w:val="en-GB"/>
        </w:rPr>
        <w:t>Cell Death Dis</w:t>
      </w:r>
      <w:r w:rsidRPr="004737C7">
        <w:rPr>
          <w:rFonts w:ascii="Book Antiqua" w:hAnsi="Book Antiqua"/>
          <w:lang w:val="en-GB"/>
        </w:rPr>
        <w:t xml:space="preserve"> 2019; </w:t>
      </w:r>
      <w:r w:rsidRPr="004737C7">
        <w:rPr>
          <w:rFonts w:ascii="Book Antiqua" w:hAnsi="Book Antiqua"/>
          <w:b/>
          <w:bCs/>
          <w:lang w:val="en-GB"/>
        </w:rPr>
        <w:t>10</w:t>
      </w:r>
      <w:r w:rsidRPr="004737C7">
        <w:rPr>
          <w:rFonts w:ascii="Book Antiqua" w:hAnsi="Book Antiqua"/>
          <w:lang w:val="en-GB"/>
        </w:rPr>
        <w:t>: 415 [PMID: 31138779 DOI: 10.1038/s41419-019-1638-6]</w:t>
      </w:r>
    </w:p>
    <w:p w14:paraId="198D40BD"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63 </w:t>
      </w:r>
      <w:r w:rsidRPr="004737C7">
        <w:rPr>
          <w:rFonts w:ascii="Book Antiqua" w:hAnsi="Book Antiqua"/>
          <w:b/>
          <w:bCs/>
          <w:lang w:val="en-GB"/>
        </w:rPr>
        <w:t>Song P</w:t>
      </w:r>
      <w:r w:rsidRPr="004737C7">
        <w:rPr>
          <w:rFonts w:ascii="Book Antiqua" w:hAnsi="Book Antiqua"/>
          <w:lang w:val="en-GB"/>
        </w:rPr>
        <w:t xml:space="preserve">, Yang D, Wang H, Cui X, Si X, Zhang X, Zhang L. Relationship between intestinal flora structure and metabolite analysis and immunotherapy efficacy in Chinese NSCLC patients. </w:t>
      </w:r>
      <w:r w:rsidRPr="004737C7">
        <w:rPr>
          <w:rFonts w:ascii="Book Antiqua" w:hAnsi="Book Antiqua"/>
          <w:i/>
          <w:iCs/>
          <w:lang w:val="en-GB"/>
        </w:rPr>
        <w:t>Thorac Cancer</w:t>
      </w:r>
      <w:r w:rsidRPr="004737C7">
        <w:rPr>
          <w:rFonts w:ascii="Book Antiqua" w:hAnsi="Book Antiqua"/>
          <w:lang w:val="en-GB"/>
        </w:rPr>
        <w:t xml:space="preserve"> 2020; </w:t>
      </w:r>
      <w:r w:rsidRPr="004737C7">
        <w:rPr>
          <w:rFonts w:ascii="Book Antiqua" w:hAnsi="Book Antiqua"/>
          <w:b/>
          <w:bCs/>
          <w:lang w:val="en-GB"/>
        </w:rPr>
        <w:t>11</w:t>
      </w:r>
      <w:r w:rsidRPr="004737C7">
        <w:rPr>
          <w:rFonts w:ascii="Book Antiqua" w:hAnsi="Book Antiqua"/>
          <w:lang w:val="en-GB"/>
        </w:rPr>
        <w:t>: 1621-1632 [PMID: 32329229 DOI: 10.1111/1759-7714.13442]</w:t>
      </w:r>
    </w:p>
    <w:p w14:paraId="5AF9429D"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64 </w:t>
      </w:r>
      <w:r w:rsidRPr="004737C7">
        <w:rPr>
          <w:rFonts w:ascii="Book Antiqua" w:hAnsi="Book Antiqua"/>
          <w:b/>
          <w:bCs/>
          <w:lang w:val="en-GB"/>
        </w:rPr>
        <w:t>Jin Y</w:t>
      </w:r>
      <w:r w:rsidRPr="004737C7">
        <w:rPr>
          <w:rFonts w:ascii="Book Antiqua" w:hAnsi="Book Antiqua"/>
          <w:lang w:val="en-GB"/>
        </w:rPr>
        <w:t xml:space="preserve">, Dong H, Xia L, Yang Y, Zhu Y, Shen Y, Zheng H, Yao C, Wang Y, Lu S. The Diversity of Gut Microbiome is Associated With Favorable Responses to Anti-Programmed Death 1 Immunotherapy in Chinese Patients With NSCLC. </w:t>
      </w:r>
      <w:r w:rsidRPr="004737C7">
        <w:rPr>
          <w:rFonts w:ascii="Book Antiqua" w:hAnsi="Book Antiqua"/>
          <w:i/>
          <w:iCs/>
          <w:lang w:val="en-GB"/>
        </w:rPr>
        <w:t>J Thorac Oncol</w:t>
      </w:r>
      <w:r w:rsidRPr="004737C7">
        <w:rPr>
          <w:rFonts w:ascii="Book Antiqua" w:hAnsi="Book Antiqua"/>
          <w:lang w:val="en-GB"/>
        </w:rPr>
        <w:t xml:space="preserve"> 2019; </w:t>
      </w:r>
      <w:r w:rsidRPr="004737C7">
        <w:rPr>
          <w:rFonts w:ascii="Book Antiqua" w:hAnsi="Book Antiqua"/>
          <w:b/>
          <w:bCs/>
          <w:lang w:val="en-GB"/>
        </w:rPr>
        <w:t>14</w:t>
      </w:r>
      <w:r w:rsidRPr="004737C7">
        <w:rPr>
          <w:rFonts w:ascii="Book Antiqua" w:hAnsi="Book Antiqua"/>
          <w:lang w:val="en-GB"/>
        </w:rPr>
        <w:t>: 1378-1389 [PMID: 31026576 DOI: 10.1016/j.jtho.2019.04.007]</w:t>
      </w:r>
    </w:p>
    <w:p w14:paraId="277D6478"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65 </w:t>
      </w:r>
      <w:r w:rsidRPr="004737C7">
        <w:rPr>
          <w:rFonts w:ascii="Book Antiqua" w:hAnsi="Book Antiqua"/>
          <w:b/>
          <w:bCs/>
          <w:lang w:val="en-GB"/>
        </w:rPr>
        <w:t>Botticelli A</w:t>
      </w:r>
      <w:r w:rsidRPr="004737C7">
        <w:rPr>
          <w:rFonts w:ascii="Book Antiqua" w:hAnsi="Book Antiqua"/>
          <w:lang w:val="en-GB"/>
        </w:rPr>
        <w:t xml:space="preserve">, Vernocchi P, Marini F, Quagliariello A, Cerbelli B, Reddel S, Del Chierico F, Di Pietro F, Giusti R, Tomassini A, Giampaoli O, Miccheli A, Zizzari IG, Nuti M, Putignani L, Marchetti P. Gut metabolomics profiling of non-small cell lung cancer (NSCLC) patients under immunotherapy treatment. </w:t>
      </w:r>
      <w:r w:rsidRPr="004737C7">
        <w:rPr>
          <w:rFonts w:ascii="Book Antiqua" w:hAnsi="Book Antiqua"/>
          <w:i/>
          <w:iCs/>
          <w:lang w:val="en-GB"/>
        </w:rPr>
        <w:t>J Transl Med</w:t>
      </w:r>
      <w:r w:rsidRPr="004737C7">
        <w:rPr>
          <w:rFonts w:ascii="Book Antiqua" w:hAnsi="Book Antiqua"/>
          <w:lang w:val="en-GB"/>
        </w:rPr>
        <w:t xml:space="preserve"> 2020; </w:t>
      </w:r>
      <w:r w:rsidRPr="004737C7">
        <w:rPr>
          <w:rFonts w:ascii="Book Antiqua" w:hAnsi="Book Antiqua"/>
          <w:b/>
          <w:bCs/>
          <w:lang w:val="en-GB"/>
        </w:rPr>
        <w:t>18</w:t>
      </w:r>
      <w:r w:rsidRPr="004737C7">
        <w:rPr>
          <w:rFonts w:ascii="Book Antiqua" w:hAnsi="Book Antiqua"/>
          <w:lang w:val="en-GB"/>
        </w:rPr>
        <w:t>: 49 [PMID: 32014010 DOI: 10.1186/s12967-020-02231-0]</w:t>
      </w:r>
    </w:p>
    <w:p w14:paraId="1084047F"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66 </w:t>
      </w:r>
      <w:r w:rsidRPr="004737C7">
        <w:rPr>
          <w:rFonts w:ascii="Book Antiqua" w:hAnsi="Book Antiqua"/>
          <w:b/>
          <w:bCs/>
          <w:lang w:val="en-GB"/>
        </w:rPr>
        <w:t>Derosa L</w:t>
      </w:r>
      <w:r w:rsidRPr="004737C7">
        <w:rPr>
          <w:rFonts w:ascii="Book Antiqua" w:hAnsi="Book Antiqua"/>
          <w:lang w:val="en-GB"/>
        </w:rPr>
        <w:t xml:space="preserve">, Routy B, Fidelle M, Iebba V, Alla L, Pasolli E, Segata N, Desnoyer A, Pietrantonio F, Ferrere G, Fahrner JE, Le Chatellier E, Pons N, Galleron N, Roume H, Duong CPM, Mondragón L, Iribarren K, Bonvalet M, Terrisse S, Rauber C, Goubet AG, Daillère R, Lemaitre F, Reni A, Casu B, Alou MT, Alves Costa Silva C, Raoult D, Fizazi </w:t>
      </w:r>
      <w:r w:rsidRPr="004737C7">
        <w:rPr>
          <w:rFonts w:ascii="Book Antiqua" w:hAnsi="Book Antiqua"/>
          <w:lang w:val="en-GB"/>
        </w:rPr>
        <w:lastRenderedPageBreak/>
        <w:t xml:space="preserve">K, Escudier B, Kroemer G, Albiges L, Zitvogel L. Gut Bacteria Composition Drives Primary Resistance to Cancer Immunotherapy in Renal Cell Carcinoma Patients. </w:t>
      </w:r>
      <w:r w:rsidRPr="004737C7">
        <w:rPr>
          <w:rFonts w:ascii="Book Antiqua" w:hAnsi="Book Antiqua"/>
          <w:i/>
          <w:iCs/>
          <w:lang w:val="en-GB"/>
        </w:rPr>
        <w:t>Eur Urol</w:t>
      </w:r>
      <w:r w:rsidRPr="004737C7">
        <w:rPr>
          <w:rFonts w:ascii="Book Antiqua" w:hAnsi="Book Antiqua"/>
          <w:lang w:val="en-GB"/>
        </w:rPr>
        <w:t xml:space="preserve"> 2020; </w:t>
      </w:r>
      <w:r w:rsidRPr="004737C7">
        <w:rPr>
          <w:rFonts w:ascii="Book Antiqua" w:hAnsi="Book Antiqua"/>
          <w:b/>
          <w:bCs/>
          <w:lang w:val="en-GB"/>
        </w:rPr>
        <w:t>78</w:t>
      </w:r>
      <w:r w:rsidRPr="004737C7">
        <w:rPr>
          <w:rFonts w:ascii="Book Antiqua" w:hAnsi="Book Antiqua"/>
          <w:lang w:val="en-GB"/>
        </w:rPr>
        <w:t>: 195-206 [PMID: 32376136 DOI: 10.1016/j.eururo.2020.04.044]</w:t>
      </w:r>
    </w:p>
    <w:p w14:paraId="33AD38C1"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67 </w:t>
      </w:r>
      <w:r w:rsidRPr="004737C7">
        <w:rPr>
          <w:rFonts w:ascii="Book Antiqua" w:hAnsi="Book Antiqua"/>
          <w:b/>
          <w:bCs/>
          <w:lang w:val="en-GB"/>
        </w:rPr>
        <w:t>Gopalakrishnan V</w:t>
      </w:r>
      <w:r w:rsidRPr="004737C7">
        <w:rPr>
          <w:rFonts w:ascii="Book Antiqua" w:hAnsi="Book Antiqua"/>
          <w:lang w:val="en-GB"/>
        </w:rPr>
        <w:t xml:space="preserve">, Spencer CN, Nezi L, Reuben A, Andrews MC, Karpinets TV, Prieto PA, Vicente D, Hoffman K, Wei SC, Cogdill AP, Zhao L, Hudgens CW, Hutchinson DS, Manzo T, Petaccia de Macedo M, Cotechini T, Kumar T, Chen WS, Reddy SM, Szczepaniak Sloane R, Galloway-Pena J, Jiang H, Chen PL, Shpall EJ, Rezvani K, Alousi AM, Chemaly RF, Shelburne S, Vence LM, Okhuysen PC, Jensen VB, Swennes AG, McAllister F, Marcelo Riquelme Sanchez E, Zhang Y, Le Chatelier E, Zitvogel L, Pons N, Austin-Breneman JL, Haydu LE, Burton EM, Gardner JM, Sirmans E, Hu J, Lazar AJ, Tsujikawa T, Diab A, Tawbi H, Glitza IC, Hwu WJ, Patel SP, Woodman SE, Amaria RN, Davies MA, Gershenwald JE, Hwu P, Lee JE, Zhang J, Coussens LM, Cooper ZA, Futreal PA, Daniel CR, Ajami NJ, Petrosino JF, Tetzlaff MT, Sharma P, Allison JP, Jenq RR, Wargo JA. Gut microbiome modulates response to anti-PD-1 immunotherapy in melanoma patients. </w:t>
      </w:r>
      <w:r w:rsidRPr="004737C7">
        <w:rPr>
          <w:rFonts w:ascii="Book Antiqua" w:hAnsi="Book Antiqua"/>
          <w:i/>
          <w:iCs/>
          <w:lang w:val="en-GB"/>
        </w:rPr>
        <w:t>Science</w:t>
      </w:r>
      <w:r w:rsidRPr="004737C7">
        <w:rPr>
          <w:rFonts w:ascii="Book Antiqua" w:hAnsi="Book Antiqua"/>
          <w:lang w:val="en-GB"/>
        </w:rPr>
        <w:t xml:space="preserve"> 2018; </w:t>
      </w:r>
      <w:r w:rsidRPr="004737C7">
        <w:rPr>
          <w:rFonts w:ascii="Book Antiqua" w:hAnsi="Book Antiqua"/>
          <w:b/>
          <w:bCs/>
          <w:lang w:val="en-GB"/>
        </w:rPr>
        <w:t>359</w:t>
      </w:r>
      <w:r w:rsidRPr="004737C7">
        <w:rPr>
          <w:rFonts w:ascii="Book Antiqua" w:hAnsi="Book Antiqua"/>
          <w:lang w:val="en-GB"/>
        </w:rPr>
        <w:t>: 97-103 [PMID: 29097493 DOI: 10.1126/science.aan4236]</w:t>
      </w:r>
    </w:p>
    <w:p w14:paraId="17671BEF"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68 </w:t>
      </w:r>
      <w:r w:rsidRPr="004737C7">
        <w:rPr>
          <w:rFonts w:ascii="Book Antiqua" w:hAnsi="Book Antiqua"/>
          <w:b/>
          <w:bCs/>
          <w:lang w:val="en-GB"/>
        </w:rPr>
        <w:t>Matson V</w:t>
      </w:r>
      <w:r w:rsidRPr="004737C7">
        <w:rPr>
          <w:rFonts w:ascii="Book Antiqua" w:hAnsi="Book Antiqua"/>
          <w:lang w:val="en-GB"/>
        </w:rPr>
        <w:t xml:space="preserve">, Fessler J, Bao R, Chongsuwat T, Zha Y, Alegre ML, Luke JJ, Gajewski TF. The commensal microbiome is associated with anti-PD-1 efficacy in metastatic melanoma patients. </w:t>
      </w:r>
      <w:r w:rsidRPr="004737C7">
        <w:rPr>
          <w:rFonts w:ascii="Book Antiqua" w:hAnsi="Book Antiqua"/>
          <w:i/>
          <w:iCs/>
          <w:lang w:val="en-GB"/>
        </w:rPr>
        <w:t>Science</w:t>
      </w:r>
      <w:r w:rsidRPr="004737C7">
        <w:rPr>
          <w:rFonts w:ascii="Book Antiqua" w:hAnsi="Book Antiqua"/>
          <w:lang w:val="en-GB"/>
        </w:rPr>
        <w:t xml:space="preserve"> 2018; </w:t>
      </w:r>
      <w:r w:rsidRPr="004737C7">
        <w:rPr>
          <w:rFonts w:ascii="Book Antiqua" w:hAnsi="Book Antiqua"/>
          <w:b/>
          <w:bCs/>
          <w:lang w:val="en-GB"/>
        </w:rPr>
        <w:t>359</w:t>
      </w:r>
      <w:r w:rsidRPr="004737C7">
        <w:rPr>
          <w:rFonts w:ascii="Book Antiqua" w:hAnsi="Book Antiqua"/>
          <w:lang w:val="en-GB"/>
        </w:rPr>
        <w:t>: 104-108 [PMID: 29302014 DOI: 10.1126/science.aao3290]</w:t>
      </w:r>
    </w:p>
    <w:p w14:paraId="69A74ECD"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69 </w:t>
      </w:r>
      <w:r w:rsidRPr="004737C7">
        <w:rPr>
          <w:rFonts w:ascii="Book Antiqua" w:hAnsi="Book Antiqua"/>
          <w:b/>
          <w:bCs/>
          <w:lang w:val="en-GB"/>
        </w:rPr>
        <w:t>Routy B</w:t>
      </w:r>
      <w:r w:rsidRPr="004737C7">
        <w:rPr>
          <w:rFonts w:ascii="Book Antiqua" w:hAnsi="Book Antiqua"/>
          <w:lang w:val="en-GB"/>
        </w:rPr>
        <w:t xml:space="preserve">, Le Chatelier E, Derosa L, Duong CPM, Alou MT, Daillère R, Fluckiger A, Messaoudene M, Rauber C, Roberti MP, Fidelle M, Flament C, Poirier-Colame V, Opolon P, Klein C, Iribarren K, Mondragón L, Jacquelot N, Qu B, Ferrere G, Clémenson C, Mezquita L, Masip JR, Naltet C, Brosseau S, Kaderbhai C, Richard C, Rizvi H, Levenez F, Galleron N, Quinquis B, Pons N, Ryffel B, Minard-Colin V, Gonin P, Soria JC, Deutsch E, Loriot Y, Ghiringhelli F, Zalcman G, Goldwasser F, Escudier B, Hellmann MD, Eggermont A, Raoult D, Albiges L, Kroemer G, Zitvogel L. Gut microbiome influences efficacy of PD-1-based immunotherapy against epithelial tumors. </w:t>
      </w:r>
      <w:r w:rsidRPr="004737C7">
        <w:rPr>
          <w:rFonts w:ascii="Book Antiqua" w:hAnsi="Book Antiqua"/>
          <w:i/>
          <w:iCs/>
          <w:lang w:val="en-GB"/>
        </w:rPr>
        <w:t>Science</w:t>
      </w:r>
      <w:r w:rsidRPr="004737C7">
        <w:rPr>
          <w:rFonts w:ascii="Book Antiqua" w:hAnsi="Book Antiqua"/>
          <w:lang w:val="en-GB"/>
        </w:rPr>
        <w:t xml:space="preserve"> 2018; </w:t>
      </w:r>
      <w:r w:rsidRPr="004737C7">
        <w:rPr>
          <w:rFonts w:ascii="Book Antiqua" w:hAnsi="Book Antiqua"/>
          <w:b/>
          <w:bCs/>
          <w:lang w:val="en-GB"/>
        </w:rPr>
        <w:t>359</w:t>
      </w:r>
      <w:r w:rsidRPr="004737C7">
        <w:rPr>
          <w:rFonts w:ascii="Book Antiqua" w:hAnsi="Book Antiqua"/>
          <w:lang w:val="en-GB"/>
        </w:rPr>
        <w:t>: 91-97 [PMID: 29097494 DOI: 10.1126/science.aan3706]</w:t>
      </w:r>
    </w:p>
    <w:p w14:paraId="52870A67"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lastRenderedPageBreak/>
        <w:t xml:space="preserve">70 </w:t>
      </w:r>
      <w:r w:rsidRPr="004737C7">
        <w:rPr>
          <w:rFonts w:ascii="Book Antiqua" w:hAnsi="Book Antiqua"/>
          <w:b/>
          <w:bCs/>
          <w:lang w:val="en-GB"/>
        </w:rPr>
        <w:t>Vétizou M</w:t>
      </w:r>
      <w:r w:rsidRPr="004737C7">
        <w:rPr>
          <w:rFonts w:ascii="Book Antiqua" w:hAnsi="Book Antiqua"/>
          <w:lang w:val="en-GB"/>
        </w:rPr>
        <w:t xml:space="preserve">, Pitt JM, Daillère R, Lepage P, Waldschmitt N, Flament C, Rusakiewicz S, Routy B, Roberti MP, Duong CP, Poirier-Colame V, Roux A, Becharef S, Formenti S, Golden E, Cording S, Eberl G, Schlitzer A, Ginhoux F, Mani S, Yamazaki T, Jacquelot N, Enot DP, Bérard M, Nigou J, Opolon P, Eggermont A, Woerther PL, Chachaty E, Chaput N, Robert C, Mateus C, Kroemer G, Raoult D, Boneca IG, Carbonnel F, Chamaillard M, Zitvogel L. Anticancer immunotherapy by CTLA-4 blockade relies on the gut microbiota. </w:t>
      </w:r>
      <w:r w:rsidRPr="004737C7">
        <w:rPr>
          <w:rFonts w:ascii="Book Antiqua" w:hAnsi="Book Antiqua"/>
          <w:i/>
          <w:iCs/>
          <w:lang w:val="en-GB"/>
        </w:rPr>
        <w:t>Science</w:t>
      </w:r>
      <w:r w:rsidRPr="004737C7">
        <w:rPr>
          <w:rFonts w:ascii="Book Antiqua" w:hAnsi="Book Antiqua"/>
          <w:lang w:val="en-GB"/>
        </w:rPr>
        <w:t xml:space="preserve"> 2015; </w:t>
      </w:r>
      <w:r w:rsidRPr="004737C7">
        <w:rPr>
          <w:rFonts w:ascii="Book Antiqua" w:hAnsi="Book Antiqua"/>
          <w:b/>
          <w:bCs/>
          <w:lang w:val="en-GB"/>
        </w:rPr>
        <w:t>350</w:t>
      </w:r>
      <w:r w:rsidRPr="004737C7">
        <w:rPr>
          <w:rFonts w:ascii="Book Antiqua" w:hAnsi="Book Antiqua"/>
          <w:lang w:val="en-GB"/>
        </w:rPr>
        <w:t>: 1079-1084 [PMID: 26541610 DOI: 10.1126/science.aad1329]</w:t>
      </w:r>
    </w:p>
    <w:p w14:paraId="21A6FBE5"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71 </w:t>
      </w:r>
      <w:r w:rsidRPr="004737C7">
        <w:rPr>
          <w:rFonts w:ascii="Book Antiqua" w:hAnsi="Book Antiqua"/>
          <w:b/>
          <w:bCs/>
          <w:lang w:val="en-GB"/>
        </w:rPr>
        <w:t>Irrazabal T</w:t>
      </w:r>
      <w:r w:rsidRPr="004737C7">
        <w:rPr>
          <w:rFonts w:ascii="Book Antiqua" w:hAnsi="Book Antiqua"/>
          <w:lang w:val="en-GB"/>
        </w:rPr>
        <w:t xml:space="preserve">, Martin A. T Regulatory Cells Gone Bad: An Oncogenic Immune Response against Enterotoxigenic B. fragilis Infection Leads to Colon Cancer. </w:t>
      </w:r>
      <w:r w:rsidRPr="004737C7">
        <w:rPr>
          <w:rFonts w:ascii="Book Antiqua" w:hAnsi="Book Antiqua"/>
          <w:i/>
          <w:iCs/>
          <w:lang w:val="en-GB"/>
        </w:rPr>
        <w:t>Cancer Discov</w:t>
      </w:r>
      <w:r w:rsidRPr="004737C7">
        <w:rPr>
          <w:rFonts w:ascii="Book Antiqua" w:hAnsi="Book Antiqua"/>
          <w:lang w:val="en-GB"/>
        </w:rPr>
        <w:t xml:space="preserve"> 2015; </w:t>
      </w:r>
      <w:r w:rsidRPr="004737C7">
        <w:rPr>
          <w:rFonts w:ascii="Book Antiqua" w:hAnsi="Book Antiqua"/>
          <w:b/>
          <w:bCs/>
          <w:lang w:val="en-GB"/>
        </w:rPr>
        <w:t>5</w:t>
      </w:r>
      <w:r w:rsidRPr="004737C7">
        <w:rPr>
          <w:rFonts w:ascii="Book Antiqua" w:hAnsi="Book Antiqua"/>
          <w:lang w:val="en-GB"/>
        </w:rPr>
        <w:t>: 1021-1023 [PMID: 26429936 DOI: 10.1158/2159-8290.CD-15-0987]</w:t>
      </w:r>
    </w:p>
    <w:p w14:paraId="1E1A37F1"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72 </w:t>
      </w:r>
      <w:r w:rsidRPr="004737C7">
        <w:rPr>
          <w:rFonts w:ascii="Book Antiqua" w:hAnsi="Book Antiqua"/>
          <w:b/>
          <w:bCs/>
          <w:lang w:val="en-GB"/>
        </w:rPr>
        <w:t>Chaput N</w:t>
      </w:r>
      <w:r w:rsidRPr="004737C7">
        <w:rPr>
          <w:rFonts w:ascii="Book Antiqua" w:hAnsi="Book Antiqua"/>
          <w:lang w:val="en-GB"/>
        </w:rPr>
        <w:t xml:space="preserve">, Lepage P, Coutzac C, Soularue E, Le Roux K, Monot C, Boselli L, Routier E, Cassard L, Collins M, Vaysse T, Marthey L, Eggermont A, Asvatourian V, Lanoy E, Mateus C, Robert C, Carbonnel F. Baseline gut microbiota predicts clinical response and colitis in metastatic melanoma patients treated with ipilimumab. </w:t>
      </w:r>
      <w:r w:rsidRPr="004737C7">
        <w:rPr>
          <w:rFonts w:ascii="Book Antiqua" w:hAnsi="Book Antiqua"/>
          <w:i/>
          <w:iCs/>
          <w:lang w:val="en-GB"/>
        </w:rPr>
        <w:t>Ann Oncol</w:t>
      </w:r>
      <w:r w:rsidRPr="004737C7">
        <w:rPr>
          <w:rFonts w:ascii="Book Antiqua" w:hAnsi="Book Antiqua"/>
          <w:lang w:val="en-GB"/>
        </w:rPr>
        <w:t xml:space="preserve"> 2017; </w:t>
      </w:r>
      <w:r w:rsidRPr="004737C7">
        <w:rPr>
          <w:rFonts w:ascii="Book Antiqua" w:hAnsi="Book Antiqua"/>
          <w:b/>
          <w:bCs/>
          <w:lang w:val="en-GB"/>
        </w:rPr>
        <w:t>28</w:t>
      </w:r>
      <w:r w:rsidRPr="004737C7">
        <w:rPr>
          <w:rFonts w:ascii="Book Antiqua" w:hAnsi="Book Antiqua"/>
          <w:lang w:val="en-GB"/>
        </w:rPr>
        <w:t>: 1368-1379 [PMID: 28368458 DOI: 10.1093/annonc/mdx108]</w:t>
      </w:r>
    </w:p>
    <w:p w14:paraId="6EE0D16B"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73 </w:t>
      </w:r>
      <w:r w:rsidRPr="004737C7">
        <w:rPr>
          <w:rFonts w:ascii="Book Antiqua" w:hAnsi="Book Antiqua"/>
          <w:b/>
          <w:bCs/>
          <w:lang w:val="en-GB"/>
        </w:rPr>
        <w:t>Zhuo Q</w:t>
      </w:r>
      <w:r w:rsidRPr="004737C7">
        <w:rPr>
          <w:rFonts w:ascii="Book Antiqua" w:hAnsi="Book Antiqua"/>
          <w:lang w:val="en-GB"/>
        </w:rPr>
        <w:t xml:space="preserve">, Yu B, Zhou J, Zhang J, Zhang R, Xie J, Wang Q, Zhao S. Lysates of Lactobacillus acidophilus combined with CTLA-4-blocking antibodies enhance antitumor immunity in a mouse colon cancer model. </w:t>
      </w:r>
      <w:r w:rsidRPr="004737C7">
        <w:rPr>
          <w:rFonts w:ascii="Book Antiqua" w:hAnsi="Book Antiqua"/>
          <w:i/>
          <w:iCs/>
          <w:lang w:val="en-GB"/>
        </w:rPr>
        <w:t>Sci Rep</w:t>
      </w:r>
      <w:r w:rsidRPr="004737C7">
        <w:rPr>
          <w:rFonts w:ascii="Book Antiqua" w:hAnsi="Book Antiqua"/>
          <w:lang w:val="en-GB"/>
        </w:rPr>
        <w:t xml:space="preserve"> 2019; </w:t>
      </w:r>
      <w:r w:rsidRPr="004737C7">
        <w:rPr>
          <w:rFonts w:ascii="Book Antiqua" w:hAnsi="Book Antiqua"/>
          <w:b/>
          <w:bCs/>
          <w:lang w:val="en-GB"/>
        </w:rPr>
        <w:t>9</w:t>
      </w:r>
      <w:r w:rsidRPr="004737C7">
        <w:rPr>
          <w:rFonts w:ascii="Book Antiqua" w:hAnsi="Book Antiqua"/>
          <w:lang w:val="en-GB"/>
        </w:rPr>
        <w:t>: 20128 [PMID: 31882868 DOI: 10.1038/s41598-019-56661-y]</w:t>
      </w:r>
    </w:p>
    <w:p w14:paraId="41CEF0E7"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74 </w:t>
      </w:r>
      <w:r w:rsidRPr="004737C7">
        <w:rPr>
          <w:rFonts w:ascii="Book Antiqua" w:hAnsi="Book Antiqua"/>
          <w:b/>
          <w:bCs/>
          <w:lang w:val="en-GB"/>
        </w:rPr>
        <w:t>Mager LF</w:t>
      </w:r>
      <w:r w:rsidRPr="004737C7">
        <w:rPr>
          <w:rFonts w:ascii="Book Antiqua" w:hAnsi="Book Antiqua"/>
          <w:lang w:val="en-GB"/>
        </w:rPr>
        <w:t xml:space="preserve">, Burkhard R, Pett N, Cooke NCA, Brown K, Ramay H, Paik S, Stagg J, Groves RA, Gallo M, Lewis IA, Geuking MB, McCoy KD. Microbiome-derived inosine modulates response to checkpoint inhibitor immunotherapy. </w:t>
      </w:r>
      <w:r w:rsidRPr="004737C7">
        <w:rPr>
          <w:rFonts w:ascii="Book Antiqua" w:hAnsi="Book Antiqua"/>
          <w:i/>
          <w:iCs/>
          <w:lang w:val="en-GB"/>
        </w:rPr>
        <w:t>Science</w:t>
      </w:r>
      <w:r w:rsidRPr="004737C7">
        <w:rPr>
          <w:rFonts w:ascii="Book Antiqua" w:hAnsi="Book Antiqua"/>
          <w:lang w:val="en-GB"/>
        </w:rPr>
        <w:t xml:space="preserve"> 2020; </w:t>
      </w:r>
      <w:r w:rsidRPr="004737C7">
        <w:rPr>
          <w:rFonts w:ascii="Book Antiqua" w:hAnsi="Book Antiqua"/>
          <w:b/>
          <w:bCs/>
          <w:lang w:val="en-GB"/>
        </w:rPr>
        <w:t>369</w:t>
      </w:r>
      <w:r w:rsidRPr="004737C7">
        <w:rPr>
          <w:rFonts w:ascii="Book Antiqua" w:hAnsi="Book Antiqua"/>
          <w:lang w:val="en-GB"/>
        </w:rPr>
        <w:t>: 1481-1489 [PMID: 32792462 DOI: 10.1126/science.abc3421]</w:t>
      </w:r>
    </w:p>
    <w:p w14:paraId="3AFCB1A6"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75 </w:t>
      </w:r>
      <w:r w:rsidRPr="004737C7">
        <w:rPr>
          <w:rFonts w:ascii="Book Antiqua" w:hAnsi="Book Antiqua"/>
          <w:b/>
          <w:bCs/>
          <w:lang w:val="en-GB"/>
        </w:rPr>
        <w:t>Zhang F</w:t>
      </w:r>
      <w:r w:rsidRPr="004737C7">
        <w:rPr>
          <w:rFonts w:ascii="Book Antiqua" w:hAnsi="Book Antiqua"/>
          <w:lang w:val="en-GB"/>
        </w:rPr>
        <w:t xml:space="preserve">, Luo W, Shi Y, Fan Z, Ji G. Should we standardize the 1,700-year-old fecal microbiota transplantation? </w:t>
      </w:r>
      <w:r w:rsidRPr="004737C7">
        <w:rPr>
          <w:rFonts w:ascii="Book Antiqua" w:hAnsi="Book Antiqua"/>
          <w:i/>
          <w:iCs/>
          <w:lang w:val="en-GB"/>
        </w:rPr>
        <w:t>Am J Gastroenterol</w:t>
      </w:r>
      <w:r w:rsidRPr="004737C7">
        <w:rPr>
          <w:rFonts w:ascii="Book Antiqua" w:hAnsi="Book Antiqua"/>
          <w:lang w:val="en-GB"/>
        </w:rPr>
        <w:t xml:space="preserve"> 2012; </w:t>
      </w:r>
      <w:r w:rsidRPr="004737C7">
        <w:rPr>
          <w:rFonts w:ascii="Book Antiqua" w:hAnsi="Book Antiqua"/>
          <w:b/>
          <w:bCs/>
          <w:lang w:val="en-GB"/>
        </w:rPr>
        <w:t>107</w:t>
      </w:r>
      <w:r w:rsidRPr="004737C7">
        <w:rPr>
          <w:rFonts w:ascii="Book Antiqua" w:hAnsi="Book Antiqua"/>
          <w:lang w:val="en-GB"/>
        </w:rPr>
        <w:t>: 1755; author reply p.1755-1755; author reply p.1756 [PMID: 23160295 DOI: 10.1038/ajg.2012.251]</w:t>
      </w:r>
    </w:p>
    <w:p w14:paraId="0B37FE15"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lastRenderedPageBreak/>
        <w:t xml:space="preserve">76 </w:t>
      </w:r>
      <w:r w:rsidRPr="004737C7">
        <w:rPr>
          <w:rFonts w:ascii="Book Antiqua" w:hAnsi="Book Antiqua"/>
          <w:b/>
          <w:bCs/>
          <w:lang w:val="en-GB"/>
        </w:rPr>
        <w:t>E</w:t>
      </w:r>
      <w:r w:rsidR="00AA555E" w:rsidRPr="004737C7">
        <w:rPr>
          <w:rFonts w:ascii="Book Antiqua" w:hAnsi="Book Antiqua"/>
          <w:b/>
          <w:bCs/>
          <w:lang w:val="en-GB" w:eastAsia="zh-CN"/>
        </w:rPr>
        <w:t>iseman</w:t>
      </w:r>
      <w:r w:rsidRPr="004737C7">
        <w:rPr>
          <w:rFonts w:ascii="Book Antiqua" w:hAnsi="Book Antiqua"/>
          <w:b/>
          <w:bCs/>
          <w:lang w:val="en-GB"/>
        </w:rPr>
        <w:t xml:space="preserve"> B</w:t>
      </w:r>
      <w:r w:rsidRPr="004737C7">
        <w:rPr>
          <w:rFonts w:ascii="Book Antiqua" w:hAnsi="Book Antiqua"/>
          <w:lang w:val="en-GB"/>
        </w:rPr>
        <w:t>, S</w:t>
      </w:r>
      <w:r w:rsidR="00AA555E" w:rsidRPr="004737C7">
        <w:rPr>
          <w:rFonts w:ascii="Book Antiqua" w:hAnsi="Book Antiqua"/>
          <w:lang w:val="en-GB" w:eastAsia="zh-CN"/>
        </w:rPr>
        <w:t>ilen</w:t>
      </w:r>
      <w:r w:rsidRPr="004737C7">
        <w:rPr>
          <w:rFonts w:ascii="Book Antiqua" w:hAnsi="Book Antiqua"/>
          <w:lang w:val="en-GB"/>
        </w:rPr>
        <w:t xml:space="preserve"> W, B</w:t>
      </w:r>
      <w:r w:rsidR="00AA555E" w:rsidRPr="004737C7">
        <w:rPr>
          <w:rFonts w:ascii="Book Antiqua" w:hAnsi="Book Antiqua"/>
          <w:lang w:val="en-GB" w:eastAsia="zh-CN"/>
        </w:rPr>
        <w:t>ascom</w:t>
      </w:r>
      <w:r w:rsidRPr="004737C7">
        <w:rPr>
          <w:rFonts w:ascii="Book Antiqua" w:hAnsi="Book Antiqua"/>
          <w:lang w:val="en-GB"/>
        </w:rPr>
        <w:t xml:space="preserve"> GS, K</w:t>
      </w:r>
      <w:r w:rsidR="00AA555E" w:rsidRPr="004737C7">
        <w:rPr>
          <w:rFonts w:ascii="Book Antiqua" w:hAnsi="Book Antiqua"/>
          <w:lang w:val="en-GB" w:eastAsia="zh-CN"/>
        </w:rPr>
        <w:t>auvar</w:t>
      </w:r>
      <w:r w:rsidRPr="004737C7">
        <w:rPr>
          <w:rFonts w:ascii="Book Antiqua" w:hAnsi="Book Antiqua"/>
          <w:lang w:val="en-GB"/>
        </w:rPr>
        <w:t xml:space="preserve"> AJ. Fecal enema as an adjunct in the treatment of pseudomembranous enterocolitis. </w:t>
      </w:r>
      <w:r w:rsidRPr="004737C7">
        <w:rPr>
          <w:rFonts w:ascii="Book Antiqua" w:hAnsi="Book Antiqua"/>
          <w:i/>
          <w:iCs/>
          <w:lang w:val="en-GB"/>
        </w:rPr>
        <w:t>Surgery</w:t>
      </w:r>
      <w:r w:rsidRPr="004737C7">
        <w:rPr>
          <w:rFonts w:ascii="Book Antiqua" w:hAnsi="Book Antiqua"/>
          <w:lang w:val="en-GB"/>
        </w:rPr>
        <w:t xml:space="preserve"> 1958; </w:t>
      </w:r>
      <w:r w:rsidRPr="004737C7">
        <w:rPr>
          <w:rFonts w:ascii="Book Antiqua" w:hAnsi="Book Antiqua"/>
          <w:b/>
          <w:bCs/>
          <w:lang w:val="en-GB"/>
        </w:rPr>
        <w:t>44</w:t>
      </w:r>
      <w:r w:rsidRPr="004737C7">
        <w:rPr>
          <w:rFonts w:ascii="Book Antiqua" w:hAnsi="Book Antiqua"/>
          <w:lang w:val="en-GB"/>
        </w:rPr>
        <w:t>: 854-859 [PMID: 13592638]</w:t>
      </w:r>
    </w:p>
    <w:p w14:paraId="7E1B17C2"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77 </w:t>
      </w:r>
      <w:r w:rsidRPr="004737C7">
        <w:rPr>
          <w:rFonts w:ascii="Book Antiqua" w:hAnsi="Book Antiqua"/>
          <w:b/>
          <w:bCs/>
          <w:lang w:val="en-GB"/>
        </w:rPr>
        <w:t>Kang Y</w:t>
      </w:r>
      <w:r w:rsidRPr="004737C7">
        <w:rPr>
          <w:rFonts w:ascii="Book Antiqua" w:hAnsi="Book Antiqua"/>
          <w:lang w:val="en-GB"/>
        </w:rPr>
        <w:t xml:space="preserve">, Cai Y. Altered Gut Microbiota in HIV Infection: Future Perspective of Fecal Microbiota Transplantation Therapy. </w:t>
      </w:r>
      <w:r w:rsidRPr="004737C7">
        <w:rPr>
          <w:rFonts w:ascii="Book Antiqua" w:hAnsi="Book Antiqua"/>
          <w:i/>
          <w:iCs/>
          <w:lang w:val="en-GB"/>
        </w:rPr>
        <w:t>AIDS Res Hum Retroviruses</w:t>
      </w:r>
      <w:r w:rsidRPr="004737C7">
        <w:rPr>
          <w:rFonts w:ascii="Book Antiqua" w:hAnsi="Book Antiqua"/>
          <w:lang w:val="en-GB"/>
        </w:rPr>
        <w:t xml:space="preserve"> 2019; </w:t>
      </w:r>
      <w:r w:rsidRPr="004737C7">
        <w:rPr>
          <w:rFonts w:ascii="Book Antiqua" w:hAnsi="Book Antiqua"/>
          <w:b/>
          <w:bCs/>
          <w:lang w:val="en-GB"/>
        </w:rPr>
        <w:t>35</w:t>
      </w:r>
      <w:r w:rsidRPr="004737C7">
        <w:rPr>
          <w:rFonts w:ascii="Book Antiqua" w:hAnsi="Book Antiqua"/>
          <w:lang w:val="en-GB"/>
        </w:rPr>
        <w:t>: 229-235 [PMID: 29877092 DOI: 10.1089/AID.2017.0268]</w:t>
      </w:r>
    </w:p>
    <w:p w14:paraId="706B6D27"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78 </w:t>
      </w:r>
      <w:r w:rsidRPr="004737C7">
        <w:rPr>
          <w:rFonts w:ascii="Book Antiqua" w:hAnsi="Book Antiqua"/>
          <w:b/>
          <w:bCs/>
          <w:lang w:val="en-GB"/>
        </w:rPr>
        <w:t>Kang Y</w:t>
      </w:r>
      <w:r w:rsidRPr="004737C7">
        <w:rPr>
          <w:rFonts w:ascii="Book Antiqua" w:hAnsi="Book Antiqua"/>
          <w:lang w:val="en-GB"/>
        </w:rPr>
        <w:t xml:space="preserve">, Cai Y. Gut microbiota and obesity: implications for fecal microbiota transplantation therapy. </w:t>
      </w:r>
      <w:r w:rsidRPr="004737C7">
        <w:rPr>
          <w:rFonts w:ascii="Book Antiqua" w:hAnsi="Book Antiqua"/>
          <w:i/>
          <w:iCs/>
          <w:lang w:val="en-GB"/>
        </w:rPr>
        <w:t>Hormones (Athens)</w:t>
      </w:r>
      <w:r w:rsidRPr="004737C7">
        <w:rPr>
          <w:rFonts w:ascii="Book Antiqua" w:hAnsi="Book Antiqua"/>
          <w:lang w:val="en-GB"/>
        </w:rPr>
        <w:t xml:space="preserve"> 2017; </w:t>
      </w:r>
      <w:r w:rsidRPr="004737C7">
        <w:rPr>
          <w:rFonts w:ascii="Book Antiqua" w:hAnsi="Book Antiqua"/>
          <w:b/>
          <w:bCs/>
          <w:lang w:val="en-GB"/>
        </w:rPr>
        <w:t>16</w:t>
      </w:r>
      <w:r w:rsidRPr="004737C7">
        <w:rPr>
          <w:rFonts w:ascii="Book Antiqua" w:hAnsi="Book Antiqua"/>
          <w:lang w:val="en-GB"/>
        </w:rPr>
        <w:t>: 223-234 [PMID: 29278509 DOI: 10.14310/horm.2002.1742]</w:t>
      </w:r>
    </w:p>
    <w:p w14:paraId="64475EC9"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79 </w:t>
      </w:r>
      <w:r w:rsidRPr="004737C7">
        <w:rPr>
          <w:rFonts w:ascii="Book Antiqua" w:hAnsi="Book Antiqua"/>
          <w:b/>
          <w:bCs/>
          <w:lang w:val="en-GB"/>
        </w:rPr>
        <w:t>Kang YB</w:t>
      </w:r>
      <w:r w:rsidRPr="004737C7">
        <w:rPr>
          <w:rFonts w:ascii="Book Antiqua" w:hAnsi="Book Antiqua"/>
          <w:lang w:val="en-GB"/>
        </w:rPr>
        <w:t xml:space="preserve">, Cai Y, Zhang H. Gut microbiota and allergy/asthma: From pathogenesis to new therapeutic strategies. </w:t>
      </w:r>
      <w:r w:rsidRPr="004737C7">
        <w:rPr>
          <w:rFonts w:ascii="Book Antiqua" w:hAnsi="Book Antiqua"/>
          <w:i/>
          <w:iCs/>
          <w:lang w:val="en-GB"/>
        </w:rPr>
        <w:t>Allergol Immunopathol (Madr)</w:t>
      </w:r>
      <w:r w:rsidRPr="004737C7">
        <w:rPr>
          <w:rFonts w:ascii="Book Antiqua" w:hAnsi="Book Antiqua"/>
          <w:lang w:val="en-GB"/>
        </w:rPr>
        <w:t xml:space="preserve"> 2017; </w:t>
      </w:r>
      <w:r w:rsidRPr="004737C7">
        <w:rPr>
          <w:rFonts w:ascii="Book Antiqua" w:hAnsi="Book Antiqua"/>
          <w:b/>
          <w:bCs/>
          <w:lang w:val="en-GB"/>
        </w:rPr>
        <w:t>45</w:t>
      </w:r>
      <w:r w:rsidRPr="004737C7">
        <w:rPr>
          <w:rFonts w:ascii="Book Antiqua" w:hAnsi="Book Antiqua"/>
          <w:lang w:val="en-GB"/>
        </w:rPr>
        <w:t>: 305-309 [PMID: 28029408 DOI: 10.1016/j.aller.2016.08.004]</w:t>
      </w:r>
    </w:p>
    <w:p w14:paraId="210C3B55"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80 </w:t>
      </w:r>
      <w:r w:rsidRPr="004737C7">
        <w:rPr>
          <w:rFonts w:ascii="Book Antiqua" w:hAnsi="Book Antiqua"/>
          <w:b/>
          <w:bCs/>
          <w:lang w:val="en-GB"/>
        </w:rPr>
        <w:t>Di Bella S</w:t>
      </w:r>
      <w:r w:rsidRPr="004737C7">
        <w:rPr>
          <w:rFonts w:ascii="Book Antiqua" w:hAnsi="Book Antiqua"/>
          <w:lang w:val="en-GB"/>
        </w:rPr>
        <w:t xml:space="preserve">, Drapeau C, García-Almodóvar E, Petrosillo N. Fecal microbiota transplantation: the state of the art. </w:t>
      </w:r>
      <w:r w:rsidRPr="004737C7">
        <w:rPr>
          <w:rFonts w:ascii="Book Antiqua" w:hAnsi="Book Antiqua"/>
          <w:i/>
          <w:iCs/>
          <w:lang w:val="en-GB"/>
        </w:rPr>
        <w:t>Infect Dis Rep</w:t>
      </w:r>
      <w:r w:rsidRPr="004737C7">
        <w:rPr>
          <w:rFonts w:ascii="Book Antiqua" w:hAnsi="Book Antiqua"/>
          <w:lang w:val="en-GB"/>
        </w:rPr>
        <w:t xml:space="preserve"> 2013; </w:t>
      </w:r>
      <w:r w:rsidRPr="004737C7">
        <w:rPr>
          <w:rFonts w:ascii="Book Antiqua" w:hAnsi="Book Antiqua"/>
          <w:b/>
          <w:bCs/>
          <w:lang w:val="en-GB"/>
        </w:rPr>
        <w:t>5</w:t>
      </w:r>
      <w:r w:rsidRPr="004737C7">
        <w:rPr>
          <w:rFonts w:ascii="Book Antiqua" w:hAnsi="Book Antiqua"/>
          <w:lang w:val="en-GB"/>
        </w:rPr>
        <w:t>: e13 [PMID: 24470963 DOI: 10.4081/idr.2013.e13]</w:t>
      </w:r>
    </w:p>
    <w:p w14:paraId="6D4CFE73"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81 </w:t>
      </w:r>
      <w:r w:rsidRPr="004737C7">
        <w:rPr>
          <w:rFonts w:ascii="Book Antiqua" w:hAnsi="Book Antiqua"/>
          <w:b/>
          <w:bCs/>
          <w:lang w:val="en-GB"/>
        </w:rPr>
        <w:t>Smits LP</w:t>
      </w:r>
      <w:r w:rsidRPr="004737C7">
        <w:rPr>
          <w:rFonts w:ascii="Book Antiqua" w:hAnsi="Book Antiqua"/>
          <w:lang w:val="en-GB"/>
        </w:rPr>
        <w:t xml:space="preserve">, Bouter KE, de Vos WM, Borody TJ, Nieuwdorp M. Therapeutic potential of fecal microbiota transplantation. </w:t>
      </w:r>
      <w:r w:rsidRPr="004737C7">
        <w:rPr>
          <w:rFonts w:ascii="Book Antiqua" w:hAnsi="Book Antiqua"/>
          <w:i/>
          <w:iCs/>
          <w:lang w:val="en-GB"/>
        </w:rPr>
        <w:t>Gastroenterology</w:t>
      </w:r>
      <w:r w:rsidRPr="004737C7">
        <w:rPr>
          <w:rFonts w:ascii="Book Antiqua" w:hAnsi="Book Antiqua"/>
          <w:lang w:val="en-GB"/>
        </w:rPr>
        <w:t xml:space="preserve"> 2013; </w:t>
      </w:r>
      <w:r w:rsidRPr="004737C7">
        <w:rPr>
          <w:rFonts w:ascii="Book Antiqua" w:hAnsi="Book Antiqua"/>
          <w:b/>
          <w:bCs/>
          <w:lang w:val="en-GB"/>
        </w:rPr>
        <w:t>145</w:t>
      </w:r>
      <w:r w:rsidRPr="004737C7">
        <w:rPr>
          <w:rFonts w:ascii="Book Antiqua" w:hAnsi="Book Antiqua"/>
          <w:lang w:val="en-GB"/>
        </w:rPr>
        <w:t>: 946-953 [PMID: 24018052 DOI: 10.1053/j.gastro.2013.08.058]</w:t>
      </w:r>
    </w:p>
    <w:p w14:paraId="3DCA6210"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82 </w:t>
      </w:r>
      <w:r w:rsidRPr="004737C7">
        <w:rPr>
          <w:rFonts w:ascii="Book Antiqua" w:hAnsi="Book Antiqua"/>
          <w:b/>
          <w:bCs/>
          <w:lang w:val="en-GB"/>
        </w:rPr>
        <w:t>Vrieze A</w:t>
      </w:r>
      <w:r w:rsidRPr="004737C7">
        <w:rPr>
          <w:rFonts w:ascii="Book Antiqua" w:hAnsi="Book Antiqua"/>
          <w:lang w:val="en-GB"/>
        </w:rPr>
        <w:t xml:space="preserve">, de Groot PF, Kootte RS, Knaapen M, van Nood E, Nieuwdorp M. Fecal transplant: a safe and sustainable clinical therapy for restoring intestinal microbial balance in human disease? </w:t>
      </w:r>
      <w:r w:rsidRPr="004737C7">
        <w:rPr>
          <w:rFonts w:ascii="Book Antiqua" w:hAnsi="Book Antiqua"/>
          <w:i/>
          <w:iCs/>
          <w:lang w:val="en-GB"/>
        </w:rPr>
        <w:t>Best Pract Res Clin Gastroenterol</w:t>
      </w:r>
      <w:r w:rsidRPr="004737C7">
        <w:rPr>
          <w:rFonts w:ascii="Book Antiqua" w:hAnsi="Book Antiqua"/>
          <w:lang w:val="en-GB"/>
        </w:rPr>
        <w:t xml:space="preserve"> 2013; </w:t>
      </w:r>
      <w:r w:rsidRPr="004737C7">
        <w:rPr>
          <w:rFonts w:ascii="Book Antiqua" w:hAnsi="Book Antiqua"/>
          <w:b/>
          <w:bCs/>
          <w:lang w:val="en-GB"/>
        </w:rPr>
        <w:t>27</w:t>
      </w:r>
      <w:r w:rsidRPr="004737C7">
        <w:rPr>
          <w:rFonts w:ascii="Book Antiqua" w:hAnsi="Book Antiqua"/>
          <w:lang w:val="en-GB"/>
        </w:rPr>
        <w:t>: 127-137 [PMID: 23768558 DOI: 10.1016/j.bpg.2013.03.003]</w:t>
      </w:r>
    </w:p>
    <w:p w14:paraId="1820C307" w14:textId="77777777" w:rsidR="00AC49E3" w:rsidRPr="004737C7" w:rsidRDefault="00AC49E3" w:rsidP="008A5918">
      <w:pPr>
        <w:spacing w:line="360" w:lineRule="auto"/>
        <w:jc w:val="both"/>
        <w:rPr>
          <w:rFonts w:ascii="Book Antiqua" w:hAnsi="Book Antiqua"/>
          <w:lang w:val="en-GB"/>
        </w:rPr>
      </w:pPr>
      <w:r w:rsidRPr="004737C7">
        <w:rPr>
          <w:rFonts w:ascii="Book Antiqua" w:hAnsi="Book Antiqua"/>
          <w:lang w:val="en-GB"/>
        </w:rPr>
        <w:t xml:space="preserve">83 </w:t>
      </w:r>
      <w:r w:rsidRPr="004737C7">
        <w:rPr>
          <w:rFonts w:ascii="Book Antiqua" w:hAnsi="Book Antiqua"/>
          <w:b/>
          <w:bCs/>
          <w:lang w:val="en-GB"/>
        </w:rPr>
        <w:t>Baruch EN</w:t>
      </w:r>
      <w:r w:rsidRPr="004737C7">
        <w:rPr>
          <w:rFonts w:ascii="Book Antiqua" w:hAnsi="Book Antiqua"/>
          <w:lang w:val="en-GB"/>
        </w:rPr>
        <w:t xml:space="preserve">, Youngster I, Ben-Betzalel G, Ortenberg R, Lahat A, Katz L, Adler K, Dick-Necula D, Raskin S, Bloch N, Rotin D, Anafi L, Avivi C, Melnichenko J, Steinberg-Silman Y, Mamtani R, Harati H, Asher N, Shapira-Frommer R, Brosh-Nissimov T, Eshet Y, Ben-Simon S, Ziv O, Khan MAW, Amit M, Ajami NJ, Barshack I, Schachter J, Wargo JA, Koren O, Markel G, Boursi B. Fecal microbiota transplant promotes response in immunotherapy-refractory melanoma patients. </w:t>
      </w:r>
      <w:r w:rsidRPr="004737C7">
        <w:rPr>
          <w:rFonts w:ascii="Book Antiqua" w:hAnsi="Book Antiqua"/>
          <w:i/>
          <w:iCs/>
          <w:lang w:val="en-GB"/>
        </w:rPr>
        <w:t>Science</w:t>
      </w:r>
      <w:r w:rsidRPr="004737C7">
        <w:rPr>
          <w:rFonts w:ascii="Book Antiqua" w:hAnsi="Book Antiqua"/>
          <w:lang w:val="en-GB"/>
        </w:rPr>
        <w:t xml:space="preserve"> 2021; </w:t>
      </w:r>
      <w:r w:rsidRPr="004737C7">
        <w:rPr>
          <w:rFonts w:ascii="Book Antiqua" w:hAnsi="Book Antiqua"/>
          <w:b/>
          <w:bCs/>
          <w:lang w:val="en-GB"/>
        </w:rPr>
        <w:t>371</w:t>
      </w:r>
      <w:r w:rsidRPr="004737C7">
        <w:rPr>
          <w:rFonts w:ascii="Book Antiqua" w:hAnsi="Book Antiqua"/>
          <w:lang w:val="en-GB"/>
        </w:rPr>
        <w:t>: 602-609 [PMID: 33303685 DOI: 10.1126/science.abb5920]</w:t>
      </w:r>
    </w:p>
    <w:p w14:paraId="3BE69466" w14:textId="77777777" w:rsidR="00A77B3E" w:rsidRPr="004737C7" w:rsidRDefault="00AC49E3" w:rsidP="008A5918">
      <w:pPr>
        <w:spacing w:line="360" w:lineRule="auto"/>
        <w:jc w:val="both"/>
        <w:rPr>
          <w:rFonts w:ascii="Book Antiqua" w:hAnsi="Book Antiqua"/>
          <w:lang w:val="en-GB"/>
        </w:rPr>
      </w:pPr>
      <w:r w:rsidRPr="004737C7">
        <w:rPr>
          <w:rFonts w:ascii="Book Antiqua" w:hAnsi="Book Antiqua"/>
          <w:lang w:val="en-GB"/>
        </w:rPr>
        <w:lastRenderedPageBreak/>
        <w:t xml:space="preserve">84 </w:t>
      </w:r>
      <w:r w:rsidRPr="004737C7">
        <w:rPr>
          <w:rFonts w:ascii="Book Antiqua" w:hAnsi="Book Antiqua"/>
          <w:b/>
          <w:bCs/>
          <w:lang w:val="en-GB"/>
        </w:rPr>
        <w:t xml:space="preserve">ClinicalTrials.gov. </w:t>
      </w:r>
      <w:r w:rsidRPr="004737C7">
        <w:rPr>
          <w:rFonts w:ascii="Book Antiqua" w:hAnsi="Book Antiqua"/>
          <w:bCs/>
          <w:lang w:val="en-GB"/>
        </w:rPr>
        <w:t xml:space="preserve">Fecal microbiota transplant (FMT) in melanoma patients. </w:t>
      </w:r>
      <w:r w:rsidR="00DA4AF9" w:rsidRPr="004737C7">
        <w:rPr>
          <w:rFonts w:ascii="Book Antiqua" w:hAnsi="Book Antiqua"/>
          <w:lang w:val="en-GB" w:eastAsia="zh-CN"/>
        </w:rPr>
        <w:t>[</w:t>
      </w:r>
      <w:r w:rsidR="00DA4AF9" w:rsidRPr="004737C7">
        <w:rPr>
          <w:rFonts w:ascii="Book Antiqua" w:hAnsi="Book Antiqua"/>
          <w:lang w:val="en-GB"/>
        </w:rPr>
        <w:t>cited 16</w:t>
      </w:r>
      <w:r w:rsidR="00DA4AF9" w:rsidRPr="004737C7">
        <w:rPr>
          <w:rFonts w:ascii="Book Antiqua" w:hAnsi="Book Antiqua"/>
          <w:lang w:val="en-GB" w:eastAsia="zh-CN"/>
        </w:rPr>
        <w:t xml:space="preserve"> </w:t>
      </w:r>
      <w:r w:rsidR="00DA4AF9" w:rsidRPr="004737C7">
        <w:rPr>
          <w:rFonts w:ascii="Book Antiqua" w:hAnsi="Book Antiqua"/>
          <w:lang w:val="en-GB"/>
        </w:rPr>
        <w:t>January</w:t>
      </w:r>
      <w:r w:rsidR="00DA4AF9" w:rsidRPr="004737C7">
        <w:rPr>
          <w:rFonts w:ascii="Book Antiqua" w:hAnsi="Book Antiqua"/>
          <w:lang w:val="en-GB" w:eastAsia="zh-CN"/>
        </w:rPr>
        <w:t xml:space="preserve"> </w:t>
      </w:r>
      <w:r w:rsidR="00DA4AF9" w:rsidRPr="004737C7">
        <w:rPr>
          <w:rFonts w:ascii="Book Antiqua" w:hAnsi="Book Antiqua"/>
          <w:lang w:val="en-GB"/>
        </w:rPr>
        <w:t>2019</w:t>
      </w:r>
      <w:r w:rsidR="00DA4AF9" w:rsidRPr="004737C7">
        <w:rPr>
          <w:rFonts w:ascii="Book Antiqua" w:hAnsi="Book Antiqua"/>
          <w:lang w:val="en-GB" w:eastAsia="zh-CN"/>
        </w:rPr>
        <w:t>]</w:t>
      </w:r>
      <w:r w:rsidR="00DA4AF9" w:rsidRPr="004737C7">
        <w:rPr>
          <w:rFonts w:ascii="Book Antiqua" w:hAnsi="Book Antiqua"/>
          <w:lang w:val="en-GB"/>
        </w:rPr>
        <w:t>.</w:t>
      </w:r>
      <w:r w:rsidR="00DA4AF9" w:rsidRPr="004737C7">
        <w:rPr>
          <w:rFonts w:ascii="Book Antiqua" w:hAnsi="Book Antiqua"/>
          <w:lang w:val="en-GB" w:eastAsia="zh-CN"/>
        </w:rPr>
        <w:t xml:space="preserve"> </w:t>
      </w:r>
      <w:r w:rsidR="008A5918" w:rsidRPr="004737C7">
        <w:rPr>
          <w:rFonts w:ascii="Book Antiqua" w:hAnsi="Book Antiqua" w:cs="Arial"/>
          <w:bCs/>
          <w:lang w:val="en-GB"/>
        </w:rPr>
        <w:t xml:space="preserve">Available from: </w:t>
      </w:r>
      <w:r w:rsidRPr="004737C7">
        <w:rPr>
          <w:rFonts w:ascii="Book Antiqua" w:hAnsi="Book Antiqua"/>
          <w:bCs/>
          <w:lang w:val="en-GB"/>
        </w:rPr>
        <w:t>https://www.clinical trials.gov/</w:t>
      </w:r>
      <w:r w:rsidR="00DA4AF9" w:rsidRPr="004737C7">
        <w:rPr>
          <w:rFonts w:ascii="Book Antiqua" w:hAnsi="Book Antiqua"/>
          <w:bCs/>
          <w:lang w:val="en-GB"/>
        </w:rPr>
        <w:t>ct2/show/NCT03341143</w:t>
      </w:r>
    </w:p>
    <w:bookmarkEnd w:id="5"/>
    <w:p w14:paraId="17D7D104" w14:textId="77777777" w:rsidR="00DA4AF9" w:rsidRPr="004737C7" w:rsidRDefault="00DA4AF9" w:rsidP="008A5918">
      <w:pPr>
        <w:spacing w:line="360" w:lineRule="auto"/>
        <w:jc w:val="both"/>
        <w:rPr>
          <w:rFonts w:ascii="Book Antiqua" w:hAnsi="Book Antiqua"/>
          <w:lang w:val="en-GB" w:eastAsia="zh-CN"/>
        </w:rPr>
      </w:pPr>
    </w:p>
    <w:p w14:paraId="4D7A56A0" w14:textId="77777777" w:rsidR="00A77B3E" w:rsidRPr="004737C7" w:rsidRDefault="00A77B3E" w:rsidP="008A5918">
      <w:pPr>
        <w:spacing w:line="360" w:lineRule="auto"/>
        <w:jc w:val="both"/>
        <w:rPr>
          <w:rFonts w:ascii="Book Antiqua" w:hAnsi="Book Antiqua"/>
          <w:lang w:val="en-GB"/>
        </w:rPr>
        <w:sectPr w:rsidR="00A77B3E" w:rsidRPr="004737C7">
          <w:pgSz w:w="12240" w:h="15840"/>
          <w:pgMar w:top="1440" w:right="1440" w:bottom="1440" w:left="1440" w:header="720" w:footer="720" w:gutter="0"/>
          <w:cols w:space="720"/>
          <w:docGrid w:linePitch="360"/>
        </w:sectPr>
      </w:pPr>
    </w:p>
    <w:p w14:paraId="695A1F99"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color w:val="000000"/>
          <w:lang w:val="en-GB"/>
        </w:rPr>
        <w:lastRenderedPageBreak/>
        <w:t>Footnotes</w:t>
      </w:r>
    </w:p>
    <w:p w14:paraId="417B2ADE"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bCs/>
          <w:color w:val="000000"/>
          <w:lang w:val="en-GB"/>
        </w:rPr>
        <w:t xml:space="preserve">Conflict-of-interest statement: </w:t>
      </w:r>
      <w:r w:rsidRPr="004737C7">
        <w:rPr>
          <w:rFonts w:ascii="Book Antiqua" w:eastAsia="Book Antiqua" w:hAnsi="Book Antiqua" w:cs="Book Antiqua"/>
          <w:color w:val="000000"/>
          <w:lang w:val="en-GB"/>
        </w:rPr>
        <w:t>The authors report no conflicts of interest relevant to this manuscript.</w:t>
      </w:r>
    </w:p>
    <w:p w14:paraId="2D284AE9" w14:textId="77777777" w:rsidR="00A77B3E" w:rsidRPr="004737C7" w:rsidRDefault="00A77B3E" w:rsidP="008A5918">
      <w:pPr>
        <w:spacing w:line="360" w:lineRule="auto"/>
        <w:jc w:val="both"/>
        <w:rPr>
          <w:rFonts w:ascii="Book Antiqua" w:hAnsi="Book Antiqua"/>
          <w:lang w:val="en-GB"/>
        </w:rPr>
      </w:pPr>
    </w:p>
    <w:p w14:paraId="7DCE9253"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bCs/>
          <w:color w:val="000000"/>
          <w:lang w:val="en-GB"/>
        </w:rPr>
        <w:t xml:space="preserve">Open-Access: </w:t>
      </w:r>
      <w:r w:rsidRPr="004737C7">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D07781" w14:textId="77777777" w:rsidR="00A77B3E" w:rsidRPr="004737C7" w:rsidRDefault="00A77B3E" w:rsidP="008A5918">
      <w:pPr>
        <w:spacing w:line="360" w:lineRule="auto"/>
        <w:jc w:val="both"/>
        <w:rPr>
          <w:rFonts w:ascii="Book Antiqua" w:hAnsi="Book Antiqua"/>
          <w:lang w:val="en-GB"/>
        </w:rPr>
      </w:pPr>
    </w:p>
    <w:p w14:paraId="70858BB8"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color w:val="000000"/>
          <w:lang w:val="en-GB"/>
        </w:rPr>
        <w:t xml:space="preserve">Manuscript source: </w:t>
      </w:r>
      <w:r w:rsidRPr="004737C7">
        <w:rPr>
          <w:rFonts w:ascii="Book Antiqua" w:eastAsia="Book Antiqua" w:hAnsi="Book Antiqua" w:cs="Book Antiqua"/>
          <w:color w:val="000000"/>
          <w:lang w:val="en-GB"/>
        </w:rPr>
        <w:t xml:space="preserve">Unsolicited </w:t>
      </w:r>
      <w:r w:rsidR="0060376C" w:rsidRPr="004737C7">
        <w:rPr>
          <w:rFonts w:ascii="Book Antiqua" w:hAnsi="Book Antiqua" w:cs="Book Antiqua"/>
          <w:color w:val="000000"/>
          <w:lang w:val="en-GB" w:eastAsia="zh-CN"/>
        </w:rPr>
        <w:t>m</w:t>
      </w:r>
      <w:r w:rsidRPr="004737C7">
        <w:rPr>
          <w:rFonts w:ascii="Book Antiqua" w:eastAsia="Book Antiqua" w:hAnsi="Book Antiqua" w:cs="Book Antiqua"/>
          <w:color w:val="000000"/>
          <w:lang w:val="en-GB"/>
        </w:rPr>
        <w:t>anuscript</w:t>
      </w:r>
    </w:p>
    <w:p w14:paraId="4E4DF56C" w14:textId="77777777" w:rsidR="00A77B3E" w:rsidRPr="004737C7" w:rsidRDefault="00A77B3E" w:rsidP="008A5918">
      <w:pPr>
        <w:spacing w:line="360" w:lineRule="auto"/>
        <w:jc w:val="both"/>
        <w:rPr>
          <w:rFonts w:ascii="Book Antiqua" w:hAnsi="Book Antiqua"/>
          <w:lang w:val="en-GB"/>
        </w:rPr>
      </w:pPr>
    </w:p>
    <w:p w14:paraId="1FCD1983"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color w:val="000000"/>
          <w:lang w:val="en-GB"/>
        </w:rPr>
        <w:t xml:space="preserve">Peer-review started: </w:t>
      </w:r>
      <w:r w:rsidRPr="004737C7">
        <w:rPr>
          <w:rFonts w:ascii="Book Antiqua" w:eastAsia="Book Antiqua" w:hAnsi="Book Antiqua" w:cs="Book Antiqua"/>
          <w:color w:val="000000"/>
          <w:lang w:val="en-GB"/>
        </w:rPr>
        <w:t>March 2, 2021</w:t>
      </w:r>
    </w:p>
    <w:p w14:paraId="1A5871F0"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color w:val="000000"/>
          <w:lang w:val="en-GB"/>
        </w:rPr>
        <w:t xml:space="preserve">First decision: </w:t>
      </w:r>
      <w:r w:rsidRPr="004737C7">
        <w:rPr>
          <w:rFonts w:ascii="Book Antiqua" w:eastAsia="Book Antiqua" w:hAnsi="Book Antiqua" w:cs="Book Antiqua"/>
          <w:color w:val="000000"/>
          <w:lang w:val="en-GB"/>
        </w:rPr>
        <w:t>June 3, 2021</w:t>
      </w:r>
    </w:p>
    <w:p w14:paraId="4E17B245" w14:textId="186CE35F"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color w:val="000000"/>
          <w:lang w:val="en-GB"/>
        </w:rPr>
        <w:t xml:space="preserve">Article in press: </w:t>
      </w:r>
      <w:r w:rsidR="0024793F" w:rsidRPr="004737C7">
        <w:rPr>
          <w:rFonts w:ascii="Book Antiqua" w:eastAsia="宋体" w:hAnsi="Book Antiqua"/>
          <w:color w:val="000000" w:themeColor="text1"/>
          <w:lang w:val="en-GB"/>
        </w:rPr>
        <w:t>July 12, 2021</w:t>
      </w:r>
    </w:p>
    <w:p w14:paraId="7E1ECFBD" w14:textId="77777777" w:rsidR="00A77B3E" w:rsidRPr="004737C7" w:rsidRDefault="00A77B3E" w:rsidP="008A5918">
      <w:pPr>
        <w:spacing w:line="360" w:lineRule="auto"/>
        <w:jc w:val="both"/>
        <w:rPr>
          <w:rFonts w:ascii="Book Antiqua" w:hAnsi="Book Antiqua"/>
          <w:lang w:val="en-GB"/>
        </w:rPr>
      </w:pPr>
    </w:p>
    <w:p w14:paraId="7F147B38"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color w:val="000000"/>
          <w:lang w:val="en-GB"/>
        </w:rPr>
        <w:t xml:space="preserve">Specialty type: </w:t>
      </w:r>
      <w:bookmarkStart w:id="7" w:name="_Hlk73628407"/>
      <w:r w:rsidR="0060376C" w:rsidRPr="004737C7">
        <w:rPr>
          <w:rFonts w:ascii="Book Antiqua" w:eastAsia="微软雅黑" w:hAnsi="Book Antiqua" w:cs="宋体"/>
          <w:lang w:val="en-GB"/>
        </w:rPr>
        <w:t>Gastroenterology and hepatology</w:t>
      </w:r>
      <w:bookmarkEnd w:id="7"/>
    </w:p>
    <w:p w14:paraId="4FC81365"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color w:val="000000"/>
          <w:lang w:val="en-GB"/>
        </w:rPr>
        <w:t xml:space="preserve">Country/Territory of origin: </w:t>
      </w:r>
      <w:r w:rsidRPr="004737C7">
        <w:rPr>
          <w:rFonts w:ascii="Book Antiqua" w:eastAsia="Book Antiqua" w:hAnsi="Book Antiqua" w:cs="Book Antiqua"/>
          <w:color w:val="000000"/>
          <w:lang w:val="en-GB"/>
        </w:rPr>
        <w:t>China</w:t>
      </w:r>
    </w:p>
    <w:p w14:paraId="499CF3DD"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color w:val="000000"/>
          <w:lang w:val="en-GB"/>
        </w:rPr>
        <w:t>Peer-review report’s scientific quality classification</w:t>
      </w:r>
    </w:p>
    <w:p w14:paraId="25444DE3"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color w:val="000000"/>
          <w:lang w:val="en-GB"/>
        </w:rPr>
        <w:t>Grade A (Excellent): A</w:t>
      </w:r>
    </w:p>
    <w:p w14:paraId="486CC6D2"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color w:val="000000"/>
          <w:lang w:val="en-GB"/>
        </w:rPr>
        <w:t>Grade B (Very good): 0</w:t>
      </w:r>
    </w:p>
    <w:p w14:paraId="10143976"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color w:val="000000"/>
          <w:lang w:val="en-GB"/>
        </w:rPr>
        <w:t>Grade C (Good): 0</w:t>
      </w:r>
    </w:p>
    <w:p w14:paraId="72ED2F2B"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color w:val="000000"/>
          <w:lang w:val="en-GB"/>
        </w:rPr>
        <w:t>Grade D (Fair): 0</w:t>
      </w:r>
    </w:p>
    <w:p w14:paraId="10377385"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color w:val="000000"/>
          <w:lang w:val="en-GB"/>
        </w:rPr>
        <w:t>Grade E (Poor): 0</w:t>
      </w:r>
    </w:p>
    <w:p w14:paraId="3A576233" w14:textId="77777777" w:rsidR="00A77B3E" w:rsidRPr="004737C7" w:rsidRDefault="00A77B3E" w:rsidP="008A5918">
      <w:pPr>
        <w:spacing w:line="360" w:lineRule="auto"/>
        <w:jc w:val="both"/>
        <w:rPr>
          <w:rFonts w:ascii="Book Antiqua" w:hAnsi="Book Antiqua"/>
          <w:lang w:val="en-GB"/>
        </w:rPr>
      </w:pPr>
    </w:p>
    <w:p w14:paraId="455F10CC" w14:textId="7408C047" w:rsidR="004F43EE" w:rsidRPr="004737C7" w:rsidRDefault="004921F4" w:rsidP="008A5918">
      <w:pPr>
        <w:spacing w:line="360" w:lineRule="auto"/>
        <w:jc w:val="both"/>
        <w:rPr>
          <w:rFonts w:ascii="Book Antiqua" w:hAnsi="Book Antiqua" w:cs="Book Antiqua"/>
          <w:b/>
          <w:color w:val="000000"/>
          <w:lang w:val="en-GB" w:eastAsia="zh-CN"/>
        </w:rPr>
      </w:pPr>
      <w:r w:rsidRPr="004737C7">
        <w:rPr>
          <w:rFonts w:ascii="Book Antiqua" w:eastAsia="Book Antiqua" w:hAnsi="Book Antiqua" w:cs="Book Antiqua"/>
          <w:b/>
          <w:color w:val="000000"/>
          <w:lang w:val="en-GB"/>
        </w:rPr>
        <w:t xml:space="preserve">P-Reviewer: </w:t>
      </w:r>
      <w:r w:rsidRPr="004737C7">
        <w:rPr>
          <w:rFonts w:ascii="Book Antiqua" w:eastAsia="Book Antiqua" w:hAnsi="Book Antiqua" w:cs="Book Antiqua"/>
          <w:color w:val="000000"/>
          <w:lang w:val="en-GB"/>
        </w:rPr>
        <w:t>Mazilu L</w:t>
      </w:r>
      <w:r w:rsidRPr="004737C7">
        <w:rPr>
          <w:rFonts w:ascii="Book Antiqua" w:eastAsia="Book Antiqua" w:hAnsi="Book Antiqua" w:cs="Book Antiqua"/>
          <w:b/>
          <w:color w:val="000000"/>
          <w:lang w:val="en-GB"/>
        </w:rPr>
        <w:t xml:space="preserve"> S-Editor: </w:t>
      </w:r>
      <w:r w:rsidR="00301B83" w:rsidRPr="004737C7">
        <w:rPr>
          <w:rFonts w:ascii="Book Antiqua" w:hAnsi="Book Antiqua" w:cs="Book Antiqua"/>
          <w:color w:val="000000"/>
          <w:lang w:val="en-GB" w:eastAsia="zh-CN"/>
        </w:rPr>
        <w:t>F</w:t>
      </w:r>
      <w:r w:rsidRPr="004737C7">
        <w:rPr>
          <w:rFonts w:ascii="Book Antiqua" w:eastAsia="Book Antiqua" w:hAnsi="Book Antiqua" w:cs="Book Antiqua"/>
          <w:color w:val="000000"/>
          <w:lang w:val="en-GB"/>
        </w:rPr>
        <w:t>a</w:t>
      </w:r>
      <w:r w:rsidR="00301B83" w:rsidRPr="004737C7">
        <w:rPr>
          <w:rFonts w:ascii="Book Antiqua" w:hAnsi="Book Antiqua" w:cs="Book Antiqua"/>
          <w:color w:val="000000"/>
          <w:lang w:val="en-GB" w:eastAsia="zh-CN"/>
        </w:rPr>
        <w:t>n</w:t>
      </w:r>
      <w:r w:rsidRPr="004737C7">
        <w:rPr>
          <w:rFonts w:ascii="Book Antiqua" w:eastAsia="Book Antiqua" w:hAnsi="Book Antiqua" w:cs="Book Antiqua"/>
          <w:color w:val="000000"/>
          <w:lang w:val="en-GB"/>
        </w:rPr>
        <w:t xml:space="preserve"> </w:t>
      </w:r>
      <w:r w:rsidR="00301B83" w:rsidRPr="004737C7">
        <w:rPr>
          <w:rFonts w:ascii="Book Antiqua" w:hAnsi="Book Antiqua" w:cs="Book Antiqua"/>
          <w:color w:val="000000"/>
          <w:lang w:val="en-GB" w:eastAsia="zh-CN"/>
        </w:rPr>
        <w:t>JR</w:t>
      </w:r>
      <w:r w:rsidRPr="004737C7">
        <w:rPr>
          <w:rFonts w:ascii="Book Antiqua" w:eastAsia="Book Antiqua" w:hAnsi="Book Antiqua" w:cs="Book Antiqua"/>
          <w:b/>
          <w:color w:val="000000"/>
          <w:lang w:val="en-GB"/>
        </w:rPr>
        <w:t xml:space="preserve"> L-Editor: </w:t>
      </w:r>
      <w:r w:rsidR="002418E7" w:rsidRPr="004737C7">
        <w:rPr>
          <w:rFonts w:ascii="Book Antiqua" w:eastAsia="Book Antiqua" w:hAnsi="Book Antiqua" w:cs="Book Antiqua"/>
          <w:bCs/>
          <w:color w:val="000000"/>
          <w:lang w:val="en-GB"/>
        </w:rPr>
        <w:t>Filipodia</w:t>
      </w:r>
      <w:r w:rsidRPr="004737C7">
        <w:rPr>
          <w:rFonts w:ascii="Book Antiqua" w:eastAsia="Book Antiqua" w:hAnsi="Book Antiqua" w:cs="Book Antiqua"/>
          <w:b/>
          <w:color w:val="000000"/>
          <w:lang w:val="en-GB"/>
        </w:rPr>
        <w:t xml:space="preserve"> P-Editor:</w:t>
      </w:r>
      <w:r w:rsidR="0024793F" w:rsidRPr="004737C7">
        <w:rPr>
          <w:rFonts w:ascii="Book Antiqua" w:hAnsi="Book Antiqua" w:cs="Book Antiqua" w:hint="eastAsia"/>
          <w:color w:val="000000"/>
          <w:lang w:val="en-GB" w:eastAsia="zh-CN"/>
        </w:rPr>
        <w:t xml:space="preserve"> Liu JH</w:t>
      </w:r>
    </w:p>
    <w:p w14:paraId="6B144CE1" w14:textId="77777777" w:rsidR="00A77B3E" w:rsidRPr="004737C7" w:rsidRDefault="004921F4" w:rsidP="008A5918">
      <w:pPr>
        <w:spacing w:line="360" w:lineRule="auto"/>
        <w:jc w:val="both"/>
        <w:rPr>
          <w:rFonts w:ascii="Book Antiqua" w:hAnsi="Book Antiqua"/>
          <w:lang w:val="en-GB"/>
        </w:rPr>
        <w:sectPr w:rsidR="00A77B3E" w:rsidRPr="004737C7">
          <w:pgSz w:w="12240" w:h="15840"/>
          <w:pgMar w:top="1440" w:right="1440" w:bottom="1440" w:left="1440" w:header="720" w:footer="720" w:gutter="0"/>
          <w:cols w:space="720"/>
          <w:docGrid w:linePitch="360"/>
        </w:sectPr>
      </w:pPr>
      <w:r w:rsidRPr="004737C7">
        <w:rPr>
          <w:rFonts w:ascii="Book Antiqua" w:eastAsia="Book Antiqua" w:hAnsi="Book Antiqua" w:cs="Book Antiqua"/>
          <w:b/>
          <w:color w:val="000000"/>
          <w:lang w:val="en-GB"/>
        </w:rPr>
        <w:t xml:space="preserve"> </w:t>
      </w:r>
    </w:p>
    <w:p w14:paraId="04D64DBA" w14:textId="77777777" w:rsidR="00A77B3E" w:rsidRPr="004737C7" w:rsidRDefault="004921F4" w:rsidP="008A5918">
      <w:pPr>
        <w:spacing w:line="360" w:lineRule="auto"/>
        <w:jc w:val="both"/>
        <w:rPr>
          <w:rFonts w:ascii="Book Antiqua" w:hAnsi="Book Antiqua"/>
          <w:lang w:val="en-GB"/>
        </w:rPr>
      </w:pPr>
      <w:r w:rsidRPr="004737C7">
        <w:rPr>
          <w:rFonts w:ascii="Book Antiqua" w:eastAsia="Book Antiqua" w:hAnsi="Book Antiqua" w:cs="Book Antiqua"/>
          <w:b/>
          <w:color w:val="000000"/>
          <w:lang w:val="en-GB"/>
        </w:rPr>
        <w:lastRenderedPageBreak/>
        <w:t>Figure Legends</w:t>
      </w:r>
    </w:p>
    <w:p w14:paraId="2C7080F5" w14:textId="77777777" w:rsidR="00714F7E" w:rsidRPr="004737C7" w:rsidRDefault="006B2BF8" w:rsidP="008A5918">
      <w:pPr>
        <w:spacing w:line="360" w:lineRule="auto"/>
        <w:jc w:val="both"/>
        <w:rPr>
          <w:rFonts w:ascii="Book Antiqua" w:hAnsi="Book Antiqua" w:cs="Book Antiqua"/>
          <w:color w:val="000000"/>
          <w:lang w:val="en-GB" w:eastAsia="zh-CN"/>
        </w:rPr>
      </w:pPr>
      <w:r w:rsidRPr="004737C7">
        <w:rPr>
          <w:rFonts w:ascii="Book Antiqua" w:hAnsi="Book Antiqua"/>
          <w:noProof/>
          <w:lang w:eastAsia="zh-CN"/>
        </w:rPr>
        <w:drawing>
          <wp:inline distT="0" distB="0" distL="0" distR="0" wp14:anchorId="1746BEE3" wp14:editId="1015D000">
            <wp:extent cx="2230120" cy="2235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32409" cy="2237494"/>
                    </a:xfrm>
                    <a:prstGeom prst="rect">
                      <a:avLst/>
                    </a:prstGeom>
                  </pic:spPr>
                </pic:pic>
              </a:graphicData>
            </a:graphic>
          </wp:inline>
        </w:drawing>
      </w:r>
    </w:p>
    <w:p w14:paraId="73100D2B" w14:textId="43161379" w:rsidR="00A77B3E" w:rsidRPr="004737C7" w:rsidRDefault="006B2BF8" w:rsidP="008A5918">
      <w:pPr>
        <w:spacing w:line="360" w:lineRule="auto"/>
        <w:jc w:val="both"/>
        <w:rPr>
          <w:rFonts w:ascii="Book Antiqua" w:hAnsi="Book Antiqua"/>
          <w:lang w:val="en-GB" w:eastAsia="zh-CN"/>
        </w:rPr>
      </w:pPr>
      <w:r w:rsidRPr="004737C7">
        <w:rPr>
          <w:rFonts w:ascii="Book Antiqua" w:eastAsia="Book Antiqua" w:hAnsi="Book Antiqua" w:cs="Book Antiqua"/>
          <w:b/>
          <w:color w:val="000000"/>
          <w:lang w:val="en-GB"/>
        </w:rPr>
        <w:t>Figure 1</w:t>
      </w:r>
      <w:r w:rsidR="004921F4" w:rsidRPr="004737C7">
        <w:rPr>
          <w:rFonts w:ascii="Book Antiqua" w:eastAsia="Book Antiqua" w:hAnsi="Book Antiqua" w:cs="Book Antiqua"/>
          <w:b/>
          <w:color w:val="000000"/>
          <w:lang w:val="en-GB"/>
        </w:rPr>
        <w:t xml:space="preserve"> The potential mechanism of gut microbiome regulating anti-</w:t>
      </w:r>
      <w:r w:rsidR="006049AA" w:rsidRPr="004737C7">
        <w:rPr>
          <w:rFonts w:ascii="Book Antiqua" w:hAnsi="Book Antiqua"/>
          <w:b/>
          <w:color w:val="131413"/>
          <w:lang w:val="en-GB"/>
        </w:rPr>
        <w:t>programmed cell death protein 1/programmed cell death protein ligand 1</w:t>
      </w:r>
      <w:r w:rsidR="004921F4" w:rsidRPr="004737C7">
        <w:rPr>
          <w:rFonts w:ascii="Book Antiqua" w:eastAsia="Book Antiqua" w:hAnsi="Book Antiqua" w:cs="Book Antiqua"/>
          <w:b/>
          <w:color w:val="000000"/>
          <w:lang w:val="en-GB"/>
        </w:rPr>
        <w:t xml:space="preserve"> treatment efficacy</w:t>
      </w:r>
      <w:r w:rsidR="004921F4" w:rsidRPr="004737C7">
        <w:rPr>
          <w:rFonts w:ascii="Book Antiqua" w:eastAsia="Book Antiqua" w:hAnsi="Book Antiqua" w:cs="Book Antiqua"/>
          <w:b/>
          <w:bCs/>
          <w:color w:val="000000"/>
          <w:lang w:val="en-GB"/>
        </w:rPr>
        <w:t>.</w:t>
      </w:r>
      <w:r w:rsidR="004921F4" w:rsidRPr="004737C7">
        <w:rPr>
          <w:rFonts w:ascii="Book Antiqua" w:eastAsia="Book Antiqua" w:hAnsi="Book Antiqua" w:cs="Book Antiqua"/>
          <w:color w:val="000000"/>
          <w:lang w:val="en-GB"/>
        </w:rPr>
        <w:t xml:space="preserve"> (</w:t>
      </w:r>
      <w:r w:rsidR="006049AA" w:rsidRPr="004737C7">
        <w:rPr>
          <w:rFonts w:ascii="Book Antiqua" w:hAnsi="Book Antiqua" w:cs="Book Antiqua"/>
          <w:color w:val="000000"/>
          <w:lang w:val="en-GB" w:eastAsia="zh-CN"/>
        </w:rPr>
        <w:t>1</w:t>
      </w:r>
      <w:r w:rsidR="004921F4" w:rsidRPr="004737C7">
        <w:rPr>
          <w:rFonts w:ascii="Book Antiqua" w:eastAsia="Book Antiqua" w:hAnsi="Book Antiqua" w:cs="Book Antiqua"/>
          <w:color w:val="000000"/>
          <w:lang w:val="en-GB"/>
        </w:rPr>
        <w:t>) Gut microbiota may</w:t>
      </w:r>
      <w:r w:rsidR="004921F4" w:rsidRPr="004737C7">
        <w:rPr>
          <w:rFonts w:ascii="Book Antiqua" w:eastAsia="Book Antiqua" w:hAnsi="Book Antiqua" w:cs="Book Antiqua"/>
          <w:i/>
          <w:iCs/>
          <w:color w:val="000000"/>
          <w:lang w:val="en-GB"/>
        </w:rPr>
        <w:t xml:space="preserve"> </w:t>
      </w:r>
      <w:r w:rsidR="004921F4" w:rsidRPr="004737C7">
        <w:rPr>
          <w:rFonts w:ascii="Book Antiqua" w:eastAsia="Book Antiqua" w:hAnsi="Book Antiqua" w:cs="Book Antiqua"/>
          <w:color w:val="000000"/>
          <w:lang w:val="en-GB"/>
        </w:rPr>
        <w:t xml:space="preserve">increase </w:t>
      </w:r>
      <w:r w:rsidR="00C73222" w:rsidRPr="004737C7">
        <w:rPr>
          <w:rFonts w:ascii="Book Antiqua" w:eastAsia="Book Antiqua" w:hAnsi="Book Antiqua" w:cs="Book Antiqua"/>
          <w:color w:val="000000"/>
          <w:lang w:val="en-GB"/>
        </w:rPr>
        <w:t>interleukin (IL)</w:t>
      </w:r>
      <w:r w:rsidR="004921F4" w:rsidRPr="004737C7">
        <w:rPr>
          <w:rFonts w:ascii="Book Antiqua" w:eastAsia="Book Antiqua" w:hAnsi="Book Antiqua" w:cs="Book Antiqua"/>
          <w:color w:val="000000"/>
          <w:lang w:val="en-GB"/>
        </w:rPr>
        <w:t xml:space="preserve">-12 production by </w:t>
      </w:r>
      <w:r w:rsidR="00C73222" w:rsidRPr="004737C7">
        <w:rPr>
          <w:rFonts w:ascii="Book Antiqua" w:eastAsia="Book Antiqua" w:hAnsi="Book Antiqua" w:cs="Book Antiqua"/>
          <w:color w:val="000000"/>
          <w:lang w:val="en-GB"/>
        </w:rPr>
        <w:t xml:space="preserve">dendritic cells </w:t>
      </w:r>
      <w:r w:rsidR="00C73222" w:rsidRPr="004737C7">
        <w:rPr>
          <w:rFonts w:ascii="Book Antiqua" w:hAnsi="Book Antiqua" w:cs="Book Antiqua"/>
          <w:color w:val="000000"/>
          <w:lang w:val="en-GB" w:eastAsia="zh-CN"/>
        </w:rPr>
        <w:t>(</w:t>
      </w:r>
      <w:r w:rsidR="004921F4" w:rsidRPr="004737C7">
        <w:rPr>
          <w:rFonts w:ascii="Book Antiqua" w:eastAsia="Book Antiqua" w:hAnsi="Book Antiqua" w:cs="Book Antiqua"/>
          <w:color w:val="000000"/>
          <w:lang w:val="en-GB"/>
        </w:rPr>
        <w:t>DCs</w:t>
      </w:r>
      <w:r w:rsidR="00C73222" w:rsidRPr="004737C7">
        <w:rPr>
          <w:rFonts w:ascii="Book Antiqua" w:hAnsi="Book Antiqua" w:cs="Book Antiqua"/>
          <w:color w:val="000000"/>
          <w:lang w:val="en-GB" w:eastAsia="zh-CN"/>
        </w:rPr>
        <w:t>)</w:t>
      </w:r>
      <w:r w:rsidR="004921F4" w:rsidRPr="004737C7">
        <w:rPr>
          <w:rFonts w:ascii="Book Antiqua" w:eastAsia="Book Antiqua" w:hAnsi="Book Antiqua" w:cs="Book Antiqua"/>
          <w:color w:val="000000"/>
          <w:lang w:val="en-GB"/>
        </w:rPr>
        <w:t>, thereby increasing the CCR9</w:t>
      </w:r>
      <w:r w:rsidR="004921F4" w:rsidRPr="004737C7">
        <w:rPr>
          <w:rFonts w:ascii="Book Antiqua" w:eastAsia="Book Antiqua" w:hAnsi="Book Antiqua" w:cs="Book Antiqua"/>
          <w:color w:val="000000"/>
          <w:vertAlign w:val="superscript"/>
          <w:lang w:val="en-GB"/>
        </w:rPr>
        <w:t>+</w:t>
      </w:r>
      <w:r w:rsidR="004921F4" w:rsidRPr="004737C7">
        <w:rPr>
          <w:rFonts w:ascii="Book Antiqua" w:eastAsia="Book Antiqua" w:hAnsi="Book Antiqua" w:cs="Book Antiqua"/>
          <w:color w:val="000000"/>
          <w:lang w:val="en-GB"/>
        </w:rPr>
        <w:t>CXCR3</w:t>
      </w:r>
      <w:r w:rsidR="004921F4" w:rsidRPr="004737C7">
        <w:rPr>
          <w:rFonts w:ascii="Book Antiqua" w:eastAsia="Book Antiqua" w:hAnsi="Book Antiqua" w:cs="Book Antiqua"/>
          <w:color w:val="000000"/>
          <w:vertAlign w:val="superscript"/>
          <w:lang w:val="en-GB"/>
        </w:rPr>
        <w:t>+</w:t>
      </w:r>
      <w:r w:rsidR="004921F4" w:rsidRPr="004737C7">
        <w:rPr>
          <w:rFonts w:ascii="Book Antiqua" w:eastAsia="Book Antiqua" w:hAnsi="Book Antiqua" w:cs="Book Antiqua"/>
          <w:color w:val="000000"/>
          <w:lang w:val="en-GB"/>
        </w:rPr>
        <w:t>CD4</w:t>
      </w:r>
      <w:r w:rsidR="004921F4" w:rsidRPr="004737C7">
        <w:rPr>
          <w:rFonts w:ascii="Book Antiqua" w:eastAsia="Book Antiqua" w:hAnsi="Book Antiqua" w:cs="Book Antiqua"/>
          <w:color w:val="000000"/>
          <w:vertAlign w:val="superscript"/>
          <w:lang w:val="en-GB"/>
        </w:rPr>
        <w:t xml:space="preserve">+ </w:t>
      </w:r>
      <w:r w:rsidR="00C73222" w:rsidRPr="004737C7">
        <w:rPr>
          <w:rFonts w:ascii="Book Antiqua" w:eastAsia="Book Antiqua" w:hAnsi="Book Antiqua" w:cs="Book Antiqua"/>
          <w:color w:val="000000"/>
          <w:lang w:val="en-GB"/>
        </w:rPr>
        <w:t>central memory T</w:t>
      </w:r>
      <w:r w:rsidR="004921F4" w:rsidRPr="004737C7">
        <w:rPr>
          <w:rFonts w:ascii="Book Antiqua" w:eastAsia="Book Antiqua" w:hAnsi="Book Antiqua" w:cs="Book Antiqua"/>
          <w:color w:val="000000"/>
          <w:lang w:val="en-GB"/>
        </w:rPr>
        <w:t xml:space="preserve"> cells and CXCR3</w:t>
      </w:r>
      <w:r w:rsidR="004921F4" w:rsidRPr="004737C7">
        <w:rPr>
          <w:rFonts w:ascii="Book Antiqua" w:eastAsia="Book Antiqua" w:hAnsi="Book Antiqua" w:cs="Book Antiqua"/>
          <w:color w:val="000000"/>
          <w:vertAlign w:val="superscript"/>
          <w:lang w:val="en-GB"/>
        </w:rPr>
        <w:t>+</w:t>
      </w:r>
      <w:r w:rsidR="004921F4" w:rsidRPr="004737C7">
        <w:rPr>
          <w:rFonts w:ascii="Book Antiqua" w:eastAsia="Book Antiqua" w:hAnsi="Book Antiqua" w:cs="Book Antiqua"/>
          <w:color w:val="000000"/>
          <w:lang w:val="en-GB"/>
        </w:rPr>
        <w:t>CD4</w:t>
      </w:r>
      <w:r w:rsidR="004921F4" w:rsidRPr="004737C7">
        <w:rPr>
          <w:rFonts w:ascii="Book Antiqua" w:eastAsia="Book Antiqua" w:hAnsi="Book Antiqua" w:cs="Book Antiqua"/>
          <w:color w:val="000000"/>
          <w:vertAlign w:val="superscript"/>
          <w:lang w:val="en-GB"/>
        </w:rPr>
        <w:t xml:space="preserve">+ </w:t>
      </w:r>
      <w:r w:rsidR="00070F65" w:rsidRPr="004737C7">
        <w:rPr>
          <w:rFonts w:ascii="Book Antiqua" w:eastAsia="Book Antiqua" w:hAnsi="Book Antiqua" w:cs="Book Antiqua"/>
          <w:color w:val="000000"/>
          <w:lang w:val="en-GB"/>
        </w:rPr>
        <w:t>tumour</w:t>
      </w:r>
      <w:r w:rsidR="00693B8D" w:rsidRPr="004737C7">
        <w:rPr>
          <w:rFonts w:ascii="Book Antiqua" w:eastAsia="Book Antiqua" w:hAnsi="Book Antiqua" w:cs="Book Antiqua"/>
          <w:color w:val="000000"/>
          <w:lang w:val="en-GB"/>
        </w:rPr>
        <w:t>-infiltrating lymphocytes (TILs)</w:t>
      </w:r>
      <w:r w:rsidR="004921F4" w:rsidRPr="004737C7">
        <w:rPr>
          <w:rFonts w:ascii="Book Antiqua" w:eastAsia="Book Antiqua" w:hAnsi="Book Antiqua" w:cs="Book Antiqua"/>
          <w:color w:val="000000"/>
          <w:lang w:val="en-GB"/>
        </w:rPr>
        <w:t>; (</w:t>
      </w:r>
      <w:r w:rsidR="006049AA" w:rsidRPr="004737C7">
        <w:rPr>
          <w:rFonts w:ascii="Book Antiqua" w:hAnsi="Book Antiqua" w:cs="Book Antiqua"/>
          <w:color w:val="000000"/>
          <w:lang w:val="en-GB" w:eastAsia="zh-CN"/>
        </w:rPr>
        <w:t>2</w:t>
      </w:r>
      <w:r w:rsidR="004921F4" w:rsidRPr="004737C7">
        <w:rPr>
          <w:rFonts w:ascii="Book Antiqua" w:eastAsia="Book Antiqua" w:hAnsi="Book Antiqua" w:cs="Book Antiqua"/>
          <w:color w:val="000000"/>
          <w:lang w:val="en-GB"/>
        </w:rPr>
        <w:t>) Gut microbiota may shift in the function of DCs; (</w:t>
      </w:r>
      <w:r w:rsidR="006049AA" w:rsidRPr="004737C7">
        <w:rPr>
          <w:rFonts w:ascii="Book Antiqua" w:hAnsi="Book Antiqua" w:cs="Book Antiqua"/>
          <w:color w:val="000000"/>
          <w:lang w:val="en-GB" w:eastAsia="zh-CN"/>
        </w:rPr>
        <w:t>3</w:t>
      </w:r>
      <w:r w:rsidR="004921F4" w:rsidRPr="004737C7">
        <w:rPr>
          <w:rFonts w:ascii="Book Antiqua" w:eastAsia="Book Antiqua" w:hAnsi="Book Antiqua" w:cs="Book Antiqua"/>
          <w:color w:val="000000"/>
          <w:lang w:val="en-GB"/>
        </w:rPr>
        <w:t>) Gut microbiota may increase CD8</w:t>
      </w:r>
      <w:r w:rsidR="004921F4" w:rsidRPr="004737C7">
        <w:rPr>
          <w:rFonts w:ascii="Book Antiqua" w:eastAsia="Book Antiqua" w:hAnsi="Book Antiqua" w:cs="Book Antiqua"/>
          <w:color w:val="000000"/>
          <w:vertAlign w:val="superscript"/>
          <w:lang w:val="en-GB"/>
        </w:rPr>
        <w:t>+</w:t>
      </w:r>
      <w:r w:rsidR="004921F4" w:rsidRPr="004737C7">
        <w:rPr>
          <w:rFonts w:ascii="Book Antiqua" w:eastAsia="Book Antiqua" w:hAnsi="Book Antiqua" w:cs="Book Antiqua"/>
          <w:color w:val="000000"/>
          <w:lang w:val="en-GB"/>
        </w:rPr>
        <w:t xml:space="preserve"> T cells, </w:t>
      </w:r>
      <w:r w:rsidR="00B94D40" w:rsidRPr="004737C7">
        <w:rPr>
          <w:rFonts w:ascii="Book Antiqua" w:eastAsia="Book Antiqua" w:hAnsi="Book Antiqua" w:cs="Book Antiqua"/>
          <w:color w:val="000000"/>
          <w:lang w:val="en-GB"/>
        </w:rPr>
        <w:t>e</w:t>
      </w:r>
      <w:r w:rsidR="004921F4" w:rsidRPr="004737C7">
        <w:rPr>
          <w:rFonts w:ascii="Book Antiqua" w:eastAsia="Book Antiqua" w:hAnsi="Book Antiqua" w:cs="Book Antiqua"/>
          <w:color w:val="000000"/>
          <w:lang w:val="en-GB"/>
        </w:rPr>
        <w:t xml:space="preserve">ffector T Cells, </w:t>
      </w:r>
      <w:r w:rsidR="00B94D40" w:rsidRPr="004737C7">
        <w:rPr>
          <w:rFonts w:ascii="Book Antiqua" w:eastAsia="Book Antiqua" w:hAnsi="Book Antiqua" w:cs="Book Antiqua"/>
          <w:color w:val="000000"/>
          <w:lang w:val="en-GB"/>
        </w:rPr>
        <w:t>m</w:t>
      </w:r>
      <w:r w:rsidR="004921F4" w:rsidRPr="004737C7">
        <w:rPr>
          <w:rFonts w:ascii="Book Antiqua" w:eastAsia="Book Antiqua" w:hAnsi="Book Antiqua" w:cs="Book Antiqua"/>
          <w:color w:val="000000"/>
          <w:lang w:val="en-GB"/>
        </w:rPr>
        <w:t>emory CD8</w:t>
      </w:r>
      <w:r w:rsidR="004921F4" w:rsidRPr="004737C7">
        <w:rPr>
          <w:rFonts w:ascii="Book Antiqua" w:eastAsia="Book Antiqua" w:hAnsi="Book Antiqua" w:cs="Book Antiqua"/>
          <w:color w:val="000000"/>
          <w:vertAlign w:val="superscript"/>
          <w:lang w:val="en-GB"/>
        </w:rPr>
        <w:t>+</w:t>
      </w:r>
      <w:r w:rsidR="004921F4" w:rsidRPr="004737C7">
        <w:rPr>
          <w:rFonts w:ascii="Book Antiqua" w:eastAsia="Book Antiqua" w:hAnsi="Book Antiqua" w:cs="Book Antiqua"/>
          <w:color w:val="000000"/>
          <w:lang w:val="en-GB"/>
        </w:rPr>
        <w:t xml:space="preserve"> T cells, </w:t>
      </w:r>
      <w:r w:rsidR="00B94D40" w:rsidRPr="004737C7">
        <w:rPr>
          <w:rFonts w:ascii="Book Antiqua" w:eastAsia="Book Antiqua" w:hAnsi="Book Antiqua" w:cs="Book Antiqua"/>
          <w:color w:val="000000"/>
          <w:lang w:val="en-GB"/>
        </w:rPr>
        <w:t>natural killer</w:t>
      </w:r>
      <w:r w:rsidR="004921F4" w:rsidRPr="004737C7">
        <w:rPr>
          <w:rFonts w:ascii="Book Antiqua" w:eastAsia="Book Antiqua" w:hAnsi="Book Antiqua" w:cs="Book Antiqua"/>
          <w:color w:val="000000"/>
          <w:lang w:val="en-GB"/>
        </w:rPr>
        <w:t xml:space="preserve"> cells, CD8</w:t>
      </w:r>
      <w:r w:rsidR="004921F4" w:rsidRPr="004737C7">
        <w:rPr>
          <w:rFonts w:ascii="Book Antiqua" w:eastAsia="Book Antiqua" w:hAnsi="Book Antiqua" w:cs="Book Antiqua"/>
          <w:color w:val="000000"/>
          <w:vertAlign w:val="superscript"/>
          <w:lang w:val="en-GB"/>
        </w:rPr>
        <w:t>+</w:t>
      </w:r>
      <w:r w:rsidR="004921F4" w:rsidRPr="004737C7">
        <w:rPr>
          <w:rFonts w:ascii="Book Antiqua" w:eastAsia="Book Antiqua" w:hAnsi="Book Antiqua" w:cs="Book Antiqua"/>
          <w:color w:val="000000"/>
          <w:lang w:val="en-GB"/>
        </w:rPr>
        <w:t xml:space="preserve"> TILs</w:t>
      </w:r>
      <w:r w:rsidR="00B94D40" w:rsidRPr="004737C7">
        <w:rPr>
          <w:rFonts w:ascii="Book Antiqua" w:eastAsia="Book Antiqua" w:hAnsi="Book Antiqua" w:cs="Book Antiqua"/>
          <w:color w:val="000000"/>
          <w:lang w:val="en-GB"/>
        </w:rPr>
        <w:t>,</w:t>
      </w:r>
      <w:r w:rsidR="004921F4" w:rsidRPr="004737C7">
        <w:rPr>
          <w:rFonts w:ascii="Book Antiqua" w:eastAsia="Book Antiqua" w:hAnsi="Book Antiqua" w:cs="Book Antiqua"/>
          <w:color w:val="000000"/>
          <w:lang w:val="en-GB"/>
        </w:rPr>
        <w:t xml:space="preserve"> and CD4/Foxp3 ratio; (</w:t>
      </w:r>
      <w:r w:rsidR="006049AA" w:rsidRPr="004737C7">
        <w:rPr>
          <w:rFonts w:ascii="Book Antiqua" w:hAnsi="Book Antiqua" w:cs="Book Antiqua"/>
          <w:color w:val="000000"/>
          <w:lang w:val="en-GB" w:eastAsia="zh-CN"/>
        </w:rPr>
        <w:t>4</w:t>
      </w:r>
      <w:r w:rsidR="004921F4" w:rsidRPr="004737C7">
        <w:rPr>
          <w:rFonts w:ascii="Book Antiqua" w:eastAsia="Book Antiqua" w:hAnsi="Book Antiqua" w:cs="Book Antiqua"/>
          <w:color w:val="000000"/>
          <w:lang w:val="en-GB"/>
        </w:rPr>
        <w:t xml:space="preserve">) Gut microbiota may decrease numbers of </w:t>
      </w:r>
      <w:r w:rsidR="00B94D40" w:rsidRPr="004737C7">
        <w:rPr>
          <w:rFonts w:ascii="Book Antiqua" w:eastAsia="Book Antiqua" w:hAnsi="Book Antiqua" w:cs="Book Antiqua"/>
          <w:color w:val="000000"/>
          <w:lang w:val="en-GB"/>
        </w:rPr>
        <w:t xml:space="preserve">regulatory T </w:t>
      </w:r>
      <w:r w:rsidR="004921F4" w:rsidRPr="004737C7">
        <w:rPr>
          <w:rFonts w:ascii="Book Antiqua" w:eastAsia="Book Antiqua" w:hAnsi="Book Antiqua" w:cs="Book Antiqua"/>
          <w:color w:val="000000"/>
          <w:lang w:val="en-GB"/>
        </w:rPr>
        <w:t xml:space="preserve">cells and </w:t>
      </w:r>
      <w:r w:rsidR="00301B83" w:rsidRPr="004737C7">
        <w:rPr>
          <w:rFonts w:ascii="Book Antiqua" w:hAnsi="Book Antiqua" w:cs="Book Antiqua"/>
          <w:color w:val="000000"/>
          <w:lang w:val="en-GB" w:eastAsia="zh-CN"/>
        </w:rPr>
        <w:t>m</w:t>
      </w:r>
      <w:r w:rsidR="00301B83" w:rsidRPr="004737C7">
        <w:rPr>
          <w:rFonts w:ascii="Book Antiqua" w:eastAsia="Book Antiqua" w:hAnsi="Book Antiqua" w:cs="Book Antiqua"/>
          <w:color w:val="000000"/>
          <w:lang w:val="en-GB"/>
        </w:rPr>
        <w:t>yeloid-derived suppressor cells</w:t>
      </w:r>
      <w:r w:rsidR="004921F4" w:rsidRPr="004737C7">
        <w:rPr>
          <w:rFonts w:ascii="Book Antiqua" w:eastAsia="Book Antiqua" w:hAnsi="Book Antiqua" w:cs="Book Antiqua"/>
          <w:color w:val="000000"/>
          <w:lang w:val="en-GB"/>
        </w:rPr>
        <w:t xml:space="preserve">; </w:t>
      </w:r>
      <w:r w:rsidR="00B94D40" w:rsidRPr="004737C7">
        <w:rPr>
          <w:rFonts w:ascii="Book Antiqua" w:eastAsia="Book Antiqua" w:hAnsi="Book Antiqua" w:cs="Book Antiqua"/>
          <w:color w:val="000000"/>
          <w:lang w:val="en-GB"/>
        </w:rPr>
        <w:t>g</w:t>
      </w:r>
      <w:r w:rsidR="004921F4" w:rsidRPr="004737C7">
        <w:rPr>
          <w:rFonts w:ascii="Book Antiqua" w:eastAsia="Book Antiqua" w:hAnsi="Book Antiqua" w:cs="Book Antiqua"/>
          <w:color w:val="000000"/>
          <w:lang w:val="en-GB"/>
        </w:rPr>
        <w:t xml:space="preserve">ut microbiota may downregulate </w:t>
      </w:r>
      <w:r w:rsidR="00C73222" w:rsidRPr="004737C7">
        <w:rPr>
          <w:rFonts w:ascii="Book Antiqua" w:hAnsi="Book Antiqua"/>
          <w:color w:val="131413"/>
          <w:lang w:val="en-GB" w:eastAsia="zh-CN"/>
        </w:rPr>
        <w:t>p</w:t>
      </w:r>
      <w:r w:rsidR="00C73222" w:rsidRPr="004737C7">
        <w:rPr>
          <w:rFonts w:ascii="Book Antiqua" w:hAnsi="Book Antiqua"/>
          <w:color w:val="131413"/>
          <w:lang w:val="en-GB"/>
        </w:rPr>
        <w:t>rogrammed cell death protein 1</w:t>
      </w:r>
      <w:r w:rsidR="004921F4" w:rsidRPr="004737C7">
        <w:rPr>
          <w:rFonts w:ascii="Book Antiqua" w:eastAsia="Book Antiqua" w:hAnsi="Book Antiqua" w:cs="Book Antiqua"/>
          <w:color w:val="000000"/>
          <w:lang w:val="en-GB"/>
        </w:rPr>
        <w:t xml:space="preserve"> expression; (</w:t>
      </w:r>
      <w:r w:rsidR="006049AA" w:rsidRPr="004737C7">
        <w:rPr>
          <w:rFonts w:ascii="Book Antiqua" w:hAnsi="Book Antiqua" w:cs="Book Antiqua"/>
          <w:color w:val="000000"/>
          <w:lang w:val="en-GB" w:eastAsia="zh-CN"/>
        </w:rPr>
        <w:t>5</w:t>
      </w:r>
      <w:r w:rsidR="004921F4" w:rsidRPr="004737C7">
        <w:rPr>
          <w:rFonts w:ascii="Book Antiqua" w:eastAsia="Book Antiqua" w:hAnsi="Book Antiqua" w:cs="Book Antiqua"/>
          <w:color w:val="000000"/>
          <w:lang w:val="en-GB"/>
        </w:rPr>
        <w:t xml:space="preserve">) Gut microbiota may induce Th1/Tc1and Tc1 immune response, thereby increasing the </w:t>
      </w:r>
      <w:r w:rsidR="00C73222" w:rsidRPr="004737C7">
        <w:rPr>
          <w:rFonts w:ascii="Book Antiqua" w:eastAsia="Book Antiqua" w:hAnsi="Book Antiqua" w:cs="Book Antiqua"/>
          <w:color w:val="000000"/>
          <w:lang w:val="en-GB"/>
        </w:rPr>
        <w:t>interferon</w:t>
      </w:r>
      <w:r w:rsidR="004921F4" w:rsidRPr="004737C7">
        <w:rPr>
          <w:rFonts w:ascii="Book Antiqua" w:eastAsia="Book Antiqua" w:hAnsi="Book Antiqua" w:cs="Book Antiqua"/>
          <w:color w:val="000000"/>
          <w:lang w:val="en-GB"/>
        </w:rPr>
        <w:t xml:space="preserve">-γ and IL-2 </w:t>
      </w:r>
      <w:r w:rsidR="00FD4BC8" w:rsidRPr="004737C7">
        <w:rPr>
          <w:rFonts w:ascii="Book Antiqua" w:eastAsia="Book Antiqua" w:hAnsi="Book Antiqua" w:cs="Book Antiqua"/>
          <w:color w:val="000000"/>
          <w:lang w:val="en-GB"/>
        </w:rPr>
        <w:t>secretion</w:t>
      </w:r>
      <w:r w:rsidR="004921F4" w:rsidRPr="004737C7">
        <w:rPr>
          <w:rFonts w:ascii="Book Antiqua" w:eastAsia="Book Antiqua" w:hAnsi="Book Antiqua" w:cs="Book Antiqua"/>
          <w:color w:val="000000"/>
          <w:lang w:val="en-GB"/>
        </w:rPr>
        <w:t>; (</w:t>
      </w:r>
      <w:r w:rsidR="006049AA" w:rsidRPr="004737C7">
        <w:rPr>
          <w:rFonts w:ascii="Book Antiqua" w:hAnsi="Book Antiqua" w:cs="Book Antiqua"/>
          <w:color w:val="000000"/>
          <w:lang w:val="en-GB" w:eastAsia="zh-CN"/>
        </w:rPr>
        <w:t>6</w:t>
      </w:r>
      <w:r w:rsidR="004921F4" w:rsidRPr="004737C7">
        <w:rPr>
          <w:rFonts w:ascii="Book Antiqua" w:eastAsia="Book Antiqua" w:hAnsi="Book Antiqua" w:cs="Book Antiqua"/>
          <w:color w:val="000000"/>
          <w:lang w:val="en-GB"/>
        </w:rPr>
        <w:t xml:space="preserve">) Gut microbiota may enhance glycerophospholipid metabolic pathway, thereby increasing the </w:t>
      </w:r>
      <w:r w:rsidR="00B94D40" w:rsidRPr="004737C7">
        <w:rPr>
          <w:rFonts w:ascii="Book Antiqua" w:eastAsia="Book Antiqua" w:hAnsi="Book Antiqua" w:cs="Book Antiqua"/>
          <w:color w:val="000000"/>
          <w:lang w:val="en-GB"/>
        </w:rPr>
        <w:t>interferon</w:t>
      </w:r>
      <w:r w:rsidR="004921F4" w:rsidRPr="004737C7">
        <w:rPr>
          <w:rFonts w:ascii="Book Antiqua" w:eastAsia="Book Antiqua" w:hAnsi="Book Antiqua" w:cs="Book Antiqua"/>
          <w:color w:val="000000"/>
          <w:lang w:val="en-GB"/>
        </w:rPr>
        <w:t xml:space="preserve">-γ and IL-2 </w:t>
      </w:r>
      <w:r w:rsidR="00B94D40" w:rsidRPr="004737C7">
        <w:rPr>
          <w:rFonts w:ascii="Book Antiqua" w:eastAsia="Book Antiqua" w:hAnsi="Book Antiqua" w:cs="Book Antiqua"/>
          <w:color w:val="000000"/>
          <w:lang w:val="en-GB"/>
        </w:rPr>
        <w:t>secretion</w:t>
      </w:r>
      <w:r w:rsidR="004921F4" w:rsidRPr="004737C7">
        <w:rPr>
          <w:rFonts w:ascii="Book Antiqua" w:eastAsia="Book Antiqua" w:hAnsi="Book Antiqua" w:cs="Book Antiqua"/>
          <w:color w:val="000000"/>
          <w:lang w:val="en-GB"/>
        </w:rPr>
        <w:t>; (</w:t>
      </w:r>
      <w:r w:rsidR="006049AA" w:rsidRPr="004737C7">
        <w:rPr>
          <w:rFonts w:ascii="Book Antiqua" w:hAnsi="Book Antiqua" w:cs="Book Antiqua"/>
          <w:color w:val="000000"/>
          <w:lang w:val="en-GB" w:eastAsia="zh-CN"/>
        </w:rPr>
        <w:t>7</w:t>
      </w:r>
      <w:r w:rsidR="006049AA" w:rsidRPr="004737C7">
        <w:rPr>
          <w:rFonts w:ascii="Book Antiqua" w:eastAsia="Book Antiqua" w:hAnsi="Book Antiqua" w:cs="Book Antiqua"/>
          <w:color w:val="000000"/>
          <w:lang w:val="en-GB"/>
        </w:rPr>
        <w:t xml:space="preserve">) Gut microbiota may decrease </w:t>
      </w:r>
      <w:r w:rsidR="004921F4" w:rsidRPr="004737C7">
        <w:rPr>
          <w:rFonts w:ascii="Book Antiqua" w:eastAsia="Book Antiqua" w:hAnsi="Book Antiqua" w:cs="Book Antiqua"/>
          <w:color w:val="000000"/>
          <w:lang w:val="en-GB"/>
        </w:rPr>
        <w:t>2-</w:t>
      </w:r>
      <w:r w:rsidR="00B94D40" w:rsidRPr="004737C7">
        <w:rPr>
          <w:rFonts w:ascii="Book Antiqua" w:eastAsia="Book Antiqua" w:hAnsi="Book Antiqua" w:cs="Book Antiqua"/>
          <w:color w:val="000000"/>
          <w:lang w:val="en-GB"/>
        </w:rPr>
        <w:t>p</w:t>
      </w:r>
      <w:r w:rsidR="004921F4" w:rsidRPr="004737C7">
        <w:rPr>
          <w:rFonts w:ascii="Book Antiqua" w:eastAsia="Book Antiqua" w:hAnsi="Book Antiqua" w:cs="Book Antiqua"/>
          <w:color w:val="000000"/>
          <w:lang w:val="en-GB"/>
        </w:rPr>
        <w:t xml:space="preserve">entanone and tridecane production; </w:t>
      </w:r>
      <w:r w:rsidR="0012172E" w:rsidRPr="004737C7">
        <w:rPr>
          <w:rFonts w:ascii="Book Antiqua" w:hAnsi="Book Antiqua" w:cs="Book Antiqua"/>
          <w:color w:val="000000"/>
          <w:lang w:val="en-GB" w:eastAsia="zh-CN"/>
        </w:rPr>
        <w:t xml:space="preserve">and </w:t>
      </w:r>
      <w:r w:rsidR="004921F4" w:rsidRPr="004737C7">
        <w:rPr>
          <w:rFonts w:ascii="Book Antiqua" w:eastAsia="Book Antiqua" w:hAnsi="Book Antiqua" w:cs="Book Antiqua"/>
          <w:color w:val="000000"/>
          <w:lang w:val="en-GB"/>
        </w:rPr>
        <w:t>(</w:t>
      </w:r>
      <w:r w:rsidR="006049AA" w:rsidRPr="004737C7">
        <w:rPr>
          <w:rFonts w:ascii="Book Antiqua" w:hAnsi="Book Antiqua" w:cs="Book Antiqua"/>
          <w:color w:val="000000"/>
          <w:lang w:val="en-GB" w:eastAsia="zh-CN"/>
        </w:rPr>
        <w:t>8</w:t>
      </w:r>
      <w:r w:rsidR="004921F4" w:rsidRPr="004737C7">
        <w:rPr>
          <w:rFonts w:ascii="Book Antiqua" w:eastAsia="Book Antiqua" w:hAnsi="Book Antiqua" w:cs="Book Antiqua"/>
          <w:color w:val="000000"/>
          <w:lang w:val="en-GB"/>
        </w:rPr>
        <w:t xml:space="preserve">) Gut microbiota may increase sphingolipid metabolism, methane metabolism, methanol metabolism, </w:t>
      </w:r>
      <w:r w:rsidR="00C73222" w:rsidRPr="004737C7">
        <w:rPr>
          <w:rFonts w:ascii="Book Antiqua" w:eastAsia="Book Antiqua" w:hAnsi="Book Antiqua" w:cs="Book Antiqua"/>
          <w:color w:val="000000"/>
          <w:lang w:val="en-GB"/>
        </w:rPr>
        <w:t>short chain fatty acids</w:t>
      </w:r>
      <w:r w:rsidR="004921F4" w:rsidRPr="004737C7">
        <w:rPr>
          <w:rFonts w:ascii="Book Antiqua" w:eastAsia="Book Antiqua" w:hAnsi="Book Antiqua" w:cs="Book Antiqua"/>
          <w:color w:val="000000"/>
          <w:lang w:val="en-GB"/>
        </w:rPr>
        <w:t xml:space="preserve"> production, lysine production and nicotinic acid production. Altogether, all of these approaches may eventually improve anti-</w:t>
      </w:r>
      <w:r w:rsidR="00B94D40" w:rsidRPr="004737C7">
        <w:rPr>
          <w:rFonts w:ascii="Book Antiqua" w:hAnsi="Book Antiqua"/>
          <w:color w:val="131413"/>
          <w:lang w:val="en-GB" w:eastAsia="zh-CN"/>
        </w:rPr>
        <w:t>p</w:t>
      </w:r>
      <w:r w:rsidR="00B94D40" w:rsidRPr="004737C7">
        <w:rPr>
          <w:rFonts w:ascii="Book Antiqua" w:hAnsi="Book Antiqua"/>
          <w:color w:val="131413"/>
          <w:lang w:val="en-GB"/>
        </w:rPr>
        <w:t>rogrammed cell death protein 1</w:t>
      </w:r>
      <w:r w:rsidR="004921F4" w:rsidRPr="004737C7">
        <w:rPr>
          <w:rFonts w:ascii="Book Antiqua" w:eastAsia="Book Antiqua" w:hAnsi="Book Antiqua" w:cs="Book Antiqua"/>
          <w:color w:val="000000"/>
          <w:lang w:val="en-GB"/>
        </w:rPr>
        <w:t>-1/</w:t>
      </w:r>
      <w:r w:rsidR="0012172E" w:rsidRPr="004737C7">
        <w:rPr>
          <w:rFonts w:ascii="Book Antiqua" w:hAnsi="Book Antiqua"/>
          <w:color w:val="131413"/>
          <w:lang w:val="en-GB" w:eastAsia="zh-CN"/>
        </w:rPr>
        <w:t>p</w:t>
      </w:r>
      <w:r w:rsidR="0012172E" w:rsidRPr="004737C7">
        <w:rPr>
          <w:rFonts w:ascii="Book Antiqua" w:hAnsi="Book Antiqua"/>
          <w:color w:val="131413"/>
          <w:lang w:val="en-GB"/>
        </w:rPr>
        <w:t>rogrammed cell death protein ligand 1</w:t>
      </w:r>
      <w:r w:rsidR="004921F4" w:rsidRPr="004737C7">
        <w:rPr>
          <w:rFonts w:ascii="Book Antiqua" w:eastAsia="Book Antiqua" w:hAnsi="Book Antiqua" w:cs="Book Antiqua"/>
          <w:color w:val="000000"/>
          <w:lang w:val="en-GB"/>
        </w:rPr>
        <w:t xml:space="preserve"> treatment efficacy. DCs: </w:t>
      </w:r>
      <w:r w:rsidR="00301B83" w:rsidRPr="004737C7">
        <w:rPr>
          <w:rFonts w:ascii="Book Antiqua" w:hAnsi="Book Antiqua" w:cs="Book Antiqua"/>
          <w:color w:val="000000"/>
          <w:lang w:val="en-GB" w:eastAsia="zh-CN"/>
        </w:rPr>
        <w:t>D</w:t>
      </w:r>
      <w:r w:rsidR="004921F4" w:rsidRPr="004737C7">
        <w:rPr>
          <w:rFonts w:ascii="Book Antiqua" w:eastAsia="Book Antiqua" w:hAnsi="Book Antiqua" w:cs="Book Antiqua"/>
          <w:color w:val="000000"/>
          <w:lang w:val="en-GB"/>
        </w:rPr>
        <w:t>endritic cells; T</w:t>
      </w:r>
      <w:r w:rsidR="004921F4" w:rsidRPr="004737C7">
        <w:rPr>
          <w:rFonts w:ascii="Book Antiqua" w:eastAsia="Book Antiqua" w:hAnsi="Book Antiqua" w:cs="Book Antiqua"/>
          <w:color w:val="000000"/>
          <w:vertAlign w:val="subscript"/>
          <w:lang w:val="en-GB"/>
        </w:rPr>
        <w:t>CM</w:t>
      </w:r>
      <w:r w:rsidR="004921F4" w:rsidRPr="004737C7">
        <w:rPr>
          <w:rFonts w:ascii="Book Antiqua" w:eastAsia="Book Antiqua" w:hAnsi="Book Antiqua" w:cs="Book Antiqua"/>
          <w:color w:val="000000"/>
          <w:lang w:val="en-GB"/>
        </w:rPr>
        <w:t xml:space="preserve">: </w:t>
      </w:r>
      <w:r w:rsidR="00301B83" w:rsidRPr="004737C7">
        <w:rPr>
          <w:rFonts w:ascii="Book Antiqua" w:hAnsi="Book Antiqua" w:cs="Book Antiqua"/>
          <w:color w:val="000000"/>
          <w:lang w:val="en-GB" w:eastAsia="zh-CN"/>
        </w:rPr>
        <w:t>C</w:t>
      </w:r>
      <w:r w:rsidR="004921F4" w:rsidRPr="004737C7">
        <w:rPr>
          <w:rFonts w:ascii="Book Antiqua" w:eastAsia="Book Antiqua" w:hAnsi="Book Antiqua" w:cs="Book Antiqua"/>
          <w:color w:val="000000"/>
          <w:lang w:val="en-GB"/>
        </w:rPr>
        <w:t xml:space="preserve">entral memory T; Treg: </w:t>
      </w:r>
      <w:r w:rsidR="00301B83" w:rsidRPr="004737C7">
        <w:rPr>
          <w:rFonts w:ascii="Book Antiqua" w:hAnsi="Book Antiqua" w:cs="Book Antiqua"/>
          <w:color w:val="000000"/>
          <w:lang w:val="en-GB" w:eastAsia="zh-CN"/>
        </w:rPr>
        <w:t>R</w:t>
      </w:r>
      <w:r w:rsidR="004921F4" w:rsidRPr="004737C7">
        <w:rPr>
          <w:rFonts w:ascii="Book Antiqua" w:eastAsia="Book Antiqua" w:hAnsi="Book Antiqua" w:cs="Book Antiqua"/>
          <w:color w:val="000000"/>
          <w:lang w:val="en-GB"/>
        </w:rPr>
        <w:t xml:space="preserve">egulatory T; MDSCs: </w:t>
      </w:r>
      <w:r w:rsidR="00301B83" w:rsidRPr="004737C7">
        <w:rPr>
          <w:rFonts w:ascii="Book Antiqua" w:hAnsi="Book Antiqua" w:cs="Book Antiqua"/>
          <w:color w:val="000000"/>
          <w:lang w:val="en-GB" w:eastAsia="zh-CN"/>
        </w:rPr>
        <w:t>M</w:t>
      </w:r>
      <w:r w:rsidR="004921F4" w:rsidRPr="004737C7">
        <w:rPr>
          <w:rFonts w:ascii="Book Antiqua" w:eastAsia="Book Antiqua" w:hAnsi="Book Antiqua" w:cs="Book Antiqua"/>
          <w:color w:val="000000"/>
          <w:lang w:val="en-GB"/>
        </w:rPr>
        <w:t xml:space="preserve">yeloid-derived suppressor cells; SCFAs: </w:t>
      </w:r>
      <w:r w:rsidR="00301B83" w:rsidRPr="004737C7">
        <w:rPr>
          <w:rFonts w:ascii="Book Antiqua" w:hAnsi="Book Antiqua" w:cs="Book Antiqua"/>
          <w:color w:val="000000"/>
          <w:lang w:val="en-GB" w:eastAsia="zh-CN"/>
        </w:rPr>
        <w:t>S</w:t>
      </w:r>
      <w:r w:rsidR="004921F4" w:rsidRPr="004737C7">
        <w:rPr>
          <w:rFonts w:ascii="Book Antiqua" w:eastAsia="Book Antiqua" w:hAnsi="Book Antiqua" w:cs="Book Antiqua"/>
          <w:color w:val="000000"/>
          <w:lang w:val="en-GB"/>
        </w:rPr>
        <w:t>hort chain fatty acids</w:t>
      </w:r>
      <w:r w:rsidR="006049AA" w:rsidRPr="004737C7">
        <w:rPr>
          <w:rFonts w:ascii="Book Antiqua" w:hAnsi="Book Antiqua" w:cs="Book Antiqua"/>
          <w:color w:val="000000"/>
          <w:lang w:val="en-GB" w:eastAsia="zh-CN"/>
        </w:rPr>
        <w:t xml:space="preserve">; </w:t>
      </w:r>
      <w:r w:rsidR="006049AA" w:rsidRPr="004737C7">
        <w:rPr>
          <w:rFonts w:ascii="Book Antiqua" w:eastAsia="Book Antiqua" w:hAnsi="Book Antiqua" w:cs="Book Antiqua"/>
          <w:color w:val="000000"/>
          <w:lang w:val="en-GB"/>
        </w:rPr>
        <w:t>PD-1</w:t>
      </w:r>
      <w:r w:rsidR="006049AA" w:rsidRPr="004737C7">
        <w:rPr>
          <w:rFonts w:ascii="Book Antiqua" w:hAnsi="Book Antiqua" w:cs="Book Antiqua"/>
          <w:color w:val="000000"/>
          <w:lang w:val="en-GB" w:eastAsia="zh-CN"/>
        </w:rPr>
        <w:t xml:space="preserve">: </w:t>
      </w:r>
      <w:r w:rsidR="006049AA" w:rsidRPr="004737C7">
        <w:rPr>
          <w:rFonts w:ascii="Book Antiqua" w:hAnsi="Book Antiqua"/>
          <w:color w:val="131413"/>
          <w:lang w:val="en-GB" w:eastAsia="zh-CN"/>
        </w:rPr>
        <w:t>P</w:t>
      </w:r>
      <w:r w:rsidR="006049AA" w:rsidRPr="004737C7">
        <w:rPr>
          <w:rFonts w:ascii="Book Antiqua" w:hAnsi="Book Antiqua"/>
          <w:color w:val="131413"/>
          <w:lang w:val="en-GB"/>
        </w:rPr>
        <w:t>rogrammed cell death protein 1</w:t>
      </w:r>
      <w:r w:rsidR="00A9388D" w:rsidRPr="004737C7">
        <w:rPr>
          <w:rFonts w:ascii="Book Antiqua" w:hAnsi="Book Antiqua"/>
          <w:color w:val="131413"/>
          <w:lang w:val="en-GB" w:eastAsia="zh-CN"/>
        </w:rPr>
        <w:t xml:space="preserve">; </w:t>
      </w:r>
      <w:r w:rsidR="00A9388D" w:rsidRPr="004737C7">
        <w:rPr>
          <w:rFonts w:ascii="Book Antiqua" w:eastAsia="Book Antiqua" w:hAnsi="Book Antiqua" w:cs="Book Antiqua"/>
          <w:color w:val="000000"/>
          <w:lang w:val="en-GB"/>
        </w:rPr>
        <w:t>IFN-γ</w:t>
      </w:r>
      <w:r w:rsidR="00A9388D" w:rsidRPr="004737C7">
        <w:rPr>
          <w:rFonts w:ascii="Book Antiqua" w:hAnsi="Book Antiqua" w:cs="Book Antiqua"/>
          <w:color w:val="000000"/>
          <w:lang w:val="en-GB" w:eastAsia="zh-CN"/>
        </w:rPr>
        <w:t>: I</w:t>
      </w:r>
      <w:r w:rsidR="00A9388D" w:rsidRPr="004737C7">
        <w:rPr>
          <w:rFonts w:ascii="Book Antiqua" w:eastAsia="Book Antiqua" w:hAnsi="Book Antiqua" w:cs="Book Antiqua"/>
          <w:color w:val="000000"/>
          <w:lang w:val="en-GB"/>
        </w:rPr>
        <w:t>nterferon</w:t>
      </w:r>
      <w:r w:rsidR="00A9388D" w:rsidRPr="004737C7">
        <w:rPr>
          <w:rFonts w:ascii="Book Antiqua" w:hAnsi="Book Antiqua" w:cs="Book Antiqua"/>
          <w:color w:val="000000"/>
          <w:lang w:val="en-GB" w:eastAsia="zh-CN"/>
        </w:rPr>
        <w:t>.</w:t>
      </w:r>
    </w:p>
    <w:p w14:paraId="49D6267A" w14:textId="77777777" w:rsidR="00A77B3E" w:rsidRPr="004737C7" w:rsidRDefault="006B2BF8" w:rsidP="008A5918">
      <w:pPr>
        <w:spacing w:line="360" w:lineRule="auto"/>
        <w:jc w:val="both"/>
        <w:rPr>
          <w:rFonts w:ascii="Book Antiqua" w:hAnsi="Book Antiqua"/>
          <w:lang w:val="en-GB"/>
        </w:rPr>
      </w:pPr>
      <w:r w:rsidRPr="004737C7">
        <w:rPr>
          <w:rFonts w:ascii="Book Antiqua" w:hAnsi="Book Antiqua"/>
          <w:lang w:val="en-GB"/>
        </w:rPr>
        <w:lastRenderedPageBreak/>
        <w:br w:type="page"/>
      </w:r>
      <w:r w:rsidRPr="004737C7">
        <w:rPr>
          <w:rFonts w:ascii="Book Antiqua" w:hAnsi="Book Antiqua"/>
          <w:noProof/>
          <w:lang w:eastAsia="zh-CN"/>
        </w:rPr>
        <w:lastRenderedPageBreak/>
        <w:drawing>
          <wp:inline distT="0" distB="0" distL="0" distR="0" wp14:anchorId="2FD9590E" wp14:editId="403A4BBF">
            <wp:extent cx="3114675" cy="2724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14945" cy="2724386"/>
                    </a:xfrm>
                    <a:prstGeom prst="rect">
                      <a:avLst/>
                    </a:prstGeom>
                  </pic:spPr>
                </pic:pic>
              </a:graphicData>
            </a:graphic>
          </wp:inline>
        </w:drawing>
      </w:r>
    </w:p>
    <w:p w14:paraId="378EF9E7" w14:textId="48FFD199" w:rsidR="00A77B3E" w:rsidRPr="004737C7" w:rsidRDefault="004921F4" w:rsidP="008A5918">
      <w:pPr>
        <w:spacing w:line="360" w:lineRule="auto"/>
        <w:jc w:val="both"/>
        <w:rPr>
          <w:rFonts w:ascii="Book Antiqua" w:hAnsi="Book Antiqua" w:cs="Book Antiqua"/>
          <w:color w:val="000000"/>
          <w:lang w:val="en-GB" w:eastAsia="zh-CN"/>
        </w:rPr>
      </w:pPr>
      <w:r w:rsidRPr="004737C7">
        <w:rPr>
          <w:rFonts w:ascii="Book Antiqua" w:eastAsia="Book Antiqua" w:hAnsi="Book Antiqua" w:cs="Book Antiqua"/>
          <w:b/>
          <w:color w:val="000000"/>
          <w:lang w:val="en-GB"/>
        </w:rPr>
        <w:t>Figure 2 The potential mechanism of gut microbiome regulating anti-</w:t>
      </w:r>
      <w:r w:rsidR="00693B8D" w:rsidRPr="004737C7">
        <w:rPr>
          <w:rFonts w:ascii="Book Antiqua" w:eastAsia="Book Antiqua" w:hAnsi="Book Antiqua" w:cs="Book Antiqua"/>
          <w:b/>
          <w:color w:val="000000"/>
          <w:lang w:val="en-GB"/>
        </w:rPr>
        <w:t>cytotoxic T-lymphocyte-associated protein 44</w:t>
      </w:r>
      <w:r w:rsidRPr="004737C7">
        <w:rPr>
          <w:rFonts w:ascii="Book Antiqua" w:eastAsia="Book Antiqua" w:hAnsi="Book Antiqua" w:cs="Book Antiqua"/>
          <w:b/>
          <w:color w:val="000000"/>
          <w:lang w:val="en-GB"/>
        </w:rPr>
        <w:t xml:space="preserve"> treatment efficacy.</w:t>
      </w:r>
      <w:r w:rsidRPr="004737C7">
        <w:rPr>
          <w:rFonts w:ascii="Book Antiqua" w:eastAsia="Book Antiqua" w:hAnsi="Book Antiqua" w:cs="Book Antiqua"/>
          <w:color w:val="000000"/>
          <w:lang w:val="en-GB"/>
        </w:rPr>
        <w:t xml:space="preserve"> (</w:t>
      </w:r>
      <w:r w:rsidR="00923AE3" w:rsidRPr="004737C7">
        <w:rPr>
          <w:rFonts w:ascii="Book Antiqua" w:hAnsi="Book Antiqua" w:cs="Book Antiqua"/>
          <w:color w:val="000000"/>
          <w:lang w:val="en-GB" w:eastAsia="zh-CN"/>
        </w:rPr>
        <w:t>1</w:t>
      </w:r>
      <w:r w:rsidRPr="004737C7">
        <w:rPr>
          <w:rFonts w:ascii="Book Antiqua" w:eastAsia="Book Antiqua" w:hAnsi="Book Antiqua" w:cs="Book Antiqua"/>
          <w:color w:val="000000"/>
          <w:lang w:val="en-GB"/>
        </w:rPr>
        <w:t xml:space="preserve">) Gut microbiota may induce </w:t>
      </w:r>
      <w:r w:rsidR="00722AA9" w:rsidRPr="004737C7">
        <w:rPr>
          <w:rFonts w:ascii="Book Antiqua" w:hAnsi="Book Antiqua" w:cs="Book Antiqua"/>
          <w:color w:val="000000"/>
          <w:lang w:val="en-GB" w:eastAsia="zh-CN"/>
        </w:rPr>
        <w:t>d</w:t>
      </w:r>
      <w:r w:rsidR="00722AA9" w:rsidRPr="004737C7">
        <w:rPr>
          <w:rFonts w:ascii="Book Antiqua" w:eastAsia="Book Antiqua" w:hAnsi="Book Antiqua" w:cs="Book Antiqua"/>
          <w:color w:val="000000"/>
          <w:lang w:val="en-GB"/>
        </w:rPr>
        <w:t>endritic cells</w:t>
      </w:r>
      <w:r w:rsidRPr="004737C7">
        <w:rPr>
          <w:rFonts w:ascii="Book Antiqua" w:eastAsia="Book Antiqua" w:hAnsi="Book Antiqua" w:cs="Book Antiqua"/>
          <w:color w:val="000000"/>
          <w:lang w:val="en-GB"/>
        </w:rPr>
        <w:t xml:space="preserve"> maturation; (</w:t>
      </w:r>
      <w:r w:rsidR="00923AE3" w:rsidRPr="004737C7">
        <w:rPr>
          <w:rFonts w:ascii="Book Antiqua" w:hAnsi="Book Antiqua" w:cs="Book Antiqua"/>
          <w:color w:val="000000"/>
          <w:lang w:val="en-GB" w:eastAsia="zh-CN"/>
        </w:rPr>
        <w:t>2</w:t>
      </w:r>
      <w:r w:rsidRPr="004737C7">
        <w:rPr>
          <w:rFonts w:ascii="Book Antiqua" w:eastAsia="Book Antiqua" w:hAnsi="Book Antiqua" w:cs="Book Antiqua"/>
          <w:color w:val="000000"/>
          <w:lang w:val="en-GB"/>
        </w:rPr>
        <w:t>) Gut microbiota may inhibit the M2 polarization, thereby decreasing M2 macrophages (F4/80</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CD206</w:t>
      </w:r>
      <w:r w:rsidRPr="004737C7">
        <w:rPr>
          <w:rFonts w:ascii="Book Antiqua" w:eastAsia="Book Antiqua" w:hAnsi="Book Antiqua" w:cs="Book Antiqua"/>
          <w:color w:val="000000"/>
          <w:vertAlign w:val="superscript"/>
          <w:lang w:val="en-GB"/>
        </w:rPr>
        <w:t>+</w:t>
      </w:r>
      <w:r w:rsidR="00923AE3" w:rsidRPr="004737C7">
        <w:rPr>
          <w:rFonts w:ascii="Book Antiqua" w:eastAsia="Book Antiqua" w:hAnsi="Book Antiqua" w:cs="Book Antiqua"/>
          <w:color w:val="000000"/>
          <w:lang w:val="en-GB"/>
        </w:rPr>
        <w:t xml:space="preserve">); </w:t>
      </w:r>
      <w:r w:rsidRPr="004737C7">
        <w:rPr>
          <w:rFonts w:ascii="Book Antiqua" w:eastAsia="Book Antiqua" w:hAnsi="Book Antiqua" w:cs="Book Antiqua"/>
          <w:color w:val="000000"/>
          <w:lang w:val="en-GB"/>
        </w:rPr>
        <w:t>(</w:t>
      </w:r>
      <w:r w:rsidR="00923AE3" w:rsidRPr="004737C7">
        <w:rPr>
          <w:rFonts w:ascii="Book Antiqua" w:hAnsi="Book Antiqua" w:cs="Book Antiqua"/>
          <w:color w:val="000000"/>
          <w:lang w:val="en-GB" w:eastAsia="zh-CN"/>
        </w:rPr>
        <w:t>3</w:t>
      </w:r>
      <w:r w:rsidRPr="004737C7">
        <w:rPr>
          <w:rFonts w:ascii="Book Antiqua" w:eastAsia="Book Antiqua" w:hAnsi="Book Antiqua" w:cs="Book Antiqua"/>
          <w:color w:val="000000"/>
          <w:lang w:val="en-GB"/>
        </w:rPr>
        <w:t xml:space="preserve">) Gut microbiota may decrease </w:t>
      </w:r>
      <w:r w:rsidR="00722AA9" w:rsidRPr="004737C7">
        <w:rPr>
          <w:rFonts w:ascii="Book Antiqua" w:hAnsi="Book Antiqua" w:cs="Book Antiqua"/>
          <w:color w:val="000000"/>
          <w:lang w:val="en-GB" w:eastAsia="zh-CN"/>
        </w:rPr>
        <w:t>r</w:t>
      </w:r>
      <w:r w:rsidR="00722AA9" w:rsidRPr="004737C7">
        <w:rPr>
          <w:rFonts w:ascii="Book Antiqua" w:eastAsia="Book Antiqua" w:hAnsi="Book Antiqua" w:cs="Book Antiqua"/>
          <w:color w:val="000000"/>
          <w:lang w:val="en-GB"/>
        </w:rPr>
        <w:t>egulatory T</w:t>
      </w:r>
      <w:r w:rsidRPr="004737C7">
        <w:rPr>
          <w:rFonts w:ascii="Book Antiqua" w:eastAsia="Book Antiqua" w:hAnsi="Book Antiqua" w:cs="Book Antiqua"/>
          <w:color w:val="000000"/>
          <w:lang w:val="en-GB"/>
        </w:rPr>
        <w:t xml:space="preserve"> cells, CD4</w:t>
      </w:r>
      <w:r w:rsidRPr="004737C7">
        <w:rPr>
          <w:rFonts w:ascii="Book Antiqua" w:eastAsia="Book Antiqua" w:hAnsi="Book Antiqua" w:cs="Book Antiqua"/>
          <w:color w:val="000000"/>
          <w:vertAlign w:val="superscript"/>
          <w:lang w:val="en-GB"/>
        </w:rPr>
        <w:t xml:space="preserve">+ </w:t>
      </w:r>
      <w:r w:rsidRPr="004737C7">
        <w:rPr>
          <w:rFonts w:ascii="Book Antiqua" w:eastAsia="Book Antiqua" w:hAnsi="Book Antiqua" w:cs="Book Antiqua"/>
          <w:color w:val="000000"/>
          <w:lang w:val="en-GB"/>
        </w:rPr>
        <w:t>CD25</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Foxp3</w:t>
      </w:r>
      <w:r w:rsidRPr="004737C7">
        <w:rPr>
          <w:rFonts w:ascii="Book Antiqua" w:eastAsia="Book Antiqua" w:hAnsi="Book Antiqua" w:cs="Book Antiqua"/>
          <w:color w:val="000000"/>
          <w:vertAlign w:val="superscript"/>
          <w:lang w:val="en-GB"/>
        </w:rPr>
        <w:t xml:space="preserve">+ </w:t>
      </w:r>
      <w:r w:rsidR="00592C61" w:rsidRPr="004737C7">
        <w:rPr>
          <w:rFonts w:ascii="Book Antiqua" w:eastAsia="Book Antiqua" w:hAnsi="Book Antiqua" w:cs="Book Antiqua"/>
          <w:color w:val="000000"/>
          <w:lang w:val="en-GB"/>
        </w:rPr>
        <w:t>regulatory T</w:t>
      </w:r>
      <w:r w:rsidRPr="004737C7">
        <w:rPr>
          <w:rFonts w:ascii="Book Antiqua" w:eastAsia="Book Antiqua" w:hAnsi="Book Antiqua" w:cs="Book Antiqua"/>
          <w:color w:val="000000"/>
          <w:lang w:val="en-GB"/>
        </w:rPr>
        <w:t xml:space="preserve"> cells</w:t>
      </w:r>
      <w:r w:rsidR="00592C61"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 and CD4</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/CD8</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T cells; (</w:t>
      </w:r>
      <w:r w:rsidR="00923AE3" w:rsidRPr="004737C7">
        <w:rPr>
          <w:rFonts w:ascii="Book Antiqua" w:hAnsi="Book Antiqua" w:cs="Book Antiqua"/>
          <w:color w:val="000000"/>
          <w:lang w:val="en-GB" w:eastAsia="zh-CN"/>
        </w:rPr>
        <w:t>4</w:t>
      </w:r>
      <w:r w:rsidRPr="004737C7">
        <w:rPr>
          <w:rFonts w:ascii="Book Antiqua" w:eastAsia="Book Antiqua" w:hAnsi="Book Antiqua" w:cs="Book Antiqua"/>
          <w:color w:val="000000"/>
          <w:lang w:val="en-GB"/>
        </w:rPr>
        <w:t>) Gut microbiota increase CD8</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T cells and CD44</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CD8</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CD62L</w:t>
      </w:r>
      <w:r w:rsidRPr="004737C7">
        <w:rPr>
          <w:rFonts w:ascii="Book Antiqua" w:eastAsia="Book Antiqua" w:hAnsi="Book Antiqua" w:cs="Book Antiqua"/>
          <w:color w:val="000000"/>
          <w:vertAlign w:val="superscript"/>
          <w:lang w:val="en-GB"/>
        </w:rPr>
        <w:t xml:space="preserve">+ </w:t>
      </w:r>
      <w:r w:rsidR="003D5BCE" w:rsidRPr="004737C7">
        <w:rPr>
          <w:rFonts w:ascii="Book Antiqua" w:hAnsi="Book Antiqua" w:cs="Book Antiqua"/>
          <w:color w:val="000000"/>
          <w:lang w:val="en-GB" w:eastAsia="zh-CN"/>
        </w:rPr>
        <w:t>e</w:t>
      </w:r>
      <w:r w:rsidR="003D5BCE" w:rsidRPr="004737C7">
        <w:rPr>
          <w:rFonts w:ascii="Book Antiqua" w:eastAsia="Book Antiqua" w:hAnsi="Book Antiqua" w:cs="Book Antiqua"/>
          <w:color w:val="000000"/>
          <w:lang w:val="en-GB"/>
        </w:rPr>
        <w:t>ffector memory T cells</w:t>
      </w:r>
      <w:r w:rsidRPr="004737C7">
        <w:rPr>
          <w:rFonts w:ascii="Book Antiqua" w:eastAsia="Book Antiqua" w:hAnsi="Book Antiqua" w:cs="Book Antiqua"/>
          <w:color w:val="000000"/>
          <w:lang w:val="en-GB"/>
        </w:rPr>
        <w:t>; (</w:t>
      </w:r>
      <w:r w:rsidR="00923AE3" w:rsidRPr="004737C7">
        <w:rPr>
          <w:rFonts w:ascii="Book Antiqua" w:hAnsi="Book Antiqua" w:cs="Book Antiqua"/>
          <w:color w:val="000000"/>
          <w:lang w:val="en-GB" w:eastAsia="zh-CN"/>
        </w:rPr>
        <w:t>5</w:t>
      </w:r>
      <w:r w:rsidRPr="004737C7">
        <w:rPr>
          <w:rFonts w:ascii="Book Antiqua" w:eastAsia="Book Antiqua" w:hAnsi="Book Antiqua" w:cs="Book Antiqua"/>
          <w:color w:val="000000"/>
          <w:lang w:val="en-GB"/>
        </w:rPr>
        <w:t xml:space="preserve">) Gut microbiota may increase </w:t>
      </w:r>
      <w:r w:rsidR="003D5BCE" w:rsidRPr="004737C7">
        <w:rPr>
          <w:rFonts w:ascii="Book Antiqua" w:hAnsi="Book Antiqua" w:cs="Book Antiqua"/>
          <w:color w:val="000000"/>
          <w:lang w:val="en-GB" w:eastAsia="zh-CN"/>
        </w:rPr>
        <w:t>i</w:t>
      </w:r>
      <w:r w:rsidR="003D5BCE" w:rsidRPr="004737C7">
        <w:rPr>
          <w:rFonts w:ascii="Book Antiqua" w:eastAsia="Book Antiqua" w:hAnsi="Book Antiqua" w:cs="Book Antiqua"/>
          <w:color w:val="000000"/>
          <w:lang w:val="en-GB"/>
        </w:rPr>
        <w:t>nducible T cell co</w:t>
      </w:r>
      <w:r w:rsidR="00FD4BC8" w:rsidRPr="004737C7">
        <w:rPr>
          <w:rFonts w:ascii="Book Antiqua" w:eastAsia="Book Antiqua" w:hAnsi="Book Antiqua" w:cs="Book Antiqua"/>
          <w:color w:val="000000"/>
          <w:lang w:val="en-GB"/>
        </w:rPr>
        <w:t>-</w:t>
      </w:r>
      <w:r w:rsidR="003D5BCE" w:rsidRPr="004737C7">
        <w:rPr>
          <w:rFonts w:ascii="Book Antiqua" w:eastAsia="Book Antiqua" w:hAnsi="Book Antiqua" w:cs="Book Antiqua"/>
          <w:color w:val="000000"/>
          <w:lang w:val="en-GB"/>
        </w:rPr>
        <w:t>stimulator</w:t>
      </w:r>
      <w:r w:rsidRPr="004737C7">
        <w:rPr>
          <w:rFonts w:ascii="Book Antiqua" w:eastAsia="Book Antiqua" w:hAnsi="Book Antiqua" w:cs="Book Antiqua"/>
          <w:color w:val="000000"/>
          <w:lang w:val="en-GB"/>
        </w:rPr>
        <w:t xml:space="preserve"> expression on CD4</w:t>
      </w:r>
      <w:r w:rsidRPr="004737C7">
        <w:rPr>
          <w:rFonts w:ascii="Book Antiqua" w:eastAsia="Book Antiqua" w:hAnsi="Book Antiqua" w:cs="Book Antiqua"/>
          <w:color w:val="000000"/>
          <w:vertAlign w:val="superscript"/>
          <w:lang w:val="en-GB"/>
        </w:rPr>
        <w:t>+</w:t>
      </w:r>
      <w:r w:rsidRPr="004737C7">
        <w:rPr>
          <w:rFonts w:ascii="Book Antiqua" w:eastAsia="Book Antiqua" w:hAnsi="Book Antiqua" w:cs="Book Antiqua"/>
          <w:color w:val="000000"/>
          <w:lang w:val="en-GB"/>
        </w:rPr>
        <w:t xml:space="preserve"> T cells; (</w:t>
      </w:r>
      <w:r w:rsidR="00923AE3" w:rsidRPr="004737C7">
        <w:rPr>
          <w:rFonts w:ascii="Book Antiqua" w:hAnsi="Book Antiqua" w:cs="Book Antiqua"/>
          <w:color w:val="000000"/>
          <w:lang w:val="en-GB" w:eastAsia="zh-CN"/>
        </w:rPr>
        <w:t>6</w:t>
      </w:r>
      <w:r w:rsidRPr="004737C7">
        <w:rPr>
          <w:rFonts w:ascii="Book Antiqua" w:eastAsia="Book Antiqua" w:hAnsi="Book Antiqua" w:cs="Book Antiqua"/>
          <w:color w:val="000000"/>
          <w:lang w:val="en-GB"/>
        </w:rPr>
        <w:t>) Gut microbiota may induce T</w:t>
      </w:r>
      <w:r w:rsidR="00592C61" w:rsidRPr="004737C7">
        <w:rPr>
          <w:rFonts w:ascii="Book Antiqua" w:eastAsia="Book Antiqua" w:hAnsi="Book Antiqua" w:cs="Book Antiqua"/>
          <w:color w:val="000000"/>
          <w:lang w:val="en-GB"/>
        </w:rPr>
        <w:t xml:space="preserve"> helper </w:t>
      </w:r>
      <w:r w:rsidRPr="004737C7">
        <w:rPr>
          <w:rFonts w:ascii="Book Antiqua" w:eastAsia="Book Antiqua" w:hAnsi="Book Antiqua" w:cs="Book Antiqua"/>
          <w:color w:val="000000"/>
          <w:lang w:val="en-GB"/>
        </w:rPr>
        <w:t>1 immune response; (</w:t>
      </w:r>
      <w:r w:rsidR="00923AE3" w:rsidRPr="004737C7">
        <w:rPr>
          <w:rFonts w:ascii="Book Antiqua" w:hAnsi="Book Antiqua" w:cs="Book Antiqua"/>
          <w:color w:val="000000"/>
          <w:lang w:val="en-GB" w:eastAsia="zh-CN"/>
        </w:rPr>
        <w:t>7</w:t>
      </w:r>
      <w:r w:rsidRPr="004737C7">
        <w:rPr>
          <w:rFonts w:ascii="Book Antiqua" w:eastAsia="Book Antiqua" w:hAnsi="Book Antiqua" w:cs="Book Antiqua"/>
          <w:color w:val="000000"/>
          <w:lang w:val="en-GB"/>
        </w:rPr>
        <w:t xml:space="preserve">) Gut microbiota may reduce </w:t>
      </w:r>
      <w:r w:rsidR="003D5BCE" w:rsidRPr="004737C7">
        <w:rPr>
          <w:rFonts w:ascii="Book Antiqua" w:eastAsia="Book Antiqua" w:hAnsi="Book Antiqua" w:cs="Book Antiqua"/>
          <w:color w:val="000000"/>
          <w:lang w:val="en-GB"/>
        </w:rPr>
        <w:t>interleukin (</w:t>
      </w:r>
      <w:r w:rsidRPr="004737C7">
        <w:rPr>
          <w:rFonts w:ascii="Book Antiqua" w:eastAsia="Book Antiqua" w:hAnsi="Book Antiqua" w:cs="Book Antiqua"/>
          <w:color w:val="000000"/>
          <w:lang w:val="en-GB"/>
        </w:rPr>
        <w:t>IL</w:t>
      </w:r>
      <w:r w:rsidR="003D5BCE"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-6; IL-8; IL-10</w:t>
      </w:r>
      <w:r w:rsidR="00592C61"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 xml:space="preserve"> and sCD25 </w:t>
      </w:r>
      <w:r w:rsidR="00B33837" w:rsidRPr="004737C7">
        <w:rPr>
          <w:rFonts w:ascii="Book Antiqua" w:hAnsi="Book Antiqua" w:cs="Book Antiqua"/>
          <w:color w:val="000000"/>
          <w:lang w:val="en-GB" w:eastAsia="zh-CN"/>
        </w:rPr>
        <w:t>l</w:t>
      </w:r>
      <w:r w:rsidRPr="004737C7">
        <w:rPr>
          <w:rFonts w:ascii="Book Antiqua" w:eastAsia="Book Antiqua" w:hAnsi="Book Antiqua" w:cs="Book Antiqua"/>
          <w:color w:val="000000"/>
          <w:lang w:val="en-GB"/>
        </w:rPr>
        <w:t xml:space="preserve">evel; </w:t>
      </w:r>
      <w:r w:rsidR="00923AE3" w:rsidRPr="004737C7">
        <w:rPr>
          <w:rFonts w:ascii="Book Antiqua" w:hAnsi="Book Antiqua" w:cs="Book Antiqua"/>
          <w:color w:val="000000"/>
          <w:lang w:val="en-GB" w:eastAsia="zh-CN"/>
        </w:rPr>
        <w:t xml:space="preserve">and </w:t>
      </w:r>
      <w:r w:rsidRPr="004737C7">
        <w:rPr>
          <w:rFonts w:ascii="Book Antiqua" w:eastAsia="Book Antiqua" w:hAnsi="Book Antiqua" w:cs="Book Antiqua"/>
          <w:color w:val="000000"/>
          <w:lang w:val="en-GB"/>
        </w:rPr>
        <w:t>(</w:t>
      </w:r>
      <w:r w:rsidR="00923AE3" w:rsidRPr="004737C7">
        <w:rPr>
          <w:rFonts w:ascii="Book Antiqua" w:hAnsi="Book Antiqua" w:cs="Book Antiqua"/>
          <w:color w:val="000000"/>
          <w:lang w:val="en-GB" w:eastAsia="zh-CN"/>
        </w:rPr>
        <w:t>8</w:t>
      </w:r>
      <w:r w:rsidRPr="004737C7">
        <w:rPr>
          <w:rFonts w:ascii="Book Antiqua" w:eastAsia="Book Antiqua" w:hAnsi="Book Antiqua" w:cs="Book Antiqua"/>
          <w:color w:val="000000"/>
          <w:lang w:val="en-GB"/>
        </w:rPr>
        <w:t>) Gut microbiota may increase inosine production. Altogether, all of these approaches may eventually improve anti-</w:t>
      </w:r>
      <w:r w:rsidR="00693B8D" w:rsidRPr="004737C7">
        <w:rPr>
          <w:rFonts w:ascii="Book Antiqua" w:eastAsia="Book Antiqua" w:hAnsi="Book Antiqua" w:cs="Book Antiqua"/>
          <w:color w:val="000000"/>
          <w:lang w:val="en-GB"/>
        </w:rPr>
        <w:t xml:space="preserve"> cytotoxic T-lymphocyte-associated protein 4</w:t>
      </w:r>
      <w:r w:rsidRPr="004737C7">
        <w:rPr>
          <w:rFonts w:ascii="Book Antiqua" w:eastAsia="Book Antiqua" w:hAnsi="Book Antiqua" w:cs="Book Antiqua"/>
          <w:color w:val="000000"/>
          <w:lang w:val="en-GB"/>
        </w:rPr>
        <w:t xml:space="preserve"> treatment efficacy. DCs: </w:t>
      </w:r>
      <w:r w:rsidR="00B33837" w:rsidRPr="004737C7">
        <w:rPr>
          <w:rFonts w:ascii="Book Antiqua" w:hAnsi="Book Antiqua" w:cs="Book Antiqua"/>
          <w:color w:val="000000"/>
          <w:lang w:val="en-GB" w:eastAsia="zh-CN"/>
        </w:rPr>
        <w:t>D</w:t>
      </w:r>
      <w:r w:rsidRPr="004737C7">
        <w:rPr>
          <w:rFonts w:ascii="Book Antiqua" w:eastAsia="Book Antiqua" w:hAnsi="Book Antiqua" w:cs="Book Antiqua"/>
          <w:color w:val="000000"/>
          <w:lang w:val="en-GB"/>
        </w:rPr>
        <w:t xml:space="preserve">endritic cells; Treg: </w:t>
      </w:r>
      <w:r w:rsidR="00B33837" w:rsidRPr="004737C7">
        <w:rPr>
          <w:rFonts w:ascii="Book Antiqua" w:hAnsi="Book Antiqua" w:cs="Book Antiqua"/>
          <w:color w:val="000000"/>
          <w:lang w:val="en-GB" w:eastAsia="zh-CN"/>
        </w:rPr>
        <w:t>R</w:t>
      </w:r>
      <w:r w:rsidRPr="004737C7">
        <w:rPr>
          <w:rFonts w:ascii="Book Antiqua" w:eastAsia="Book Antiqua" w:hAnsi="Book Antiqua" w:cs="Book Antiqua"/>
          <w:color w:val="000000"/>
          <w:lang w:val="en-GB"/>
        </w:rPr>
        <w:t>egulatory T; T</w:t>
      </w:r>
      <w:r w:rsidRPr="004737C7">
        <w:rPr>
          <w:rFonts w:ascii="Book Antiqua" w:eastAsia="Book Antiqua" w:hAnsi="Book Antiqua" w:cs="Book Antiqua"/>
          <w:color w:val="000000"/>
          <w:vertAlign w:val="subscript"/>
          <w:lang w:val="en-GB"/>
        </w:rPr>
        <w:t>EM</w:t>
      </w:r>
      <w:r w:rsidRPr="004737C7">
        <w:rPr>
          <w:rFonts w:ascii="Book Antiqua" w:eastAsia="Book Antiqua" w:hAnsi="Book Antiqua" w:cs="Book Antiqua"/>
          <w:color w:val="000000"/>
          <w:lang w:val="en-GB"/>
        </w:rPr>
        <w:t xml:space="preserve">: </w:t>
      </w:r>
      <w:r w:rsidR="00B33837" w:rsidRPr="004737C7">
        <w:rPr>
          <w:rFonts w:ascii="Book Antiqua" w:hAnsi="Book Antiqua" w:cs="Book Antiqua"/>
          <w:color w:val="000000"/>
          <w:lang w:val="en-GB" w:eastAsia="zh-CN"/>
        </w:rPr>
        <w:t>E</w:t>
      </w:r>
      <w:r w:rsidRPr="004737C7">
        <w:rPr>
          <w:rFonts w:ascii="Book Antiqua" w:eastAsia="Book Antiqua" w:hAnsi="Book Antiqua" w:cs="Book Antiqua"/>
          <w:color w:val="000000"/>
          <w:lang w:val="en-GB"/>
        </w:rPr>
        <w:t xml:space="preserve">ffector memory T cells; ICOS: </w:t>
      </w:r>
      <w:r w:rsidR="00B33837" w:rsidRPr="004737C7">
        <w:rPr>
          <w:rFonts w:ascii="Book Antiqua" w:hAnsi="Book Antiqua" w:cs="Book Antiqua"/>
          <w:color w:val="000000"/>
          <w:lang w:val="en-GB" w:eastAsia="zh-CN"/>
        </w:rPr>
        <w:t>I</w:t>
      </w:r>
      <w:r w:rsidRPr="004737C7">
        <w:rPr>
          <w:rFonts w:ascii="Book Antiqua" w:eastAsia="Book Antiqua" w:hAnsi="Book Antiqua" w:cs="Book Antiqua"/>
          <w:color w:val="000000"/>
          <w:lang w:val="en-GB"/>
        </w:rPr>
        <w:t>nducible T cell co</w:t>
      </w:r>
      <w:r w:rsidR="00FD4BC8" w:rsidRPr="004737C7">
        <w:rPr>
          <w:rFonts w:ascii="Book Antiqua" w:eastAsia="Book Antiqua" w:hAnsi="Book Antiqua" w:cs="Book Antiqua"/>
          <w:color w:val="000000"/>
          <w:lang w:val="en-GB"/>
        </w:rPr>
        <w:t>-</w:t>
      </w:r>
      <w:r w:rsidRPr="004737C7">
        <w:rPr>
          <w:rFonts w:ascii="Book Antiqua" w:eastAsia="Book Antiqua" w:hAnsi="Book Antiqua" w:cs="Book Antiqua"/>
          <w:color w:val="000000"/>
          <w:lang w:val="en-GB"/>
        </w:rPr>
        <w:t>stimulator</w:t>
      </w:r>
      <w:r w:rsidR="00B33837" w:rsidRPr="004737C7">
        <w:rPr>
          <w:rFonts w:ascii="Book Antiqua" w:hAnsi="Book Antiqua" w:cs="Book Antiqua"/>
          <w:color w:val="000000"/>
          <w:lang w:val="en-GB" w:eastAsia="zh-CN"/>
        </w:rPr>
        <w:t>;</w:t>
      </w:r>
      <w:r w:rsidRPr="004737C7">
        <w:rPr>
          <w:rFonts w:ascii="Book Antiqua" w:eastAsia="Book Antiqua" w:hAnsi="Book Antiqua" w:cs="Book Antiqua"/>
          <w:color w:val="000000"/>
          <w:lang w:val="en-GB"/>
        </w:rPr>
        <w:t xml:space="preserve"> sCD25: </w:t>
      </w:r>
      <w:r w:rsidR="00B33837" w:rsidRPr="004737C7">
        <w:rPr>
          <w:rFonts w:ascii="Book Antiqua" w:hAnsi="Book Antiqua" w:cs="Book Antiqua"/>
          <w:color w:val="000000"/>
          <w:lang w:val="en-GB" w:eastAsia="zh-CN"/>
        </w:rPr>
        <w:t>S</w:t>
      </w:r>
      <w:r w:rsidRPr="004737C7">
        <w:rPr>
          <w:rFonts w:ascii="Book Antiqua" w:eastAsia="Book Antiqua" w:hAnsi="Book Antiqua" w:cs="Book Antiqua"/>
          <w:color w:val="000000"/>
          <w:lang w:val="en-GB"/>
        </w:rPr>
        <w:t>oluble CD25</w:t>
      </w:r>
      <w:r w:rsidR="00B44783" w:rsidRPr="004737C7">
        <w:rPr>
          <w:rFonts w:ascii="Book Antiqua" w:hAnsi="Book Antiqua" w:cs="Book Antiqua"/>
          <w:color w:val="000000"/>
          <w:lang w:val="en-GB" w:eastAsia="zh-CN"/>
        </w:rPr>
        <w:t>; IL: I</w:t>
      </w:r>
      <w:r w:rsidR="00B44783" w:rsidRPr="004737C7">
        <w:rPr>
          <w:rFonts w:ascii="Book Antiqua" w:eastAsia="Book Antiqua" w:hAnsi="Book Antiqua" w:cs="Book Antiqua"/>
          <w:color w:val="000000"/>
          <w:lang w:val="en-GB"/>
        </w:rPr>
        <w:t>nterleukin</w:t>
      </w:r>
      <w:r w:rsidR="00B44783" w:rsidRPr="004737C7">
        <w:rPr>
          <w:rFonts w:ascii="Book Antiqua" w:hAnsi="Book Antiqua" w:cs="Book Antiqua"/>
          <w:color w:val="000000"/>
          <w:lang w:val="en-GB" w:eastAsia="zh-CN"/>
        </w:rPr>
        <w:t>.</w:t>
      </w:r>
    </w:p>
    <w:p w14:paraId="4BA013CF" w14:textId="77777777" w:rsidR="00F021AA" w:rsidRPr="004737C7" w:rsidRDefault="00F021AA" w:rsidP="008A5918">
      <w:pPr>
        <w:spacing w:line="360" w:lineRule="auto"/>
        <w:jc w:val="both"/>
        <w:outlineLvl w:val="0"/>
        <w:rPr>
          <w:rFonts w:ascii="Book Antiqua" w:hAnsi="Book Antiqua" w:cs="Book Antiqua"/>
          <w:color w:val="000000"/>
          <w:lang w:val="en-GB" w:eastAsia="zh-CN"/>
        </w:rPr>
        <w:sectPr w:rsidR="00F021AA" w:rsidRPr="004737C7">
          <w:pgSz w:w="12240" w:h="15840"/>
          <w:pgMar w:top="1440" w:right="1440" w:bottom="1440" w:left="1440" w:header="720" w:footer="720" w:gutter="0"/>
          <w:cols w:space="720"/>
          <w:docGrid w:linePitch="360"/>
        </w:sectPr>
      </w:pPr>
    </w:p>
    <w:p w14:paraId="0315D5C2" w14:textId="3A99EBA4" w:rsidR="00163CB3" w:rsidRPr="004737C7" w:rsidRDefault="0006116A" w:rsidP="008A5918">
      <w:pPr>
        <w:spacing w:line="360" w:lineRule="auto"/>
        <w:jc w:val="both"/>
        <w:outlineLvl w:val="0"/>
        <w:rPr>
          <w:rFonts w:ascii="Book Antiqua" w:hAnsi="Book Antiqua"/>
          <w:b/>
          <w:lang w:val="en-GB" w:eastAsia="zh-CN"/>
        </w:rPr>
      </w:pPr>
      <w:r w:rsidRPr="004737C7">
        <w:rPr>
          <w:rFonts w:ascii="Book Antiqua" w:hAnsi="Book Antiqua"/>
          <w:b/>
          <w:lang w:val="en-GB"/>
        </w:rPr>
        <w:lastRenderedPageBreak/>
        <w:t>Table 1</w:t>
      </w:r>
      <w:r w:rsidR="00163CB3" w:rsidRPr="004737C7">
        <w:rPr>
          <w:rFonts w:ascii="Book Antiqua" w:hAnsi="Book Antiqua"/>
          <w:b/>
          <w:lang w:val="en-GB"/>
        </w:rPr>
        <w:t xml:space="preserve"> Changes in microbiota composition associated with</w:t>
      </w:r>
      <w:r w:rsidR="00163CB3" w:rsidRPr="004737C7">
        <w:rPr>
          <w:rFonts w:ascii="Book Antiqua" w:hAnsi="Book Antiqua"/>
          <w:b/>
          <w:iCs/>
          <w:lang w:val="en-GB"/>
        </w:rPr>
        <w:t xml:space="preserve"> a</w:t>
      </w:r>
      <w:r w:rsidR="00163CB3" w:rsidRPr="004737C7">
        <w:rPr>
          <w:rFonts w:ascii="Book Antiqua" w:hAnsi="Book Antiqua"/>
          <w:b/>
          <w:color w:val="131413"/>
          <w:lang w:val="en-GB"/>
        </w:rPr>
        <w:t>nti-</w:t>
      </w:r>
      <w:r w:rsidRPr="004737C7">
        <w:rPr>
          <w:rFonts w:ascii="Book Antiqua" w:hAnsi="Book Antiqua"/>
          <w:b/>
          <w:color w:val="131413"/>
          <w:lang w:val="en-GB"/>
        </w:rPr>
        <w:t>programmed cell death protein 1</w:t>
      </w:r>
      <w:r w:rsidR="00163CB3" w:rsidRPr="004737C7">
        <w:rPr>
          <w:rFonts w:ascii="Book Antiqua" w:hAnsi="Book Antiqua"/>
          <w:b/>
          <w:color w:val="131413"/>
          <w:lang w:val="en-GB"/>
        </w:rPr>
        <w:t>/</w:t>
      </w:r>
      <w:r w:rsidRPr="004737C7">
        <w:rPr>
          <w:rFonts w:ascii="Book Antiqua" w:hAnsi="Book Antiqua"/>
          <w:b/>
          <w:color w:val="131413"/>
          <w:lang w:val="en-GB"/>
        </w:rPr>
        <w:t>programmed cell death protein ligand 1</w:t>
      </w:r>
      <w:r w:rsidR="00163CB3" w:rsidRPr="004737C7">
        <w:rPr>
          <w:rFonts w:ascii="Book Antiqua" w:hAnsi="Book Antiqua"/>
          <w:b/>
          <w:color w:val="131413"/>
          <w:lang w:val="en-GB"/>
        </w:rPr>
        <w:t xml:space="preserve"> treatment efficacy</w:t>
      </w:r>
      <w:r w:rsidR="00163CB3" w:rsidRPr="004737C7">
        <w:rPr>
          <w:rFonts w:ascii="Book Antiqua" w:hAnsi="Book Antiqua"/>
          <w:b/>
          <w:lang w:val="en-GB"/>
        </w:rPr>
        <w:t xml:space="preserve"> against cancer and potential strategies</w:t>
      </w:r>
      <w:r w:rsidRPr="004737C7">
        <w:rPr>
          <w:rFonts w:ascii="Book Antiqua" w:hAnsi="Book Antiqua"/>
          <w:b/>
          <w:lang w:val="en-GB"/>
        </w:rPr>
        <w:t xml:space="preserve"> for improving efficacy</w:t>
      </w:r>
    </w:p>
    <w:tbl>
      <w:tblPr>
        <w:tblW w:w="8670" w:type="dxa"/>
        <w:tblInd w:w="-15" w:type="dxa"/>
        <w:tblLook w:val="04A0" w:firstRow="1" w:lastRow="0" w:firstColumn="1" w:lastColumn="0" w:noHBand="0" w:noVBand="1"/>
      </w:tblPr>
      <w:tblGrid>
        <w:gridCol w:w="703"/>
        <w:gridCol w:w="882"/>
        <w:gridCol w:w="2003"/>
        <w:gridCol w:w="1122"/>
        <w:gridCol w:w="3662"/>
        <w:gridCol w:w="1219"/>
      </w:tblGrid>
      <w:tr w:rsidR="008006B2" w:rsidRPr="004737C7" w14:paraId="5A62243F" w14:textId="77777777" w:rsidTr="008006B2">
        <w:trPr>
          <w:trHeight w:val="1335"/>
        </w:trPr>
        <w:tc>
          <w:tcPr>
            <w:tcW w:w="647" w:type="dxa"/>
            <w:tcBorders>
              <w:top w:val="single" w:sz="8" w:space="0" w:color="auto"/>
              <w:left w:val="nil"/>
              <w:bottom w:val="single" w:sz="8" w:space="0" w:color="000000"/>
              <w:right w:val="nil"/>
            </w:tcBorders>
            <w:shd w:val="clear" w:color="auto" w:fill="auto"/>
            <w:noWrap/>
            <w:vAlign w:val="center"/>
            <w:hideMark/>
          </w:tcPr>
          <w:p w14:paraId="5B9971AC" w14:textId="77777777" w:rsidR="008006B2" w:rsidRPr="004737C7" w:rsidRDefault="008006B2" w:rsidP="008006B2">
            <w:pPr>
              <w:rPr>
                <w:rFonts w:ascii="Book Antiqua" w:eastAsia="等线" w:hAnsi="Book Antiqua" w:cs="宋体"/>
                <w:b/>
                <w:bCs/>
                <w:color w:val="000000"/>
                <w:lang w:eastAsia="zh-CN"/>
              </w:rPr>
            </w:pPr>
            <w:r w:rsidRPr="004737C7">
              <w:rPr>
                <w:rFonts w:ascii="Book Antiqua" w:eastAsia="等线" w:hAnsi="Book Antiqua" w:cs="宋体"/>
                <w:b/>
                <w:bCs/>
                <w:color w:val="000000"/>
                <w:lang w:val="en-GB" w:eastAsia="zh-CN"/>
              </w:rPr>
              <w:t>Models</w:t>
            </w:r>
          </w:p>
        </w:tc>
        <w:tc>
          <w:tcPr>
            <w:tcW w:w="696" w:type="dxa"/>
            <w:tcBorders>
              <w:top w:val="single" w:sz="8" w:space="0" w:color="auto"/>
              <w:left w:val="nil"/>
              <w:bottom w:val="single" w:sz="8" w:space="0" w:color="000000"/>
              <w:right w:val="nil"/>
            </w:tcBorders>
            <w:shd w:val="clear" w:color="auto" w:fill="auto"/>
            <w:noWrap/>
            <w:vAlign w:val="center"/>
            <w:hideMark/>
          </w:tcPr>
          <w:p w14:paraId="28AAB904" w14:textId="77777777" w:rsidR="008006B2" w:rsidRPr="004737C7" w:rsidRDefault="008006B2" w:rsidP="008006B2">
            <w:pPr>
              <w:rPr>
                <w:rFonts w:ascii="Book Antiqua" w:eastAsia="等线" w:hAnsi="Book Antiqua" w:cs="宋体"/>
                <w:b/>
                <w:bCs/>
                <w:color w:val="000000"/>
                <w:lang w:eastAsia="zh-CN"/>
              </w:rPr>
            </w:pPr>
            <w:r w:rsidRPr="004737C7">
              <w:rPr>
                <w:rFonts w:ascii="Book Antiqua" w:eastAsia="等线" w:hAnsi="Book Antiqua" w:cs="宋体"/>
                <w:b/>
                <w:bCs/>
                <w:color w:val="000000"/>
                <w:lang w:val="en-GB" w:eastAsia="zh-CN"/>
              </w:rPr>
              <w:t>Disease</w:t>
            </w:r>
          </w:p>
        </w:tc>
        <w:tc>
          <w:tcPr>
            <w:tcW w:w="1816" w:type="dxa"/>
            <w:tcBorders>
              <w:top w:val="single" w:sz="8" w:space="0" w:color="auto"/>
              <w:left w:val="nil"/>
              <w:bottom w:val="single" w:sz="8" w:space="0" w:color="000000"/>
              <w:right w:val="nil"/>
            </w:tcBorders>
            <w:shd w:val="clear" w:color="auto" w:fill="auto"/>
            <w:noWrap/>
            <w:vAlign w:val="center"/>
            <w:hideMark/>
          </w:tcPr>
          <w:p w14:paraId="388886A6" w14:textId="77777777" w:rsidR="008006B2" w:rsidRPr="004737C7" w:rsidRDefault="008006B2" w:rsidP="008006B2">
            <w:pPr>
              <w:rPr>
                <w:rFonts w:ascii="Book Antiqua" w:eastAsia="等线" w:hAnsi="Book Antiqua" w:cs="宋体"/>
                <w:b/>
                <w:bCs/>
                <w:color w:val="000000"/>
                <w:lang w:eastAsia="zh-CN"/>
              </w:rPr>
            </w:pPr>
            <w:r w:rsidRPr="004737C7">
              <w:rPr>
                <w:rFonts w:ascii="Book Antiqua" w:eastAsia="等线" w:hAnsi="Book Antiqua" w:cs="宋体"/>
                <w:b/>
                <w:bCs/>
                <w:color w:val="000000"/>
                <w:lang w:val="en-GB" w:eastAsia="zh-CN"/>
              </w:rPr>
              <w:t>Implicated microbiota</w:t>
            </w:r>
          </w:p>
        </w:tc>
        <w:tc>
          <w:tcPr>
            <w:tcW w:w="935" w:type="dxa"/>
            <w:tcBorders>
              <w:top w:val="single" w:sz="8" w:space="0" w:color="auto"/>
              <w:left w:val="nil"/>
              <w:bottom w:val="single" w:sz="8" w:space="0" w:color="000000"/>
              <w:right w:val="nil"/>
            </w:tcBorders>
            <w:shd w:val="clear" w:color="auto" w:fill="auto"/>
            <w:noWrap/>
            <w:vAlign w:val="center"/>
            <w:hideMark/>
          </w:tcPr>
          <w:p w14:paraId="68A270FC" w14:textId="77777777" w:rsidR="008006B2" w:rsidRPr="004737C7" w:rsidRDefault="008006B2" w:rsidP="008006B2">
            <w:pPr>
              <w:rPr>
                <w:rFonts w:ascii="Book Antiqua" w:eastAsia="等线" w:hAnsi="Book Antiqua" w:cs="宋体"/>
                <w:b/>
                <w:bCs/>
                <w:color w:val="000000"/>
                <w:lang w:eastAsia="zh-CN"/>
              </w:rPr>
            </w:pPr>
            <w:r w:rsidRPr="004737C7">
              <w:rPr>
                <w:rFonts w:ascii="Book Antiqua" w:eastAsia="等线" w:hAnsi="Book Antiqua" w:cs="宋体"/>
                <w:b/>
                <w:bCs/>
                <w:color w:val="000000"/>
                <w:lang w:val="en-GB" w:eastAsia="zh-CN"/>
              </w:rPr>
              <w:t xml:space="preserve"> New strategies</w:t>
            </w:r>
          </w:p>
        </w:tc>
        <w:tc>
          <w:tcPr>
            <w:tcW w:w="3544" w:type="dxa"/>
            <w:tcBorders>
              <w:top w:val="single" w:sz="8" w:space="0" w:color="auto"/>
              <w:left w:val="nil"/>
              <w:bottom w:val="single" w:sz="8" w:space="0" w:color="000000"/>
              <w:right w:val="nil"/>
            </w:tcBorders>
            <w:shd w:val="clear" w:color="auto" w:fill="auto"/>
            <w:vAlign w:val="center"/>
            <w:hideMark/>
          </w:tcPr>
          <w:p w14:paraId="3AD555DA" w14:textId="77777777" w:rsidR="008006B2" w:rsidRPr="004737C7" w:rsidRDefault="008006B2" w:rsidP="008006B2">
            <w:pPr>
              <w:rPr>
                <w:rFonts w:ascii="Book Antiqua" w:eastAsia="等线" w:hAnsi="Book Antiqua" w:cs="宋体"/>
                <w:b/>
                <w:bCs/>
                <w:color w:val="000000"/>
                <w:lang w:eastAsia="zh-CN"/>
              </w:rPr>
            </w:pPr>
            <w:r w:rsidRPr="004737C7">
              <w:rPr>
                <w:rFonts w:ascii="Book Antiqua" w:eastAsia="等线" w:hAnsi="Book Antiqua" w:cs="宋体"/>
                <w:b/>
                <w:bCs/>
                <w:color w:val="000000"/>
                <w:lang w:val="en-GB" w:eastAsia="zh-CN"/>
              </w:rPr>
              <w:t>Implicated microbiota</w:t>
            </w:r>
          </w:p>
        </w:tc>
        <w:tc>
          <w:tcPr>
            <w:tcW w:w="1032" w:type="dxa"/>
            <w:tcBorders>
              <w:top w:val="single" w:sz="8" w:space="0" w:color="auto"/>
              <w:left w:val="nil"/>
              <w:bottom w:val="single" w:sz="8" w:space="0" w:color="000000"/>
              <w:right w:val="nil"/>
            </w:tcBorders>
            <w:shd w:val="clear" w:color="auto" w:fill="auto"/>
            <w:noWrap/>
            <w:vAlign w:val="center"/>
            <w:hideMark/>
          </w:tcPr>
          <w:p w14:paraId="254B7206" w14:textId="77777777" w:rsidR="008006B2" w:rsidRPr="004737C7" w:rsidRDefault="008006B2" w:rsidP="008006B2">
            <w:pPr>
              <w:rPr>
                <w:rFonts w:ascii="Book Antiqua" w:eastAsia="等线" w:hAnsi="Book Antiqua" w:cs="宋体"/>
                <w:b/>
                <w:bCs/>
                <w:color w:val="000000"/>
                <w:lang w:eastAsia="zh-CN"/>
              </w:rPr>
            </w:pPr>
            <w:r w:rsidRPr="004737C7">
              <w:rPr>
                <w:rFonts w:ascii="Book Antiqua" w:eastAsia="等线" w:hAnsi="Book Antiqua" w:cs="宋体"/>
                <w:b/>
                <w:bCs/>
                <w:color w:val="000000"/>
                <w:lang w:val="en-GB" w:eastAsia="zh-CN"/>
              </w:rPr>
              <w:t>Ref.</w:t>
            </w:r>
          </w:p>
        </w:tc>
      </w:tr>
      <w:tr w:rsidR="008006B2" w:rsidRPr="004737C7" w14:paraId="3F4255FD" w14:textId="77777777" w:rsidTr="008006B2">
        <w:trPr>
          <w:trHeight w:val="4725"/>
        </w:trPr>
        <w:tc>
          <w:tcPr>
            <w:tcW w:w="647" w:type="dxa"/>
            <w:tcBorders>
              <w:top w:val="nil"/>
              <w:left w:val="nil"/>
              <w:bottom w:val="nil"/>
              <w:right w:val="nil"/>
            </w:tcBorders>
            <w:shd w:val="clear" w:color="auto" w:fill="auto"/>
            <w:noWrap/>
            <w:vAlign w:val="center"/>
            <w:hideMark/>
          </w:tcPr>
          <w:p w14:paraId="02157D73"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Mice</w:t>
            </w:r>
          </w:p>
        </w:tc>
        <w:tc>
          <w:tcPr>
            <w:tcW w:w="696" w:type="dxa"/>
            <w:tcBorders>
              <w:top w:val="nil"/>
              <w:left w:val="nil"/>
              <w:bottom w:val="nil"/>
              <w:right w:val="nil"/>
            </w:tcBorders>
            <w:shd w:val="clear" w:color="auto" w:fill="auto"/>
            <w:noWrap/>
            <w:vAlign w:val="center"/>
            <w:hideMark/>
          </w:tcPr>
          <w:p w14:paraId="0D7A6239"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Melanoma</w:t>
            </w:r>
          </w:p>
        </w:tc>
        <w:tc>
          <w:tcPr>
            <w:tcW w:w="1816" w:type="dxa"/>
            <w:tcBorders>
              <w:top w:val="nil"/>
              <w:left w:val="nil"/>
              <w:bottom w:val="nil"/>
              <w:right w:val="nil"/>
            </w:tcBorders>
            <w:shd w:val="clear" w:color="auto" w:fill="auto"/>
            <w:vAlign w:val="center"/>
            <w:hideMark/>
          </w:tcPr>
          <w:p w14:paraId="2B16D617" w14:textId="77777777" w:rsidR="008006B2" w:rsidRPr="004737C7" w:rsidRDefault="008006B2" w:rsidP="008006B2">
            <w:pPr>
              <w:rPr>
                <w:rFonts w:ascii="Book Antiqua" w:eastAsia="等线" w:hAnsi="Book Antiqua" w:cs="宋体"/>
                <w:i/>
                <w:iCs/>
                <w:color w:val="000000"/>
                <w:lang w:eastAsia="zh-CN"/>
              </w:rPr>
            </w:pPr>
            <w:r w:rsidRPr="004737C7">
              <w:rPr>
                <w:rFonts w:ascii="Book Antiqua" w:eastAsia="等线" w:hAnsi="Book Antiqua" w:cs="宋体"/>
                <w:i/>
                <w:iCs/>
                <w:color w:val="000000"/>
                <w:lang w:val="en-GB" w:eastAsia="zh-CN"/>
              </w:rPr>
              <w:t>Bifidobacterium</w:t>
            </w:r>
            <w:r w:rsidRPr="004737C7">
              <w:rPr>
                <w:rFonts w:ascii="宋体" w:eastAsia="宋体" w:hAnsi="宋体" w:cs="宋体" w:hint="eastAsia"/>
                <w:color w:val="000000"/>
                <w:lang w:val="en-GB" w:eastAsia="zh-CN"/>
              </w:rPr>
              <w:t>↑</w:t>
            </w:r>
          </w:p>
        </w:tc>
        <w:tc>
          <w:tcPr>
            <w:tcW w:w="935" w:type="dxa"/>
            <w:tcBorders>
              <w:top w:val="nil"/>
              <w:left w:val="nil"/>
              <w:bottom w:val="nil"/>
              <w:right w:val="nil"/>
            </w:tcBorders>
            <w:shd w:val="clear" w:color="auto" w:fill="auto"/>
            <w:vAlign w:val="center"/>
            <w:hideMark/>
          </w:tcPr>
          <w:p w14:paraId="261FEF5F"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(1) FMT; and (2) Commercial cocktail of </w:t>
            </w:r>
            <w:r w:rsidRPr="004737C7">
              <w:rPr>
                <w:rFonts w:ascii="Book Antiqua" w:eastAsia="等线" w:hAnsi="Book Antiqua" w:cs="宋体"/>
                <w:i/>
                <w:iCs/>
                <w:color w:val="000000"/>
                <w:lang w:val="en-GB" w:eastAsia="zh-CN"/>
              </w:rPr>
              <w:t>Bifidobacterium</w:t>
            </w:r>
            <w:r w:rsidRPr="004737C7">
              <w:rPr>
                <w:rFonts w:ascii="Book Antiqua" w:eastAsia="等线" w:hAnsi="Book Antiqua" w:cs="宋体"/>
                <w:color w:val="000000"/>
                <w:lang w:val="en-GB" w:eastAsia="zh-CN"/>
              </w:rPr>
              <w:t xml:space="preserve"> including </w:t>
            </w:r>
            <w:r w:rsidRPr="004737C7">
              <w:rPr>
                <w:rFonts w:ascii="Book Antiqua" w:eastAsia="等线" w:hAnsi="Book Antiqua" w:cs="宋体"/>
                <w:i/>
                <w:iCs/>
                <w:color w:val="000000"/>
                <w:lang w:val="en-GB" w:eastAsia="zh-CN"/>
              </w:rPr>
              <w:t xml:space="preserve">Bifidobacterium breve </w:t>
            </w:r>
            <w:r w:rsidRPr="004737C7">
              <w:rPr>
                <w:rFonts w:ascii="Book Antiqua" w:eastAsia="等线" w:hAnsi="Book Antiqua" w:cs="宋体"/>
                <w:color w:val="000000"/>
                <w:lang w:val="en-GB" w:eastAsia="zh-CN"/>
              </w:rPr>
              <w:t xml:space="preserve">and </w:t>
            </w:r>
            <w:r w:rsidRPr="004737C7">
              <w:rPr>
                <w:rFonts w:ascii="Book Antiqua" w:eastAsia="等线" w:hAnsi="Book Antiqua" w:cs="宋体"/>
                <w:i/>
                <w:iCs/>
                <w:color w:val="000000"/>
                <w:lang w:val="en-GB" w:eastAsia="zh-CN"/>
              </w:rPr>
              <w:t>B. longum</w:t>
            </w:r>
          </w:p>
        </w:tc>
        <w:tc>
          <w:tcPr>
            <w:tcW w:w="3544" w:type="dxa"/>
            <w:tcBorders>
              <w:top w:val="nil"/>
              <w:left w:val="nil"/>
              <w:bottom w:val="nil"/>
              <w:right w:val="nil"/>
            </w:tcBorders>
            <w:shd w:val="clear" w:color="auto" w:fill="auto"/>
            <w:noWrap/>
            <w:vAlign w:val="center"/>
            <w:hideMark/>
          </w:tcPr>
          <w:p w14:paraId="322EE023"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32" w:type="dxa"/>
            <w:tcBorders>
              <w:top w:val="nil"/>
              <w:left w:val="nil"/>
              <w:bottom w:val="nil"/>
              <w:right w:val="nil"/>
            </w:tcBorders>
            <w:shd w:val="clear" w:color="auto" w:fill="auto"/>
            <w:vAlign w:val="center"/>
            <w:hideMark/>
          </w:tcPr>
          <w:p w14:paraId="4B596346"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Sivan </w:t>
            </w:r>
            <w:r w:rsidRPr="004737C7">
              <w:rPr>
                <w:rFonts w:ascii="Book Antiqua" w:eastAsia="等线" w:hAnsi="Book Antiqua" w:cs="宋体"/>
                <w:i/>
                <w:iCs/>
                <w:color w:val="000000"/>
                <w:lang w:val="en-GB" w:eastAsia="zh-CN"/>
              </w:rPr>
              <w:t>et al</w:t>
            </w:r>
            <w:r w:rsidRPr="004737C7">
              <w:rPr>
                <w:rFonts w:ascii="Book Antiqua" w:eastAsia="等线" w:hAnsi="Book Antiqua" w:cs="宋体"/>
                <w:color w:val="000000"/>
                <w:vertAlign w:val="superscript"/>
                <w:lang w:val="en-GB" w:eastAsia="zh-CN"/>
              </w:rPr>
              <w:t>[60]</w:t>
            </w:r>
            <w:r w:rsidRPr="004737C7">
              <w:rPr>
                <w:rFonts w:ascii="Book Antiqua" w:eastAsia="等线" w:hAnsi="Book Antiqua" w:cs="宋体"/>
                <w:color w:val="000000"/>
                <w:lang w:val="en-GB" w:eastAsia="zh-CN"/>
              </w:rPr>
              <w:t>, 2015</w:t>
            </w:r>
          </w:p>
        </w:tc>
      </w:tr>
      <w:tr w:rsidR="008006B2" w:rsidRPr="004737C7" w14:paraId="635682AF" w14:textId="77777777" w:rsidTr="008006B2">
        <w:trPr>
          <w:trHeight w:val="3465"/>
        </w:trPr>
        <w:tc>
          <w:tcPr>
            <w:tcW w:w="647" w:type="dxa"/>
            <w:tcBorders>
              <w:top w:val="nil"/>
              <w:left w:val="nil"/>
              <w:bottom w:val="nil"/>
              <w:right w:val="nil"/>
            </w:tcBorders>
            <w:shd w:val="clear" w:color="auto" w:fill="auto"/>
            <w:noWrap/>
            <w:vAlign w:val="center"/>
            <w:hideMark/>
          </w:tcPr>
          <w:p w14:paraId="6EE9916A"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Mice</w:t>
            </w:r>
          </w:p>
        </w:tc>
        <w:tc>
          <w:tcPr>
            <w:tcW w:w="696" w:type="dxa"/>
            <w:tcBorders>
              <w:top w:val="nil"/>
              <w:left w:val="nil"/>
              <w:bottom w:val="nil"/>
              <w:right w:val="nil"/>
            </w:tcBorders>
            <w:shd w:val="clear" w:color="auto" w:fill="auto"/>
            <w:noWrap/>
            <w:vAlign w:val="center"/>
            <w:hideMark/>
          </w:tcPr>
          <w:p w14:paraId="117C8CCB"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CRC</w:t>
            </w:r>
          </w:p>
        </w:tc>
        <w:tc>
          <w:tcPr>
            <w:tcW w:w="1816" w:type="dxa"/>
            <w:tcBorders>
              <w:top w:val="nil"/>
              <w:left w:val="nil"/>
              <w:bottom w:val="nil"/>
              <w:right w:val="nil"/>
            </w:tcBorders>
            <w:shd w:val="clear" w:color="auto" w:fill="auto"/>
            <w:vAlign w:val="center"/>
            <w:hideMark/>
          </w:tcPr>
          <w:p w14:paraId="7231EFD4" w14:textId="77777777" w:rsidR="008006B2" w:rsidRPr="004737C7" w:rsidRDefault="008006B2" w:rsidP="008006B2">
            <w:pPr>
              <w:rPr>
                <w:rFonts w:ascii="Book Antiqua" w:eastAsia="等线" w:hAnsi="Book Antiqua" w:cs="宋体"/>
                <w:i/>
                <w:iCs/>
                <w:color w:val="000000"/>
                <w:lang w:eastAsia="zh-CN"/>
              </w:rPr>
            </w:pPr>
            <w:r w:rsidRPr="004737C7">
              <w:rPr>
                <w:rFonts w:ascii="Book Antiqua" w:eastAsia="等线" w:hAnsi="Book Antiqua" w:cs="宋体"/>
                <w:i/>
                <w:iCs/>
                <w:color w:val="000000"/>
                <w:lang w:val="en-GB" w:eastAsia="zh-CN"/>
              </w:rPr>
              <w:t>Bacteroides_sp._</w:t>
            </w:r>
            <w:r w:rsidRPr="004737C7">
              <w:rPr>
                <w:rFonts w:ascii="Book Antiqua" w:eastAsia="等线" w:hAnsi="Book Antiqua" w:cs="宋体"/>
                <w:color w:val="000000"/>
                <w:lang w:val="en-GB" w:eastAsia="zh-CN"/>
              </w:rPr>
              <w:t>CAG:927</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Bacteroidales_</w:t>
            </w:r>
            <w:r w:rsidRPr="004737C7">
              <w:rPr>
                <w:rFonts w:ascii="Book Antiqua" w:eastAsia="等线" w:hAnsi="Book Antiqua" w:cs="宋体"/>
                <w:color w:val="000000"/>
                <w:lang w:val="en-GB" w:eastAsia="zh-CN"/>
              </w:rPr>
              <w:t>S24-7</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Akkermansia muciniphila</w:t>
            </w:r>
            <w:r w:rsidRPr="004737C7">
              <w:rPr>
                <w:rFonts w:ascii="宋体" w:eastAsia="宋体" w:hAnsi="宋体" w:cs="宋体" w:hint="eastAsia"/>
                <w:color w:val="000000"/>
                <w:lang w:val="en-GB" w:eastAsia="zh-CN"/>
              </w:rPr>
              <w:t>↑</w:t>
            </w:r>
          </w:p>
        </w:tc>
        <w:tc>
          <w:tcPr>
            <w:tcW w:w="935" w:type="dxa"/>
            <w:tcBorders>
              <w:top w:val="nil"/>
              <w:left w:val="nil"/>
              <w:bottom w:val="nil"/>
              <w:right w:val="nil"/>
            </w:tcBorders>
            <w:shd w:val="clear" w:color="auto" w:fill="auto"/>
            <w:vAlign w:val="center"/>
            <w:hideMark/>
          </w:tcPr>
          <w:p w14:paraId="00CA9F0A"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3544" w:type="dxa"/>
            <w:tcBorders>
              <w:top w:val="nil"/>
              <w:left w:val="nil"/>
              <w:bottom w:val="nil"/>
              <w:right w:val="nil"/>
            </w:tcBorders>
            <w:shd w:val="clear" w:color="auto" w:fill="auto"/>
            <w:noWrap/>
            <w:vAlign w:val="center"/>
            <w:hideMark/>
          </w:tcPr>
          <w:p w14:paraId="7844023E"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32" w:type="dxa"/>
            <w:tcBorders>
              <w:top w:val="nil"/>
              <w:left w:val="nil"/>
              <w:bottom w:val="nil"/>
              <w:right w:val="nil"/>
            </w:tcBorders>
            <w:shd w:val="clear" w:color="auto" w:fill="auto"/>
            <w:vAlign w:val="center"/>
            <w:hideMark/>
          </w:tcPr>
          <w:p w14:paraId="64170CE4"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Xu </w:t>
            </w:r>
            <w:r w:rsidRPr="004737C7">
              <w:rPr>
                <w:rFonts w:ascii="Book Antiqua" w:eastAsia="等线" w:hAnsi="Book Antiqua" w:cs="宋体"/>
                <w:i/>
                <w:iCs/>
                <w:color w:val="000000"/>
                <w:lang w:val="en-GB" w:eastAsia="zh-CN"/>
              </w:rPr>
              <w:t>et al</w:t>
            </w:r>
            <w:r w:rsidRPr="004737C7">
              <w:rPr>
                <w:rFonts w:ascii="Book Antiqua" w:eastAsia="等线" w:hAnsi="Book Antiqua" w:cs="宋体"/>
                <w:color w:val="000000"/>
                <w:vertAlign w:val="superscript"/>
                <w:lang w:val="en-GB" w:eastAsia="zh-CN"/>
              </w:rPr>
              <w:t>[61]</w:t>
            </w:r>
            <w:r w:rsidRPr="004737C7">
              <w:rPr>
                <w:rFonts w:ascii="Book Antiqua" w:eastAsia="等线" w:hAnsi="Book Antiqua" w:cs="宋体"/>
                <w:color w:val="000000"/>
                <w:lang w:val="en-GB" w:eastAsia="zh-CN"/>
              </w:rPr>
              <w:t>, 2020</w:t>
            </w:r>
          </w:p>
        </w:tc>
      </w:tr>
      <w:tr w:rsidR="008006B2" w:rsidRPr="004737C7" w14:paraId="7E278B85" w14:textId="77777777" w:rsidTr="008006B2">
        <w:trPr>
          <w:trHeight w:val="3465"/>
        </w:trPr>
        <w:tc>
          <w:tcPr>
            <w:tcW w:w="647" w:type="dxa"/>
            <w:tcBorders>
              <w:top w:val="nil"/>
              <w:left w:val="nil"/>
              <w:bottom w:val="nil"/>
              <w:right w:val="nil"/>
            </w:tcBorders>
            <w:shd w:val="clear" w:color="auto" w:fill="auto"/>
            <w:noWrap/>
            <w:vAlign w:val="center"/>
            <w:hideMark/>
          </w:tcPr>
          <w:p w14:paraId="08E05715"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lastRenderedPageBreak/>
              <w:t>Mice</w:t>
            </w:r>
          </w:p>
        </w:tc>
        <w:tc>
          <w:tcPr>
            <w:tcW w:w="696" w:type="dxa"/>
            <w:tcBorders>
              <w:top w:val="nil"/>
              <w:left w:val="nil"/>
              <w:bottom w:val="nil"/>
              <w:right w:val="nil"/>
            </w:tcBorders>
            <w:shd w:val="clear" w:color="auto" w:fill="auto"/>
            <w:vAlign w:val="center"/>
            <w:hideMark/>
          </w:tcPr>
          <w:p w14:paraId="21797C80"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CT26 tumours</w:t>
            </w:r>
          </w:p>
        </w:tc>
        <w:tc>
          <w:tcPr>
            <w:tcW w:w="1816" w:type="dxa"/>
            <w:tcBorders>
              <w:top w:val="nil"/>
              <w:left w:val="nil"/>
              <w:bottom w:val="nil"/>
              <w:right w:val="nil"/>
            </w:tcBorders>
            <w:shd w:val="clear" w:color="auto" w:fill="auto"/>
            <w:vAlign w:val="center"/>
            <w:hideMark/>
          </w:tcPr>
          <w:p w14:paraId="4CA9F2FF"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935" w:type="dxa"/>
            <w:tcBorders>
              <w:top w:val="nil"/>
              <w:left w:val="nil"/>
              <w:bottom w:val="nil"/>
              <w:right w:val="nil"/>
            </w:tcBorders>
            <w:shd w:val="clear" w:color="auto" w:fill="auto"/>
            <w:vAlign w:val="center"/>
            <w:hideMark/>
          </w:tcPr>
          <w:p w14:paraId="2EDBF8D4"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GQD</w:t>
            </w:r>
          </w:p>
        </w:tc>
        <w:tc>
          <w:tcPr>
            <w:tcW w:w="3544" w:type="dxa"/>
            <w:tcBorders>
              <w:top w:val="nil"/>
              <w:left w:val="nil"/>
              <w:bottom w:val="nil"/>
              <w:right w:val="nil"/>
            </w:tcBorders>
            <w:shd w:val="clear" w:color="auto" w:fill="auto"/>
            <w:vAlign w:val="center"/>
            <w:hideMark/>
          </w:tcPr>
          <w:p w14:paraId="47E5AED6" w14:textId="77777777" w:rsidR="008006B2" w:rsidRPr="004737C7" w:rsidRDefault="008006B2" w:rsidP="008006B2">
            <w:pPr>
              <w:rPr>
                <w:rFonts w:ascii="Book Antiqua" w:eastAsia="等线" w:hAnsi="Book Antiqua" w:cs="宋体"/>
                <w:i/>
                <w:iCs/>
                <w:color w:val="000000"/>
                <w:lang w:eastAsia="zh-CN"/>
              </w:rPr>
            </w:pPr>
            <w:r w:rsidRPr="004737C7">
              <w:rPr>
                <w:rFonts w:ascii="Book Antiqua" w:eastAsia="等线" w:hAnsi="Book Antiqua" w:cs="宋体"/>
                <w:i/>
                <w:iCs/>
                <w:color w:val="000000"/>
                <w:lang w:val="en-GB" w:eastAsia="zh-CN"/>
              </w:rPr>
              <w:t>s__Bacteroides acidifaciens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s__uncultured_organism_g__norank_f__Bacteroidales_</w:t>
            </w:r>
            <w:r w:rsidRPr="004737C7">
              <w:rPr>
                <w:rFonts w:ascii="Book Antiqua" w:eastAsia="等线" w:hAnsi="Book Antiqua" w:cs="宋体"/>
                <w:color w:val="000000"/>
                <w:lang w:val="en-GB" w:eastAsia="zh-CN"/>
              </w:rPr>
              <w:t>S24-7</w:t>
            </w:r>
            <w:r w:rsidRPr="004737C7">
              <w:rPr>
                <w:rFonts w:ascii="宋体" w:eastAsia="宋体" w:hAnsi="宋体" w:cs="宋体" w:hint="eastAsia"/>
                <w:color w:val="000000"/>
                <w:lang w:val="en-GB" w:eastAsia="zh-CN"/>
              </w:rPr>
              <w:t>↑</w:t>
            </w:r>
          </w:p>
        </w:tc>
        <w:tc>
          <w:tcPr>
            <w:tcW w:w="1032" w:type="dxa"/>
            <w:tcBorders>
              <w:top w:val="nil"/>
              <w:left w:val="nil"/>
              <w:bottom w:val="nil"/>
              <w:right w:val="nil"/>
            </w:tcBorders>
            <w:shd w:val="clear" w:color="auto" w:fill="auto"/>
            <w:vAlign w:val="center"/>
            <w:hideMark/>
          </w:tcPr>
          <w:p w14:paraId="51712F11"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Lv </w:t>
            </w:r>
            <w:r w:rsidRPr="004737C7">
              <w:rPr>
                <w:rFonts w:ascii="Book Antiqua" w:eastAsia="等线" w:hAnsi="Book Antiqua" w:cs="宋体"/>
                <w:i/>
                <w:iCs/>
                <w:color w:val="000000"/>
                <w:lang w:val="en-GB" w:eastAsia="zh-CN"/>
              </w:rPr>
              <w:t>et al</w:t>
            </w:r>
            <w:r w:rsidRPr="004737C7">
              <w:rPr>
                <w:rFonts w:ascii="Book Antiqua" w:eastAsia="等线" w:hAnsi="Book Antiqua" w:cs="宋体"/>
                <w:color w:val="000000"/>
                <w:vertAlign w:val="superscript"/>
                <w:lang w:val="en-GB" w:eastAsia="zh-CN"/>
              </w:rPr>
              <w:t>[62]</w:t>
            </w:r>
            <w:r w:rsidRPr="004737C7">
              <w:rPr>
                <w:rFonts w:ascii="Book Antiqua" w:eastAsia="等线" w:hAnsi="Book Antiqua" w:cs="宋体"/>
                <w:color w:val="000000"/>
                <w:lang w:val="en-GB" w:eastAsia="zh-CN"/>
              </w:rPr>
              <w:t>, 2019</w:t>
            </w:r>
          </w:p>
        </w:tc>
      </w:tr>
      <w:tr w:rsidR="008006B2" w:rsidRPr="004737C7" w14:paraId="3C0B71A6" w14:textId="77777777" w:rsidTr="008006B2">
        <w:trPr>
          <w:trHeight w:val="2520"/>
        </w:trPr>
        <w:tc>
          <w:tcPr>
            <w:tcW w:w="647" w:type="dxa"/>
            <w:tcBorders>
              <w:top w:val="nil"/>
              <w:left w:val="nil"/>
              <w:bottom w:val="nil"/>
              <w:right w:val="nil"/>
            </w:tcBorders>
            <w:shd w:val="clear" w:color="auto" w:fill="auto"/>
            <w:noWrap/>
            <w:vAlign w:val="center"/>
            <w:hideMark/>
          </w:tcPr>
          <w:p w14:paraId="4E20602E"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Mice</w:t>
            </w:r>
          </w:p>
        </w:tc>
        <w:tc>
          <w:tcPr>
            <w:tcW w:w="696" w:type="dxa"/>
            <w:tcBorders>
              <w:top w:val="nil"/>
              <w:left w:val="nil"/>
              <w:bottom w:val="nil"/>
              <w:right w:val="nil"/>
            </w:tcBorders>
            <w:shd w:val="clear" w:color="auto" w:fill="auto"/>
            <w:noWrap/>
            <w:vAlign w:val="center"/>
            <w:hideMark/>
          </w:tcPr>
          <w:p w14:paraId="4B16B015"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RCC</w:t>
            </w:r>
          </w:p>
        </w:tc>
        <w:tc>
          <w:tcPr>
            <w:tcW w:w="1816" w:type="dxa"/>
            <w:tcBorders>
              <w:top w:val="nil"/>
              <w:left w:val="nil"/>
              <w:bottom w:val="nil"/>
              <w:right w:val="nil"/>
            </w:tcBorders>
            <w:shd w:val="clear" w:color="auto" w:fill="auto"/>
            <w:vAlign w:val="center"/>
            <w:hideMark/>
          </w:tcPr>
          <w:p w14:paraId="406DFAA2"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935" w:type="dxa"/>
            <w:tcBorders>
              <w:top w:val="nil"/>
              <w:left w:val="nil"/>
              <w:bottom w:val="nil"/>
              <w:right w:val="nil"/>
            </w:tcBorders>
            <w:shd w:val="clear" w:color="auto" w:fill="auto"/>
            <w:vAlign w:val="center"/>
            <w:hideMark/>
          </w:tcPr>
          <w:p w14:paraId="5634ECFF"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(1) FMT; (2) </w:t>
            </w:r>
            <w:r w:rsidRPr="004737C7">
              <w:rPr>
                <w:rFonts w:ascii="Book Antiqua" w:eastAsia="等线" w:hAnsi="Book Antiqua" w:cs="宋体"/>
                <w:i/>
                <w:iCs/>
                <w:color w:val="000000"/>
                <w:lang w:val="en-GB" w:eastAsia="zh-CN"/>
              </w:rPr>
              <w:t>A. muciniphila</w:t>
            </w:r>
            <w:r w:rsidRPr="004737C7">
              <w:rPr>
                <w:rFonts w:ascii="Book Antiqua" w:eastAsia="等线" w:hAnsi="Book Antiqua" w:cs="宋体"/>
                <w:color w:val="000000"/>
                <w:lang w:val="en-GB" w:eastAsia="zh-CN"/>
              </w:rPr>
              <w:t xml:space="preserve">; and (3) </w:t>
            </w:r>
            <w:r w:rsidRPr="004737C7">
              <w:rPr>
                <w:rFonts w:ascii="Book Antiqua" w:eastAsia="等线" w:hAnsi="Book Antiqua" w:cs="宋体"/>
                <w:i/>
                <w:iCs/>
                <w:color w:val="000000"/>
                <w:lang w:val="en-GB" w:eastAsia="zh-CN"/>
              </w:rPr>
              <w:t>Bacteroides salyersiae</w:t>
            </w:r>
          </w:p>
        </w:tc>
        <w:tc>
          <w:tcPr>
            <w:tcW w:w="3544" w:type="dxa"/>
            <w:tcBorders>
              <w:top w:val="nil"/>
              <w:left w:val="nil"/>
              <w:bottom w:val="nil"/>
              <w:right w:val="nil"/>
            </w:tcBorders>
            <w:shd w:val="clear" w:color="auto" w:fill="auto"/>
            <w:noWrap/>
            <w:vAlign w:val="center"/>
            <w:hideMark/>
          </w:tcPr>
          <w:p w14:paraId="4774CBCD"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32" w:type="dxa"/>
            <w:tcBorders>
              <w:top w:val="nil"/>
              <w:left w:val="nil"/>
              <w:bottom w:val="nil"/>
              <w:right w:val="nil"/>
            </w:tcBorders>
            <w:shd w:val="clear" w:color="auto" w:fill="auto"/>
            <w:vAlign w:val="center"/>
            <w:hideMark/>
          </w:tcPr>
          <w:p w14:paraId="66BB5727"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Derosa </w:t>
            </w:r>
            <w:r w:rsidRPr="004737C7">
              <w:rPr>
                <w:rFonts w:ascii="Book Antiqua" w:eastAsia="等线" w:hAnsi="Book Antiqua" w:cs="宋体"/>
                <w:i/>
                <w:iCs/>
                <w:color w:val="000000"/>
                <w:lang w:val="en-GB" w:eastAsia="zh-CN"/>
              </w:rPr>
              <w:t>et al</w:t>
            </w:r>
            <w:r w:rsidRPr="004737C7">
              <w:rPr>
                <w:rFonts w:ascii="Book Antiqua" w:eastAsia="等线" w:hAnsi="Book Antiqua" w:cs="宋体"/>
                <w:color w:val="000000"/>
                <w:vertAlign w:val="superscript"/>
                <w:lang w:val="en-GB" w:eastAsia="zh-CN"/>
              </w:rPr>
              <w:t>[66]</w:t>
            </w:r>
            <w:r w:rsidRPr="004737C7">
              <w:rPr>
                <w:rFonts w:ascii="Book Antiqua" w:eastAsia="等线" w:hAnsi="Book Antiqua" w:cs="宋体"/>
                <w:color w:val="000000"/>
                <w:lang w:val="en-GB" w:eastAsia="zh-CN"/>
              </w:rPr>
              <w:t>, 2020</w:t>
            </w:r>
          </w:p>
        </w:tc>
      </w:tr>
      <w:tr w:rsidR="008006B2" w:rsidRPr="004737C7" w14:paraId="7ADEBC2B" w14:textId="77777777" w:rsidTr="008006B2">
        <w:trPr>
          <w:trHeight w:val="1005"/>
        </w:trPr>
        <w:tc>
          <w:tcPr>
            <w:tcW w:w="647" w:type="dxa"/>
            <w:tcBorders>
              <w:top w:val="nil"/>
              <w:left w:val="nil"/>
              <w:bottom w:val="nil"/>
              <w:right w:val="nil"/>
            </w:tcBorders>
            <w:shd w:val="clear" w:color="auto" w:fill="auto"/>
            <w:noWrap/>
            <w:vAlign w:val="center"/>
            <w:hideMark/>
          </w:tcPr>
          <w:p w14:paraId="1E13B829"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Mice</w:t>
            </w:r>
          </w:p>
        </w:tc>
        <w:tc>
          <w:tcPr>
            <w:tcW w:w="696" w:type="dxa"/>
            <w:tcBorders>
              <w:top w:val="nil"/>
              <w:left w:val="nil"/>
              <w:bottom w:val="nil"/>
              <w:right w:val="nil"/>
            </w:tcBorders>
            <w:shd w:val="clear" w:color="auto" w:fill="auto"/>
            <w:noWrap/>
            <w:vAlign w:val="center"/>
            <w:hideMark/>
          </w:tcPr>
          <w:p w14:paraId="758CC1FA"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Melanoma</w:t>
            </w:r>
          </w:p>
        </w:tc>
        <w:tc>
          <w:tcPr>
            <w:tcW w:w="1816" w:type="dxa"/>
            <w:tcBorders>
              <w:top w:val="nil"/>
              <w:left w:val="nil"/>
              <w:bottom w:val="nil"/>
              <w:right w:val="nil"/>
            </w:tcBorders>
            <w:shd w:val="clear" w:color="auto" w:fill="auto"/>
            <w:vAlign w:val="center"/>
            <w:hideMark/>
          </w:tcPr>
          <w:p w14:paraId="33FA7FCB"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935" w:type="dxa"/>
            <w:tcBorders>
              <w:top w:val="nil"/>
              <w:left w:val="nil"/>
              <w:bottom w:val="nil"/>
              <w:right w:val="nil"/>
            </w:tcBorders>
            <w:shd w:val="clear" w:color="auto" w:fill="auto"/>
            <w:vAlign w:val="center"/>
            <w:hideMark/>
          </w:tcPr>
          <w:p w14:paraId="2C055ED9"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FMT</w:t>
            </w:r>
          </w:p>
        </w:tc>
        <w:tc>
          <w:tcPr>
            <w:tcW w:w="3544" w:type="dxa"/>
            <w:tcBorders>
              <w:top w:val="nil"/>
              <w:left w:val="nil"/>
              <w:bottom w:val="nil"/>
              <w:right w:val="nil"/>
            </w:tcBorders>
            <w:shd w:val="clear" w:color="auto" w:fill="auto"/>
            <w:noWrap/>
            <w:vAlign w:val="center"/>
            <w:hideMark/>
          </w:tcPr>
          <w:p w14:paraId="651464F9"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32" w:type="dxa"/>
            <w:tcBorders>
              <w:top w:val="nil"/>
              <w:left w:val="nil"/>
              <w:bottom w:val="nil"/>
              <w:right w:val="nil"/>
            </w:tcBorders>
            <w:shd w:val="clear" w:color="auto" w:fill="auto"/>
            <w:vAlign w:val="center"/>
            <w:hideMark/>
          </w:tcPr>
          <w:p w14:paraId="5A72A2DC"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Matson </w:t>
            </w:r>
            <w:r w:rsidRPr="004737C7">
              <w:rPr>
                <w:rFonts w:ascii="Book Antiqua" w:eastAsia="等线" w:hAnsi="Book Antiqua" w:cs="宋体"/>
                <w:i/>
                <w:iCs/>
                <w:color w:val="000000"/>
                <w:lang w:val="en-GB" w:eastAsia="zh-CN"/>
              </w:rPr>
              <w:t>et al</w:t>
            </w:r>
            <w:r w:rsidRPr="004737C7">
              <w:rPr>
                <w:rFonts w:ascii="Book Antiqua" w:eastAsia="等线" w:hAnsi="Book Antiqua" w:cs="宋体"/>
                <w:color w:val="000000"/>
                <w:vertAlign w:val="superscript"/>
                <w:lang w:val="en-GB" w:eastAsia="zh-CN"/>
              </w:rPr>
              <w:t>[68]</w:t>
            </w:r>
            <w:r w:rsidRPr="004737C7">
              <w:rPr>
                <w:rFonts w:ascii="Book Antiqua" w:eastAsia="等线" w:hAnsi="Book Antiqua" w:cs="宋体"/>
                <w:color w:val="000000"/>
                <w:lang w:val="en-GB" w:eastAsia="zh-CN"/>
              </w:rPr>
              <w:t>, 2018</w:t>
            </w:r>
          </w:p>
        </w:tc>
      </w:tr>
      <w:tr w:rsidR="008006B2" w:rsidRPr="004737C7" w14:paraId="4084A278" w14:textId="77777777" w:rsidTr="008006B2">
        <w:trPr>
          <w:trHeight w:val="3780"/>
        </w:trPr>
        <w:tc>
          <w:tcPr>
            <w:tcW w:w="647" w:type="dxa"/>
            <w:tcBorders>
              <w:top w:val="nil"/>
              <w:left w:val="nil"/>
              <w:bottom w:val="nil"/>
              <w:right w:val="nil"/>
            </w:tcBorders>
            <w:shd w:val="clear" w:color="auto" w:fill="auto"/>
            <w:noWrap/>
            <w:vAlign w:val="center"/>
            <w:hideMark/>
          </w:tcPr>
          <w:p w14:paraId="4DE5AD30"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Mice</w:t>
            </w:r>
          </w:p>
        </w:tc>
        <w:tc>
          <w:tcPr>
            <w:tcW w:w="696" w:type="dxa"/>
            <w:tcBorders>
              <w:top w:val="nil"/>
              <w:left w:val="nil"/>
              <w:bottom w:val="nil"/>
              <w:right w:val="nil"/>
            </w:tcBorders>
            <w:shd w:val="clear" w:color="auto" w:fill="auto"/>
            <w:vAlign w:val="center"/>
            <w:hideMark/>
          </w:tcPr>
          <w:p w14:paraId="7F31F61B"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MCA-205 sarcoma </w:t>
            </w:r>
          </w:p>
        </w:tc>
        <w:tc>
          <w:tcPr>
            <w:tcW w:w="1816" w:type="dxa"/>
            <w:tcBorders>
              <w:top w:val="nil"/>
              <w:left w:val="nil"/>
              <w:bottom w:val="nil"/>
              <w:right w:val="nil"/>
            </w:tcBorders>
            <w:shd w:val="clear" w:color="auto" w:fill="auto"/>
            <w:vAlign w:val="center"/>
            <w:hideMark/>
          </w:tcPr>
          <w:p w14:paraId="3ABB6AB0"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935" w:type="dxa"/>
            <w:tcBorders>
              <w:top w:val="nil"/>
              <w:left w:val="nil"/>
              <w:bottom w:val="nil"/>
              <w:right w:val="nil"/>
            </w:tcBorders>
            <w:shd w:val="clear" w:color="auto" w:fill="auto"/>
            <w:vAlign w:val="center"/>
            <w:hideMark/>
          </w:tcPr>
          <w:p w14:paraId="42F8A599"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(1) FMT; (2) </w:t>
            </w:r>
            <w:r w:rsidRPr="004737C7">
              <w:rPr>
                <w:rFonts w:ascii="Book Antiqua" w:eastAsia="等线" w:hAnsi="Book Antiqua" w:cs="宋体"/>
                <w:i/>
                <w:iCs/>
                <w:color w:val="000000"/>
                <w:lang w:val="en-GB" w:eastAsia="zh-CN"/>
              </w:rPr>
              <w:t>A. muciniphila</w:t>
            </w:r>
            <w:r w:rsidRPr="004737C7">
              <w:rPr>
                <w:rFonts w:ascii="Book Antiqua" w:eastAsia="等线" w:hAnsi="Book Antiqua" w:cs="宋体"/>
                <w:color w:val="000000"/>
                <w:lang w:val="en-GB" w:eastAsia="zh-CN"/>
              </w:rPr>
              <w:t xml:space="preserve">; and (3) </w:t>
            </w:r>
            <w:r w:rsidRPr="004737C7">
              <w:rPr>
                <w:rFonts w:ascii="Book Antiqua" w:eastAsia="等线" w:hAnsi="Book Antiqua" w:cs="宋体"/>
                <w:i/>
                <w:iCs/>
                <w:color w:val="000000"/>
                <w:lang w:val="en-GB" w:eastAsia="zh-CN"/>
              </w:rPr>
              <w:t>A. muciniphila</w:t>
            </w:r>
            <w:r w:rsidRPr="004737C7">
              <w:rPr>
                <w:rFonts w:ascii="Book Antiqua" w:eastAsia="等线" w:hAnsi="Book Antiqua" w:cs="宋体"/>
                <w:color w:val="000000"/>
                <w:lang w:val="en-GB" w:eastAsia="zh-CN"/>
              </w:rPr>
              <w:t xml:space="preserve"> with </w:t>
            </w:r>
            <w:r w:rsidRPr="004737C7">
              <w:rPr>
                <w:rFonts w:ascii="Book Antiqua" w:eastAsia="等线" w:hAnsi="Book Antiqua" w:cs="宋体"/>
                <w:i/>
                <w:iCs/>
                <w:color w:val="000000"/>
                <w:lang w:val="en-GB" w:eastAsia="zh-CN"/>
              </w:rPr>
              <w:t>Enterococcus hirae</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Alistipes indistinctus</w:t>
            </w:r>
          </w:p>
        </w:tc>
        <w:tc>
          <w:tcPr>
            <w:tcW w:w="3544" w:type="dxa"/>
            <w:tcBorders>
              <w:top w:val="nil"/>
              <w:left w:val="nil"/>
              <w:bottom w:val="nil"/>
              <w:right w:val="nil"/>
            </w:tcBorders>
            <w:shd w:val="clear" w:color="auto" w:fill="auto"/>
            <w:noWrap/>
            <w:vAlign w:val="center"/>
            <w:hideMark/>
          </w:tcPr>
          <w:p w14:paraId="57F5B93E"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32" w:type="dxa"/>
            <w:tcBorders>
              <w:top w:val="nil"/>
              <w:left w:val="nil"/>
              <w:bottom w:val="nil"/>
              <w:right w:val="nil"/>
            </w:tcBorders>
            <w:shd w:val="clear" w:color="auto" w:fill="auto"/>
            <w:vAlign w:val="center"/>
            <w:hideMark/>
          </w:tcPr>
          <w:p w14:paraId="08D0777D"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Routy</w:t>
            </w:r>
            <w:r w:rsidRPr="004737C7">
              <w:rPr>
                <w:rFonts w:ascii="Book Antiqua" w:eastAsia="等线" w:hAnsi="Book Antiqua" w:cs="宋体"/>
                <w:b/>
                <w:bCs/>
                <w:color w:val="000000"/>
                <w:lang w:val="en-GB" w:eastAsia="zh-CN"/>
              </w:rPr>
              <w:t xml:space="preserve"> </w:t>
            </w:r>
            <w:r w:rsidRPr="004737C7">
              <w:rPr>
                <w:rFonts w:ascii="Book Antiqua" w:eastAsia="等线" w:hAnsi="Book Antiqua" w:cs="宋体"/>
                <w:i/>
                <w:iCs/>
                <w:color w:val="000000"/>
                <w:lang w:val="en-GB" w:eastAsia="zh-CN"/>
              </w:rPr>
              <w:t>et al</w:t>
            </w:r>
            <w:r w:rsidRPr="004737C7">
              <w:rPr>
                <w:rFonts w:ascii="Book Antiqua" w:eastAsia="等线" w:hAnsi="Book Antiqua" w:cs="宋体"/>
                <w:color w:val="000000"/>
                <w:vertAlign w:val="superscript"/>
                <w:lang w:val="en-GB" w:eastAsia="zh-CN"/>
              </w:rPr>
              <w:t>[69]</w:t>
            </w:r>
            <w:r w:rsidRPr="004737C7">
              <w:rPr>
                <w:rFonts w:ascii="Book Antiqua" w:eastAsia="等线" w:hAnsi="Book Antiqua" w:cs="宋体"/>
                <w:color w:val="000000"/>
                <w:lang w:val="en-GB" w:eastAsia="zh-CN"/>
              </w:rPr>
              <w:t>, 2018</w:t>
            </w:r>
          </w:p>
        </w:tc>
      </w:tr>
      <w:tr w:rsidR="008006B2" w:rsidRPr="004737C7" w14:paraId="5DFB9AD7" w14:textId="77777777" w:rsidTr="008006B2">
        <w:trPr>
          <w:trHeight w:val="2520"/>
        </w:trPr>
        <w:tc>
          <w:tcPr>
            <w:tcW w:w="647" w:type="dxa"/>
            <w:tcBorders>
              <w:top w:val="nil"/>
              <w:left w:val="nil"/>
              <w:bottom w:val="nil"/>
              <w:right w:val="nil"/>
            </w:tcBorders>
            <w:shd w:val="clear" w:color="auto" w:fill="auto"/>
            <w:noWrap/>
            <w:vAlign w:val="center"/>
            <w:hideMark/>
          </w:tcPr>
          <w:p w14:paraId="3B59A7F1"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lastRenderedPageBreak/>
              <w:t>Mice</w:t>
            </w:r>
          </w:p>
        </w:tc>
        <w:tc>
          <w:tcPr>
            <w:tcW w:w="696" w:type="dxa"/>
            <w:tcBorders>
              <w:top w:val="nil"/>
              <w:left w:val="nil"/>
              <w:bottom w:val="nil"/>
              <w:right w:val="nil"/>
            </w:tcBorders>
            <w:shd w:val="clear" w:color="auto" w:fill="auto"/>
            <w:vAlign w:val="center"/>
            <w:hideMark/>
          </w:tcPr>
          <w:p w14:paraId="798C93ED"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(1) RET; and (2) Melanoma</w:t>
            </w:r>
          </w:p>
        </w:tc>
        <w:tc>
          <w:tcPr>
            <w:tcW w:w="1816" w:type="dxa"/>
            <w:tcBorders>
              <w:top w:val="nil"/>
              <w:left w:val="nil"/>
              <w:bottom w:val="nil"/>
              <w:right w:val="nil"/>
            </w:tcBorders>
            <w:shd w:val="clear" w:color="auto" w:fill="auto"/>
            <w:vAlign w:val="center"/>
            <w:hideMark/>
          </w:tcPr>
          <w:p w14:paraId="2113E0F6"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935" w:type="dxa"/>
            <w:tcBorders>
              <w:top w:val="nil"/>
              <w:left w:val="nil"/>
              <w:bottom w:val="nil"/>
              <w:right w:val="nil"/>
            </w:tcBorders>
            <w:shd w:val="clear" w:color="auto" w:fill="auto"/>
            <w:vAlign w:val="center"/>
            <w:hideMark/>
          </w:tcPr>
          <w:p w14:paraId="12AA0C92"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 (1)</w:t>
            </w:r>
            <w:r w:rsidRPr="004737C7">
              <w:rPr>
                <w:rFonts w:ascii="Book Antiqua" w:eastAsia="等线" w:hAnsi="Book Antiqua" w:cs="宋体"/>
                <w:i/>
                <w:iCs/>
                <w:color w:val="000000"/>
                <w:lang w:val="en-GB" w:eastAsia="zh-CN"/>
              </w:rPr>
              <w:t xml:space="preserve"> A. muciniphila</w:t>
            </w:r>
            <w:r w:rsidRPr="004737C7">
              <w:rPr>
                <w:rFonts w:ascii="Book Antiqua" w:eastAsia="等线" w:hAnsi="Book Antiqua" w:cs="宋体"/>
                <w:color w:val="000000"/>
                <w:lang w:val="en-GB" w:eastAsia="zh-CN"/>
              </w:rPr>
              <w:t>; and (2)</w:t>
            </w:r>
            <w:r w:rsidRPr="004737C7">
              <w:rPr>
                <w:rFonts w:ascii="Book Antiqua" w:eastAsia="等线" w:hAnsi="Book Antiqua" w:cs="宋体"/>
                <w:i/>
                <w:iCs/>
                <w:color w:val="000000"/>
                <w:lang w:val="en-GB" w:eastAsia="zh-CN"/>
              </w:rPr>
              <w:t xml:space="preserve"> A. muciniphila </w:t>
            </w:r>
            <w:r w:rsidRPr="004737C7">
              <w:rPr>
                <w:rFonts w:ascii="Book Antiqua" w:eastAsia="等线" w:hAnsi="Book Antiqua" w:cs="宋体"/>
                <w:color w:val="000000"/>
                <w:lang w:val="en-GB" w:eastAsia="zh-CN"/>
              </w:rPr>
              <w:t xml:space="preserve">with </w:t>
            </w:r>
            <w:r w:rsidRPr="004737C7">
              <w:rPr>
                <w:rFonts w:ascii="Book Antiqua" w:eastAsia="等线" w:hAnsi="Book Antiqua" w:cs="宋体"/>
                <w:i/>
                <w:iCs/>
                <w:color w:val="000000"/>
                <w:lang w:val="en-GB" w:eastAsia="zh-CN"/>
              </w:rPr>
              <w:t>Enterococcus hirae</w:t>
            </w:r>
            <w:r w:rsidRPr="004737C7">
              <w:rPr>
                <w:rFonts w:ascii="Book Antiqua" w:eastAsia="等线" w:hAnsi="Book Antiqua" w:cs="宋体"/>
                <w:color w:val="000000"/>
                <w:lang w:val="en-GB" w:eastAsia="zh-CN"/>
              </w:rPr>
              <w:t xml:space="preserve">; </w:t>
            </w:r>
          </w:p>
        </w:tc>
        <w:tc>
          <w:tcPr>
            <w:tcW w:w="3544" w:type="dxa"/>
            <w:tcBorders>
              <w:top w:val="nil"/>
              <w:left w:val="nil"/>
              <w:bottom w:val="nil"/>
              <w:right w:val="nil"/>
            </w:tcBorders>
            <w:shd w:val="clear" w:color="auto" w:fill="auto"/>
            <w:noWrap/>
            <w:vAlign w:val="center"/>
            <w:hideMark/>
          </w:tcPr>
          <w:p w14:paraId="20B0F04B"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32" w:type="dxa"/>
            <w:tcBorders>
              <w:top w:val="nil"/>
              <w:left w:val="nil"/>
              <w:bottom w:val="nil"/>
              <w:right w:val="nil"/>
            </w:tcBorders>
            <w:shd w:val="clear" w:color="auto" w:fill="auto"/>
            <w:vAlign w:val="center"/>
            <w:hideMark/>
          </w:tcPr>
          <w:p w14:paraId="3EFF2A03"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Routy</w:t>
            </w:r>
            <w:r w:rsidRPr="004737C7">
              <w:rPr>
                <w:rFonts w:ascii="Book Antiqua" w:eastAsia="等线" w:hAnsi="Book Antiqua" w:cs="宋体"/>
                <w:b/>
                <w:bCs/>
                <w:color w:val="000000"/>
                <w:lang w:val="en-GB" w:eastAsia="zh-CN"/>
              </w:rPr>
              <w:t xml:space="preserve"> </w:t>
            </w:r>
            <w:r w:rsidRPr="004737C7">
              <w:rPr>
                <w:rFonts w:ascii="Book Antiqua" w:eastAsia="等线" w:hAnsi="Book Antiqua" w:cs="宋体"/>
                <w:i/>
                <w:iCs/>
                <w:color w:val="000000"/>
                <w:lang w:val="en-GB" w:eastAsia="zh-CN"/>
              </w:rPr>
              <w:t>et al</w:t>
            </w:r>
            <w:r w:rsidRPr="004737C7">
              <w:rPr>
                <w:rFonts w:ascii="Book Antiqua" w:eastAsia="等线" w:hAnsi="Book Antiqua" w:cs="宋体"/>
                <w:color w:val="000000"/>
                <w:vertAlign w:val="superscript"/>
                <w:lang w:val="en-GB" w:eastAsia="zh-CN"/>
              </w:rPr>
              <w:t>[69]</w:t>
            </w:r>
            <w:r w:rsidRPr="004737C7">
              <w:rPr>
                <w:rFonts w:ascii="Book Antiqua" w:eastAsia="等线" w:hAnsi="Book Antiqua" w:cs="宋体"/>
                <w:color w:val="000000"/>
                <w:lang w:val="en-GB" w:eastAsia="zh-CN"/>
              </w:rPr>
              <w:t>, 2018</w:t>
            </w:r>
          </w:p>
        </w:tc>
      </w:tr>
      <w:tr w:rsidR="008006B2" w:rsidRPr="004737C7" w14:paraId="646ABFB3" w14:textId="77777777" w:rsidTr="008006B2">
        <w:trPr>
          <w:trHeight w:val="3780"/>
        </w:trPr>
        <w:tc>
          <w:tcPr>
            <w:tcW w:w="647" w:type="dxa"/>
            <w:tcBorders>
              <w:top w:val="nil"/>
              <w:left w:val="nil"/>
              <w:bottom w:val="nil"/>
              <w:right w:val="nil"/>
            </w:tcBorders>
            <w:shd w:val="clear" w:color="auto" w:fill="auto"/>
            <w:noWrap/>
            <w:vAlign w:val="center"/>
            <w:hideMark/>
          </w:tcPr>
          <w:p w14:paraId="18701D93"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Human</w:t>
            </w:r>
          </w:p>
        </w:tc>
        <w:tc>
          <w:tcPr>
            <w:tcW w:w="696" w:type="dxa"/>
            <w:tcBorders>
              <w:top w:val="nil"/>
              <w:left w:val="nil"/>
              <w:bottom w:val="nil"/>
              <w:right w:val="nil"/>
            </w:tcBorders>
            <w:shd w:val="clear" w:color="auto" w:fill="auto"/>
            <w:noWrap/>
            <w:vAlign w:val="center"/>
            <w:hideMark/>
          </w:tcPr>
          <w:p w14:paraId="202B405C"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NSCLC</w:t>
            </w:r>
          </w:p>
        </w:tc>
        <w:tc>
          <w:tcPr>
            <w:tcW w:w="1816" w:type="dxa"/>
            <w:tcBorders>
              <w:top w:val="nil"/>
              <w:left w:val="nil"/>
              <w:bottom w:val="nil"/>
              <w:right w:val="nil"/>
            </w:tcBorders>
            <w:shd w:val="clear" w:color="auto" w:fill="auto"/>
            <w:vAlign w:val="center"/>
            <w:hideMark/>
          </w:tcPr>
          <w:p w14:paraId="3650C67D" w14:textId="77777777" w:rsidR="008006B2" w:rsidRPr="004737C7" w:rsidRDefault="008006B2" w:rsidP="008006B2">
            <w:pPr>
              <w:rPr>
                <w:rFonts w:ascii="Book Antiqua" w:eastAsia="等线" w:hAnsi="Book Antiqua" w:cs="宋体"/>
                <w:i/>
                <w:iCs/>
                <w:color w:val="000000"/>
                <w:lang w:eastAsia="zh-CN"/>
              </w:rPr>
            </w:pPr>
            <w:r w:rsidRPr="004737C7">
              <w:rPr>
                <w:rFonts w:ascii="Book Antiqua" w:eastAsia="等线" w:hAnsi="Book Antiqua" w:cs="宋体"/>
                <w:i/>
                <w:iCs/>
                <w:color w:val="000000"/>
                <w:lang w:val="en-GB" w:eastAsia="zh-CN"/>
              </w:rPr>
              <w:t>Parabacteroides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w:t>
            </w:r>
            <w:r w:rsidRPr="004737C7">
              <w:rPr>
                <w:rFonts w:ascii="Book Antiqua" w:eastAsia="等线" w:hAnsi="Book Antiqua" w:cs="宋体"/>
                <w:i/>
                <w:iCs/>
                <w:color w:val="000000"/>
                <w:lang w:val="en-GB" w:eastAsia="zh-CN"/>
              </w:rPr>
              <w:t xml:space="preserve"> Methanobrevibacter</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Veillonella</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Selenomonadales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Negativicutes</w:t>
            </w:r>
            <w:r w:rsidRPr="004737C7">
              <w:rPr>
                <w:rFonts w:ascii="宋体" w:eastAsia="宋体" w:hAnsi="宋体" w:cs="宋体" w:hint="eastAsia"/>
                <w:color w:val="000000"/>
                <w:lang w:val="en-GB" w:eastAsia="zh-CN"/>
              </w:rPr>
              <w:t>↓</w:t>
            </w:r>
          </w:p>
        </w:tc>
        <w:tc>
          <w:tcPr>
            <w:tcW w:w="935" w:type="dxa"/>
            <w:tcBorders>
              <w:top w:val="nil"/>
              <w:left w:val="nil"/>
              <w:bottom w:val="nil"/>
              <w:right w:val="nil"/>
            </w:tcBorders>
            <w:shd w:val="clear" w:color="auto" w:fill="auto"/>
            <w:vAlign w:val="center"/>
            <w:hideMark/>
          </w:tcPr>
          <w:p w14:paraId="53DB84AC"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3544" w:type="dxa"/>
            <w:tcBorders>
              <w:top w:val="nil"/>
              <w:left w:val="nil"/>
              <w:bottom w:val="nil"/>
              <w:right w:val="nil"/>
            </w:tcBorders>
            <w:shd w:val="clear" w:color="auto" w:fill="auto"/>
            <w:noWrap/>
            <w:vAlign w:val="center"/>
            <w:hideMark/>
          </w:tcPr>
          <w:p w14:paraId="277D9D77"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32" w:type="dxa"/>
            <w:tcBorders>
              <w:top w:val="nil"/>
              <w:left w:val="nil"/>
              <w:bottom w:val="nil"/>
              <w:right w:val="nil"/>
            </w:tcBorders>
            <w:shd w:val="clear" w:color="auto" w:fill="auto"/>
            <w:vAlign w:val="center"/>
            <w:hideMark/>
          </w:tcPr>
          <w:p w14:paraId="190EB60D"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Song </w:t>
            </w:r>
            <w:r w:rsidRPr="004737C7">
              <w:rPr>
                <w:rFonts w:ascii="Book Antiqua" w:eastAsia="等线" w:hAnsi="Book Antiqua" w:cs="宋体"/>
                <w:i/>
                <w:iCs/>
                <w:color w:val="000000"/>
                <w:lang w:val="en-GB" w:eastAsia="zh-CN"/>
              </w:rPr>
              <w:t>et al</w:t>
            </w:r>
            <w:r w:rsidRPr="004737C7">
              <w:rPr>
                <w:rFonts w:ascii="Book Antiqua" w:eastAsia="等线" w:hAnsi="Book Antiqua" w:cs="宋体"/>
                <w:color w:val="000000"/>
                <w:vertAlign w:val="superscript"/>
                <w:lang w:val="en-GB" w:eastAsia="zh-CN"/>
              </w:rPr>
              <w:t>[63]</w:t>
            </w:r>
            <w:r w:rsidRPr="004737C7">
              <w:rPr>
                <w:rFonts w:ascii="Book Antiqua" w:eastAsia="等线" w:hAnsi="Book Antiqua" w:cs="宋体"/>
                <w:color w:val="000000"/>
                <w:lang w:val="en-GB" w:eastAsia="zh-CN"/>
              </w:rPr>
              <w:t>, 2020</w:t>
            </w:r>
          </w:p>
        </w:tc>
      </w:tr>
      <w:tr w:rsidR="008006B2" w:rsidRPr="004737C7" w14:paraId="3CB25293" w14:textId="77777777" w:rsidTr="008006B2">
        <w:trPr>
          <w:trHeight w:val="5040"/>
        </w:trPr>
        <w:tc>
          <w:tcPr>
            <w:tcW w:w="647" w:type="dxa"/>
            <w:tcBorders>
              <w:top w:val="nil"/>
              <w:left w:val="nil"/>
              <w:bottom w:val="nil"/>
              <w:right w:val="nil"/>
            </w:tcBorders>
            <w:shd w:val="clear" w:color="auto" w:fill="auto"/>
            <w:noWrap/>
            <w:vAlign w:val="center"/>
            <w:hideMark/>
          </w:tcPr>
          <w:p w14:paraId="6E4931F5"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Human</w:t>
            </w:r>
          </w:p>
        </w:tc>
        <w:tc>
          <w:tcPr>
            <w:tcW w:w="696" w:type="dxa"/>
            <w:tcBorders>
              <w:top w:val="nil"/>
              <w:left w:val="nil"/>
              <w:bottom w:val="nil"/>
              <w:right w:val="nil"/>
            </w:tcBorders>
            <w:shd w:val="clear" w:color="auto" w:fill="auto"/>
            <w:noWrap/>
            <w:vAlign w:val="center"/>
            <w:hideMark/>
          </w:tcPr>
          <w:p w14:paraId="090E6E7B"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NSCLC</w:t>
            </w:r>
          </w:p>
        </w:tc>
        <w:tc>
          <w:tcPr>
            <w:tcW w:w="1816" w:type="dxa"/>
            <w:tcBorders>
              <w:top w:val="nil"/>
              <w:left w:val="nil"/>
              <w:bottom w:val="nil"/>
              <w:right w:val="nil"/>
            </w:tcBorders>
            <w:shd w:val="clear" w:color="auto" w:fill="auto"/>
            <w:vAlign w:val="center"/>
            <w:hideMark/>
          </w:tcPr>
          <w:p w14:paraId="09B11C82"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Gut microbial diversity</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Alistipes putredinis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B. longum</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Prevotella copri</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Ruminococcus unclassified</w:t>
            </w:r>
            <w:r w:rsidRPr="004737C7">
              <w:rPr>
                <w:rFonts w:ascii="宋体" w:eastAsia="宋体" w:hAnsi="宋体" w:cs="宋体" w:hint="eastAsia"/>
                <w:color w:val="000000"/>
                <w:lang w:val="en-GB" w:eastAsia="zh-CN"/>
              </w:rPr>
              <w:t>↓</w:t>
            </w:r>
          </w:p>
        </w:tc>
        <w:tc>
          <w:tcPr>
            <w:tcW w:w="935" w:type="dxa"/>
            <w:tcBorders>
              <w:top w:val="nil"/>
              <w:left w:val="nil"/>
              <w:bottom w:val="nil"/>
              <w:right w:val="nil"/>
            </w:tcBorders>
            <w:shd w:val="clear" w:color="auto" w:fill="auto"/>
            <w:vAlign w:val="center"/>
            <w:hideMark/>
          </w:tcPr>
          <w:p w14:paraId="6A9F6710"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3544" w:type="dxa"/>
            <w:tcBorders>
              <w:top w:val="nil"/>
              <w:left w:val="nil"/>
              <w:bottom w:val="nil"/>
              <w:right w:val="nil"/>
            </w:tcBorders>
            <w:shd w:val="clear" w:color="auto" w:fill="auto"/>
            <w:noWrap/>
            <w:vAlign w:val="center"/>
            <w:hideMark/>
          </w:tcPr>
          <w:p w14:paraId="0041C7BA"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32" w:type="dxa"/>
            <w:tcBorders>
              <w:top w:val="nil"/>
              <w:left w:val="nil"/>
              <w:bottom w:val="nil"/>
              <w:right w:val="nil"/>
            </w:tcBorders>
            <w:shd w:val="clear" w:color="auto" w:fill="auto"/>
            <w:vAlign w:val="center"/>
            <w:hideMark/>
          </w:tcPr>
          <w:p w14:paraId="7697E829"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Jin</w:t>
            </w:r>
            <w:r w:rsidRPr="004737C7">
              <w:rPr>
                <w:rFonts w:ascii="Book Antiqua" w:eastAsia="等线" w:hAnsi="Book Antiqua" w:cs="宋体"/>
                <w:i/>
                <w:iCs/>
                <w:color w:val="000000"/>
                <w:lang w:val="en-GB" w:eastAsia="zh-CN"/>
              </w:rPr>
              <w:t xml:space="preserve"> et al</w:t>
            </w:r>
            <w:r w:rsidRPr="004737C7">
              <w:rPr>
                <w:rFonts w:ascii="Book Antiqua" w:eastAsia="等线" w:hAnsi="Book Antiqua" w:cs="宋体"/>
                <w:color w:val="000000"/>
                <w:vertAlign w:val="superscript"/>
                <w:lang w:val="en-GB" w:eastAsia="zh-CN"/>
              </w:rPr>
              <w:t>[64]</w:t>
            </w:r>
            <w:r w:rsidRPr="004737C7">
              <w:rPr>
                <w:rFonts w:ascii="Book Antiqua" w:eastAsia="等线" w:hAnsi="Book Antiqua" w:cs="宋体"/>
                <w:color w:val="000000"/>
                <w:lang w:val="en-GB" w:eastAsia="zh-CN"/>
              </w:rPr>
              <w:t>, 2019</w:t>
            </w:r>
          </w:p>
        </w:tc>
      </w:tr>
      <w:tr w:rsidR="008006B2" w:rsidRPr="004737C7" w14:paraId="7A8C162D" w14:textId="77777777" w:rsidTr="008006B2">
        <w:trPr>
          <w:trHeight w:val="1890"/>
        </w:trPr>
        <w:tc>
          <w:tcPr>
            <w:tcW w:w="647" w:type="dxa"/>
            <w:tcBorders>
              <w:top w:val="nil"/>
              <w:left w:val="nil"/>
              <w:bottom w:val="nil"/>
              <w:right w:val="nil"/>
            </w:tcBorders>
            <w:shd w:val="clear" w:color="auto" w:fill="auto"/>
            <w:noWrap/>
            <w:vAlign w:val="center"/>
            <w:hideMark/>
          </w:tcPr>
          <w:p w14:paraId="2016A5D9"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lastRenderedPageBreak/>
              <w:t>Human</w:t>
            </w:r>
          </w:p>
        </w:tc>
        <w:tc>
          <w:tcPr>
            <w:tcW w:w="696" w:type="dxa"/>
            <w:tcBorders>
              <w:top w:val="nil"/>
              <w:left w:val="nil"/>
              <w:bottom w:val="nil"/>
              <w:right w:val="nil"/>
            </w:tcBorders>
            <w:shd w:val="clear" w:color="auto" w:fill="auto"/>
            <w:noWrap/>
            <w:vAlign w:val="center"/>
            <w:hideMark/>
          </w:tcPr>
          <w:p w14:paraId="1FE54482"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NSCLC</w:t>
            </w:r>
          </w:p>
        </w:tc>
        <w:tc>
          <w:tcPr>
            <w:tcW w:w="1816" w:type="dxa"/>
            <w:tcBorders>
              <w:top w:val="nil"/>
              <w:left w:val="nil"/>
              <w:bottom w:val="nil"/>
              <w:right w:val="nil"/>
            </w:tcBorders>
            <w:shd w:val="clear" w:color="auto" w:fill="auto"/>
            <w:vAlign w:val="center"/>
            <w:hideMark/>
          </w:tcPr>
          <w:p w14:paraId="3981FE6D"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Altered gut microbiota metabolome</w:t>
            </w:r>
          </w:p>
        </w:tc>
        <w:tc>
          <w:tcPr>
            <w:tcW w:w="935" w:type="dxa"/>
            <w:tcBorders>
              <w:top w:val="nil"/>
              <w:left w:val="nil"/>
              <w:bottom w:val="nil"/>
              <w:right w:val="nil"/>
            </w:tcBorders>
            <w:shd w:val="clear" w:color="auto" w:fill="auto"/>
            <w:vAlign w:val="center"/>
            <w:hideMark/>
          </w:tcPr>
          <w:p w14:paraId="4B0A7536"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3544" w:type="dxa"/>
            <w:tcBorders>
              <w:top w:val="nil"/>
              <w:left w:val="nil"/>
              <w:bottom w:val="nil"/>
              <w:right w:val="nil"/>
            </w:tcBorders>
            <w:shd w:val="clear" w:color="auto" w:fill="auto"/>
            <w:noWrap/>
            <w:vAlign w:val="center"/>
            <w:hideMark/>
          </w:tcPr>
          <w:p w14:paraId="6B3F7BBF"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32" w:type="dxa"/>
            <w:tcBorders>
              <w:top w:val="nil"/>
              <w:left w:val="nil"/>
              <w:bottom w:val="nil"/>
              <w:right w:val="nil"/>
            </w:tcBorders>
            <w:shd w:val="clear" w:color="auto" w:fill="auto"/>
            <w:vAlign w:val="center"/>
            <w:hideMark/>
          </w:tcPr>
          <w:p w14:paraId="7D7B3423"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Botticelli</w:t>
            </w:r>
            <w:r w:rsidRPr="004737C7">
              <w:rPr>
                <w:rFonts w:ascii="Book Antiqua" w:eastAsia="等线" w:hAnsi="Book Antiqua" w:cs="宋体"/>
                <w:i/>
                <w:iCs/>
                <w:color w:val="000000"/>
                <w:lang w:val="en-GB" w:eastAsia="zh-CN"/>
              </w:rPr>
              <w:t xml:space="preserve"> et al</w:t>
            </w:r>
            <w:r w:rsidRPr="004737C7">
              <w:rPr>
                <w:rFonts w:ascii="Book Antiqua" w:eastAsia="等线" w:hAnsi="Book Antiqua" w:cs="宋体"/>
                <w:color w:val="000000"/>
                <w:vertAlign w:val="superscript"/>
                <w:lang w:val="en-GB" w:eastAsia="zh-CN"/>
              </w:rPr>
              <w:t>[65]</w:t>
            </w:r>
            <w:r w:rsidRPr="004737C7">
              <w:rPr>
                <w:rFonts w:ascii="Book Antiqua" w:eastAsia="等线" w:hAnsi="Book Antiqua" w:cs="宋体"/>
                <w:color w:val="000000"/>
                <w:lang w:val="en-GB" w:eastAsia="zh-CN"/>
              </w:rPr>
              <w:t>, 2020</w:t>
            </w:r>
          </w:p>
        </w:tc>
      </w:tr>
      <w:tr w:rsidR="008006B2" w:rsidRPr="004737C7" w14:paraId="33B4E564" w14:textId="77777777" w:rsidTr="008006B2">
        <w:trPr>
          <w:trHeight w:val="3465"/>
        </w:trPr>
        <w:tc>
          <w:tcPr>
            <w:tcW w:w="647" w:type="dxa"/>
            <w:tcBorders>
              <w:top w:val="nil"/>
              <w:left w:val="nil"/>
              <w:bottom w:val="nil"/>
              <w:right w:val="nil"/>
            </w:tcBorders>
            <w:shd w:val="clear" w:color="auto" w:fill="auto"/>
            <w:vAlign w:val="center"/>
            <w:hideMark/>
          </w:tcPr>
          <w:p w14:paraId="6B3BB91A"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Human</w:t>
            </w:r>
          </w:p>
        </w:tc>
        <w:tc>
          <w:tcPr>
            <w:tcW w:w="696" w:type="dxa"/>
            <w:tcBorders>
              <w:top w:val="nil"/>
              <w:left w:val="nil"/>
              <w:bottom w:val="nil"/>
              <w:right w:val="nil"/>
            </w:tcBorders>
            <w:shd w:val="clear" w:color="auto" w:fill="auto"/>
            <w:noWrap/>
            <w:vAlign w:val="center"/>
            <w:hideMark/>
          </w:tcPr>
          <w:p w14:paraId="6D3904EA"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RCC</w:t>
            </w:r>
          </w:p>
        </w:tc>
        <w:tc>
          <w:tcPr>
            <w:tcW w:w="1816" w:type="dxa"/>
            <w:tcBorders>
              <w:top w:val="nil"/>
              <w:left w:val="nil"/>
              <w:bottom w:val="nil"/>
              <w:right w:val="nil"/>
            </w:tcBorders>
            <w:shd w:val="clear" w:color="auto" w:fill="auto"/>
            <w:vAlign w:val="center"/>
            <w:hideMark/>
          </w:tcPr>
          <w:p w14:paraId="3F7E898E" w14:textId="77777777" w:rsidR="008006B2" w:rsidRPr="004737C7" w:rsidRDefault="008006B2" w:rsidP="008006B2">
            <w:pPr>
              <w:rPr>
                <w:rFonts w:ascii="Book Antiqua" w:eastAsia="等线" w:hAnsi="Book Antiqua" w:cs="宋体"/>
                <w:i/>
                <w:iCs/>
                <w:color w:val="000000"/>
                <w:lang w:eastAsia="zh-CN"/>
              </w:rPr>
            </w:pPr>
            <w:r w:rsidRPr="004737C7">
              <w:rPr>
                <w:rFonts w:ascii="Book Antiqua" w:eastAsia="等线" w:hAnsi="Book Antiqua" w:cs="宋体"/>
                <w:i/>
                <w:iCs/>
                <w:color w:val="000000"/>
                <w:lang w:val="en-GB" w:eastAsia="zh-CN"/>
              </w:rPr>
              <w:t xml:space="preserve">A. muciniphila </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w:t>
            </w:r>
            <w:r w:rsidRPr="004737C7">
              <w:rPr>
                <w:rFonts w:ascii="Book Antiqua" w:eastAsia="等线" w:hAnsi="Book Antiqua" w:cs="宋体"/>
                <w:i/>
                <w:iCs/>
                <w:color w:val="000000"/>
                <w:lang w:val="en-GB" w:eastAsia="zh-CN"/>
              </w:rPr>
              <w:t xml:space="preserve"> Bacteroides salyersiae</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Clostridium hathewayi</w:t>
            </w:r>
            <w:r w:rsidRPr="004737C7">
              <w:rPr>
                <w:rFonts w:ascii="宋体" w:eastAsia="宋体" w:hAnsi="宋体" w:cs="宋体" w:hint="eastAsia"/>
                <w:color w:val="000000"/>
                <w:lang w:val="en-GB" w:eastAsia="zh-CN"/>
              </w:rPr>
              <w:t>↓</w:t>
            </w:r>
          </w:p>
        </w:tc>
        <w:tc>
          <w:tcPr>
            <w:tcW w:w="935" w:type="dxa"/>
            <w:tcBorders>
              <w:top w:val="nil"/>
              <w:left w:val="nil"/>
              <w:bottom w:val="nil"/>
              <w:right w:val="nil"/>
            </w:tcBorders>
            <w:shd w:val="clear" w:color="auto" w:fill="auto"/>
            <w:vAlign w:val="center"/>
            <w:hideMark/>
          </w:tcPr>
          <w:p w14:paraId="746FF2DC"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3544" w:type="dxa"/>
            <w:tcBorders>
              <w:top w:val="nil"/>
              <w:left w:val="nil"/>
              <w:bottom w:val="nil"/>
              <w:right w:val="nil"/>
            </w:tcBorders>
            <w:shd w:val="clear" w:color="auto" w:fill="auto"/>
            <w:vAlign w:val="center"/>
            <w:hideMark/>
          </w:tcPr>
          <w:p w14:paraId="05C4DFCE"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32" w:type="dxa"/>
            <w:tcBorders>
              <w:top w:val="nil"/>
              <w:left w:val="nil"/>
              <w:bottom w:val="nil"/>
              <w:right w:val="nil"/>
            </w:tcBorders>
            <w:shd w:val="clear" w:color="auto" w:fill="auto"/>
            <w:vAlign w:val="center"/>
            <w:hideMark/>
          </w:tcPr>
          <w:p w14:paraId="6CCA9B4E"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Derosa </w:t>
            </w:r>
            <w:r w:rsidRPr="004737C7">
              <w:rPr>
                <w:rFonts w:ascii="Book Antiqua" w:eastAsia="等线" w:hAnsi="Book Antiqua" w:cs="宋体"/>
                <w:i/>
                <w:iCs/>
                <w:color w:val="000000"/>
                <w:lang w:val="en-GB" w:eastAsia="zh-CN"/>
              </w:rPr>
              <w:t>et al</w:t>
            </w:r>
            <w:r w:rsidRPr="004737C7">
              <w:rPr>
                <w:rFonts w:ascii="Book Antiqua" w:eastAsia="等线" w:hAnsi="Book Antiqua" w:cs="宋体"/>
                <w:color w:val="000000"/>
                <w:vertAlign w:val="superscript"/>
                <w:lang w:val="en-GB" w:eastAsia="zh-CN"/>
              </w:rPr>
              <w:t>[66]</w:t>
            </w:r>
            <w:r w:rsidRPr="004737C7">
              <w:rPr>
                <w:rFonts w:ascii="Book Antiqua" w:eastAsia="等线" w:hAnsi="Book Antiqua" w:cs="宋体"/>
                <w:color w:val="000000"/>
                <w:lang w:val="en-GB" w:eastAsia="zh-CN"/>
              </w:rPr>
              <w:t>, 2020</w:t>
            </w:r>
          </w:p>
        </w:tc>
      </w:tr>
      <w:tr w:rsidR="008006B2" w:rsidRPr="004737C7" w14:paraId="7D45FB8F" w14:textId="77777777" w:rsidTr="008006B2">
        <w:trPr>
          <w:trHeight w:val="7245"/>
        </w:trPr>
        <w:tc>
          <w:tcPr>
            <w:tcW w:w="647" w:type="dxa"/>
            <w:tcBorders>
              <w:top w:val="nil"/>
              <w:left w:val="nil"/>
              <w:bottom w:val="nil"/>
              <w:right w:val="nil"/>
            </w:tcBorders>
            <w:shd w:val="clear" w:color="auto" w:fill="auto"/>
            <w:noWrap/>
            <w:vAlign w:val="center"/>
            <w:hideMark/>
          </w:tcPr>
          <w:p w14:paraId="3DD0EFF1"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Human</w:t>
            </w:r>
          </w:p>
        </w:tc>
        <w:tc>
          <w:tcPr>
            <w:tcW w:w="696" w:type="dxa"/>
            <w:tcBorders>
              <w:top w:val="nil"/>
              <w:left w:val="nil"/>
              <w:bottom w:val="nil"/>
              <w:right w:val="nil"/>
            </w:tcBorders>
            <w:shd w:val="clear" w:color="auto" w:fill="auto"/>
            <w:noWrap/>
            <w:vAlign w:val="center"/>
            <w:hideMark/>
          </w:tcPr>
          <w:p w14:paraId="1391B663"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Melanoma</w:t>
            </w:r>
          </w:p>
        </w:tc>
        <w:tc>
          <w:tcPr>
            <w:tcW w:w="1816" w:type="dxa"/>
            <w:tcBorders>
              <w:top w:val="nil"/>
              <w:left w:val="nil"/>
              <w:bottom w:val="nil"/>
              <w:right w:val="nil"/>
            </w:tcBorders>
            <w:shd w:val="clear" w:color="auto" w:fill="auto"/>
            <w:vAlign w:val="center"/>
            <w:hideMark/>
          </w:tcPr>
          <w:p w14:paraId="580EB287"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Gut microbial diversity</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Clostridiales</w:t>
            </w:r>
            <w:r w:rsidRPr="004737C7">
              <w:rPr>
                <w:rFonts w:ascii="Book Antiqua" w:eastAsia="等线" w:hAnsi="Book Antiqua" w:cs="宋体"/>
                <w:color w:val="000000"/>
                <w:lang w:val="en-GB" w:eastAsia="zh-CN"/>
              </w:rPr>
              <w:t>/</w:t>
            </w:r>
            <w:r w:rsidRPr="004737C7">
              <w:rPr>
                <w:rFonts w:ascii="Book Antiqua" w:eastAsia="等线" w:hAnsi="Book Antiqua" w:cs="宋体"/>
                <w:i/>
                <w:iCs/>
                <w:color w:val="000000"/>
                <w:lang w:val="en-GB" w:eastAsia="zh-CN"/>
              </w:rPr>
              <w:t>Ruminococcaceae</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Faecalibacterium</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w:t>
            </w:r>
            <w:r w:rsidRPr="004737C7">
              <w:rPr>
                <w:rFonts w:ascii="Book Antiqua" w:eastAsia="等线" w:hAnsi="Book Antiqua" w:cs="宋体"/>
                <w:i/>
                <w:iCs/>
                <w:color w:val="000000"/>
                <w:lang w:val="en-GB" w:eastAsia="zh-CN"/>
              </w:rPr>
              <w:t xml:space="preserve"> Anaerotruncus colihominis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w:t>
            </w:r>
            <w:r w:rsidRPr="004737C7">
              <w:rPr>
                <w:rFonts w:ascii="Book Antiqua" w:eastAsia="等线" w:hAnsi="Book Antiqua" w:cs="宋体"/>
                <w:i/>
                <w:iCs/>
                <w:color w:val="000000"/>
                <w:lang w:val="en-GB" w:eastAsia="zh-CN"/>
              </w:rPr>
              <w:t xml:space="preserve"> Bacteroides thetaiotaomicron</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Escherichia coli</w:t>
            </w:r>
            <w:r w:rsidRPr="004737C7">
              <w:rPr>
                <w:rFonts w:ascii="宋体" w:eastAsia="宋体" w:hAnsi="宋体" w:cs="宋体" w:hint="eastAsia"/>
                <w:color w:val="000000"/>
                <w:lang w:val="en-GB" w:eastAsia="zh-CN"/>
              </w:rPr>
              <w:t>↓</w:t>
            </w:r>
          </w:p>
        </w:tc>
        <w:tc>
          <w:tcPr>
            <w:tcW w:w="935" w:type="dxa"/>
            <w:tcBorders>
              <w:top w:val="nil"/>
              <w:left w:val="nil"/>
              <w:bottom w:val="nil"/>
              <w:right w:val="nil"/>
            </w:tcBorders>
            <w:shd w:val="clear" w:color="auto" w:fill="auto"/>
            <w:vAlign w:val="center"/>
            <w:hideMark/>
          </w:tcPr>
          <w:p w14:paraId="46E3D895"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3544" w:type="dxa"/>
            <w:tcBorders>
              <w:top w:val="nil"/>
              <w:left w:val="nil"/>
              <w:bottom w:val="nil"/>
              <w:right w:val="nil"/>
            </w:tcBorders>
            <w:shd w:val="clear" w:color="auto" w:fill="auto"/>
            <w:vAlign w:val="center"/>
            <w:hideMark/>
          </w:tcPr>
          <w:p w14:paraId="2DF8A96B"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32" w:type="dxa"/>
            <w:tcBorders>
              <w:top w:val="nil"/>
              <w:left w:val="nil"/>
              <w:bottom w:val="nil"/>
              <w:right w:val="nil"/>
            </w:tcBorders>
            <w:shd w:val="clear" w:color="auto" w:fill="auto"/>
            <w:vAlign w:val="center"/>
            <w:hideMark/>
          </w:tcPr>
          <w:p w14:paraId="378826D1"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Gopalakrishnan</w:t>
            </w:r>
            <w:r w:rsidRPr="004737C7">
              <w:rPr>
                <w:rFonts w:ascii="Book Antiqua" w:eastAsia="等线" w:hAnsi="Book Antiqua" w:cs="宋体"/>
                <w:i/>
                <w:iCs/>
                <w:color w:val="000000"/>
                <w:lang w:val="en-GB" w:eastAsia="zh-CN"/>
              </w:rPr>
              <w:t xml:space="preserve"> et al</w:t>
            </w:r>
            <w:r w:rsidRPr="004737C7">
              <w:rPr>
                <w:rFonts w:ascii="Book Antiqua" w:eastAsia="等线" w:hAnsi="Book Antiqua" w:cs="宋体"/>
                <w:color w:val="000000"/>
                <w:vertAlign w:val="superscript"/>
                <w:lang w:val="en-GB" w:eastAsia="zh-CN"/>
              </w:rPr>
              <w:t>[67]</w:t>
            </w:r>
            <w:r w:rsidRPr="004737C7">
              <w:rPr>
                <w:rFonts w:ascii="Book Antiqua" w:eastAsia="等线" w:hAnsi="Book Antiqua" w:cs="宋体"/>
                <w:color w:val="000000"/>
                <w:lang w:val="en-GB" w:eastAsia="zh-CN"/>
              </w:rPr>
              <w:t>, 2018</w:t>
            </w:r>
          </w:p>
        </w:tc>
      </w:tr>
      <w:tr w:rsidR="008006B2" w:rsidRPr="004737C7" w14:paraId="00D54BAA" w14:textId="77777777" w:rsidTr="008006B2">
        <w:trPr>
          <w:trHeight w:val="8190"/>
        </w:trPr>
        <w:tc>
          <w:tcPr>
            <w:tcW w:w="647" w:type="dxa"/>
            <w:tcBorders>
              <w:top w:val="nil"/>
              <w:left w:val="nil"/>
              <w:bottom w:val="nil"/>
              <w:right w:val="nil"/>
            </w:tcBorders>
            <w:shd w:val="clear" w:color="auto" w:fill="auto"/>
            <w:noWrap/>
            <w:vAlign w:val="center"/>
            <w:hideMark/>
          </w:tcPr>
          <w:p w14:paraId="00D0A2C6"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lastRenderedPageBreak/>
              <w:t>Human</w:t>
            </w:r>
          </w:p>
        </w:tc>
        <w:tc>
          <w:tcPr>
            <w:tcW w:w="696" w:type="dxa"/>
            <w:tcBorders>
              <w:top w:val="nil"/>
              <w:left w:val="nil"/>
              <w:bottom w:val="nil"/>
              <w:right w:val="nil"/>
            </w:tcBorders>
            <w:shd w:val="clear" w:color="auto" w:fill="auto"/>
            <w:noWrap/>
            <w:vAlign w:val="center"/>
            <w:hideMark/>
          </w:tcPr>
          <w:p w14:paraId="5F014924"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Melanoma</w:t>
            </w:r>
          </w:p>
        </w:tc>
        <w:tc>
          <w:tcPr>
            <w:tcW w:w="1816" w:type="dxa"/>
            <w:tcBorders>
              <w:top w:val="nil"/>
              <w:left w:val="nil"/>
              <w:bottom w:val="nil"/>
              <w:right w:val="nil"/>
            </w:tcBorders>
            <w:shd w:val="clear" w:color="auto" w:fill="auto"/>
            <w:vAlign w:val="center"/>
            <w:hideMark/>
          </w:tcPr>
          <w:p w14:paraId="4F5FC14C" w14:textId="77777777" w:rsidR="008006B2" w:rsidRPr="004737C7" w:rsidRDefault="008006B2" w:rsidP="008006B2">
            <w:pPr>
              <w:rPr>
                <w:rFonts w:ascii="Book Antiqua" w:eastAsia="等线" w:hAnsi="Book Antiqua" w:cs="宋体"/>
                <w:i/>
                <w:iCs/>
                <w:color w:val="000000"/>
                <w:lang w:eastAsia="zh-CN"/>
              </w:rPr>
            </w:pPr>
            <w:r w:rsidRPr="004737C7">
              <w:rPr>
                <w:rFonts w:ascii="Book Antiqua" w:eastAsia="等线" w:hAnsi="Book Antiqua" w:cs="宋体"/>
                <w:i/>
                <w:iCs/>
                <w:color w:val="000000"/>
                <w:lang w:val="en-GB" w:eastAsia="zh-CN"/>
              </w:rPr>
              <w:t>Bifidobacterium adolescentis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B. longum</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Collinsella aerofaciens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Enterococcus faecium</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Klebsiella pneumoniae</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Lactobacillus species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Parabacteroides merdae</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Veillonella parvula</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Ruminococcus obeum</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Roseburia intestinalis</w:t>
            </w:r>
            <w:r w:rsidRPr="004737C7">
              <w:rPr>
                <w:rFonts w:ascii="宋体" w:eastAsia="宋体" w:hAnsi="宋体" w:cs="宋体" w:hint="eastAsia"/>
                <w:color w:val="000000"/>
                <w:lang w:val="en-GB" w:eastAsia="zh-CN"/>
              </w:rPr>
              <w:t>↓</w:t>
            </w:r>
          </w:p>
        </w:tc>
        <w:tc>
          <w:tcPr>
            <w:tcW w:w="935" w:type="dxa"/>
            <w:tcBorders>
              <w:top w:val="nil"/>
              <w:left w:val="nil"/>
              <w:bottom w:val="nil"/>
              <w:right w:val="nil"/>
            </w:tcBorders>
            <w:shd w:val="clear" w:color="auto" w:fill="auto"/>
            <w:noWrap/>
            <w:vAlign w:val="center"/>
            <w:hideMark/>
          </w:tcPr>
          <w:p w14:paraId="27875009"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3544" w:type="dxa"/>
            <w:tcBorders>
              <w:top w:val="nil"/>
              <w:left w:val="nil"/>
              <w:bottom w:val="nil"/>
              <w:right w:val="nil"/>
            </w:tcBorders>
            <w:shd w:val="clear" w:color="auto" w:fill="auto"/>
            <w:vAlign w:val="center"/>
            <w:hideMark/>
          </w:tcPr>
          <w:p w14:paraId="0D16316E"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32" w:type="dxa"/>
            <w:tcBorders>
              <w:top w:val="nil"/>
              <w:left w:val="nil"/>
              <w:bottom w:val="nil"/>
              <w:right w:val="nil"/>
            </w:tcBorders>
            <w:shd w:val="clear" w:color="auto" w:fill="auto"/>
            <w:vAlign w:val="center"/>
            <w:hideMark/>
          </w:tcPr>
          <w:p w14:paraId="2772F95E"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Matson</w:t>
            </w:r>
            <w:r w:rsidRPr="004737C7">
              <w:rPr>
                <w:rFonts w:ascii="Book Antiqua" w:eastAsia="等线" w:hAnsi="Book Antiqua" w:cs="宋体"/>
                <w:b/>
                <w:bCs/>
                <w:color w:val="000000"/>
                <w:lang w:val="en-GB" w:eastAsia="zh-CN"/>
              </w:rPr>
              <w:t xml:space="preserve"> </w:t>
            </w:r>
            <w:r w:rsidRPr="004737C7">
              <w:rPr>
                <w:rFonts w:ascii="Book Antiqua" w:eastAsia="等线" w:hAnsi="Book Antiqua" w:cs="宋体"/>
                <w:i/>
                <w:iCs/>
                <w:color w:val="000000"/>
                <w:lang w:val="en-GB" w:eastAsia="zh-CN"/>
              </w:rPr>
              <w:t>et al</w:t>
            </w:r>
            <w:r w:rsidRPr="004737C7">
              <w:rPr>
                <w:rFonts w:ascii="Book Antiqua" w:eastAsia="等线" w:hAnsi="Book Antiqua" w:cs="宋体"/>
                <w:color w:val="000000"/>
                <w:vertAlign w:val="superscript"/>
                <w:lang w:val="en-GB" w:eastAsia="zh-CN"/>
              </w:rPr>
              <w:t>[68]</w:t>
            </w:r>
            <w:r w:rsidRPr="004737C7">
              <w:rPr>
                <w:rFonts w:ascii="Book Antiqua" w:eastAsia="等线" w:hAnsi="Book Antiqua" w:cs="宋体"/>
                <w:color w:val="000000"/>
                <w:lang w:val="en-GB" w:eastAsia="zh-CN"/>
              </w:rPr>
              <w:t>, 2018</w:t>
            </w:r>
          </w:p>
        </w:tc>
      </w:tr>
      <w:tr w:rsidR="008006B2" w:rsidRPr="004737C7" w14:paraId="69808464" w14:textId="77777777" w:rsidTr="008006B2">
        <w:trPr>
          <w:trHeight w:val="1020"/>
        </w:trPr>
        <w:tc>
          <w:tcPr>
            <w:tcW w:w="647" w:type="dxa"/>
            <w:tcBorders>
              <w:top w:val="nil"/>
              <w:left w:val="nil"/>
              <w:bottom w:val="nil"/>
              <w:right w:val="nil"/>
            </w:tcBorders>
            <w:shd w:val="clear" w:color="auto" w:fill="auto"/>
            <w:noWrap/>
            <w:vAlign w:val="center"/>
            <w:hideMark/>
          </w:tcPr>
          <w:p w14:paraId="11C47B4C"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Human</w:t>
            </w:r>
          </w:p>
        </w:tc>
        <w:tc>
          <w:tcPr>
            <w:tcW w:w="696" w:type="dxa"/>
            <w:tcBorders>
              <w:top w:val="nil"/>
              <w:left w:val="nil"/>
              <w:bottom w:val="nil"/>
              <w:right w:val="nil"/>
            </w:tcBorders>
            <w:shd w:val="clear" w:color="auto" w:fill="auto"/>
            <w:vAlign w:val="center"/>
            <w:hideMark/>
          </w:tcPr>
          <w:p w14:paraId="39BAD17A"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NSCLC and RCC </w:t>
            </w:r>
          </w:p>
        </w:tc>
        <w:tc>
          <w:tcPr>
            <w:tcW w:w="1816" w:type="dxa"/>
            <w:tcBorders>
              <w:top w:val="nil"/>
              <w:left w:val="nil"/>
              <w:bottom w:val="nil"/>
              <w:right w:val="nil"/>
            </w:tcBorders>
            <w:shd w:val="clear" w:color="auto" w:fill="auto"/>
            <w:vAlign w:val="center"/>
            <w:hideMark/>
          </w:tcPr>
          <w:p w14:paraId="4F030382" w14:textId="77777777" w:rsidR="008006B2" w:rsidRPr="004737C7" w:rsidRDefault="008006B2" w:rsidP="008006B2">
            <w:pPr>
              <w:rPr>
                <w:rFonts w:ascii="Book Antiqua" w:eastAsia="等线" w:hAnsi="Book Antiqua" w:cs="宋体"/>
                <w:i/>
                <w:iCs/>
                <w:color w:val="000000"/>
                <w:lang w:eastAsia="zh-CN"/>
              </w:rPr>
            </w:pPr>
            <w:r w:rsidRPr="004737C7">
              <w:rPr>
                <w:rFonts w:ascii="Book Antiqua" w:eastAsia="等线" w:hAnsi="Book Antiqua" w:cs="宋体"/>
                <w:i/>
                <w:iCs/>
                <w:color w:val="000000"/>
                <w:lang w:val="en-GB" w:eastAsia="zh-CN"/>
              </w:rPr>
              <w:t xml:space="preserve">A. muciniphila </w:t>
            </w:r>
            <w:r w:rsidRPr="004737C7">
              <w:rPr>
                <w:rFonts w:ascii="宋体" w:eastAsia="宋体" w:hAnsi="宋体" w:cs="宋体" w:hint="eastAsia"/>
                <w:color w:val="000000"/>
                <w:lang w:val="en-GB" w:eastAsia="zh-CN"/>
              </w:rPr>
              <w:t>↑</w:t>
            </w:r>
          </w:p>
        </w:tc>
        <w:tc>
          <w:tcPr>
            <w:tcW w:w="935" w:type="dxa"/>
            <w:tcBorders>
              <w:top w:val="nil"/>
              <w:left w:val="nil"/>
              <w:bottom w:val="nil"/>
              <w:right w:val="nil"/>
            </w:tcBorders>
            <w:shd w:val="clear" w:color="auto" w:fill="auto"/>
            <w:noWrap/>
            <w:vAlign w:val="center"/>
            <w:hideMark/>
          </w:tcPr>
          <w:p w14:paraId="41AA6DB7"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3544" w:type="dxa"/>
            <w:tcBorders>
              <w:top w:val="nil"/>
              <w:left w:val="nil"/>
              <w:bottom w:val="nil"/>
              <w:right w:val="nil"/>
            </w:tcBorders>
            <w:shd w:val="clear" w:color="auto" w:fill="auto"/>
            <w:vAlign w:val="center"/>
            <w:hideMark/>
          </w:tcPr>
          <w:p w14:paraId="423FD701"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32" w:type="dxa"/>
            <w:tcBorders>
              <w:top w:val="nil"/>
              <w:left w:val="nil"/>
              <w:bottom w:val="nil"/>
              <w:right w:val="nil"/>
            </w:tcBorders>
            <w:shd w:val="clear" w:color="auto" w:fill="auto"/>
            <w:vAlign w:val="center"/>
            <w:hideMark/>
          </w:tcPr>
          <w:p w14:paraId="26280CD1"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Routy</w:t>
            </w:r>
            <w:r w:rsidRPr="004737C7">
              <w:rPr>
                <w:rFonts w:ascii="Book Antiqua" w:eastAsia="等线" w:hAnsi="Book Antiqua" w:cs="宋体"/>
                <w:b/>
                <w:bCs/>
                <w:color w:val="000000"/>
                <w:lang w:val="en-GB" w:eastAsia="zh-CN"/>
              </w:rPr>
              <w:t xml:space="preserve"> </w:t>
            </w:r>
            <w:r w:rsidRPr="004737C7">
              <w:rPr>
                <w:rFonts w:ascii="Book Antiqua" w:eastAsia="等线" w:hAnsi="Book Antiqua" w:cs="宋体"/>
                <w:i/>
                <w:iCs/>
                <w:color w:val="000000"/>
                <w:lang w:val="en-GB" w:eastAsia="zh-CN"/>
              </w:rPr>
              <w:t>et al</w:t>
            </w:r>
            <w:r w:rsidRPr="004737C7">
              <w:rPr>
                <w:rFonts w:ascii="Book Antiqua" w:eastAsia="等线" w:hAnsi="Book Antiqua" w:cs="宋体"/>
                <w:color w:val="000000"/>
                <w:vertAlign w:val="superscript"/>
                <w:lang w:val="en-GB" w:eastAsia="zh-CN"/>
              </w:rPr>
              <w:t>[69]</w:t>
            </w:r>
            <w:r w:rsidRPr="004737C7">
              <w:rPr>
                <w:rFonts w:ascii="Book Antiqua" w:eastAsia="等线" w:hAnsi="Book Antiqua" w:cs="宋体"/>
                <w:color w:val="000000"/>
                <w:lang w:val="en-GB" w:eastAsia="zh-CN"/>
              </w:rPr>
              <w:t>, 2018</w:t>
            </w:r>
          </w:p>
        </w:tc>
      </w:tr>
      <w:tr w:rsidR="008006B2" w:rsidRPr="004737C7" w14:paraId="34239532" w14:textId="77777777" w:rsidTr="008006B2">
        <w:trPr>
          <w:trHeight w:val="1035"/>
        </w:trPr>
        <w:tc>
          <w:tcPr>
            <w:tcW w:w="647" w:type="dxa"/>
            <w:tcBorders>
              <w:top w:val="nil"/>
              <w:left w:val="nil"/>
              <w:bottom w:val="single" w:sz="8" w:space="0" w:color="000000"/>
              <w:right w:val="nil"/>
            </w:tcBorders>
            <w:shd w:val="clear" w:color="auto" w:fill="auto"/>
            <w:noWrap/>
            <w:vAlign w:val="center"/>
            <w:hideMark/>
          </w:tcPr>
          <w:p w14:paraId="0263E1B3"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Human</w:t>
            </w:r>
          </w:p>
        </w:tc>
        <w:tc>
          <w:tcPr>
            <w:tcW w:w="696" w:type="dxa"/>
            <w:tcBorders>
              <w:top w:val="nil"/>
              <w:left w:val="nil"/>
              <w:bottom w:val="single" w:sz="8" w:space="0" w:color="000000"/>
              <w:right w:val="nil"/>
            </w:tcBorders>
            <w:shd w:val="clear" w:color="auto" w:fill="auto"/>
            <w:noWrap/>
            <w:vAlign w:val="center"/>
            <w:hideMark/>
          </w:tcPr>
          <w:p w14:paraId="4CD63CAF"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Melanoma</w:t>
            </w:r>
          </w:p>
        </w:tc>
        <w:tc>
          <w:tcPr>
            <w:tcW w:w="1816" w:type="dxa"/>
            <w:tcBorders>
              <w:top w:val="nil"/>
              <w:left w:val="nil"/>
              <w:bottom w:val="single" w:sz="8" w:space="0" w:color="000000"/>
              <w:right w:val="nil"/>
            </w:tcBorders>
            <w:shd w:val="clear" w:color="auto" w:fill="auto"/>
            <w:noWrap/>
            <w:vAlign w:val="center"/>
            <w:hideMark/>
          </w:tcPr>
          <w:p w14:paraId="51E2E94E"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935" w:type="dxa"/>
            <w:tcBorders>
              <w:top w:val="nil"/>
              <w:left w:val="nil"/>
              <w:bottom w:val="single" w:sz="8" w:space="0" w:color="000000"/>
              <w:right w:val="nil"/>
            </w:tcBorders>
            <w:shd w:val="clear" w:color="auto" w:fill="auto"/>
            <w:vAlign w:val="center"/>
            <w:hideMark/>
          </w:tcPr>
          <w:p w14:paraId="091D3D1E"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FMT</w:t>
            </w:r>
          </w:p>
        </w:tc>
        <w:tc>
          <w:tcPr>
            <w:tcW w:w="3544" w:type="dxa"/>
            <w:tcBorders>
              <w:top w:val="nil"/>
              <w:left w:val="nil"/>
              <w:bottom w:val="single" w:sz="8" w:space="0" w:color="000000"/>
              <w:right w:val="nil"/>
            </w:tcBorders>
            <w:shd w:val="clear" w:color="auto" w:fill="auto"/>
            <w:vAlign w:val="center"/>
            <w:hideMark/>
          </w:tcPr>
          <w:p w14:paraId="41BE4AF7"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32" w:type="dxa"/>
            <w:tcBorders>
              <w:top w:val="nil"/>
              <w:left w:val="nil"/>
              <w:bottom w:val="single" w:sz="8" w:space="0" w:color="000000"/>
              <w:right w:val="nil"/>
            </w:tcBorders>
            <w:shd w:val="clear" w:color="auto" w:fill="auto"/>
            <w:vAlign w:val="center"/>
            <w:hideMark/>
          </w:tcPr>
          <w:p w14:paraId="3C4EBFDF" w14:textId="77777777" w:rsidR="008006B2" w:rsidRPr="004737C7" w:rsidRDefault="008006B2" w:rsidP="008006B2">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Baruch</w:t>
            </w:r>
            <w:r w:rsidRPr="004737C7">
              <w:rPr>
                <w:rFonts w:ascii="Book Antiqua" w:eastAsia="等线" w:hAnsi="Book Antiqua" w:cs="宋体"/>
                <w:b/>
                <w:bCs/>
                <w:color w:val="000000"/>
                <w:lang w:val="en-GB" w:eastAsia="zh-CN"/>
              </w:rPr>
              <w:t xml:space="preserve"> </w:t>
            </w:r>
            <w:r w:rsidRPr="004737C7">
              <w:rPr>
                <w:rFonts w:ascii="Book Antiqua" w:eastAsia="等线" w:hAnsi="Book Antiqua" w:cs="宋体"/>
                <w:i/>
                <w:iCs/>
                <w:color w:val="000000"/>
                <w:lang w:val="en-GB" w:eastAsia="zh-CN"/>
              </w:rPr>
              <w:t>et al</w:t>
            </w:r>
            <w:r w:rsidRPr="004737C7">
              <w:rPr>
                <w:rFonts w:ascii="Book Antiqua" w:eastAsia="等线" w:hAnsi="Book Antiqua" w:cs="宋体"/>
                <w:color w:val="000000"/>
                <w:vertAlign w:val="superscript"/>
                <w:lang w:val="en-GB" w:eastAsia="zh-CN"/>
              </w:rPr>
              <w:t>[83]</w:t>
            </w:r>
            <w:r w:rsidRPr="004737C7">
              <w:rPr>
                <w:rFonts w:ascii="Book Antiqua" w:eastAsia="等线" w:hAnsi="Book Antiqua" w:cs="宋体"/>
                <w:color w:val="000000"/>
                <w:lang w:val="en-GB" w:eastAsia="zh-CN"/>
              </w:rPr>
              <w:t>, 2021</w:t>
            </w:r>
          </w:p>
        </w:tc>
      </w:tr>
    </w:tbl>
    <w:p w14:paraId="6EB2B7F8" w14:textId="77777777" w:rsidR="001F3080" w:rsidRPr="004737C7" w:rsidRDefault="00163CB3" w:rsidP="008A5918">
      <w:pPr>
        <w:spacing w:line="360" w:lineRule="auto"/>
        <w:jc w:val="both"/>
        <w:rPr>
          <w:rFonts w:ascii="Book Antiqua" w:hAnsi="Book Antiqua" w:cs="Book Antiqua"/>
          <w:color w:val="000000"/>
          <w:lang w:val="en-GB" w:eastAsia="zh-CN"/>
        </w:rPr>
        <w:sectPr w:rsidR="001F3080" w:rsidRPr="004737C7">
          <w:pgSz w:w="12240" w:h="15840"/>
          <w:pgMar w:top="1440" w:right="1440" w:bottom="1440" w:left="1440" w:header="720" w:footer="720" w:gutter="0"/>
          <w:cols w:space="720"/>
          <w:docGrid w:linePitch="360"/>
        </w:sectPr>
      </w:pPr>
      <w:r w:rsidRPr="004737C7">
        <w:rPr>
          <w:rFonts w:ascii="Book Antiqua" w:hAnsi="Book Antiqua"/>
          <w:lang w:val="en-GB"/>
        </w:rPr>
        <w:t>NO</w:t>
      </w:r>
      <w:r w:rsidR="004F43EE" w:rsidRPr="004737C7">
        <w:rPr>
          <w:rFonts w:ascii="Book Antiqua" w:hAnsi="Book Antiqua"/>
          <w:lang w:val="en-GB" w:eastAsia="zh-CN"/>
        </w:rPr>
        <w:t>:</w:t>
      </w:r>
      <w:r w:rsidRPr="004737C7">
        <w:rPr>
          <w:rFonts w:ascii="Book Antiqua" w:hAnsi="Book Antiqua"/>
          <w:lang w:val="en-GB"/>
        </w:rPr>
        <w:t xml:space="preserve"> </w:t>
      </w:r>
      <w:r w:rsidR="004F43EE" w:rsidRPr="004737C7">
        <w:rPr>
          <w:rFonts w:ascii="Book Antiqua" w:hAnsi="Book Antiqua"/>
          <w:lang w:val="en-GB" w:eastAsia="zh-CN"/>
        </w:rPr>
        <w:t>N</w:t>
      </w:r>
      <w:r w:rsidRPr="004737C7">
        <w:rPr>
          <w:rFonts w:ascii="Book Antiqua" w:hAnsi="Book Antiqua"/>
          <w:lang w:val="en-GB"/>
        </w:rPr>
        <w:t>o test or no research</w:t>
      </w:r>
      <w:r w:rsidR="008E4953" w:rsidRPr="004737C7">
        <w:rPr>
          <w:rFonts w:ascii="Book Antiqua" w:hAnsi="Book Antiqua"/>
          <w:lang w:val="en-GB" w:eastAsia="zh-CN"/>
        </w:rPr>
        <w:t xml:space="preserve">; </w:t>
      </w:r>
      <w:r w:rsidR="008E4953" w:rsidRPr="004737C7">
        <w:rPr>
          <w:rFonts w:ascii="Book Antiqua" w:eastAsia="Book Antiqua" w:hAnsi="Book Antiqua" w:cs="Book Antiqua"/>
          <w:color w:val="000000"/>
          <w:lang w:val="en-GB"/>
        </w:rPr>
        <w:t>FMT</w:t>
      </w:r>
      <w:r w:rsidR="008E4953" w:rsidRPr="004737C7">
        <w:rPr>
          <w:rFonts w:ascii="Book Antiqua" w:hAnsi="Book Antiqua" w:cs="Book Antiqua"/>
          <w:color w:val="000000"/>
          <w:lang w:val="en-GB" w:eastAsia="zh-CN"/>
        </w:rPr>
        <w:t>:</w:t>
      </w:r>
      <w:r w:rsidR="008E4953" w:rsidRPr="004737C7">
        <w:rPr>
          <w:rFonts w:ascii="Book Antiqua" w:eastAsia="Book Antiqua" w:hAnsi="Book Antiqua" w:cs="Book Antiqua"/>
          <w:color w:val="000000"/>
          <w:lang w:val="en-GB"/>
        </w:rPr>
        <w:t xml:space="preserve"> </w:t>
      </w:r>
      <w:r w:rsidR="008E4953" w:rsidRPr="004737C7">
        <w:rPr>
          <w:rFonts w:ascii="Book Antiqua" w:hAnsi="Book Antiqua" w:cs="Book Antiqua"/>
          <w:color w:val="000000"/>
          <w:lang w:val="en-GB" w:eastAsia="zh-CN"/>
        </w:rPr>
        <w:t>F</w:t>
      </w:r>
      <w:r w:rsidR="008E4953" w:rsidRPr="004737C7">
        <w:rPr>
          <w:rFonts w:ascii="Book Antiqua" w:eastAsia="Book Antiqua" w:hAnsi="Book Antiqua" w:cs="Book Antiqua"/>
          <w:color w:val="000000"/>
          <w:lang w:val="en-GB"/>
        </w:rPr>
        <w:t>aecal microbiota transplantation</w:t>
      </w:r>
      <w:r w:rsidR="009A2C78" w:rsidRPr="004737C7">
        <w:rPr>
          <w:rFonts w:ascii="Book Antiqua" w:hAnsi="Book Antiqua" w:cs="Book Antiqua"/>
          <w:color w:val="000000"/>
          <w:lang w:val="en-GB" w:eastAsia="zh-CN"/>
        </w:rPr>
        <w:t xml:space="preserve">; </w:t>
      </w:r>
      <w:r w:rsidR="009A2C78" w:rsidRPr="004737C7">
        <w:rPr>
          <w:rFonts w:ascii="Book Antiqua" w:eastAsia="Book Antiqua" w:hAnsi="Book Antiqua" w:cs="Book Antiqua"/>
          <w:color w:val="000000"/>
          <w:lang w:val="en-GB"/>
        </w:rPr>
        <w:t>CRC</w:t>
      </w:r>
      <w:r w:rsidR="009A2C78" w:rsidRPr="004737C7">
        <w:rPr>
          <w:rFonts w:ascii="Book Antiqua" w:hAnsi="Book Antiqua" w:cs="Book Antiqua"/>
          <w:color w:val="000000"/>
          <w:lang w:val="en-GB" w:eastAsia="zh-CN"/>
        </w:rPr>
        <w:t>:</w:t>
      </w:r>
      <w:r w:rsidR="009A2C78" w:rsidRPr="004737C7">
        <w:rPr>
          <w:rFonts w:ascii="Book Antiqua" w:eastAsia="Book Antiqua" w:hAnsi="Book Antiqua" w:cs="Book Antiqua"/>
          <w:color w:val="000000"/>
          <w:lang w:val="en-GB"/>
        </w:rPr>
        <w:t xml:space="preserve"> </w:t>
      </w:r>
      <w:r w:rsidR="009A2C78" w:rsidRPr="004737C7">
        <w:rPr>
          <w:rFonts w:ascii="Book Antiqua" w:hAnsi="Book Antiqua" w:cs="Book Antiqua"/>
          <w:color w:val="000000"/>
          <w:lang w:val="en-GB" w:eastAsia="zh-CN"/>
        </w:rPr>
        <w:t>C</w:t>
      </w:r>
      <w:r w:rsidR="009A2C78" w:rsidRPr="004737C7">
        <w:rPr>
          <w:rFonts w:ascii="Book Antiqua" w:eastAsia="Book Antiqua" w:hAnsi="Book Antiqua" w:cs="Book Antiqua"/>
          <w:color w:val="000000"/>
          <w:lang w:val="en-GB"/>
        </w:rPr>
        <w:t>olorectal cancer</w:t>
      </w:r>
      <w:r w:rsidR="009A2C78" w:rsidRPr="004737C7">
        <w:rPr>
          <w:rFonts w:ascii="Book Antiqua" w:hAnsi="Book Antiqua" w:cs="Book Antiqua"/>
          <w:color w:val="000000"/>
          <w:lang w:val="en-GB" w:eastAsia="zh-CN"/>
        </w:rPr>
        <w:t>; RCC: R</w:t>
      </w:r>
      <w:r w:rsidR="009A2C78" w:rsidRPr="004737C7">
        <w:rPr>
          <w:rFonts w:ascii="Book Antiqua" w:eastAsia="Book Antiqua" w:hAnsi="Book Antiqua" w:cs="Book Antiqua"/>
          <w:color w:val="000000"/>
          <w:lang w:val="en-GB"/>
        </w:rPr>
        <w:t>enal cell carcinoma</w:t>
      </w:r>
      <w:r w:rsidR="009A2C78" w:rsidRPr="004737C7">
        <w:rPr>
          <w:rFonts w:ascii="Book Antiqua" w:hAnsi="Book Antiqua" w:cs="Book Antiqua"/>
          <w:color w:val="000000"/>
          <w:lang w:val="en-GB" w:eastAsia="zh-CN"/>
        </w:rPr>
        <w:t xml:space="preserve">; </w:t>
      </w:r>
      <w:r w:rsidR="009A2C78" w:rsidRPr="004737C7">
        <w:rPr>
          <w:rFonts w:ascii="Book Antiqua" w:eastAsia="宋体" w:hAnsi="Book Antiqua"/>
          <w:lang w:val="en-GB"/>
        </w:rPr>
        <w:t>NSCLC</w:t>
      </w:r>
      <w:r w:rsidR="009A2C78" w:rsidRPr="004737C7">
        <w:rPr>
          <w:rFonts w:ascii="Book Antiqua" w:eastAsia="宋体" w:hAnsi="Book Antiqua"/>
          <w:lang w:val="en-GB" w:eastAsia="zh-CN"/>
        </w:rPr>
        <w:t xml:space="preserve">: </w:t>
      </w:r>
      <w:r w:rsidR="009A2C78" w:rsidRPr="004737C7">
        <w:rPr>
          <w:rFonts w:ascii="Book Antiqua" w:hAnsi="Book Antiqua" w:cs="Book Antiqua"/>
          <w:color w:val="000000"/>
          <w:lang w:val="en-GB" w:eastAsia="zh-CN"/>
        </w:rPr>
        <w:t>N</w:t>
      </w:r>
      <w:r w:rsidR="009A2C78" w:rsidRPr="004737C7">
        <w:rPr>
          <w:rFonts w:ascii="Book Antiqua" w:eastAsia="Book Antiqua" w:hAnsi="Book Antiqua" w:cs="Book Antiqua"/>
          <w:color w:val="000000"/>
          <w:lang w:val="en-GB"/>
        </w:rPr>
        <w:t>on-small cell lung cancer</w:t>
      </w:r>
      <w:r w:rsidR="00565E7C" w:rsidRPr="004737C7">
        <w:rPr>
          <w:rFonts w:ascii="Book Antiqua" w:eastAsia="宋体" w:hAnsi="Book Antiqua"/>
          <w:lang w:val="en-GB" w:eastAsia="zh-CN"/>
        </w:rPr>
        <w:t xml:space="preserve">; GQD: </w:t>
      </w:r>
      <w:r w:rsidR="00565E7C" w:rsidRPr="004737C7">
        <w:rPr>
          <w:rFonts w:ascii="Book Antiqua" w:eastAsia="Book Antiqua" w:hAnsi="Book Antiqua" w:cs="Book Antiqua"/>
          <w:color w:val="000000"/>
          <w:lang w:val="en-GB"/>
        </w:rPr>
        <w:t>Gegen Qinlian decoction</w:t>
      </w:r>
      <w:r w:rsidR="00565E7C" w:rsidRPr="004737C7">
        <w:rPr>
          <w:rFonts w:ascii="Book Antiqua" w:hAnsi="Book Antiqua" w:cs="Book Antiqua"/>
          <w:color w:val="000000"/>
          <w:lang w:val="en-GB" w:eastAsia="zh-CN"/>
        </w:rPr>
        <w:t>.</w:t>
      </w:r>
    </w:p>
    <w:p w14:paraId="5694A576" w14:textId="77777777" w:rsidR="00163CB3" w:rsidRPr="004737C7" w:rsidRDefault="00E849C9" w:rsidP="008A5918">
      <w:pPr>
        <w:spacing w:line="360" w:lineRule="auto"/>
        <w:jc w:val="both"/>
        <w:rPr>
          <w:rFonts w:ascii="Book Antiqua" w:eastAsia="微软雅黑" w:hAnsi="Book Antiqua"/>
          <w:lang w:val="en-GB"/>
        </w:rPr>
      </w:pPr>
      <w:r w:rsidRPr="004737C7">
        <w:rPr>
          <w:rFonts w:ascii="Book Antiqua" w:hAnsi="Book Antiqua"/>
          <w:b/>
          <w:lang w:val="en-GB"/>
        </w:rPr>
        <w:lastRenderedPageBreak/>
        <w:t>Table 2</w:t>
      </w:r>
      <w:r w:rsidR="00163CB3" w:rsidRPr="004737C7">
        <w:rPr>
          <w:rFonts w:ascii="Book Antiqua" w:hAnsi="Book Antiqua"/>
          <w:b/>
          <w:lang w:val="en-GB"/>
        </w:rPr>
        <w:t xml:space="preserve"> Changes in microbiota composition associated with</w:t>
      </w:r>
      <w:r w:rsidR="00163CB3" w:rsidRPr="004737C7">
        <w:rPr>
          <w:rFonts w:ascii="Book Antiqua" w:hAnsi="Book Antiqua"/>
          <w:b/>
          <w:iCs/>
          <w:lang w:val="en-GB"/>
        </w:rPr>
        <w:t xml:space="preserve"> a</w:t>
      </w:r>
      <w:r w:rsidRPr="004737C7">
        <w:rPr>
          <w:rFonts w:ascii="Book Antiqua" w:hAnsi="Book Antiqua"/>
          <w:b/>
          <w:iCs/>
          <w:lang w:val="en-GB"/>
        </w:rPr>
        <w:t>nti-</w:t>
      </w:r>
      <w:r w:rsidR="00693B8D" w:rsidRPr="004737C7">
        <w:rPr>
          <w:rFonts w:ascii="Book Antiqua" w:eastAsia="Book Antiqua" w:hAnsi="Book Antiqua" w:cs="Book Antiqua"/>
          <w:b/>
          <w:color w:val="000000"/>
          <w:lang w:val="en-GB"/>
        </w:rPr>
        <w:t>cytotoxic T-lymphocyte-associated protein 4</w:t>
      </w:r>
      <w:r w:rsidR="00163CB3" w:rsidRPr="004737C7">
        <w:rPr>
          <w:rFonts w:ascii="Book Antiqua" w:hAnsi="Book Antiqua"/>
          <w:b/>
          <w:color w:val="131413"/>
          <w:lang w:val="en-GB"/>
        </w:rPr>
        <w:t xml:space="preserve"> efficacy</w:t>
      </w:r>
      <w:r w:rsidR="00163CB3" w:rsidRPr="004737C7">
        <w:rPr>
          <w:rFonts w:ascii="Book Antiqua" w:hAnsi="Book Antiqua"/>
          <w:b/>
          <w:lang w:val="en-GB"/>
        </w:rPr>
        <w:t xml:space="preserve"> </w:t>
      </w:r>
      <w:r w:rsidR="00163CB3" w:rsidRPr="004737C7">
        <w:rPr>
          <w:rFonts w:ascii="Book Antiqua" w:hAnsi="Book Antiqua"/>
          <w:b/>
          <w:color w:val="131413"/>
          <w:lang w:val="en-GB"/>
        </w:rPr>
        <w:t>treatment</w:t>
      </w:r>
      <w:r w:rsidR="00163CB3" w:rsidRPr="004737C7">
        <w:rPr>
          <w:rFonts w:ascii="Book Antiqua" w:hAnsi="Book Antiqua"/>
          <w:b/>
          <w:lang w:val="en-GB"/>
        </w:rPr>
        <w:t xml:space="preserve"> against cancer and potential strategies </w:t>
      </w:r>
      <w:r w:rsidR="001E1851" w:rsidRPr="004737C7">
        <w:rPr>
          <w:rFonts w:ascii="Book Antiqua" w:hAnsi="Book Antiqua"/>
          <w:b/>
          <w:lang w:val="en-GB"/>
        </w:rPr>
        <w:t>for improving efficacy</w:t>
      </w:r>
    </w:p>
    <w:tbl>
      <w:tblPr>
        <w:tblW w:w="7933" w:type="dxa"/>
        <w:tblInd w:w="93" w:type="dxa"/>
        <w:tblLook w:val="04A0" w:firstRow="1" w:lastRow="0" w:firstColumn="1" w:lastColumn="0" w:noHBand="0" w:noVBand="1"/>
      </w:tblPr>
      <w:tblGrid>
        <w:gridCol w:w="1080"/>
        <w:gridCol w:w="1351"/>
        <w:gridCol w:w="1856"/>
        <w:gridCol w:w="1907"/>
        <w:gridCol w:w="1403"/>
        <w:gridCol w:w="1080"/>
      </w:tblGrid>
      <w:tr w:rsidR="001F3080" w:rsidRPr="004737C7" w14:paraId="3643A3EE" w14:textId="77777777" w:rsidTr="001F3080">
        <w:trPr>
          <w:trHeight w:val="1335"/>
        </w:trPr>
        <w:tc>
          <w:tcPr>
            <w:tcW w:w="1080" w:type="dxa"/>
            <w:tcBorders>
              <w:top w:val="single" w:sz="8" w:space="0" w:color="auto"/>
              <w:left w:val="nil"/>
              <w:bottom w:val="single" w:sz="8" w:space="0" w:color="000000"/>
              <w:right w:val="nil"/>
            </w:tcBorders>
            <w:shd w:val="clear" w:color="auto" w:fill="auto"/>
            <w:noWrap/>
            <w:vAlign w:val="center"/>
            <w:hideMark/>
          </w:tcPr>
          <w:p w14:paraId="154926FE" w14:textId="77777777" w:rsidR="001F3080" w:rsidRPr="004737C7" w:rsidRDefault="001F3080" w:rsidP="001F3080">
            <w:pPr>
              <w:jc w:val="both"/>
              <w:rPr>
                <w:rFonts w:ascii="Book Antiqua" w:eastAsia="等线" w:hAnsi="Book Antiqua" w:cs="宋体"/>
                <w:b/>
                <w:bCs/>
                <w:color w:val="000000"/>
                <w:lang w:eastAsia="zh-CN"/>
              </w:rPr>
            </w:pPr>
            <w:r w:rsidRPr="004737C7">
              <w:rPr>
                <w:rFonts w:ascii="Book Antiqua" w:eastAsia="等线" w:hAnsi="Book Antiqua" w:cs="宋体"/>
                <w:b/>
                <w:bCs/>
                <w:color w:val="000000"/>
                <w:lang w:val="en-GB" w:eastAsia="zh-CN"/>
              </w:rPr>
              <w:t>Models</w:t>
            </w:r>
          </w:p>
        </w:tc>
        <w:tc>
          <w:tcPr>
            <w:tcW w:w="1165" w:type="dxa"/>
            <w:tcBorders>
              <w:top w:val="single" w:sz="8" w:space="0" w:color="auto"/>
              <w:left w:val="nil"/>
              <w:bottom w:val="single" w:sz="8" w:space="0" w:color="000000"/>
              <w:right w:val="nil"/>
            </w:tcBorders>
            <w:shd w:val="clear" w:color="auto" w:fill="auto"/>
            <w:noWrap/>
            <w:vAlign w:val="center"/>
            <w:hideMark/>
          </w:tcPr>
          <w:p w14:paraId="32698CCE" w14:textId="77777777" w:rsidR="001F3080" w:rsidRPr="004737C7" w:rsidRDefault="001F3080" w:rsidP="001F3080">
            <w:pPr>
              <w:jc w:val="both"/>
              <w:rPr>
                <w:rFonts w:ascii="Book Antiqua" w:eastAsia="等线" w:hAnsi="Book Antiqua" w:cs="宋体"/>
                <w:b/>
                <w:bCs/>
                <w:color w:val="000000"/>
                <w:lang w:eastAsia="zh-CN"/>
              </w:rPr>
            </w:pPr>
            <w:r w:rsidRPr="004737C7">
              <w:rPr>
                <w:rFonts w:ascii="Book Antiqua" w:eastAsia="等线" w:hAnsi="Book Antiqua" w:cs="宋体"/>
                <w:b/>
                <w:bCs/>
                <w:color w:val="000000"/>
                <w:lang w:val="en-GB" w:eastAsia="zh-CN"/>
              </w:rPr>
              <w:t>Disease</w:t>
            </w:r>
          </w:p>
        </w:tc>
        <w:tc>
          <w:tcPr>
            <w:tcW w:w="1670" w:type="dxa"/>
            <w:tcBorders>
              <w:top w:val="single" w:sz="8" w:space="0" w:color="auto"/>
              <w:left w:val="nil"/>
              <w:bottom w:val="single" w:sz="8" w:space="0" w:color="000000"/>
              <w:right w:val="nil"/>
            </w:tcBorders>
            <w:shd w:val="clear" w:color="auto" w:fill="auto"/>
            <w:noWrap/>
            <w:vAlign w:val="center"/>
            <w:hideMark/>
          </w:tcPr>
          <w:p w14:paraId="164B8CF6" w14:textId="77777777" w:rsidR="001F3080" w:rsidRPr="004737C7" w:rsidRDefault="001F3080" w:rsidP="001F3080">
            <w:pPr>
              <w:jc w:val="both"/>
              <w:rPr>
                <w:rFonts w:ascii="Book Antiqua" w:eastAsia="等线" w:hAnsi="Book Antiqua" w:cs="宋体"/>
                <w:b/>
                <w:bCs/>
                <w:color w:val="000000"/>
                <w:lang w:eastAsia="zh-CN"/>
              </w:rPr>
            </w:pPr>
            <w:r w:rsidRPr="004737C7">
              <w:rPr>
                <w:rFonts w:ascii="Book Antiqua" w:eastAsia="等线" w:hAnsi="Book Antiqua" w:cs="宋体"/>
                <w:b/>
                <w:bCs/>
                <w:color w:val="000000"/>
                <w:lang w:val="en-GB" w:eastAsia="zh-CN"/>
              </w:rPr>
              <w:t>Implicated microbiota</w:t>
            </w:r>
          </w:p>
        </w:tc>
        <w:tc>
          <w:tcPr>
            <w:tcW w:w="1721" w:type="dxa"/>
            <w:tcBorders>
              <w:top w:val="single" w:sz="8" w:space="0" w:color="auto"/>
              <w:left w:val="nil"/>
              <w:bottom w:val="single" w:sz="8" w:space="0" w:color="000000"/>
              <w:right w:val="nil"/>
            </w:tcBorders>
            <w:shd w:val="clear" w:color="auto" w:fill="auto"/>
            <w:noWrap/>
            <w:vAlign w:val="center"/>
            <w:hideMark/>
          </w:tcPr>
          <w:p w14:paraId="6B6B6FD6" w14:textId="77777777" w:rsidR="001F3080" w:rsidRPr="004737C7" w:rsidRDefault="001F3080" w:rsidP="001F3080">
            <w:pPr>
              <w:jc w:val="both"/>
              <w:rPr>
                <w:rFonts w:ascii="Book Antiqua" w:eastAsia="等线" w:hAnsi="Book Antiqua" w:cs="宋体"/>
                <w:b/>
                <w:bCs/>
                <w:color w:val="000000"/>
                <w:lang w:eastAsia="zh-CN"/>
              </w:rPr>
            </w:pPr>
            <w:r w:rsidRPr="004737C7">
              <w:rPr>
                <w:rFonts w:ascii="Book Antiqua" w:eastAsia="等线" w:hAnsi="Book Antiqua" w:cs="宋体"/>
                <w:b/>
                <w:bCs/>
                <w:color w:val="000000"/>
                <w:lang w:val="en-GB" w:eastAsia="zh-CN"/>
              </w:rPr>
              <w:t xml:space="preserve"> New strategies</w:t>
            </w:r>
          </w:p>
        </w:tc>
        <w:tc>
          <w:tcPr>
            <w:tcW w:w="1217" w:type="dxa"/>
            <w:tcBorders>
              <w:top w:val="single" w:sz="8" w:space="0" w:color="auto"/>
              <w:left w:val="nil"/>
              <w:bottom w:val="single" w:sz="8" w:space="0" w:color="000000"/>
              <w:right w:val="nil"/>
            </w:tcBorders>
            <w:shd w:val="clear" w:color="auto" w:fill="auto"/>
            <w:vAlign w:val="center"/>
            <w:hideMark/>
          </w:tcPr>
          <w:p w14:paraId="13AE66F8" w14:textId="77777777" w:rsidR="001F3080" w:rsidRPr="004737C7" w:rsidRDefault="001F3080" w:rsidP="001F3080">
            <w:pPr>
              <w:jc w:val="both"/>
              <w:rPr>
                <w:rFonts w:ascii="Book Antiqua" w:eastAsia="等线" w:hAnsi="Book Antiqua" w:cs="宋体"/>
                <w:b/>
                <w:bCs/>
                <w:color w:val="000000"/>
                <w:lang w:eastAsia="zh-CN"/>
              </w:rPr>
            </w:pPr>
            <w:r w:rsidRPr="004737C7">
              <w:rPr>
                <w:rFonts w:ascii="Book Antiqua" w:eastAsia="等线" w:hAnsi="Book Antiqua" w:cs="宋体"/>
                <w:b/>
                <w:bCs/>
                <w:color w:val="000000"/>
                <w:lang w:val="en-GB" w:eastAsia="zh-CN"/>
              </w:rPr>
              <w:t>Implicated microbiota</w:t>
            </w:r>
          </w:p>
        </w:tc>
        <w:tc>
          <w:tcPr>
            <w:tcW w:w="1080" w:type="dxa"/>
            <w:tcBorders>
              <w:top w:val="single" w:sz="8" w:space="0" w:color="auto"/>
              <w:left w:val="nil"/>
              <w:bottom w:val="single" w:sz="8" w:space="0" w:color="000000"/>
              <w:right w:val="nil"/>
            </w:tcBorders>
            <w:shd w:val="clear" w:color="auto" w:fill="auto"/>
            <w:noWrap/>
            <w:vAlign w:val="center"/>
            <w:hideMark/>
          </w:tcPr>
          <w:p w14:paraId="24B10619" w14:textId="77777777" w:rsidR="001F3080" w:rsidRPr="004737C7" w:rsidRDefault="001F3080" w:rsidP="001F3080">
            <w:pPr>
              <w:rPr>
                <w:rFonts w:ascii="Book Antiqua" w:eastAsia="等线" w:hAnsi="Book Antiqua" w:cs="宋体"/>
                <w:b/>
                <w:bCs/>
                <w:color w:val="000000"/>
                <w:lang w:eastAsia="zh-CN"/>
              </w:rPr>
            </w:pPr>
            <w:r w:rsidRPr="004737C7">
              <w:rPr>
                <w:rFonts w:ascii="Book Antiqua" w:eastAsia="等线" w:hAnsi="Book Antiqua" w:cs="宋体"/>
                <w:b/>
                <w:bCs/>
                <w:color w:val="000000"/>
                <w:lang w:val="en-GB" w:eastAsia="zh-CN"/>
              </w:rPr>
              <w:t>Ref.</w:t>
            </w:r>
          </w:p>
        </w:tc>
      </w:tr>
      <w:tr w:rsidR="001F3080" w:rsidRPr="004737C7" w14:paraId="0C49DFAE" w14:textId="77777777" w:rsidTr="001F3080">
        <w:trPr>
          <w:trHeight w:val="4095"/>
        </w:trPr>
        <w:tc>
          <w:tcPr>
            <w:tcW w:w="1080" w:type="dxa"/>
            <w:tcBorders>
              <w:top w:val="nil"/>
              <w:left w:val="nil"/>
              <w:bottom w:val="nil"/>
              <w:right w:val="nil"/>
            </w:tcBorders>
            <w:shd w:val="clear" w:color="auto" w:fill="auto"/>
            <w:noWrap/>
            <w:vAlign w:val="center"/>
            <w:hideMark/>
          </w:tcPr>
          <w:p w14:paraId="5BF4B9CD" w14:textId="77777777" w:rsidR="001F3080" w:rsidRPr="004737C7" w:rsidRDefault="001F3080" w:rsidP="001F3080">
            <w:pPr>
              <w:jc w:val="both"/>
              <w:rPr>
                <w:rFonts w:ascii="Book Antiqua" w:eastAsia="等线" w:hAnsi="Book Antiqua" w:cs="宋体"/>
                <w:color w:val="000000"/>
                <w:lang w:eastAsia="zh-CN"/>
              </w:rPr>
            </w:pPr>
            <w:r w:rsidRPr="004737C7">
              <w:rPr>
                <w:rFonts w:ascii="Book Antiqua" w:eastAsia="等线" w:hAnsi="Book Antiqua" w:cs="宋体"/>
                <w:color w:val="000000"/>
                <w:lang w:val="en-GB" w:eastAsia="zh-CN"/>
              </w:rPr>
              <w:t>Mice</w:t>
            </w:r>
          </w:p>
        </w:tc>
        <w:tc>
          <w:tcPr>
            <w:tcW w:w="1165" w:type="dxa"/>
            <w:tcBorders>
              <w:top w:val="nil"/>
              <w:left w:val="nil"/>
              <w:bottom w:val="nil"/>
              <w:right w:val="nil"/>
            </w:tcBorders>
            <w:shd w:val="clear" w:color="auto" w:fill="auto"/>
            <w:vAlign w:val="center"/>
            <w:hideMark/>
          </w:tcPr>
          <w:p w14:paraId="5688CD3B" w14:textId="77777777" w:rsidR="001F3080" w:rsidRPr="004737C7" w:rsidRDefault="001F3080" w:rsidP="001F3080">
            <w:pPr>
              <w:jc w:val="both"/>
              <w:rPr>
                <w:rFonts w:ascii="Book Antiqua" w:eastAsia="等线" w:hAnsi="Book Antiqua" w:cs="宋体"/>
                <w:color w:val="000000"/>
                <w:lang w:eastAsia="zh-CN"/>
              </w:rPr>
            </w:pPr>
            <w:r w:rsidRPr="004737C7">
              <w:rPr>
                <w:rFonts w:ascii="Book Antiqua" w:eastAsia="等线" w:hAnsi="Book Antiqua" w:cs="宋体"/>
                <w:color w:val="000000"/>
                <w:lang w:val="en-GB" w:eastAsia="zh-CN"/>
              </w:rPr>
              <w:t>MCA205 sarcomas</w:t>
            </w:r>
          </w:p>
        </w:tc>
        <w:tc>
          <w:tcPr>
            <w:tcW w:w="1670" w:type="dxa"/>
            <w:tcBorders>
              <w:top w:val="nil"/>
              <w:left w:val="nil"/>
              <w:bottom w:val="nil"/>
              <w:right w:val="nil"/>
            </w:tcBorders>
            <w:shd w:val="clear" w:color="auto" w:fill="auto"/>
            <w:vAlign w:val="center"/>
            <w:hideMark/>
          </w:tcPr>
          <w:p w14:paraId="59362F84" w14:textId="77777777" w:rsidR="001F3080" w:rsidRPr="004737C7" w:rsidRDefault="001F3080" w:rsidP="001F3080">
            <w:pPr>
              <w:jc w:val="both"/>
              <w:rPr>
                <w:rFonts w:ascii="Book Antiqua" w:eastAsia="等线" w:hAnsi="Book Antiqua" w:cs="宋体"/>
                <w:i/>
                <w:iCs/>
                <w:color w:val="000000"/>
                <w:lang w:eastAsia="zh-CN"/>
              </w:rPr>
            </w:pPr>
            <w:r w:rsidRPr="004737C7">
              <w:rPr>
                <w:rFonts w:ascii="Book Antiqua" w:eastAsia="等线" w:hAnsi="Book Antiqua" w:cs="宋体"/>
                <w:i/>
                <w:iCs/>
                <w:color w:val="000000"/>
                <w:lang w:val="en-GB" w:eastAsia="zh-CN"/>
              </w:rPr>
              <w:t>Clostridiales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w:t>
            </w:r>
            <w:r w:rsidRPr="004737C7">
              <w:rPr>
                <w:rFonts w:ascii="Book Antiqua" w:eastAsia="等线" w:hAnsi="Book Antiqua" w:cs="宋体"/>
                <w:i/>
                <w:iCs/>
                <w:color w:val="000000"/>
                <w:lang w:val="en-GB" w:eastAsia="zh-CN"/>
              </w:rPr>
              <w:t xml:space="preserve"> Bacteroides thetaiotaomicron</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B. uniformis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Bacteroidales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Burkholderiales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w:t>
            </w:r>
          </w:p>
        </w:tc>
        <w:tc>
          <w:tcPr>
            <w:tcW w:w="1721" w:type="dxa"/>
            <w:tcBorders>
              <w:top w:val="nil"/>
              <w:left w:val="nil"/>
              <w:bottom w:val="nil"/>
              <w:right w:val="nil"/>
            </w:tcBorders>
            <w:shd w:val="clear" w:color="auto" w:fill="auto"/>
            <w:vAlign w:val="center"/>
            <w:hideMark/>
          </w:tcPr>
          <w:p w14:paraId="0EC9C80D" w14:textId="77777777" w:rsidR="001F3080" w:rsidRPr="004737C7" w:rsidRDefault="001F3080" w:rsidP="001F3080">
            <w:pPr>
              <w:jc w:val="both"/>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(1) </w:t>
            </w:r>
            <w:r w:rsidRPr="004737C7">
              <w:rPr>
                <w:rFonts w:ascii="Book Antiqua" w:eastAsia="等线" w:hAnsi="Book Antiqua" w:cs="宋体"/>
                <w:i/>
                <w:iCs/>
                <w:color w:val="000000"/>
                <w:lang w:val="en-GB" w:eastAsia="zh-CN"/>
              </w:rPr>
              <w:t>B. thetaiotaomicron</w:t>
            </w:r>
            <w:r w:rsidRPr="004737C7">
              <w:rPr>
                <w:rFonts w:ascii="Book Antiqua" w:eastAsia="等线" w:hAnsi="Book Antiqua" w:cs="宋体"/>
                <w:color w:val="000000"/>
                <w:lang w:val="en-GB" w:eastAsia="zh-CN"/>
              </w:rPr>
              <w:t xml:space="preserve">; (2) </w:t>
            </w:r>
            <w:r w:rsidRPr="004737C7">
              <w:rPr>
                <w:rFonts w:ascii="Book Antiqua" w:eastAsia="等线" w:hAnsi="Book Antiqua" w:cs="宋体"/>
                <w:i/>
                <w:iCs/>
                <w:color w:val="000000"/>
                <w:lang w:val="en-GB" w:eastAsia="zh-CN"/>
              </w:rPr>
              <w:t>B fragilis</w:t>
            </w:r>
            <w:r w:rsidRPr="004737C7">
              <w:rPr>
                <w:rFonts w:ascii="Book Antiqua" w:eastAsia="等线" w:hAnsi="Book Antiqua" w:cs="宋体"/>
                <w:color w:val="000000"/>
                <w:lang w:val="en-GB" w:eastAsia="zh-CN"/>
              </w:rPr>
              <w:t xml:space="preserve">; and (3) </w:t>
            </w:r>
            <w:r w:rsidRPr="004737C7">
              <w:rPr>
                <w:rFonts w:ascii="Book Antiqua" w:eastAsia="等线" w:hAnsi="Book Antiqua" w:cs="宋体"/>
                <w:i/>
                <w:iCs/>
                <w:color w:val="000000"/>
                <w:lang w:val="en-GB" w:eastAsia="zh-CN"/>
              </w:rPr>
              <w:t>Burkholderia cepacia</w:t>
            </w:r>
          </w:p>
        </w:tc>
        <w:tc>
          <w:tcPr>
            <w:tcW w:w="1217" w:type="dxa"/>
            <w:tcBorders>
              <w:top w:val="nil"/>
              <w:left w:val="nil"/>
              <w:bottom w:val="nil"/>
              <w:right w:val="nil"/>
            </w:tcBorders>
            <w:shd w:val="clear" w:color="auto" w:fill="auto"/>
            <w:noWrap/>
            <w:vAlign w:val="center"/>
            <w:hideMark/>
          </w:tcPr>
          <w:p w14:paraId="6E0C602E" w14:textId="77777777" w:rsidR="001F3080" w:rsidRPr="004737C7" w:rsidRDefault="001F3080" w:rsidP="001F3080">
            <w:pPr>
              <w:jc w:val="both"/>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80" w:type="dxa"/>
            <w:tcBorders>
              <w:top w:val="nil"/>
              <w:left w:val="nil"/>
              <w:bottom w:val="nil"/>
              <w:right w:val="nil"/>
            </w:tcBorders>
            <w:shd w:val="clear" w:color="auto" w:fill="auto"/>
            <w:vAlign w:val="center"/>
            <w:hideMark/>
          </w:tcPr>
          <w:p w14:paraId="6BD2AD29" w14:textId="77777777" w:rsidR="001F3080" w:rsidRPr="004737C7" w:rsidRDefault="001F3080" w:rsidP="001F3080">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Vétizou </w:t>
            </w:r>
            <w:r w:rsidRPr="004737C7">
              <w:rPr>
                <w:rFonts w:ascii="Book Antiqua" w:eastAsia="等线" w:hAnsi="Book Antiqua" w:cs="宋体"/>
                <w:i/>
                <w:iCs/>
                <w:color w:val="000000"/>
                <w:lang w:val="en-GB" w:eastAsia="zh-CN"/>
              </w:rPr>
              <w:t>et al</w:t>
            </w:r>
            <w:r w:rsidRPr="004737C7">
              <w:rPr>
                <w:rFonts w:ascii="Book Antiqua" w:eastAsia="等线" w:hAnsi="Book Antiqua" w:cs="宋体"/>
                <w:color w:val="000000"/>
                <w:vertAlign w:val="superscript"/>
                <w:lang w:val="en-GB" w:eastAsia="zh-CN"/>
              </w:rPr>
              <w:t>[70]</w:t>
            </w:r>
            <w:r w:rsidRPr="004737C7">
              <w:rPr>
                <w:rFonts w:ascii="Book Antiqua" w:eastAsia="等线" w:hAnsi="Book Antiqua" w:cs="宋体"/>
                <w:color w:val="000000"/>
                <w:lang w:val="en-GB" w:eastAsia="zh-CN"/>
              </w:rPr>
              <w:t>, 2015</w:t>
            </w:r>
          </w:p>
        </w:tc>
      </w:tr>
      <w:tr w:rsidR="001F3080" w:rsidRPr="004737C7" w14:paraId="2F243DD5" w14:textId="77777777" w:rsidTr="001F3080">
        <w:trPr>
          <w:trHeight w:val="1575"/>
        </w:trPr>
        <w:tc>
          <w:tcPr>
            <w:tcW w:w="1080" w:type="dxa"/>
            <w:tcBorders>
              <w:top w:val="nil"/>
              <w:left w:val="nil"/>
              <w:bottom w:val="nil"/>
              <w:right w:val="nil"/>
            </w:tcBorders>
            <w:shd w:val="clear" w:color="auto" w:fill="auto"/>
            <w:vAlign w:val="center"/>
            <w:hideMark/>
          </w:tcPr>
          <w:p w14:paraId="0916CB57" w14:textId="77777777" w:rsidR="001F3080" w:rsidRPr="004737C7" w:rsidRDefault="001F3080" w:rsidP="001F3080">
            <w:pPr>
              <w:jc w:val="both"/>
              <w:rPr>
                <w:rFonts w:ascii="Book Antiqua" w:eastAsia="等线" w:hAnsi="Book Antiqua" w:cs="宋体"/>
                <w:color w:val="000000"/>
                <w:lang w:eastAsia="zh-CN"/>
              </w:rPr>
            </w:pPr>
            <w:r w:rsidRPr="004737C7">
              <w:rPr>
                <w:rFonts w:ascii="Book Antiqua" w:eastAsia="等线" w:hAnsi="Book Antiqua" w:cs="宋体"/>
                <w:color w:val="000000"/>
                <w:lang w:val="en-GB" w:eastAsia="zh-CN"/>
              </w:rPr>
              <w:t>Mice</w:t>
            </w:r>
          </w:p>
        </w:tc>
        <w:tc>
          <w:tcPr>
            <w:tcW w:w="1165" w:type="dxa"/>
            <w:tcBorders>
              <w:top w:val="nil"/>
              <w:left w:val="nil"/>
              <w:bottom w:val="nil"/>
              <w:right w:val="nil"/>
            </w:tcBorders>
            <w:shd w:val="clear" w:color="auto" w:fill="auto"/>
            <w:noWrap/>
            <w:vAlign w:val="center"/>
            <w:hideMark/>
          </w:tcPr>
          <w:p w14:paraId="4A8373C4" w14:textId="77777777" w:rsidR="001F3080" w:rsidRPr="004737C7" w:rsidRDefault="001F3080" w:rsidP="001F3080">
            <w:pPr>
              <w:jc w:val="both"/>
              <w:rPr>
                <w:rFonts w:ascii="Book Antiqua" w:eastAsia="等线" w:hAnsi="Book Antiqua" w:cs="宋体"/>
                <w:color w:val="000000"/>
                <w:lang w:eastAsia="zh-CN"/>
              </w:rPr>
            </w:pPr>
            <w:r w:rsidRPr="004737C7">
              <w:rPr>
                <w:rFonts w:ascii="Book Antiqua" w:eastAsia="等线" w:hAnsi="Book Antiqua" w:cs="宋体"/>
                <w:color w:val="000000"/>
                <w:lang w:val="en-GB" w:eastAsia="zh-CN"/>
              </w:rPr>
              <w:t>CRC</w:t>
            </w:r>
          </w:p>
        </w:tc>
        <w:tc>
          <w:tcPr>
            <w:tcW w:w="1670" w:type="dxa"/>
            <w:tcBorders>
              <w:top w:val="nil"/>
              <w:left w:val="nil"/>
              <w:bottom w:val="nil"/>
              <w:right w:val="nil"/>
            </w:tcBorders>
            <w:shd w:val="clear" w:color="auto" w:fill="auto"/>
            <w:vAlign w:val="center"/>
            <w:hideMark/>
          </w:tcPr>
          <w:p w14:paraId="2FFCF1A8" w14:textId="77777777" w:rsidR="001F3080" w:rsidRPr="004737C7" w:rsidRDefault="001F3080" w:rsidP="001F3080">
            <w:pPr>
              <w:jc w:val="both"/>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721" w:type="dxa"/>
            <w:tcBorders>
              <w:top w:val="nil"/>
              <w:left w:val="nil"/>
              <w:bottom w:val="nil"/>
              <w:right w:val="nil"/>
            </w:tcBorders>
            <w:shd w:val="clear" w:color="auto" w:fill="auto"/>
            <w:vAlign w:val="center"/>
            <w:hideMark/>
          </w:tcPr>
          <w:p w14:paraId="15CF9080" w14:textId="77777777" w:rsidR="001F3080" w:rsidRPr="004737C7" w:rsidRDefault="001F3080" w:rsidP="001F3080">
            <w:pPr>
              <w:jc w:val="both"/>
              <w:rPr>
                <w:rFonts w:ascii="Book Antiqua" w:eastAsia="等线" w:hAnsi="Book Antiqua" w:cs="宋体"/>
                <w:i/>
                <w:iCs/>
                <w:color w:val="000000"/>
                <w:lang w:eastAsia="zh-CN"/>
              </w:rPr>
            </w:pPr>
            <w:r w:rsidRPr="004737C7">
              <w:rPr>
                <w:rFonts w:ascii="Book Antiqua" w:eastAsia="等线" w:hAnsi="Book Antiqua" w:cs="宋体"/>
                <w:i/>
                <w:iCs/>
                <w:color w:val="000000"/>
                <w:lang w:val="en-GB" w:eastAsia="zh-CN"/>
              </w:rPr>
              <w:t>Lactobacillus acidophilus</w:t>
            </w:r>
            <w:r w:rsidRPr="004737C7">
              <w:rPr>
                <w:rFonts w:ascii="Book Antiqua" w:eastAsia="等线" w:hAnsi="Book Antiqua" w:cs="宋体"/>
                <w:color w:val="000000"/>
                <w:lang w:val="en-GB" w:eastAsia="zh-CN"/>
              </w:rPr>
              <w:t xml:space="preserve"> cell lysates</w:t>
            </w:r>
          </w:p>
        </w:tc>
        <w:tc>
          <w:tcPr>
            <w:tcW w:w="1217" w:type="dxa"/>
            <w:tcBorders>
              <w:top w:val="nil"/>
              <w:left w:val="nil"/>
              <w:bottom w:val="nil"/>
              <w:right w:val="nil"/>
            </w:tcBorders>
            <w:shd w:val="clear" w:color="auto" w:fill="auto"/>
            <w:noWrap/>
            <w:vAlign w:val="center"/>
            <w:hideMark/>
          </w:tcPr>
          <w:p w14:paraId="56E74981" w14:textId="77777777" w:rsidR="001F3080" w:rsidRPr="004737C7" w:rsidRDefault="001F3080" w:rsidP="001F3080">
            <w:pPr>
              <w:jc w:val="both"/>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80" w:type="dxa"/>
            <w:tcBorders>
              <w:top w:val="nil"/>
              <w:left w:val="nil"/>
              <w:bottom w:val="nil"/>
              <w:right w:val="nil"/>
            </w:tcBorders>
            <w:shd w:val="clear" w:color="auto" w:fill="auto"/>
            <w:vAlign w:val="center"/>
            <w:hideMark/>
          </w:tcPr>
          <w:p w14:paraId="01FBACE3" w14:textId="77777777" w:rsidR="001F3080" w:rsidRPr="004737C7" w:rsidRDefault="001F3080" w:rsidP="001F3080">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Zhuo </w:t>
            </w:r>
            <w:r w:rsidRPr="004737C7">
              <w:rPr>
                <w:rFonts w:ascii="Book Antiqua" w:eastAsia="等线" w:hAnsi="Book Antiqua" w:cs="宋体"/>
                <w:i/>
                <w:iCs/>
                <w:color w:val="000000"/>
                <w:lang w:val="en-GB" w:eastAsia="zh-CN"/>
              </w:rPr>
              <w:t>et al</w:t>
            </w:r>
            <w:r w:rsidRPr="004737C7">
              <w:rPr>
                <w:rFonts w:ascii="Book Antiqua" w:eastAsia="等线" w:hAnsi="Book Antiqua" w:cs="宋体"/>
                <w:color w:val="000000"/>
                <w:vertAlign w:val="superscript"/>
                <w:lang w:val="en-GB" w:eastAsia="zh-CN"/>
              </w:rPr>
              <w:t>[73]</w:t>
            </w:r>
            <w:r w:rsidRPr="004737C7">
              <w:rPr>
                <w:rFonts w:ascii="Book Antiqua" w:eastAsia="等线" w:hAnsi="Book Antiqua" w:cs="宋体"/>
                <w:color w:val="000000"/>
                <w:lang w:val="en-GB" w:eastAsia="zh-CN"/>
              </w:rPr>
              <w:t>, 2019</w:t>
            </w:r>
          </w:p>
        </w:tc>
      </w:tr>
      <w:tr w:rsidR="001F3080" w:rsidRPr="004737C7" w14:paraId="7C27354D" w14:textId="77777777" w:rsidTr="001F3080">
        <w:trPr>
          <w:trHeight w:val="4725"/>
        </w:trPr>
        <w:tc>
          <w:tcPr>
            <w:tcW w:w="1080" w:type="dxa"/>
            <w:tcBorders>
              <w:top w:val="nil"/>
              <w:left w:val="nil"/>
              <w:bottom w:val="nil"/>
              <w:right w:val="nil"/>
            </w:tcBorders>
            <w:shd w:val="clear" w:color="auto" w:fill="auto"/>
            <w:vAlign w:val="center"/>
            <w:hideMark/>
          </w:tcPr>
          <w:p w14:paraId="1C64E528" w14:textId="77777777" w:rsidR="001F3080" w:rsidRPr="004737C7" w:rsidRDefault="001F3080" w:rsidP="001F3080">
            <w:pPr>
              <w:jc w:val="both"/>
              <w:rPr>
                <w:rFonts w:ascii="Book Antiqua" w:eastAsia="等线" w:hAnsi="Book Antiqua" w:cs="宋体"/>
                <w:color w:val="000000"/>
                <w:lang w:eastAsia="zh-CN"/>
              </w:rPr>
            </w:pPr>
            <w:r w:rsidRPr="004737C7">
              <w:rPr>
                <w:rFonts w:ascii="Book Antiqua" w:eastAsia="等线" w:hAnsi="Book Antiqua" w:cs="宋体"/>
                <w:color w:val="000000"/>
                <w:lang w:val="en-GB" w:eastAsia="zh-CN"/>
              </w:rPr>
              <w:lastRenderedPageBreak/>
              <w:t>Mice</w:t>
            </w:r>
          </w:p>
        </w:tc>
        <w:tc>
          <w:tcPr>
            <w:tcW w:w="1165" w:type="dxa"/>
            <w:tcBorders>
              <w:top w:val="nil"/>
              <w:left w:val="nil"/>
              <w:bottom w:val="nil"/>
              <w:right w:val="nil"/>
            </w:tcBorders>
            <w:shd w:val="clear" w:color="auto" w:fill="auto"/>
            <w:noWrap/>
            <w:vAlign w:val="center"/>
            <w:hideMark/>
          </w:tcPr>
          <w:p w14:paraId="65B7F2AA" w14:textId="77777777" w:rsidR="001F3080" w:rsidRPr="004737C7" w:rsidRDefault="001F3080" w:rsidP="001F3080">
            <w:pPr>
              <w:jc w:val="both"/>
              <w:rPr>
                <w:rFonts w:ascii="Book Antiqua" w:eastAsia="等线" w:hAnsi="Book Antiqua" w:cs="宋体"/>
                <w:color w:val="000000"/>
                <w:lang w:eastAsia="zh-CN"/>
              </w:rPr>
            </w:pPr>
            <w:r w:rsidRPr="004737C7">
              <w:rPr>
                <w:rFonts w:ascii="Book Antiqua" w:eastAsia="等线" w:hAnsi="Book Antiqua" w:cs="宋体"/>
                <w:color w:val="000000"/>
                <w:lang w:val="en-GB" w:eastAsia="zh-CN"/>
              </w:rPr>
              <w:t>CRC</w:t>
            </w:r>
          </w:p>
        </w:tc>
        <w:tc>
          <w:tcPr>
            <w:tcW w:w="1670" w:type="dxa"/>
            <w:tcBorders>
              <w:top w:val="nil"/>
              <w:left w:val="nil"/>
              <w:bottom w:val="nil"/>
              <w:right w:val="nil"/>
            </w:tcBorders>
            <w:shd w:val="clear" w:color="auto" w:fill="auto"/>
            <w:noWrap/>
            <w:vAlign w:val="center"/>
            <w:hideMark/>
          </w:tcPr>
          <w:p w14:paraId="5CE55A5E" w14:textId="77777777" w:rsidR="001F3080" w:rsidRPr="004737C7" w:rsidRDefault="001F3080" w:rsidP="001F3080">
            <w:pPr>
              <w:jc w:val="both"/>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721" w:type="dxa"/>
            <w:tcBorders>
              <w:top w:val="nil"/>
              <w:left w:val="nil"/>
              <w:bottom w:val="nil"/>
              <w:right w:val="nil"/>
            </w:tcBorders>
            <w:shd w:val="clear" w:color="auto" w:fill="auto"/>
            <w:vAlign w:val="center"/>
            <w:hideMark/>
          </w:tcPr>
          <w:p w14:paraId="65C8B697" w14:textId="77777777" w:rsidR="001F3080" w:rsidRPr="004737C7" w:rsidRDefault="001F3080" w:rsidP="001F3080">
            <w:pPr>
              <w:jc w:val="both"/>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(1) </w:t>
            </w:r>
            <w:r w:rsidRPr="004737C7">
              <w:rPr>
                <w:rFonts w:ascii="Book Antiqua" w:eastAsia="等线" w:hAnsi="Book Antiqua" w:cs="宋体"/>
                <w:i/>
                <w:iCs/>
                <w:color w:val="000000"/>
                <w:lang w:val="en-GB" w:eastAsia="zh-CN"/>
              </w:rPr>
              <w:t>Bifidobacterium pseudolongum</w:t>
            </w:r>
            <w:r w:rsidRPr="004737C7">
              <w:rPr>
                <w:rFonts w:ascii="Book Antiqua" w:eastAsia="等线" w:hAnsi="Book Antiqua" w:cs="宋体"/>
                <w:color w:val="000000"/>
                <w:lang w:val="en-GB" w:eastAsia="zh-CN"/>
              </w:rPr>
              <w:t xml:space="preserve">; (2) </w:t>
            </w:r>
            <w:r w:rsidRPr="004737C7">
              <w:rPr>
                <w:rFonts w:ascii="Book Antiqua" w:eastAsia="等线" w:hAnsi="Book Antiqua" w:cs="宋体"/>
                <w:i/>
                <w:iCs/>
                <w:color w:val="000000"/>
                <w:lang w:val="en-GB" w:eastAsia="zh-CN"/>
              </w:rPr>
              <w:t>Lactobacillus johnsonii</w:t>
            </w:r>
            <w:r w:rsidRPr="004737C7">
              <w:rPr>
                <w:rFonts w:ascii="Book Antiqua" w:eastAsia="等线" w:hAnsi="Book Antiqua" w:cs="宋体"/>
                <w:color w:val="000000"/>
                <w:lang w:val="en-GB" w:eastAsia="zh-CN"/>
              </w:rPr>
              <w:t xml:space="preserve">; (3) </w:t>
            </w:r>
            <w:r w:rsidRPr="004737C7">
              <w:rPr>
                <w:rFonts w:ascii="Book Antiqua" w:eastAsia="等线" w:hAnsi="Book Antiqua" w:cs="宋体"/>
                <w:i/>
                <w:iCs/>
                <w:color w:val="000000"/>
                <w:lang w:val="en-GB" w:eastAsia="zh-CN"/>
              </w:rPr>
              <w:t>Olsenella spp</w:t>
            </w:r>
            <w:r w:rsidRPr="004737C7">
              <w:rPr>
                <w:rFonts w:ascii="Book Antiqua" w:eastAsia="等线" w:hAnsi="Book Antiqua" w:cs="宋体"/>
                <w:color w:val="000000"/>
                <w:lang w:val="en-GB" w:eastAsia="zh-CN"/>
              </w:rPr>
              <w:t>;</w:t>
            </w:r>
            <w:r w:rsidRPr="004737C7">
              <w:rPr>
                <w:rFonts w:ascii="Book Antiqua" w:eastAsia="等线" w:hAnsi="Book Antiqua" w:cs="宋体"/>
                <w:i/>
                <w:iCs/>
                <w:color w:val="000000"/>
                <w:lang w:val="en-GB" w:eastAsia="zh-CN"/>
              </w:rPr>
              <w:t xml:space="preserve"> and </w:t>
            </w:r>
            <w:r w:rsidRPr="004737C7">
              <w:rPr>
                <w:rFonts w:ascii="Book Antiqua" w:eastAsia="等线" w:hAnsi="Book Antiqua" w:cs="宋体"/>
                <w:color w:val="000000"/>
                <w:lang w:val="en-GB" w:eastAsia="zh-CN"/>
              </w:rPr>
              <w:t>(4) Metabolite inosine</w:t>
            </w:r>
          </w:p>
        </w:tc>
        <w:tc>
          <w:tcPr>
            <w:tcW w:w="1217" w:type="dxa"/>
            <w:tcBorders>
              <w:top w:val="nil"/>
              <w:left w:val="nil"/>
              <w:bottom w:val="nil"/>
              <w:right w:val="nil"/>
            </w:tcBorders>
            <w:shd w:val="clear" w:color="auto" w:fill="auto"/>
            <w:vAlign w:val="center"/>
            <w:hideMark/>
          </w:tcPr>
          <w:p w14:paraId="6011B504" w14:textId="77777777" w:rsidR="001F3080" w:rsidRPr="004737C7" w:rsidRDefault="001F3080" w:rsidP="001F3080">
            <w:pPr>
              <w:jc w:val="both"/>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80" w:type="dxa"/>
            <w:tcBorders>
              <w:top w:val="nil"/>
              <w:left w:val="nil"/>
              <w:bottom w:val="nil"/>
              <w:right w:val="nil"/>
            </w:tcBorders>
            <w:shd w:val="clear" w:color="auto" w:fill="auto"/>
            <w:vAlign w:val="center"/>
            <w:hideMark/>
          </w:tcPr>
          <w:p w14:paraId="225A4574" w14:textId="77777777" w:rsidR="001F3080" w:rsidRPr="004737C7" w:rsidRDefault="001F3080" w:rsidP="001F3080">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Mager</w:t>
            </w:r>
            <w:r w:rsidRPr="004737C7">
              <w:rPr>
                <w:rFonts w:ascii="Book Antiqua" w:eastAsia="等线" w:hAnsi="Book Antiqua" w:cs="宋体"/>
                <w:i/>
                <w:iCs/>
                <w:color w:val="000000"/>
                <w:lang w:val="en-GB" w:eastAsia="zh-CN"/>
              </w:rPr>
              <w:t xml:space="preserve"> et al</w:t>
            </w:r>
            <w:r w:rsidRPr="004737C7">
              <w:rPr>
                <w:rFonts w:ascii="Book Antiqua" w:eastAsia="等线" w:hAnsi="Book Antiqua" w:cs="宋体"/>
                <w:color w:val="000000"/>
                <w:vertAlign w:val="superscript"/>
                <w:lang w:val="en-GB" w:eastAsia="zh-CN"/>
              </w:rPr>
              <w:t>[74]</w:t>
            </w:r>
            <w:r w:rsidRPr="004737C7">
              <w:rPr>
                <w:rFonts w:ascii="Book Antiqua" w:eastAsia="等线" w:hAnsi="Book Antiqua" w:cs="宋体"/>
                <w:color w:val="000000"/>
                <w:lang w:val="en-GB" w:eastAsia="zh-CN"/>
              </w:rPr>
              <w:t>, 2020</w:t>
            </w:r>
          </w:p>
        </w:tc>
      </w:tr>
      <w:tr w:rsidR="001F3080" w:rsidRPr="004737C7" w14:paraId="33117F4C" w14:textId="77777777" w:rsidTr="001F3080">
        <w:trPr>
          <w:trHeight w:val="8192"/>
        </w:trPr>
        <w:tc>
          <w:tcPr>
            <w:tcW w:w="1080" w:type="dxa"/>
            <w:tcBorders>
              <w:top w:val="nil"/>
              <w:left w:val="nil"/>
              <w:bottom w:val="single" w:sz="8" w:space="0" w:color="000000"/>
              <w:right w:val="nil"/>
            </w:tcBorders>
            <w:shd w:val="clear" w:color="auto" w:fill="auto"/>
            <w:noWrap/>
            <w:vAlign w:val="center"/>
            <w:hideMark/>
          </w:tcPr>
          <w:p w14:paraId="0734B3BA" w14:textId="77777777" w:rsidR="001F3080" w:rsidRPr="004737C7" w:rsidRDefault="001F3080" w:rsidP="001F3080">
            <w:pPr>
              <w:jc w:val="both"/>
              <w:rPr>
                <w:rFonts w:ascii="Book Antiqua" w:eastAsia="等线" w:hAnsi="Book Antiqua" w:cs="宋体"/>
                <w:color w:val="000000"/>
                <w:lang w:eastAsia="zh-CN"/>
              </w:rPr>
            </w:pPr>
            <w:r w:rsidRPr="004737C7">
              <w:rPr>
                <w:rFonts w:ascii="Book Antiqua" w:eastAsia="等线" w:hAnsi="Book Antiqua" w:cs="宋体"/>
                <w:color w:val="000000"/>
                <w:lang w:val="en-GB" w:eastAsia="zh-CN"/>
              </w:rPr>
              <w:lastRenderedPageBreak/>
              <w:t>Huamn</w:t>
            </w:r>
          </w:p>
        </w:tc>
        <w:tc>
          <w:tcPr>
            <w:tcW w:w="1165" w:type="dxa"/>
            <w:tcBorders>
              <w:top w:val="nil"/>
              <w:left w:val="nil"/>
              <w:bottom w:val="single" w:sz="8" w:space="0" w:color="000000"/>
              <w:right w:val="nil"/>
            </w:tcBorders>
            <w:shd w:val="clear" w:color="auto" w:fill="auto"/>
            <w:noWrap/>
            <w:vAlign w:val="center"/>
            <w:hideMark/>
          </w:tcPr>
          <w:p w14:paraId="0BDF9781" w14:textId="77777777" w:rsidR="001F3080" w:rsidRPr="004737C7" w:rsidRDefault="001F3080" w:rsidP="001F3080">
            <w:pPr>
              <w:jc w:val="both"/>
              <w:rPr>
                <w:rFonts w:ascii="Book Antiqua" w:eastAsia="等线" w:hAnsi="Book Antiqua" w:cs="宋体"/>
                <w:color w:val="000000"/>
                <w:lang w:eastAsia="zh-CN"/>
              </w:rPr>
            </w:pPr>
            <w:r w:rsidRPr="004737C7">
              <w:rPr>
                <w:rFonts w:ascii="Book Antiqua" w:eastAsia="等线" w:hAnsi="Book Antiqua" w:cs="宋体"/>
                <w:color w:val="000000"/>
                <w:lang w:val="en-GB" w:eastAsia="zh-CN"/>
              </w:rPr>
              <w:t>Melanoma</w:t>
            </w:r>
          </w:p>
        </w:tc>
        <w:tc>
          <w:tcPr>
            <w:tcW w:w="1670" w:type="dxa"/>
            <w:tcBorders>
              <w:top w:val="nil"/>
              <w:left w:val="nil"/>
              <w:bottom w:val="single" w:sz="8" w:space="0" w:color="000000"/>
              <w:right w:val="nil"/>
            </w:tcBorders>
            <w:shd w:val="clear" w:color="auto" w:fill="auto"/>
            <w:vAlign w:val="center"/>
            <w:hideMark/>
          </w:tcPr>
          <w:p w14:paraId="1BC3D46E" w14:textId="77777777" w:rsidR="001F3080" w:rsidRPr="004737C7" w:rsidRDefault="001F3080" w:rsidP="001F3080">
            <w:pPr>
              <w:jc w:val="both"/>
              <w:rPr>
                <w:rFonts w:ascii="Book Antiqua" w:eastAsia="等线" w:hAnsi="Book Antiqua" w:cs="宋体"/>
                <w:i/>
                <w:iCs/>
                <w:color w:val="000000"/>
                <w:lang w:eastAsia="zh-CN"/>
              </w:rPr>
            </w:pPr>
            <w:r w:rsidRPr="004737C7">
              <w:rPr>
                <w:rFonts w:ascii="Book Antiqua" w:eastAsia="等线" w:hAnsi="Book Antiqua" w:cs="宋体"/>
                <w:i/>
                <w:iCs/>
                <w:color w:val="000000"/>
                <w:lang w:val="en-GB" w:eastAsia="zh-CN"/>
              </w:rPr>
              <w:t>Faecalibacterium genus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unclassified</w:t>
            </w:r>
            <w:r w:rsidRPr="004737C7">
              <w:rPr>
                <w:rFonts w:ascii="Book Antiqua" w:eastAsia="等线" w:hAnsi="Book Antiqua" w:cs="宋体"/>
                <w:i/>
                <w:iCs/>
                <w:color w:val="000000"/>
                <w:lang w:val="en-GB" w:eastAsia="zh-CN"/>
              </w:rPr>
              <w:t xml:space="preserve"> Ruminococcus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Lachnospiraceae genus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 xml:space="preserve">Clostridium </w:t>
            </w:r>
            <w:r w:rsidRPr="004737C7">
              <w:rPr>
                <w:rFonts w:ascii="Book Antiqua" w:eastAsia="等线" w:hAnsi="Book Antiqua" w:cs="宋体"/>
                <w:color w:val="000000"/>
                <w:lang w:val="en-GB" w:eastAsia="zh-CN"/>
              </w:rPr>
              <w:t>XIVa</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Blautia</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Butyrate producing bacterium</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Gemmiger formicilis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Bacteroides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B. fragilis</w:t>
            </w:r>
            <w:r w:rsidRPr="004737C7">
              <w:rPr>
                <w:rFonts w:ascii="宋体" w:eastAsia="宋体" w:hAnsi="宋体" w:cs="宋体" w:hint="eastAsia"/>
                <w:color w:val="000000"/>
                <w:lang w:val="en-GB" w:eastAsia="zh-CN"/>
              </w:rPr>
              <w:t>↓</w:t>
            </w:r>
            <w:r w:rsidRPr="004737C7">
              <w:rPr>
                <w:rFonts w:ascii="Book Antiqua" w:eastAsia="等线" w:hAnsi="Book Antiqua" w:cs="宋体"/>
                <w:color w:val="000000"/>
                <w:lang w:val="en-GB" w:eastAsia="zh-CN"/>
              </w:rPr>
              <w:t xml:space="preserve">, </w:t>
            </w:r>
            <w:r w:rsidRPr="004737C7">
              <w:rPr>
                <w:rFonts w:ascii="Book Antiqua" w:eastAsia="等线" w:hAnsi="Book Antiqua" w:cs="宋体"/>
                <w:i/>
                <w:iCs/>
                <w:color w:val="000000"/>
                <w:lang w:val="en-GB" w:eastAsia="zh-CN"/>
              </w:rPr>
              <w:t>B. thetaiotaomicron</w:t>
            </w:r>
            <w:r w:rsidRPr="004737C7">
              <w:rPr>
                <w:rFonts w:ascii="宋体" w:eastAsia="宋体" w:hAnsi="宋体" w:cs="宋体" w:hint="eastAsia"/>
                <w:color w:val="000000"/>
                <w:lang w:val="en-GB" w:eastAsia="zh-CN"/>
              </w:rPr>
              <w:t>↓</w:t>
            </w:r>
          </w:p>
        </w:tc>
        <w:tc>
          <w:tcPr>
            <w:tcW w:w="1721" w:type="dxa"/>
            <w:tcBorders>
              <w:top w:val="nil"/>
              <w:left w:val="nil"/>
              <w:bottom w:val="single" w:sz="8" w:space="0" w:color="000000"/>
              <w:right w:val="nil"/>
            </w:tcBorders>
            <w:shd w:val="clear" w:color="auto" w:fill="auto"/>
            <w:vAlign w:val="center"/>
            <w:hideMark/>
          </w:tcPr>
          <w:p w14:paraId="42B94C03" w14:textId="77777777" w:rsidR="001F3080" w:rsidRPr="004737C7" w:rsidRDefault="001F3080" w:rsidP="001F3080">
            <w:pPr>
              <w:jc w:val="both"/>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217" w:type="dxa"/>
            <w:tcBorders>
              <w:top w:val="nil"/>
              <w:left w:val="nil"/>
              <w:bottom w:val="single" w:sz="8" w:space="0" w:color="000000"/>
              <w:right w:val="nil"/>
            </w:tcBorders>
            <w:shd w:val="clear" w:color="auto" w:fill="auto"/>
            <w:noWrap/>
            <w:vAlign w:val="center"/>
            <w:hideMark/>
          </w:tcPr>
          <w:p w14:paraId="59A5F6F0" w14:textId="77777777" w:rsidR="001F3080" w:rsidRPr="004737C7" w:rsidRDefault="001F3080" w:rsidP="001F3080">
            <w:pPr>
              <w:jc w:val="both"/>
              <w:rPr>
                <w:rFonts w:ascii="Book Antiqua" w:eastAsia="等线" w:hAnsi="Book Antiqua" w:cs="宋体"/>
                <w:color w:val="000000"/>
                <w:lang w:eastAsia="zh-CN"/>
              </w:rPr>
            </w:pPr>
            <w:r w:rsidRPr="004737C7">
              <w:rPr>
                <w:rFonts w:ascii="Book Antiqua" w:eastAsia="等线" w:hAnsi="Book Antiqua" w:cs="宋体"/>
                <w:color w:val="000000"/>
                <w:lang w:val="en-GB" w:eastAsia="zh-CN"/>
              </w:rPr>
              <w:t>NO</w:t>
            </w:r>
          </w:p>
        </w:tc>
        <w:tc>
          <w:tcPr>
            <w:tcW w:w="1080" w:type="dxa"/>
            <w:tcBorders>
              <w:top w:val="nil"/>
              <w:left w:val="nil"/>
              <w:bottom w:val="single" w:sz="8" w:space="0" w:color="000000"/>
              <w:right w:val="nil"/>
            </w:tcBorders>
            <w:shd w:val="clear" w:color="auto" w:fill="auto"/>
            <w:vAlign w:val="center"/>
            <w:hideMark/>
          </w:tcPr>
          <w:p w14:paraId="4EFF4BF3" w14:textId="77777777" w:rsidR="001F3080" w:rsidRPr="004737C7" w:rsidRDefault="001F3080" w:rsidP="001F3080">
            <w:pPr>
              <w:rPr>
                <w:rFonts w:ascii="Book Antiqua" w:eastAsia="等线" w:hAnsi="Book Antiqua" w:cs="宋体"/>
                <w:color w:val="000000"/>
                <w:lang w:eastAsia="zh-CN"/>
              </w:rPr>
            </w:pPr>
            <w:r w:rsidRPr="004737C7">
              <w:rPr>
                <w:rFonts w:ascii="Book Antiqua" w:eastAsia="等线" w:hAnsi="Book Antiqua" w:cs="宋体"/>
                <w:color w:val="000000"/>
                <w:lang w:val="en-GB" w:eastAsia="zh-CN"/>
              </w:rPr>
              <w:t xml:space="preserve">Chaput </w:t>
            </w:r>
            <w:r w:rsidRPr="004737C7">
              <w:rPr>
                <w:rFonts w:ascii="Book Antiqua" w:eastAsia="等线" w:hAnsi="Book Antiqua" w:cs="宋体"/>
                <w:i/>
                <w:iCs/>
                <w:color w:val="000000"/>
                <w:lang w:val="en-GB" w:eastAsia="zh-CN"/>
              </w:rPr>
              <w:t>et al</w:t>
            </w:r>
            <w:r w:rsidRPr="004737C7">
              <w:rPr>
                <w:rFonts w:ascii="Book Antiqua" w:eastAsia="等线" w:hAnsi="Book Antiqua" w:cs="宋体"/>
                <w:color w:val="000000"/>
                <w:vertAlign w:val="superscript"/>
                <w:lang w:val="en-GB" w:eastAsia="zh-CN"/>
              </w:rPr>
              <w:t>[72]</w:t>
            </w:r>
            <w:r w:rsidRPr="004737C7">
              <w:rPr>
                <w:rFonts w:ascii="Book Antiqua" w:eastAsia="等线" w:hAnsi="Book Antiqua" w:cs="宋体"/>
                <w:color w:val="000000"/>
                <w:lang w:val="en-GB" w:eastAsia="zh-CN"/>
              </w:rPr>
              <w:t>, 2017</w:t>
            </w:r>
          </w:p>
        </w:tc>
      </w:tr>
    </w:tbl>
    <w:p w14:paraId="6E1C5CE8" w14:textId="6175BD0A" w:rsidR="00163CB3" w:rsidRPr="004737C7" w:rsidRDefault="00163CB3" w:rsidP="008A5918">
      <w:pPr>
        <w:spacing w:line="360" w:lineRule="auto"/>
        <w:jc w:val="both"/>
        <w:rPr>
          <w:rFonts w:ascii="Book Antiqua" w:hAnsi="Book Antiqua"/>
          <w:lang w:val="en-GB" w:eastAsia="zh-CN"/>
        </w:rPr>
      </w:pPr>
      <w:r w:rsidRPr="004737C7">
        <w:rPr>
          <w:rFonts w:ascii="Book Antiqua" w:hAnsi="Book Antiqua"/>
          <w:lang w:val="en-GB"/>
        </w:rPr>
        <w:t>NO</w:t>
      </w:r>
      <w:r w:rsidR="006B6DD8" w:rsidRPr="004737C7">
        <w:rPr>
          <w:rFonts w:ascii="Book Antiqua" w:hAnsi="Book Antiqua"/>
          <w:lang w:val="en-GB" w:eastAsia="zh-CN"/>
        </w:rPr>
        <w:t>:</w:t>
      </w:r>
      <w:r w:rsidRPr="004737C7">
        <w:rPr>
          <w:rFonts w:ascii="Book Antiqua" w:hAnsi="Book Antiqua"/>
          <w:lang w:val="en-GB"/>
        </w:rPr>
        <w:t xml:space="preserve"> </w:t>
      </w:r>
      <w:r w:rsidR="006B6DD8" w:rsidRPr="004737C7">
        <w:rPr>
          <w:rFonts w:ascii="Book Antiqua" w:hAnsi="Book Antiqua"/>
          <w:lang w:val="en-GB" w:eastAsia="zh-CN"/>
        </w:rPr>
        <w:t>N</w:t>
      </w:r>
      <w:r w:rsidRPr="004737C7">
        <w:rPr>
          <w:rFonts w:ascii="Book Antiqua" w:hAnsi="Book Antiqua"/>
          <w:lang w:val="en-GB"/>
        </w:rPr>
        <w:t>o test or no research</w:t>
      </w:r>
      <w:r w:rsidR="00062796" w:rsidRPr="004737C7">
        <w:rPr>
          <w:rFonts w:ascii="Book Antiqua" w:hAnsi="Book Antiqua"/>
          <w:lang w:val="en-GB" w:eastAsia="zh-CN"/>
        </w:rPr>
        <w:t xml:space="preserve">; </w:t>
      </w:r>
      <w:r w:rsidR="00062796" w:rsidRPr="004737C7">
        <w:rPr>
          <w:rFonts w:ascii="Book Antiqua" w:eastAsia="Book Antiqua" w:hAnsi="Book Antiqua" w:cs="Book Antiqua"/>
          <w:color w:val="000000"/>
          <w:lang w:val="en-GB"/>
        </w:rPr>
        <w:t>CRC</w:t>
      </w:r>
      <w:r w:rsidR="00062796" w:rsidRPr="004737C7">
        <w:rPr>
          <w:rFonts w:ascii="Book Antiqua" w:hAnsi="Book Antiqua" w:cs="Book Antiqua"/>
          <w:color w:val="000000"/>
          <w:lang w:val="en-GB" w:eastAsia="zh-CN"/>
        </w:rPr>
        <w:t>:</w:t>
      </w:r>
      <w:r w:rsidR="00062796" w:rsidRPr="004737C7">
        <w:rPr>
          <w:rFonts w:ascii="Book Antiqua" w:eastAsia="Book Antiqua" w:hAnsi="Book Antiqua" w:cs="Book Antiqua"/>
          <w:color w:val="000000"/>
          <w:lang w:val="en-GB"/>
        </w:rPr>
        <w:t xml:space="preserve"> </w:t>
      </w:r>
      <w:r w:rsidR="00062796" w:rsidRPr="004737C7">
        <w:rPr>
          <w:rFonts w:ascii="Book Antiqua" w:hAnsi="Book Antiqua" w:cs="Book Antiqua"/>
          <w:color w:val="000000"/>
          <w:lang w:val="en-GB" w:eastAsia="zh-CN"/>
        </w:rPr>
        <w:t>C</w:t>
      </w:r>
      <w:r w:rsidR="00062796" w:rsidRPr="004737C7">
        <w:rPr>
          <w:rFonts w:ascii="Book Antiqua" w:eastAsia="Book Antiqua" w:hAnsi="Book Antiqua" w:cs="Book Antiqua"/>
          <w:color w:val="000000"/>
          <w:lang w:val="en-GB"/>
        </w:rPr>
        <w:t>olorectal cancer</w:t>
      </w:r>
      <w:r w:rsidR="00062796" w:rsidRPr="004737C7">
        <w:rPr>
          <w:rFonts w:ascii="Book Antiqua" w:hAnsi="Book Antiqua" w:cs="Book Antiqua"/>
          <w:color w:val="000000"/>
          <w:lang w:val="en-GB" w:eastAsia="zh-CN"/>
        </w:rPr>
        <w:t>.</w:t>
      </w:r>
    </w:p>
    <w:p w14:paraId="3FEAA3E3" w14:textId="77777777" w:rsidR="006E0FAE" w:rsidRPr="004737C7" w:rsidRDefault="006E0FAE" w:rsidP="008A5918">
      <w:pPr>
        <w:spacing w:line="360" w:lineRule="auto"/>
        <w:jc w:val="both"/>
        <w:rPr>
          <w:rFonts w:ascii="Book Antiqua" w:hAnsi="Book Antiqua"/>
          <w:lang w:val="en-GB" w:eastAsia="zh-CN"/>
        </w:rPr>
        <w:sectPr w:rsidR="006E0FAE" w:rsidRPr="004737C7" w:rsidSect="001F3080">
          <w:pgSz w:w="15840" w:h="12240" w:orient="landscape"/>
          <w:pgMar w:top="1440" w:right="1440" w:bottom="1440" w:left="1440" w:header="720" w:footer="720" w:gutter="0"/>
          <w:cols w:space="720"/>
          <w:docGrid w:linePitch="360"/>
        </w:sectPr>
      </w:pPr>
    </w:p>
    <w:p w14:paraId="279E1724" w14:textId="77777777" w:rsidR="006E0FAE" w:rsidRPr="004737C7" w:rsidRDefault="006E0FAE" w:rsidP="006E0FAE">
      <w:pPr>
        <w:jc w:val="center"/>
        <w:rPr>
          <w:rFonts w:ascii="Book Antiqua" w:hAnsi="Book Antiqua"/>
          <w:lang w:eastAsia="zh-CN"/>
        </w:rPr>
      </w:pPr>
    </w:p>
    <w:p w14:paraId="76EA8FCC" w14:textId="77777777" w:rsidR="006E0FAE" w:rsidRPr="004737C7" w:rsidRDefault="006E0FAE" w:rsidP="006E0FAE">
      <w:pPr>
        <w:jc w:val="center"/>
        <w:rPr>
          <w:rFonts w:ascii="Book Antiqua" w:hAnsi="Book Antiqua"/>
          <w:lang w:eastAsia="zh-CN"/>
        </w:rPr>
      </w:pPr>
    </w:p>
    <w:p w14:paraId="1F9B8F81" w14:textId="77777777" w:rsidR="006E0FAE" w:rsidRPr="004737C7" w:rsidRDefault="006E0FAE" w:rsidP="006E0FAE">
      <w:pPr>
        <w:jc w:val="center"/>
        <w:rPr>
          <w:rFonts w:ascii="Book Antiqua" w:hAnsi="Book Antiqua"/>
          <w:lang w:eastAsia="zh-CN"/>
        </w:rPr>
      </w:pPr>
    </w:p>
    <w:p w14:paraId="2DDD0E39" w14:textId="77777777" w:rsidR="006E0FAE" w:rsidRPr="004737C7" w:rsidRDefault="006E0FAE" w:rsidP="006E0FAE">
      <w:pPr>
        <w:jc w:val="center"/>
        <w:rPr>
          <w:rFonts w:ascii="Book Antiqua" w:hAnsi="Book Antiqua"/>
          <w:lang w:eastAsia="zh-CN"/>
        </w:rPr>
      </w:pPr>
    </w:p>
    <w:p w14:paraId="147769B1" w14:textId="77777777" w:rsidR="006E0FAE" w:rsidRPr="004737C7" w:rsidRDefault="006E0FAE" w:rsidP="006E0FAE">
      <w:pPr>
        <w:jc w:val="center"/>
        <w:rPr>
          <w:rFonts w:ascii="Book Antiqua" w:hAnsi="Book Antiqua"/>
          <w:lang w:eastAsia="zh-CN"/>
        </w:rPr>
      </w:pPr>
    </w:p>
    <w:p w14:paraId="441E5BA1" w14:textId="77777777" w:rsidR="006E0FAE" w:rsidRPr="004737C7" w:rsidRDefault="006E0FAE" w:rsidP="006E0FAE">
      <w:pPr>
        <w:jc w:val="center"/>
        <w:rPr>
          <w:rFonts w:ascii="Book Antiqua" w:hAnsi="Book Antiqua"/>
          <w:lang w:eastAsia="zh-CN"/>
        </w:rPr>
      </w:pPr>
      <w:r w:rsidRPr="004737C7">
        <w:rPr>
          <w:rFonts w:ascii="Book Antiqua" w:hAnsi="Book Antiqua"/>
          <w:noProof/>
          <w:lang w:eastAsia="zh-CN"/>
        </w:rPr>
        <w:drawing>
          <wp:inline distT="0" distB="0" distL="0" distR="0" wp14:anchorId="5AE0B58F" wp14:editId="79A20CE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AE0F65" w14:textId="77777777" w:rsidR="006E0FAE" w:rsidRPr="004737C7" w:rsidRDefault="006E0FAE" w:rsidP="006E0FAE">
      <w:pPr>
        <w:jc w:val="center"/>
        <w:rPr>
          <w:rFonts w:ascii="Book Antiqua" w:hAnsi="Book Antiqua"/>
          <w:lang w:eastAsia="zh-CN"/>
        </w:rPr>
      </w:pPr>
    </w:p>
    <w:p w14:paraId="3F9182B6" w14:textId="77777777" w:rsidR="006E0FAE" w:rsidRPr="004737C7" w:rsidRDefault="006E0FAE" w:rsidP="006E0FAE">
      <w:pPr>
        <w:autoSpaceDE w:val="0"/>
        <w:autoSpaceDN w:val="0"/>
        <w:adjustRightInd w:val="0"/>
        <w:jc w:val="center"/>
        <w:rPr>
          <w:rFonts w:ascii="Book Antiqua" w:eastAsia="Garamond-Bold" w:hAnsi="Book Antiqua" w:cs="Garamond-Bold"/>
          <w:b/>
          <w:bCs/>
          <w:color w:val="000000"/>
          <w:sz w:val="28"/>
          <w:szCs w:val="28"/>
        </w:rPr>
      </w:pPr>
      <w:r w:rsidRPr="004737C7">
        <w:rPr>
          <w:rFonts w:ascii="Book Antiqua" w:eastAsia="TimesNewRomanPSMT" w:hAnsi="Book Antiqua" w:cs="TimesNewRomanPSMT"/>
          <w:color w:val="000000"/>
          <w:sz w:val="28"/>
          <w:szCs w:val="28"/>
        </w:rPr>
        <w:t xml:space="preserve">Published by </w:t>
      </w:r>
      <w:r w:rsidRPr="004737C7">
        <w:rPr>
          <w:rFonts w:ascii="Book Antiqua" w:eastAsia="Garamond-Bold" w:hAnsi="Book Antiqua" w:cs="Garamond-Bold"/>
          <w:b/>
          <w:bCs/>
          <w:color w:val="000000"/>
          <w:sz w:val="28"/>
          <w:szCs w:val="28"/>
        </w:rPr>
        <w:t>Baishideng Publishing Group Inc</w:t>
      </w:r>
    </w:p>
    <w:p w14:paraId="4C5064F8" w14:textId="77777777" w:rsidR="006E0FAE" w:rsidRPr="004737C7" w:rsidRDefault="006E0FAE" w:rsidP="006E0FAE">
      <w:pPr>
        <w:autoSpaceDE w:val="0"/>
        <w:autoSpaceDN w:val="0"/>
        <w:adjustRightInd w:val="0"/>
        <w:jc w:val="center"/>
        <w:rPr>
          <w:rFonts w:ascii="Book Antiqua" w:eastAsia="TimesNewRomanPSMT" w:hAnsi="Book Antiqua" w:cs="Garamond"/>
          <w:color w:val="000000"/>
          <w:sz w:val="28"/>
          <w:szCs w:val="28"/>
        </w:rPr>
      </w:pPr>
      <w:r w:rsidRPr="004737C7">
        <w:rPr>
          <w:rFonts w:ascii="Book Antiqua" w:eastAsia="TimesNewRomanPSMT" w:hAnsi="Book Antiqua" w:cs="Garamond"/>
          <w:color w:val="000000"/>
          <w:sz w:val="28"/>
          <w:szCs w:val="28"/>
        </w:rPr>
        <w:t>7041 Koll Center Parkway, Suite 160, Pleasanton, CA 94566, USA</w:t>
      </w:r>
    </w:p>
    <w:p w14:paraId="433E6AAA" w14:textId="77777777" w:rsidR="006E0FAE" w:rsidRPr="004737C7" w:rsidRDefault="006E0FAE" w:rsidP="006E0FAE">
      <w:pPr>
        <w:autoSpaceDE w:val="0"/>
        <w:autoSpaceDN w:val="0"/>
        <w:adjustRightInd w:val="0"/>
        <w:jc w:val="center"/>
        <w:rPr>
          <w:rFonts w:ascii="Book Antiqua" w:eastAsia="TimesNewRomanPSMT" w:hAnsi="Book Antiqua" w:cs="Garamond"/>
          <w:color w:val="000000"/>
          <w:sz w:val="28"/>
          <w:szCs w:val="28"/>
        </w:rPr>
      </w:pPr>
      <w:r w:rsidRPr="004737C7">
        <w:rPr>
          <w:rFonts w:ascii="Book Antiqua" w:eastAsia="Garamond-Bold" w:hAnsi="Book Antiqua" w:cs="Garamond-Bold"/>
          <w:b/>
          <w:bCs/>
          <w:color w:val="000000"/>
          <w:sz w:val="28"/>
          <w:szCs w:val="28"/>
        </w:rPr>
        <w:t xml:space="preserve">Telephone: </w:t>
      </w:r>
      <w:r w:rsidRPr="004737C7">
        <w:rPr>
          <w:rFonts w:ascii="Book Antiqua" w:eastAsia="TimesNewRomanPSMT" w:hAnsi="Book Antiqua" w:cs="Garamond"/>
          <w:color w:val="000000"/>
          <w:sz w:val="28"/>
          <w:szCs w:val="28"/>
        </w:rPr>
        <w:t>+1-925-3991568</w:t>
      </w:r>
    </w:p>
    <w:p w14:paraId="4C8EDD2A" w14:textId="77777777" w:rsidR="006E0FAE" w:rsidRPr="004737C7" w:rsidRDefault="006E0FAE" w:rsidP="006E0FAE">
      <w:pPr>
        <w:autoSpaceDE w:val="0"/>
        <w:autoSpaceDN w:val="0"/>
        <w:adjustRightInd w:val="0"/>
        <w:jc w:val="center"/>
        <w:rPr>
          <w:rFonts w:ascii="Book Antiqua" w:eastAsia="TimesNewRomanPSMT" w:hAnsi="Book Antiqua" w:cs="Garamond"/>
          <w:color w:val="D56400"/>
          <w:sz w:val="28"/>
          <w:szCs w:val="28"/>
        </w:rPr>
      </w:pPr>
      <w:r w:rsidRPr="004737C7">
        <w:rPr>
          <w:rFonts w:ascii="Book Antiqua" w:eastAsia="Garamond-Bold" w:hAnsi="Book Antiqua" w:cs="Garamond-Bold"/>
          <w:b/>
          <w:bCs/>
          <w:color w:val="000000"/>
          <w:sz w:val="28"/>
          <w:szCs w:val="28"/>
        </w:rPr>
        <w:t xml:space="preserve">E-mail: </w:t>
      </w:r>
      <w:r w:rsidRPr="004737C7">
        <w:rPr>
          <w:rFonts w:ascii="Book Antiqua" w:eastAsia="TimesNewRomanPSMT" w:hAnsi="Book Antiqua" w:cs="Garamond"/>
          <w:color w:val="D56400"/>
          <w:sz w:val="28"/>
          <w:szCs w:val="28"/>
        </w:rPr>
        <w:t>bpgoffice@wjgnet.com</w:t>
      </w:r>
    </w:p>
    <w:p w14:paraId="1FC77332" w14:textId="77777777" w:rsidR="006E0FAE" w:rsidRPr="004737C7" w:rsidRDefault="006E0FAE" w:rsidP="006E0FAE">
      <w:pPr>
        <w:autoSpaceDE w:val="0"/>
        <w:autoSpaceDN w:val="0"/>
        <w:adjustRightInd w:val="0"/>
        <w:jc w:val="center"/>
        <w:rPr>
          <w:rFonts w:ascii="Book Antiqua" w:eastAsia="TimesNewRomanPSMT" w:hAnsi="Book Antiqua" w:cs="Garamond"/>
          <w:color w:val="D56400"/>
          <w:sz w:val="28"/>
          <w:szCs w:val="28"/>
        </w:rPr>
      </w:pPr>
      <w:r w:rsidRPr="004737C7">
        <w:rPr>
          <w:rFonts w:ascii="Book Antiqua" w:eastAsia="Garamond-Bold" w:hAnsi="Book Antiqua" w:cs="Garamond-Bold"/>
          <w:b/>
          <w:bCs/>
          <w:color w:val="000000"/>
          <w:sz w:val="28"/>
          <w:szCs w:val="28"/>
        </w:rPr>
        <w:t xml:space="preserve">Help Desk: </w:t>
      </w:r>
      <w:r w:rsidRPr="004737C7">
        <w:rPr>
          <w:rFonts w:ascii="Book Antiqua" w:eastAsia="TimesNewRomanPSMT" w:hAnsi="Book Antiqua" w:cs="Garamond"/>
          <w:color w:val="D56400"/>
          <w:sz w:val="28"/>
          <w:szCs w:val="28"/>
        </w:rPr>
        <w:t>https://www.f6publishing.com/helpdesk</w:t>
      </w:r>
    </w:p>
    <w:p w14:paraId="419AFDF6" w14:textId="77777777" w:rsidR="006E0FAE" w:rsidRPr="004737C7" w:rsidRDefault="006E0FAE" w:rsidP="006E0FAE">
      <w:pPr>
        <w:jc w:val="center"/>
        <w:rPr>
          <w:rFonts w:ascii="Book Antiqua" w:hAnsi="Book Antiqua"/>
          <w:lang w:eastAsia="zh-CN"/>
        </w:rPr>
      </w:pPr>
      <w:r w:rsidRPr="004737C7">
        <w:rPr>
          <w:rFonts w:ascii="Book Antiqua" w:eastAsia="TimesNewRomanPSMT" w:hAnsi="Book Antiqua" w:cs="Garamond"/>
          <w:color w:val="D56400"/>
          <w:sz w:val="28"/>
          <w:szCs w:val="28"/>
        </w:rPr>
        <w:t>https://www.wjgnet.com</w:t>
      </w:r>
    </w:p>
    <w:p w14:paraId="720D9411" w14:textId="77777777" w:rsidR="006E0FAE" w:rsidRPr="004737C7" w:rsidRDefault="006E0FAE" w:rsidP="006E0FAE">
      <w:pPr>
        <w:jc w:val="center"/>
        <w:rPr>
          <w:rFonts w:ascii="Book Antiqua" w:hAnsi="Book Antiqua"/>
          <w:lang w:eastAsia="zh-CN"/>
        </w:rPr>
      </w:pPr>
    </w:p>
    <w:p w14:paraId="0DF637E1" w14:textId="77777777" w:rsidR="006E0FAE" w:rsidRPr="004737C7" w:rsidRDefault="006E0FAE" w:rsidP="006E0FAE">
      <w:pPr>
        <w:jc w:val="center"/>
        <w:rPr>
          <w:rFonts w:ascii="Book Antiqua" w:hAnsi="Book Antiqua"/>
          <w:lang w:eastAsia="zh-CN"/>
        </w:rPr>
      </w:pPr>
    </w:p>
    <w:p w14:paraId="39CA7533" w14:textId="77777777" w:rsidR="006E0FAE" w:rsidRPr="004737C7" w:rsidRDefault="006E0FAE" w:rsidP="006E0FAE">
      <w:pPr>
        <w:jc w:val="center"/>
        <w:rPr>
          <w:rFonts w:ascii="Book Antiqua" w:hAnsi="Book Antiqua"/>
          <w:lang w:eastAsia="zh-CN"/>
        </w:rPr>
      </w:pPr>
    </w:p>
    <w:p w14:paraId="26FF03CA" w14:textId="77777777" w:rsidR="006E0FAE" w:rsidRPr="004737C7" w:rsidRDefault="006E0FAE" w:rsidP="006E0FAE">
      <w:pPr>
        <w:jc w:val="center"/>
        <w:rPr>
          <w:rFonts w:ascii="Book Antiqua" w:hAnsi="Book Antiqua"/>
          <w:lang w:eastAsia="zh-CN"/>
        </w:rPr>
      </w:pPr>
      <w:r w:rsidRPr="004737C7">
        <w:rPr>
          <w:rFonts w:ascii="Book Antiqua" w:hAnsi="Book Antiqua"/>
          <w:noProof/>
          <w:lang w:eastAsia="zh-CN"/>
        </w:rPr>
        <w:drawing>
          <wp:inline distT="0" distB="0" distL="0" distR="0" wp14:anchorId="58D617F1" wp14:editId="2861558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412331" w14:textId="77777777" w:rsidR="006E0FAE" w:rsidRPr="004737C7" w:rsidRDefault="006E0FAE" w:rsidP="006E0FAE">
      <w:pPr>
        <w:jc w:val="center"/>
        <w:rPr>
          <w:rFonts w:ascii="Book Antiqua" w:hAnsi="Book Antiqua"/>
          <w:lang w:eastAsia="zh-CN"/>
        </w:rPr>
      </w:pPr>
    </w:p>
    <w:p w14:paraId="7DEFDB39" w14:textId="77777777" w:rsidR="006E0FAE" w:rsidRPr="004737C7" w:rsidRDefault="006E0FAE" w:rsidP="006E0FAE">
      <w:pPr>
        <w:jc w:val="center"/>
        <w:rPr>
          <w:rFonts w:ascii="Book Antiqua" w:hAnsi="Book Antiqua"/>
          <w:lang w:eastAsia="zh-CN"/>
        </w:rPr>
      </w:pPr>
    </w:p>
    <w:p w14:paraId="75BA2465" w14:textId="77777777" w:rsidR="006E0FAE" w:rsidRPr="004737C7" w:rsidRDefault="006E0FAE" w:rsidP="006E0FAE">
      <w:pPr>
        <w:jc w:val="center"/>
        <w:rPr>
          <w:rFonts w:ascii="Book Antiqua" w:hAnsi="Book Antiqua"/>
          <w:lang w:eastAsia="zh-CN"/>
        </w:rPr>
      </w:pPr>
    </w:p>
    <w:p w14:paraId="01133F4A" w14:textId="77777777" w:rsidR="006E0FAE" w:rsidRPr="004737C7" w:rsidRDefault="006E0FAE" w:rsidP="006E0FAE">
      <w:pPr>
        <w:jc w:val="center"/>
        <w:rPr>
          <w:rFonts w:ascii="Book Antiqua" w:hAnsi="Book Antiqua"/>
          <w:lang w:eastAsia="zh-CN"/>
        </w:rPr>
      </w:pPr>
    </w:p>
    <w:p w14:paraId="5A6FB274" w14:textId="77777777" w:rsidR="006E0FAE" w:rsidRPr="004737C7" w:rsidRDefault="006E0FAE" w:rsidP="006E0FAE">
      <w:pPr>
        <w:jc w:val="center"/>
        <w:rPr>
          <w:rFonts w:ascii="Book Antiqua" w:hAnsi="Book Antiqua"/>
          <w:lang w:eastAsia="zh-CN"/>
        </w:rPr>
      </w:pPr>
    </w:p>
    <w:p w14:paraId="0A1DEB4E" w14:textId="77777777" w:rsidR="006E0FAE" w:rsidRPr="004737C7" w:rsidRDefault="006E0FAE" w:rsidP="006E0FAE">
      <w:pPr>
        <w:jc w:val="center"/>
        <w:rPr>
          <w:rFonts w:ascii="Book Antiqua" w:hAnsi="Book Antiqua"/>
          <w:lang w:eastAsia="zh-CN"/>
        </w:rPr>
      </w:pPr>
    </w:p>
    <w:p w14:paraId="38D8C223" w14:textId="77777777" w:rsidR="006E0FAE" w:rsidRPr="004737C7" w:rsidRDefault="006E0FAE" w:rsidP="006E0FAE">
      <w:pPr>
        <w:jc w:val="center"/>
        <w:rPr>
          <w:rFonts w:ascii="Book Antiqua" w:hAnsi="Book Antiqua"/>
          <w:lang w:eastAsia="zh-CN"/>
        </w:rPr>
      </w:pPr>
    </w:p>
    <w:p w14:paraId="6E9C9865" w14:textId="77777777" w:rsidR="006E0FAE" w:rsidRPr="004737C7" w:rsidRDefault="006E0FAE" w:rsidP="006E0FAE">
      <w:pPr>
        <w:jc w:val="center"/>
        <w:rPr>
          <w:rFonts w:ascii="Book Antiqua" w:hAnsi="Book Antiqua"/>
          <w:lang w:eastAsia="zh-CN"/>
        </w:rPr>
      </w:pPr>
    </w:p>
    <w:p w14:paraId="088F592D" w14:textId="77777777" w:rsidR="006E0FAE" w:rsidRPr="004737C7" w:rsidRDefault="006E0FAE" w:rsidP="006E0FAE">
      <w:pPr>
        <w:jc w:val="center"/>
        <w:rPr>
          <w:rFonts w:ascii="Book Antiqua" w:hAnsi="Book Antiqua"/>
          <w:lang w:eastAsia="zh-CN"/>
        </w:rPr>
      </w:pPr>
    </w:p>
    <w:p w14:paraId="7E5CB7D6" w14:textId="77777777" w:rsidR="006E0FAE" w:rsidRPr="004737C7" w:rsidRDefault="006E0FAE" w:rsidP="006E0FAE">
      <w:pPr>
        <w:jc w:val="right"/>
        <w:rPr>
          <w:rFonts w:ascii="Book Antiqua" w:hAnsi="Book Antiqua"/>
          <w:color w:val="000000" w:themeColor="text1"/>
          <w:lang w:eastAsia="zh-CN"/>
        </w:rPr>
      </w:pPr>
    </w:p>
    <w:p w14:paraId="46057830" w14:textId="77777777" w:rsidR="006E0FAE" w:rsidRPr="00763D22" w:rsidRDefault="006E0FAE" w:rsidP="006E0FAE">
      <w:pPr>
        <w:jc w:val="center"/>
        <w:rPr>
          <w:rFonts w:ascii="Book Antiqua" w:hAnsi="Book Antiqua"/>
          <w:color w:val="000000" w:themeColor="text1"/>
          <w:lang w:eastAsia="zh-CN"/>
        </w:rPr>
      </w:pPr>
      <w:r w:rsidRPr="004737C7">
        <w:rPr>
          <w:rFonts w:ascii="Book Antiqua" w:eastAsia="BookAntiqua-Bold" w:hAnsi="Book Antiqua" w:cs="BookAntiqua-Bold"/>
          <w:b/>
          <w:bCs/>
          <w:color w:val="000000" w:themeColor="text1"/>
        </w:rPr>
        <w:t>© 2021 Baishideng Publishing Group Inc. All rights reserved.</w:t>
      </w:r>
      <w:r w:rsidRPr="004737C7">
        <w:rPr>
          <w:rFonts w:ascii="Book Antiqua" w:hAnsi="Book Antiqua"/>
          <w:color w:val="000000" w:themeColor="text1"/>
          <w:lang w:eastAsia="zh-CN"/>
        </w:rPr>
        <w:fldChar w:fldCharType="begin"/>
      </w:r>
      <w:r w:rsidRPr="004737C7">
        <w:rPr>
          <w:rFonts w:ascii="Book Antiqua" w:hAnsi="Book Antiqua"/>
          <w:color w:val="000000" w:themeColor="text1"/>
          <w:lang w:eastAsia="zh-CN"/>
        </w:rPr>
        <w:instrText xml:space="preserve"> ADDIN EN.REFLIST </w:instrText>
      </w:r>
      <w:r w:rsidRPr="004737C7">
        <w:rPr>
          <w:rFonts w:ascii="Book Antiqua" w:hAnsi="Book Antiqua"/>
          <w:color w:val="000000" w:themeColor="text1"/>
          <w:lang w:eastAsia="zh-CN"/>
        </w:rPr>
        <w:fldChar w:fldCharType="end"/>
      </w:r>
    </w:p>
    <w:p w14:paraId="51251941" w14:textId="2A349FFE" w:rsidR="006B2BF8" w:rsidRPr="006E0FAE" w:rsidRDefault="006B2BF8" w:rsidP="008A5918">
      <w:pPr>
        <w:spacing w:line="360" w:lineRule="auto"/>
        <w:jc w:val="both"/>
        <w:rPr>
          <w:rFonts w:ascii="Book Antiqua" w:hAnsi="Book Antiqua"/>
          <w:lang w:eastAsia="zh-CN"/>
        </w:rPr>
      </w:pPr>
    </w:p>
    <w:sectPr w:rsidR="006B2BF8" w:rsidRPr="006E0FAE"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7D26" w14:textId="77777777" w:rsidR="00FB4565" w:rsidRDefault="00FB4565" w:rsidP="00FA328B">
      <w:r>
        <w:separator/>
      </w:r>
    </w:p>
  </w:endnote>
  <w:endnote w:type="continuationSeparator" w:id="0">
    <w:p w14:paraId="03E89052" w14:textId="77777777" w:rsidR="00FB4565" w:rsidRDefault="00FB4565" w:rsidP="00FA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74710059"/>
      <w:docPartObj>
        <w:docPartGallery w:val="Page Numbers (Bottom of Page)"/>
        <w:docPartUnique/>
      </w:docPartObj>
    </w:sdtPr>
    <w:sdtEndPr>
      <w:rPr>
        <w:noProof/>
      </w:rPr>
    </w:sdtEndPr>
    <w:sdtContent>
      <w:p w14:paraId="22B9AA40" w14:textId="1080BBD5" w:rsidR="00716B1A" w:rsidRPr="00467914" w:rsidRDefault="00716B1A">
        <w:pPr>
          <w:pStyle w:val="a5"/>
          <w:jc w:val="right"/>
          <w:rPr>
            <w:rFonts w:ascii="Book Antiqua" w:hAnsi="Book Antiqua"/>
            <w:sz w:val="24"/>
            <w:szCs w:val="24"/>
          </w:rPr>
        </w:pPr>
        <w:r w:rsidRPr="00467914">
          <w:rPr>
            <w:rFonts w:ascii="Book Antiqua" w:hAnsi="Book Antiqua"/>
            <w:sz w:val="24"/>
            <w:szCs w:val="24"/>
          </w:rPr>
          <w:fldChar w:fldCharType="begin"/>
        </w:r>
        <w:r w:rsidRPr="00467914">
          <w:rPr>
            <w:rFonts w:ascii="Book Antiqua" w:hAnsi="Book Antiqua"/>
            <w:sz w:val="24"/>
            <w:szCs w:val="24"/>
          </w:rPr>
          <w:instrText xml:space="preserve"> PAGE   \* MERGEFORMAT </w:instrText>
        </w:r>
        <w:r w:rsidRPr="00467914">
          <w:rPr>
            <w:rFonts w:ascii="Book Antiqua" w:hAnsi="Book Antiqua"/>
            <w:sz w:val="24"/>
            <w:szCs w:val="24"/>
          </w:rPr>
          <w:fldChar w:fldCharType="separate"/>
        </w:r>
        <w:r w:rsidR="00E06484">
          <w:rPr>
            <w:rFonts w:ascii="Book Antiqua" w:hAnsi="Book Antiqua"/>
            <w:noProof/>
            <w:sz w:val="24"/>
            <w:szCs w:val="24"/>
          </w:rPr>
          <w:t>1</w:t>
        </w:r>
        <w:r w:rsidRPr="00467914">
          <w:rPr>
            <w:rFonts w:ascii="Book Antiqua" w:hAnsi="Book Antiqua"/>
            <w:noProof/>
            <w:sz w:val="24"/>
            <w:szCs w:val="24"/>
          </w:rPr>
          <w:fldChar w:fldCharType="end"/>
        </w:r>
        <w:r w:rsidRPr="00467914">
          <w:rPr>
            <w:rFonts w:ascii="Book Antiqua" w:hAnsi="Book Antiqua"/>
            <w:noProof/>
            <w:sz w:val="24"/>
            <w:szCs w:val="24"/>
          </w:rPr>
          <w:t xml:space="preserve"> / 35</w:t>
        </w:r>
      </w:p>
    </w:sdtContent>
  </w:sdt>
  <w:p w14:paraId="3007046B" w14:textId="77777777" w:rsidR="004921F4" w:rsidRDefault="004921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391B5292" w14:textId="77777777" w:rsidR="00F9718F" w:rsidRDefault="00FB4565"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83B70CC" w14:textId="77777777" w:rsidR="00F9718F" w:rsidRDefault="00FB45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B6E9" w14:textId="77777777" w:rsidR="00FB4565" w:rsidRDefault="00FB4565" w:rsidP="00FA328B">
      <w:r>
        <w:separator/>
      </w:r>
    </w:p>
  </w:footnote>
  <w:footnote w:type="continuationSeparator" w:id="0">
    <w:p w14:paraId="1F365894" w14:textId="77777777" w:rsidR="00FB4565" w:rsidRDefault="00FB4565" w:rsidP="00FA3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E68"/>
    <w:rsid w:val="000127E9"/>
    <w:rsid w:val="00052550"/>
    <w:rsid w:val="0006116A"/>
    <w:rsid w:val="00062796"/>
    <w:rsid w:val="00070F65"/>
    <w:rsid w:val="00092805"/>
    <w:rsid w:val="000A4BBF"/>
    <w:rsid w:val="000B39A3"/>
    <w:rsid w:val="000D0B2E"/>
    <w:rsid w:val="000D34F3"/>
    <w:rsid w:val="000E2BD1"/>
    <w:rsid w:val="0012172E"/>
    <w:rsid w:val="00141D99"/>
    <w:rsid w:val="0014294F"/>
    <w:rsid w:val="00163CB3"/>
    <w:rsid w:val="00166EBC"/>
    <w:rsid w:val="0018346E"/>
    <w:rsid w:val="001E1851"/>
    <w:rsid w:val="001F3080"/>
    <w:rsid w:val="00216861"/>
    <w:rsid w:val="002318A2"/>
    <w:rsid w:val="002418E7"/>
    <w:rsid w:val="0024793F"/>
    <w:rsid w:val="00253F2A"/>
    <w:rsid w:val="002578C3"/>
    <w:rsid w:val="002621F5"/>
    <w:rsid w:val="00286D12"/>
    <w:rsid w:val="002A398B"/>
    <w:rsid w:val="002D5E92"/>
    <w:rsid w:val="002F333E"/>
    <w:rsid w:val="00301B83"/>
    <w:rsid w:val="0031106C"/>
    <w:rsid w:val="003D5BCE"/>
    <w:rsid w:val="003E068F"/>
    <w:rsid w:val="00400AB4"/>
    <w:rsid w:val="004121D0"/>
    <w:rsid w:val="00467914"/>
    <w:rsid w:val="004737C7"/>
    <w:rsid w:val="004921F4"/>
    <w:rsid w:val="004C1CCC"/>
    <w:rsid w:val="004D0A13"/>
    <w:rsid w:val="004F43EE"/>
    <w:rsid w:val="005057B1"/>
    <w:rsid w:val="005226CD"/>
    <w:rsid w:val="00562B4D"/>
    <w:rsid w:val="00565E7C"/>
    <w:rsid w:val="00592C61"/>
    <w:rsid w:val="005B35D9"/>
    <w:rsid w:val="005E398A"/>
    <w:rsid w:val="00600584"/>
    <w:rsid w:val="0060376C"/>
    <w:rsid w:val="006049AA"/>
    <w:rsid w:val="0069034E"/>
    <w:rsid w:val="00693B8D"/>
    <w:rsid w:val="006B2BF8"/>
    <w:rsid w:val="006B6DD8"/>
    <w:rsid w:val="006E0FAE"/>
    <w:rsid w:val="00714F7E"/>
    <w:rsid w:val="00716B1A"/>
    <w:rsid w:val="00722AA9"/>
    <w:rsid w:val="00731651"/>
    <w:rsid w:val="007842E6"/>
    <w:rsid w:val="007A3838"/>
    <w:rsid w:val="008006B2"/>
    <w:rsid w:val="00831C7F"/>
    <w:rsid w:val="008A5918"/>
    <w:rsid w:val="008B4BD6"/>
    <w:rsid w:val="008E4953"/>
    <w:rsid w:val="00923AE3"/>
    <w:rsid w:val="0093449C"/>
    <w:rsid w:val="009A2C78"/>
    <w:rsid w:val="009B4D2A"/>
    <w:rsid w:val="00A51CE3"/>
    <w:rsid w:val="00A77B3E"/>
    <w:rsid w:val="00A9388D"/>
    <w:rsid w:val="00A9612A"/>
    <w:rsid w:val="00AA555E"/>
    <w:rsid w:val="00AC49E3"/>
    <w:rsid w:val="00AE2C3F"/>
    <w:rsid w:val="00B33837"/>
    <w:rsid w:val="00B44783"/>
    <w:rsid w:val="00B6022A"/>
    <w:rsid w:val="00B612ED"/>
    <w:rsid w:val="00B94D40"/>
    <w:rsid w:val="00BB2E26"/>
    <w:rsid w:val="00BB5F81"/>
    <w:rsid w:val="00BC211F"/>
    <w:rsid w:val="00BF641B"/>
    <w:rsid w:val="00C27A72"/>
    <w:rsid w:val="00C5191C"/>
    <w:rsid w:val="00C73222"/>
    <w:rsid w:val="00C94072"/>
    <w:rsid w:val="00CA2A55"/>
    <w:rsid w:val="00D10241"/>
    <w:rsid w:val="00D20D30"/>
    <w:rsid w:val="00D576BA"/>
    <w:rsid w:val="00D66D9C"/>
    <w:rsid w:val="00D90BC1"/>
    <w:rsid w:val="00DA3605"/>
    <w:rsid w:val="00DA4AF9"/>
    <w:rsid w:val="00DA5C6D"/>
    <w:rsid w:val="00DF0F51"/>
    <w:rsid w:val="00DF1C65"/>
    <w:rsid w:val="00DF7584"/>
    <w:rsid w:val="00E06484"/>
    <w:rsid w:val="00E1643B"/>
    <w:rsid w:val="00E17CD2"/>
    <w:rsid w:val="00E330BF"/>
    <w:rsid w:val="00E405D3"/>
    <w:rsid w:val="00E7494C"/>
    <w:rsid w:val="00E76C80"/>
    <w:rsid w:val="00E808BD"/>
    <w:rsid w:val="00E849C9"/>
    <w:rsid w:val="00E87C4A"/>
    <w:rsid w:val="00EC0CD5"/>
    <w:rsid w:val="00EC7D4F"/>
    <w:rsid w:val="00F021AA"/>
    <w:rsid w:val="00F129BB"/>
    <w:rsid w:val="00F36203"/>
    <w:rsid w:val="00F73007"/>
    <w:rsid w:val="00F85407"/>
    <w:rsid w:val="00FA328B"/>
    <w:rsid w:val="00FB0FA1"/>
    <w:rsid w:val="00FB4565"/>
    <w:rsid w:val="00FD2D98"/>
    <w:rsid w:val="00FD4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A9D1E"/>
  <w15:docId w15:val="{79DEA817-FCF5-4007-AA1E-B824F52A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32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A328B"/>
    <w:rPr>
      <w:sz w:val="18"/>
      <w:szCs w:val="18"/>
    </w:rPr>
  </w:style>
  <w:style w:type="paragraph" w:styleId="a5">
    <w:name w:val="footer"/>
    <w:basedOn w:val="a"/>
    <w:link w:val="a6"/>
    <w:uiPriority w:val="99"/>
    <w:rsid w:val="00FA328B"/>
    <w:pPr>
      <w:tabs>
        <w:tab w:val="center" w:pos="4153"/>
        <w:tab w:val="right" w:pos="8306"/>
      </w:tabs>
      <w:snapToGrid w:val="0"/>
    </w:pPr>
    <w:rPr>
      <w:sz w:val="18"/>
      <w:szCs w:val="18"/>
    </w:rPr>
  </w:style>
  <w:style w:type="character" w:customStyle="1" w:styleId="a6">
    <w:name w:val="页脚 字符"/>
    <w:basedOn w:val="a0"/>
    <w:link w:val="a5"/>
    <w:uiPriority w:val="99"/>
    <w:rsid w:val="00FA328B"/>
    <w:rPr>
      <w:sz w:val="18"/>
      <w:szCs w:val="18"/>
    </w:rPr>
  </w:style>
  <w:style w:type="paragraph" w:styleId="a7">
    <w:name w:val="Balloon Text"/>
    <w:basedOn w:val="a"/>
    <w:link w:val="a8"/>
    <w:rsid w:val="006B2BF8"/>
    <w:rPr>
      <w:sz w:val="18"/>
      <w:szCs w:val="18"/>
    </w:rPr>
  </w:style>
  <w:style w:type="character" w:customStyle="1" w:styleId="a8">
    <w:name w:val="批注框文本 字符"/>
    <w:basedOn w:val="a0"/>
    <w:link w:val="a7"/>
    <w:rsid w:val="006B2BF8"/>
    <w:rPr>
      <w:sz w:val="18"/>
      <w:szCs w:val="18"/>
    </w:rPr>
  </w:style>
  <w:style w:type="character" w:styleId="a9">
    <w:name w:val="annotation reference"/>
    <w:basedOn w:val="a0"/>
    <w:semiHidden/>
    <w:unhideWhenUsed/>
    <w:rsid w:val="00B94D40"/>
    <w:rPr>
      <w:sz w:val="16"/>
      <w:szCs w:val="16"/>
    </w:rPr>
  </w:style>
  <w:style w:type="paragraph" w:styleId="aa">
    <w:name w:val="annotation text"/>
    <w:basedOn w:val="a"/>
    <w:link w:val="ab"/>
    <w:semiHidden/>
    <w:unhideWhenUsed/>
    <w:rsid w:val="00B94D40"/>
    <w:rPr>
      <w:sz w:val="20"/>
      <w:szCs w:val="20"/>
    </w:rPr>
  </w:style>
  <w:style w:type="character" w:customStyle="1" w:styleId="ab">
    <w:name w:val="批注文字 字符"/>
    <w:basedOn w:val="a0"/>
    <w:link w:val="aa"/>
    <w:semiHidden/>
    <w:rsid w:val="00B94D40"/>
  </w:style>
  <w:style w:type="paragraph" w:styleId="ac">
    <w:name w:val="annotation subject"/>
    <w:basedOn w:val="aa"/>
    <w:next w:val="aa"/>
    <w:link w:val="ad"/>
    <w:semiHidden/>
    <w:unhideWhenUsed/>
    <w:rsid w:val="00B94D40"/>
    <w:rPr>
      <w:b/>
      <w:bCs/>
    </w:rPr>
  </w:style>
  <w:style w:type="character" w:customStyle="1" w:styleId="ad">
    <w:name w:val="批注主题 字符"/>
    <w:basedOn w:val="ab"/>
    <w:link w:val="ac"/>
    <w:semiHidden/>
    <w:rsid w:val="00B94D40"/>
    <w:rPr>
      <w:b/>
      <w:bCs/>
    </w:rPr>
  </w:style>
  <w:style w:type="paragraph" w:styleId="ae">
    <w:name w:val="List Paragraph"/>
    <w:basedOn w:val="a"/>
    <w:uiPriority w:val="34"/>
    <w:qFormat/>
    <w:rsid w:val="00FD4BC8"/>
    <w:pPr>
      <w:ind w:left="720"/>
      <w:contextualSpacing/>
    </w:pPr>
  </w:style>
  <w:style w:type="character" w:styleId="af">
    <w:name w:val="Hyperlink"/>
    <w:basedOn w:val="a0"/>
    <w:unhideWhenUsed/>
    <w:rsid w:val="00A9612A"/>
    <w:rPr>
      <w:color w:val="0000FF" w:themeColor="hyperlink"/>
      <w:u w:val="single"/>
    </w:rPr>
  </w:style>
  <w:style w:type="character" w:customStyle="1" w:styleId="1">
    <w:name w:val="未处理的提及1"/>
    <w:basedOn w:val="a0"/>
    <w:uiPriority w:val="99"/>
    <w:semiHidden/>
    <w:unhideWhenUsed/>
    <w:rsid w:val="00A9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9735">
      <w:bodyDiv w:val="1"/>
      <w:marLeft w:val="0"/>
      <w:marRight w:val="0"/>
      <w:marTop w:val="0"/>
      <w:marBottom w:val="0"/>
      <w:divBdr>
        <w:top w:val="none" w:sz="0" w:space="0" w:color="auto"/>
        <w:left w:val="none" w:sz="0" w:space="0" w:color="auto"/>
        <w:bottom w:val="none" w:sz="0" w:space="0" w:color="auto"/>
        <w:right w:val="none" w:sz="0" w:space="0" w:color="auto"/>
      </w:divBdr>
    </w:div>
    <w:div w:id="151917948">
      <w:bodyDiv w:val="1"/>
      <w:marLeft w:val="0"/>
      <w:marRight w:val="0"/>
      <w:marTop w:val="0"/>
      <w:marBottom w:val="0"/>
      <w:divBdr>
        <w:top w:val="none" w:sz="0" w:space="0" w:color="auto"/>
        <w:left w:val="none" w:sz="0" w:space="0" w:color="auto"/>
        <w:bottom w:val="none" w:sz="0" w:space="0" w:color="auto"/>
        <w:right w:val="none" w:sz="0" w:space="0" w:color="auto"/>
      </w:divBdr>
    </w:div>
    <w:div w:id="227152123">
      <w:bodyDiv w:val="1"/>
      <w:marLeft w:val="0"/>
      <w:marRight w:val="0"/>
      <w:marTop w:val="0"/>
      <w:marBottom w:val="0"/>
      <w:divBdr>
        <w:top w:val="none" w:sz="0" w:space="0" w:color="auto"/>
        <w:left w:val="none" w:sz="0" w:space="0" w:color="auto"/>
        <w:bottom w:val="none" w:sz="0" w:space="0" w:color="auto"/>
        <w:right w:val="none" w:sz="0" w:space="0" w:color="auto"/>
      </w:divBdr>
    </w:div>
    <w:div w:id="1079327650">
      <w:bodyDiv w:val="1"/>
      <w:marLeft w:val="0"/>
      <w:marRight w:val="0"/>
      <w:marTop w:val="0"/>
      <w:marBottom w:val="0"/>
      <w:divBdr>
        <w:top w:val="none" w:sz="0" w:space="0" w:color="auto"/>
        <w:left w:val="none" w:sz="0" w:space="0" w:color="auto"/>
        <w:bottom w:val="none" w:sz="0" w:space="0" w:color="auto"/>
        <w:right w:val="none" w:sz="0" w:space="0" w:color="auto"/>
      </w:divBdr>
    </w:div>
    <w:div w:id="1118987746">
      <w:bodyDiv w:val="1"/>
      <w:marLeft w:val="0"/>
      <w:marRight w:val="0"/>
      <w:marTop w:val="0"/>
      <w:marBottom w:val="0"/>
      <w:divBdr>
        <w:top w:val="none" w:sz="0" w:space="0" w:color="auto"/>
        <w:left w:val="none" w:sz="0" w:space="0" w:color="auto"/>
        <w:bottom w:val="none" w:sz="0" w:space="0" w:color="auto"/>
        <w:right w:val="none" w:sz="0" w:space="0" w:color="auto"/>
      </w:divBdr>
    </w:div>
    <w:div w:id="1122768991">
      <w:bodyDiv w:val="1"/>
      <w:marLeft w:val="0"/>
      <w:marRight w:val="0"/>
      <w:marTop w:val="0"/>
      <w:marBottom w:val="0"/>
      <w:divBdr>
        <w:top w:val="none" w:sz="0" w:space="0" w:color="auto"/>
        <w:left w:val="none" w:sz="0" w:space="0" w:color="auto"/>
        <w:bottom w:val="none" w:sz="0" w:space="0" w:color="auto"/>
        <w:right w:val="none" w:sz="0" w:space="0" w:color="auto"/>
      </w:divBdr>
    </w:div>
    <w:div w:id="1175538989">
      <w:bodyDiv w:val="1"/>
      <w:marLeft w:val="0"/>
      <w:marRight w:val="0"/>
      <w:marTop w:val="0"/>
      <w:marBottom w:val="0"/>
      <w:divBdr>
        <w:top w:val="none" w:sz="0" w:space="0" w:color="auto"/>
        <w:left w:val="none" w:sz="0" w:space="0" w:color="auto"/>
        <w:bottom w:val="none" w:sz="0" w:space="0" w:color="auto"/>
        <w:right w:val="none" w:sz="0" w:space="0" w:color="auto"/>
      </w:divBdr>
    </w:div>
    <w:div w:id="1202015775">
      <w:bodyDiv w:val="1"/>
      <w:marLeft w:val="0"/>
      <w:marRight w:val="0"/>
      <w:marTop w:val="0"/>
      <w:marBottom w:val="0"/>
      <w:divBdr>
        <w:top w:val="none" w:sz="0" w:space="0" w:color="auto"/>
        <w:left w:val="none" w:sz="0" w:space="0" w:color="auto"/>
        <w:bottom w:val="none" w:sz="0" w:space="0" w:color="auto"/>
        <w:right w:val="none" w:sz="0" w:space="0" w:color="auto"/>
      </w:divBdr>
    </w:div>
    <w:div w:id="1440490950">
      <w:bodyDiv w:val="1"/>
      <w:marLeft w:val="0"/>
      <w:marRight w:val="0"/>
      <w:marTop w:val="0"/>
      <w:marBottom w:val="0"/>
      <w:divBdr>
        <w:top w:val="none" w:sz="0" w:space="0" w:color="auto"/>
        <w:left w:val="none" w:sz="0" w:space="0" w:color="auto"/>
        <w:bottom w:val="none" w:sz="0" w:space="0" w:color="auto"/>
        <w:right w:val="none" w:sz="0" w:space="0" w:color="auto"/>
      </w:divBdr>
    </w:div>
    <w:div w:id="1926525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0472-EF1D-4BFC-8EF6-E23D3832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42</Pages>
  <Words>10389</Words>
  <Characters>59222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 Jia-Hui</cp:lastModifiedBy>
  <cp:revision>26</cp:revision>
  <dcterms:created xsi:type="dcterms:W3CDTF">2021-07-27T19:27:00Z</dcterms:created>
  <dcterms:modified xsi:type="dcterms:W3CDTF">2021-08-24T02:31:00Z</dcterms:modified>
</cp:coreProperties>
</file>